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jc w:val="center"/>
        <w:tabs>
          <w:tab w:val="right" w:pos="9094" w:leader="dot"/>
        </w:tabs>
        <w:rPr>
          <w:rFonts w:hint="eastAsia"/>
          <w:sz w:val="48"/>
          <w:szCs w:val="48"/>
        </w:rPr>
      </w:pPr>
      <w:r>
        <w:rPr>
          <w:rFonts w:hint="eastAsia"/>
          <w:sz w:val="48"/>
          <w:szCs w:val="48"/>
        </w:rPr>
      </w:r>
      <w:r/>
    </w:p>
    <w:p>
      <w:pPr>
        <w:pStyle w:val="1039"/>
        <w:jc w:val="center"/>
        <w:tabs>
          <w:tab w:val="right" w:pos="9094" w:leader="dot"/>
        </w:tabs>
        <w:rPr>
          <w:sz w:val="44"/>
          <w:szCs w:val="44"/>
        </w:rPr>
      </w:pPr>
      <w:r>
        <w:rPr>
          <w:rFonts w:hint="eastAsia"/>
          <w:sz w:val="48"/>
          <w:szCs w:val="48"/>
        </w:rPr>
        <w:t xml:space="preserve">靖江市政府采购项目</w:t>
      </w:r>
      <w:r>
        <w:rPr>
          <w:sz w:val="44"/>
          <w:szCs w:val="44"/>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jc w:val="center"/>
        <w:rPr>
          <w:rFonts w:ascii="宋体" w:hAnsi="宋体" w:cs="方正小标宋简体"/>
          <w:sz w:val="72"/>
          <w:szCs w:val="72"/>
        </w:rPr>
      </w:pPr>
      <w:r>
        <w:rPr>
          <w:rFonts w:hint="eastAsia" w:ascii="宋体" w:hAnsi="宋体" w:cs="方正小标宋简体"/>
          <w:sz w:val="72"/>
          <w:szCs w:val="72"/>
        </w:rPr>
        <w:t xml:space="preserve">招  标  文  件</w:t>
      </w:r>
      <w:r>
        <w:rPr>
          <w:rFonts w:ascii="宋体" w:hAnsi="宋体" w:cs="方正小标宋简体"/>
          <w:sz w:val="72"/>
          <w:szCs w:val="72"/>
        </w:rPr>
      </w:r>
      <w:r/>
    </w:p>
    <w:p>
      <w:pPr>
        <w:pStyle w:val="983"/>
      </w:p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sz w:val="32"/>
          <w:szCs w:val="32"/>
        </w:rPr>
      </w:pPr>
      <w:r>
        <w:rPr>
          <w:rFonts w:hint="eastAsia"/>
          <w:sz w:val="32"/>
          <w:szCs w:val="32"/>
        </w:rPr>
      </w:r>
      <w:r/>
    </w:p>
    <w:p>
      <w:pPr>
        <w:pStyle w:val="983"/>
        <w:ind w:left="920"/>
        <w:spacing w:line="480" w:lineRule="auto"/>
        <w:rPr>
          <w:rFonts w:hint="eastAsia" w:ascii="宋体" w:hAnsi="宋体" w:eastAsia="宋体" w:cs="宋体"/>
          <w:sz w:val="32"/>
          <w:szCs w:val="32"/>
        </w:rPr>
      </w:pPr>
      <w:r>
        <w:rPr>
          <w:rFonts w:hint="eastAsia" w:ascii="宋体" w:hAnsi="宋体" w:eastAsia="宋体" w:cs="宋体"/>
          <w:sz w:val="32"/>
          <w:szCs w:val="32"/>
        </w:rPr>
        <w:t xml:space="preserve">项目名称：靖江市2026-2027年护渔劳务管理项目</w:t>
      </w:r>
      <w:r>
        <w:rPr>
          <w:rFonts w:hint="eastAsia" w:ascii="宋体" w:hAnsi="宋体" w:eastAsia="宋体" w:cs="宋体"/>
          <w:sz w:val="32"/>
          <w:szCs w:val="32"/>
        </w:rPr>
      </w:r>
      <w:r/>
    </w:p>
    <w:p>
      <w:pPr>
        <w:pStyle w:val="983"/>
        <w:ind w:firstLine="960"/>
        <w:spacing w:line="480" w:lineRule="auto"/>
        <w:rPr>
          <w:rFonts w:hint="eastAsia" w:ascii="宋体" w:hAnsi="宋体" w:eastAsia="宋体" w:cs="宋体"/>
          <w:sz w:val="32"/>
          <w:szCs w:val="32"/>
          <w:highlight w:val="yellow"/>
        </w:rPr>
      </w:pPr>
      <w:r>
        <w:rPr>
          <w:rFonts w:hint="eastAsia" w:ascii="宋体" w:hAnsi="宋体" w:eastAsia="宋体" w:cs="宋体"/>
          <w:sz w:val="32"/>
          <w:szCs w:val="32"/>
          <w:highlight w:val="yellow"/>
        </w:rPr>
      </w:r>
      <w:r/>
    </w:p>
    <w:p>
      <w:pPr>
        <w:pStyle w:val="983"/>
        <w:ind w:firstLine="960"/>
        <w:spacing w:line="48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52"/>
        <w:ind w:right="0" w:firstLine="1280"/>
        <w:keepLines w:val="0"/>
        <w:keepNext w:val="0"/>
        <w:spacing w:before="600" w:beforeAutospacing="0" w:after="750" w:afterAutospacing="0" w:line="540" w:lineRule="atLeast"/>
        <w:widowControl/>
        <w:rPr>
          <w:rFonts w:ascii="宋体" w:hAnsi="宋体" w:eastAsia="宋体" w:cs="宋体"/>
          <w:sz w:val="32"/>
          <w:szCs w:val="32"/>
          <w:lang w:val="en-US" w:eastAsia="zh-CN" w:bidi="ar-SA"/>
        </w:rPr>
        <w:suppressLineNumbers w:val="0"/>
      </w:pPr>
      <w:r>
        <w:rPr>
          <w:rFonts w:hint="eastAsia" w:ascii="宋体" w:hAnsi="宋体" w:eastAsia="宋体" w:cs="宋体"/>
          <w:sz w:val="32"/>
          <w:szCs w:val="32"/>
          <w:lang w:val="en-US" w:eastAsia="zh-CN" w:bidi="ar-SA"/>
        </w:rPr>
        <w:t xml:space="preserve">采  购   人：</w:t>
      </w:r>
      <w:r>
        <w:rPr>
          <w:rFonts w:hint="eastAsia" w:ascii="宋体" w:hAnsi="宋体" w:eastAsia="宋体" w:cs="宋体"/>
          <w:sz w:val="32"/>
          <w:szCs w:val="32"/>
          <w:lang w:val="en-US" w:eastAsia="zh-CN" w:bidi="ar-SA"/>
        </w:rPr>
        <w:t xml:space="preserve">靖江市农业综合行政执法大队</w:t>
      </w:r>
      <w:r>
        <w:rPr>
          <w:rFonts w:ascii="宋体" w:hAnsi="宋体" w:eastAsia="宋体" w:cs="宋体"/>
          <w:sz w:val="32"/>
          <w:szCs w:val="32"/>
          <w:lang w:val="en-US" w:eastAsia="zh-CN" w:bidi="ar-SA"/>
        </w:rPr>
      </w:r>
      <w:r/>
    </w:p>
    <w:p>
      <w:pPr>
        <w:pStyle w:val="983"/>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采购代理机构：靖江宁泰建设项目管理有限公司      </w:t>
      </w:r>
      <w:r>
        <w:rPr>
          <w:rFonts w:hint="eastAsia" w:ascii="宋体" w:hAnsi="宋体" w:eastAsia="宋体" w:cs="宋体"/>
          <w:sz w:val="32"/>
          <w:szCs w:val="32"/>
        </w:rPr>
      </w:r>
      <w:r/>
    </w:p>
    <w:p>
      <w:pPr>
        <w:pStyle w:val="983"/>
        <w:rPr>
          <w:rFonts w:hint="eastAsia" w:ascii="宋体" w:hAnsi="宋体" w:eastAsia="宋体" w:cs="宋体"/>
          <w:sz w:val="36"/>
          <w:szCs w:val="36"/>
        </w:rPr>
      </w:pPr>
      <w:r>
        <w:rPr>
          <w:rFonts w:hint="eastAsia" w:ascii="宋体" w:hAnsi="宋体" w:eastAsia="宋体" w:cs="宋体"/>
          <w:sz w:val="36"/>
          <w:szCs w:val="36"/>
        </w:rPr>
      </w:r>
      <w:r/>
    </w:p>
    <w:p>
      <w:pPr>
        <w:pStyle w:val="983"/>
        <w:jc w:val="center"/>
        <w:spacing w:line="360" w:lineRule="auto"/>
        <w:rPr>
          <w:rFonts w:hint="eastAsia" w:ascii="宋体" w:hAnsi="宋体" w:eastAsia="宋体" w:cs="宋体"/>
        </w:rPr>
      </w:pPr>
      <w:r>
        <w:rPr>
          <w:rFonts w:hint="eastAsia" w:ascii="宋体" w:hAnsi="宋体" w:eastAsia="宋体" w:cs="宋体"/>
          <w:sz w:val="32"/>
          <w:szCs w:val="32"/>
        </w:rPr>
        <w:t xml:space="preserve">日期：202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4</w:t>
      </w:r>
      <w:r>
        <w:rPr>
          <w:rFonts w:hint="eastAsia" w:ascii="宋体" w:hAnsi="宋体" w:eastAsia="宋体" w:cs="宋体"/>
          <w:sz w:val="32"/>
          <w:szCs w:val="32"/>
        </w:rPr>
        <w:t xml:space="preserve">月</w:t>
      </w:r>
      <w:r>
        <w:rPr>
          <w:rFonts w:hint="eastAsia" w:ascii="宋体" w:hAnsi="宋体" w:eastAsia="宋体" w:cs="宋体"/>
        </w:rPr>
      </w:r>
      <w:r/>
    </w:p>
    <w:p>
      <w:pPr>
        <w:pStyle w:val="1018"/>
        <w:rPr>
          <w:rFonts w:hint="eastAsia" w:ascii="宋体" w:hAnsi="宋体" w:eastAsia="宋体" w:cs="宋体"/>
        </w:rPr>
      </w:pPr>
      <w:r>
        <w:rPr>
          <w:rFonts w:hint="eastAsia" w:ascii="宋体" w:hAnsi="宋体" w:eastAsia="宋体" w:cs="宋体"/>
        </w:rPr>
      </w:r>
      <w:r/>
    </w:p>
    <w:p>
      <w:pPr>
        <w:pStyle w:val="983"/>
        <w:jc w:val="center"/>
        <w:rPr>
          <w:rFonts w:hint="eastAsia" w:ascii="方正小标宋简体" w:hAnsi="方正小标宋_GBK"/>
          <w:b/>
          <w:bCs/>
          <w:color w:val="000000"/>
          <w:sz w:val="36"/>
          <w:szCs w:val="36"/>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方正小标宋简体" w:hAnsi="方正小标宋_GBK"/>
          <w:b/>
          <w:bCs/>
          <w:color w:val="000000"/>
          <w:sz w:val="36"/>
          <w:szCs w:val="36"/>
        </w:rPr>
      </w:r>
      <w:r/>
    </w:p>
    <w:p>
      <w:pPr>
        <w:pStyle w:val="983"/>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983"/>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1313"/>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1313"/>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1313"/>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3" o:title=""/>
              </v:shape>
            </w:pict>
          </mc:Fallback>
        </mc:AlternateContent>
      </w:r>
      <w:r>
        <w:rPr>
          <w:rFonts w:cs="宋体"/>
          <w:color w:val="000000"/>
          <w:sz w:val="22"/>
          <w:szCs w:val="22"/>
        </w:rPr>
      </w:r>
      <w:r/>
    </w:p>
    <w:p>
      <w:pPr>
        <w:pStyle w:val="131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1313"/>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131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131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1313"/>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1313"/>
        <w:spacing w:beforeAutospacing="0" w:afterAutospacing="0" w:line="400" w:lineRule="exact"/>
        <w:rPr>
          <w:rFonts w:hint="eastAsia" w:cs="宋体"/>
          <w:color w:val="000000"/>
          <w:sz w:val="22"/>
          <w:szCs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131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983"/>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983"/>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983"/>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1314"/>
          <w:rFonts w:hint="eastAsia" w:ascii="宋体" w:hAnsi="宋体" w:cs="宋体"/>
          <w:color w:val="000000"/>
          <w:sz w:val="22"/>
          <w:shd w:val="clear" w:color="auto" w:fill="ffffff"/>
        </w:rPr>
        <w:t xml:space="preserve">苏采云系统操作手册（供应商）</w:t>
      </w:r>
      <w:r>
        <w:rPr>
          <w:rStyle w:val="1314"/>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983"/>
        <w:ind w:firstLine="420"/>
        <w:jc w:val="left"/>
        <w:spacing w:line="400" w:lineRule="exact"/>
        <w:rPr>
          <w:rFonts w:hint="eastAsia" w:hAnsi="宋体" w:cs="宋体"/>
          <w:color w:val="000000"/>
          <w:sz w:val="22"/>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1314"/>
          <w:rFonts w:hint="eastAsia" w:ascii="宋体" w:hAnsi="宋体" w:cs="宋体"/>
          <w:color w:val="000000"/>
          <w:sz w:val="22"/>
          <w:shd w:val="clear" w:color="auto" w:fill="ffffff"/>
          <w:lang w:bidi="ar"/>
        </w:rPr>
        <w:t xml:space="preserve">http://czj.taizhou.gov.cn/col/col61762/index.html</w:t>
      </w:r>
      <w:r>
        <w:rPr>
          <w:rStyle w:val="1314"/>
          <w:rFonts w:hint="eastAsia" w:ascii="宋体" w:hAnsi="宋体" w:cs="宋体"/>
          <w:color w:val="000000"/>
          <w:sz w:val="22"/>
          <w:shd w:val="clear" w:color="auto" w:fill="ffffff"/>
          <w:lang w:bidi="ar"/>
        </w:rPr>
        <w:fldChar w:fldCharType="end"/>
      </w:r>
      <w:r>
        <w:rPr>
          <w:rFonts w:hint="eastAsia" w:hAnsi="宋体" w:cs="宋体"/>
          <w:color w:val="000000"/>
          <w:sz w:val="22"/>
        </w:rPr>
      </w:r>
      <w:r/>
    </w:p>
    <w:p>
      <w:pPr>
        <w:pStyle w:val="983"/>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rPr>
          <w:rFonts w:ascii="宋体" w:hAnsi="宋体"/>
          <w:b/>
          <w:bCs/>
          <w:sz w:val="24"/>
          <w:szCs w:val="22"/>
        </w:rPr>
      </w:r>
      <w:r/>
    </w:p>
    <w:p>
      <w:pPr>
        <w:pStyle w:val="983"/>
        <w:ind w:firstLine="561"/>
        <w:jc w:val="left"/>
        <w:keepLines w:val="0"/>
        <w:keepNext w:val="0"/>
        <w:pageBreakBefore w:val="0"/>
        <w:spacing w:line="400" w:lineRule="exact"/>
        <w:widowControl w:val="off"/>
        <w:rPr>
          <w:rFonts w:hint="eastAsia" w:hAnsi="宋体" w:cs="宋体"/>
          <w:color w:val="000000"/>
          <w:sz w:val="22"/>
        </w:rPr>
      </w:pPr>
      <w:r>
        <w:rPr>
          <w:rStyle w:val="1070"/>
          <w:rFonts w:hint="eastAsia" w:ascii="宋体" w:hAnsi="宋体"/>
          <w:color w:val="000000"/>
          <w:sz w:val="22"/>
          <w:szCs w:val="22"/>
          <w:u w:val="none"/>
          <w:shd w:val="clear" w:color="auto" w:fill="ffffff"/>
        </w:rPr>
        <w:t xml:space="preserve">为降低供应商参与政府采购成本，供应商</w:t>
      </w:r>
      <w:r>
        <w:rPr>
          <w:rStyle w:val="1070"/>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hAnsi="宋体" w:cs="宋体"/>
          <w:color w:val="000000"/>
          <w:sz w:val="22"/>
        </w:rPr>
      </w:r>
      <w:r/>
    </w:p>
    <w:p>
      <w:pPr>
        <w:pStyle w:val="983"/>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rPr>
          <w:rFonts w:hint="eastAsia" w:ascii="宋体" w:hAnsi="宋体" w:eastAsia="宋体" w:cs="宋体"/>
          <w:color w:val="000000"/>
          <w:sz w:val="22"/>
          <w:szCs w:val="22"/>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（一）向评标委员会、竞争性谈判小组或者询价小组成员行贿或者提供其他不正当利益；</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（三）未按照采购文件确定的事项签订政府采购合同；</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rPr>
          <w:rFonts w:hint="eastAsia" w:ascii="宋体" w:hAnsi="宋体" w:eastAsia="宋体" w:cs="宋体"/>
          <w:color w:val="000000"/>
          <w:sz w:val="22"/>
          <w:szCs w:val="22"/>
          <w:highlight w:val="none"/>
          <w:shd w:val="clear" w:color="auto" w:fill="ffffff"/>
        </w:rPr>
      </w:r>
      <w:r/>
    </w:p>
    <w:p>
      <w:pPr>
        <w:pStyle w:val="1316"/>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rPr>
          <w:rFonts w:hint="eastAsia" w:ascii="宋体" w:hAnsi="宋体" w:eastAsia="宋体" w:cs="宋体"/>
          <w:color w:val="000000"/>
          <w:sz w:val="22"/>
          <w:szCs w:val="22"/>
          <w:highlight w:val="none"/>
          <w:shd w:val="clear" w:color="auto" w:fill="ffffff"/>
        </w:rPr>
      </w:r>
      <w:r/>
    </w:p>
    <w:p>
      <w:pPr>
        <w:pStyle w:val="983"/>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2"/>
          <w:szCs w:val="22"/>
        </w:rPr>
      </w:r>
      <w:r/>
    </w:p>
    <w:p>
      <w:pPr>
        <w:pStyle w:val="1039"/>
        <w:jc w:val="center"/>
        <w:tabs>
          <w:tab w:val="right" w:pos="9094" w:leader="dot"/>
        </w:tabs>
        <w:rPr>
          <w:rFonts w:hint="eastAsia"/>
          <w:b/>
          <w:bCs/>
          <w:sz w:val="36"/>
          <w:szCs w:val="36"/>
        </w:rPr>
      </w:pPr>
      <w:r>
        <w:rPr>
          <w:rFonts w:hint="eastAsia"/>
          <w:b/>
          <w:bCs/>
          <w:sz w:val="36"/>
          <w:szCs w:val="36"/>
        </w:rPr>
      </w:r>
      <w:r/>
    </w:p>
    <w:p>
      <w:pPr>
        <w:pStyle w:val="1039"/>
        <w:jc w:val="center"/>
        <w:tabs>
          <w:tab w:val="right" w:pos="9094" w:leader="dot"/>
        </w:tabs>
        <w:rPr>
          <w:rFonts w:hint="eastAsia"/>
          <w:b/>
          <w:bCs/>
          <w:sz w:val="36"/>
          <w:szCs w:val="36"/>
        </w:rPr>
      </w:pPr>
      <w:r>
        <w:rPr>
          <w:rFonts w:hint="eastAsia"/>
          <w:b/>
          <w:bCs/>
          <w:sz w:val="36"/>
          <w:szCs w:val="36"/>
        </w:rPr>
      </w:r>
      <w:r/>
    </w:p>
    <w:p>
      <w:pPr>
        <w:pStyle w:val="1039"/>
        <w:jc w:val="center"/>
        <w:tabs>
          <w:tab w:val="right" w:pos="9094" w:leader="dot"/>
        </w:tabs>
        <w:rPr>
          <w:rFonts w:hint="eastAsia"/>
          <w:b/>
          <w:bCs/>
          <w:sz w:val="36"/>
          <w:szCs w:val="36"/>
        </w:rPr>
      </w:pPr>
      <w:r>
        <w:rPr>
          <w:rFonts w:hint="eastAsia"/>
          <w:b/>
          <w:bCs/>
          <w:sz w:val="36"/>
          <w:szCs w:val="36"/>
        </w:rPr>
      </w:r>
      <w:r/>
    </w:p>
    <w:p>
      <w:pPr>
        <w:pStyle w:val="1039"/>
        <w:jc w:val="center"/>
        <w:tabs>
          <w:tab w:val="right" w:pos="9094" w:leader="dot"/>
        </w:tabs>
        <w:rPr>
          <w:rFonts w:hint="eastAsia"/>
          <w:b/>
          <w:bCs/>
          <w:sz w:val="36"/>
          <w:szCs w:val="36"/>
        </w:rPr>
      </w:pPr>
      <w:r>
        <w:rPr>
          <w:rFonts w:hint="eastAsia"/>
          <w:b/>
          <w:bCs/>
          <w:sz w:val="36"/>
          <w:szCs w:val="36"/>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20"/>
        <w:ind w:left="0" w:firstLine="0"/>
        <w:rPr>
          <w:rFonts w:hint="eastAsia"/>
        </w:rPr>
      </w:pPr>
      <w:r>
        <w:rPr>
          <w:rFonts w:hint="eastAsia"/>
        </w:rPr>
      </w:r>
      <w:r/>
    </w:p>
    <w:p>
      <w:pPr>
        <w:pStyle w:val="1039"/>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1039"/>
        <w:spacing w:line="480" w:lineRule="auto"/>
        <w:tabs>
          <w:tab w:val="right" w:pos="9094" w:leader="dot"/>
        </w:tabs>
        <w:rPr>
          <w:sz w:val="36"/>
          <w:szCs w:val="36"/>
        </w:rPr>
      </w:pPr>
      <w:r>
        <w:rPr>
          <w:sz w:val="36"/>
          <w:szCs w:val="36"/>
        </w:rPr>
      </w:r>
      <w:r/>
    </w:p>
    <w:p>
      <w:pPr>
        <w:pStyle w:val="1039"/>
        <w:spacing w:line="480" w:lineRule="auto"/>
        <w:tabs>
          <w:tab w:val="right" w:pos="9094" w:leader="dot"/>
        </w:tabs>
        <w:rPr>
          <w:sz w:val="36"/>
          <w:szCs w:val="36"/>
        </w:rPr>
      </w:pPr>
      <w:r>
        <w:rPr>
          <w:sz w:val="36"/>
          <w:szCs w:val="36"/>
        </w:rPr>
      </w:r>
      <w:r/>
    </w:p>
    <w:p>
      <w:pPr>
        <w:pStyle w:val="1039"/>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rFonts w:hint="eastAsia"/>
          <w:sz w:val="24"/>
          <w:szCs w:val="5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24</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29</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29</w:t>
      </w:r>
      <w:r>
        <w:rPr>
          <w:sz w:val="24"/>
          <w:szCs w:val="32"/>
        </w:rPr>
        <w:fldChar w:fldCharType="end"/>
      </w:r>
      <w:r>
        <w:rPr>
          <w:rFonts w:hint="eastAsia"/>
          <w:sz w:val="24"/>
          <w:szCs w:val="32"/>
        </w:rPr>
        <w:fldChar w:fldCharType="end"/>
      </w:r>
      <w:r>
        <w:rPr>
          <w:sz w:val="24"/>
          <w:szCs w:val="32"/>
        </w:rPr>
      </w:r>
      <w:r/>
    </w:p>
    <w:p>
      <w:pPr>
        <w:pStyle w:val="1039"/>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32</w:t>
      </w:r>
      <w:r>
        <w:rPr>
          <w:rFonts w:hint="eastAsia"/>
          <w:sz w:val="24"/>
          <w:szCs w:val="32"/>
        </w:rPr>
        <w:fldChar w:fldCharType="end"/>
      </w:r>
      <w:r>
        <w:rPr>
          <w:rFonts w:hint="eastAsia"/>
        </w:rPr>
      </w:r>
      <w:r/>
    </w:p>
    <w:p>
      <w:pPr>
        <w:pStyle w:val="983"/>
        <w:ind w:firstLine="525"/>
        <w:jc w:val="center"/>
        <w:spacing w:line="480" w:lineRule="auto"/>
        <w:rPr>
          <w:sz w:val="36"/>
          <w:szCs w:val="36"/>
        </w:rPr>
      </w:pPr>
      <w:r>
        <w:rPr>
          <w:rFonts w:hint="eastAsia"/>
        </w:rPr>
        <w:fldChar w:fldCharType="end"/>
      </w: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3"/>
        <w:rPr>
          <w:sz w:val="36"/>
          <w:szCs w:val="36"/>
        </w:rPr>
      </w:pPr>
      <w:r>
        <w:rPr>
          <w:sz w:val="36"/>
          <w:szCs w:val="36"/>
        </w:rPr>
      </w:r>
      <w:r/>
    </w:p>
    <w:p>
      <w:pPr>
        <w:pStyle w:val="984"/>
        <w:spacing w:line="360" w:lineRule="auto"/>
        <w:rPr>
          <w:rFonts w:hint="eastAsia"/>
          <w:sz w:val="36"/>
          <w:szCs w:val="36"/>
        </w:rPr>
        <w:sectPr>
          <w:headerReference w:type="default" r:id="rId9"/>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Pr>
          <w:rFonts w:hint="eastAsia"/>
          <w:sz w:val="36"/>
          <w:szCs w:val="36"/>
        </w:rPr>
      </w:r>
      <w:r/>
    </w:p>
    <w:p>
      <w:pPr>
        <w:pStyle w:val="984"/>
        <w:jc w:val="center"/>
        <w:spacing w:line="360" w:lineRule="auto"/>
        <w:rPr>
          <w:sz w:val="36"/>
          <w:szCs w:val="36"/>
        </w:rPr>
      </w:pPr>
      <w:r/>
      <w:bookmarkStart w:id="1" w:name="OLE_LINK6"/>
      <w:r/>
      <w:bookmarkStart w:id="2" w:name="OLE_LINK2"/>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983"/>
              <w:spacing w:line="400" w:lineRule="exact"/>
              <w:rPr>
                <w:rFonts w:hint="eastAsia" w:ascii="宋体" w:hAnsi="宋体" w:cs="楷体"/>
                <w:sz w:val="22"/>
                <w:szCs w:val="22"/>
              </w:rPr>
            </w:pPr>
            <w:r/>
            <w:bookmarkStart w:id="5" w:name="OLE_LINK1"/>
            <w:r>
              <w:rPr>
                <w:rFonts w:hint="eastAsia" w:ascii="宋体" w:hAnsi="宋体" w:cs="楷体"/>
                <w:sz w:val="22"/>
                <w:szCs w:val="22"/>
              </w:rPr>
              <w:t xml:space="preserve">项目概况</w:t>
            </w:r>
            <w:r>
              <w:rPr>
                <w:rFonts w:hint="eastAsia" w:ascii="宋体" w:hAnsi="宋体" w:cs="楷体"/>
                <w:sz w:val="22"/>
                <w:szCs w:val="22"/>
              </w:rPr>
            </w:r>
            <w:r/>
          </w:p>
          <w:p>
            <w:pPr>
              <w:pStyle w:val="983"/>
              <w:ind w:firstLine="440"/>
              <w:spacing w:line="400" w:lineRule="exact"/>
              <w:rPr>
                <w:rFonts w:hint="eastAsia" w:ascii="宋体" w:hAnsi="宋体"/>
                <w:sz w:val="22"/>
                <w:szCs w:val="22"/>
              </w:rPr>
            </w:pPr>
            <w:r>
              <w:rPr>
                <w:rFonts w:hint="eastAsia" w:ascii="宋体" w:cs="宋体"/>
                <w:sz w:val="22"/>
                <w:szCs w:val="22"/>
              </w:rPr>
              <w:t xml:space="preserve">靖江市2026-2027年护渔劳务管理项目</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01</w:t>
            </w:r>
            <w:r>
              <w:rPr>
                <w:rFonts w:hint="eastAsia" w:ascii="宋体" w:cs="宋体"/>
                <w:sz w:val="22"/>
                <w:szCs w:val="22"/>
              </w:rPr>
              <w:t xml:space="preserve">招标项目的</w:t>
            </w:r>
            <w:r>
              <w:rPr>
                <w:rFonts w:hint="eastAsia" w:ascii="宋体" w:hAnsi="宋体" w:cs="楷体"/>
                <w:sz w:val="22"/>
                <w:szCs w:val="22"/>
              </w:rPr>
              <w:t xml:space="preserve">潜在投标人应在 “苏采云”系统 (http: //jszfcgjsczt.cn/)获取招标文件，并于202</w:t>
            </w:r>
            <w:r>
              <w:rPr>
                <w:rFonts w:hint="eastAsia" w:ascii="宋体" w:hAnsi="宋体" w:cs="楷体"/>
                <w:sz w:val="22"/>
                <w:szCs w:val="22"/>
                <w:lang w:val="en-US" w:eastAsia="zh-CN"/>
              </w:rPr>
              <w:t xml:space="preserve">6</w:t>
            </w:r>
            <w:r>
              <w:rPr>
                <w:rFonts w:hint="eastAsia" w:ascii="宋体" w:hAnsi="宋体" w:cs="楷体"/>
                <w:sz w:val="22"/>
                <w:szCs w:val="22"/>
              </w:rPr>
              <w:t xml:space="preserve">年</w:t>
            </w:r>
            <w:r>
              <w:rPr>
                <w:rFonts w:hint="eastAsia" w:ascii="宋体" w:hAnsi="宋体" w:cs="楷体"/>
                <w:sz w:val="22"/>
                <w:szCs w:val="22"/>
                <w:highlight w:val="none"/>
                <w:lang w:val="en-US" w:eastAsia="zh-CN"/>
              </w:rPr>
              <w:t xml:space="preserve">5</w:t>
            </w:r>
            <w:r>
              <w:rPr>
                <w:rFonts w:hint="eastAsia" w:ascii="宋体" w:hAnsi="宋体" w:cs="楷体"/>
                <w:sz w:val="22"/>
                <w:szCs w:val="22"/>
                <w:highlight w:val="none"/>
              </w:rPr>
              <w:t xml:space="preserve">月</w:t>
            </w:r>
            <w:r>
              <w:rPr>
                <w:rFonts w:hint="eastAsia" w:ascii="宋体" w:hAnsi="宋体" w:cs="楷体"/>
                <w:sz w:val="22"/>
                <w:szCs w:val="22"/>
                <w:highlight w:val="none"/>
                <w:lang w:val="en-US" w:eastAsia="zh-CN"/>
              </w:rPr>
              <w:t xml:space="preserve">6</w:t>
            </w:r>
            <w:r>
              <w:rPr>
                <w:rFonts w:hint="eastAsia" w:ascii="宋体" w:hAnsi="宋体" w:cs="楷体"/>
                <w:sz w:val="22"/>
                <w:szCs w:val="22"/>
                <w:highlight w:val="none"/>
              </w:rPr>
              <w:t xml:space="preserve">日</w:t>
            </w:r>
            <w:r>
              <w:rPr>
                <w:rFonts w:hint="eastAsia" w:ascii="宋体" w:hAnsi="宋体" w:cs="楷体"/>
                <w:sz w:val="22"/>
                <w:szCs w:val="22"/>
                <w:highlight w:val="none"/>
                <w:lang w:val="en-US" w:eastAsia="zh-CN"/>
              </w:rPr>
              <w:t xml:space="preserve">14</w:t>
            </w:r>
            <w:r>
              <w:rPr>
                <w:rFonts w:hint="eastAsia" w:ascii="宋体" w:hAnsi="宋体" w:cs="楷体"/>
                <w:sz w:val="22"/>
                <w:szCs w:val="22"/>
                <w:highlight w:val="none"/>
              </w:rPr>
              <w:t xml:space="preserve">点</w:t>
            </w:r>
            <w:r>
              <w:rPr>
                <w:rFonts w:hint="eastAsia" w:ascii="宋体" w:hAnsi="宋体" w:cs="楷体"/>
                <w:sz w:val="22"/>
                <w:szCs w:val="22"/>
                <w:highlight w:val="none"/>
                <w:lang w:val="en-US" w:eastAsia="zh-CN"/>
              </w:rPr>
              <w:t xml:space="preserve">00</w:t>
            </w:r>
            <w:r>
              <w:rPr>
                <w:rFonts w:hint="eastAsia" w:ascii="宋体" w:hAnsi="宋体" w:cs="楷体"/>
                <w:sz w:val="22"/>
                <w:szCs w:val="22"/>
                <w:highlight w:val="none"/>
              </w:rPr>
              <w:t xml:space="preserve">分</w:t>
            </w:r>
            <w:r>
              <w:rPr>
                <w:rFonts w:hint="eastAsia" w:ascii="宋体" w:hAnsi="宋体" w:cs="楷体"/>
                <w:sz w:val="22"/>
                <w:szCs w:val="22"/>
                <w:highlight w:val="none"/>
              </w:rPr>
              <w:t xml:space="preserve">（北京时间</w:t>
            </w:r>
            <w:r>
              <w:rPr>
                <w:rFonts w:hint="eastAsia" w:ascii="宋体" w:hAnsi="宋体" w:cs="楷体"/>
                <w:sz w:val="22"/>
                <w:szCs w:val="22"/>
              </w:rPr>
              <w:t xml:space="preserve">）前提交投标文件。</w:t>
            </w:r>
            <w:r>
              <w:rPr>
                <w:rFonts w:hint="eastAsia" w:ascii="宋体" w:hAnsi="宋体"/>
                <w:sz w:val="22"/>
                <w:szCs w:val="22"/>
              </w:rPr>
            </w:r>
            <w:r/>
          </w:p>
        </w:tc>
      </w:tr>
    </w:tbl>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rPr>
          <w:rFonts w:hint="eastAsia" w:ascii="黑体" w:hAnsi="黑体" w:eastAsia="黑体" w:cs="黑体"/>
          <w:sz w:val="22"/>
          <w:szCs w:val="22"/>
        </w:rPr>
      </w:r>
      <w:r/>
    </w:p>
    <w:p>
      <w:pPr>
        <w:pStyle w:val="983"/>
        <w:ind w:firstLine="440"/>
        <w:spacing w:line="380" w:lineRule="exact"/>
        <w:rPr>
          <w:rFonts w:hint="eastAsia" w:ascii="宋体" w:cs="宋体"/>
          <w:sz w:val="22"/>
          <w:szCs w:val="22"/>
          <w:highlight w:val="none"/>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01</w:t>
      </w:r>
      <w:r>
        <w:rPr>
          <w:rFonts w:hint="eastAsia" w:ascii="宋体" w:cs="宋体"/>
          <w:sz w:val="22"/>
          <w:szCs w:val="22"/>
          <w:highlight w:val="none"/>
        </w:rPr>
        <w:t xml:space="preserve">  </w:t>
      </w:r>
      <w:r>
        <w:rPr>
          <w:rFonts w:hint="eastAsia" w:ascii="宋体" w:cs="宋体"/>
          <w:sz w:val="22"/>
          <w:szCs w:val="22"/>
          <w:highlight w:val="none"/>
        </w:rPr>
      </w:r>
      <w:r/>
    </w:p>
    <w:p>
      <w:pPr>
        <w:pStyle w:val="983"/>
        <w:ind w:firstLine="440"/>
        <w:spacing w:line="380" w:lineRule="exact"/>
        <w:rPr>
          <w:rFonts w:hint="eastAsia" w:ascii="宋体" w:cs="宋体"/>
          <w:sz w:val="22"/>
          <w:szCs w:val="22"/>
        </w:rPr>
      </w:pPr>
      <w:r>
        <w:rPr>
          <w:rFonts w:hint="eastAsia" w:ascii="宋体" w:cs="宋体"/>
          <w:sz w:val="22"/>
          <w:szCs w:val="22"/>
        </w:rPr>
        <w:t xml:space="preserve">2.项目名称：靖江市2026-2027年护渔劳务管理项目</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3.预算价：</w:t>
      </w:r>
      <w:r>
        <w:rPr>
          <w:rFonts w:hint="eastAsia" w:ascii="宋体" w:cs="宋体"/>
          <w:sz w:val="22"/>
          <w:szCs w:val="22"/>
          <w:lang w:val="en-US" w:eastAsia="zh-CN"/>
        </w:rPr>
        <w:t xml:space="preserve">254</w:t>
      </w:r>
      <w:r>
        <w:rPr>
          <w:rFonts w:hint="eastAsia" w:ascii="宋体" w:cs="宋体"/>
          <w:sz w:val="22"/>
          <w:szCs w:val="22"/>
        </w:rPr>
        <w:t xml:space="preserve">万元，最高限价：</w:t>
      </w:r>
      <w:r>
        <w:rPr>
          <w:rFonts w:hint="eastAsia" w:ascii="宋体" w:cs="宋体"/>
          <w:sz w:val="22"/>
          <w:szCs w:val="22"/>
          <w:lang w:val="en-US" w:eastAsia="zh-CN"/>
        </w:rPr>
        <w:t xml:space="preserve">254</w:t>
      </w:r>
      <w:r>
        <w:rPr>
          <w:rFonts w:hint="eastAsia" w:ascii="宋体" w:cs="宋体"/>
          <w:sz w:val="22"/>
          <w:szCs w:val="22"/>
        </w:rPr>
        <w:t xml:space="preserve">万元 </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4.采购需求：</w:t>
      </w:r>
      <w:r>
        <w:rPr>
          <w:rFonts w:hint="eastAsia" w:ascii="宋体" w:cs="宋体"/>
          <w:sz w:val="22"/>
          <w:szCs w:val="22"/>
          <w:highlight w:val="none"/>
        </w:rPr>
        <w:t xml:space="preserve">根据《省政府办公厅关于坚定不移推进长江十年禁渔工作的实施意见》等文件要求，结合我市实际，为确保我市长江禁渔工作顺利开展，拟由有资质的劳务公司提供20名护渔劳务</w:t>
      </w:r>
      <w:r>
        <w:rPr>
          <w:rFonts w:hint="eastAsia" w:ascii="宋体" w:cs="宋体"/>
          <w:sz w:val="22"/>
          <w:szCs w:val="22"/>
        </w:rPr>
        <w:t xml:space="preserve">。具体</w:t>
      </w:r>
      <w:r>
        <w:rPr>
          <w:rFonts w:ascii="宋体" w:cs="宋体"/>
          <w:sz w:val="22"/>
          <w:szCs w:val="22"/>
        </w:rPr>
        <w:t xml:space="preserve">详见招标文件采购需求有关</w:t>
      </w:r>
      <w:r>
        <w:rPr>
          <w:rFonts w:hint="eastAsia" w:ascii="宋体" w:cs="宋体"/>
          <w:sz w:val="22"/>
          <w:szCs w:val="22"/>
        </w:rPr>
        <w:t xml:space="preserve">内容</w:t>
      </w:r>
      <w:r>
        <w:rPr>
          <w:rFonts w:ascii="宋体" w:cs="宋体"/>
          <w:sz w:val="22"/>
          <w:szCs w:val="22"/>
        </w:rPr>
        <w:t xml:space="preserve">。</w:t>
      </w:r>
      <w:r>
        <w:rPr>
          <w:rFonts w:hint="eastAsia" w:ascii="宋体" w:cs="宋体"/>
          <w:sz w:val="22"/>
          <w:szCs w:val="22"/>
        </w:rPr>
      </w:r>
      <w:r/>
    </w:p>
    <w:p>
      <w:pPr>
        <w:pStyle w:val="983"/>
        <w:ind w:firstLine="440"/>
        <w:spacing w:line="380" w:lineRule="exact"/>
        <w:rPr>
          <w:rFonts w:ascii="宋体" w:cs="宋体"/>
          <w:sz w:val="22"/>
          <w:szCs w:val="22"/>
        </w:rPr>
      </w:pPr>
      <w:r>
        <w:rPr>
          <w:rFonts w:hint="eastAsia" w:ascii="宋体" w:cs="宋体"/>
          <w:sz w:val="22"/>
          <w:szCs w:val="22"/>
        </w:rPr>
        <w:t xml:space="preserve">5.服务期：</w:t>
      </w:r>
      <w:r>
        <w:rPr>
          <w:rFonts w:hint="eastAsia" w:ascii="宋体" w:cs="宋体"/>
          <w:sz w:val="22"/>
          <w:szCs w:val="22"/>
          <w:lang w:val="en-US" w:eastAsia="zh-CN"/>
        </w:rPr>
        <w:t xml:space="preserve">24个月（2026年6月1日-2028年5月31日）</w:t>
      </w:r>
      <w:r>
        <w:rPr>
          <w:rFonts w:hint="eastAsia" w:ascii="宋体" w:cs="宋体"/>
          <w:sz w:val="22"/>
          <w:szCs w:val="22"/>
        </w:rPr>
        <w:t xml:space="preserve">。</w:t>
      </w:r>
      <w:r>
        <w:rPr>
          <w:rFonts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6.本项目不接受联合体。</w:t>
      </w:r>
      <w:r>
        <w:rPr>
          <w:rFonts w:hint="eastAsia" w:ascii="宋体" w:cs="宋体"/>
          <w:sz w:val="22"/>
          <w:szCs w:val="22"/>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（3）具有履行合同所必需的设备和专业技术能力；（承诺制）</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1061"/>
        <w:ind w:left="0" w:firstLine="440"/>
        <w:spacing w:after="0" w:line="38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 </w:t>
      </w:r>
      <w:r>
        <w:rPr>
          <w:rFonts w:hint="eastAsia" w:ascii="宋体" w:cs="宋体"/>
          <w:sz w:val="22"/>
          <w:szCs w:val="22"/>
        </w:rPr>
      </w:r>
      <w:r/>
    </w:p>
    <w:p>
      <w:pPr>
        <w:pStyle w:val="1061"/>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（7）法律、行政法规规定的其他条件。</w:t>
      </w:r>
      <w:r>
        <w:rPr>
          <w:rFonts w:hint="eastAsia" w:ascii="宋体" w:hAnsi="Times New Roman" w:eastAsia="宋体" w:cs="宋体"/>
          <w:sz w:val="22"/>
          <w:szCs w:val="22"/>
        </w:rPr>
      </w:r>
      <w:r/>
    </w:p>
    <w:p>
      <w:pPr>
        <w:pStyle w:val="1061"/>
        <w:ind w:left="0" w:firstLine="440"/>
        <w:spacing w:after="0" w:line="380" w:lineRule="exact"/>
        <w:rPr>
          <w:rFonts w:hint="eastAsia"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2.投标人特定资格条件：具有有效的《劳务派遣服务许可证》。</w:t>
      </w:r>
      <w:r>
        <w:rPr>
          <w:rFonts w:hint="eastAsia" w:ascii="宋体" w:hAnsi="Times New Roman" w:eastAsia="宋体" w:cs="宋体"/>
          <w:sz w:val="22"/>
          <w:szCs w:val="22"/>
          <w:lang w:val="en-US" w:eastAsia="zh-CN"/>
        </w:rPr>
      </w:r>
      <w:r/>
    </w:p>
    <w:p>
      <w:pPr>
        <w:pStyle w:val="1061"/>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3.落实政府采购政策需满足的资格要求：</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，并按照招标文件格式要求提供《中小企业声明函》。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rPr>
          <w:rFonts w:hint="eastAsia" w:ascii="宋体" w:hAnsi="Times New Roman" w:eastAsia="宋体" w:cs="宋体"/>
          <w:sz w:val="22"/>
          <w:szCs w:val="22"/>
        </w:rPr>
        <w:t xml:space="preserve">。</w:t>
      </w:r>
      <w:r>
        <w:rPr>
          <w:rFonts w:hint="eastAsia" w:ascii="宋体" w:hAnsi="Times New Roman" w:eastAsia="宋体" w:cs="宋体"/>
          <w:sz w:val="22"/>
          <w:szCs w:val="22"/>
        </w:rPr>
      </w:r>
      <w:r/>
    </w:p>
    <w:p>
      <w:pPr>
        <w:pStyle w:val="983"/>
        <w:ind w:firstLine="440"/>
        <w:jc w:val="left"/>
        <w:spacing w:line="380" w:lineRule="exact"/>
        <w:widowControl/>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.至投标截止时间止，供应商有下列情形之一的，不得参加本采购项目采购活动：</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（5）在中国政府采购网(www.ccgp.gov.cn)中被列入《政府采购严重违法失信行为记录名单》；</w:t>
      </w:r>
      <w:r>
        <w:rPr>
          <w:rFonts w:ascii="宋体" w:hAnsi="宋体" w:cs="宋体"/>
          <w:sz w:val="22"/>
          <w:szCs w:val="22"/>
        </w:rPr>
      </w:r>
      <w:r/>
    </w:p>
    <w:p>
      <w:pPr>
        <w:pStyle w:val="983"/>
        <w:ind w:firstLine="480"/>
        <w:jc w:val="left"/>
        <w:spacing w:line="380" w:lineRule="exact"/>
        <w:widowControl/>
        <w:rPr>
          <w:rFonts w:hint="eastAsia" w:ascii="宋体" w:hAnsi="宋体" w:cs="宋体"/>
          <w:sz w:val="22"/>
          <w:szCs w:val="22"/>
        </w:rPr>
      </w:pPr>
      <w:r>
        <w:rPr>
          <w:rFonts w:hint="eastAsia" w:ascii="宋体" w:hAnsi="宋体" w:cs="宋体"/>
          <w:sz w:val="22"/>
          <w:szCs w:val="22"/>
        </w:rPr>
        <w:t xml:space="preserve">（6）在“信用中国”网站（http://www.creditchina.gov.cn/）中被列入失信被执行人名单和重大税收违法</w:t>
      </w:r>
      <w:r>
        <w:rPr>
          <w:rFonts w:hint="eastAsia" w:ascii="宋体" w:hAnsi="宋体" w:cs="宋体"/>
          <w:sz w:val="22"/>
          <w:szCs w:val="22"/>
          <w:lang w:val="en-US" w:eastAsia="zh-CN"/>
        </w:rPr>
        <w:t xml:space="preserve">失信主体</w:t>
      </w:r>
      <w:r>
        <w:rPr>
          <w:rFonts w:hint="eastAsia" w:ascii="宋体" w:hAnsi="宋体" w:cs="宋体"/>
          <w:sz w:val="22"/>
          <w:szCs w:val="22"/>
        </w:rPr>
        <w:t xml:space="preserve">；</w:t>
      </w:r>
      <w:r>
        <w:rPr>
          <w:rFonts w:hint="eastAsia" w:ascii="宋体" w:hAnsi="宋体" w:cs="宋体"/>
          <w:sz w:val="22"/>
          <w:szCs w:val="22"/>
        </w:rPr>
      </w:r>
      <w:r/>
    </w:p>
    <w:p>
      <w:pPr>
        <w:pStyle w:val="1061"/>
        <w:ind w:left="0"/>
        <w:spacing w:after="0" w:line="380" w:lineRule="exact"/>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宋体" w:eastAsia="宋体" w:cs="宋体"/>
          <w:sz w:val="22"/>
          <w:szCs w:val="22"/>
          <w:lang w:val="en-US" w:eastAsia="zh-CN" w:bidi="ar-SA"/>
        </w:rPr>
      </w:r>
      <w:r/>
    </w:p>
    <w:p>
      <w:pPr>
        <w:pStyle w:val="983"/>
        <w:ind w:firstLine="480"/>
        <w:jc w:val="left"/>
        <w:spacing w:line="380" w:lineRule="exact"/>
        <w:widowControl/>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rPr>
          <w:rFonts w:hint="eastAsia" w:ascii="黑体" w:hAnsi="黑体" w:eastAsia="黑体" w:cs="黑体"/>
          <w:sz w:val="22"/>
          <w:szCs w:val="22"/>
        </w:rPr>
      </w:r>
      <w:r/>
    </w:p>
    <w:p>
      <w:pPr>
        <w:pStyle w:val="983"/>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1.时间：</w:t>
      </w:r>
      <w:r>
        <w:rPr>
          <w:rFonts w:hint="eastAsia" w:ascii="宋体" w:hAnsi="宋体" w:eastAsia="宋体" w:cs="Arial"/>
          <w:sz w:val="22"/>
          <w:szCs w:val="22"/>
          <w:lang w:val="en" w:eastAsia="zh-CN" w:bidi="ar-SA"/>
        </w:rPr>
        <w:t xml:space="preserve">自招标文件公告发布之日起5个工作日</w:t>
      </w:r>
      <w:r>
        <w:rPr>
          <w:rFonts w:hint="eastAsia" w:ascii="宋体" w:hAnsi="宋体" w:cs="Arial"/>
          <w:sz w:val="22"/>
          <w:szCs w:val="22"/>
          <w:lang w:val="en"/>
        </w:rPr>
      </w:r>
      <w:r/>
    </w:p>
    <w:p>
      <w:pPr>
        <w:pStyle w:val="983"/>
        <w:ind w:firstLine="440"/>
        <w:keepLines w:val="0"/>
        <w:keepNext w:val="0"/>
        <w:pageBreakBefore w:val="0"/>
        <w:spacing w:line="380" w:lineRule="exact"/>
        <w:widowControl/>
        <w:rPr>
          <w:rFonts w:hint="eastAsia" w:ascii="宋体" w:hAnsi="宋体" w:cs="宋体"/>
          <w:sz w:val="22"/>
          <w:szCs w:val="22"/>
          <w:lang w:val="zh-CN" w:bidi="ar"/>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rPr>
          <w:rFonts w:hint="eastAsia" w:ascii="宋体" w:hAnsi="宋体" w:cs="宋体"/>
          <w:sz w:val="22"/>
          <w:szCs w:val="22"/>
          <w:lang w:val="zh-CN" w:bidi="ar"/>
        </w:rPr>
      </w:r>
      <w:r/>
    </w:p>
    <w:p>
      <w:pPr>
        <w:pStyle w:val="1018"/>
        <w:ind w:left="0" w:firstLine="440"/>
        <w:keepLines w:val="0"/>
        <w:keepNext w:val="0"/>
        <w:pageBreakBefore w:val="0"/>
        <w:spacing w:after="0" w:line="380" w:lineRule="exact"/>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1070"/>
          <w:rFonts w:hint="eastAsia" w:ascii="宋体" w:hAnsi="宋体" w:cs="Arial"/>
          <w:color w:val="000000"/>
          <w:sz w:val="22"/>
          <w:szCs w:val="22"/>
          <w:lang w:val="en"/>
        </w:rPr>
        <w:t xml:space="preserve">http://jszfcg.jsczt.cn/</w:t>
      </w:r>
      <w:r>
        <w:rPr>
          <w:rStyle w:val="1070"/>
          <w:rFonts w:ascii="宋体" w:hAnsi="宋体" w:cs="Arial"/>
          <w:color w:val="000000"/>
          <w:sz w:val="22"/>
          <w:szCs w:val="22"/>
          <w:lang w:val="en"/>
        </w:rPr>
        <w:fldChar w:fldCharType="end"/>
      </w:r>
      <w:r>
        <w:rPr>
          <w:rFonts w:hint="eastAsia" w:ascii="宋体" w:hAnsi="宋体" w:cs="Arial"/>
          <w:sz w:val="22"/>
          <w:szCs w:val="22"/>
          <w:lang w:val="en"/>
        </w:rPr>
        <w:t xml:space="preserve">）</w:t>
      </w:r>
      <w:r>
        <w:rPr>
          <w:rFonts w:hint="eastAsia" w:ascii="宋体" w:hAnsi="宋体" w:cs="Arial"/>
          <w:sz w:val="22"/>
          <w:szCs w:val="22"/>
          <w:lang w:val="en"/>
        </w:rPr>
      </w:r>
      <w:r/>
    </w:p>
    <w:p>
      <w:pPr>
        <w:pStyle w:val="1018"/>
        <w:ind w:left="0" w:firstLine="440"/>
        <w:keepLines w:val="0"/>
        <w:keepNext w:val="0"/>
        <w:pageBreakBefore w:val="0"/>
        <w:spacing w:after="0" w:line="380" w:lineRule="exact"/>
        <w:rPr>
          <w:rFonts w:hint="eastAsia" w:ascii="宋体" w:hAnsi="宋体" w:cs="宋体"/>
          <w:sz w:val="22"/>
          <w:szCs w:val="22"/>
          <w:lang w:val="zh-CN" w:bidi="ar"/>
        </w:rPr>
      </w:pPr>
      <w:r>
        <w:rPr>
          <w:rFonts w:hint="eastAsia" w:ascii="宋体" w:hAnsi="宋体" w:cs="Arial"/>
          <w:sz w:val="22"/>
          <w:szCs w:val="22"/>
          <w:lang w:val="en"/>
        </w:rPr>
        <w:t xml:space="preserve">4.售价：0.00元</w:t>
      </w:r>
      <w:r>
        <w:rPr>
          <w:rFonts w:hint="eastAsia" w:ascii="宋体" w:hAnsi="宋体" w:cs="宋体"/>
          <w:sz w:val="22"/>
          <w:szCs w:val="22"/>
          <w:lang w:val="zh-CN" w:bidi="ar"/>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1.提交投标文件截止时间(开标时间)：</w:t>
      </w:r>
      <w:r>
        <w:rPr>
          <w:rFonts w:hint="eastAsia" w:ascii="宋体" w:cs="宋体"/>
          <w:sz w:val="22"/>
          <w:szCs w:val="22"/>
          <w:highlight w:val="none"/>
        </w:rPr>
        <w:t xml:space="preserve">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年</w:t>
      </w:r>
      <w:r>
        <w:rPr>
          <w:rFonts w:hint="eastAsia" w:ascii="宋体" w:cs="宋体"/>
          <w:sz w:val="22"/>
          <w:szCs w:val="22"/>
          <w:highlight w:val="none"/>
          <w:lang w:val="en-US" w:eastAsia="zh-CN"/>
        </w:rPr>
        <w:t xml:space="preserve">5</w:t>
      </w:r>
      <w:r>
        <w:rPr>
          <w:rFonts w:hint="eastAsia" w:ascii="宋体" w:cs="宋体"/>
          <w:sz w:val="22"/>
          <w:szCs w:val="22"/>
          <w:highlight w:val="none"/>
        </w:rPr>
        <w:t xml:space="preserve">月</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日</w:t>
      </w:r>
      <w:r>
        <w:rPr>
          <w:rFonts w:hint="eastAsia" w:ascii="宋体" w:cs="宋体"/>
          <w:sz w:val="22"/>
          <w:szCs w:val="22"/>
          <w:highlight w:val="none"/>
          <w:lang w:val="en-US" w:eastAsia="zh-CN"/>
        </w:rPr>
        <w:t xml:space="preserve">14</w:t>
      </w:r>
      <w:r>
        <w:rPr>
          <w:rFonts w:hint="eastAsia" w:ascii="宋体" w:cs="宋体"/>
          <w:sz w:val="22"/>
          <w:szCs w:val="22"/>
          <w:highlight w:val="none"/>
        </w:rPr>
        <w:t xml:space="preserve">时</w:t>
      </w:r>
      <w:r>
        <w:rPr>
          <w:rFonts w:hint="eastAsia" w:ascii="宋体" w:cs="宋体"/>
          <w:sz w:val="22"/>
          <w:szCs w:val="22"/>
          <w:highlight w:val="none"/>
          <w:lang w:val="en-US" w:eastAsia="zh-CN"/>
        </w:rPr>
        <w:t xml:space="preserve">00</w:t>
      </w:r>
      <w:r>
        <w:rPr>
          <w:rFonts w:hint="eastAsia" w:ascii="宋体" w:cs="宋体"/>
          <w:sz w:val="22"/>
          <w:szCs w:val="22"/>
          <w:highlight w:val="none"/>
        </w:rPr>
        <w:t xml:space="preserve">分</w:t>
      </w:r>
      <w:r>
        <w:rPr>
          <w:rFonts w:hint="eastAsia" w:ascii="宋体" w:cs="宋体"/>
          <w:sz w:val="22"/>
          <w:szCs w:val="22"/>
          <w:highlight w:val="none"/>
        </w:rPr>
        <w:t xml:space="preserve">（</w:t>
      </w:r>
      <w:r>
        <w:rPr>
          <w:rFonts w:hint="eastAsia" w:ascii="宋体" w:cs="宋体"/>
          <w:sz w:val="22"/>
          <w:szCs w:val="22"/>
        </w:rPr>
        <w:t xml:space="preserve">北京时间）；</w:t>
      </w:r>
      <w:r>
        <w:rPr>
          <w:rFonts w:hint="eastAsia" w:ascii="宋体" w:cs="宋体"/>
          <w:sz w:val="22"/>
          <w:szCs w:val="22"/>
        </w:rPr>
      </w:r>
      <w:r/>
    </w:p>
    <w:p>
      <w:pPr>
        <w:pStyle w:val="983"/>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2.开标地点:“苏采云”系统(网址: http://jszfcg.jsczt.cn/) “开标大厅，点击“苏采云”进入系统“开标大厅”；</w:t>
      </w:r>
      <w:r>
        <w:rPr>
          <w:rFonts w:hint="eastAsia" w:ascii="宋体" w:hAnsi="宋体" w:cs="宋体"/>
          <w:sz w:val="22"/>
          <w:szCs w:val="22"/>
          <w:lang w:val="zh-CN" w:bidi="ar"/>
        </w:rPr>
      </w:r>
      <w:r/>
    </w:p>
    <w:p>
      <w:pPr>
        <w:pStyle w:val="1018"/>
        <w:spacing w:after="0"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6" w:name="_Toc35393625"/>
      <w:r/>
      <w:bookmarkStart w:id="7" w:name="_Toc28359007"/>
      <w:r/>
      <w:bookmarkStart w:id="8" w:name="_Toc28359084"/>
      <w:r/>
      <w:bookmarkStart w:id="9" w:name="_Toc35393794"/>
      <w:r>
        <w:rPr>
          <w:rFonts w:hint="eastAsia" w:ascii="宋体" w:hAnsi="宋体" w:cs="宋体"/>
          <w:sz w:val="22"/>
          <w:szCs w:val="22"/>
          <w:lang w:val="zh-CN" w:bidi="ar"/>
        </w:rPr>
        <w:t xml:space="preserve"> 逾期上传或者未按要求上传的投标文件，采购人不予受理。</w:t>
      </w:r>
      <w:bookmarkEnd w:id="6"/>
      <w:r/>
      <w:bookmarkEnd w:id="7"/>
      <w:r/>
      <w:bookmarkEnd w:id="8"/>
      <w:r/>
      <w:bookmarkEnd w:id="9"/>
      <w:r>
        <w:rPr>
          <w:rFonts w:hint="eastAsia" w:ascii="宋体" w:hAnsi="宋体" w:cs="宋体"/>
          <w:sz w:val="22"/>
          <w:szCs w:val="22"/>
          <w:lang w:val="zh-CN" w:bidi="ar"/>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rPr>
          <w:rFonts w:hint="eastAsia" w:ascii="宋体" w:cs="宋体"/>
          <w:sz w:val="22"/>
          <w:szCs w:val="22"/>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六、其他补充事宜</w:t>
      </w:r>
      <w:r>
        <w:rPr>
          <w:rFonts w:hint="eastAsia" w:ascii="黑体" w:hAnsi="黑体" w:eastAsia="黑体" w:cs="黑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983"/>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983"/>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983"/>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983"/>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rPr>
          <w:rFonts w:hint="eastAsia" w:ascii="黑体" w:hAnsi="黑体" w:eastAsia="黑体" w:cs="黑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1.采购人信息</w:t>
      </w:r>
      <w:r>
        <w:rPr>
          <w:rFonts w:hint="eastAsia" w:ascii="宋体" w:cs="宋体"/>
          <w:sz w:val="22"/>
          <w:szCs w:val="22"/>
        </w:rPr>
      </w:r>
      <w:r/>
    </w:p>
    <w:p>
      <w:pPr>
        <w:pStyle w:val="983"/>
        <w:ind w:firstLine="440"/>
        <w:spacing w:line="380" w:lineRule="exact"/>
        <w:rPr>
          <w:rFonts w:ascii="宋体" w:hAnsi="Times New Roman" w:eastAsia="宋体" w:cs="宋体"/>
          <w:sz w:val="22"/>
          <w:szCs w:val="22"/>
          <w:lang w:val="en-US" w:eastAsia="zh-CN"/>
        </w:rPr>
      </w:pPr>
      <w:r>
        <w:rPr>
          <w:rFonts w:hint="eastAsia" w:ascii="宋体" w:cs="宋体"/>
          <w:sz w:val="22"/>
          <w:szCs w:val="22"/>
        </w:rPr>
        <w:t xml:space="preserve">名    称</w:t>
      </w:r>
      <w:r>
        <w:rPr>
          <w:rFonts w:hint="eastAsia" w:ascii="宋体" w:hAnsi="Times New Roman" w:eastAsia="宋体" w:cs="宋体"/>
          <w:sz w:val="22"/>
          <w:szCs w:val="22"/>
          <w:lang w:eastAsia="zh-CN"/>
        </w:rPr>
        <w:t xml:space="preserve">：靖江市农业综合行政执法大队</w:t>
      </w:r>
      <w:r>
        <w:rPr>
          <w:rFonts w:ascii="宋体" w:hAnsi="Times New Roman" w:eastAsia="宋体" w:cs="宋体"/>
          <w:sz w:val="22"/>
          <w:szCs w:val="22"/>
          <w:lang w:val="en-US" w:eastAsia="zh-CN"/>
        </w:rPr>
      </w:r>
      <w:r/>
    </w:p>
    <w:p>
      <w:pPr>
        <w:pStyle w:val="983"/>
        <w:ind w:firstLine="440"/>
        <w:spacing w:line="380" w:lineRule="exact"/>
        <w:rPr>
          <w:rFonts w:hint="eastAsia" w:ascii="宋体" w:hAnsi="Times New Roman" w:eastAsia="宋体" w:cs="宋体"/>
          <w:sz w:val="22"/>
          <w:szCs w:val="22"/>
          <w:lang w:eastAsia="zh-CN"/>
        </w:rPr>
      </w:pPr>
      <w:r>
        <w:rPr>
          <w:rFonts w:hint="eastAsia" w:ascii="宋体" w:hAnsi="Times New Roman" w:eastAsia="宋体" w:cs="宋体"/>
          <w:sz w:val="22"/>
          <w:szCs w:val="22"/>
          <w:lang w:eastAsia="zh-CN"/>
        </w:rPr>
        <w:t xml:space="preserve">地    址：靖江市人民路</w:t>
      </w:r>
      <w:r>
        <w:rPr>
          <w:rFonts w:hint="eastAsia" w:ascii="宋体" w:hAnsi="Times New Roman" w:eastAsia="宋体" w:cs="宋体"/>
          <w:sz w:val="22"/>
          <w:szCs w:val="22"/>
          <w:lang w:val="en-US" w:eastAsia="zh-CN"/>
        </w:rPr>
        <w:t xml:space="preserve">103号</w:t>
      </w:r>
      <w:r>
        <w:rPr>
          <w:rFonts w:hint="eastAsia" w:ascii="宋体" w:hAnsi="Times New Roman" w:eastAsia="宋体" w:cs="宋体"/>
          <w:sz w:val="22"/>
          <w:szCs w:val="22"/>
          <w:lang w:eastAsia="zh-CN"/>
        </w:rPr>
      </w:r>
      <w:r/>
    </w:p>
    <w:p>
      <w:pPr>
        <w:pStyle w:val="983"/>
        <w:ind w:firstLine="440"/>
        <w:spacing w:line="380" w:lineRule="exact"/>
        <w:rPr>
          <w:rFonts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联 系 人：沈先生</w:t>
      </w:r>
      <w:r>
        <w:rPr>
          <w:rFonts w:ascii="宋体" w:hAnsi="Times New Roman" w:eastAsia="宋体" w:cs="宋体"/>
          <w:sz w:val="22"/>
          <w:szCs w:val="22"/>
          <w:lang w:val="en-US" w:eastAsia="zh-CN"/>
        </w:rPr>
      </w:r>
      <w:r/>
    </w:p>
    <w:p>
      <w:pPr>
        <w:pStyle w:val="983"/>
        <w:ind w:firstLine="440"/>
        <w:spacing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联系方式：</w:t>
      </w:r>
      <w:r>
        <w:rPr>
          <w:rFonts w:hint="eastAsia" w:ascii="宋体" w:hAnsi="Times New Roman" w:eastAsia="宋体" w:cs="宋体"/>
          <w:sz w:val="22"/>
          <w:szCs w:val="22"/>
          <w:lang w:val="en-US" w:eastAsia="zh-CN"/>
        </w:rPr>
        <w:t xml:space="preserve">18051175550</w:t>
      </w:r>
      <w:r>
        <w:rPr>
          <w:rFonts w:hint="eastAsia" w:ascii="宋体" w:hAnsi="Times New Roman" w:eastAsia="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2.采购代理机构信息</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名    称：</w:t>
      </w:r>
      <w:r>
        <w:rPr>
          <w:rFonts w:hint="eastAsia" w:ascii="宋体" w:hAnsi="宋体"/>
          <w:sz w:val="22"/>
          <w:szCs w:val="22"/>
        </w:rPr>
        <w:t xml:space="preserve">靖江宁泰建设项目管理有限公司</w:t>
      </w:r>
      <w:r>
        <w:rPr>
          <w:rFonts w:hint="eastAsia" w:ascii="宋体" w:cs="宋体"/>
          <w:sz w:val="22"/>
          <w:szCs w:val="22"/>
        </w:rPr>
        <w:t xml:space="preserve">　　　　　　　　　　　　</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靖江人民南路28号江苏浦江519</w:t>
      </w:r>
      <w:r>
        <w:rPr>
          <w:rFonts w:hint="eastAsia" w:ascii="宋体" w:cs="宋体"/>
          <w:sz w:val="22"/>
          <w:szCs w:val="22"/>
        </w:rPr>
        <w:t xml:space="preserve">　　　　　　　　　　　　</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15152640175</w:t>
      </w:r>
      <w:r>
        <w:rPr>
          <w:rFonts w:hint="eastAsia" w:ascii="宋体" w:cs="宋体"/>
          <w:sz w:val="22"/>
          <w:szCs w:val="22"/>
        </w:rPr>
      </w:r>
      <w:r/>
    </w:p>
    <w:p>
      <w:pPr>
        <w:pStyle w:val="983"/>
        <w:ind w:firstLine="440"/>
        <w:spacing w:line="380" w:lineRule="exact"/>
        <w:rPr>
          <w:rFonts w:hint="eastAsia" w:ascii="宋体" w:cs="宋体"/>
          <w:sz w:val="22"/>
          <w:szCs w:val="22"/>
        </w:rPr>
      </w:pPr>
      <w:r>
        <w:rPr>
          <w:rFonts w:hint="eastAsia" w:ascii="宋体" w:cs="宋体"/>
          <w:sz w:val="22"/>
          <w:szCs w:val="22"/>
        </w:rPr>
        <w:t xml:space="preserve">3.项目联系方式</w:t>
      </w:r>
      <w:r>
        <w:rPr>
          <w:rFonts w:hint="eastAsia" w:ascii="宋体" w:cs="宋体"/>
          <w:sz w:val="22"/>
          <w:szCs w:val="22"/>
        </w:rPr>
      </w:r>
      <w:r/>
    </w:p>
    <w:p>
      <w:pPr>
        <w:pStyle w:val="983"/>
        <w:ind w:firstLine="440"/>
        <w:spacing w:line="380" w:lineRule="exact"/>
        <w:rPr>
          <w:rFonts w:ascii="宋体" w:eastAsia="宋体" w:cs="宋体"/>
          <w:sz w:val="22"/>
          <w:szCs w:val="22"/>
          <w:lang w:val="en-US" w:eastAsia="zh-CN"/>
        </w:rPr>
      </w:pPr>
      <w:r>
        <w:rPr>
          <w:rFonts w:hint="eastAsia" w:asci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rPr>
          <w:rFonts w:ascii="宋体" w:eastAsia="宋体" w:cs="宋体"/>
          <w:sz w:val="22"/>
          <w:szCs w:val="22"/>
          <w:lang w:val="en-US" w:eastAsia="zh-CN"/>
        </w:rPr>
      </w:r>
      <w:r/>
    </w:p>
    <w:p>
      <w:pPr>
        <w:pStyle w:val="983"/>
        <w:ind w:firstLine="440"/>
        <w:spacing w:line="380" w:lineRule="exact"/>
        <w:rPr>
          <w:rFonts w:hint="eastAsia" w:ascii="宋体" w:cs="宋体"/>
          <w:sz w:val="22"/>
          <w:szCs w:val="22"/>
        </w:rPr>
      </w:pPr>
      <w:r>
        <w:rPr>
          <w:rFonts w:hint="eastAsia" w:ascii="宋体" w:cs="宋体"/>
          <w:sz w:val="22"/>
          <w:szCs w:val="22"/>
        </w:rPr>
        <w:t xml:space="preserve">电　　 话：</w:t>
      </w:r>
      <w:r>
        <w:rPr>
          <w:rFonts w:hint="eastAsia" w:ascii="宋体" w:hAnsi="宋体"/>
          <w:sz w:val="22"/>
          <w:szCs w:val="22"/>
        </w:rPr>
        <w:t xml:space="preserve">15152640175</w:t>
      </w:r>
      <w:r>
        <w:rPr>
          <w:rFonts w:hint="eastAsia" w:ascii="宋体" w:cs="宋体"/>
          <w:sz w:val="22"/>
          <w:szCs w:val="22"/>
        </w:rPr>
        <w:t xml:space="preserve">　</w:t>
      </w:r>
      <w:r>
        <w:rPr>
          <w:rFonts w:hint="eastAsia" w:ascii="宋体" w:cs="宋体"/>
          <w:sz w:val="22"/>
          <w:szCs w:val="22"/>
        </w:rPr>
      </w:r>
      <w:r/>
    </w:p>
    <w:p>
      <w:pPr>
        <w:pStyle w:val="984"/>
        <w:jc w:val="center"/>
        <w:spacing w:before="0" w:after="0" w:line="579" w:lineRule="auto"/>
        <w:rPr>
          <w:sz w:val="36"/>
          <w:szCs w:val="36"/>
        </w:rPr>
      </w:pPr>
      <w:r/>
      <w:bookmarkEnd w:id="1"/>
      <w:r/>
      <w:bookmarkEnd w:id="2"/>
      <w:r/>
      <w:bookmarkEnd w:id="3"/>
      <w:r/>
      <w:bookmarkEnd w:id="4"/>
      <w:r/>
      <w:bookmarkEnd w:id="5"/>
      <w:r/>
      <w:bookmarkStart w:id="10" w:name="_Toc6984"/>
      <w:r/>
      <w:bookmarkStart w:id="11" w:name="_Toc387526177"/>
      <w:r/>
      <w:bookmarkStart w:id="12" w:name="_Toc2936"/>
      <w:r/>
      <w:bookmarkStart w:id="13" w:name="_Toc387526373"/>
      <w:r/>
      <w:bookmarkStart w:id="14" w:name="_Toc363326679"/>
      <w:r/>
      <w:bookmarkStart w:id="15" w:name="_Toc368759512"/>
      <w:r/>
      <w:bookmarkStart w:id="16" w:name="_Toc6770"/>
      <w:r/>
      <w:bookmarkStart w:id="17" w:name="_Toc387526281"/>
      <w:r/>
      <w:bookmarkStart w:id="18" w:name="_Toc369077558"/>
      <w:r/>
      <w:bookmarkStart w:id="19" w:name="_Toc184635069"/>
      <w:r>
        <w:rPr>
          <w:rFonts w:hint="eastAsia"/>
          <w:sz w:val="36"/>
          <w:szCs w:val="36"/>
        </w:rPr>
        <w:br w:type="page" w:clear="all"/>
      </w:r>
      <w:r>
        <w:rPr>
          <w:rFonts w:hint="eastAsia"/>
          <w:sz w:val="36"/>
          <w:szCs w:val="36"/>
        </w:rPr>
        <w:t xml:space="preserve">第二章 投标人须知</w:t>
      </w:r>
      <w:bookmarkEnd w:id="10"/>
      <w:r/>
      <w:bookmarkEnd w:id="11"/>
      <w:r/>
      <w:bookmarkEnd w:id="12"/>
      <w:r/>
      <w:bookmarkEnd w:id="13"/>
      <w:r/>
      <w:bookmarkEnd w:id="14"/>
      <w:r/>
      <w:bookmarkEnd w:id="15"/>
      <w:r/>
      <w:bookmarkEnd w:id="16"/>
      <w:r/>
      <w:bookmarkEnd w:id="17"/>
      <w:r/>
      <w:bookmarkEnd w:id="18"/>
      <w:r/>
      <w:bookmarkEnd w:id="19"/>
      <w:r>
        <w:rPr>
          <w:sz w:val="36"/>
          <w:szCs w:val="36"/>
        </w:rPr>
      </w:r>
      <w:r/>
    </w:p>
    <w:p>
      <w:pPr>
        <w:pStyle w:val="984"/>
        <w:jc w:val="center"/>
        <w:spacing w:before="20" w:after="0" w:line="579" w:lineRule="auto"/>
        <w:rPr>
          <w:rFonts w:hint="eastAsia"/>
          <w:sz w:val="32"/>
          <w:szCs w:val="32"/>
        </w:rPr>
      </w:pPr>
      <w:r/>
      <w:bookmarkStart w:id="20" w:name="_Toc9578"/>
      <w:r/>
      <w:bookmarkStart w:id="21" w:name="_Toc387526282"/>
      <w:r/>
      <w:bookmarkStart w:id="22" w:name="_Toc3882"/>
      <w:r/>
      <w:bookmarkStart w:id="23" w:name="_Toc16205"/>
      <w:r/>
      <w:bookmarkStart w:id="24" w:name="_Toc369077559"/>
      <w:r/>
      <w:bookmarkStart w:id="25" w:name="_Toc387526178"/>
      <w:r/>
      <w:bookmarkStart w:id="26" w:name="_Toc387526374"/>
      <w:r>
        <w:rPr>
          <w:rFonts w:hint="eastAsia"/>
          <w:sz w:val="32"/>
          <w:szCs w:val="32"/>
        </w:rPr>
        <w:t xml:space="preserve">投标人须知前附表</w:t>
      </w:r>
      <w:bookmarkEnd w:id="20"/>
      <w:r/>
      <w:bookmarkEnd w:id="21"/>
      <w:r/>
      <w:bookmarkEnd w:id="22"/>
      <w:r/>
      <w:bookmarkEnd w:id="23"/>
      <w:r/>
      <w:bookmarkEnd w:id="24"/>
      <w:r/>
      <w:bookmarkEnd w:id="25"/>
      <w:r/>
      <w:bookmarkEnd w:id="26"/>
      <w:r>
        <w:rPr>
          <w:rFonts w:hint="eastAsia"/>
          <w:sz w:val="32"/>
          <w:szCs w:val="32"/>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983"/>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W w:w="2256" w:type="dxa"/>
            <w:vAlign w:val="center"/>
            <w:textDirection w:val="lrTb"/>
            <w:noWrap w:val="false"/>
          </w:tcPr>
          <w:p>
            <w:pPr>
              <w:pStyle w:val="983"/>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W w:w="6375" w:type="dxa"/>
            <w:vAlign w:val="center"/>
            <w:textDirection w:val="lrTb"/>
            <w:noWrap w:val="false"/>
          </w:tcPr>
          <w:p>
            <w:pPr>
              <w:pStyle w:val="983"/>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cs="宋体"/>
                <w:sz w:val="22"/>
                <w:szCs w:val="22"/>
              </w:rPr>
            </w:pPr>
            <w:r>
              <w:rPr>
                <w:rFonts w:hint="eastAsia" w:ascii="宋体" w:hAnsi="宋体" w:cs="宋体"/>
                <w:sz w:val="22"/>
                <w:szCs w:val="22"/>
              </w:rPr>
              <w:t xml:space="preserve">采购人</w:t>
            </w:r>
            <w:r>
              <w:rPr>
                <w:rFonts w:ascii="宋体" w:cs="宋体"/>
                <w:sz w:val="22"/>
                <w:szCs w:val="22"/>
              </w:rPr>
            </w:r>
            <w:r/>
          </w:p>
        </w:tc>
        <w:tc>
          <w:tcPr>
            <w:tcW w:w="6375" w:type="dxa"/>
            <w:vAlign w:val="center"/>
            <w:textDirection w:val="lrTb"/>
            <w:noWrap w:val="false"/>
          </w:tcPr>
          <w:p>
            <w:pPr>
              <w:pStyle w:val="983"/>
              <w:rPr>
                <w:rFonts w:hint="eastAsia" w:ascii="宋体" w:hAnsi="宋体" w:eastAsia="宋体" w:cs="Times New Roman"/>
                <w:sz w:val="22"/>
                <w:szCs w:val="22"/>
                <w:lang w:val="en-US" w:eastAsia="zh-CN"/>
              </w:rPr>
            </w:pPr>
            <w:r>
              <w:rPr>
                <w:rFonts w:hint="eastAsia" w:ascii="宋体" w:hAnsi="宋体" w:eastAsia="宋体" w:cs="Times New Roman"/>
                <w:sz w:val="22"/>
                <w:szCs w:val="22"/>
              </w:rPr>
              <w:t xml:space="preserve">名称：</w:t>
            </w:r>
            <w:r>
              <w:rPr>
                <w:rFonts w:hint="eastAsia" w:ascii="宋体" w:hAnsi="宋体" w:eastAsia="宋体" w:cs="Times New Roman"/>
                <w:sz w:val="22"/>
                <w:szCs w:val="22"/>
                <w:lang w:eastAsia="zh-CN"/>
              </w:rPr>
              <w:t xml:space="preserve">靖江市农业综合行政执法大队</w:t>
            </w:r>
            <w:r>
              <w:rPr>
                <w:rFonts w:hint="eastAsia" w:ascii="宋体" w:hAnsi="宋体" w:eastAsia="宋体" w:cs="Times New Roman"/>
                <w:sz w:val="22"/>
                <w:szCs w:val="22"/>
                <w:lang w:val="en-US" w:eastAsia="zh-CN"/>
              </w:rPr>
            </w:r>
            <w:r/>
          </w:p>
          <w:p>
            <w:pPr>
              <w:pStyle w:val="983"/>
              <w:rPr>
                <w:rFonts w:hint="eastAsia" w:ascii="宋体" w:hAnsi="宋体" w:eastAsia="宋体" w:cs="Times New Roman"/>
                <w:sz w:val="22"/>
                <w:szCs w:val="22"/>
              </w:rPr>
            </w:pPr>
            <w:r>
              <w:rPr>
                <w:rFonts w:hint="eastAsia" w:ascii="宋体" w:hAnsi="宋体" w:eastAsia="宋体" w:cs="Times New Roman"/>
                <w:sz w:val="22"/>
                <w:szCs w:val="22"/>
              </w:rPr>
              <w:t xml:space="preserve">地址：</w:t>
            </w:r>
            <w:r>
              <w:rPr>
                <w:rFonts w:hint="eastAsia" w:ascii="宋体" w:hAnsi="宋体" w:eastAsia="宋体" w:cs="Times New Roman"/>
                <w:sz w:val="22"/>
                <w:szCs w:val="22"/>
                <w:lang w:eastAsia="zh-CN"/>
              </w:rPr>
              <w:t xml:space="preserve">靖江市人民路</w:t>
            </w:r>
            <w:r>
              <w:rPr>
                <w:rFonts w:hint="eastAsia" w:ascii="宋体" w:hAnsi="宋体" w:eastAsia="宋体" w:cs="Times New Roman"/>
                <w:sz w:val="22"/>
                <w:szCs w:val="22"/>
                <w:lang w:val="en-US" w:eastAsia="zh-CN"/>
              </w:rPr>
              <w:t xml:space="preserve">103号</w:t>
            </w:r>
            <w:r>
              <w:rPr>
                <w:rFonts w:hint="eastAsia" w:ascii="宋体" w:hAnsi="宋体" w:eastAsia="宋体" w:cs="Times New Roman"/>
                <w:sz w:val="22"/>
                <w:szCs w:val="22"/>
              </w:rPr>
            </w:r>
            <w:r/>
          </w:p>
          <w:p>
            <w:pPr>
              <w:pStyle w:val="983"/>
              <w:rPr>
                <w:rFonts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联系人：沈先生</w:t>
            </w:r>
            <w:r>
              <w:rPr>
                <w:rFonts w:ascii="宋体" w:hAnsi="宋体" w:eastAsia="宋体" w:cs="Times New Roman"/>
                <w:sz w:val="22"/>
                <w:szCs w:val="22"/>
                <w:lang w:val="en-US" w:eastAsia="zh-CN"/>
              </w:rPr>
            </w:r>
            <w:r/>
          </w:p>
          <w:p>
            <w:pPr>
              <w:pStyle w:val="983"/>
              <w:rPr>
                <w:rFonts w:ascii="宋体" w:cs="宋体"/>
                <w:sz w:val="22"/>
                <w:szCs w:val="22"/>
              </w:rPr>
            </w:pPr>
            <w:r>
              <w:rPr>
                <w:rFonts w:hint="eastAsia" w:ascii="宋体" w:hAnsi="宋体" w:eastAsia="宋体" w:cs="Times New Roman"/>
                <w:sz w:val="22"/>
                <w:szCs w:val="22"/>
              </w:rPr>
              <w:t xml:space="preserve">联系方式：</w:t>
            </w:r>
            <w:r>
              <w:rPr>
                <w:rFonts w:hint="eastAsia" w:ascii="宋体" w:hAnsi="宋体" w:eastAsia="宋体" w:cs="Times New Roman"/>
                <w:sz w:val="22"/>
                <w:szCs w:val="22"/>
                <w:lang w:val="en-US" w:eastAsia="zh-CN"/>
              </w:rPr>
              <w:t xml:space="preserve">18051175550</w:t>
            </w:r>
            <w:r>
              <w:rPr>
                <w:rFonts w:ascii="宋体" w:cs="宋体"/>
                <w:sz w:val="22"/>
                <w:szCs w:val="22"/>
              </w:rPr>
            </w:r>
            <w:r/>
          </w:p>
        </w:tc>
      </w:tr>
      <w:tr>
        <w:trPr>
          <w:trHeight w:val="9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983"/>
              <w:rPr>
                <w:rFonts w:asci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rPr>
                <w:rFonts w:ascii="宋体" w:cs="宋体"/>
                <w:sz w:val="22"/>
                <w:szCs w:val="22"/>
                <w:highlight w:val="yellow"/>
              </w:rPr>
            </w:r>
            <w:r/>
          </w:p>
          <w:p>
            <w:pPr>
              <w:pStyle w:val="983"/>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靖江人民南路28号江苏浦江519</w:t>
            </w:r>
            <w:r>
              <w:rPr>
                <w:rFonts w:ascii="宋体" w:cs="宋体"/>
                <w:sz w:val="22"/>
                <w:szCs w:val="22"/>
              </w:rPr>
            </w:r>
            <w:r/>
          </w:p>
          <w:p>
            <w:pPr>
              <w:pStyle w:val="983"/>
              <w:rPr>
                <w:rFonts w:hint="eastAsia" w:ascii="宋体" w:hAnsi="宋体" w:cs="宋体"/>
                <w:sz w:val="22"/>
                <w:szCs w:val="22"/>
              </w:rPr>
            </w:pPr>
            <w:r>
              <w:rPr>
                <w:rFonts w:hint="eastAsia" w:ascii="宋体" w:hAnsi="宋体" w:cs="宋体"/>
                <w:sz w:val="22"/>
                <w:szCs w:val="22"/>
              </w:rPr>
              <w:t xml:space="preserve">联系人：张女士</w:t>
            </w:r>
            <w:r>
              <w:rPr>
                <w:rFonts w:hint="eastAsia" w:ascii="宋体" w:hAnsi="宋体" w:cs="宋体"/>
                <w:sz w:val="22"/>
                <w:szCs w:val="22"/>
              </w:rPr>
            </w:r>
            <w:r/>
          </w:p>
          <w:p>
            <w:pPr>
              <w:pStyle w:val="983"/>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rPr>
                <w:rFonts w:ascii="宋体" w:hAnsi="宋体" w:cs="宋体"/>
                <w:sz w:val="22"/>
                <w:szCs w:val="22"/>
              </w:rPr>
            </w:r>
            <w:r/>
          </w:p>
        </w:tc>
      </w:tr>
      <w:tr>
        <w:trPr>
          <w:trHeight w:val="53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983"/>
              <w:rPr>
                <w:rFonts w:hint="eastAsia" w:ascii="宋体" w:hAnsi="宋体" w:cs="宋体"/>
                <w:sz w:val="22"/>
                <w:szCs w:val="22"/>
              </w:rPr>
            </w:pPr>
            <w:r>
              <w:rPr>
                <w:rFonts w:hint="eastAsia" w:ascii="宋体" w:hAnsi="宋体"/>
                <w:sz w:val="22"/>
                <w:szCs w:val="22"/>
              </w:rPr>
              <w:t xml:space="preserve">靖江市2026-2027年护渔劳务管理项目</w:t>
            </w:r>
            <w:r>
              <w:rPr>
                <w:rFonts w:hint="eastAsia" w:ascii="宋体" w:hAnsi="宋体" w:cs="宋体"/>
                <w:sz w:val="22"/>
                <w:szCs w:val="22"/>
              </w:rPr>
            </w:r>
            <w:r/>
          </w:p>
        </w:tc>
      </w:tr>
      <w:tr>
        <w:trPr>
          <w:trHeight w:val="53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rPr>
                <w:rFonts w:hint="eastAsia" w:ascii="宋体" w:hAnsi="宋体"/>
                <w:sz w:val="22"/>
                <w:szCs w:val="22"/>
                <w:highlight w:val="yellow"/>
              </w:rPr>
            </w:r>
            <w:r/>
          </w:p>
        </w:tc>
        <w:tc>
          <w:tcPr>
            <w:tcW w:w="6375" w:type="dxa"/>
            <w:vAlign w:val="center"/>
            <w:textDirection w:val="lrTb"/>
            <w:noWrap w:val="false"/>
          </w:tcPr>
          <w:p>
            <w:pPr>
              <w:pStyle w:val="983"/>
              <w:rPr>
                <w:rFonts w:ascii="宋体" w:hAnsi="宋体"/>
                <w:sz w:val="22"/>
                <w:szCs w:val="22"/>
                <w:highlight w:val="yellow"/>
                <w:lang w:val="en-US"/>
              </w:rPr>
            </w:pPr>
            <w:r>
              <w:rPr>
                <w:rFonts w:hint="eastAsia" w:ascii="宋体" w:cs="宋体"/>
                <w:sz w:val="22"/>
                <w:szCs w:val="22"/>
              </w:rPr>
              <w:t xml:space="preserve">JSZC-321282-J</w:t>
            </w:r>
            <w:r>
              <w:rPr>
                <w:rFonts w:hint="eastAsia" w:ascii="宋体" w:cs="宋体"/>
                <w:sz w:val="22"/>
                <w:szCs w:val="22"/>
                <w:highlight w:val="none"/>
              </w:rPr>
              <w:t xml:space="preserve">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01</w:t>
            </w:r>
            <w:r>
              <w:rPr>
                <w:rFonts w:ascii="宋体" w:hAnsi="宋体"/>
                <w:sz w:val="22"/>
                <w:szCs w:val="22"/>
                <w:highlight w:val="yellow"/>
                <w:lang w:val="en-US"/>
              </w:rPr>
            </w:r>
            <w:r/>
          </w:p>
        </w:tc>
      </w:tr>
      <w:tr>
        <w:trPr>
          <w:trHeight w:val="53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983"/>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55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1.1.7</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最高限价</w:t>
            </w:r>
            <w:r>
              <w:rPr>
                <w:rFonts w:hint="eastAsia" w:ascii="宋体" w:hAnsi="宋体" w:cs="宋体"/>
                <w:sz w:val="22"/>
                <w:szCs w:val="22"/>
              </w:rPr>
            </w:r>
            <w:r/>
          </w:p>
        </w:tc>
        <w:tc>
          <w:tcPr>
            <w:tcW w:w="6375" w:type="dxa"/>
            <w:vAlign w:val="center"/>
            <w:textDirection w:val="lrTb"/>
            <w:noWrap w:val="false"/>
          </w:tcPr>
          <w:p>
            <w:pPr>
              <w:pStyle w:val="983"/>
              <w:spacing w:line="240" w:lineRule="atLeas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254万元（其中：210万元用于发放护渔人员的招聘、体检、劳务、补助、福利、保险、绩效等相关费用，该费用不可让利，否则视为无效投标）</w:t>
            </w:r>
            <w:r>
              <w:rPr>
                <w:rFonts w:hint="eastAsia" w:ascii="宋体" w:hAnsi="宋体" w:eastAsia="宋体" w:cs="宋体"/>
                <w:color w:val="000000"/>
                <w:sz w:val="22"/>
                <w:szCs w:val="22"/>
                <w:lang w:val="en-US" w:eastAsia="zh-CN"/>
              </w:rPr>
            </w:r>
            <w:r/>
          </w:p>
        </w:tc>
      </w:tr>
      <w:tr>
        <w:trPr>
          <w:trHeight w:val="49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服务期</w:t>
            </w:r>
            <w:r>
              <w:rPr>
                <w:rFonts w:hint="eastAsia" w:ascii="宋体" w:hAnsi="宋体" w:cs="宋体"/>
                <w:sz w:val="22"/>
                <w:szCs w:val="22"/>
              </w:rPr>
            </w:r>
            <w:r/>
          </w:p>
        </w:tc>
        <w:tc>
          <w:tcPr>
            <w:tcW w:w="6375" w:type="dxa"/>
            <w:vAlign w:val="center"/>
            <w:textDirection w:val="lrTb"/>
            <w:noWrap w:val="false"/>
          </w:tcPr>
          <w:p>
            <w:pPr>
              <w:pStyle w:val="983"/>
              <w:spacing w:line="380" w:lineRule="exact"/>
              <w:rPr>
                <w:rFonts w:ascii="宋体" w:hAnsi="宋体" w:eastAsia="宋体" w:cs="宋体"/>
                <w:color w:val="000000"/>
                <w:sz w:val="22"/>
                <w:szCs w:val="22"/>
                <w:lang w:val="en-US" w:eastAsia="zh-CN"/>
              </w:rPr>
            </w:pPr>
            <w:r>
              <w:rPr>
                <w:rFonts w:hint="eastAsia" w:ascii="宋体" w:cs="宋体"/>
                <w:sz w:val="22"/>
                <w:szCs w:val="22"/>
                <w:lang w:val="en-US" w:eastAsia="zh-CN"/>
              </w:rPr>
              <w:t xml:space="preserve">24个月（2026年6月1日-2028年5月31日）</w:t>
            </w:r>
            <w:r>
              <w:rPr>
                <w:rFonts w:ascii="宋体" w:hAnsi="宋体" w:eastAsia="宋体" w:cs="宋体"/>
                <w:color w:val="000000"/>
                <w:sz w:val="22"/>
                <w:szCs w:val="22"/>
                <w:lang w:val="en-US" w:eastAsia="zh-CN"/>
              </w:rPr>
            </w:r>
            <w:r/>
          </w:p>
        </w:tc>
      </w:tr>
      <w:tr>
        <w:trPr>
          <w:trHeight w:val="535"/>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cs="宋体"/>
                <w:sz w:val="22"/>
                <w:szCs w:val="22"/>
              </w:rPr>
            </w:pPr>
            <w:r>
              <w:rPr>
                <w:rFonts w:hint="eastAsia" w:ascii="宋体" w:hAnsi="宋体" w:cs="宋体"/>
                <w:sz w:val="22"/>
                <w:szCs w:val="22"/>
              </w:rPr>
              <w:t xml:space="preserve">质量标准</w:t>
            </w:r>
            <w:r>
              <w:rPr>
                <w:rFonts w:hint="eastAsia" w:ascii="宋体" w:cs="宋体"/>
                <w:sz w:val="22"/>
                <w:szCs w:val="22"/>
              </w:rPr>
            </w:r>
            <w:r/>
          </w:p>
        </w:tc>
        <w:tc>
          <w:tcPr>
            <w:tcW w:w="6375" w:type="dxa"/>
            <w:vAlign w:val="center"/>
            <w:textDirection w:val="lrTb"/>
            <w:noWrap w:val="false"/>
          </w:tcPr>
          <w:p>
            <w:pPr>
              <w:pStyle w:val="983"/>
              <w:spacing w:line="380" w:lineRule="exact"/>
              <w:rPr>
                <w:rFonts w:hint="eastAsia" w:ascii="宋体" w:cs="宋体"/>
                <w:sz w:val="22"/>
                <w:szCs w:val="22"/>
                <w:highlight w:val="yellow"/>
              </w:rPr>
            </w:pPr>
            <w:r>
              <w:rPr>
                <w:rFonts w:hint="eastAsia"/>
                <w:sz w:val="22"/>
                <w:szCs w:val="22"/>
              </w:rPr>
              <w:t xml:space="preserve">合格</w:t>
            </w:r>
            <w:r>
              <w:rPr>
                <w:rFonts w:hint="eastAsia" w:ascii="宋体" w:cs="宋体"/>
                <w:sz w:val="22"/>
                <w:szCs w:val="22"/>
                <w:highlight w:val="yellow"/>
              </w:rPr>
            </w:r>
            <w:r/>
          </w:p>
        </w:tc>
      </w:tr>
      <w:tr>
        <w:trPr>
          <w:trHeight w:val="488"/>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983"/>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r>
            <w:r/>
          </w:p>
        </w:tc>
        <w:tc>
          <w:tcPr>
            <w:tcW w:w="2256" w:type="dxa"/>
            <w:vAlign w:val="center"/>
            <w:textDirection w:val="lrTb"/>
            <w:noWrap w:val="false"/>
          </w:tcPr>
          <w:p>
            <w:pPr>
              <w:pStyle w:val="983"/>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rPr>
                <w:rFonts w:hint="eastAsia" w:ascii="宋体" w:hAnsi="宋体" w:cs="宋体"/>
                <w:sz w:val="22"/>
                <w:szCs w:val="22"/>
              </w:rPr>
            </w:r>
            <w:r/>
          </w:p>
          <w:p>
            <w:pPr>
              <w:pStyle w:val="983"/>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983"/>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rPr>
              <w:t xml:space="preserve">年</w:t>
            </w:r>
            <w:r>
              <w:rPr>
                <w:rFonts w:hint="eastAsia" w:ascii="宋体" w:cs="宋体"/>
                <w:b/>
                <w:sz w:val="22"/>
                <w:szCs w:val="22"/>
                <w:highlight w:val="none"/>
              </w:rPr>
              <w:t xml:space="preserve"> </w:t>
            </w:r>
            <w:r>
              <w:rPr>
                <w:rFonts w:hint="eastAsia" w:ascii="宋体" w:cs="宋体"/>
                <w:b/>
                <w:sz w:val="22"/>
                <w:szCs w:val="22"/>
                <w:highlight w:val="none"/>
                <w:lang w:val="en-US" w:eastAsia="zh-CN"/>
              </w:rPr>
              <w:t xml:space="preserve">4</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2</w:t>
            </w:r>
            <w:r>
              <w:rPr>
                <w:rFonts w:hint="eastAsia" w:ascii="宋体" w:cs="宋体"/>
                <w:b/>
                <w:sz w:val="22"/>
                <w:szCs w:val="22"/>
                <w:highlight w:val="none"/>
                <w:lang w:val="en-US" w:eastAsia="zh-CN"/>
              </w:rPr>
              <w:t xml:space="preserve">3</w:t>
            </w:r>
            <w:r>
              <w:rPr>
                <w:rFonts w:hint="eastAsia" w:ascii="宋体" w:cs="宋体"/>
                <w:b/>
                <w:sz w:val="22"/>
                <w:szCs w:val="22"/>
                <w:highlight w:val="none"/>
              </w:rPr>
              <w:t xml:space="preserve">日</w:t>
            </w:r>
            <w:r>
              <w:rPr>
                <w:rFonts w:hint="eastAsia" w:ascii="宋体" w:cs="宋体"/>
                <w:b/>
                <w:sz w:val="22"/>
                <w:szCs w:val="22"/>
                <w:highlight w:val="none"/>
              </w:rPr>
              <w:t xml:space="preserve">17时30</w:t>
            </w:r>
            <w:r>
              <w:rPr>
                <w:rFonts w:ascii="宋体" w:cs="宋体"/>
                <w:b/>
                <w:sz w:val="22"/>
                <w:szCs w:val="22"/>
                <w:highlight w:val="none"/>
              </w:rPr>
              <w:t xml:space="preserve"> 分</w:t>
            </w:r>
            <w:r>
              <w:rPr>
                <w:rFonts w:ascii="宋体" w:cs="宋体"/>
                <w:b/>
                <w:sz w:val="22"/>
                <w:szCs w:val="22"/>
              </w:rPr>
            </w:r>
            <w:r/>
          </w:p>
        </w:tc>
      </w:tr>
      <w:tr>
        <w:trPr>
          <w:trHeight w:val="588"/>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rPr>
                <w:rFonts w:hint="eastAsia" w:ascii="宋体" w:hAnsi="宋体" w:cs="宋体"/>
                <w:sz w:val="22"/>
                <w:szCs w:val="22"/>
              </w:rPr>
            </w:r>
            <w:r/>
          </w:p>
        </w:tc>
        <w:tc>
          <w:tcPr>
            <w:tcW w:w="6375" w:type="dxa"/>
            <w:vAlign w:val="center"/>
            <w:textDirection w:val="lrTb"/>
            <w:noWrap w:val="false"/>
          </w:tcPr>
          <w:p>
            <w:pPr>
              <w:pStyle w:val="983"/>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hint="eastAsia" w:ascii="宋体" w:hAnsi="宋体" w:cs="宋体"/>
                <w:sz w:val="22"/>
                <w:szCs w:val="22"/>
              </w:rPr>
            </w:r>
            <w:r/>
          </w:p>
        </w:tc>
      </w:tr>
      <w:tr>
        <w:trPr>
          <w:trHeight w:val="483"/>
        </w:trPr>
        <w:tc>
          <w:tcPr>
            <w:tcW w:w="917"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983"/>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983"/>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983"/>
              <w:spacing w:line="340" w:lineRule="exact"/>
              <w:rPr>
                <w:rFonts w:ascii="宋体" w:eastAsia="宋体" w:cs="宋体"/>
                <w:sz w:val="22"/>
                <w:szCs w:val="22"/>
                <w:highlight w:val="none"/>
                <w:lang w:val="en-US" w:eastAsia="zh-CN"/>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highlight w:val="none"/>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14</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lang w:val="en-US" w:eastAsia="zh-CN"/>
              </w:rPr>
            </w:r>
            <w:r/>
          </w:p>
          <w:p>
            <w:pPr>
              <w:pStyle w:val="983"/>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hint="eastAsia"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983"/>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电脑需提前准备好麦克风、音响，摄像头，提前检查保证能够正常使用。操作系统至少win7以上，建议使用win10操作系统。</w:t>
            </w:r>
            <w:r>
              <w:rPr>
                <w:rFonts w:ascii="宋体" w:hAnsi="宋体"/>
                <w:bCs/>
                <w:sz w:val="22"/>
                <w:szCs w:val="22"/>
              </w:rPr>
            </w:r>
            <w:r/>
          </w:p>
        </w:tc>
      </w:tr>
      <w:tr>
        <w:trPr>
          <w:trHeight w:val="694"/>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4.2.2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rPr>
                <w:rFonts w:hint="eastAsia" w:ascii="宋体" w:hAnsi="宋体" w:cs="宋体"/>
                <w:sz w:val="22"/>
                <w:szCs w:val="22"/>
              </w:rPr>
            </w:r>
            <w:r/>
          </w:p>
        </w:tc>
        <w:tc>
          <w:tcPr>
            <w:tcW w:w="6375" w:type="dxa"/>
            <w:vAlign w:val="center"/>
            <w:textDirection w:val="lrTb"/>
            <w:noWrap w:val="false"/>
          </w:tcPr>
          <w:p>
            <w:pPr>
              <w:pStyle w:val="983"/>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是，仅退还原件</w:t>
            </w:r>
            <w:r>
              <w:rPr>
                <w:rFonts w:hint="eastAsia" w:ascii="宋体" w:hAnsi="宋体" w:cs="宋体"/>
                <w:sz w:val="22"/>
                <w:szCs w:val="22"/>
              </w:rPr>
            </w:r>
            <w:r/>
          </w:p>
          <w:p>
            <w:pPr>
              <w:pStyle w:val="983"/>
              <w:spacing w:line="340" w:lineRule="exact"/>
              <w:rPr>
                <w:rFonts w:hint="eastAsia"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否</w:t>
            </w:r>
            <w:r>
              <w:rPr>
                <w:rFonts w:hint="eastAsia" w:ascii="宋体" w:hAnsi="宋体" w:cs="宋体"/>
                <w:sz w:val="22"/>
                <w:szCs w:val="22"/>
              </w:rPr>
            </w:r>
            <w:r/>
          </w:p>
        </w:tc>
      </w:tr>
      <w:tr>
        <w:trPr>
          <w:trHeight w:val="495"/>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983"/>
              <w:spacing w:line="340" w:lineRule="exact"/>
              <w:rPr>
                <w:rFonts w:ascii="宋体" w:eastAsia="宋体" w:cs="宋体"/>
                <w:sz w:val="22"/>
                <w:szCs w:val="22"/>
                <w:highlight w:val="none"/>
                <w:u w:val="single"/>
                <w:lang w:val="en-US" w:eastAsia="zh-CN"/>
              </w:rPr>
            </w:pPr>
            <w:r>
              <w:rPr>
                <w:rFonts w:hint="eastAsia" w:ascii="宋体" w:hAnsi="宋体" w:cs="宋体"/>
                <w:sz w:val="22"/>
                <w:szCs w:val="22"/>
              </w:rPr>
              <w:t xml:space="preserve">开标时间：</w:t>
            </w: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1</w:t>
            </w:r>
            <w:r>
              <w:rPr>
                <w:rFonts w:hint="eastAsia" w:ascii="宋体" w:cs="宋体"/>
                <w:b/>
                <w:sz w:val="22"/>
                <w:szCs w:val="22"/>
                <w:highlight w:val="none"/>
                <w:lang w:val="en-US" w:eastAsia="zh-CN"/>
              </w:rPr>
              <w:t xml:space="preserve">4</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u w:val="single"/>
                <w:lang w:val="en-US" w:eastAsia="zh-CN"/>
              </w:rPr>
            </w:r>
            <w:r/>
          </w:p>
          <w:p>
            <w:pPr>
              <w:pStyle w:val="983"/>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highlight w:val="yellow"/>
                <w:u w:val="single"/>
              </w:rPr>
            </w:r>
            <w:r/>
          </w:p>
        </w:tc>
      </w:tr>
      <w:tr>
        <w:trPr>
          <w:trHeight w:val="540"/>
        </w:trPr>
        <w:tc>
          <w:tcPr>
            <w:tcW w:w="917"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983"/>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525"/>
        </w:trPr>
        <w:tc>
          <w:tcPr>
            <w:tcW w:w="917" w:type="dxa"/>
            <w:vAlign w:val="center"/>
            <w:textDirection w:val="lrTb"/>
            <w:noWrap w:val="false"/>
          </w:tcPr>
          <w:p>
            <w:pPr>
              <w:pStyle w:val="983"/>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6.1.1</w:t>
            </w:r>
            <w:r>
              <w:rPr>
                <w:rFonts w:ascii="宋体" w:hAnsi="宋体" w:cs="宋体"/>
                <w:color w:val="000000"/>
                <w:sz w:val="22"/>
                <w:szCs w:val="22"/>
              </w:rPr>
            </w:r>
            <w:r/>
          </w:p>
        </w:tc>
        <w:tc>
          <w:tcPr>
            <w:tcW w:w="2256" w:type="dxa"/>
            <w:vAlign w:val="center"/>
            <w:textDirection w:val="lrTb"/>
            <w:noWrap w:val="false"/>
          </w:tcPr>
          <w:p>
            <w:pPr>
              <w:pStyle w:val="983"/>
              <w:jc w:val="center"/>
              <w:spacing w:line="380" w:lineRule="exact"/>
              <w:rPr>
                <w:rFonts w:ascii="宋体" w:cs="宋体"/>
                <w:color w:val="000000"/>
                <w:sz w:val="22"/>
                <w:szCs w:val="22"/>
              </w:rPr>
            </w:pPr>
            <w:r>
              <w:rPr>
                <w:rFonts w:hint="eastAsia" w:ascii="宋体" w:hAnsi="宋体" w:cs="宋体"/>
                <w:color w:val="000000"/>
                <w:sz w:val="22"/>
                <w:szCs w:val="22"/>
              </w:rPr>
              <w:t xml:space="preserve">是否授权评标委员会</w:t>
            </w:r>
            <w:r>
              <w:rPr>
                <w:rFonts w:ascii="宋体" w:cs="宋体"/>
                <w:color w:val="000000"/>
                <w:sz w:val="22"/>
                <w:szCs w:val="22"/>
              </w:rPr>
            </w:r>
            <w:r/>
          </w:p>
          <w:p>
            <w:pPr>
              <w:pStyle w:val="983"/>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确定中标人</w:t>
            </w:r>
            <w:r>
              <w:rPr>
                <w:rFonts w:ascii="宋体" w:hAnsi="宋体" w:cs="宋体"/>
                <w:color w:val="000000"/>
                <w:sz w:val="22"/>
                <w:szCs w:val="22"/>
              </w:rPr>
            </w:r>
            <w:r/>
          </w:p>
        </w:tc>
        <w:tc>
          <w:tcPr>
            <w:tcW w:w="6375" w:type="dxa"/>
            <w:vAlign w:val="center"/>
            <w:textDirection w:val="lrTb"/>
            <w:noWrap w:val="false"/>
          </w:tcPr>
          <w:p>
            <w:pPr>
              <w:pStyle w:val="983"/>
              <w:spacing w:line="340" w:lineRule="exact"/>
              <w:rPr>
                <w:rFonts w:ascii="宋体" w:cs="宋体"/>
                <w:color w:val="000000"/>
                <w:sz w:val="22"/>
                <w:szCs w:val="22"/>
              </w:rPr>
            </w:pPr>
            <w:r>
              <w:rPr>
                <w:rFonts w:ascii="Wingdings" w:hAnsi="Wingdings" w:eastAsia="Wingdings" w:cs="Wingdings"/>
                <w:color w:val="000000"/>
                <w:sz w:val="22"/>
                <w:szCs w:val="22"/>
              </w:rPr>
              <w:t xml:space="preserve">ý</w:t>
            </w:r>
            <w:r>
              <w:rPr>
                <w:rFonts w:hint="eastAsia" w:ascii="宋体" w:hAnsi="宋体" w:cs="宋体"/>
                <w:color w:val="000000"/>
                <w:sz w:val="22"/>
                <w:szCs w:val="22"/>
              </w:rPr>
              <w:t xml:space="preserve">是</w:t>
            </w:r>
            <w:r>
              <w:rPr>
                <w:rFonts w:ascii="宋体" w:cs="宋体"/>
                <w:color w:val="000000"/>
                <w:sz w:val="22"/>
                <w:szCs w:val="22"/>
              </w:rPr>
            </w:r>
            <w:r/>
          </w:p>
          <w:p>
            <w:pPr>
              <w:pStyle w:val="983"/>
              <w:spacing w:line="340" w:lineRule="exact"/>
              <w:rPr>
                <w:rFonts w:hint="eastAsia" w:ascii="宋体" w:hAnsi="Wingdings 2" w:cs="宋体"/>
                <w:color w:val="000000"/>
                <w:sz w:val="22"/>
                <w:szCs w:val="22"/>
              </w:rPr>
            </w:pPr>
            <w:r>
              <w:rPr>
                <w:rFonts w:ascii="Wingdings" w:hAnsi="Wingdings" w:eastAsia="Wingdings" w:cs="Wingdings"/>
                <w:color w:val="000000"/>
                <w:sz w:val="22"/>
                <w:szCs w:val="22"/>
              </w:rPr>
              <w:t xml:space="preserve">þ</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rPr>
                <w:rFonts w:hint="eastAsia" w:ascii="宋体" w:hAnsi="Wingdings 2" w:cs="宋体"/>
                <w:color w:val="000000"/>
                <w:sz w:val="22"/>
                <w:szCs w:val="22"/>
              </w:rPr>
            </w:r>
            <w:r/>
          </w:p>
        </w:tc>
      </w:tr>
      <w:tr>
        <w:trPr>
          <w:trHeight w:val="145"/>
        </w:trPr>
        <w:tc>
          <w:tcPr>
            <w:tcW w:w="917" w:type="dxa"/>
            <w:vAlign w:val="center"/>
            <w:textDirection w:val="lrTb"/>
            <w:noWrap w:val="false"/>
          </w:tcPr>
          <w:p>
            <w:pPr>
              <w:pStyle w:val="983"/>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rPr>
                <w:rFonts w:hint="eastAsia" w:ascii="宋体" w:hAnsi="宋体" w:cs="宋体"/>
                <w:sz w:val="22"/>
                <w:szCs w:val="22"/>
              </w:rPr>
            </w:r>
            <w:r/>
          </w:p>
        </w:tc>
        <w:tc>
          <w:tcPr>
            <w:tcW w:w="6375" w:type="dxa"/>
            <w:vAlign w:val="center"/>
            <w:textDirection w:val="lrTb"/>
            <w:noWrap w:val="false"/>
          </w:tcPr>
          <w:p>
            <w:pPr>
              <w:pStyle w:val="1045"/>
              <w:ind w:left="0" w:firstLine="0"/>
              <w:keepLines w:val="0"/>
              <w:keepNext w:val="0"/>
              <w:pageBreakBefore w:val="0"/>
              <w:spacing w:line="400" w:lineRule="exact"/>
              <w:widowControl w:val="off"/>
              <w:rPr>
                <w:rFonts w:hint="eastAsia" w:ascii="宋体" w:hAnsi="宋体" w:cs="宋体"/>
                <w:sz w:val="22"/>
                <w:szCs w:val="22"/>
              </w:rPr>
            </w:pPr>
            <w:r>
              <w:rPr>
                <w:rFonts w:hint="eastAsia" w:ascii="宋体" w:hAnsi="宋体" w:eastAsia="宋体" w:cs="宋体"/>
                <w:sz w:val="22"/>
                <w:szCs w:val="22"/>
              </w:rPr>
              <w:t xml:space="preserve">本项目中标服务费</w:t>
            </w:r>
            <w:r>
              <w:rPr>
                <w:rFonts w:hint="eastAsia" w:ascii="宋体" w:hAnsi="宋体" w:eastAsia="宋体" w:cs="宋体"/>
                <w:sz w:val="22"/>
                <w:szCs w:val="22"/>
                <w:lang w:val="en-US" w:eastAsia="zh-CN"/>
              </w:rPr>
              <w:t xml:space="preserve">在</w:t>
            </w:r>
            <w:r>
              <w:rPr>
                <w:rFonts w:hint="eastAsia" w:ascii="宋体" w:hAnsi="宋体" w:eastAsia="宋体" w:cs="宋体"/>
                <w:sz w:val="22"/>
                <w:szCs w:val="22"/>
              </w:rPr>
              <w:t xml:space="preserve">领取中标通知书时由中标供应商承担，</w:t>
            </w:r>
            <w:r>
              <w:rPr>
                <w:rFonts w:hint="eastAsia" w:ascii="宋体" w:hAnsi="宋体" w:eastAsia="宋体" w:cs="宋体"/>
                <w:sz w:val="22"/>
                <w:szCs w:val="22"/>
                <w:lang w:val="en-US" w:eastAsia="zh-CN"/>
              </w:rPr>
              <w:t xml:space="preserve">参照</w:t>
            </w:r>
            <w:r>
              <w:rPr>
                <w:rFonts w:hint="eastAsia" w:ascii="宋体" w:hAnsi="宋体" w:eastAsia="宋体" w:cs="宋体"/>
                <w:sz w:val="22"/>
                <w:szCs w:val="22"/>
              </w:rPr>
              <w:t xml:space="preserve">《江苏省政府采购代理服务收费指导意见》（苏政采协〔2024〕20号）规定，根据</w:t>
            </w:r>
            <w:r>
              <w:rPr>
                <w:rFonts w:hint="eastAsia" w:ascii="宋体" w:hAnsi="宋体" w:eastAsia="宋体" w:cs="宋体"/>
                <w:sz w:val="22"/>
                <w:szCs w:val="22"/>
                <w:lang w:val="en-US" w:eastAsia="zh-CN"/>
              </w:rPr>
              <w:t xml:space="preserve">采购人与代理机构</w:t>
            </w:r>
            <w:r>
              <w:rPr>
                <w:rFonts w:hint="eastAsia" w:ascii="宋体" w:hAnsi="宋体" w:eastAsia="宋体" w:cs="宋体"/>
                <w:sz w:val="22"/>
                <w:szCs w:val="22"/>
              </w:rPr>
              <w:t xml:space="preserve">约定进行优惠，收取服务费壹万伍仟元整。</w:t>
            </w:r>
            <w:r>
              <w:rPr>
                <w:rFonts w:hint="eastAsia" w:ascii="宋体" w:hAnsi="宋体" w:cs="宋体"/>
                <w:sz w:val="22"/>
                <w:szCs w:val="22"/>
              </w:rPr>
            </w:r>
            <w:r/>
          </w:p>
        </w:tc>
      </w:tr>
      <w:tr>
        <w:trPr>
          <w:trHeight w:val="145"/>
        </w:trPr>
        <w:tc>
          <w:tcPr>
            <w:tcW w:w="917" w:type="dxa"/>
            <w:vAlign w:val="center"/>
            <w:textDirection w:val="lrTb"/>
            <w:noWrap w:val="false"/>
          </w:tcPr>
          <w:p>
            <w:pPr>
              <w:pStyle w:val="983"/>
              <w:jc w:val="center"/>
              <w:spacing w:line="380" w:lineRule="exact"/>
              <w:tabs>
                <w:tab w:val="left" w:pos="530" w:leader="none"/>
              </w:tabs>
              <w:rPr>
                <w:rFonts w:ascii="宋体" w:hAnsi="宋体" w:eastAsia="宋体" w:cs="宋体"/>
                <w:sz w:val="22"/>
                <w:szCs w:val="22"/>
                <w:lang w:val="en-US" w:eastAsia="zh-CN"/>
              </w:rPr>
            </w:pPr>
            <w:r>
              <w:rPr>
                <w:rFonts w:hint="eastAsia" w:ascii="宋体" w:hAnsi="宋体" w:cs="宋体"/>
                <w:sz w:val="22"/>
                <w:szCs w:val="22"/>
                <w:lang w:val="en-US" w:eastAsia="zh-CN"/>
              </w:rPr>
              <w:t xml:space="preserve">7.4</w:t>
            </w:r>
            <w:r>
              <w:rPr>
                <w:rFonts w:ascii="宋体" w:hAnsi="宋体" w:eastAsia="宋体" w:cs="宋体"/>
                <w:sz w:val="22"/>
                <w:szCs w:val="22"/>
                <w:lang w:val="en-US" w:eastAsia="zh-CN"/>
              </w:rPr>
            </w:r>
            <w:r/>
          </w:p>
        </w:tc>
        <w:tc>
          <w:tcPr>
            <w:tcW w:w="2256" w:type="dxa"/>
            <w:vAlign w:val="center"/>
            <w:textDirection w:val="lrTb"/>
            <w:noWrap w:val="false"/>
          </w:tcPr>
          <w:p>
            <w:pPr>
              <w:pStyle w:val="983"/>
              <w:jc w:val="center"/>
              <w:spacing w:line="380" w:lineRule="exact"/>
              <w:rPr>
                <w:rFonts w:hint="eastAsia" w:ascii="宋体" w:hAnsi="宋体" w:cs="宋体"/>
                <w:sz w:val="22"/>
                <w:szCs w:val="22"/>
              </w:rPr>
            </w:pPr>
            <w:r>
              <w:rPr>
                <w:rFonts w:hint="eastAsia" w:ascii="宋体" w:hAnsi="宋体" w:cs="宋体"/>
                <w:sz w:val="22"/>
                <w:szCs w:val="22"/>
              </w:rPr>
              <w:t xml:space="preserve">补充</w:t>
            </w:r>
            <w:r>
              <w:rPr>
                <w:rFonts w:hint="eastAsia" w:ascii="宋体" w:hAnsi="宋体" w:cs="宋体"/>
                <w:sz w:val="22"/>
                <w:szCs w:val="22"/>
              </w:rPr>
            </w:r>
            <w:r/>
          </w:p>
        </w:tc>
        <w:tc>
          <w:tcPr>
            <w:tcW w:w="6375" w:type="dxa"/>
            <w:vAlign w:val="center"/>
            <w:textDirection w:val="lrTb"/>
            <w:noWrap w:val="false"/>
          </w:tcPr>
          <w:p>
            <w:pPr>
              <w:pStyle w:val="1289"/>
              <w:keepLines w:val="0"/>
              <w:keepNext w:val="0"/>
              <w:pageBreakBefore w:val="0"/>
              <w:spacing w:line="400" w:lineRule="exact"/>
              <w:widowControl w:val="off"/>
              <w:rPr>
                <w:rFonts w:ascii="宋体" w:hAnsi="宋体"/>
                <w:sz w:val="22"/>
              </w:rPr>
            </w:pPr>
            <w:r>
              <w:rPr>
                <w:rFonts w:hint="eastAsia" w:ascii="宋体" w:hAnsi="宋体"/>
                <w:sz w:val="22"/>
              </w:rPr>
              <w:t xml:space="preserve">1、中标单位在领取中标通知书时需提供</w:t>
            </w:r>
            <w:r>
              <w:rPr>
                <w:rFonts w:hint="eastAsia" w:ascii="宋体" w:hAnsi="宋体"/>
                <w:sz w:val="22"/>
                <w:lang w:val="en-US" w:eastAsia="zh-CN"/>
              </w:rPr>
              <w:t xml:space="preserve">贰</w:t>
            </w:r>
            <w:r>
              <w:rPr>
                <w:rFonts w:hint="eastAsia" w:ascii="宋体" w:hAnsi="宋体"/>
                <w:sz w:val="22"/>
              </w:rPr>
              <w:t xml:space="preserve">份纸质投标文件（一正</w:t>
            </w:r>
            <w:r>
              <w:rPr>
                <w:rFonts w:hint="eastAsia" w:ascii="宋体" w:hAnsi="宋体"/>
                <w:sz w:val="22"/>
                <w:lang w:val="en-US" w:eastAsia="zh-CN"/>
              </w:rPr>
              <w:t xml:space="preserve">一</w:t>
            </w:r>
            <w:r>
              <w:rPr>
                <w:rFonts w:hint="eastAsia" w:ascii="宋体" w:hAnsi="宋体"/>
                <w:sz w:val="22"/>
              </w:rPr>
              <w:t xml:space="preserve">副）；</w:t>
            </w:r>
            <w:r>
              <w:rPr>
                <w:rFonts w:ascii="宋体" w:hAnsi="宋体"/>
                <w:sz w:val="22"/>
              </w:rPr>
            </w:r>
            <w:r/>
          </w:p>
          <w:p>
            <w:pPr>
              <w:pStyle w:val="1289"/>
              <w:keepLines w:val="0"/>
              <w:keepNext w:val="0"/>
              <w:pageBreakBefore w:val="0"/>
              <w:spacing w:line="400" w:lineRule="exact"/>
              <w:widowControl w:val="off"/>
              <w:rPr>
                <w:rFonts w:hint="eastAsia" w:ascii="宋体" w:hAnsi="宋体"/>
                <w:sz w:val="22"/>
              </w:rPr>
            </w:pPr>
            <w:r>
              <w:rPr>
                <w:rFonts w:hint="eastAsia" w:ascii="宋体" w:hAnsi="宋体"/>
                <w:sz w:val="22"/>
              </w:rPr>
              <w:t xml:space="preserve">2、中标供应商与采购人签订合同后，及时向招标代理机构提供合同的扫描件以作备案。</w:t>
            </w:r>
            <w:r>
              <w:rPr>
                <w:rFonts w:hint="eastAsia" w:ascii="宋体" w:hAnsi="宋体"/>
                <w:sz w:val="22"/>
              </w:rPr>
            </w:r>
            <w:r/>
          </w:p>
          <w:p>
            <w:pPr>
              <w:pStyle w:val="983"/>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3、本项目所属行业为</w:t>
            </w:r>
            <w:r>
              <w:rPr>
                <w:rFonts w:hint="eastAsia" w:ascii="宋体" w:hAnsi="宋体"/>
                <w:sz w:val="22"/>
                <w:szCs w:val="22"/>
                <w:u w:val="single"/>
              </w:rPr>
              <w:t xml:space="preserve">其他未列明行业</w:t>
            </w:r>
            <w:r>
              <w:rPr>
                <w:rFonts w:hint="eastAsia" w:ascii="宋体" w:hAnsi="宋体"/>
                <w:sz w:val="22"/>
                <w:szCs w:val="22"/>
              </w:rPr>
              <w:t xml:space="preserve">； </w:t>
            </w:r>
            <w:r>
              <w:rPr>
                <w:rFonts w:ascii="宋体" w:hAnsi="宋体"/>
                <w:sz w:val="22"/>
                <w:szCs w:val="22"/>
              </w:rPr>
            </w:r>
            <w:r/>
          </w:p>
          <w:p>
            <w:pPr>
              <w:pStyle w:val="983"/>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4、</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rPr>
                <w:rFonts w:ascii="宋体" w:hAnsi="宋体"/>
                <w:sz w:val="22"/>
                <w:szCs w:val="22"/>
              </w:rPr>
            </w:r>
            <w:r/>
          </w:p>
          <w:p>
            <w:pPr>
              <w:pStyle w:val="1018"/>
              <w:ind w:left="0" w:firstLine="0"/>
              <w:keepLines w:val="0"/>
              <w:keepNext w:val="0"/>
              <w:pageBreakBefore w:val="0"/>
              <w:spacing w:after="0" w:line="400" w:lineRule="exact"/>
              <w:widowControl w:val="off"/>
              <w:rPr>
                <w:rFonts w:hint="eastAsia"/>
              </w:rPr>
            </w:pPr>
            <w:r>
              <w:rPr>
                <w:rFonts w:hint="eastAsia" w:ascii="宋体" w:hAnsi="宋体"/>
                <w:sz w:val="22"/>
                <w:szCs w:val="22"/>
                <w:lang w:val="en-US" w:eastAsia="zh-CN"/>
              </w:rPr>
              <w:t xml:space="preserve">5</w:t>
            </w:r>
            <w:r>
              <w:rPr>
                <w:rFonts w:hint="eastAsia" w:ascii="宋体" w:hAnsi="宋体" w:eastAsia="宋体" w:cs="Times New Roman"/>
                <w:sz w:val="22"/>
                <w:szCs w:val="22"/>
                <w:lang w:val="en-US" w:eastAsia="zh-CN" w:bidi="ar-SA"/>
              </w:rPr>
              <w:t xml:space="preserve">、本文件内容，如含有排除或限制市场竞争的内容，请与我单位反映。</w:t>
            </w:r>
            <w:r>
              <w:rPr>
                <w:rFonts w:hint="eastAsia"/>
              </w:rPr>
            </w:r>
            <w:r/>
          </w:p>
        </w:tc>
      </w:tr>
    </w:tbl>
    <w:p>
      <w:pPr>
        <w:pStyle w:val="983"/>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983"/>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984"/>
        <w:ind w:firstLine="442"/>
        <w:spacing w:before="0" w:after="0" w:line="400" w:lineRule="exact"/>
        <w:rPr>
          <w:rFonts w:ascii="宋体" w:hAnsi="宋体" w:cs="宋体"/>
          <w:sz w:val="22"/>
          <w:szCs w:val="22"/>
        </w:rPr>
      </w:pPr>
      <w:r/>
      <w:bookmarkStart w:id="27" w:name="_Toc29754"/>
      <w:r/>
      <w:bookmarkStart w:id="28" w:name="_Toc387526376"/>
      <w:r/>
      <w:bookmarkStart w:id="29" w:name="_Toc3640"/>
      <w:r/>
      <w:bookmarkStart w:id="30" w:name="_Toc8645"/>
      <w:r/>
      <w:bookmarkStart w:id="31" w:name="_Toc387526284"/>
      <w:r/>
      <w:bookmarkStart w:id="32" w:name="_Toc387526180"/>
      <w:r/>
      <w:bookmarkStart w:id="33" w:name="_Toc9727"/>
      <w:r/>
      <w:bookmarkStart w:id="34" w:name="_Toc5365"/>
      <w:r/>
      <w:bookmarkStart w:id="35" w:name="_Toc3629"/>
      <w:r>
        <w:rPr>
          <w:rFonts w:hint="eastAsia" w:ascii="宋体" w:hAnsi="宋体" w:cs="宋体"/>
          <w:sz w:val="22"/>
          <w:szCs w:val="22"/>
        </w:rPr>
        <w:t xml:space="preserve">1.1 项目概况</w:t>
      </w:r>
      <w:bookmarkEnd w:id="27"/>
      <w:r/>
      <w:bookmarkEnd w:id="28"/>
      <w:r/>
      <w:bookmarkEnd w:id="29"/>
      <w:r/>
      <w:bookmarkEnd w:id="30"/>
      <w:r/>
      <w:bookmarkEnd w:id="31"/>
      <w:r/>
      <w:bookmarkEnd w:id="32"/>
      <w:r/>
      <w:bookmarkEnd w:id="33"/>
      <w:r/>
      <w:bookmarkEnd w:id="34"/>
      <w:r/>
      <w:bookmarkEnd w:id="35"/>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36" w:name="_Toc12333"/>
      <w:r/>
      <w:bookmarkStart w:id="37" w:name="_Toc30088"/>
      <w:r/>
      <w:bookmarkStart w:id="38" w:name="_Toc10060"/>
      <w:r>
        <w:rPr>
          <w:rFonts w:hint="eastAsia" w:ascii="宋体" w:hAnsi="宋体" w:cs="宋体"/>
          <w:sz w:val="22"/>
          <w:szCs w:val="22"/>
        </w:rPr>
        <w:t xml:space="preserve">1.2 服务期及质量要求</w:t>
      </w:r>
      <w:bookmarkEnd w:id="36"/>
      <w:r/>
      <w:bookmarkEnd w:id="37"/>
      <w:r/>
      <w:bookmarkEnd w:id="38"/>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39" w:name="_Toc10223"/>
      <w:r/>
      <w:bookmarkStart w:id="40" w:name="_Toc19315"/>
      <w:r/>
      <w:bookmarkStart w:id="41" w:name="_Toc23392"/>
      <w:r>
        <w:rPr>
          <w:rFonts w:hint="eastAsia" w:ascii="宋体" w:hAnsi="宋体" w:cs="宋体"/>
          <w:sz w:val="22"/>
          <w:szCs w:val="22"/>
        </w:rPr>
        <w:t xml:space="preserve">1.3 投标人的资格条件</w:t>
      </w:r>
      <w:bookmarkEnd w:id="39"/>
      <w:r/>
      <w:bookmarkEnd w:id="40"/>
      <w:r/>
      <w:bookmarkEnd w:id="41"/>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hint="eastAsia" w:ascii="宋体" w:hAnsi="宋体" w:cs="宋体"/>
          <w:sz w:val="22"/>
          <w:szCs w:val="22"/>
        </w:rPr>
      </w:r>
      <w:r/>
    </w:p>
    <w:p>
      <w:pPr>
        <w:pStyle w:val="983"/>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rPr>
          <w:rFonts w:hint="eastAsia" w:ascii="宋体" w:hAnsi="宋体" w:cs="宋体"/>
          <w:sz w:val="22"/>
        </w:rPr>
      </w:r>
      <w:r/>
    </w:p>
    <w:p>
      <w:pPr>
        <w:pStyle w:val="983"/>
        <w:ind w:firstLine="418"/>
        <w:jc w:val="left"/>
        <w:spacing w:line="400" w:lineRule="exact"/>
      </w:pPr>
      <w:r>
        <w:rPr>
          <w:rFonts w:hint="eastAsia" w:ascii="宋体" w:hAnsi="宋体" w:cs="宋体"/>
          <w:sz w:val="22"/>
        </w:rPr>
        <w:t xml:space="preserve">1.3.3 本项目特定资格条件：见供应商须知前附表。</w:t>
      </w:r>
      <w:r/>
    </w:p>
    <w:p>
      <w:pPr>
        <w:pStyle w:val="983"/>
        <w:ind w:firstLine="440"/>
        <w:spacing w:line="400" w:lineRule="exact"/>
        <w:rPr>
          <w:rFonts w:ascii="宋体" w:hAnsi="宋体" w:cs="宋体"/>
          <w:sz w:val="22"/>
          <w:szCs w:val="22"/>
        </w:rPr>
      </w:pPr>
      <w:r>
        <w:rPr>
          <w:rFonts w:hint="eastAsia" w:ascii="宋体" w:hAnsi="宋体" w:cs="宋体"/>
          <w:bCs/>
          <w:sz w:val="22"/>
          <w:szCs w:val="22"/>
        </w:rPr>
        <w:t xml:space="preserve">1.3.</w:t>
      </w:r>
      <w:r>
        <w:rPr>
          <w:rFonts w:hint="eastAsia" w:ascii="宋体" w:hAnsi="宋体" w:cs="宋体"/>
          <w:bCs/>
          <w:sz w:val="22"/>
          <w:szCs w:val="22"/>
          <w:lang w:val="en-US" w:eastAsia="zh-CN"/>
        </w:rPr>
        <w:t xml:space="preserve">4</w:t>
      </w:r>
      <w:r>
        <w:rPr>
          <w:rFonts w:hint="eastAsia" w:ascii="宋体" w:hAnsi="宋体" w:cs="宋体"/>
          <w:bCs/>
          <w:sz w:val="22"/>
          <w:szCs w:val="22"/>
        </w:rPr>
        <w:t xml:space="preserve"> </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983"/>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983"/>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hint="eastAsia" w:ascii="宋体" w:hAnsi="宋体" w:cs="宋体"/>
          <w:sz w:val="22"/>
          <w:szCs w:val="22"/>
        </w:rPr>
      </w:r>
      <w:r/>
    </w:p>
    <w:p>
      <w:pPr>
        <w:pStyle w:val="1061"/>
        <w:ind w:firstLine="0"/>
        <w:spacing w:after="0"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Times New Roman" w:eastAsia="宋体" w:cs="宋体"/>
          <w:sz w:val="22"/>
          <w:szCs w:val="22"/>
          <w:lang w:val="en-US" w:eastAsia="zh-CN" w:bidi="ar-SA"/>
        </w:rPr>
      </w:r>
      <w:r/>
    </w:p>
    <w:p>
      <w:pPr>
        <w:pStyle w:val="983"/>
        <w:ind w:firstLine="440"/>
        <w:spacing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（8）法律、法规规定的其他情形。</w:t>
      </w:r>
      <w:r>
        <w:rPr>
          <w:rFonts w:hint="eastAsia" w:ascii="宋体" w:hAnsi="Times New Roman" w:eastAsia="宋体" w:cs="宋体"/>
          <w:sz w:val="22"/>
          <w:szCs w:val="22"/>
          <w:lang w:val="en-US" w:eastAsia="zh-CN" w:bidi="ar-SA"/>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1.3.</w:t>
      </w:r>
      <w:r>
        <w:rPr>
          <w:rFonts w:hint="eastAsia" w:ascii="宋体" w:hAnsi="宋体" w:cs="宋体"/>
          <w:sz w:val="22"/>
          <w:szCs w:val="22"/>
          <w:lang w:val="en-US" w:eastAsia="zh-CN"/>
        </w:rPr>
        <w:t xml:space="preserve">5</w:t>
      </w:r>
      <w:r>
        <w:rPr>
          <w:rFonts w:hint="eastAsia" w:ascii="宋体" w:hAnsi="宋体" w:cs="宋体"/>
          <w:sz w:val="22"/>
          <w:szCs w:val="22"/>
        </w:rPr>
        <w:t xml:space="preserve"> 本项目不接受联合体投标。</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42" w:name="_Toc27587"/>
      <w:r/>
      <w:bookmarkStart w:id="43" w:name="_Toc22948"/>
      <w:r/>
      <w:bookmarkStart w:id="44" w:name="_Toc15127"/>
      <w:r>
        <w:rPr>
          <w:rFonts w:hint="eastAsia" w:ascii="宋体" w:hAnsi="宋体" w:cs="宋体"/>
          <w:sz w:val="22"/>
          <w:szCs w:val="22"/>
        </w:rPr>
        <w:t xml:space="preserve">1.4</w:t>
      </w:r>
      <w:bookmarkEnd w:id="42"/>
      <w:r>
        <w:rPr>
          <w:rFonts w:hint="eastAsia" w:ascii="宋体" w:hAnsi="宋体" w:cs="宋体"/>
          <w:sz w:val="22"/>
          <w:szCs w:val="22"/>
        </w:rPr>
        <w:t xml:space="preserve"> 踏勘现场</w:t>
      </w:r>
      <w:bookmarkEnd w:id="43"/>
      <w:r/>
      <w:bookmarkEnd w:id="44"/>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45" w:name="_Toc9211"/>
      <w:r/>
      <w:bookmarkStart w:id="46" w:name="_Toc4763"/>
      <w:r/>
      <w:bookmarkStart w:id="47" w:name="_Toc2634"/>
      <w:r>
        <w:rPr>
          <w:rFonts w:hint="eastAsia" w:ascii="宋体" w:hAnsi="宋体" w:cs="宋体"/>
          <w:sz w:val="22"/>
          <w:szCs w:val="22"/>
        </w:rPr>
        <w:t xml:space="preserve">1.5 投标费用</w:t>
      </w:r>
      <w:bookmarkEnd w:id="45"/>
      <w:r/>
      <w:bookmarkEnd w:id="46"/>
      <w:r/>
      <w:bookmarkEnd w:id="47"/>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984"/>
        <w:ind w:firstLine="442"/>
        <w:spacing w:before="0" w:after="0" w:line="400" w:lineRule="exact"/>
        <w:rPr>
          <w:rFonts w:hint="eastAsia" w:ascii="宋体" w:hAnsi="宋体" w:cs="宋体"/>
          <w:sz w:val="22"/>
          <w:szCs w:val="22"/>
        </w:rPr>
      </w:pPr>
      <w:r/>
      <w:bookmarkStart w:id="48" w:name="_Toc11299"/>
      <w:r/>
      <w:bookmarkStart w:id="49" w:name="_Toc14340"/>
      <w:r/>
      <w:bookmarkStart w:id="50" w:name="_Toc27420"/>
      <w:r>
        <w:rPr>
          <w:rFonts w:hint="eastAsia" w:ascii="宋体" w:hAnsi="宋体" w:cs="宋体"/>
          <w:sz w:val="22"/>
          <w:szCs w:val="22"/>
        </w:rPr>
        <w:t xml:space="preserve">1.</w:t>
      </w:r>
      <w:r>
        <w:rPr>
          <w:rFonts w:ascii="宋体" w:hAnsi="宋体" w:cs="宋体"/>
          <w:sz w:val="22"/>
          <w:szCs w:val="22"/>
        </w:rPr>
        <w:t xml:space="preserve">6</w:t>
      </w:r>
      <w:bookmarkEnd w:id="48"/>
      <w:r>
        <w:rPr>
          <w:rFonts w:hint="eastAsia" w:ascii="宋体" w:hAnsi="宋体" w:cs="宋体"/>
          <w:sz w:val="22"/>
          <w:szCs w:val="22"/>
        </w:rPr>
        <w:t xml:space="preserve"> 政府采购政策</w:t>
      </w:r>
      <w:bookmarkEnd w:id="49"/>
      <w:r/>
      <w:bookmarkEnd w:id="50"/>
      <w:r>
        <w:rPr>
          <w:rFonts w:hint="eastAsia" w:ascii="宋体" w:hAnsi="宋体" w:cs="宋体"/>
          <w:sz w:val="22"/>
          <w:szCs w:val="22"/>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.1政府采购履约资金扶持政策</w:t>
      </w:r>
      <w:r>
        <w:rPr>
          <w:rFonts w:hint="eastAsia" w:ascii="宋体" w:hAnsi="宋体"/>
          <w:bCs/>
          <w:sz w:val="22"/>
          <w:szCs w:val="22"/>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.2政府采购政策功能落实</w:t>
      </w:r>
      <w:r>
        <w:rPr>
          <w:rFonts w:hint="eastAsia" w:ascii="宋体" w:hAnsi="宋体"/>
          <w:bCs/>
          <w:sz w:val="22"/>
          <w:szCs w:val="22"/>
        </w:rPr>
      </w:r>
      <w:r/>
    </w:p>
    <w:p>
      <w:pPr>
        <w:pStyle w:val="983"/>
        <w:ind w:firstLine="440"/>
        <w:spacing w:line="400" w:lineRule="exact"/>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.2.1本项目专门面向中小企业,供应商应为中小微企业、监狱企业、残疾人福利性单位，非中小企业参与本项目投标，将作无效标处理。</w:t>
      </w:r>
      <w:r>
        <w:rPr>
          <w:rFonts w:ascii="宋体" w:hAnsi="宋体"/>
          <w:bCs/>
          <w:sz w:val="22"/>
          <w:szCs w:val="22"/>
        </w:rPr>
      </w:r>
      <w:r/>
    </w:p>
    <w:p>
      <w:pPr>
        <w:pStyle w:val="1109"/>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.2.2投标人须按招标文件要求提供</w:t>
      </w:r>
      <w:r>
        <w:rPr>
          <w:rFonts w:ascii="宋体" w:hAnsi="宋体"/>
          <w:bCs/>
          <w:sz w:val="22"/>
          <w:szCs w:val="22"/>
        </w:rPr>
        <w:t xml:space="preserve">《小微企业声明函》或《残疾人福利性单位声明函》或由省级以上监狱管理局、戒毒管理局（含新疆生产建设兵团）出具的属于监狱企业的证明文件，否则评审时不予认可。</w:t>
      </w:r>
      <w:r>
        <w:rPr>
          <w:rFonts w:ascii="宋体" w:hAnsi="宋体"/>
          <w:bCs/>
          <w:sz w:val="22"/>
          <w:szCs w:val="22"/>
        </w:rPr>
      </w:r>
      <w:r/>
    </w:p>
    <w:p>
      <w:pPr>
        <w:pStyle w:val="983"/>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2.3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983"/>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983"/>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983"/>
        <w:ind w:firstLine="440"/>
        <w:spacing w:line="400" w:lineRule="exact"/>
        <w:rPr>
          <w:rFonts w:hint="eastAsia" w:ascii="宋体" w:hAnsi="宋体" w:eastAsia="宋体" w:cs="Times New Roman"/>
          <w:bCs/>
          <w:sz w:val="22"/>
          <w:szCs w:val="22"/>
          <w:highlight w:val="none"/>
        </w:rPr>
      </w:pPr>
      <w:r>
        <w:rPr>
          <w:rFonts w:hint="eastAsia" w:ascii="宋体" w:hAnsi="宋体" w:eastAsia="宋体" w:cs="Times New Roman"/>
          <w:bCs/>
          <w:sz w:val="22"/>
          <w:szCs w:val="22"/>
          <w:highlight w:val="none"/>
          <w:lang w:val="en-US" w:eastAsia="zh-CN"/>
        </w:rPr>
        <w:t xml:space="preserve">1.6.2.4</w:t>
      </w:r>
      <w:r>
        <w:rPr>
          <w:rFonts w:hint="eastAsia" w:ascii="宋体" w:hAnsi="宋体" w:eastAsia="宋体" w:cs="Times New Roman"/>
          <w:bCs/>
          <w:sz w:val="22"/>
          <w:szCs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Cs/>
          <w:sz w:val="22"/>
          <w:szCs w:val="22"/>
          <w:highlight w:val="none"/>
        </w:rPr>
      </w:r>
      <w:r/>
    </w:p>
    <w:p>
      <w:pPr>
        <w:pStyle w:val="983"/>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5</w:t>
      </w:r>
      <w:r>
        <w:rPr>
          <w:rFonts w:hint="eastAsia" w:ascii="宋体" w:hAnsi="宋体"/>
          <w:bCs/>
          <w:sz w:val="22"/>
          <w:szCs w:val="22"/>
        </w:rPr>
        <w:t xml:space="preserve">落实财政部、生态环境部、工业和信息化部《绿色数据中心政府采购需求标准（试行）》。</w:t>
      </w:r>
      <w:r>
        <w:rPr>
          <w:rFonts w:hint="eastAsia" w:ascii="宋体" w:hAnsi="宋体"/>
          <w:bCs/>
          <w:sz w:val="22"/>
          <w:szCs w:val="22"/>
        </w:rPr>
      </w:r>
      <w:r/>
    </w:p>
    <w:p>
      <w:pPr>
        <w:pStyle w:val="1109"/>
        <w:ind w:left="0" w:firstLine="440"/>
        <w:spacing w:line="400" w:lineRule="exact"/>
        <w:tabs>
          <w:tab w:val="left" w:pos="1373" w:leader="none"/>
        </w:tabs>
        <w:rPr>
          <w:rFonts w:hint="eastAsia" w:ascii="宋体"/>
          <w:bCs/>
          <w:sz w:val="22"/>
          <w:szCs w:val="22"/>
          <w:highlight w:val="none"/>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bCs/>
          <w:sz w:val="22"/>
          <w:szCs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2"/>
          <w:szCs w:val="22"/>
          <w:highlight w:val="none"/>
        </w:rPr>
      </w:r>
      <w:r/>
    </w:p>
    <w:p>
      <w:pPr>
        <w:pStyle w:val="1109"/>
        <w:ind w:left="0" w:firstLine="440"/>
        <w:spacing w:line="400" w:lineRule="exact"/>
        <w:tabs>
          <w:tab w:val="left" w:pos="1373" w:leader="none"/>
        </w:tabs>
        <w:rPr>
          <w:rFonts w:hint="eastAsia" w:ascii="宋体" w:hAnsi="宋体" w:eastAsia="宋体" w:cs="宋体"/>
          <w:b w:val="0"/>
          <w:bCs w:val="0"/>
          <w:color w:val="000000"/>
          <w:sz w:val="22"/>
          <w:szCs w:val="22"/>
          <w:highlight w:val="none"/>
          <w:lang w:val="en-US" w:eastAsia="zh-CN" w:bidi="ar-SA"/>
        </w:rPr>
      </w:pPr>
      <w:r>
        <w:rPr>
          <w:rFonts w:hint="eastAsia" w:ascii="宋体" w:eastAsia="宋体"/>
          <w:bCs/>
          <w:sz w:val="22"/>
          <w:szCs w:val="22"/>
          <w:highlight w:val="none"/>
          <w:lang w:val="en-US" w:eastAsia="zh-CN"/>
        </w:rPr>
        <w:t xml:space="preserve">1.6.2.7</w:t>
      </w:r>
      <w:r>
        <w:rPr>
          <w:rFonts w:hint="eastAsia" w:ascii="宋体" w:hAnsi="宋体" w:eastAsia="宋体" w:cs="宋体"/>
          <w:b w:val="0"/>
          <w:bCs w:val="0"/>
          <w:color w:val="000000"/>
          <w:sz w:val="22"/>
          <w:szCs w:val="22"/>
          <w:highlight w:val="none"/>
          <w:lang w:val="en-US" w:eastAsia="zh-CN" w:bidi="ar-SA"/>
        </w:rPr>
        <w:t xml:space="preserve">本项目中如有涉及数据库、操作系</w:t>
      </w:r>
      <w:r>
        <w:rPr>
          <w:rFonts w:hint="eastAsia" w:ascii="宋体" w:hAnsi="宋体" w:eastAsia="宋体" w:cs="宋体"/>
          <w:b w:val="0"/>
          <w:bCs w:val="0"/>
          <w:color w:val="000000"/>
          <w:sz w:val="22"/>
          <w:szCs w:val="22"/>
          <w:highlight w:val="none"/>
          <w:lang w:val="en-US" w:eastAsia="zh-CN" w:bidi="ar-SA"/>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 w:val="0"/>
          <w:bCs w:val="0"/>
          <w:color w:val="000000"/>
          <w:sz w:val="22"/>
          <w:szCs w:val="22"/>
          <w:highlight w:val="none"/>
          <w:lang w:val="en-US" w:eastAsia="zh-CN" w:bidi="ar-SA"/>
        </w:rPr>
      </w:r>
      <w:r/>
    </w:p>
    <w:p>
      <w:pPr>
        <w:pStyle w:val="983"/>
        <w:ind w:firstLine="44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1.6.2.8落实挥发性有机化合物（VOCs）治理要求，政府采购项目中涉及涂料、胶黏剂、油墨、清洗剂等挥发性有机物产品的，属于强制性标准的，投标人须执行国家和我省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sz w:val="22"/>
          <w:szCs w:val="22"/>
          <w:highlight w:val="none"/>
          <w:lang w:val="en-US" w:eastAsia="zh-CN"/>
        </w:rPr>
      </w:r>
      <w:r/>
    </w:p>
    <w:p>
      <w:pPr>
        <w:pStyle w:val="983"/>
        <w:ind w:firstLine="480"/>
        <w:jc w:val="left"/>
        <w:keepLines w:val="0"/>
        <w:keepNext w:val="0"/>
        <w:pageBreakBefore w:val="0"/>
        <w:spacing w:line="400" w:lineRule="exact"/>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采购本国产品的支持政策</w:t>
      </w:r>
      <w:r>
        <w:rPr>
          <w:rFonts w:hint="eastAsia" w:ascii="宋体" w:hAnsi="宋体" w:eastAsia="宋体" w:cs="宋体"/>
          <w:b w:val="0"/>
          <w:bCs w:val="0"/>
          <w:color w:val="000000"/>
          <w:sz w:val="22"/>
          <w:szCs w:val="22"/>
          <w:highlight w:val="none"/>
          <w:lang w:eastAsia="zh-CN"/>
        </w:rPr>
      </w:r>
      <w:r/>
    </w:p>
    <w:p>
      <w:pPr>
        <w:pStyle w:val="983"/>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2"/>
          <w:szCs w:val="22"/>
          <w:highlight w:val="none"/>
        </w:rPr>
      </w:r>
      <w:r/>
    </w:p>
    <w:p>
      <w:pPr>
        <w:pStyle w:val="983"/>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2"/>
          <w:szCs w:val="22"/>
          <w:highlight w:val="none"/>
        </w:rPr>
      </w:r>
      <w:r/>
    </w:p>
    <w:p>
      <w:pPr>
        <w:pStyle w:val="983"/>
        <w:ind w:firstLine="44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 本项目政府采购活动中既有本国产品又有非本国产品参与竞争的，依法对本国产品给予价格评审优惠，对本国产品的报价给予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w:t>
      </w:r>
      <w:r>
        <w:rPr>
          <w:rFonts w:hint="eastAsia" w:ascii="宋体" w:hAnsi="宋体" w:eastAsia="宋体" w:cs="宋体"/>
          <w:color w:val="000000"/>
          <w:sz w:val="22"/>
          <w:szCs w:val="22"/>
          <w:highlight w:val="none"/>
        </w:rPr>
      </w:r>
      <w:r/>
    </w:p>
    <w:p>
      <w:pPr>
        <w:pStyle w:val="983"/>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2"/>
          <w:szCs w:val="22"/>
          <w:highlight w:val="none"/>
          <w:u w:val="single"/>
        </w:rPr>
        <w:t xml:space="preserve">80%</w:t>
      </w:r>
      <w:r>
        <w:rPr>
          <w:rFonts w:hint="eastAsia" w:ascii="宋体" w:hAnsi="宋体" w:eastAsia="宋体" w:cs="宋体"/>
          <w:color w:val="000000"/>
          <w:sz w:val="22"/>
          <w:szCs w:val="22"/>
          <w:highlight w:val="none"/>
        </w:rPr>
        <w:t xml:space="preserve">以上时（供应商需在“第</w:t>
      </w:r>
      <w:r>
        <w:rPr>
          <w:rFonts w:hint="eastAsia" w:ascii="宋体" w:hAnsi="宋体" w:eastAsia="宋体" w:cs="宋体"/>
          <w:color w:val="000000"/>
          <w:sz w:val="22"/>
          <w:szCs w:val="22"/>
          <w:highlight w:val="none"/>
          <w:lang w:val="en-US" w:eastAsia="zh-CN"/>
        </w:rPr>
        <w:t xml:space="preserve">七</w:t>
      </w:r>
      <w:r>
        <w:rPr>
          <w:rFonts w:hint="eastAsia" w:ascii="宋体" w:hAnsi="宋体" w:eastAsia="宋体" w:cs="宋体"/>
          <w:color w:val="000000"/>
          <w:sz w:val="22"/>
          <w:szCs w:val="22"/>
          <w:highlight w:val="none"/>
        </w:rPr>
        <w:t xml:space="preserve">章 投标文件格式”的“</w:t>
      </w:r>
      <w:r>
        <w:rPr>
          <w:rFonts w:hint="eastAsia" w:ascii="宋体" w:hAnsi="宋体" w:eastAsia="宋体" w:cs="宋体"/>
          <w:color w:val="000000"/>
          <w:sz w:val="22"/>
          <w:szCs w:val="22"/>
          <w:highlight w:val="none"/>
          <w:lang w:val="en-US" w:eastAsia="zh-CN"/>
        </w:rPr>
        <w:t xml:space="preserve">投标报价明细</w:t>
      </w:r>
      <w:r>
        <w:rPr>
          <w:rFonts w:hint="eastAsia" w:ascii="宋体" w:hAnsi="宋体" w:eastAsia="宋体" w:cs="宋体"/>
          <w:color w:val="000000"/>
          <w:sz w:val="22"/>
          <w:szCs w:val="22"/>
          <w:highlight w:val="none"/>
        </w:rPr>
        <w:t xml:space="preserve">表”中填写比例数值），依法对该供应商提供的全部产品给予价格评审优惠，即对该供应商提供的全部产品的总报价给予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2"/>
          <w:szCs w:val="22"/>
          <w:highlight w:val="none"/>
        </w:rPr>
      </w:r>
      <w:r/>
    </w:p>
    <w:p>
      <w:pPr>
        <w:pStyle w:val="983"/>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.5 供应商需按照招标文件的要求提供《关于符合本国产品标准的声明函》（以下简称《声明函》），如不提供将不享受本国产品价格评审优惠。</w:t>
      </w:r>
      <w:r>
        <w:rPr>
          <w:rFonts w:hint="eastAsia" w:ascii="宋体" w:hAnsi="宋体" w:eastAsia="宋体" w:cs="宋体"/>
          <w:color w:val="000000"/>
          <w:sz w:val="22"/>
          <w:szCs w:val="22"/>
          <w:highlight w:val="none"/>
        </w:rPr>
      </w:r>
      <w:r/>
    </w:p>
    <w:p>
      <w:pPr>
        <w:pStyle w:val="983"/>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.6 供应商需在《声明函》中逐一、准确填写产品名称、厂名、生产厂址三项信息（《声明函》中用</w:t>
      </w:r>
      <w:r>
        <w:rPr>
          <w:rFonts w:hint="eastAsia" w:ascii="宋体" w:hAnsi="宋体" w:eastAsia="宋体" w:cs="宋体"/>
          <w:color w:val="000000"/>
          <w:sz w:val="22"/>
          <w:szCs w:val="22"/>
          <w:highlight w:val="none"/>
          <w:lang w:val="en-US" w:eastAsia="zh-CN"/>
        </w:rPr>
        <w:t xml:space="preserve">斜线</w:t>
      </w:r>
      <w:r>
        <w:rPr>
          <w:rFonts w:hint="eastAsia" w:ascii="宋体" w:hAnsi="宋体" w:eastAsia="宋体" w:cs="宋体"/>
          <w:color w:val="000000"/>
          <w:sz w:val="22"/>
          <w:szCs w:val="22"/>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2"/>
          <w:szCs w:val="22"/>
          <w:highlight w:val="none"/>
        </w:rPr>
      </w:r>
      <w:r/>
    </w:p>
    <w:p>
      <w:pPr>
        <w:pStyle w:val="987"/>
        <w:pageBreakBefore w:val="0"/>
        <w:spacing w:before="0" w:after="0" w:line="400" w:lineRule="exact"/>
        <w:widowControl w:val="off"/>
        <w:rPr>
          <w:b w:val="0"/>
          <w:bCs w:val="0"/>
          <w:lang w:val="en-US"/>
        </w:rPr>
      </w:pPr>
      <w:r>
        <w:rPr>
          <w:rFonts w:hint="eastAsia" w:ascii="宋体" w:hAnsi="宋体" w:eastAsia="宋体" w:cs="宋体"/>
          <w:b w:val="0"/>
          <w:bCs w:val="0"/>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b w:val="0"/>
          <w:bCs w:val="0"/>
          <w:lang w:val="en-US"/>
        </w:rPr>
      </w:r>
      <w:r/>
    </w:p>
    <w:p>
      <w:pPr>
        <w:pStyle w:val="983"/>
        <w:ind w:firstLine="442"/>
        <w:spacing w:line="400" w:lineRule="exact"/>
        <w:rPr>
          <w:rFonts w:hint="eastAsia" w:ascii="宋体" w:hAnsi="宋体" w:cs="宋体"/>
          <w:b/>
          <w:bCs/>
          <w:sz w:val="22"/>
          <w:szCs w:val="22"/>
        </w:rPr>
      </w:pPr>
      <w:r/>
      <w:bookmarkStart w:id="51" w:name="_Toc11883"/>
      <w:r/>
      <w:bookmarkStart w:id="52" w:name="_Toc20762"/>
      <w:r/>
      <w:bookmarkStart w:id="53" w:name="_Toc1291"/>
      <w:r>
        <w:rPr>
          <w:rFonts w:hint="eastAsia" w:ascii="宋体" w:hAnsi="宋体" w:cs="宋体"/>
          <w:b/>
          <w:bCs/>
          <w:sz w:val="22"/>
          <w:szCs w:val="22"/>
        </w:rPr>
        <w:t xml:space="preserve">1.7 保密</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rPr>
          <w:rFonts w:hint="eastAsia" w:ascii="宋体" w:hAnsi="宋体" w:cs="宋体"/>
          <w:sz w:val="22"/>
          <w:szCs w:val="22"/>
        </w:rPr>
      </w:r>
      <w:r/>
    </w:p>
    <w:p>
      <w:pPr>
        <w:pStyle w:val="983"/>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hint="eastAsia" w:ascii="宋体" w:hAnsi="宋体" w:cs="宋体"/>
          <w:sz w:val="22"/>
          <w:szCs w:val="22"/>
        </w:rPr>
      </w:r>
      <w:r/>
    </w:p>
    <w:p>
      <w:pPr>
        <w:pStyle w:val="983"/>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rPr>
          <w:rFonts w:hint="eastAsia" w:ascii="宋体" w:hAnsi="宋体" w:cs="宋体"/>
          <w:sz w:val="22"/>
          <w:szCs w:val="22"/>
        </w:rPr>
      </w:r>
      <w:r/>
    </w:p>
    <w:p>
      <w:pPr>
        <w:pStyle w:val="983"/>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rPr>
          <w:rFonts w:hint="eastAsia" w:ascii="宋体" w:hAnsi="宋体" w:cs="宋体"/>
          <w:b/>
          <w:bCs/>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r>
        <w:rPr>
          <w:rFonts w:hint="eastAsia" w:ascii="宋体" w:hAnsi="宋体" w:cs="宋体"/>
          <w:sz w:val="22"/>
          <w:szCs w:val="22"/>
        </w:rPr>
      </w:r>
      <w:r/>
    </w:p>
    <w:p>
      <w:pPr>
        <w:pStyle w:val="983"/>
        <w:ind w:firstLine="482"/>
        <w:jc w:val="center"/>
        <w:spacing w:line="400" w:lineRule="exact"/>
        <w:rPr>
          <w:rFonts w:ascii="宋体" w:hAnsi="宋体" w:cs="宋体"/>
          <w:b/>
          <w:bCs/>
          <w:sz w:val="24"/>
        </w:rPr>
      </w:pPr>
      <w:r/>
      <w:bookmarkEnd w:id="51"/>
      <w:r/>
      <w:bookmarkEnd w:id="52"/>
      <w:r/>
      <w:bookmarkEnd w:id="53"/>
      <w:r>
        <w:rPr>
          <w:rFonts w:hint="eastAsia" w:ascii="宋体" w:hAnsi="宋体" w:cs="宋体"/>
          <w:b/>
          <w:bCs/>
          <w:sz w:val="24"/>
        </w:rPr>
        <w:t xml:space="preserve">二、招标文件</w:t>
      </w:r>
      <w:r>
        <w:rPr>
          <w:rFonts w:ascii="宋体" w:hAnsi="宋体" w:cs="宋体"/>
          <w:b/>
          <w:bCs/>
          <w:sz w:val="24"/>
        </w:rPr>
      </w:r>
      <w:r/>
    </w:p>
    <w:p>
      <w:pPr>
        <w:pStyle w:val="984"/>
        <w:ind w:firstLine="442"/>
        <w:spacing w:before="0" w:after="0" w:line="400" w:lineRule="exact"/>
        <w:rPr>
          <w:rFonts w:ascii="宋体" w:hAnsi="宋体" w:cs="宋体"/>
          <w:sz w:val="22"/>
          <w:szCs w:val="22"/>
        </w:rPr>
      </w:pPr>
      <w:r/>
      <w:bookmarkStart w:id="54" w:name="_Toc23238"/>
      <w:r/>
      <w:bookmarkStart w:id="55" w:name="_Toc20640"/>
      <w:r/>
      <w:bookmarkStart w:id="56" w:name="_Toc27315"/>
      <w:r>
        <w:rPr>
          <w:rFonts w:hint="eastAsia" w:ascii="宋体" w:hAnsi="宋体" w:cs="宋体"/>
          <w:sz w:val="22"/>
          <w:szCs w:val="22"/>
        </w:rPr>
        <w:t xml:space="preserve">2.1 招标文件构成</w:t>
      </w:r>
      <w:bookmarkEnd w:id="54"/>
      <w:r/>
      <w:bookmarkEnd w:id="55"/>
      <w:r/>
      <w:bookmarkEnd w:id="56"/>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rPr>
          <w:rFonts w:hint="eastAsia" w:ascii="宋体" w:hAnsi="宋体" w:cs="宋体"/>
          <w:sz w:val="22"/>
          <w:szCs w:val="22"/>
        </w:rPr>
      </w:r>
      <w:r/>
    </w:p>
    <w:p>
      <w:pPr>
        <w:pStyle w:val="983"/>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57" w:name="_Toc1392"/>
      <w:r/>
      <w:bookmarkStart w:id="58" w:name="_Toc17142"/>
      <w:r/>
      <w:bookmarkStart w:id="59" w:name="_Toc19552"/>
      <w:r>
        <w:rPr>
          <w:rFonts w:hint="eastAsia" w:ascii="宋体" w:hAnsi="宋体" w:cs="宋体"/>
          <w:sz w:val="22"/>
          <w:szCs w:val="22"/>
        </w:rPr>
        <w:t xml:space="preserve">2.2 招标文件的澄清或修改</w:t>
      </w:r>
      <w:bookmarkEnd w:id="57"/>
      <w:r/>
      <w:bookmarkEnd w:id="58"/>
      <w:r/>
      <w:bookmarkEnd w:id="59"/>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983"/>
        <w:ind w:firstLine="420"/>
        <w:spacing w:line="440" w:lineRule="exact"/>
        <w:rPr>
          <w:rFonts w:ascii="宋体" w:hAnsi="宋体" w:cs="宋体"/>
          <w:szCs w:val="21"/>
        </w:rPr>
      </w:pPr>
      <w:r>
        <w:rPr>
          <w:rFonts w:ascii="宋体" w:hAnsi="宋体" w:cs="宋体"/>
          <w:szCs w:val="21"/>
        </w:rPr>
      </w:r>
      <w:r/>
    </w:p>
    <w:p>
      <w:pPr>
        <w:pStyle w:val="983"/>
        <w:numPr>
          <w:ilvl w:val="0"/>
          <w:numId w:val="4"/>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984"/>
        <w:ind w:firstLine="442"/>
        <w:spacing w:before="0" w:after="0" w:line="400" w:lineRule="exact"/>
        <w:rPr>
          <w:rFonts w:ascii="宋体" w:hAnsi="宋体" w:cs="宋体"/>
          <w:sz w:val="22"/>
          <w:szCs w:val="22"/>
        </w:rPr>
      </w:pPr>
      <w:r/>
      <w:bookmarkStart w:id="60" w:name="_Toc23314"/>
      <w:r/>
      <w:bookmarkStart w:id="61" w:name="_Toc19018"/>
      <w:r/>
      <w:bookmarkStart w:id="62" w:name="_Toc32403"/>
      <w:r>
        <w:rPr>
          <w:rFonts w:hint="eastAsia" w:ascii="宋体" w:hAnsi="宋体" w:cs="宋体"/>
          <w:sz w:val="22"/>
          <w:szCs w:val="22"/>
        </w:rPr>
        <w:t xml:space="preserve">3.1 投标文件的构成</w:t>
      </w:r>
      <w:bookmarkEnd w:id="60"/>
      <w:r/>
      <w:bookmarkEnd w:id="61"/>
      <w:r/>
      <w:bookmarkEnd w:id="62"/>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rPr>
          <w:rFonts w:hint="eastAsia" w:ascii="宋体" w:hAnsi="宋体" w:cs="宋体"/>
          <w:sz w:val="22"/>
          <w:szCs w:val="22"/>
        </w:rPr>
      </w:r>
      <w:r/>
    </w:p>
    <w:p>
      <w:pPr>
        <w:pStyle w:val="1018"/>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hint="eastAsia" w:ascii="宋体" w:hAnsi="宋体" w:cs="宋体"/>
          <w:b/>
          <w:sz w:val="22"/>
          <w:szCs w:val="22"/>
        </w:rPr>
      </w:r>
      <w:r/>
    </w:p>
    <w:p>
      <w:pPr>
        <w:pStyle w:val="983"/>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983"/>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983"/>
        <w:ind w:firstLine="480"/>
        <w:spacing w:line="400" w:lineRule="exact"/>
        <w:rPr>
          <w:rFonts w:hint="eastAsia" w:ascii="宋体" w:hAnsi="宋体" w:eastAsia="宋体" w:cs="宋体"/>
          <w:sz w:val="22"/>
          <w:szCs w:val="22"/>
        </w:rPr>
      </w:pPr>
      <w:r>
        <w:rPr>
          <w:rFonts w:hint="eastAsia" w:ascii="宋体" w:hAnsi="宋体" w:cs="宋体"/>
          <w:sz w:val="22"/>
          <w:szCs w:val="22"/>
        </w:rPr>
        <w:t xml:space="preserve">（2）《授权委托书》（提供原件的扫描件，格式见招标文件《投标文件格式》）；</w:t>
      </w:r>
      <w:r>
        <w:rPr>
          <w:rFonts w:hint="eastAsia" w:ascii="宋体" w:hAnsi="宋体" w:eastAsia="宋体" w:cs="宋体"/>
          <w:sz w:val="22"/>
          <w:szCs w:val="22"/>
        </w:rPr>
        <w:t xml:space="preserve">（如为法定代表人亲自参与投标则不需要提供）；</w:t>
      </w:r>
      <w:r>
        <w:rPr>
          <w:rFonts w:hint="eastAsia" w:ascii="宋体" w:hAnsi="宋体" w:eastAsia="宋体" w:cs="宋体"/>
          <w:sz w:val="22"/>
          <w:szCs w:val="22"/>
        </w:rPr>
      </w:r>
      <w:r/>
    </w:p>
    <w:p>
      <w:pPr>
        <w:pStyle w:val="983"/>
        <w:ind w:firstLine="480"/>
        <w:spacing w:line="400" w:lineRule="exact"/>
        <w:rPr>
          <w:rFonts w:hint="eastAsia" w:ascii="宋体" w:hAnsi="宋体" w:eastAsia="宋体" w:cs="宋体"/>
          <w:sz w:val="22"/>
          <w:szCs w:val="22"/>
        </w:rPr>
      </w:pPr>
      <w:r>
        <w:rPr>
          <w:rFonts w:hint="eastAsia" w:ascii="宋体" w:hAnsi="宋体" w:eastAsia="宋体" w:cs="宋体"/>
          <w:sz w:val="22"/>
          <w:szCs w:val="22"/>
        </w:rPr>
        <w:t xml:space="preserve">（3）法定代表人身份证明原件及法定代表人身份证扫描件；（如为法定代表人亲自参与投标则需要提供）；</w:t>
      </w:r>
      <w:r>
        <w:rPr>
          <w:rFonts w:hint="eastAsia" w:ascii="宋体" w:hAnsi="宋体" w:eastAsia="宋体" w:cs="宋体"/>
          <w:sz w:val="22"/>
          <w:szCs w:val="22"/>
        </w:rPr>
      </w:r>
      <w:r/>
    </w:p>
    <w:p>
      <w:pPr>
        <w:pStyle w:val="983"/>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（1）具有独立承担民事责任的能力，提供法人或者其他组织的营业执照等证明文件。（提供原件的扫描件）</w:t>
      </w:r>
      <w:r>
        <w:rPr>
          <w:rFonts w:ascii="宋体" w:hAnsi="宋体" w:cs="宋体"/>
          <w:sz w:val="22"/>
          <w:szCs w:val="22"/>
        </w:rPr>
      </w:r>
      <w:r/>
    </w:p>
    <w:p>
      <w:pPr>
        <w:pStyle w:val="98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cs="宋体"/>
          <w:sz w:val="22"/>
          <w:szCs w:val="22"/>
        </w:rPr>
        <w:t xml:space="preserve">（承诺制）</w:t>
      </w:r>
      <w:r>
        <w:rPr>
          <w:rFonts w:ascii="宋体" w:hAnsi="宋体" w:cs="宋体"/>
          <w:sz w:val="22"/>
          <w:szCs w:val="22"/>
          <w:lang w:val="zh-CN"/>
        </w:rPr>
      </w:r>
      <w:r/>
    </w:p>
    <w:p>
      <w:pPr>
        <w:pStyle w:val="98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cs="宋体"/>
          <w:sz w:val="22"/>
          <w:szCs w:val="22"/>
        </w:rPr>
        <w:t xml:space="preserve">（承诺制）</w:t>
      </w:r>
      <w:r>
        <w:rPr>
          <w:rFonts w:ascii="宋体" w:hAnsi="宋体" w:cs="宋体"/>
          <w:sz w:val="22"/>
          <w:szCs w:val="22"/>
          <w:lang w:val="zh-CN"/>
        </w:rPr>
      </w:r>
      <w:r/>
    </w:p>
    <w:p>
      <w:pPr>
        <w:pStyle w:val="98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cs="宋体"/>
          <w:sz w:val="22"/>
          <w:szCs w:val="22"/>
        </w:rPr>
        <w:t xml:space="preserve">（承诺制）</w:t>
      </w:r>
      <w:r>
        <w:rPr>
          <w:rFonts w:ascii="宋体" w:hAnsi="宋体" w:cs="宋体"/>
          <w:sz w:val="22"/>
          <w:szCs w:val="22"/>
          <w:lang w:val="zh-CN"/>
        </w:rPr>
      </w:r>
      <w:r/>
    </w:p>
    <w:p>
      <w:pPr>
        <w:pStyle w:val="983"/>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cs="宋体"/>
          <w:sz w:val="22"/>
          <w:szCs w:val="22"/>
        </w:rPr>
        <w:t xml:space="preserve">（承诺制）</w:t>
      </w:r>
      <w:r>
        <w:rPr>
          <w:rFonts w:ascii="宋体" w:hAnsi="宋体" w:cs="宋体"/>
          <w:sz w:val="22"/>
          <w:szCs w:val="22"/>
          <w:lang w:val="zh-CN"/>
        </w:rPr>
      </w:r>
      <w:r/>
    </w:p>
    <w:p>
      <w:pPr>
        <w:pStyle w:val="983"/>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983"/>
        <w:ind w:firstLine="480"/>
        <w:spacing w:line="400" w:lineRule="exact"/>
        <w:rPr>
          <w:rFonts w:hint="eastAsia" w:ascii="宋体" w:hAnsi="宋体" w:cs="宋体"/>
          <w:sz w:val="22"/>
          <w:szCs w:val="22"/>
          <w:lang w:val="en-US"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7）特定资格条件；（提供扫描件</w:t>
      </w:r>
      <w:r>
        <w:rPr>
          <w:rFonts w:hint="eastAsia" w:ascii="宋体" w:hAnsi="宋体" w:cs="宋体"/>
          <w:sz w:val="22"/>
          <w:szCs w:val="22"/>
        </w:rPr>
        <w:t xml:space="preserve">加盖电子签章公章</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983"/>
        <w:ind w:firstLine="480"/>
        <w:spacing w:line="400" w:lineRule="exact"/>
        <w:rPr>
          <w:rFonts w:ascii="宋体" w:hAnsi="宋体" w:cs="宋体"/>
          <w:sz w:val="22"/>
          <w:szCs w:val="22"/>
          <w:lang w:val="en-US" w:eastAsia="zh-CN"/>
        </w:rPr>
      </w:pPr>
      <w:r>
        <w:rPr>
          <w:rFonts w:hint="eastAsia" w:ascii="宋体" w:cs="宋体"/>
          <w:sz w:val="22"/>
          <w:szCs w:val="22"/>
          <w:lang w:val="en-US" w:eastAsia="zh-CN"/>
        </w:rPr>
        <w:t xml:space="preserve">（8）中小企业声明函。</w:t>
      </w:r>
      <w:r>
        <w:rPr>
          <w:rFonts w:hint="eastAsia" w:ascii="宋体" w:hAnsi="宋体" w:cs="宋体"/>
          <w:sz w:val="22"/>
          <w:szCs w:val="22"/>
          <w:lang w:val="en-US" w:eastAsia="zh-CN"/>
        </w:rPr>
        <w:t xml:space="preserve">（提供符合要求的中小企业声明函）</w:t>
      </w:r>
      <w:r>
        <w:rPr>
          <w:rFonts w:ascii="宋体" w:hAnsi="宋体" w:cs="宋体"/>
          <w:sz w:val="22"/>
          <w:szCs w:val="22"/>
          <w:lang w:val="en-US" w:eastAsia="zh-CN"/>
        </w:rPr>
      </w:r>
      <w:r/>
    </w:p>
    <w:p>
      <w:pPr>
        <w:pStyle w:val="983"/>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ascii="宋体" w:hAnsi="宋体" w:cs="宋体"/>
          <w:sz w:val="22"/>
          <w:szCs w:val="22"/>
        </w:rPr>
      </w:r>
      <w:r/>
    </w:p>
    <w:p>
      <w:pPr>
        <w:pStyle w:val="983"/>
        <w:numPr>
          <w:ilvl w:val="0"/>
          <w:numId w:val="5"/>
        </w:numPr>
        <w:ind w:firstLine="480"/>
        <w:spacing w:line="400" w:lineRule="exact"/>
        <w:tabs>
          <w:tab w:val="left" w:pos="312" w:leader="none"/>
        </w:tabs>
        <w:rPr>
          <w:rFonts w:hint="eastAsia" w:ascii="宋体" w:hAnsi="宋体" w:cs="宋体"/>
          <w:sz w:val="22"/>
          <w:szCs w:val="22"/>
        </w:rPr>
      </w:pPr>
      <w:r>
        <w:rPr>
          <w:rFonts w:hint="eastAsia" w:ascii="宋体" w:hAnsi="宋体" w:cs="宋体"/>
          <w:sz w:val="22"/>
          <w:szCs w:val="22"/>
        </w:rPr>
        <w:t xml:space="preserve">投标报价明细表（加盖电子签章，格式见招标文件《投标文件格式》）；</w:t>
      </w:r>
      <w:r>
        <w:rPr>
          <w:rFonts w:hint="eastAsia" w:ascii="宋体" w:hAnsi="宋体" w:cs="宋体"/>
          <w:sz w:val="22"/>
          <w:szCs w:val="22"/>
        </w:rPr>
      </w:r>
      <w:r/>
    </w:p>
    <w:p>
      <w:pPr>
        <w:pStyle w:val="983"/>
        <w:numPr>
          <w:ilvl w:val="0"/>
          <w:numId w:val="0"/>
        </w:numPr>
        <w:ind w:firstLine="44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(3)资信及商务响应表（加盖电子签章，格式见招标文件《投标文件格式》）</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(4)技术响应（加盖电子签章，格式见招标文件《投标文件格式》）。</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rPr>
          <w:rFonts w:ascii="宋体" w:hAnsi="宋体" w:cs="宋体"/>
          <w:sz w:val="22"/>
          <w:szCs w:val="22"/>
        </w:rPr>
      </w:r>
      <w:r/>
    </w:p>
    <w:p>
      <w:pPr>
        <w:pStyle w:val="983"/>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1206"/>
        <w:ind w:left="0" w:firstLine="440"/>
        <w:spacing w:line="400" w:lineRule="exact"/>
        <w:rPr>
          <w:rFonts w:hint="eastAsia"/>
          <w:sz w:val="22"/>
          <w:szCs w:val="22"/>
        </w:rPr>
      </w:pPr>
      <w:r>
        <w:rPr>
          <w:rFonts w:hint="eastAsia"/>
          <w:sz w:val="22"/>
          <w:szCs w:val="22"/>
        </w:rPr>
        <w:t xml:space="preserve">评分办法中涉及评审事项的证书、承诺、材料、方案等扫描件。</w:t>
      </w:r>
      <w:r>
        <w:rPr>
          <w:rFonts w:hint="eastAsia"/>
          <w:sz w:val="22"/>
          <w:szCs w:val="22"/>
        </w:rPr>
      </w:r>
      <w:r/>
    </w:p>
    <w:p>
      <w:pPr>
        <w:pStyle w:val="1206"/>
        <w:ind w:left="0" w:firstLine="440"/>
        <w:spacing w:line="400" w:lineRule="exact"/>
        <w:rPr>
          <w:rFonts w:hint="eastAsia" w:cs="宋体"/>
          <w:sz w:val="22"/>
          <w:szCs w:val="22"/>
        </w:rPr>
      </w:pPr>
      <w:r>
        <w:rPr>
          <w:rFonts w:hint="eastAsia" w:cs="宋体"/>
          <w:sz w:val="22"/>
          <w:szCs w:val="22"/>
        </w:rPr>
        <w:t xml:space="preserve">注：供应商应当按照《招标文件》的要求编制投标文件，并对其提交的投标文件的真实性、合法性承担法律责任。</w:t>
      </w:r>
      <w:r>
        <w:rPr>
          <w:rFonts w:hint="eastAsia" w:cs="宋体"/>
          <w:sz w:val="22"/>
          <w:szCs w:val="22"/>
        </w:rPr>
      </w:r>
      <w:r/>
    </w:p>
    <w:p>
      <w:pPr>
        <w:pStyle w:val="984"/>
        <w:ind w:firstLine="442"/>
        <w:spacing w:before="0" w:after="0" w:line="400" w:lineRule="exact"/>
        <w:rPr>
          <w:rFonts w:ascii="宋体" w:hAnsi="宋体" w:cs="宋体"/>
          <w:sz w:val="22"/>
          <w:szCs w:val="22"/>
        </w:rPr>
      </w:pPr>
      <w:r/>
      <w:bookmarkStart w:id="63" w:name="_Toc11397"/>
      <w:r/>
      <w:bookmarkStart w:id="64" w:name="_Toc25754"/>
      <w:r/>
      <w:bookmarkStart w:id="65" w:name="_Toc10094"/>
      <w:r>
        <w:rPr>
          <w:rFonts w:hint="eastAsia" w:ascii="宋体" w:hAnsi="宋体" w:cs="宋体"/>
          <w:sz w:val="22"/>
          <w:szCs w:val="22"/>
        </w:rPr>
        <w:t xml:space="preserve">3.2 投标报价</w:t>
      </w:r>
      <w:bookmarkEnd w:id="63"/>
      <w:r/>
      <w:bookmarkEnd w:id="64"/>
      <w:r/>
      <w:bookmarkEnd w:id="65"/>
      <w:r>
        <w:rPr>
          <w:rFonts w:ascii="宋体" w:hAnsi="宋体" w:cs="宋体"/>
          <w:sz w:val="22"/>
          <w:szCs w:val="22"/>
        </w:rPr>
      </w:r>
      <w:r/>
    </w:p>
    <w:p>
      <w:pPr>
        <w:pStyle w:val="983"/>
        <w:ind w:firstLine="480"/>
        <w:spacing w:line="360" w:lineRule="auto"/>
        <w:rPr>
          <w:rFonts w:hint="eastAsia" w:ascii="宋体" w:hAnsi="宋体" w:cs="宋体"/>
          <w:sz w:val="22"/>
          <w:szCs w:val="22"/>
        </w:rPr>
      </w:pPr>
      <w:r>
        <w:rPr>
          <w:rFonts w:hint="eastAsia" w:ascii="宋体" w:hAnsi="宋体" w:cs="宋体"/>
          <w:sz w:val="22"/>
          <w:szCs w:val="22"/>
        </w:rPr>
        <w:t xml:space="preserve">3.2.1 投标报价包括但不仅限于：为含税全报价，应包括在服务期内为完成项目任务而发生的</w:t>
      </w:r>
      <w:r>
        <w:rPr>
          <w:rFonts w:ascii="宋体" w:hAnsi="宋体"/>
          <w:color w:val="000000"/>
          <w:sz w:val="22"/>
          <w:szCs w:val="22"/>
          <w:highlight w:val="none"/>
        </w:rPr>
        <w:t xml:space="preserve">基本劳务、考勤、补贴、商业保险、福利、体检费用、招聘费用、培训费用</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通讯费、巡护交通工具费</w:t>
      </w:r>
      <w:r>
        <w:rPr>
          <w:rFonts w:ascii="宋体" w:hAnsi="宋体"/>
          <w:color w:val="000000"/>
          <w:sz w:val="22"/>
          <w:szCs w:val="22"/>
          <w:highlight w:val="none"/>
        </w:rPr>
        <w:t xml:space="preserve">以及税费等</w:t>
      </w:r>
      <w:r>
        <w:rPr>
          <w:rFonts w:ascii="宋体" w:hAnsi="宋体" w:cs="宋体"/>
          <w:sz w:val="22"/>
          <w:szCs w:val="22"/>
        </w:rPr>
        <w:t xml:space="preserve">、税金</w:t>
      </w:r>
      <w:r>
        <w:rPr>
          <w:rFonts w:hint="eastAsia" w:ascii="宋体" w:hAnsi="宋体" w:cs="宋体"/>
          <w:sz w:val="22"/>
          <w:szCs w:val="22"/>
        </w:rPr>
        <w:t xml:space="preserve">、招标代理费等政策性文件规定的各项所需的全部费用和不可预见费。采购文件未列明，而采购人认为其他必需的费用也需列入报价。除合同另行约定外，综合单价不得调整。</w:t>
      </w:r>
      <w:r>
        <w:rPr>
          <w:rFonts w:hint="eastAsia"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983"/>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rPr>
          <w:rFonts w:ascii="宋体" w:hAnsi="宋体" w:cs="宋体"/>
          <w:sz w:val="22"/>
          <w:szCs w:val="22"/>
        </w:rPr>
      </w:r>
      <w:r/>
    </w:p>
    <w:p>
      <w:pPr>
        <w:pStyle w:val="984"/>
        <w:ind w:firstLine="442"/>
        <w:spacing w:before="0" w:after="0" w:line="400" w:lineRule="exact"/>
        <w:rPr>
          <w:rFonts w:hint="eastAsia" w:ascii="宋体" w:hAnsi="宋体" w:cs="宋体"/>
          <w:sz w:val="22"/>
          <w:szCs w:val="22"/>
        </w:rPr>
      </w:pPr>
      <w:r/>
      <w:bookmarkStart w:id="66" w:name="_Toc21868"/>
      <w:r/>
      <w:bookmarkStart w:id="67" w:name="_Toc27515"/>
      <w:r/>
      <w:bookmarkStart w:id="68" w:name="_Toc15276"/>
      <w:r/>
      <w:bookmarkStart w:id="69" w:name="_Toc7315"/>
      <w:r/>
      <w:bookmarkStart w:id="70" w:name="_Toc17960"/>
      <w:r/>
      <w:bookmarkStart w:id="71" w:name="_Toc24509"/>
      <w:r>
        <w:rPr>
          <w:rFonts w:hint="eastAsia" w:ascii="宋体" w:hAnsi="宋体" w:cs="宋体"/>
          <w:sz w:val="22"/>
          <w:szCs w:val="22"/>
        </w:rPr>
        <w:t xml:space="preserve">3.3 投标有效期</w:t>
      </w:r>
      <w:bookmarkEnd w:id="66"/>
      <w:r/>
      <w:bookmarkEnd w:id="67"/>
      <w:r/>
      <w:bookmarkEnd w:id="68"/>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984"/>
        <w:ind w:firstLine="442"/>
        <w:spacing w:before="0" w:after="0" w:line="400" w:lineRule="exact"/>
        <w:rPr>
          <w:rFonts w:ascii="宋体"/>
          <w:sz w:val="22"/>
          <w:szCs w:val="22"/>
        </w:rPr>
      </w:pPr>
      <w:r/>
      <w:bookmarkEnd w:id="69"/>
      <w:r/>
      <w:bookmarkEnd w:id="70"/>
      <w:r/>
      <w:bookmarkEnd w:id="71"/>
      <w:r/>
      <w:bookmarkStart w:id="72" w:name="_Toc12568"/>
      <w:r/>
      <w:bookmarkStart w:id="73" w:name="_Toc25354"/>
      <w:r/>
      <w:bookmarkStart w:id="74" w:name="_Toc29424"/>
      <w:r/>
      <w:bookmarkStart w:id="75" w:name="_Toc592"/>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2"/>
      <w:r>
        <w:rPr>
          <w:rFonts w:ascii="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rPr>
          <w:rFonts w:hint="eastAsia" w:ascii="宋体" w:hAnsi="宋体" w:cs="宋体"/>
          <w:sz w:val="22"/>
          <w:szCs w:val="22"/>
        </w:rPr>
      </w:r>
      <w:r/>
    </w:p>
    <w:p>
      <w:pPr>
        <w:pStyle w:val="1016"/>
        <w:spacing w:after="0" w:line="400" w:lineRule="exact"/>
      </w:pPr>
      <w:r/>
      <w:r/>
    </w:p>
    <w:p>
      <w:pPr>
        <w:pStyle w:val="983"/>
        <w:numPr>
          <w:ilvl w:val="0"/>
          <w:numId w:val="4"/>
        </w:numPr>
        <w:jc w:val="center"/>
        <w:spacing w:line="400" w:lineRule="exact"/>
        <w:rPr>
          <w:rFonts w:hint="eastAsia" w:ascii="宋体" w:hAnsi="宋体" w:cs="宋体"/>
          <w:b/>
          <w:bCs/>
          <w:sz w:val="24"/>
        </w:rPr>
      </w:pPr>
      <w:r/>
      <w:bookmarkEnd w:id="73"/>
      <w:r/>
      <w:bookmarkEnd w:id="74"/>
      <w:r/>
      <w:bookmarkEnd w:id="75"/>
      <w:r>
        <w:rPr>
          <w:rFonts w:hint="eastAsia" w:ascii="宋体" w:hAnsi="宋体" w:cs="宋体"/>
          <w:b/>
          <w:bCs/>
          <w:sz w:val="24"/>
        </w:rPr>
        <w:t xml:space="preserve">投标</w:t>
      </w:r>
      <w:r>
        <w:rPr>
          <w:rFonts w:hint="eastAsia" w:ascii="宋体" w:hAnsi="宋体" w:cs="宋体"/>
          <w:b/>
          <w:bCs/>
          <w:sz w:val="24"/>
        </w:rPr>
      </w:r>
      <w:r/>
    </w:p>
    <w:p>
      <w:pPr>
        <w:pStyle w:val="984"/>
        <w:ind w:firstLine="442"/>
        <w:spacing w:before="0" w:after="0" w:line="400" w:lineRule="exact"/>
        <w:rPr>
          <w:rFonts w:ascii="宋体" w:hAnsi="宋体" w:cs="宋体"/>
          <w:sz w:val="22"/>
          <w:szCs w:val="22"/>
        </w:rPr>
      </w:pPr>
      <w:r/>
      <w:bookmarkStart w:id="76" w:name="_Toc11648"/>
      <w:r/>
      <w:bookmarkStart w:id="77" w:name="_Toc17014"/>
      <w:r/>
      <w:bookmarkStart w:id="78" w:name="_Toc16990"/>
      <w:r>
        <w:rPr>
          <w:rFonts w:hint="eastAsia" w:ascii="宋体" w:hAnsi="宋体" w:cs="宋体"/>
          <w:sz w:val="22"/>
          <w:szCs w:val="22"/>
        </w:rPr>
        <w:t xml:space="preserve">4.1 投标文件的密封</w:t>
      </w:r>
      <w:bookmarkEnd w:id="76"/>
      <w:r/>
      <w:bookmarkEnd w:id="77"/>
      <w:r/>
      <w:bookmarkEnd w:id="78"/>
      <w:r>
        <w:rPr>
          <w:rFonts w:hint="eastAsia" w:ascii="宋体" w:hAnsi="宋体" w:cs="宋体"/>
          <w:sz w:val="22"/>
          <w:szCs w:val="22"/>
        </w:rPr>
        <w:t xml:space="preserve">、签署和盖章要求</w:t>
      </w:r>
      <w:r>
        <w:rPr>
          <w:rFonts w:ascii="宋体" w:hAnsi="宋体" w:cs="宋体"/>
          <w:sz w:val="22"/>
          <w:szCs w:val="22"/>
        </w:rPr>
      </w:r>
      <w:r/>
    </w:p>
    <w:p>
      <w:pPr>
        <w:pStyle w:val="1206"/>
        <w:ind w:left="0" w:firstLine="440"/>
        <w:spacing w:line="400" w:lineRule="exact"/>
        <w:rPr>
          <w:rFonts w:hint="eastAsia" w:cs="宋体"/>
          <w:sz w:val="22"/>
          <w:szCs w:val="22"/>
        </w:rPr>
      </w:pPr>
      <w:r>
        <w:rPr>
          <w:rFonts w:hint="eastAsia" w:cs="宋体"/>
          <w:sz w:val="22"/>
          <w:szCs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rPr>
          <w:rFonts w:hint="eastAsia" w:ascii="宋体" w:hAnsi="宋体" w:cs="宋体"/>
          <w:sz w:val="22"/>
          <w:szCs w:val="22"/>
        </w:rPr>
      </w:r>
      <w:r/>
    </w:p>
    <w:p>
      <w:pPr>
        <w:pStyle w:val="983"/>
        <w:ind w:firstLine="422"/>
        <w:spacing w:line="400" w:lineRule="exact"/>
        <w:rPr>
          <w:rFonts w:hint="eastAsia" w:ascii="宋体" w:hAnsi="宋体" w:cs="宋体"/>
          <w:szCs w:val="28"/>
        </w:rPr>
      </w:pPr>
      <w:r>
        <w:rPr>
          <w:rFonts w:hint="eastAsia" w:ascii="宋体" w:hAnsi="宋体" w:cs="宋体"/>
          <w:b/>
          <w:bCs/>
          <w:szCs w:val="28"/>
        </w:rPr>
        <w:t xml:space="preserve">特别提醒：</w:t>
      </w:r>
      <w:r>
        <w:rPr>
          <w:rFonts w:hint="eastAsia" w:cs="宋体"/>
          <w:b/>
          <w:bCs/>
          <w:szCs w:val="28"/>
        </w:rPr>
        <w:t xml:space="preserve">招标</w:t>
      </w:r>
      <w:r>
        <w:rPr>
          <w:rFonts w:hint="eastAsia" w:ascii="宋体" w:hAnsi="宋体" w:cs="宋体"/>
          <w:b/>
          <w:bCs/>
          <w:szCs w:val="28"/>
        </w:rPr>
        <w:t xml:space="preserve">文件中如需“被授权代表签字或盖章”，供应商可打印成文档，签字或盖章后再扫描上传，最后再电子签章。</w:t>
      </w:r>
      <w:r>
        <w:rPr>
          <w:rFonts w:hint="eastAsia" w:ascii="宋体" w:hAnsi="宋体" w:cs="宋体"/>
          <w:szCs w:val="28"/>
        </w:rPr>
      </w:r>
      <w:r/>
    </w:p>
    <w:p>
      <w:pPr>
        <w:pStyle w:val="984"/>
        <w:ind w:firstLine="442"/>
        <w:spacing w:before="0" w:after="0" w:line="400" w:lineRule="exact"/>
        <w:rPr>
          <w:rFonts w:hint="eastAsia" w:ascii="宋体" w:hAnsi="宋体" w:cs="宋体"/>
          <w:sz w:val="22"/>
          <w:szCs w:val="22"/>
        </w:rPr>
      </w:pPr>
      <w:r/>
      <w:bookmarkStart w:id="79" w:name="_Toc7308"/>
      <w:r/>
      <w:bookmarkStart w:id="80" w:name="_Toc6881"/>
      <w:r/>
      <w:bookmarkStart w:id="81" w:name="_Toc17223"/>
      <w:r>
        <w:rPr>
          <w:rFonts w:hint="eastAsia" w:ascii="宋体" w:hAnsi="宋体" w:cs="宋体"/>
          <w:sz w:val="22"/>
          <w:szCs w:val="22"/>
        </w:rPr>
        <w:t xml:space="preserve">4.2 投标文件的</w:t>
      </w:r>
      <w:bookmarkEnd w:id="79"/>
      <w:r/>
      <w:bookmarkEnd w:id="80"/>
      <w:r/>
      <w:bookmarkEnd w:id="81"/>
      <w:r>
        <w:rPr>
          <w:rFonts w:hint="eastAsia" w:ascii="宋体" w:hAnsi="宋体" w:cs="宋体"/>
          <w:sz w:val="22"/>
          <w:szCs w:val="22"/>
        </w:rPr>
        <w:t xml:space="preserve">提交</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hint="eastAsia"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rPr>
          <w:rFonts w:ascii="宋体" w:hAnsi="宋体" w:cs="宋体"/>
          <w:sz w:val="22"/>
          <w:szCs w:val="22"/>
        </w:rPr>
      </w:r>
      <w:r/>
    </w:p>
    <w:p>
      <w:pPr>
        <w:pStyle w:val="983"/>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82" w:name="_Toc13169"/>
      <w:r/>
      <w:bookmarkStart w:id="83" w:name="_Toc15834"/>
      <w:r/>
      <w:bookmarkStart w:id="84" w:name="_Toc4761"/>
      <w:r>
        <w:rPr>
          <w:rFonts w:hint="eastAsia" w:ascii="宋体" w:hAnsi="宋体" w:cs="宋体"/>
          <w:sz w:val="22"/>
          <w:szCs w:val="22"/>
        </w:rPr>
        <w:t xml:space="preserve">4.3 投标文件的修改和撤回</w:t>
      </w:r>
      <w:bookmarkEnd w:id="82"/>
      <w:r/>
      <w:bookmarkEnd w:id="83"/>
      <w:r/>
      <w:bookmarkEnd w:id="84"/>
      <w:r>
        <w:rPr>
          <w:rFonts w:ascii="宋体" w:hAnsi="宋体" w:cs="宋体"/>
          <w:sz w:val="22"/>
          <w:szCs w:val="22"/>
        </w:rPr>
      </w:r>
      <w:r/>
    </w:p>
    <w:p>
      <w:pPr>
        <w:pStyle w:val="1289"/>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hint="eastAsia" w:ascii="宋体" w:hAnsi="宋体" w:cs="宋体"/>
          <w:sz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hint="eastAsia" w:ascii="宋体" w:hAnsi="宋体" w:cs="宋体"/>
          <w:sz w:val="22"/>
          <w:szCs w:val="22"/>
        </w:rPr>
      </w:r>
      <w:r/>
    </w:p>
    <w:p>
      <w:pPr>
        <w:pStyle w:val="983"/>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984"/>
        <w:ind w:firstLine="442"/>
        <w:spacing w:before="0" w:after="0" w:line="400" w:lineRule="exact"/>
        <w:rPr>
          <w:rFonts w:ascii="宋体" w:hAnsi="宋体" w:cs="宋体"/>
          <w:sz w:val="22"/>
          <w:szCs w:val="22"/>
        </w:rPr>
      </w:pPr>
      <w:r/>
      <w:bookmarkStart w:id="85" w:name="_Toc26293"/>
      <w:r/>
      <w:bookmarkStart w:id="86" w:name="_Toc5282"/>
      <w:r/>
      <w:bookmarkStart w:id="87" w:name="_Toc21656"/>
      <w:r>
        <w:rPr>
          <w:rFonts w:hint="eastAsia" w:ascii="宋体" w:hAnsi="宋体" w:cs="宋体"/>
          <w:sz w:val="22"/>
          <w:szCs w:val="22"/>
        </w:rPr>
        <w:t xml:space="preserve">5.1 开标</w:t>
      </w:r>
      <w:bookmarkEnd w:id="85"/>
      <w:r/>
      <w:bookmarkEnd w:id="86"/>
      <w:r/>
      <w:bookmarkEnd w:id="87"/>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rPr>
          <w:rFonts w:hint="eastAsia" w:ascii="宋体" w:hAnsi="宋体" w:cs="宋体"/>
          <w:sz w:val="22"/>
          <w:szCs w:val="22"/>
        </w:rPr>
      </w:r>
      <w:r/>
    </w:p>
    <w:p>
      <w:pPr>
        <w:pStyle w:val="1018"/>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hint="eastAsia" w:ascii="宋体" w:hAnsi="宋体" w:cs="宋体"/>
          <w:sz w:val="22"/>
          <w:szCs w:val="22"/>
        </w:rPr>
      </w:r>
      <w:r/>
    </w:p>
    <w:p>
      <w:pPr>
        <w:pStyle w:val="983"/>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sz w:val="22"/>
          <w:szCs w:val="22"/>
        </w:rPr>
      </w:r>
      <w:r/>
    </w:p>
    <w:p>
      <w:pPr>
        <w:pStyle w:val="983"/>
        <w:ind w:firstLine="480"/>
        <w:spacing w:line="400" w:lineRule="exact"/>
        <w:rPr>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88" w:name="_Toc31967"/>
      <w:r/>
      <w:bookmarkStart w:id="89" w:name="_Toc15880"/>
      <w:r/>
      <w:bookmarkStart w:id="90" w:name="_Toc3693"/>
      <w:r>
        <w:rPr>
          <w:rFonts w:hint="eastAsia" w:ascii="宋体" w:hAnsi="宋体" w:cs="宋体"/>
          <w:sz w:val="22"/>
          <w:szCs w:val="22"/>
        </w:rPr>
        <w:t xml:space="preserve">5.2 资格审查</w:t>
      </w:r>
      <w:bookmarkEnd w:id="88"/>
      <w:r/>
      <w:bookmarkEnd w:id="89"/>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91" w:name="_Toc26733"/>
      <w:r/>
      <w:bookmarkStart w:id="92" w:name="_Toc27848"/>
      <w:r>
        <w:rPr>
          <w:rFonts w:hint="eastAsia" w:ascii="宋体" w:hAnsi="宋体" w:cs="宋体"/>
          <w:sz w:val="22"/>
          <w:szCs w:val="22"/>
        </w:rPr>
        <w:t xml:space="preserve">5.3 评标</w:t>
      </w:r>
      <w:bookmarkEnd w:id="90"/>
      <w:r/>
      <w:bookmarkEnd w:id="91"/>
      <w:r/>
      <w:bookmarkEnd w:id="92"/>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983"/>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rPr>
          <w:rFonts w:ascii="宋体" w:hAnsi="宋体" w:cs="宋体"/>
          <w:b/>
          <w:bCs/>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983"/>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983"/>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983"/>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983"/>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rPr>
          <w:rFonts w:hint="eastAsia" w:ascii="宋体" w:hAnsi="宋体" w:cs="宋体"/>
          <w:sz w:val="22"/>
          <w:szCs w:val="22"/>
        </w:rPr>
      </w:r>
      <w:r/>
    </w:p>
    <w:p>
      <w:pPr>
        <w:pStyle w:val="983"/>
        <w:ind w:firstLine="442"/>
        <w:spacing w:line="380" w:lineRule="exact"/>
        <w:rPr>
          <w:rFonts w:ascii="宋体" w:hAnsi="宋体" w:cs="宋体"/>
          <w:b/>
          <w:bCs/>
          <w:sz w:val="22"/>
          <w:szCs w:val="22"/>
          <w:lang w:val="en-US" w:eastAsia="zh-CN"/>
        </w:rPr>
      </w:pPr>
      <w:r>
        <w:rPr>
          <w:rFonts w:hint="eastAsia" w:ascii="宋体" w:hAnsi="宋体" w:cs="宋体"/>
          <w:b/>
          <w:bCs/>
          <w:sz w:val="22"/>
          <w:szCs w:val="22"/>
          <w:lang w:val="en-US" w:eastAsia="zh-CN"/>
        </w:rPr>
        <w:t xml:space="preserve">5.3.8</w:t>
      </w:r>
      <w:r>
        <w:rPr>
          <w:rFonts w:ascii="宋体" w:hAnsi="宋体" w:cs="宋体"/>
          <w:b/>
          <w:bCs/>
          <w:sz w:val="22"/>
          <w:szCs w:val="22"/>
          <w:lang w:val="en-US" w:eastAsia="zh-CN"/>
        </w:rPr>
        <w:t xml:space="preserve">政府采购评审中出现下列情形之一的，评审委员会应当启动异常低价</w:t>
      </w:r>
      <w:r>
        <w:rPr>
          <w:rFonts w:hint="eastAsia" w:ascii="宋体" w:hAnsi="宋体" w:cs="宋体"/>
          <w:b/>
          <w:bCs/>
          <w:color w:val="ff0000"/>
          <w:sz w:val="22"/>
          <w:szCs w:val="22"/>
          <w:lang w:val="en-US" w:eastAsia="zh-CN"/>
        </w:rPr>
        <w:t xml:space="preserve">（本项</w:t>
      </w:r>
      <w:r>
        <w:rPr>
          <w:rFonts w:hint="eastAsia" w:ascii="宋体" w:hAnsi="宋体" w:cs="宋体"/>
          <w:b/>
          <w:bCs/>
          <w:color w:val="ff0000"/>
          <w:sz w:val="22"/>
          <w:szCs w:val="22"/>
          <w:highlight w:val="none"/>
          <w:lang w:val="en-US" w:eastAsia="zh-CN"/>
        </w:rPr>
        <w:t xml:space="preserve">目仅评审除固定报价以外的部分）</w:t>
      </w:r>
      <w:r>
        <w:rPr>
          <w:rFonts w:ascii="宋体" w:hAnsi="宋体" w:cs="宋体"/>
          <w:b/>
          <w:bCs/>
          <w:sz w:val="22"/>
          <w:szCs w:val="22"/>
          <w:lang w:val="en-US" w:eastAsia="zh-CN"/>
        </w:rPr>
        <w:t xml:space="preserve">投标（响应）审查程序：</w:t>
      </w:r>
      <w:r>
        <w:rPr>
          <w:rFonts w:ascii="宋体" w:hAnsi="宋体" w:cs="宋体"/>
          <w:b/>
          <w:bCs/>
          <w:sz w:val="22"/>
          <w:szCs w:val="22"/>
          <w:lang w:val="en-US" w:eastAsia="zh-CN"/>
        </w:rPr>
      </w:r>
      <w:r/>
    </w:p>
    <w:p>
      <w:pPr>
        <w:pStyle w:val="1045"/>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（一） 投标(响应)报价低于全部通过符合性审查供应商投标(响应)报价平均值50%的，即投标(响应)报价&lt;全部通过符合性审查供应商投标(响应)报价平均值×50%；</w:t>
      </w:r>
      <w:r>
        <w:rPr>
          <w:rFonts w:ascii="宋体" w:hAnsi="宋体" w:eastAsia="宋体" w:cs="宋体"/>
          <w:b/>
          <w:bCs/>
          <w:sz w:val="22"/>
          <w:szCs w:val="22"/>
          <w:lang w:val="en-US" w:eastAsia="zh-CN" w:bidi="ar-SA"/>
        </w:rPr>
      </w:r>
      <w:r/>
    </w:p>
    <w:p>
      <w:pPr>
        <w:pStyle w:val="1045"/>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（二）投标(响应)报价低于通过符合性审查的次低报价供应商投标(响应)报价50%的，即投标(响应)报价&lt;通过符合性审查的次低报价供应商投标(响应)报价×50%；</w:t>
      </w:r>
      <w:r>
        <w:rPr>
          <w:rFonts w:ascii="宋体" w:hAnsi="宋体" w:eastAsia="宋体" w:cs="宋体"/>
          <w:b/>
          <w:bCs/>
          <w:sz w:val="22"/>
          <w:szCs w:val="22"/>
          <w:lang w:val="en-US" w:eastAsia="zh-CN" w:bidi="ar-SA"/>
        </w:rPr>
      </w:r>
      <w:r/>
    </w:p>
    <w:p>
      <w:pPr>
        <w:pStyle w:val="1045"/>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（三）投标(响应)报价低于采购项目最高限价45%的，即投标(响应)报价&lt;采购项目最高限价×45%；</w:t>
      </w:r>
      <w:r>
        <w:rPr>
          <w:rFonts w:ascii="宋体" w:hAnsi="宋体" w:eastAsia="宋体" w:cs="宋体"/>
          <w:b/>
          <w:bCs/>
          <w:sz w:val="22"/>
          <w:szCs w:val="22"/>
          <w:lang w:val="en-US" w:eastAsia="zh-CN" w:bidi="ar-SA"/>
        </w:rPr>
      </w:r>
      <w:r/>
    </w:p>
    <w:p>
      <w:pPr>
        <w:pStyle w:val="983"/>
        <w:ind w:firstLine="442"/>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（四）评审委员会基于专业判断，认为供应商报价过低，有可能影响产品质量或者不能诚信履约的其他情形。</w:t>
      </w:r>
      <w:r>
        <w:rPr>
          <w:rFonts w:ascii="宋体" w:hAnsi="宋体" w:eastAsia="宋体" w:cs="宋体"/>
          <w:b/>
          <w:bCs/>
          <w:sz w:val="22"/>
          <w:szCs w:val="22"/>
          <w:lang w:val="en-US" w:eastAsia="zh-CN" w:bidi="ar-SA"/>
        </w:rPr>
      </w:r>
      <w:r/>
    </w:p>
    <w:p>
      <w:pPr>
        <w:pStyle w:val="983"/>
        <w:ind w:firstLine="442"/>
        <w:spacing w:line="400" w:lineRule="exact"/>
        <w:widowControl w:val="off"/>
        <w:rPr>
          <w:rFonts w:hint="eastAsia" w:ascii="宋体" w:hAnsi="宋体" w:cs="宋体"/>
          <w:b/>
          <w:bCs/>
          <w:sz w:val="22"/>
          <w:szCs w:val="22"/>
          <w:lang w:val="en-US" w:eastAsia="zh-CN"/>
        </w:rPr>
      </w:pPr>
      <w:r>
        <w:rPr>
          <w:rFonts w:ascii="宋体" w:hAnsi="宋体" w:eastAsia="宋体" w:cs="宋体"/>
          <w:b/>
          <w:bCs/>
          <w:sz w:val="22"/>
          <w:szCs w:val="22"/>
          <w:lang w:val="en-US" w:eastAsia="zh-CN" w:bidi="ar-SA"/>
        </w:rPr>
        <w:t xml:space="preserve">启动异常低价投标（响应）审查后，评审委员会应当要求相关供应商在评标现场合理的时间内，</w:t>
      </w:r>
      <w:r>
        <w:rPr>
          <w:rFonts w:hint="eastAsia" w:ascii="宋体" w:hAnsi="宋体" w:eastAsia="宋体" w:cs="宋体"/>
          <w:b/>
          <w:bCs/>
          <w:sz w:val="22"/>
          <w:szCs w:val="22"/>
          <w:lang w:val="en-US" w:eastAsia="zh-CN" w:bidi="ar-SA"/>
        </w:rPr>
        <w:t xml:space="preserve">对投标（响应）价格作出解释，</w:t>
      </w:r>
      <w:r>
        <w:rPr>
          <w:rFonts w:ascii="宋体" w:hAnsi="宋体" w:eastAsia="宋体" w:cs="宋体"/>
          <w:b/>
          <w:bCs/>
          <w:sz w:val="22"/>
          <w:szCs w:val="22"/>
          <w:lang w:val="en-US" w:eastAsia="zh-CN" w:bidi="ar-SA"/>
        </w:rPr>
        <w:t xml:space="preserve">提供项目具体成本测算等与报价合理性相关的书面说明及相关证明材料，</w:t>
      </w:r>
      <w:r>
        <w:rPr>
          <w:rFonts w:hint="eastAsia" w:ascii="宋体" w:hAnsi="宋体" w:eastAsia="宋体" w:cs="宋体"/>
          <w:b/>
          <w:bCs/>
          <w:sz w:val="22"/>
          <w:szCs w:val="22"/>
          <w:lang w:val="en-US" w:eastAsia="zh-CN" w:bidi="ar-SA"/>
        </w:rPr>
        <w:t xml:space="preserve">包括但不限于原材料成本、人工成本、制造费用等。评审委员会依据专业经验，参考同类项目中标(成交)价格、类似产品市场价格水平、行业人工费用标准、国家有关部门指导行业协会发布的行业平均成本等情况</w:t>
      </w:r>
      <w:r>
        <w:rPr>
          <w:rFonts w:ascii="宋体" w:hAnsi="宋体" w:eastAsia="宋体" w:cs="宋体"/>
          <w:b/>
          <w:bCs/>
          <w:sz w:val="22"/>
          <w:szCs w:val="22"/>
          <w:lang w:val="en-US" w:eastAsia="zh-CN" w:bidi="ar-SA"/>
        </w:rPr>
        <w:t xml:space="preserve">，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rPr>
          <w:rFonts w:hint="eastAsia" w:ascii="宋体" w:hAnsi="宋体" w:cs="宋体"/>
          <w:b/>
          <w:bCs/>
          <w:sz w:val="22"/>
          <w:szCs w:val="22"/>
          <w:lang w:val="en-US" w:eastAsia="zh-CN"/>
        </w:rPr>
      </w:r>
      <w:r/>
    </w:p>
    <w:p>
      <w:pPr>
        <w:pStyle w:val="983"/>
        <w:numPr>
          <w:ilvl w:val="0"/>
          <w:numId w:val="6"/>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984"/>
        <w:ind w:firstLine="442"/>
        <w:spacing w:before="0" w:after="0" w:line="380" w:lineRule="exact"/>
        <w:rPr>
          <w:rFonts w:ascii="宋体" w:hAnsi="宋体" w:cs="宋体"/>
          <w:sz w:val="22"/>
          <w:szCs w:val="22"/>
        </w:rPr>
      </w:pPr>
      <w:r/>
      <w:bookmarkStart w:id="93" w:name="_Toc8673"/>
      <w:r/>
      <w:bookmarkStart w:id="94" w:name="_Toc29296"/>
      <w:r/>
      <w:bookmarkStart w:id="95" w:name="_Toc29521"/>
      <w:r>
        <w:rPr>
          <w:rFonts w:hint="eastAsia" w:ascii="宋体" w:hAnsi="宋体" w:cs="宋体"/>
          <w:sz w:val="22"/>
          <w:szCs w:val="22"/>
        </w:rPr>
        <w:t xml:space="preserve">6.1 定标</w:t>
      </w:r>
      <w:bookmarkEnd w:id="93"/>
      <w:r/>
      <w:bookmarkEnd w:id="94"/>
      <w:r/>
      <w:bookmarkEnd w:id="95"/>
      <w:r>
        <w:rPr>
          <w:rFonts w:ascii="宋体" w:hAnsi="宋体" w:cs="宋体"/>
          <w:sz w:val="22"/>
          <w:szCs w:val="22"/>
        </w:rPr>
      </w:r>
      <w:r/>
    </w:p>
    <w:p>
      <w:pPr>
        <w:pStyle w:val="983"/>
        <w:ind w:firstLine="440"/>
        <w:jc w:val="left"/>
        <w:spacing w:line="370" w:lineRule="exact"/>
        <w:rPr>
          <w:rFonts w:ascii="宋体" w:hAnsi="宋体" w:cs="宋体"/>
          <w:sz w:val="22"/>
          <w:szCs w:val="22"/>
        </w:rPr>
      </w:pPr>
      <w:r>
        <w:rPr>
          <w:rFonts w:hint="eastAsia" w:ascii="宋体" w:hAnsi="宋体" w:cs="宋体"/>
          <w:sz w:val="22"/>
          <w:szCs w:val="22"/>
        </w:rPr>
        <w:t xml:space="preserve">6.1.1 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rPr>
          <w:rFonts w:ascii="宋体" w:hAnsi="宋体" w:cs="宋体"/>
          <w:sz w:val="22"/>
          <w:szCs w:val="22"/>
        </w:rPr>
      </w:r>
      <w:r/>
    </w:p>
    <w:p>
      <w:pPr>
        <w:pStyle w:val="983"/>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983"/>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984"/>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b w:val="0"/>
          <w:bCs w:val="0"/>
          <w:sz w:val="22"/>
          <w:szCs w:val="22"/>
        </w:rPr>
      </w:r>
      <w:r/>
    </w:p>
    <w:p>
      <w:pPr>
        <w:pStyle w:val="983"/>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rPr>
          <w:rFonts w:hint="eastAsia" w:ascii="宋体" w:hAnsi="宋体" w:cs="宋体"/>
          <w:b/>
          <w:bCs/>
          <w:sz w:val="22"/>
          <w:szCs w:val="22"/>
        </w:rPr>
      </w:r>
      <w:r/>
    </w:p>
    <w:p>
      <w:pPr>
        <w:pStyle w:val="983"/>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983"/>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rPr>
          <w:rFonts w:hint="eastAsia" w:ascii="宋体" w:hAnsi="宋体" w:cs="仿宋_GB2312"/>
          <w:sz w:val="22"/>
          <w:szCs w:val="22"/>
        </w:rPr>
      </w:r>
      <w:r/>
    </w:p>
    <w:p>
      <w:pPr>
        <w:pStyle w:val="1061"/>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rPr>
          <w:rFonts w:hint="eastAsia" w:ascii="宋体" w:hAnsi="宋体"/>
          <w:b/>
          <w:sz w:val="22"/>
          <w:szCs w:val="22"/>
        </w:rPr>
        <w:t xml:space="preserve">（本项目不需要）</w:t>
      </w:r>
      <w:r>
        <w:rPr>
          <w:rFonts w:hint="eastAsia" w:ascii="宋体" w:hAnsi="宋体"/>
          <w:b/>
          <w:sz w:val="22"/>
          <w:szCs w:val="22"/>
        </w:rPr>
      </w:r>
      <w:r/>
    </w:p>
    <w:p>
      <w:pPr>
        <w:pStyle w:val="983"/>
        <w:ind w:firstLine="440"/>
        <w:spacing w:line="370" w:lineRule="exact"/>
        <w:rPr>
          <w:rFonts w:ascii="宋体" w:hAnsi="宋体"/>
          <w:sz w:val="22"/>
          <w:szCs w:val="22"/>
        </w:rPr>
      </w:pPr>
      <w:r>
        <w:rPr>
          <w:rFonts w:hint="eastAsia" w:ascii="宋体" w:hAnsi="宋体" w:cs="仿宋_GB2312"/>
          <w:sz w:val="22"/>
          <w:szCs w:val="22"/>
        </w:rPr>
        <w:t xml:space="preserve">6.3.1供应商应在合同签订后五天内，向采购人提交主要商务条款中所规定金额的履约保证金。</w:t>
      </w:r>
      <w:r>
        <w:rPr>
          <w:rFonts w:ascii="宋体" w:hAnsi="宋体"/>
          <w:sz w:val="22"/>
          <w:szCs w:val="22"/>
        </w:rPr>
      </w:r>
      <w:r/>
    </w:p>
    <w:p>
      <w:pPr>
        <w:pStyle w:val="983"/>
        <w:ind w:left="720" w:hanging="720"/>
        <w:spacing w:line="370" w:lineRule="exact"/>
        <w:rPr>
          <w:rFonts w:ascii="宋体" w:hAnsi="宋体"/>
          <w:sz w:val="22"/>
          <w:szCs w:val="22"/>
        </w:rPr>
      </w:pPr>
      <w:r>
        <w:rPr>
          <w:rFonts w:ascii="宋体" w:hAnsi="宋体" w:cs="仿宋_GB2312"/>
          <w:sz w:val="22"/>
          <w:szCs w:val="22"/>
        </w:rPr>
        <w:t xml:space="preserve">   </w:t>
      </w:r>
      <w:r>
        <w:rPr>
          <w:rFonts w:hint="eastAsia" w:ascii="宋体" w:hAnsi="宋体" w:cs="仿宋_GB2312"/>
          <w:sz w:val="22"/>
          <w:szCs w:val="22"/>
        </w:rPr>
        <w:t xml:space="preserve"> 6.3.2 履约保证金用于补偿采购人因供应商不能完成其合同义务而蒙受的损失。</w:t>
      </w:r>
      <w:r>
        <w:rPr>
          <w:rFonts w:ascii="宋体" w:hAnsi="宋体"/>
          <w:sz w:val="22"/>
          <w:szCs w:val="22"/>
        </w:rPr>
      </w:r>
      <w:r/>
    </w:p>
    <w:p>
      <w:pPr>
        <w:pStyle w:val="983"/>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6.3.3履约保证金应采用以本合同货币表示、用银行保函或不可撤销的信用证的方式提交</w:t>
      </w:r>
      <w:r>
        <w:rPr>
          <w:rFonts w:ascii="宋体" w:hAnsi="宋体" w:cs="仿宋_GB2312"/>
          <w:sz w:val="22"/>
          <w:szCs w:val="22"/>
        </w:rPr>
        <w:t xml:space="preserve">,</w:t>
      </w:r>
      <w:r>
        <w:rPr>
          <w:rFonts w:hint="eastAsia" w:ascii="宋体" w:hAnsi="宋体" w:cs="仿宋_GB2312"/>
          <w:sz w:val="22"/>
          <w:szCs w:val="22"/>
        </w:rPr>
        <w:t xml:space="preserve">由采购人可接受的、在中华人民共和国注册和营业的省、市级别以上银行开出。其格式采用招标文件提供的格式或其他采购人可接受的格式。</w:t>
      </w:r>
      <w:r>
        <w:rPr>
          <w:rFonts w:hint="eastAsia" w:ascii="宋体" w:hAnsi="宋体" w:cs="仿宋_GB2312"/>
          <w:sz w:val="22"/>
          <w:szCs w:val="22"/>
        </w:rPr>
      </w:r>
      <w:r/>
    </w:p>
    <w:p>
      <w:pPr>
        <w:pStyle w:val="983"/>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6.3.4中标/成交供应商未按照要求提交履约保证金的，视为放弃成交，中标/成交供应商应当予以赔偿。</w:t>
      </w:r>
      <w:r>
        <w:rPr>
          <w:rFonts w:hint="eastAsia" w:ascii="宋体" w:hAnsi="宋体" w:cs="仿宋_GB2312"/>
          <w:sz w:val="22"/>
          <w:szCs w:val="22"/>
        </w:rPr>
      </w:r>
      <w:r/>
    </w:p>
    <w:p>
      <w:pPr>
        <w:pStyle w:val="983"/>
        <w:ind w:left="718" w:hanging="277"/>
        <w:spacing w:line="370" w:lineRule="exact"/>
        <w:rPr>
          <w:rFonts w:hint="eastAsia" w:ascii="宋体" w:hAnsi="宋体" w:cs="仿宋_GB2312"/>
          <w:sz w:val="22"/>
          <w:szCs w:val="22"/>
        </w:rPr>
      </w:pPr>
      <w:r>
        <w:rPr>
          <w:rFonts w:hint="eastAsia" w:ascii="宋体" w:hAnsi="宋体" w:cs="仿宋_GB2312"/>
          <w:sz w:val="22"/>
          <w:szCs w:val="22"/>
        </w:rPr>
        <w:t xml:space="preserve">6.3.5履约保证金不予退还的情形：</w:t>
      </w:r>
      <w:r>
        <w:rPr>
          <w:rFonts w:hint="eastAsia" w:ascii="宋体" w:hAnsi="宋体" w:cs="仿宋_GB2312"/>
          <w:sz w:val="22"/>
          <w:szCs w:val="22"/>
        </w:rPr>
      </w:r>
      <w:r/>
    </w:p>
    <w:p>
      <w:pPr>
        <w:pStyle w:val="983"/>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（1）中标人不履行与招标人订立的合同的，</w:t>
      </w:r>
      <w:r>
        <w:rPr>
          <w:rFonts w:hint="eastAsia" w:ascii="宋体" w:hAnsi="宋体" w:cs="仿宋_GB2312"/>
          <w:sz w:val="22"/>
          <w:szCs w:val="22"/>
        </w:rPr>
      </w:r>
      <w:r/>
    </w:p>
    <w:p>
      <w:pPr>
        <w:pStyle w:val="983"/>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（2）验收不合格的；</w:t>
      </w:r>
      <w:r>
        <w:rPr>
          <w:rFonts w:hint="eastAsia" w:ascii="宋体" w:hAnsi="宋体" w:cs="仿宋_GB2312"/>
          <w:sz w:val="22"/>
          <w:szCs w:val="22"/>
        </w:rPr>
      </w:r>
      <w:r/>
    </w:p>
    <w:p>
      <w:pPr>
        <w:pStyle w:val="983"/>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（3）法律法规规定的不予退还履约保证金的情形；</w:t>
      </w:r>
      <w:r>
        <w:rPr>
          <w:rFonts w:hint="eastAsia" w:ascii="宋体" w:hAnsi="宋体" w:cs="仿宋_GB2312"/>
          <w:sz w:val="22"/>
          <w:szCs w:val="22"/>
        </w:rPr>
      </w:r>
      <w:r/>
    </w:p>
    <w:p>
      <w:pPr>
        <w:pStyle w:val="983"/>
        <w:ind w:left="718" w:hanging="277"/>
        <w:spacing w:line="370" w:lineRule="exact"/>
        <w:rPr>
          <w:rFonts w:ascii="宋体" w:hAnsi="宋体" w:cs="仿宋_GB2312"/>
          <w:sz w:val="22"/>
          <w:szCs w:val="22"/>
        </w:rPr>
      </w:pPr>
      <w:r>
        <w:rPr>
          <w:rFonts w:hint="eastAsia" w:ascii="宋体" w:hAnsi="宋体" w:cs="仿宋_GB2312"/>
          <w:sz w:val="22"/>
          <w:szCs w:val="22"/>
        </w:rPr>
        <w:t xml:space="preserve">6.3.6项目验收合格后30日内，采购人无息向中标人退还履约保证金。</w:t>
      </w:r>
      <w:r>
        <w:rPr>
          <w:rFonts w:ascii="宋体" w:hAnsi="宋体" w:cs="仿宋_GB2312"/>
          <w:sz w:val="22"/>
          <w:szCs w:val="22"/>
        </w:rPr>
      </w:r>
      <w:r/>
    </w:p>
    <w:p>
      <w:pPr>
        <w:pStyle w:val="984"/>
        <w:ind w:firstLine="442"/>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rPr>
          <w:rFonts w:hint="eastAsia" w:ascii="宋体" w:hAnsi="宋体" w:cs="宋体"/>
          <w:sz w:val="22"/>
          <w:szCs w:val="22"/>
        </w:rPr>
      </w:r>
      <w:r/>
    </w:p>
    <w:p>
      <w:pPr>
        <w:pStyle w:val="983"/>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rPr>
          <w:rFonts w:ascii="宋体" w:hAnsi="宋体" w:cs="宋体"/>
          <w:sz w:val="22"/>
          <w:szCs w:val="22"/>
        </w:rPr>
      </w:r>
      <w:r/>
    </w:p>
    <w:p>
      <w:pPr>
        <w:pStyle w:val="983"/>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983"/>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983"/>
        <w:numPr>
          <w:ilvl w:val="0"/>
          <w:numId w:val="6"/>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984"/>
        <w:ind w:firstLine="442"/>
        <w:spacing w:before="0" w:after="0" w:line="400" w:lineRule="exact"/>
        <w:rPr>
          <w:rFonts w:ascii="宋体" w:hAnsi="宋体" w:cs="宋体"/>
          <w:sz w:val="22"/>
          <w:szCs w:val="22"/>
        </w:rPr>
      </w:pPr>
      <w:r/>
      <w:bookmarkStart w:id="96" w:name="_Toc2774"/>
      <w:r/>
      <w:bookmarkStart w:id="97" w:name="_Toc10664"/>
      <w:r/>
      <w:bookmarkStart w:id="98" w:name="_Toc22258"/>
      <w:r>
        <w:rPr>
          <w:rFonts w:hint="eastAsia" w:ascii="宋体" w:hAnsi="宋体" w:cs="宋体"/>
          <w:sz w:val="22"/>
          <w:szCs w:val="22"/>
        </w:rPr>
        <w:t xml:space="preserve">7.1 采购人宣布废标的权利</w:t>
      </w:r>
      <w:bookmarkEnd w:id="96"/>
      <w:r/>
      <w:bookmarkEnd w:id="97"/>
      <w:r/>
      <w:bookmarkEnd w:id="98"/>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rPr>
          <w:rFonts w:hint="eastAsia" w:ascii="宋体" w:hAnsi="宋体" w:cs="宋体"/>
          <w:sz w:val="22"/>
          <w:szCs w:val="22"/>
        </w:rPr>
      </w:r>
      <w:r/>
    </w:p>
    <w:p>
      <w:pPr>
        <w:pStyle w:val="984"/>
        <w:ind w:firstLine="442"/>
        <w:spacing w:before="0" w:after="0" w:line="400" w:lineRule="exact"/>
        <w:rPr>
          <w:rFonts w:ascii="宋体" w:hAnsi="宋体" w:cs="宋体"/>
          <w:sz w:val="22"/>
          <w:szCs w:val="22"/>
        </w:rPr>
      </w:pPr>
      <w:r/>
      <w:bookmarkStart w:id="99" w:name="_Toc26328"/>
      <w:r/>
      <w:bookmarkStart w:id="100" w:name="_Toc30375"/>
      <w:r/>
      <w:bookmarkStart w:id="101" w:name="_Toc8333"/>
      <w:r>
        <w:rPr>
          <w:rFonts w:hint="eastAsia" w:ascii="宋体" w:hAnsi="宋体" w:cs="宋体"/>
          <w:sz w:val="22"/>
          <w:szCs w:val="22"/>
        </w:rPr>
        <w:t xml:space="preserve">7.2 质疑</w:t>
      </w:r>
      <w:bookmarkEnd w:id="99"/>
      <w:r/>
      <w:bookmarkEnd w:id="100"/>
      <w:r/>
      <w:bookmarkEnd w:id="101"/>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hint="eastAsia"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102" w:name="_Toc25317"/>
      <w:r/>
      <w:bookmarkStart w:id="103" w:name="_Toc14526"/>
      <w:r/>
      <w:bookmarkStart w:id="104" w:name="_Toc17547"/>
      <w:r>
        <w:rPr>
          <w:rFonts w:hint="eastAsia" w:ascii="宋体" w:hAnsi="宋体" w:cs="宋体"/>
          <w:sz w:val="22"/>
          <w:szCs w:val="22"/>
        </w:rPr>
        <w:t xml:space="preserve">7.3 投诉</w:t>
      </w:r>
      <w:bookmarkEnd w:id="102"/>
      <w:r/>
      <w:bookmarkEnd w:id="103"/>
      <w:r/>
      <w:bookmarkEnd w:id="104"/>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hint="eastAsia"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984"/>
        <w:ind w:firstLine="442"/>
        <w:spacing w:before="0" w:after="0" w:line="400" w:lineRule="exact"/>
        <w:rPr>
          <w:rFonts w:ascii="宋体" w:hAnsi="宋体" w:cs="宋体"/>
          <w:sz w:val="22"/>
          <w:szCs w:val="22"/>
        </w:rPr>
      </w:pPr>
      <w:r/>
      <w:bookmarkStart w:id="105" w:name="_Toc10386"/>
      <w:r/>
      <w:bookmarkStart w:id="106" w:name="_Toc6452"/>
      <w:r/>
      <w:bookmarkStart w:id="107" w:name="_Toc21692"/>
      <w:r>
        <w:rPr>
          <w:rFonts w:hint="eastAsia" w:ascii="宋体" w:hAnsi="宋体" w:cs="宋体"/>
          <w:sz w:val="22"/>
          <w:szCs w:val="22"/>
        </w:rPr>
        <w:t xml:space="preserve">7.4 其他</w:t>
      </w:r>
      <w:bookmarkEnd w:id="105"/>
      <w:r>
        <w:rPr>
          <w:rFonts w:hint="eastAsia" w:ascii="宋体" w:hAnsi="宋体" w:cs="宋体"/>
          <w:sz w:val="22"/>
          <w:szCs w:val="22"/>
        </w:rPr>
        <w:t xml:space="preserve">未尽事宜</w:t>
      </w:r>
      <w:bookmarkEnd w:id="106"/>
      <w:r/>
      <w:bookmarkEnd w:id="107"/>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983"/>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984"/>
        <w:numPr>
          <w:ilvl w:val="0"/>
          <w:numId w:val="7"/>
        </w:numPr>
        <w:jc w:val="center"/>
        <w:spacing w:before="0" w:after="0" w:line="240" w:lineRule="auto"/>
        <w:rPr>
          <w:sz w:val="36"/>
          <w:szCs w:val="36"/>
        </w:rPr>
      </w:pPr>
      <w:r/>
      <w:bookmarkStart w:id="108" w:name="_Toc196"/>
      <w:r>
        <w:rPr>
          <w:rFonts w:hint="eastAsia"/>
          <w:sz w:val="36"/>
          <w:szCs w:val="36"/>
        </w:rPr>
        <w:br w:type="page" w:clear="all"/>
      </w:r>
      <w:r>
        <w:rPr>
          <w:rFonts w:hint="eastAsia"/>
          <w:sz w:val="36"/>
          <w:szCs w:val="36"/>
        </w:rPr>
        <w:t xml:space="preserve">资格审查办法</w:t>
      </w:r>
      <w:bookmarkEnd w:id="108"/>
      <w:r>
        <w:rPr>
          <w:sz w:val="36"/>
          <w:szCs w:val="36"/>
        </w:rPr>
      </w:r>
      <w:r/>
    </w:p>
    <w:p>
      <w:pPr>
        <w:pStyle w:val="983"/>
        <w:ind w:firstLine="442"/>
        <w:spacing w:line="340" w:lineRule="exact"/>
        <w:rPr>
          <w:rFonts w:ascii="宋体" w:hAnsi="宋体" w:cs="宋体"/>
          <w:b/>
          <w:bCs/>
          <w:sz w:val="22"/>
          <w:szCs w:val="22"/>
        </w:rPr>
      </w:pPr>
      <w:r/>
      <w:bookmarkStart w:id="109" w:name="_Toc179715727"/>
      <w:r/>
      <w:bookmarkStart w:id="110" w:name="_Toc152047234"/>
      <w:r/>
      <w:bookmarkStart w:id="111" w:name="_Toc144974438"/>
      <w:r>
        <w:rPr>
          <w:rFonts w:hint="eastAsia" w:ascii="宋体" w:hAnsi="宋体" w:cs="宋体"/>
          <w:b/>
          <w:bCs/>
          <w:sz w:val="22"/>
          <w:szCs w:val="22"/>
        </w:rPr>
        <w:t xml:space="preserve">1. 审查方法</w:t>
      </w:r>
      <w:bookmarkEnd w:id="109"/>
      <w:r/>
      <w:bookmarkEnd w:id="110"/>
      <w:r/>
      <w:bookmarkEnd w:id="111"/>
      <w:r>
        <w:rPr>
          <w:rFonts w:ascii="宋体" w:hAnsi="宋体" w:cs="宋体"/>
          <w:b/>
          <w:bCs/>
          <w:sz w:val="22"/>
          <w:szCs w:val="22"/>
        </w:rPr>
      </w:r>
      <w:r/>
    </w:p>
    <w:p>
      <w:pPr>
        <w:pStyle w:val="983"/>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983"/>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983"/>
        <w:ind w:firstLine="442"/>
        <w:spacing w:line="340" w:lineRule="exact"/>
        <w:rPr>
          <w:rFonts w:ascii="宋体" w:hAnsi="宋体" w:cs="宋体"/>
          <w:b/>
          <w:bCs/>
          <w:sz w:val="22"/>
          <w:szCs w:val="22"/>
        </w:rPr>
      </w:pPr>
      <w:r/>
      <w:bookmarkStart w:id="112" w:name="_Toc152047235"/>
      <w:r/>
      <w:bookmarkStart w:id="113" w:name="_Toc179715728"/>
      <w:r/>
      <w:bookmarkStart w:id="114" w:name="_Toc144974439"/>
      <w:r>
        <w:rPr>
          <w:rFonts w:hint="eastAsia" w:ascii="宋体" w:hAnsi="宋体" w:cs="宋体"/>
          <w:b/>
          <w:bCs/>
          <w:sz w:val="22"/>
          <w:szCs w:val="22"/>
        </w:rPr>
        <w:t xml:space="preserve">2. 审查标准</w:t>
      </w:r>
      <w:bookmarkEnd w:id="112"/>
      <w:r/>
      <w:bookmarkEnd w:id="113"/>
      <w:r/>
      <w:bookmarkEnd w:id="114"/>
      <w:r>
        <w:rPr>
          <w:rFonts w:ascii="宋体" w:hAnsi="宋体" w:cs="宋体"/>
          <w:b/>
          <w:bCs/>
          <w:sz w:val="22"/>
          <w:szCs w:val="22"/>
        </w:rPr>
      </w:r>
      <w:r/>
    </w:p>
    <w:p>
      <w:pPr>
        <w:pStyle w:val="983"/>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rPr>
          <w:rFonts w:ascii="宋体" w:hAnsi="宋体" w:cs="宋体"/>
          <w:b/>
          <w:bCs/>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rPr>
          <w:rFonts w:hint="eastAsia" w:ascii="宋体" w:cs="宋体"/>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983"/>
        <w:ind w:firstLine="440"/>
        <w:spacing w:line="40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1061"/>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lang w:val="en-US" w:eastAsia="zh-CN"/>
        </w:rPr>
        <w:t xml:space="preserve">加盖投标单位电子签章</w:t>
      </w:r>
      <w:r>
        <w:rPr>
          <w:rFonts w:hint="eastAsia" w:ascii="宋体" w:cs="宋体"/>
          <w:sz w:val="22"/>
          <w:szCs w:val="22"/>
        </w:rPr>
        <w:t xml:space="preserve">）</w:t>
      </w:r>
      <w:r>
        <w:rPr>
          <w:rFonts w:hint="eastAsia" w:ascii="宋体" w:cs="宋体"/>
          <w:sz w:val="22"/>
          <w:szCs w:val="22"/>
        </w:rPr>
      </w:r>
      <w:r/>
    </w:p>
    <w:p>
      <w:pPr>
        <w:pStyle w:val="1061"/>
        <w:ind w:left="0" w:firstLine="440"/>
        <w:spacing w:after="0" w:line="400" w:lineRule="exact"/>
        <w:rPr>
          <w:rFonts w:hint="eastAsia" w:ascii="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7</w:t>
      </w:r>
      <w:r>
        <w:rPr>
          <w:rFonts w:hint="eastAsia" w:ascii="宋体" w:cs="宋体"/>
          <w:sz w:val="22"/>
          <w:szCs w:val="22"/>
          <w:lang w:eastAsia="zh-CN"/>
        </w:rPr>
        <w:t xml:space="preserve">）</w:t>
      </w:r>
      <w:r>
        <w:rPr>
          <w:rFonts w:hint="eastAsia" w:ascii="宋体" w:cs="宋体"/>
          <w:sz w:val="22"/>
          <w:szCs w:val="22"/>
          <w:lang w:val="en-US" w:eastAsia="zh-CN"/>
        </w:rPr>
        <w:t xml:space="preserve">特定资格条件；（提供扫描件</w:t>
      </w:r>
      <w:r>
        <w:rPr>
          <w:rFonts w:hint="eastAsia" w:ascii="宋体" w:cs="宋体"/>
          <w:sz w:val="22"/>
          <w:szCs w:val="22"/>
          <w:lang w:val="en-US" w:eastAsia="zh-CN"/>
        </w:rPr>
        <w:t xml:space="preserve">加盖投标单位电子签章</w:t>
      </w:r>
      <w:r>
        <w:rPr>
          <w:rFonts w:hint="eastAsia" w:ascii="宋体" w:cs="宋体"/>
          <w:sz w:val="22"/>
          <w:szCs w:val="22"/>
          <w:lang w:val="en-US" w:eastAsia="zh-CN"/>
        </w:rPr>
        <w:t xml:space="preserve">）</w:t>
      </w:r>
      <w:r>
        <w:rPr>
          <w:rFonts w:hint="eastAsia" w:ascii="宋体" w:cs="宋体"/>
          <w:sz w:val="22"/>
          <w:szCs w:val="22"/>
          <w:lang w:val="en-US" w:eastAsia="zh-CN"/>
        </w:rPr>
      </w:r>
      <w:r/>
    </w:p>
    <w:p>
      <w:pPr>
        <w:pStyle w:val="1061"/>
        <w:ind w:left="0" w:firstLine="440"/>
        <w:spacing w:after="0" w:line="400" w:lineRule="exact"/>
        <w:rPr>
          <w:rFonts w:ascii="宋体" w:cs="宋体"/>
          <w:sz w:val="22"/>
          <w:szCs w:val="22"/>
          <w:lang w:val="en-US" w:eastAsia="zh-CN"/>
        </w:rPr>
      </w:pPr>
      <w:r>
        <w:rPr>
          <w:rFonts w:hint="eastAsia" w:ascii="宋体" w:cs="宋体"/>
          <w:sz w:val="22"/>
          <w:szCs w:val="22"/>
          <w:lang w:val="en-US" w:eastAsia="zh-CN"/>
        </w:rPr>
        <w:t xml:space="preserve">（8）按要求提供了中小企业声明函；</w:t>
      </w:r>
      <w:r>
        <w:rPr>
          <w:rFonts w:ascii="宋体" w:cs="宋体"/>
          <w:sz w:val="22"/>
          <w:szCs w:val="22"/>
          <w:lang w:val="en-US" w:eastAsia="zh-CN"/>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）投标人未被发现第二章投标须知第1.3.2项规定的任何一种情形；</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11</w:t>
      </w:r>
      <w:r>
        <w:rPr>
          <w:rFonts w:hint="eastAsia" w:ascii="宋体" w:hAnsi="宋体" w:cs="宋体"/>
          <w:sz w:val="22"/>
          <w:szCs w:val="22"/>
        </w:rPr>
        <w:t xml:space="preserve">）投标人未出现不按资格审查要求澄清或说明的；</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12</w:t>
      </w:r>
      <w:r>
        <w:rPr>
          <w:rFonts w:hint="eastAsia" w:ascii="宋体" w:hAnsi="宋体" w:cs="宋体"/>
          <w:sz w:val="22"/>
          <w:szCs w:val="22"/>
        </w:rPr>
        <w:t xml:space="preserve">）未被发现在资格审查过程中存在弄虚作假、行贿或有其他违法违规行为。</w:t>
      </w:r>
      <w:r>
        <w:rPr>
          <w:rFonts w:ascii="宋体" w:hAnsi="宋体" w:cs="宋体"/>
          <w:sz w:val="22"/>
          <w:szCs w:val="22"/>
        </w:rPr>
      </w:r>
      <w:r/>
    </w:p>
    <w:p>
      <w:pPr>
        <w:pStyle w:val="983"/>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5" w:name="_Toc144974445"/>
      <w:r/>
      <w:bookmarkStart w:id="116" w:name="_Toc152047241"/>
      <w:r/>
      <w:bookmarkStart w:id="117" w:name="_Toc179715734"/>
      <w:r/>
      <w:bookmarkStart w:id="118" w:name="_Toc13209"/>
      <w:r>
        <w:rPr>
          <w:rFonts w:hint="eastAsia" w:ascii="宋体" w:hAnsi="宋体" w:cs="宋体"/>
          <w:sz w:val="22"/>
          <w:szCs w:val="22"/>
        </w:rPr>
      </w:r>
      <w:r/>
    </w:p>
    <w:p>
      <w:pPr>
        <w:pStyle w:val="983"/>
        <w:ind w:firstLine="442"/>
        <w:spacing w:line="400" w:lineRule="exact"/>
        <w:rPr>
          <w:rFonts w:ascii="宋体" w:hAnsi="宋体"/>
          <w:b/>
          <w:bCs/>
          <w:sz w:val="22"/>
          <w:szCs w:val="22"/>
        </w:rPr>
      </w:pPr>
      <w:r>
        <w:rPr>
          <w:rFonts w:hint="eastAsia" w:ascii="宋体" w:hAnsi="宋体"/>
          <w:b/>
          <w:bCs/>
          <w:sz w:val="22"/>
          <w:szCs w:val="22"/>
        </w:rPr>
        <w:t xml:space="preserve">3.澄清</w:t>
      </w:r>
      <w:bookmarkEnd w:id="115"/>
      <w:r/>
      <w:bookmarkEnd w:id="116"/>
      <w:r/>
      <w:bookmarkEnd w:id="117"/>
      <w:r>
        <w:rPr>
          <w:rFonts w:hint="eastAsia" w:ascii="宋体" w:hAnsi="宋体"/>
          <w:b/>
          <w:bCs/>
          <w:sz w:val="22"/>
          <w:szCs w:val="22"/>
        </w:rPr>
        <w:t xml:space="preserve">或说明</w:t>
      </w:r>
      <w:bookmarkEnd w:id="118"/>
      <w:r>
        <w:rPr>
          <w:rFonts w:ascii="宋体" w:hAnsi="宋体"/>
          <w:b/>
          <w:bCs/>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983"/>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983"/>
        <w:ind w:firstLine="442"/>
        <w:spacing w:line="400" w:lineRule="exact"/>
        <w:rPr>
          <w:rFonts w:hint="eastAsia" w:ascii="宋体" w:hAnsi="宋体"/>
          <w:b/>
          <w:bCs/>
          <w:sz w:val="22"/>
          <w:szCs w:val="22"/>
        </w:rPr>
      </w:pPr>
      <w:r/>
      <w:bookmarkStart w:id="119" w:name="_Toc152047242"/>
      <w:r/>
      <w:bookmarkStart w:id="120" w:name="_Toc144974446"/>
      <w:r/>
      <w:bookmarkStart w:id="121" w:name="_Toc4482"/>
      <w:r/>
      <w:bookmarkStart w:id="122" w:name="_Toc179715735"/>
      <w:r>
        <w:rPr>
          <w:rFonts w:hint="eastAsia" w:ascii="宋体" w:hAnsi="宋体"/>
          <w:b/>
          <w:bCs/>
          <w:sz w:val="22"/>
          <w:szCs w:val="22"/>
        </w:rPr>
        <w:t xml:space="preserve">4. 审查结果</w:t>
      </w:r>
      <w:bookmarkEnd w:id="119"/>
      <w:r/>
      <w:bookmarkEnd w:id="120"/>
      <w:r/>
      <w:bookmarkEnd w:id="121"/>
      <w:r/>
      <w:bookmarkEnd w:id="122"/>
      <w:r>
        <w:rPr>
          <w:rFonts w:hint="eastAsia" w:ascii="宋体" w:hAnsi="宋体"/>
          <w:b/>
          <w:bCs/>
          <w:sz w:val="22"/>
          <w:szCs w:val="22"/>
        </w:rPr>
      </w:r>
      <w:r/>
    </w:p>
    <w:p>
      <w:pPr>
        <w:pStyle w:val="983"/>
        <w:ind w:firstLine="440"/>
        <w:spacing w:line="340" w:lineRule="exact"/>
        <w:rPr>
          <w:rFonts w:ascii="宋体" w:hAnsi="宋体" w:cs="宋体"/>
          <w:sz w:val="22"/>
          <w:szCs w:val="22"/>
        </w:rPr>
      </w:pPr>
      <w:r/>
      <w:bookmarkStart w:id="123" w:name="_Toc144974447"/>
      <w:r/>
      <w:bookmarkStart w:id="124" w:name="_Toc152047243"/>
      <w:r/>
      <w:bookmarkStart w:id="125" w:name="_Toc179715736"/>
      <w:r>
        <w:rPr>
          <w:rFonts w:hint="eastAsia" w:ascii="宋体" w:hAnsi="宋体" w:cs="宋体"/>
          <w:sz w:val="22"/>
          <w:szCs w:val="22"/>
        </w:rPr>
        <w:t xml:space="preserve">4.1 </w:t>
      </w:r>
      <w:bookmarkEnd w:id="123"/>
      <w:r/>
      <w:bookmarkEnd w:id="124"/>
      <w:r/>
      <w:bookmarkEnd w:id="125"/>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983"/>
        <w:ind w:firstLine="440"/>
        <w:spacing w:line="340" w:lineRule="exact"/>
        <w:rPr>
          <w:rFonts w:hint="eastAsia" w:ascii="宋体" w:hAnsi="宋体" w:cs="宋体"/>
          <w:sz w:val="22"/>
          <w:szCs w:val="22"/>
        </w:rPr>
      </w:pPr>
      <w:r/>
      <w:bookmarkStart w:id="126" w:name="_Toc144974448"/>
      <w:r/>
      <w:bookmarkStart w:id="127" w:name="_Toc179715737"/>
      <w:r/>
      <w:bookmarkStart w:id="128" w:name="_Toc152047244"/>
      <w:r>
        <w:rPr>
          <w:rFonts w:hint="eastAsia" w:ascii="宋体" w:hAnsi="宋体" w:cs="宋体"/>
          <w:sz w:val="22"/>
          <w:szCs w:val="22"/>
        </w:rPr>
        <w:t xml:space="preserve">4.2 </w:t>
      </w:r>
      <w:bookmarkEnd w:id="126"/>
      <w:r/>
      <w:bookmarkEnd w:id="127"/>
      <w:r/>
      <w:bookmarkEnd w:id="128"/>
      <w:r>
        <w:rPr>
          <w:rFonts w:hint="eastAsia" w:ascii="宋体" w:hAnsi="宋体" w:cs="宋体"/>
          <w:sz w:val="22"/>
          <w:szCs w:val="22"/>
        </w:rPr>
        <w:t xml:space="preserve">通过资格审查投标人的数量不足3个的，不再进行评标。 </w:t>
      </w:r>
      <w:r>
        <w:rPr>
          <w:rFonts w:hint="eastAsia" w:ascii="宋体" w:hAnsi="宋体" w:cs="宋体"/>
          <w:sz w:val="22"/>
          <w:szCs w:val="22"/>
        </w:rPr>
      </w:r>
      <w:r/>
    </w:p>
    <w:p>
      <w:pPr>
        <w:pStyle w:val="984"/>
        <w:jc w:val="center"/>
        <w:keepLines w:val="0"/>
        <w:keepNext w:val="0"/>
        <w:spacing w:before="0" w:after="0" w:line="240" w:lineRule="auto"/>
        <w:rPr>
          <w:sz w:val="36"/>
          <w:szCs w:val="36"/>
        </w:rPr>
      </w:pPr>
      <w:r/>
      <w:bookmarkStart w:id="129" w:name="_Toc765"/>
      <w:r>
        <w:rPr>
          <w:rFonts w:hint="eastAsia"/>
          <w:sz w:val="36"/>
          <w:szCs w:val="36"/>
        </w:rPr>
        <w:br w:type="page" w:clear="all"/>
      </w:r>
      <w:r>
        <w:rPr>
          <w:rFonts w:hint="eastAsia"/>
          <w:sz w:val="36"/>
          <w:szCs w:val="36"/>
        </w:rPr>
        <w:t xml:space="preserve">第四章  评标办法</w:t>
      </w:r>
      <w:bookmarkEnd w:id="129"/>
      <w:r>
        <w:rPr>
          <w:sz w:val="36"/>
          <w:szCs w:val="36"/>
        </w:rPr>
      </w:r>
      <w:r/>
    </w:p>
    <w:p>
      <w:pPr>
        <w:pStyle w:val="984"/>
        <w:jc w:val="center"/>
        <w:keepLines w:val="0"/>
        <w:keepNext w:val="0"/>
        <w:spacing w:before="0" w:after="0" w:line="480" w:lineRule="auto"/>
        <w:rPr>
          <w:rFonts w:hint="eastAsia"/>
          <w:sz w:val="32"/>
          <w:szCs w:val="32"/>
        </w:rPr>
      </w:pPr>
      <w:r/>
      <w:bookmarkStart w:id="130" w:name="_Toc410"/>
      <w:r>
        <w:rPr>
          <w:rFonts w:hint="eastAsia"/>
          <w:sz w:val="32"/>
          <w:szCs w:val="32"/>
        </w:rPr>
        <w:t xml:space="preserve">评标办法前附表</w:t>
      </w:r>
      <w:bookmarkEnd w:id="130"/>
      <w:r>
        <w:rPr>
          <w:rFonts w:hint="eastAsia"/>
          <w:sz w:val="32"/>
          <w:szCs w:val="32"/>
        </w:rPr>
      </w:r>
      <w:r/>
    </w:p>
    <w:tbl>
      <w:tblPr>
        <w:tblW w:w="9300" w:type="dxa"/>
        <w:jc w:val="center"/>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983"/>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983"/>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983"/>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983"/>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983"/>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a.开标一览表按招标文件规定填报了投标报价；</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c.按照招标文件规定的格式、内容编制了投标文件；</w:t>
            </w:r>
            <w:r>
              <w:rPr>
                <w:rFonts w:ascii="宋体" w:hAnsi="宋体" w:cs="宋体"/>
                <w:sz w:val="22"/>
                <w:szCs w:val="22"/>
              </w:rPr>
            </w:r>
            <w:r/>
          </w:p>
          <w:p>
            <w:pPr>
              <w:pStyle w:val="983"/>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983"/>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rPr>
                <w:rFonts w:ascii="宋体" w:hAnsi="宋体" w:cs="宋体"/>
                <w:sz w:val="22"/>
                <w:szCs w:val="22"/>
              </w:rPr>
            </w:r>
            <w:r/>
          </w:p>
          <w:p>
            <w:pPr>
              <w:pStyle w:val="983"/>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hint="eastAsia" w:ascii="宋体" w:hAnsi="宋体" w:cs="宋体"/>
                <w:sz w:val="22"/>
                <w:szCs w:val="22"/>
              </w:rPr>
            </w:r>
            <w:r/>
          </w:p>
          <w:p>
            <w:pPr>
              <w:pStyle w:val="983"/>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983"/>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983"/>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投标人未提交可调价格的投标报价。</w:t>
            </w:r>
            <w:r>
              <w:rPr>
                <w:rFonts w:hint="eastAsia" w:ascii="宋体" w:hAnsi="宋体" w:cs="宋体"/>
                <w:sz w:val="22"/>
                <w:szCs w:val="22"/>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w:t>
            </w:r>
            <w:r>
              <w:rPr>
                <w:rFonts w:hint="eastAsia" w:ascii="宋体" w:hAnsi="宋体" w:cs="宋体"/>
                <w:sz w:val="22"/>
                <w:szCs w:val="22"/>
                <w:lang w:eastAsia="zh-CN"/>
              </w:rPr>
              <w:t xml:space="preserve">）</w:t>
            </w:r>
            <w:r>
              <w:rPr>
                <w:rFonts w:hint="eastAsia" w:ascii="宋体" w:hAnsi="宋体" w:cs="宋体"/>
                <w:sz w:val="22"/>
                <w:szCs w:val="22"/>
              </w:rPr>
              <w:t xml:space="preserve">商务条款响应表中未出现负偏离；</w:t>
            </w:r>
            <w:r>
              <w:rPr>
                <w:rFonts w:ascii="宋体" w:hAnsi="宋体" w:cs="宋体"/>
                <w:sz w:val="22"/>
                <w:szCs w:val="22"/>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8</w:t>
            </w:r>
            <w:r>
              <w:rPr>
                <w:rFonts w:hint="eastAsia" w:ascii="宋体" w:hAnsi="宋体" w:cs="宋体"/>
                <w:sz w:val="22"/>
                <w:szCs w:val="22"/>
                <w:lang w:eastAsia="zh-CN"/>
              </w:rPr>
              <w:t xml:space="preserve">）</w:t>
            </w:r>
            <w:r>
              <w:rPr>
                <w:rFonts w:hint="eastAsia" w:ascii="宋体" w:hAnsi="宋体" w:cs="宋体"/>
                <w:sz w:val="22"/>
                <w:szCs w:val="22"/>
              </w:rPr>
              <w:t xml:space="preserve">投标文件中未出现提供投标内容以外的任何附赠条款。</w:t>
            </w:r>
            <w:r>
              <w:rPr>
                <w:rFonts w:ascii="宋体" w:hAnsi="宋体" w:cs="宋体"/>
                <w:sz w:val="22"/>
                <w:szCs w:val="22"/>
              </w:rPr>
            </w:r>
            <w:r/>
          </w:p>
          <w:p>
            <w:pPr>
              <w:pStyle w:val="983"/>
              <w:numPr>
                <w:ilvl w:val="0"/>
                <w:numId w:val="0"/>
              </w:numPr>
              <w:ind w:right="113"/>
              <w:spacing w:line="440" w:lineRule="exact"/>
              <w:rPr>
                <w:rFonts w:hint="eastAsia" w:ascii="宋体" w:hAnsi="宋体" w:eastAsia="宋体" w:cs="宋体"/>
                <w:sz w:val="22"/>
                <w:szCs w:val="22"/>
                <w:lang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9</w:t>
            </w:r>
            <w:r>
              <w:rPr>
                <w:rFonts w:hint="eastAsia" w:ascii="宋体" w:hAnsi="宋体" w:cs="宋体"/>
                <w:sz w:val="22"/>
                <w:szCs w:val="22"/>
                <w:lang w:eastAsia="zh-CN"/>
              </w:rPr>
              <w:t xml:space="preserve">）</w:t>
            </w:r>
            <w:r>
              <w:rPr>
                <w:rFonts w:hint="eastAsia" w:ascii="宋体" w:hAnsi="宋体" w:cs="宋体"/>
                <w:sz w:val="22"/>
                <w:szCs w:val="22"/>
              </w:rPr>
              <w:t xml:space="preserve">开标一览表中投标报价未超过招标文件规定的最高投标限价</w:t>
            </w:r>
            <w:r>
              <w:rPr>
                <w:rFonts w:hint="eastAsia" w:ascii="宋体" w:hAnsi="宋体" w:cs="宋体"/>
                <w:sz w:val="22"/>
                <w:szCs w:val="22"/>
                <w:lang w:eastAsia="zh-CN"/>
              </w:rPr>
              <w:t xml:space="preserve">，</w:t>
            </w:r>
            <w:r>
              <w:rPr>
                <w:rFonts w:hint="eastAsia" w:ascii="宋体" w:hAnsi="宋体" w:cs="宋体"/>
                <w:color w:val="000000"/>
                <w:sz w:val="22"/>
                <w:szCs w:val="22"/>
                <w:highlight w:val="none"/>
                <w:lang w:eastAsia="zh-CN"/>
              </w:rPr>
              <w:t xml:space="preserve">其中</w:t>
            </w:r>
            <w:r>
              <w:rPr>
                <w:rFonts w:hint="eastAsia" w:ascii="宋体" w:hAnsi="宋体" w:cs="宋体"/>
                <w:color w:val="000000"/>
                <w:sz w:val="22"/>
                <w:szCs w:val="22"/>
                <w:highlight w:val="none"/>
                <w:lang w:val="en-US" w:eastAsia="zh-CN"/>
              </w:rPr>
              <w:t xml:space="preserve">210</w:t>
            </w:r>
            <w:r>
              <w:rPr>
                <w:rFonts w:hint="eastAsia" w:ascii="宋体" w:hAnsi="宋体" w:cs="宋体"/>
                <w:color w:val="000000"/>
                <w:sz w:val="22"/>
                <w:szCs w:val="22"/>
                <w:highlight w:val="none"/>
                <w:lang w:eastAsia="zh-CN"/>
              </w:rPr>
              <w:t xml:space="preserve">万元为不可竞争费用，不参与让利</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eastAsia="zh-CN"/>
              </w:rPr>
              <w:t xml:space="preserve">）</w:t>
            </w:r>
            <w:r>
              <w:rPr>
                <w:rFonts w:hint="eastAsia" w:ascii="宋体" w:hAnsi="宋体" w:cs="宋体"/>
                <w:sz w:val="22"/>
                <w:szCs w:val="22"/>
              </w:rPr>
              <w:t xml:space="preserve">投标文件载明的服务期符合招标文件规定的时限。</w:t>
            </w:r>
            <w:r>
              <w:rPr>
                <w:rFonts w:ascii="宋体" w:hAnsi="宋体" w:cs="宋体"/>
                <w:sz w:val="22"/>
                <w:szCs w:val="22"/>
              </w:rPr>
            </w:r>
            <w:r/>
          </w:p>
          <w:p>
            <w:pPr>
              <w:pStyle w:val="983"/>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11</w:t>
            </w:r>
            <w:r>
              <w:rPr>
                <w:rFonts w:hint="eastAsia" w:ascii="宋体" w:hAnsi="宋体" w:cs="宋体"/>
                <w:sz w:val="22"/>
                <w:szCs w:val="22"/>
                <w:lang w:eastAsia="zh-CN"/>
              </w:rPr>
              <w:t xml:space="preserve">）</w:t>
            </w: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983"/>
        <w:rPr>
          <w:rFonts w:hint="eastAsia"/>
        </w:rPr>
      </w:pPr>
      <w:r/>
      <w:bookmarkStart w:id="131" w:name="_Toc4791"/>
      <w:r/>
      <w:bookmarkStart w:id="132" w:name="_Toc234382664"/>
      <w:r/>
      <w:bookmarkStart w:id="133" w:name="_Toc28292"/>
      <w:r>
        <w:rPr>
          <w:rFonts w:hint="eastAsia"/>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224"/>
        <w:ind w:firstLine="404"/>
        <w:spacing w:before="0" w:after="0" w:line="400" w:lineRule="exact"/>
        <w:rPr>
          <w:rFonts w:hint="eastAsia" w:ascii="宋体" w:hAnsi="宋体"/>
          <w:b/>
          <w:sz w:val="22"/>
          <w:szCs w:val="22"/>
        </w:rPr>
      </w:pPr>
      <w:r>
        <w:rPr>
          <w:rFonts w:hint="eastAsia" w:ascii="宋体" w:hAnsi="宋体"/>
          <w:b/>
          <w:sz w:val="22"/>
          <w:szCs w:val="22"/>
        </w:rPr>
      </w:r>
      <w:r/>
    </w:p>
    <w:p>
      <w:pPr>
        <w:pStyle w:val="1061"/>
        <w:ind w:left="0" w:firstLine="0"/>
        <w:rPr>
          <w:rFonts w:hint="eastAsia"/>
        </w:rPr>
      </w:pPr>
      <w:r>
        <w:rPr>
          <w:rFonts w:hint="eastAsia"/>
        </w:rPr>
      </w:r>
      <w:r/>
    </w:p>
    <w:p>
      <w:pPr>
        <w:pStyle w:val="1061"/>
        <w:rPr>
          <w:rFonts w:hint="eastAsia"/>
        </w:rPr>
      </w:pPr>
      <w:r>
        <w:rPr>
          <w:rFonts w:hint="eastAsia"/>
        </w:rPr>
      </w:r>
      <w:r/>
    </w:p>
    <w:tbl>
      <w:tblPr>
        <w:tblW w:w="953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tblGrid>
      <w:tr>
        <w:trPr>
          <w:trHeight w:val="620"/>
        </w:trPr>
        <w:tc>
          <w:tcPr>
            <w:tcW w:w="788"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条款号</w:t>
            </w:r>
            <w:r>
              <w:rPr>
                <w:rFonts w:ascii="宋体" w:hAnsi="宋体" w:cs="宋体"/>
                <w:bCs/>
                <w:sz w:val="22"/>
                <w:szCs w:val="22"/>
                <w:highlight w:val="none"/>
              </w:rPr>
            </w:r>
            <w:r/>
          </w:p>
        </w:tc>
        <w:tc>
          <w:tcPr>
            <w:gridSpan w:val="2"/>
            <w:tcW w:w="2213" w:type="dxa"/>
            <w:vAlign w:val="center"/>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条款内容</w:t>
            </w:r>
            <w:r>
              <w:rPr>
                <w:rFonts w:hint="eastAsia" w:ascii="宋体" w:hAnsi="宋体" w:cs="宋体"/>
                <w:sz w:val="22"/>
                <w:szCs w:val="22"/>
                <w:highlight w:val="none"/>
              </w:rPr>
            </w:r>
            <w:r/>
          </w:p>
        </w:tc>
        <w:tc>
          <w:tcPr>
            <w:tcW w:w="6529" w:type="dxa"/>
            <w:vAlign w:val="center"/>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编列内容</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2.2.1</w:t>
            </w:r>
            <w:r>
              <w:rPr>
                <w:rFonts w:ascii="宋体" w:hAnsi="宋体" w:cs="宋体"/>
                <w:bCs/>
                <w:sz w:val="22"/>
                <w:szCs w:val="22"/>
                <w:highlight w:val="none"/>
              </w:rPr>
            </w:r>
            <w:r/>
          </w:p>
        </w:tc>
        <w:tc>
          <w:tcPr>
            <w:gridSpan w:val="2"/>
            <w:tcW w:w="2213"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评分分值构成</w:t>
            </w:r>
            <w:r>
              <w:rPr>
                <w:rFonts w:ascii="宋体" w:hAnsi="宋体" w:cs="宋体"/>
                <w:bCs/>
                <w:sz w:val="22"/>
                <w:szCs w:val="22"/>
                <w:highlight w:val="none"/>
              </w:rPr>
            </w:r>
            <w:r/>
          </w:p>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（100分）</w:t>
            </w:r>
            <w:r>
              <w:rPr>
                <w:rFonts w:hint="eastAsia" w:ascii="宋体" w:hAnsi="宋体" w:cs="宋体"/>
                <w:sz w:val="22"/>
                <w:szCs w:val="22"/>
                <w:highlight w:val="none"/>
              </w:rPr>
            </w:r>
            <w:r/>
          </w:p>
        </w:tc>
        <w:tc>
          <w:tcPr>
            <w:tcW w:w="6529"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商务部分：</w:t>
            </w:r>
            <w:r>
              <w:rPr>
                <w:rFonts w:hint="eastAsia" w:ascii="宋体" w:hAnsi="宋体" w:cs="宋体"/>
                <w:bCs/>
                <w:sz w:val="22"/>
                <w:szCs w:val="22"/>
                <w:highlight w:val="none"/>
                <w:lang w:val="en-US" w:eastAsia="zh-CN"/>
              </w:rPr>
              <w:t xml:space="preserve">3</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技术部分：</w:t>
            </w:r>
            <w:r>
              <w:rPr>
                <w:rFonts w:hint="eastAsia" w:ascii="宋体" w:hAnsi="宋体" w:cs="宋体"/>
                <w:bCs/>
                <w:sz w:val="22"/>
                <w:szCs w:val="22"/>
                <w:highlight w:val="none"/>
                <w:lang w:val="en-US" w:eastAsia="zh-CN"/>
              </w:rPr>
              <w:t xml:space="preserve">4</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983"/>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投标报价：</w:t>
            </w:r>
            <w:r>
              <w:rPr>
                <w:rFonts w:hint="eastAsia" w:ascii="宋体" w:hAnsi="宋体" w:cs="宋体"/>
                <w:bCs/>
                <w:sz w:val="22"/>
                <w:szCs w:val="22"/>
                <w:highlight w:val="none"/>
                <w:lang w:val="en-US" w:eastAsia="zh-CN"/>
              </w:rPr>
              <w:t xml:space="preserve">3</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条款号</w:t>
            </w:r>
            <w:r>
              <w:rPr>
                <w:rFonts w:ascii="宋体" w:hAnsi="宋体" w:cs="宋体"/>
                <w:sz w:val="22"/>
                <w:szCs w:val="22"/>
                <w:highlight w:val="none"/>
              </w:rPr>
            </w:r>
            <w:r/>
          </w:p>
        </w:tc>
        <w:tc>
          <w:tcPr>
            <w:tcW w:w="1122"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评分因素及权重分值</w:t>
            </w:r>
            <w:r>
              <w:rPr>
                <w:rFonts w:ascii="宋体" w:hAnsi="宋体" w:cs="宋体"/>
                <w:sz w:val="22"/>
                <w:szCs w:val="22"/>
                <w:highlight w:val="none"/>
              </w:rPr>
            </w:r>
            <w:r/>
          </w:p>
        </w:tc>
        <w:tc>
          <w:tcPr>
            <w:tcW w:w="1091"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评分细分项</w:t>
            </w:r>
            <w:r>
              <w:rPr>
                <w:rFonts w:ascii="宋体" w:hAnsi="宋体" w:cs="宋体"/>
                <w:sz w:val="22"/>
                <w:szCs w:val="22"/>
                <w:highlight w:val="none"/>
              </w:rPr>
            </w:r>
            <w:r/>
          </w:p>
        </w:tc>
        <w:tc>
          <w:tcPr>
            <w:tcW w:w="6529"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评分标准</w:t>
            </w:r>
            <w:r>
              <w:rPr>
                <w:rFonts w:ascii="宋体" w:hAnsi="宋体" w:cs="宋体"/>
                <w:sz w:val="22"/>
                <w:szCs w:val="22"/>
                <w:highlight w:val="none"/>
              </w:rPr>
            </w:r>
            <w:r/>
          </w:p>
        </w:tc>
      </w:tr>
      <w:tr>
        <w:trPr>
          <w:trHeight w:val="694"/>
        </w:trPr>
        <w:tc>
          <w:tcPr>
            <w:tcW w:w="788" w:type="dxa"/>
            <w:vAlign w:val="center"/>
            <w:vMerge w:val="restart"/>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2.2.2（1）</w:t>
            </w:r>
            <w:r>
              <w:rPr>
                <w:rFonts w:ascii="宋体" w:hAnsi="宋体" w:cs="宋体"/>
                <w:sz w:val="22"/>
                <w:szCs w:val="22"/>
                <w:highlight w:val="none"/>
              </w:rPr>
            </w:r>
            <w:r/>
          </w:p>
        </w:tc>
        <w:tc>
          <w:tcPr>
            <w:tcW w:w="1122" w:type="dxa"/>
            <w:vAlign w:val="center"/>
            <w:vMerge w:val="restart"/>
            <w:textDirection w:val="lrTb"/>
            <w:noWrap w:val="false"/>
          </w:tcPr>
          <w:p>
            <w:pPr>
              <w:pStyle w:val="983"/>
              <w:jc w:val="center"/>
              <w:spacing w:line="400" w:lineRule="exact"/>
              <w:rPr>
                <w:rFonts w:ascii="宋体" w:hAnsi="宋体" w:cs="宋体"/>
                <w:sz w:val="22"/>
                <w:szCs w:val="22"/>
                <w:highlight w:val="none"/>
              </w:rPr>
            </w:pPr>
            <w:r>
              <w:rPr>
                <w:rFonts w:ascii="宋体" w:hAnsi="宋体" w:cs="宋体"/>
                <w:sz w:val="22"/>
                <w:szCs w:val="22"/>
                <w:highlight w:val="none"/>
              </w:rPr>
              <w:t xml:space="preserve">商务部分</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30</w:t>
            </w:r>
            <w:r>
              <w:rPr>
                <w:rFonts w:hint="eastAsia" w:ascii="宋体" w:hAnsi="宋体" w:cs="宋体"/>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983"/>
              <w:ind w:right="113"/>
              <w:jc w:val="center"/>
              <w:spacing w:line="400" w:lineRule="exact"/>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rPr>
              <w:t xml:space="preserve">业绩</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9分</w:t>
            </w:r>
            <w:r>
              <w:rPr>
                <w:rFonts w:hint="eastAsia" w:ascii="宋体" w:hAnsi="宋体" w:cs="宋体"/>
                <w:color w:val="000000"/>
                <w:sz w:val="22"/>
                <w:szCs w:val="22"/>
                <w:highlight w:val="none"/>
                <w:lang w:eastAsia="zh-CN"/>
              </w:rPr>
              <w:t xml:space="preserve">）</w:t>
            </w:r>
            <w:r>
              <w:rPr>
                <w:rFonts w:hint="eastAsia" w:ascii="宋体" w:hAnsi="宋体" w:eastAsia="宋体" w:cs="宋体"/>
                <w:sz w:val="22"/>
                <w:szCs w:val="22"/>
                <w:highlight w:val="none"/>
                <w:lang w:eastAsia="zh-CN"/>
              </w:rPr>
            </w:r>
            <w:r/>
          </w:p>
        </w:tc>
        <w:tc>
          <w:tcPr>
            <w:tcW w:w="6529" w:type="dxa"/>
            <w:vAlign w:val="center"/>
            <w:textDirection w:val="lrTb"/>
            <w:noWrap w:val="false"/>
          </w:tcPr>
          <w:p>
            <w:pPr>
              <w:pStyle w:val="1018"/>
              <w:ind w:left="0"/>
              <w:spacing w:after="0" w:line="400" w:lineRule="exact"/>
              <w:rPr>
                <w:rFonts w:ascii="宋体" w:hAnsi="宋体" w:eastAsia="宋体"/>
                <w:sz w:val="22"/>
                <w:szCs w:val="22"/>
                <w:highlight w:val="none"/>
                <w:lang w:val="en-US" w:eastAsia="zh-CN"/>
              </w:rPr>
            </w:pPr>
            <w:r>
              <w:rPr>
                <w:rFonts w:hint="eastAsia" w:ascii="宋体" w:hAnsi="宋体" w:cs="宋体"/>
                <w:color w:val="000000"/>
                <w:sz w:val="22"/>
                <w:szCs w:val="22"/>
                <w:highlight w:val="none"/>
              </w:rPr>
              <w:t xml:space="preserve">投标人自20</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年</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月1日以来（以合同签订日期为准），具有类似业绩的，有1个得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分。（须提供合同原件扫描件上传并加盖供应商电子签章，否则不得分。）</w:t>
            </w:r>
            <w:r>
              <w:rPr>
                <w:rFonts w:ascii="宋体" w:hAnsi="宋体" w:eastAsia="宋体"/>
                <w:sz w:val="22"/>
                <w:szCs w:val="22"/>
                <w:highlight w:val="none"/>
                <w:lang w:val="en-US" w:eastAsia="zh-CN"/>
              </w:rPr>
            </w:r>
            <w:r/>
          </w:p>
        </w:tc>
      </w:tr>
      <w:tr>
        <w:trPr>
          <w:trHeight w:val="694"/>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983"/>
              <w:ind w:right="113"/>
              <w:jc w:val="center"/>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人员配备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6529" w:type="dxa"/>
            <w:vAlign w:val="center"/>
            <w:textDirection w:val="lrTb"/>
            <w:noWrap w:val="false"/>
          </w:tcPr>
          <w:p>
            <w:pPr>
              <w:pStyle w:val="1018"/>
              <w:ind w:left="0"/>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投标人拟派本项目的人员具有中级及以上会计师证的得</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分；具有有效的人力资源管理师证的得5分，本项最高得</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分。（同一人员证书不重复计取，须提供有效的证书原件扫描件上传并加盖供应商电子签章</w:t>
            </w:r>
            <w:r>
              <w:rPr>
                <w:rFonts w:hint="eastAsia" w:ascii="宋体" w:hAnsi="宋体" w:cs="宋体"/>
                <w:color w:val="000000"/>
                <w:sz w:val="22"/>
                <w:szCs w:val="22"/>
                <w:highlight w:val="none"/>
                <w:lang w:val="en-US" w:eastAsia="zh-CN"/>
              </w:rPr>
              <w:t xml:space="preserve">以及在投标人处投标截止当月或上月社保证明</w:t>
            </w:r>
            <w:r>
              <w:rPr>
                <w:rFonts w:hint="eastAsia" w:ascii="宋体" w:hAnsi="宋体" w:cs="宋体"/>
                <w:color w:val="000000"/>
                <w:sz w:val="22"/>
                <w:szCs w:val="22"/>
                <w:highlight w:val="none"/>
              </w:rPr>
              <w:t xml:space="preserve">，否则不得分。）</w:t>
            </w:r>
            <w:r>
              <w:rPr>
                <w:rFonts w:hint="eastAsia" w:ascii="宋体" w:hAnsi="宋体" w:cs="宋体"/>
                <w:color w:val="000000"/>
                <w:sz w:val="22"/>
                <w:szCs w:val="22"/>
                <w:highlight w:val="none"/>
              </w:rPr>
            </w:r>
            <w:r/>
          </w:p>
        </w:tc>
      </w:tr>
      <w:tr>
        <w:trPr>
          <w:trHeight w:val="694"/>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983"/>
              <w:ind w:right="113"/>
              <w:jc w:val="center"/>
              <w:spacing w:line="40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企业实力（10</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eastAsia="zh-CN"/>
              </w:rPr>
            </w:r>
            <w:r/>
          </w:p>
        </w:tc>
        <w:tc>
          <w:tcPr>
            <w:tcW w:w="6529" w:type="dxa"/>
            <w:vAlign w:val="center"/>
            <w:textDirection w:val="lrTb"/>
            <w:noWrap w:val="false"/>
          </w:tcPr>
          <w:p>
            <w:pPr>
              <w:pStyle w:val="1018"/>
              <w:ind w:left="0"/>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投标人具有有效的</w:t>
            </w:r>
            <w:r>
              <w:rPr>
                <w:rFonts w:hint="eastAsia" w:ascii="宋体" w:hAnsi="宋体" w:cs="宋体"/>
                <w:color w:val="000000"/>
                <w:sz w:val="22"/>
                <w:szCs w:val="22"/>
                <w:highlight w:val="none"/>
                <w:lang w:val="en-US" w:eastAsia="zh-CN"/>
              </w:rPr>
              <w:t xml:space="preserve">人力资源服务许可证</w:t>
            </w:r>
            <w:r>
              <w:rPr>
                <w:rFonts w:hint="eastAsia" w:ascii="宋体" w:hAnsi="宋体" w:cs="宋体"/>
                <w:color w:val="000000"/>
                <w:sz w:val="22"/>
                <w:szCs w:val="22"/>
                <w:highlight w:val="none"/>
              </w:rPr>
              <w:t xml:space="preserve">的得5分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具有有效的ISO9001质量管理体系认证证书的得5分，本项最高10分</w:t>
            </w:r>
            <w:r>
              <w:rPr>
                <w:rFonts w:hint="eastAsia" w:ascii="宋体" w:hAnsi="宋体" w:cs="宋体"/>
                <w:color w:val="000000"/>
                <w:sz w:val="22"/>
                <w:szCs w:val="22"/>
                <w:highlight w:val="none"/>
              </w:rPr>
              <w:t xml:space="preserve">。（须提供有效的证书原件扫描件上传并加盖供应商电子签章，否则不得分。）</w:t>
            </w:r>
            <w:r>
              <w:rPr>
                <w:rFonts w:hint="eastAsia" w:ascii="宋体" w:hAnsi="宋体" w:cs="宋体"/>
                <w:color w:val="000000"/>
                <w:sz w:val="22"/>
                <w:szCs w:val="22"/>
                <w:highlight w:val="none"/>
              </w:rPr>
            </w:r>
            <w:r/>
          </w:p>
        </w:tc>
      </w:tr>
      <w:tr>
        <w:trPr>
          <w:trHeight w:val="1184"/>
        </w:trPr>
        <w:tc>
          <w:tcPr>
            <w:tcW w:w="788" w:type="dxa"/>
            <w:vAlign w:val="center"/>
            <w:vMerge w:val="restart"/>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2.2.2（2）</w:t>
            </w:r>
            <w:r>
              <w:rPr>
                <w:rFonts w:ascii="宋体" w:hAnsi="宋体" w:cs="宋体"/>
                <w:sz w:val="22"/>
                <w:szCs w:val="22"/>
                <w:highlight w:val="none"/>
              </w:rPr>
            </w:r>
            <w:r/>
          </w:p>
        </w:tc>
        <w:tc>
          <w:tcPr>
            <w:tcW w:w="1122" w:type="dxa"/>
            <w:vAlign w:val="center"/>
            <w:vMerge w:val="restart"/>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术</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部</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983"/>
              <w:jc w:val="center"/>
              <w:spacing w:line="400" w:lineRule="exact"/>
              <w:rPr>
                <w:rFonts w:ascii="宋体" w:hAnsi="宋体" w:cs="宋体"/>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4</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983"/>
              <w:jc w:val="center"/>
              <w:spacing w:line="400" w:lineRule="exact"/>
              <w:rPr>
                <w:rFonts w:ascii="宋体" w:hAnsi="宋体" w:eastAsia="宋体"/>
                <w:color w:val="000000"/>
                <w:sz w:val="22"/>
                <w:szCs w:val="22"/>
                <w:highlight w:val="none"/>
                <w:lang w:val="en-US" w:eastAsia="zh-CN"/>
              </w:rPr>
            </w:pPr>
            <w:r>
              <w:rPr>
                <w:rFonts w:hint="eastAsia" w:ascii="宋体" w:hAnsi="宋体" w:cs="仿宋"/>
                <w:color w:val="000000"/>
                <w:sz w:val="22"/>
                <w:szCs w:val="22"/>
                <w:highlight w:val="none"/>
                <w:lang w:val="zh-CN"/>
              </w:rPr>
              <w:t xml:space="preserve">管理思路及管理目标</w:t>
            </w:r>
            <w:r>
              <w:rPr>
                <w:rFonts w:hint="eastAsia" w:ascii="宋体" w:hAnsi="宋体" w:cs="仿宋"/>
                <w:color w:val="000000"/>
                <w:sz w:val="22"/>
                <w:szCs w:val="22"/>
                <w:highlight w:val="none"/>
                <w:lang w:val="en-US" w:eastAsia="zh-CN"/>
              </w:rPr>
              <w:t xml:space="preserve">（10分）</w:t>
            </w:r>
            <w:r>
              <w:rPr>
                <w:rFonts w:ascii="宋体" w:hAnsi="宋体" w:eastAsia="宋体"/>
                <w:color w:val="000000"/>
                <w:sz w:val="22"/>
                <w:szCs w:val="22"/>
                <w:highlight w:val="none"/>
                <w:lang w:val="en-US" w:eastAsia="zh-CN"/>
              </w:rPr>
            </w:r>
            <w:r/>
          </w:p>
        </w:tc>
        <w:tc>
          <w:tcPr>
            <w:tcW w:w="6529" w:type="dxa"/>
            <w:vAlign w:val="center"/>
            <w:textDirection w:val="lrTb"/>
            <w:noWrap w:val="false"/>
          </w:tcPr>
          <w:p>
            <w:pPr>
              <w:pStyle w:val="983"/>
              <w:spacing w:line="288" w:lineRule="auto"/>
              <w:tabs>
                <w:tab w:val="left" w:pos="312" w:leader="none"/>
              </w:tabs>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s="仿宋"/>
                <w:color w:val="000000"/>
                <w:sz w:val="22"/>
                <w:szCs w:val="22"/>
                <w:highlight w:val="none"/>
                <w:lang w:val="zh-CN"/>
              </w:rPr>
              <w:t xml:space="preserve">管理思路及管理目标，</w:t>
            </w:r>
            <w:r>
              <w:rPr>
                <w:rFonts w:hint="eastAsia" w:ascii="宋体" w:hAnsi="宋体"/>
                <w:color w:val="000000"/>
                <w:sz w:val="22"/>
                <w:szCs w:val="22"/>
                <w:highlight w:val="none"/>
              </w:rPr>
              <w:t xml:space="preserve">满分</w:t>
            </w:r>
            <w:r>
              <w:rPr>
                <w:rFonts w:ascii="宋体" w:hAnsi="宋体"/>
                <w:color w:val="000000"/>
                <w:sz w:val="22"/>
                <w:szCs w:val="22"/>
                <w:highlight w:val="none"/>
              </w:rPr>
              <w:t xml:space="preserve">1</w:t>
            </w:r>
            <w:r>
              <w:rPr>
                <w:rFonts w:hint="eastAsia" w:ascii="宋体" w:hAnsi="宋体"/>
                <w:color w:val="000000"/>
                <w:sz w:val="22"/>
                <w:szCs w:val="22"/>
                <w:highlight w:val="none"/>
              </w:rPr>
              <w:t xml:space="preserve">0分。</w:t>
            </w:r>
            <w:r>
              <w:rPr>
                <w:rFonts w:ascii="宋体" w:hAnsi="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方案科学合理性差且措施不完善的得1分；</w:t>
            </w:r>
            <w:r>
              <w:rPr>
                <w:rFonts w:ascii="宋体" w:hAnsi="宋体"/>
                <w:color w:val="000000"/>
                <w:sz w:val="22"/>
                <w:szCs w:val="22"/>
                <w:highlight w:val="none"/>
              </w:rPr>
            </w:r>
            <w:r/>
          </w:p>
          <w:p>
            <w:pPr>
              <w:pStyle w:val="983"/>
              <w:jc w:val="left"/>
              <w:spacing w:line="288" w:lineRule="auto"/>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en-US" w:eastAsia="zh-CN" w:bidi="ar-SA"/>
              </w:rPr>
            </w:r>
            <w:r/>
          </w:p>
        </w:tc>
      </w:tr>
      <w:tr>
        <w:trPr>
          <w:trHeight w:val="1528"/>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983"/>
              <w:jc w:val="center"/>
              <w:spacing w:line="288" w:lineRule="auto"/>
              <w:rPr>
                <w:rFonts w:ascii="宋体" w:hAnsi="宋体" w:cs="仿宋"/>
                <w:color w:val="000000"/>
                <w:sz w:val="22"/>
                <w:szCs w:val="22"/>
                <w:highlight w:val="none"/>
                <w:lang w:val="zh-CN" w:eastAsia="zh-CN" w:bidi="ar-SA"/>
              </w:rPr>
            </w:pPr>
            <w:r>
              <w:rPr>
                <w:rFonts w:hint="eastAsia" w:ascii="宋体" w:hAnsi="宋体"/>
                <w:color w:val="000000"/>
                <w:sz w:val="22"/>
                <w:szCs w:val="22"/>
                <w:highlight w:val="none"/>
                <w:lang w:val="zh-CN"/>
              </w:rPr>
              <w:t xml:space="preserve">拟</w:t>
            </w:r>
            <w:r>
              <w:rPr>
                <w:rFonts w:ascii="宋体" w:hAnsi="宋体"/>
                <w:color w:val="000000"/>
                <w:sz w:val="22"/>
                <w:szCs w:val="22"/>
                <w:highlight w:val="none"/>
                <w:lang w:val="zh-CN"/>
              </w:rPr>
              <w:t xml:space="preserve">投入</w:t>
            </w:r>
            <w:r>
              <w:rPr>
                <w:rFonts w:hint="eastAsia" w:ascii="宋体" w:hAnsi="宋体"/>
                <w:color w:val="000000"/>
                <w:sz w:val="22"/>
                <w:szCs w:val="22"/>
                <w:highlight w:val="none"/>
                <w:lang w:val="zh-CN"/>
              </w:rPr>
              <w:t xml:space="preserve">本项目的</w:t>
            </w:r>
            <w:r>
              <w:rPr>
                <w:rFonts w:ascii="宋体" w:hAnsi="宋体"/>
                <w:color w:val="000000"/>
                <w:sz w:val="22"/>
                <w:szCs w:val="22"/>
                <w:highlight w:val="none"/>
                <w:lang w:val="zh-CN"/>
              </w:rPr>
              <w:t xml:space="preserve">硬件措施</w:t>
            </w:r>
            <w:r>
              <w:rPr>
                <w:rFonts w:hint="eastAsia" w:ascii="宋体" w:hAnsi="宋体" w:cs="仿宋"/>
                <w:color w:val="000000"/>
                <w:sz w:val="22"/>
                <w:szCs w:val="22"/>
                <w:highlight w:val="none"/>
                <w:lang w:val="en-US" w:eastAsia="zh-CN"/>
              </w:rPr>
              <w:t xml:space="preserve">（10分）</w:t>
            </w:r>
            <w:r>
              <w:rPr>
                <w:rFonts w:ascii="宋体" w:hAnsi="宋体" w:cs="仿宋"/>
                <w:color w:val="000000"/>
                <w:sz w:val="22"/>
                <w:szCs w:val="22"/>
                <w:highlight w:val="none"/>
                <w:lang w:val="zh-CN" w:eastAsia="zh-CN" w:bidi="ar-SA"/>
              </w:rPr>
            </w:r>
            <w:r/>
          </w:p>
        </w:tc>
        <w:tc>
          <w:tcPr>
            <w:tcW w:w="6529" w:type="dxa"/>
            <w:vAlign w:val="center"/>
            <w:textDirection w:val="lrTb"/>
            <w:noWrap w:val="false"/>
          </w:tcPr>
          <w:p>
            <w:pPr>
              <w:pStyle w:val="983"/>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olor w:val="000000"/>
                <w:sz w:val="22"/>
                <w:szCs w:val="22"/>
                <w:highlight w:val="none"/>
                <w:lang w:val="zh-CN"/>
              </w:rPr>
              <w:t xml:space="preserve">拟</w:t>
            </w:r>
            <w:r>
              <w:rPr>
                <w:rFonts w:ascii="宋体" w:hAnsi="宋体"/>
                <w:color w:val="000000"/>
                <w:sz w:val="22"/>
                <w:szCs w:val="22"/>
                <w:highlight w:val="none"/>
                <w:lang w:val="zh-CN"/>
              </w:rPr>
              <w:t xml:space="preserve">投入</w:t>
            </w:r>
            <w:r>
              <w:rPr>
                <w:rFonts w:hint="eastAsia" w:ascii="宋体" w:hAnsi="宋体"/>
                <w:color w:val="000000"/>
                <w:sz w:val="22"/>
                <w:szCs w:val="22"/>
                <w:highlight w:val="none"/>
                <w:lang w:val="zh-CN"/>
              </w:rPr>
              <w:t xml:space="preserve">本项目的</w:t>
            </w:r>
            <w:r>
              <w:rPr>
                <w:rFonts w:ascii="宋体" w:hAnsi="宋体"/>
                <w:color w:val="000000"/>
                <w:sz w:val="22"/>
                <w:szCs w:val="22"/>
                <w:highlight w:val="none"/>
                <w:lang w:val="zh-CN"/>
              </w:rPr>
              <w:t xml:space="preserve">硬件措施</w:t>
            </w:r>
            <w:r>
              <w:rPr>
                <w:rFonts w:hint="eastAsia" w:ascii="宋体" w:hAnsi="宋体"/>
                <w:color w:val="000000"/>
                <w:sz w:val="22"/>
                <w:szCs w:val="22"/>
                <w:highlight w:val="none"/>
              </w:rPr>
              <w:t xml:space="preserve">，满分10分。</w:t>
            </w:r>
            <w:r>
              <w:rPr>
                <w:rFonts w:ascii="宋体" w:hAnsi="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措施</w:t>
            </w:r>
            <w:r>
              <w:rPr>
                <w:rFonts w:hint="eastAsia" w:ascii="宋体" w:hAnsi="宋体" w:cs="宋体"/>
                <w:color w:val="000000"/>
                <w:sz w:val="22"/>
                <w:szCs w:val="22"/>
                <w:highlight w:val="none"/>
              </w:rPr>
              <w:t xml:space="preserve">科学合理性差且措施不完善的得1分；</w:t>
            </w:r>
            <w:r>
              <w:rPr>
                <w:rFonts w:ascii="宋体" w:hAnsi="宋体"/>
                <w:color w:val="000000"/>
                <w:sz w:val="22"/>
                <w:szCs w:val="22"/>
                <w:highlight w:val="none"/>
              </w:rPr>
            </w:r>
            <w:r/>
          </w:p>
          <w:p>
            <w:pPr>
              <w:pStyle w:val="983"/>
              <w:spacing w:line="288" w:lineRule="auto"/>
              <w:tabs>
                <w:tab w:val="left" w:pos="312" w:leader="none"/>
              </w:tabs>
              <w:rPr>
                <w:rFonts w:hint="eastAsia" w:ascii="宋体" w:hAnsi="宋体"/>
                <w:color w:val="000000"/>
                <w:sz w:val="22"/>
                <w:szCs w:val="22"/>
                <w:highlight w:val="none"/>
                <w:lang w:val="zh-CN"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zh-CN" w:eastAsia="zh-CN" w:bidi="ar-SA"/>
              </w:rPr>
            </w:r>
            <w:r/>
          </w:p>
        </w:tc>
      </w:tr>
      <w:tr>
        <w:trPr>
          <w:trHeight w:val="403"/>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318"/>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2"/>
                <w:szCs w:val="22"/>
                <w:highlight w:val="none"/>
                <w:lang w:val="en-US" w:eastAsia="zh-CN" w:bidi="ar-SA"/>
              </w:rPr>
            </w:pPr>
            <w:r>
              <w:rPr>
                <w:rFonts w:ascii="宋体" w:hAnsi="宋体"/>
                <w:color w:val="000000"/>
                <w:sz w:val="22"/>
                <w:szCs w:val="22"/>
                <w:highlight w:val="none"/>
                <w:lang w:val="zh-CN"/>
              </w:rPr>
              <w:t xml:space="preserve">项目管理制度</w:t>
            </w:r>
            <w:r>
              <w:rPr>
                <w:rFonts w:hint="eastAsia" w:ascii="宋体" w:hAnsi="宋体" w:cs="仿宋"/>
                <w:color w:val="000000"/>
                <w:sz w:val="22"/>
                <w:szCs w:val="22"/>
                <w:highlight w:val="none"/>
                <w:lang w:val="en-US" w:eastAsia="zh-CN"/>
              </w:rPr>
              <w:t xml:space="preserve">（10分）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983"/>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s="仿宋"/>
                <w:color w:val="000000"/>
                <w:sz w:val="22"/>
                <w:szCs w:val="22"/>
                <w:highlight w:val="none"/>
              </w:rPr>
              <w:t xml:space="preserve">项目管理制度</w:t>
            </w:r>
            <w:r>
              <w:rPr>
                <w:rFonts w:hint="eastAsia" w:ascii="宋体" w:hAnsi="宋体"/>
                <w:color w:val="000000"/>
                <w:sz w:val="22"/>
                <w:szCs w:val="22"/>
                <w:highlight w:val="none"/>
              </w:rPr>
              <w:t xml:space="preserve">，满分10分。</w:t>
            </w:r>
            <w:r>
              <w:rPr>
                <w:rFonts w:ascii="宋体" w:hAnsi="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科学合理性差且措施不完善的得1分；</w:t>
            </w:r>
            <w:r>
              <w:rPr>
                <w:rFonts w:ascii="宋体" w:hAnsi="宋体"/>
                <w:color w:val="000000"/>
                <w:sz w:val="22"/>
                <w:szCs w:val="22"/>
                <w:highlight w:val="none"/>
              </w:rPr>
            </w:r>
            <w:r/>
          </w:p>
          <w:p>
            <w:pPr>
              <w:pStyle w:val="983"/>
              <w:jc w:val="left"/>
              <w:spacing w:line="288"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s="宋体"/>
                <w:color w:val="000000"/>
                <w:sz w:val="22"/>
                <w:szCs w:val="22"/>
                <w:highlight w:val="none"/>
                <w:lang w:val="en-US" w:eastAsia="zh-CN" w:bidi="ar-SA"/>
              </w:rPr>
            </w:r>
            <w:r/>
          </w:p>
        </w:tc>
      </w:tr>
      <w:tr>
        <w:trPr>
          <w:trHeight w:val="1528"/>
        </w:trPr>
        <w:tc>
          <w:tcPr>
            <w:tcW w:w="788" w:type="dxa"/>
            <w:vAlign w:val="center"/>
            <w:vMerge w:val="continue"/>
            <w:textDirection w:val="lrTb"/>
            <w:noWrap w:val="false"/>
          </w:tcPr>
          <w:p>
            <w:pPr>
              <w:pStyle w:val="983"/>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983"/>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318"/>
              <w:jc w:val="center"/>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color w:val="000000"/>
                <w:sz w:val="22"/>
                <w:szCs w:val="22"/>
                <w:highlight w:val="none"/>
                <w:lang w:val="zh-CN"/>
              </w:rPr>
              <w:t xml:space="preserve">应急处理方案</w:t>
            </w:r>
            <w:r>
              <w:rPr>
                <w:rFonts w:hint="eastAsia" w:ascii="宋体" w:hAnsi="宋体" w:cs="仿宋"/>
                <w:color w:val="000000"/>
                <w:sz w:val="22"/>
                <w:szCs w:val="22"/>
                <w:highlight w:val="none"/>
                <w:lang w:val="en-US" w:eastAsia="zh-CN"/>
              </w:rPr>
              <w:t xml:space="preserve">（10分）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983"/>
              <w:spacing w:line="288" w:lineRule="auto"/>
              <w:rPr>
                <w:rFonts w:ascii="宋体" w:hAnsi="宋体"/>
                <w:color w:val="000000"/>
                <w:sz w:val="22"/>
                <w:szCs w:val="22"/>
                <w:highlight w:val="none"/>
              </w:rPr>
            </w:pPr>
            <w:r>
              <w:rPr>
                <w:rFonts w:hint="eastAsia" w:ascii="宋体" w:hAnsi="宋体"/>
                <w:color w:val="000000"/>
                <w:sz w:val="22"/>
                <w:szCs w:val="22"/>
                <w:highlight w:val="none"/>
              </w:rPr>
              <w:t xml:space="preserve">投标人提供详细的</w:t>
            </w:r>
            <w:r>
              <w:rPr>
                <w:rFonts w:hint="eastAsia" w:ascii="宋体" w:hAnsi="宋体"/>
                <w:color w:val="000000"/>
                <w:sz w:val="22"/>
                <w:szCs w:val="22"/>
                <w:highlight w:val="none"/>
                <w:lang w:val="zh-CN"/>
              </w:rPr>
              <w:t xml:space="preserve">应急处理方案</w:t>
            </w:r>
            <w:r>
              <w:rPr>
                <w:rFonts w:hint="eastAsia" w:ascii="宋体" w:hAnsi="宋体"/>
                <w:color w:val="000000"/>
                <w:sz w:val="22"/>
                <w:szCs w:val="22"/>
                <w:highlight w:val="none"/>
              </w:rPr>
              <w:t xml:space="preserve">，满分10分。</w:t>
            </w:r>
            <w:r>
              <w:rPr>
                <w:rFonts w:ascii="宋体" w:hAnsi="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318"/>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方案科学合理性差且措施不完善的得1分；</w:t>
            </w:r>
            <w:r>
              <w:rPr>
                <w:rFonts w:ascii="宋体" w:hAnsi="宋体"/>
                <w:color w:val="000000"/>
                <w:sz w:val="22"/>
                <w:szCs w:val="22"/>
                <w:highlight w:val="none"/>
              </w:rPr>
            </w:r>
            <w:r/>
          </w:p>
          <w:p>
            <w:pPr>
              <w:pStyle w:val="983"/>
              <w:jc w:val="left"/>
              <w:spacing w:line="288" w:lineRule="auto"/>
              <w:rPr>
                <w:rFonts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ascii="宋体" w:hAnsi="宋体" w:cs="宋体"/>
                <w:color w:val="000000"/>
                <w:sz w:val="22"/>
                <w:szCs w:val="22"/>
                <w:highlight w:val="none"/>
                <w:lang w:val="en-US" w:eastAsia="zh-CN" w:bidi="ar-SA"/>
              </w:rPr>
            </w:r>
            <w:r/>
          </w:p>
        </w:tc>
      </w:tr>
      <w:tr>
        <w:trPr>
          <w:trHeight w:val="836"/>
        </w:trPr>
        <w:tc>
          <w:tcPr>
            <w:tcW w:w="788" w:type="dxa"/>
            <w:vAlign w:val="center"/>
            <w:textDirection w:val="lrTb"/>
            <w:noWrap w:val="false"/>
          </w:tcPr>
          <w:p>
            <w:pPr>
              <w:pStyle w:val="983"/>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2.2.2（3）</w:t>
            </w:r>
            <w:r>
              <w:rPr>
                <w:rFonts w:ascii="宋体" w:hAnsi="宋体" w:cs="宋体"/>
                <w:sz w:val="22"/>
                <w:szCs w:val="22"/>
                <w:highlight w:val="none"/>
              </w:rPr>
            </w:r>
            <w:r/>
          </w:p>
        </w:tc>
        <w:tc>
          <w:tcPr>
            <w:tcW w:w="1122" w:type="dxa"/>
            <w:vAlign w:val="center"/>
            <w:textDirection w:val="lrTb"/>
            <w:noWrap w:val="false"/>
          </w:tcPr>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投标价格</w:t>
            </w:r>
            <w:r>
              <w:rPr>
                <w:rFonts w:ascii="宋体" w:hAnsi="宋体" w:cs="宋体"/>
                <w:bCs/>
                <w:sz w:val="22"/>
                <w:szCs w:val="22"/>
                <w:highlight w:val="none"/>
              </w:rPr>
            </w:r>
            <w:r/>
          </w:p>
          <w:p>
            <w:pPr>
              <w:pStyle w:val="983"/>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3</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tc>
        <w:tc>
          <w:tcPr>
            <w:gridSpan w:val="2"/>
            <w:tcW w:w="7620" w:type="dxa"/>
            <w:vAlign w:val="center"/>
            <w:textDirection w:val="lrTb"/>
            <w:noWrap w:val="false"/>
          </w:tcPr>
          <w:p>
            <w:pPr>
              <w:pStyle w:val="983"/>
              <w:keepLines w:val="0"/>
              <w:keepNext w:val="0"/>
              <w:pageBreakBefore w:val="0"/>
              <w:spacing w:line="400" w:lineRule="exact"/>
              <w:widowControl w:val="off"/>
              <w:rPr>
                <w:rFonts w:ascii="宋体" w:hAnsi="宋体"/>
                <w:sz w:val="22"/>
                <w:szCs w:val="22"/>
                <w:highlight w:val="none"/>
                <w:lang w:val="zh-CN"/>
              </w:rPr>
            </w:pPr>
            <w:r>
              <w:rPr>
                <w:rFonts w:hint="eastAsia" w:ascii="宋体" w:hAnsi="宋体" w:cs="仿宋"/>
                <w:sz w:val="22"/>
                <w:szCs w:val="22"/>
                <w:highlight w:val="none"/>
                <w:lang w:val="zh-CN"/>
              </w:rPr>
              <w:t xml:space="preserve">满足招标文件要求且投标价格（或者最终价格）最低的投标报价为评标基准价，其价格分为满分。</w:t>
            </w:r>
            <w:r>
              <w:rPr>
                <w:rFonts w:ascii="宋体" w:hAnsi="宋体"/>
                <w:sz w:val="22"/>
                <w:szCs w:val="22"/>
                <w:highlight w:val="none"/>
                <w:lang w:val="zh-CN"/>
              </w:rPr>
            </w:r>
            <w:r/>
          </w:p>
          <w:p>
            <w:pPr>
              <w:pStyle w:val="983"/>
              <w:keepLines w:val="0"/>
              <w:keepNext w:val="0"/>
              <w:pageBreakBefore w:val="0"/>
              <w:spacing w:line="400" w:lineRule="exact"/>
              <w:widowControl w:val="off"/>
              <w:rPr>
                <w:sz w:val="22"/>
                <w:szCs w:val="22"/>
                <w:highlight w:val="none"/>
              </w:rPr>
            </w:pPr>
            <w:r>
              <w:rPr>
                <w:rFonts w:hint="eastAsia" w:ascii="宋体" w:hAnsi="宋体" w:cs="仿宋"/>
                <w:sz w:val="22"/>
                <w:szCs w:val="22"/>
                <w:highlight w:val="none"/>
                <w:lang w:val="zh-CN"/>
              </w:rPr>
              <w:t xml:space="preserve">其它报价得分＝评标基准价</w:t>
            </w:r>
            <w:r>
              <w:rPr>
                <w:rFonts w:hint="eastAsia" w:ascii="宋体" w:hAnsi="宋体" w:cs="仿宋"/>
                <w:sz w:val="22"/>
                <w:szCs w:val="22"/>
                <w:highlight w:val="none"/>
              </w:rPr>
              <w:t xml:space="preserve">÷</w:t>
            </w:r>
            <w:r>
              <w:rPr>
                <w:rFonts w:hint="eastAsia" w:ascii="宋体" w:hAnsi="宋体" w:cs="仿宋"/>
                <w:sz w:val="22"/>
                <w:szCs w:val="22"/>
                <w:highlight w:val="none"/>
                <w:lang w:val="zh-CN"/>
              </w:rPr>
              <w:t xml:space="preserve">（投标报价或者最终价格）×</w:t>
            </w:r>
            <w:r>
              <w:rPr>
                <w:rFonts w:hint="eastAsia" w:ascii="宋体" w:hAnsi="宋体" w:cs="仿宋"/>
                <w:sz w:val="22"/>
                <w:szCs w:val="22"/>
                <w:highlight w:val="none"/>
                <w:u w:val="none"/>
                <w:lang w:val="en-US" w:eastAsia="zh-CN"/>
              </w:rPr>
              <w:t xml:space="preserve">30，</w:t>
            </w:r>
            <w:r>
              <w:rPr>
                <w:rFonts w:hint="eastAsia" w:ascii="宋体" w:hAnsi="宋体" w:cs="宋体"/>
                <w:color w:val="000000"/>
                <w:sz w:val="22"/>
                <w:szCs w:val="22"/>
                <w:highlight w:val="none"/>
              </w:rPr>
              <w:t xml:space="preserve">分值计算保留小数点后两位，小数点后第三位“四舍五入”。</w:t>
            </w:r>
            <w:r>
              <w:rPr>
                <w:sz w:val="22"/>
                <w:szCs w:val="22"/>
                <w:highlight w:val="none"/>
              </w:rPr>
            </w:r>
            <w:r/>
          </w:p>
        </w:tc>
      </w:tr>
    </w:tbl>
    <w:p>
      <w:pPr>
        <w:pStyle w:val="984"/>
        <w:keepLines w:val="0"/>
        <w:keepNext w:val="0"/>
        <w:spacing w:before="0" w:after="0" w:line="400" w:lineRule="exact"/>
        <w:rPr>
          <w:rFonts w:hint="eastAsia" w:ascii="宋体" w:hAnsi="宋体"/>
          <w:sz w:val="22"/>
          <w:szCs w:val="22"/>
        </w:rPr>
      </w:pPr>
      <w:r>
        <w:rPr>
          <w:rFonts w:hint="eastAsia" w:ascii="宋体" w:hAnsi="宋体"/>
          <w:sz w:val="22"/>
          <w:szCs w:val="22"/>
        </w:rPr>
      </w:r>
      <w:r/>
    </w:p>
    <w:p>
      <w:pPr>
        <w:pStyle w:val="984"/>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31"/>
      <w:r/>
      <w:bookmarkEnd w:id="132"/>
      <w:r/>
      <w:bookmarkEnd w:id="133"/>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rPr>
          <w:rFonts w:ascii="宋体" w:hAnsi="宋体"/>
          <w:sz w:val="22"/>
          <w:szCs w:val="22"/>
        </w:rPr>
      </w:r>
      <w:r/>
    </w:p>
    <w:p>
      <w:pPr>
        <w:pStyle w:val="984"/>
        <w:spacing w:before="0" w:after="0" w:line="400" w:lineRule="exact"/>
        <w:rPr>
          <w:rFonts w:ascii="宋体" w:hAnsi="宋体"/>
          <w:sz w:val="22"/>
          <w:szCs w:val="22"/>
        </w:rPr>
      </w:pPr>
      <w:r/>
      <w:bookmarkStart w:id="134" w:name="_Toc234382665"/>
      <w:r/>
      <w:bookmarkStart w:id="135" w:name="_Toc16894"/>
      <w:r/>
      <w:bookmarkStart w:id="136" w:name="_Toc1971"/>
      <w:r>
        <w:rPr>
          <w:rFonts w:ascii="宋体" w:hAnsi="宋体"/>
          <w:sz w:val="22"/>
          <w:szCs w:val="22"/>
        </w:rPr>
        <w:t xml:space="preserve">2. 评审标准</w:t>
      </w:r>
      <w:bookmarkEnd w:id="134"/>
      <w:r/>
      <w:bookmarkEnd w:id="135"/>
      <w:r/>
      <w:bookmarkEnd w:id="136"/>
      <w:r>
        <w:rPr>
          <w:rFonts w:ascii="宋体" w:hAnsi="宋体"/>
          <w:sz w:val="22"/>
          <w:szCs w:val="22"/>
        </w:rPr>
      </w:r>
      <w:r/>
    </w:p>
    <w:p>
      <w:pPr>
        <w:pStyle w:val="984"/>
        <w:spacing w:before="0" w:after="0" w:line="400" w:lineRule="exact"/>
        <w:rPr>
          <w:rFonts w:ascii="宋体" w:hAnsi="宋体"/>
          <w:sz w:val="22"/>
          <w:szCs w:val="22"/>
        </w:rPr>
      </w:pPr>
      <w:r/>
      <w:bookmarkStart w:id="137" w:name="_Toc9878"/>
      <w:r/>
      <w:bookmarkStart w:id="138" w:name="_Toc234382666"/>
      <w:r/>
      <w:bookmarkStart w:id="139" w:name="_Toc3536"/>
      <w:r>
        <w:rPr>
          <w:rFonts w:ascii="宋体" w:hAnsi="宋体"/>
          <w:sz w:val="22"/>
          <w:szCs w:val="22"/>
        </w:rPr>
        <w:t xml:space="preserve">2.1 </w:t>
      </w:r>
      <w:bookmarkEnd w:id="137"/>
      <w:r/>
      <w:bookmarkEnd w:id="138"/>
      <w:r>
        <w:rPr>
          <w:rFonts w:hint="eastAsia" w:ascii="宋体" w:hAnsi="宋体"/>
          <w:sz w:val="22"/>
          <w:szCs w:val="22"/>
        </w:rPr>
        <w:t xml:space="preserve">符合性评审标准</w:t>
      </w:r>
      <w:bookmarkEnd w:id="139"/>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rPr>
          <w:rFonts w:ascii="宋体" w:hAnsi="宋体"/>
          <w:sz w:val="22"/>
          <w:szCs w:val="22"/>
        </w:rPr>
      </w:r>
      <w:r/>
    </w:p>
    <w:p>
      <w:pPr>
        <w:pStyle w:val="984"/>
        <w:spacing w:before="0" w:after="0" w:line="400" w:lineRule="exact"/>
        <w:rPr>
          <w:rFonts w:ascii="宋体" w:hAnsi="宋体"/>
          <w:sz w:val="22"/>
          <w:szCs w:val="22"/>
        </w:rPr>
      </w:pPr>
      <w:r/>
      <w:bookmarkStart w:id="140" w:name="_Toc234382667"/>
      <w:r/>
      <w:bookmarkStart w:id="141" w:name="_Toc29235"/>
      <w:r/>
      <w:bookmarkStart w:id="142" w:name="_Toc23546"/>
      <w:r>
        <w:rPr>
          <w:rFonts w:ascii="宋体" w:hAnsi="宋体"/>
          <w:sz w:val="22"/>
          <w:szCs w:val="22"/>
        </w:rPr>
        <w:t xml:space="preserve">2.2 分值构成与评分标准</w:t>
      </w:r>
      <w:bookmarkEnd w:id="140"/>
      <w:r/>
      <w:bookmarkEnd w:id="141"/>
      <w:r/>
      <w:bookmarkEnd w:id="142"/>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984"/>
        <w:spacing w:before="0" w:after="0" w:line="400" w:lineRule="exact"/>
        <w:rPr>
          <w:rFonts w:ascii="宋体" w:hAnsi="宋体"/>
          <w:sz w:val="22"/>
          <w:szCs w:val="22"/>
        </w:rPr>
      </w:pPr>
      <w:r/>
      <w:bookmarkStart w:id="143" w:name="_Toc24010"/>
      <w:r/>
      <w:bookmarkStart w:id="144" w:name="_Toc234382668"/>
      <w:r/>
      <w:bookmarkStart w:id="145" w:name="_Toc8953"/>
      <w:r>
        <w:rPr>
          <w:rFonts w:ascii="宋体" w:hAnsi="宋体"/>
          <w:sz w:val="22"/>
          <w:szCs w:val="22"/>
        </w:rPr>
        <w:t xml:space="preserve">3. 评标程序</w:t>
      </w:r>
      <w:bookmarkEnd w:id="143"/>
      <w:r/>
      <w:bookmarkEnd w:id="144"/>
      <w:r/>
      <w:bookmarkEnd w:id="145"/>
      <w:r>
        <w:rPr>
          <w:rFonts w:ascii="宋体" w:hAnsi="宋体"/>
          <w:sz w:val="22"/>
          <w:szCs w:val="22"/>
        </w:rPr>
      </w:r>
      <w:r/>
    </w:p>
    <w:p>
      <w:pPr>
        <w:pStyle w:val="984"/>
        <w:spacing w:before="0" w:after="0" w:line="400" w:lineRule="exact"/>
        <w:rPr>
          <w:rFonts w:ascii="宋体" w:hAnsi="宋体"/>
          <w:sz w:val="22"/>
          <w:szCs w:val="22"/>
        </w:rPr>
      </w:pPr>
      <w:r/>
      <w:bookmarkStart w:id="146" w:name="_Toc234382669"/>
      <w:r/>
      <w:bookmarkStart w:id="147" w:name="_Toc6644"/>
      <w:r/>
      <w:bookmarkStart w:id="148" w:name="_Toc9836"/>
      <w:r>
        <w:rPr>
          <w:rFonts w:ascii="宋体" w:hAnsi="宋体"/>
          <w:sz w:val="22"/>
          <w:szCs w:val="22"/>
        </w:rPr>
        <w:t xml:space="preserve">3.1 </w:t>
      </w:r>
      <w:bookmarkEnd w:id="146"/>
      <w:r>
        <w:rPr>
          <w:rFonts w:hint="eastAsia" w:ascii="宋体" w:hAnsi="宋体"/>
          <w:sz w:val="22"/>
          <w:szCs w:val="22"/>
        </w:rPr>
        <w:t xml:space="preserve">符合性评审</w:t>
      </w:r>
      <w:bookmarkEnd w:id="147"/>
      <w:r>
        <w:rPr>
          <w:rFonts w:ascii="宋体" w:hAnsi="宋体"/>
          <w:sz w:val="22"/>
          <w:szCs w:val="22"/>
        </w:rPr>
      </w:r>
      <w:r/>
    </w:p>
    <w:p>
      <w:pPr>
        <w:pStyle w:val="983"/>
        <w:ind w:firstLine="440"/>
        <w:spacing w:line="400" w:lineRule="exact"/>
        <w:rPr>
          <w:rFonts w:ascii="宋体" w:hAnsi="宋体"/>
          <w:sz w:val="22"/>
          <w:szCs w:val="22"/>
        </w:rPr>
      </w:pPr>
      <w:r/>
      <w:bookmarkEnd w:id="148"/>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984"/>
        <w:spacing w:before="0" w:after="0" w:line="400" w:lineRule="exact"/>
        <w:rPr>
          <w:rFonts w:ascii="宋体" w:hAnsi="宋体"/>
          <w:sz w:val="22"/>
          <w:szCs w:val="22"/>
        </w:rPr>
      </w:pPr>
      <w:r/>
      <w:bookmarkStart w:id="149" w:name="_Toc30764"/>
      <w:r/>
      <w:bookmarkStart w:id="150" w:name="_Toc234382671"/>
      <w:r/>
      <w:bookmarkStart w:id="151" w:name="_Toc19739"/>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49"/>
      <w:r/>
      <w:bookmarkEnd w:id="150"/>
      <w:r/>
      <w:bookmarkEnd w:id="151"/>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rPr>
          <w:rFonts w:ascii="宋体" w:hAnsi="宋体"/>
          <w:sz w:val="22"/>
          <w:szCs w:val="22"/>
        </w:rPr>
      </w:r>
      <w:r/>
    </w:p>
    <w:p>
      <w:pPr>
        <w:pStyle w:val="983"/>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rPr>
          <w:rFonts w:ascii="宋体" w:hAnsi="宋体"/>
          <w:sz w:val="22"/>
          <w:szCs w:val="22"/>
        </w:rPr>
      </w:r>
      <w:r/>
    </w:p>
    <w:p>
      <w:pPr>
        <w:pStyle w:val="984"/>
        <w:spacing w:before="0" w:after="0" w:line="400" w:lineRule="exact"/>
        <w:rPr>
          <w:rFonts w:ascii="宋体" w:hAnsi="宋体"/>
          <w:sz w:val="22"/>
          <w:szCs w:val="22"/>
        </w:rPr>
      </w:pPr>
      <w:r/>
      <w:bookmarkStart w:id="152" w:name="_Toc234382670"/>
      <w:r/>
      <w:bookmarkStart w:id="153" w:name="_Toc10483"/>
      <w:r/>
      <w:bookmarkStart w:id="154" w:name="_Toc3943"/>
      <w:r>
        <w:rPr>
          <w:rFonts w:ascii="宋体" w:hAnsi="宋体"/>
          <w:sz w:val="22"/>
          <w:szCs w:val="22"/>
        </w:rPr>
        <w:t xml:space="preserve">3.</w:t>
      </w:r>
      <w:r>
        <w:rPr>
          <w:rFonts w:hint="eastAsia" w:ascii="宋体" w:hAnsi="宋体"/>
          <w:sz w:val="22"/>
          <w:szCs w:val="22"/>
        </w:rPr>
        <w:t xml:space="preserve">3</w:t>
      </w:r>
      <w:bookmarkEnd w:id="152"/>
      <w:r/>
      <w:bookmarkEnd w:id="153"/>
      <w:r>
        <w:rPr>
          <w:rFonts w:hint="eastAsia" w:ascii="宋体" w:hAnsi="宋体"/>
          <w:sz w:val="22"/>
          <w:szCs w:val="22"/>
        </w:rPr>
        <w:t xml:space="preserve"> 比较和评价</w:t>
      </w:r>
      <w:bookmarkEnd w:id="154"/>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rPr>
          <w:rFonts w:ascii="宋体" w:hAnsi="宋体"/>
          <w:sz w:val="22"/>
          <w:szCs w:val="22"/>
        </w:rPr>
      </w:r>
      <w:r/>
    </w:p>
    <w:p>
      <w:pPr>
        <w:pStyle w:val="983"/>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2"/>
          <w:szCs w:val="22"/>
        </w:rPr>
      </w:r>
      <w:r/>
    </w:p>
    <w:p>
      <w:pPr>
        <w:pStyle w:val="984"/>
        <w:spacing w:before="0" w:after="0" w:line="400" w:lineRule="exact"/>
        <w:rPr>
          <w:rFonts w:ascii="宋体" w:hAnsi="宋体"/>
          <w:sz w:val="22"/>
          <w:szCs w:val="22"/>
        </w:rPr>
      </w:pPr>
      <w:r/>
      <w:bookmarkStart w:id="155" w:name="_Toc15663"/>
      <w:r>
        <w:rPr>
          <w:rFonts w:hint="eastAsia" w:ascii="宋体" w:hAnsi="宋体"/>
          <w:sz w:val="22"/>
          <w:szCs w:val="22"/>
        </w:rPr>
        <w:t xml:space="preserve">3.4 评标结果</w:t>
      </w:r>
      <w:bookmarkEnd w:id="155"/>
      <w:r>
        <w:rPr>
          <w:rFonts w:ascii="宋体" w:hAnsi="宋体"/>
          <w:sz w:val="22"/>
          <w:szCs w:val="22"/>
        </w:rPr>
      </w:r>
      <w:r/>
    </w:p>
    <w:p>
      <w:pPr>
        <w:pStyle w:val="983"/>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983"/>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rPr>
          <w:rFonts w:hint="eastAsia" w:ascii="宋体" w:hAnsi="宋体"/>
          <w:sz w:val="22"/>
          <w:szCs w:val="22"/>
        </w:rPr>
      </w:r>
      <w:r/>
    </w:p>
    <w:p>
      <w:pPr>
        <w:pStyle w:val="984"/>
        <w:jc w:val="center"/>
        <w:spacing w:before="0" w:after="0" w:line="240" w:lineRule="auto"/>
        <w:rPr>
          <w:sz w:val="36"/>
          <w:szCs w:val="36"/>
          <w:highlight w:val="yellow"/>
        </w:rPr>
      </w:pPr>
      <w:r/>
      <w:bookmarkStart w:id="156" w:name="_Toc32256"/>
      <w:r>
        <w:rPr>
          <w:sz w:val="36"/>
          <w:szCs w:val="36"/>
        </w:rPr>
        <w:br w:type="page" w:clear="all"/>
      </w:r>
      <w:r>
        <w:rPr>
          <w:sz w:val="36"/>
          <w:szCs w:val="36"/>
        </w:rPr>
        <w:t xml:space="preserve">第五章</w:t>
      </w:r>
      <w:r>
        <w:rPr>
          <w:rFonts w:hint="eastAsia"/>
          <w:sz w:val="36"/>
          <w:szCs w:val="36"/>
        </w:rPr>
        <w:t xml:space="preserve">合同格式</w:t>
      </w:r>
      <w:bookmarkEnd w:id="156"/>
      <w:r>
        <w:rPr>
          <w:sz w:val="36"/>
          <w:szCs w:val="36"/>
          <w:highlight w:val="yellow"/>
        </w:rPr>
      </w:r>
      <w:r/>
    </w:p>
    <w:p>
      <w:pPr>
        <w:pStyle w:val="983"/>
        <w:jc w:val="center"/>
        <w:spacing w:line="360" w:lineRule="auto"/>
        <w:rPr>
          <w:rFonts w:hint="eastAsia" w:ascii="宋体" w:hAnsi="宋体" w:cs="仿宋_GB2312"/>
          <w:b/>
          <w:bCs/>
          <w:sz w:val="24"/>
          <w:u w:val="single"/>
        </w:rPr>
      </w:pPr>
      <w:r/>
      <w:bookmarkStart w:id="157" w:name="_Toc15712"/>
      <w:r/>
      <w:bookmarkStart w:id="158" w:name="_Toc9342"/>
      <w:r>
        <w:rPr>
          <w:rFonts w:hint="eastAsia" w:ascii="宋体" w:hAnsi="宋体" w:cs="仿宋_GB2312"/>
          <w:b/>
          <w:bCs/>
          <w:sz w:val="24"/>
          <w:u w:val="single"/>
        </w:rPr>
      </w:r>
      <w:r/>
    </w:p>
    <w:p>
      <w:pPr>
        <w:pStyle w:val="983"/>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hint="eastAsia" w:ascii="宋体" w:hAnsi="宋体" w:cs="宋体"/>
          <w:sz w:val="22"/>
          <w:szCs w:val="22"/>
        </w:rPr>
      </w:r>
      <w:r/>
    </w:p>
    <w:p>
      <w:pPr>
        <w:pStyle w:val="983"/>
        <w:spacing w:line="380" w:lineRule="exact"/>
        <w:rPr>
          <w:rFonts w:hint="eastAsia" w:ascii="宋体" w:hAnsi="宋体" w:cs="宋体"/>
          <w:sz w:val="22"/>
          <w:szCs w:val="22"/>
        </w:rPr>
      </w:pPr>
      <w:r>
        <w:rPr>
          <w:rFonts w:hint="eastAsia" w:ascii="宋体" w:hAnsi="宋体" w:cs="宋体"/>
          <w:sz w:val="22"/>
          <w:szCs w:val="22"/>
        </w:rPr>
      </w:r>
      <w:r/>
    </w:p>
    <w:p>
      <w:pPr>
        <w:pStyle w:val="983"/>
        <w:rPr>
          <w:color w:val="000000"/>
          <w:sz w:val="24"/>
        </w:rPr>
      </w:pPr>
      <w:r>
        <w:rPr>
          <w:color w:val="000000"/>
          <w:sz w:val="24"/>
        </w:rPr>
      </w:r>
      <w:r/>
    </w:p>
    <w:p>
      <w:pPr>
        <w:pStyle w:val="983"/>
        <w:jc w:val="center"/>
        <w:spacing w:line="360" w:lineRule="auto"/>
        <w:rPr>
          <w:rFonts w:ascii="宋体" w:hAnsi="宋体"/>
          <w:b/>
          <w:bCs/>
          <w:sz w:val="24"/>
        </w:rPr>
      </w:pPr>
      <w:r/>
      <w:bookmarkEnd w:id="157"/>
      <w:r/>
      <w:bookmarkEnd w:id="158"/>
      <w:r/>
      <w:bookmarkStart w:id="159" w:name="_Toc25476"/>
      <w:r>
        <w:rPr>
          <w:rFonts w:hint="eastAsia" w:ascii="宋体" w:hAnsi="宋体" w:cs="仿宋_GB2312"/>
          <w:b/>
          <w:bCs/>
          <w:sz w:val="24"/>
          <w:u w:val="single"/>
        </w:rPr>
        <w:t xml:space="preserve">                                   </w:t>
      </w:r>
      <w:r>
        <w:rPr>
          <w:rFonts w:hint="eastAsia" w:ascii="宋体" w:hAnsi="宋体" w:cs="仿宋_GB2312"/>
          <w:b/>
          <w:bCs/>
          <w:sz w:val="24"/>
        </w:rPr>
        <w:t xml:space="preserve">采购项目</w:t>
      </w:r>
      <w:r>
        <w:rPr>
          <w:rFonts w:ascii="宋体" w:hAnsi="宋体"/>
          <w:b/>
          <w:bCs/>
          <w:sz w:val="24"/>
        </w:rPr>
      </w:r>
      <w:r/>
    </w:p>
    <w:p>
      <w:pPr>
        <w:pStyle w:val="983"/>
        <w:ind w:firstLine="2645"/>
        <w:spacing w:line="360" w:lineRule="auto"/>
        <w:rPr>
          <w:rFonts w:hint="eastAsia" w:ascii="宋体" w:hAnsi="宋体" w:cs="仿宋_GB2312"/>
          <w:b/>
          <w:bCs/>
          <w:sz w:val="24"/>
          <w:u w:val="single"/>
        </w:rPr>
      </w:pPr>
      <w:r>
        <w:rPr>
          <w:rFonts w:hint="eastAsia" w:ascii="宋体" w:hAnsi="宋体" w:cs="仿宋_GB2312"/>
          <w:b/>
          <w:bCs/>
          <w:sz w:val="24"/>
        </w:rPr>
        <w:t xml:space="preserve">项目编号：</w:t>
      </w:r>
      <w:r>
        <w:rPr>
          <w:rFonts w:hint="eastAsia" w:ascii="宋体" w:hAnsi="宋体" w:cs="仿宋_GB2312"/>
          <w:b/>
          <w:bCs/>
          <w:sz w:val="24"/>
          <w:u w:val="single"/>
        </w:rPr>
        <w:t xml:space="preserve">                    </w:t>
      </w:r>
      <w:r>
        <w:rPr>
          <w:rFonts w:hint="eastAsia" w:ascii="宋体" w:hAnsi="宋体" w:cs="仿宋_GB2312"/>
          <w:b/>
          <w:bCs/>
          <w:sz w:val="24"/>
          <w:u w:val="single"/>
        </w:rPr>
      </w:r>
      <w:r/>
    </w:p>
    <w:p>
      <w:pPr>
        <w:pStyle w:val="983"/>
        <w:jc w:val="center"/>
        <w:spacing w:line="360" w:lineRule="auto"/>
        <w:rPr>
          <w:rFonts w:ascii="宋体" w:hAnsi="宋体"/>
          <w:b/>
          <w:bCs/>
          <w:sz w:val="24"/>
        </w:rPr>
      </w:pPr>
      <w:r>
        <w:rPr>
          <w:rFonts w:ascii="宋体" w:hAnsi="宋体"/>
          <w:b/>
          <w:bCs/>
          <w:sz w:val="24"/>
        </w:rPr>
      </w:r>
      <w:r/>
    </w:p>
    <w:p>
      <w:pPr>
        <w:pStyle w:val="983"/>
        <w:jc w:val="center"/>
        <w:spacing w:line="360" w:lineRule="auto"/>
        <w:rPr>
          <w:rFonts w:ascii="宋体" w:hAnsi="宋体"/>
          <w:b/>
          <w:bCs/>
          <w:sz w:val="24"/>
        </w:rPr>
      </w:pPr>
      <w:r>
        <w:rPr>
          <w:rFonts w:ascii="宋体" w:hAnsi="宋体"/>
          <w:b/>
          <w:bCs/>
          <w:sz w:val="24"/>
        </w:rPr>
      </w:r>
      <w:r/>
    </w:p>
    <w:p>
      <w:pPr>
        <w:pStyle w:val="983"/>
        <w:jc w:val="center"/>
        <w:spacing w:line="360" w:lineRule="auto"/>
        <w:rPr>
          <w:rFonts w:ascii="宋体" w:hAnsi="宋体"/>
          <w:b/>
          <w:bCs/>
          <w:sz w:val="24"/>
        </w:rPr>
      </w:pPr>
      <w:r>
        <w:rPr>
          <w:rFonts w:ascii="宋体" w:hAnsi="宋体"/>
          <w:b/>
          <w:bCs/>
          <w:sz w:val="24"/>
        </w:rPr>
      </w:r>
      <w:r/>
    </w:p>
    <w:p>
      <w:pPr>
        <w:pStyle w:val="983"/>
        <w:spacing w:line="360" w:lineRule="auto"/>
        <w:rPr>
          <w:rFonts w:ascii="宋体" w:hAnsi="宋体"/>
          <w:b/>
          <w:bCs/>
          <w:sz w:val="24"/>
        </w:rPr>
      </w:pPr>
      <w:r>
        <w:rPr>
          <w:rFonts w:ascii="宋体" w:hAnsi="宋体"/>
          <w:b/>
          <w:bCs/>
          <w:sz w:val="24"/>
        </w:rPr>
      </w:r>
      <w:r/>
    </w:p>
    <w:p>
      <w:pPr>
        <w:pStyle w:val="983"/>
        <w:ind w:firstLine="1542"/>
        <w:spacing w:line="360" w:lineRule="auto"/>
        <w:rPr>
          <w:rFonts w:ascii="宋体" w:hAnsi="宋体"/>
          <w:b/>
          <w:bCs/>
          <w:sz w:val="24"/>
        </w:rPr>
      </w:pPr>
      <w:r>
        <w:rPr>
          <w:rFonts w:hint="eastAsia" w:ascii="宋体" w:hAnsi="宋体" w:cs="仿宋_GB2312"/>
          <w:b/>
          <w:bCs/>
          <w:sz w:val="24"/>
        </w:rPr>
        <w:t xml:space="preserve">合同号：</w:t>
      </w:r>
      <w:r>
        <w:rPr>
          <w:rFonts w:ascii="宋体" w:hAnsi="宋体"/>
          <w:b/>
          <w:bCs/>
          <w:sz w:val="24"/>
        </w:rPr>
      </w:r>
      <w:r/>
    </w:p>
    <w:p>
      <w:pPr>
        <w:pStyle w:val="983"/>
        <w:ind w:firstLine="1542"/>
        <w:spacing w:line="360" w:lineRule="auto"/>
        <w:rPr>
          <w:rFonts w:ascii="宋体" w:hAnsi="宋体"/>
          <w:b/>
          <w:bCs/>
          <w:sz w:val="24"/>
        </w:rPr>
      </w:pPr>
      <w:r>
        <w:rPr>
          <w:rFonts w:ascii="宋体" w:hAnsi="宋体"/>
          <w:b/>
          <w:bCs/>
          <w:sz w:val="24"/>
        </w:rPr>
      </w:r>
      <w:r/>
    </w:p>
    <w:p>
      <w:pPr>
        <w:pStyle w:val="983"/>
        <w:ind w:firstLine="1542"/>
        <w:spacing w:line="360" w:lineRule="auto"/>
        <w:rPr>
          <w:rFonts w:ascii="宋体" w:hAnsi="宋体" w:cs="仿宋_GB2312"/>
          <w:b/>
          <w:bCs/>
          <w:sz w:val="24"/>
        </w:rPr>
      </w:pPr>
      <w:r>
        <w:rPr>
          <w:rFonts w:hint="eastAsia" w:ascii="宋体" w:hAnsi="宋体" w:cs="仿宋_GB2312"/>
          <w:b/>
          <w:bCs/>
          <w:sz w:val="24"/>
        </w:rPr>
        <w:t xml:space="preserve">项目名称：</w:t>
      </w:r>
      <w:r>
        <w:rPr>
          <w:rFonts w:ascii="宋体" w:hAnsi="宋体" w:cs="仿宋_GB2312"/>
          <w:b/>
          <w:bCs/>
          <w:sz w:val="24"/>
        </w:rPr>
        <w:t xml:space="preserve"> </w:t>
      </w:r>
      <w:r>
        <w:rPr>
          <w:rFonts w:ascii="宋体" w:hAnsi="宋体" w:cs="仿宋_GB2312"/>
          <w:b/>
          <w:bCs/>
          <w:sz w:val="24"/>
        </w:rPr>
      </w:r>
      <w:r/>
    </w:p>
    <w:p>
      <w:pPr>
        <w:pStyle w:val="983"/>
        <w:ind w:firstLine="1542"/>
        <w:spacing w:line="360" w:lineRule="auto"/>
        <w:rPr>
          <w:rFonts w:ascii="宋体" w:hAnsi="宋体" w:cs="仿宋_GB2312"/>
          <w:b/>
          <w:bCs/>
          <w:sz w:val="24"/>
        </w:rPr>
      </w:pPr>
      <w:r>
        <w:rPr>
          <w:rFonts w:ascii="宋体" w:hAnsi="宋体" w:cs="仿宋_GB2312"/>
          <w:b/>
          <w:bCs/>
          <w:sz w:val="24"/>
        </w:rPr>
      </w:r>
      <w:r/>
    </w:p>
    <w:p>
      <w:pPr>
        <w:pStyle w:val="983"/>
        <w:ind w:firstLine="1542"/>
        <w:spacing w:line="360" w:lineRule="auto"/>
        <w:rPr>
          <w:rFonts w:ascii="宋体" w:hAnsi="宋体"/>
          <w:b/>
          <w:bCs/>
          <w:sz w:val="24"/>
        </w:rPr>
      </w:pPr>
      <w:r>
        <w:rPr>
          <w:rFonts w:ascii="宋体" w:hAnsi="宋体"/>
          <w:b/>
          <w:bCs/>
          <w:sz w:val="24"/>
        </w:rPr>
      </w:r>
      <w:r/>
    </w:p>
    <w:p>
      <w:pPr>
        <w:pStyle w:val="983"/>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ascii="宋体" w:hAnsi="宋体" w:cs="仿宋_GB2312"/>
          <w:b/>
          <w:bCs/>
          <w:sz w:val="24"/>
        </w:rPr>
        <w:t xml:space="preserve"> </w:t>
      </w:r>
      <w:r>
        <w:rPr>
          <w:rFonts w:ascii="宋体" w:hAnsi="宋体" w:cs="仿宋_GB2312"/>
          <w:b/>
          <w:bCs/>
          <w:sz w:val="24"/>
        </w:rPr>
      </w:r>
      <w:r/>
    </w:p>
    <w:p>
      <w:pPr>
        <w:pStyle w:val="983"/>
        <w:ind w:firstLine="1542"/>
        <w:spacing w:line="360" w:lineRule="auto"/>
        <w:rPr>
          <w:rFonts w:ascii="宋体" w:hAnsi="宋体" w:cs="仿宋_GB2312"/>
          <w:b/>
          <w:bCs/>
          <w:sz w:val="24"/>
        </w:rPr>
      </w:pPr>
      <w:r>
        <w:rPr>
          <w:rFonts w:ascii="宋体" w:hAnsi="宋体" w:cs="仿宋_GB2312"/>
          <w:b/>
          <w:bCs/>
          <w:sz w:val="24"/>
        </w:rPr>
      </w:r>
      <w:r/>
    </w:p>
    <w:p>
      <w:pPr>
        <w:pStyle w:val="983"/>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rPr>
          <w:rFonts w:ascii="宋体" w:hAnsi="宋体" w:cs="仿宋_GB2312"/>
          <w:b/>
          <w:bCs/>
          <w:sz w:val="24"/>
        </w:rPr>
      </w:r>
      <w:r/>
    </w:p>
    <w:p>
      <w:pPr>
        <w:pStyle w:val="983"/>
        <w:ind w:firstLine="1542"/>
        <w:spacing w:line="360" w:lineRule="auto"/>
        <w:rPr>
          <w:rFonts w:ascii="宋体" w:hAnsi="宋体" w:cs="仿宋_GB2312"/>
          <w:b/>
          <w:bCs/>
          <w:sz w:val="24"/>
        </w:rPr>
      </w:pPr>
      <w:r>
        <w:rPr>
          <w:rFonts w:ascii="宋体" w:hAnsi="宋体" w:cs="仿宋_GB2312"/>
          <w:b/>
          <w:bCs/>
          <w:sz w:val="24"/>
        </w:rPr>
      </w:r>
      <w:r/>
    </w:p>
    <w:p>
      <w:pPr>
        <w:pStyle w:val="983"/>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984"/>
        <w:jc w:val="center"/>
        <w:spacing w:line="240" w:lineRule="auto"/>
        <w:rPr>
          <w:rFonts w:hAnsi="宋体"/>
        </w:rPr>
      </w:pPr>
      <w:r>
        <w:rPr>
          <w:rFonts w:hAnsi="宋体"/>
          <w:b w:val="0"/>
          <w:bCs w:val="0"/>
          <w:sz w:val="24"/>
          <w:szCs w:val="24"/>
        </w:rPr>
        <w:br w:type="page" w:clear="all"/>
      </w:r>
      <w:bookmarkStart w:id="160" w:name="_Toc11852003"/>
      <w:r/>
      <w:bookmarkStart w:id="161" w:name="_Toc89569905"/>
      <w:r>
        <w:rPr>
          <w:rFonts w:hint="eastAsia" w:hAnsi="宋体" w:cs="仿宋_GB2312"/>
        </w:rPr>
        <w:t xml:space="preserve">合同协议书</w:t>
      </w:r>
      <w:bookmarkEnd w:id="160"/>
      <w:r/>
      <w:bookmarkEnd w:id="161"/>
      <w:r>
        <w:rPr>
          <w:rFonts w:hAnsi="宋体"/>
        </w:rPr>
      </w:r>
      <w:r/>
    </w:p>
    <w:p>
      <w:pPr>
        <w:pStyle w:val="983"/>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rPr>
          <w:rFonts w:hint="eastAsia" w:ascii="宋体" w:hAnsi="宋体"/>
          <w:sz w:val="22"/>
          <w:szCs w:val="22"/>
        </w:rPr>
      </w:r>
      <w:r/>
    </w:p>
    <w:p>
      <w:pPr>
        <w:pStyle w:val="983"/>
        <w:jc w:val="center"/>
        <w:spacing w:line="440" w:lineRule="exact"/>
        <w:rPr>
          <w:rFonts w:hint="eastAsia" w:ascii="宋体" w:hAnsi="宋体"/>
          <w:sz w:val="22"/>
          <w:szCs w:val="22"/>
        </w:rPr>
      </w:pPr>
      <w:r/>
      <w:bookmarkStart w:id="162" w:name="_Toc15494"/>
      <w:r/>
      <w:bookmarkStart w:id="163" w:name="_Toc523928939"/>
      <w:r/>
      <w:bookmarkStart w:id="164" w:name="_Toc19936"/>
      <w:r>
        <w:rPr>
          <w:rFonts w:hint="eastAsia" w:ascii="宋体" w:hAnsi="宋体" w:cs="仿宋_GB2312"/>
          <w:sz w:val="22"/>
          <w:szCs w:val="22"/>
        </w:rPr>
        <w:t xml:space="preserve"> </w:t>
      </w:r>
      <w:r>
        <w:rPr>
          <w:rFonts w:hint="eastAsia" w:ascii="宋体" w:hAnsi="宋体"/>
          <w:sz w:val="22"/>
          <w:szCs w:val="22"/>
        </w:rPr>
      </w:r>
      <w:r/>
    </w:p>
    <w:p>
      <w:pPr>
        <w:pStyle w:val="983"/>
        <w:spacing w:line="44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983"/>
        <w:spacing w:line="440" w:lineRule="exact"/>
        <w:rPr>
          <w:rFonts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983"/>
        <w:ind w:firstLine="440"/>
        <w:spacing w:line="360" w:lineRule="auto"/>
        <w:rPr>
          <w:rFonts w:hint="eastAsia" w:ascii="宋体" w:hAnsi="宋体"/>
          <w:sz w:val="22"/>
          <w:szCs w:val="22"/>
        </w:rPr>
      </w:pPr>
      <w:r>
        <w:rPr>
          <w:rFonts w:hint="eastAsia" w:ascii="宋体" w:hAnsi="宋体"/>
          <w:sz w:val="22"/>
          <w:szCs w:val="22"/>
        </w:rPr>
      </w:r>
      <w:r/>
    </w:p>
    <w:p>
      <w:pPr>
        <w:pStyle w:val="983"/>
        <w:ind w:firstLine="440"/>
        <w:spacing w:line="360" w:lineRule="auto"/>
        <w:rPr>
          <w:rFonts w:ascii="宋体" w:hAnsi="宋体"/>
          <w:sz w:val="22"/>
          <w:szCs w:val="22"/>
        </w:rPr>
      </w:pPr>
      <w:r>
        <w:rPr>
          <w:rFonts w:hint="eastAsia" w:ascii="宋体" w:hAnsi="宋体" w:cs="仿宋_GB2312"/>
          <w:sz w:val="22"/>
          <w:szCs w:val="22"/>
        </w:rPr>
        <w:t xml:space="preserve">按照</w:t>
      </w:r>
      <w:r>
        <w:rPr>
          <w:rFonts w:ascii="宋体" w:hAnsi="宋体"/>
          <w:sz w:val="22"/>
          <w:szCs w:val="22"/>
        </w:rPr>
        <w:t xml:space="preserve">《中华人民共和国</w:t>
      </w:r>
      <w:r>
        <w:rPr>
          <w:rFonts w:hint="eastAsia" w:ascii="宋体" w:hAnsi="宋体"/>
          <w:sz w:val="22"/>
          <w:szCs w:val="22"/>
          <w:lang w:val="en-US" w:eastAsia="zh-CN"/>
        </w:rPr>
        <w:t xml:space="preserve">民法典</w:t>
      </w:r>
      <w:r>
        <w:rPr>
          <w:rFonts w:ascii="宋体" w:hAnsi="宋体"/>
          <w:sz w:val="22"/>
          <w:szCs w:val="22"/>
        </w:rPr>
        <w:t xml:space="preserve">》、《中华人民共和国政府采购法》</w:t>
      </w:r>
      <w:r>
        <w:rPr>
          <w:rFonts w:hint="eastAsia" w:ascii="宋体" w:hAnsi="宋体"/>
          <w:sz w:val="22"/>
          <w:szCs w:val="22"/>
        </w:rPr>
        <w:t xml:space="preserve">与项目行业有关的法律法规，以及</w:t>
      </w:r>
      <w:r>
        <w:rPr>
          <w:rFonts w:hint="eastAsia"/>
          <w:color w:val="000000"/>
          <w:sz w:val="22"/>
          <w:szCs w:val="22"/>
        </w:rPr>
        <w:t xml:space="preserve">XXXX</w:t>
      </w:r>
      <w:r>
        <w:rPr>
          <w:rFonts w:hint="eastAsia" w:ascii="宋体" w:hAnsi="宋体"/>
          <w:sz w:val="22"/>
          <w:szCs w:val="22"/>
        </w:rPr>
        <w:t xml:space="preserve">项目（项目编号：</w:t>
      </w:r>
      <w:r>
        <w:rPr>
          <w:rFonts w:hint="eastAsia"/>
          <w:color w:val="000000"/>
          <w:sz w:val="22"/>
          <w:szCs w:val="22"/>
        </w:rPr>
        <w:t xml:space="preserve">XXXX</w:t>
      </w:r>
      <w:r>
        <w:rPr>
          <w:rFonts w:hint="eastAsia" w:ascii="宋体" w:hAnsi="宋体"/>
          <w:sz w:val="22"/>
          <w:szCs w:val="22"/>
        </w:rPr>
        <w:t xml:space="preserve">）</w:t>
      </w:r>
      <w:r>
        <w:rPr>
          <w:rFonts w:ascii="宋体" w:hAnsi="宋体"/>
          <w:sz w:val="22"/>
          <w:szCs w:val="22"/>
        </w:rPr>
        <w:t xml:space="preserve">的</w:t>
      </w:r>
      <w:r>
        <w:rPr>
          <w:rFonts w:hint="eastAsia" w:ascii="宋体" w:hAnsi="宋体"/>
          <w:sz w:val="22"/>
          <w:szCs w:val="22"/>
        </w:rPr>
        <w:t xml:space="preserve">《招标文件》</w:t>
      </w:r>
      <w:r>
        <w:rPr>
          <w:rFonts w:ascii="宋体" w:hAnsi="宋体"/>
          <w:sz w:val="22"/>
          <w:szCs w:val="22"/>
        </w:rPr>
        <w:t xml:space="preserve">，</w:t>
      </w:r>
      <w:r>
        <w:rPr>
          <w:rFonts w:hint="eastAsia" w:ascii="宋体" w:hAnsi="宋体"/>
          <w:sz w:val="22"/>
          <w:szCs w:val="22"/>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rPr>
          <w:rFonts w:ascii="宋体" w:hAnsi="宋体"/>
          <w:sz w:val="22"/>
          <w:szCs w:val="22"/>
        </w:rPr>
      </w:r>
      <w:r/>
    </w:p>
    <w:p>
      <w:pPr>
        <w:pStyle w:val="983"/>
        <w:ind w:firstLine="440"/>
        <w:spacing w:line="360" w:lineRule="auto"/>
        <w:rPr>
          <w:rFonts w:ascii="宋体" w:hAnsi="宋体"/>
          <w:sz w:val="22"/>
          <w:szCs w:val="22"/>
        </w:rPr>
      </w:pPr>
      <w:r>
        <w:rPr>
          <w:rFonts w:ascii="宋体" w:hAnsi="宋体"/>
          <w:sz w:val="22"/>
          <w:szCs w:val="22"/>
        </w:rPr>
        <w:t xml:space="preserve">合同编号：</w:t>
      </w:r>
      <w:r>
        <w:rPr>
          <w:rFonts w:hint="eastAsia"/>
          <w:color w:val="000000"/>
          <w:sz w:val="22"/>
          <w:szCs w:val="22"/>
        </w:rPr>
        <w:t xml:space="preserve">XXXX。</w:t>
      </w:r>
      <w:r>
        <w:rPr>
          <w:rFonts w:ascii="宋体" w:hAnsi="宋体"/>
          <w:sz w:val="22"/>
          <w:szCs w:val="22"/>
        </w:rPr>
      </w:r>
      <w:r/>
    </w:p>
    <w:p>
      <w:pPr>
        <w:pStyle w:val="983"/>
        <w:ind w:firstLine="440"/>
        <w:spacing w:line="360" w:lineRule="auto"/>
        <w:rPr>
          <w:rFonts w:ascii="宋体" w:hAnsi="宋体"/>
          <w:sz w:val="22"/>
          <w:szCs w:val="22"/>
        </w:rPr>
      </w:pPr>
      <w:r>
        <w:rPr>
          <w:rFonts w:ascii="宋体" w:hAnsi="宋体"/>
          <w:sz w:val="22"/>
          <w:szCs w:val="22"/>
        </w:rPr>
        <w:t xml:space="preserve">签订地点：</w:t>
      </w:r>
      <w:r>
        <w:rPr>
          <w:rFonts w:hint="eastAsia"/>
          <w:color w:val="000000"/>
          <w:sz w:val="22"/>
          <w:szCs w:val="22"/>
        </w:rPr>
        <w:t xml:space="preserve">XXXX。</w:t>
      </w:r>
      <w:r>
        <w:rPr>
          <w:rFonts w:ascii="宋体" w:hAnsi="宋体"/>
          <w:sz w:val="22"/>
          <w:szCs w:val="22"/>
        </w:rPr>
      </w:r>
      <w:r/>
    </w:p>
    <w:p>
      <w:pPr>
        <w:pStyle w:val="983"/>
        <w:ind w:firstLine="440"/>
        <w:spacing w:line="360" w:lineRule="auto"/>
        <w:rPr>
          <w:rFonts w:hint="eastAsia" w:ascii="宋体" w:hAnsi="宋体"/>
          <w:sz w:val="22"/>
          <w:szCs w:val="22"/>
        </w:rPr>
      </w:pPr>
      <w:r>
        <w:rPr>
          <w:rFonts w:ascii="宋体" w:hAnsi="宋体"/>
          <w:sz w:val="22"/>
          <w:szCs w:val="22"/>
        </w:rPr>
        <w:t xml:space="preserve">签订时间：</w:t>
      </w:r>
      <w:r>
        <w:rPr>
          <w:rFonts w:hint="eastAsia"/>
          <w:color w:val="000000"/>
          <w:sz w:val="22"/>
          <w:szCs w:val="22"/>
        </w:rPr>
        <w:t xml:space="preserve">XXXX</w:t>
      </w:r>
      <w:r>
        <w:rPr>
          <w:rFonts w:ascii="宋体" w:hAnsi="宋体"/>
          <w:sz w:val="22"/>
          <w:szCs w:val="22"/>
        </w:rPr>
        <w:t xml:space="preserve">年</w:t>
      </w:r>
      <w:r>
        <w:rPr>
          <w:rFonts w:hint="eastAsia"/>
          <w:color w:val="000000"/>
          <w:sz w:val="22"/>
          <w:szCs w:val="22"/>
        </w:rPr>
        <w:t xml:space="preserve">XX</w:t>
      </w:r>
      <w:r>
        <w:rPr>
          <w:rFonts w:ascii="宋体" w:hAnsi="宋体"/>
          <w:sz w:val="22"/>
          <w:szCs w:val="22"/>
        </w:rPr>
        <w:t xml:space="preserve">月</w:t>
      </w:r>
      <w:r>
        <w:rPr>
          <w:rFonts w:hint="eastAsia"/>
          <w:color w:val="000000"/>
          <w:sz w:val="22"/>
          <w:szCs w:val="22"/>
        </w:rPr>
        <w:t xml:space="preserve">XX</w:t>
      </w:r>
      <w:r>
        <w:rPr>
          <w:rFonts w:ascii="宋体" w:hAnsi="宋体"/>
          <w:sz w:val="22"/>
          <w:szCs w:val="22"/>
        </w:rPr>
        <w:t xml:space="preserve">日</w:t>
      </w:r>
      <w:r>
        <w:rPr>
          <w:rFonts w:hint="eastAsia" w:ascii="宋体" w:hAnsi="宋体"/>
          <w:sz w:val="22"/>
          <w:szCs w:val="22"/>
        </w:rPr>
        <w:t xml:space="preserve">。</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项目基本情况</w:t>
      </w:r>
      <w:r>
        <w:rPr>
          <w:rFonts w:hint="eastAsia" w:ascii="宋体" w:hAnsi="宋体"/>
          <w:b/>
          <w:sz w:val="22"/>
          <w:szCs w:val="22"/>
        </w:rPr>
      </w:r>
      <w:r/>
    </w:p>
    <w:p>
      <w:pPr>
        <w:pStyle w:val="983"/>
        <w:ind w:firstLine="630"/>
        <w:spacing w:line="360" w:lineRule="auto"/>
        <w:rPr>
          <w:rFonts w:hint="eastAsia" w:ascii="宋体" w:hAnsi="宋体"/>
          <w:b/>
          <w:sz w:val="22"/>
          <w:szCs w:val="22"/>
        </w:rPr>
      </w:pPr>
      <w:r>
        <w:rPr>
          <w:rFonts w:hint="eastAsia" w:ascii="宋体" w:hAnsi="宋体"/>
          <w:b/>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hint="eastAsia" w:ascii="宋体" w:hAnsi="宋体"/>
          <w:b/>
          <w:sz w:val="22"/>
          <w:szCs w:val="22"/>
        </w:rPr>
        <w:t xml:space="preserve">合同期限</w:t>
      </w:r>
      <w:r>
        <w:rPr>
          <w:rFonts w:ascii="宋体" w:hAnsi="宋体"/>
          <w:b/>
          <w:sz w:val="22"/>
          <w:szCs w:val="22"/>
        </w:rPr>
      </w:r>
      <w:r/>
    </w:p>
    <w:p>
      <w:pPr>
        <w:pStyle w:val="983"/>
        <w:ind w:firstLine="440"/>
        <w:spacing w:line="360" w:lineRule="auto"/>
        <w:rPr>
          <w:rFonts w:ascii="宋体" w:hAnsi="宋体"/>
          <w:sz w:val="22"/>
          <w:szCs w:val="22"/>
        </w:rPr>
      </w:pPr>
      <w:r>
        <w:rPr>
          <w:rFonts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bookmarkStart w:id="165" w:name="_Toc185395249"/>
      <w:r/>
      <w:bookmarkStart w:id="166" w:name="_Toc232492928"/>
      <w:r/>
      <w:bookmarkStart w:id="167" w:name="_Toc283019214"/>
      <w:r/>
      <w:bookmarkStart w:id="168" w:name="_Toc225670751"/>
      <w:r/>
      <w:bookmarkStart w:id="169" w:name="_Toc239568418"/>
      <w:r/>
      <w:bookmarkStart w:id="170" w:name="_Toc247334841"/>
      <w:r/>
      <w:bookmarkStart w:id="171" w:name="_Toc212019594"/>
      <w:r/>
      <w:bookmarkStart w:id="172" w:name="_Toc282696226"/>
      <w:r/>
      <w:bookmarkStart w:id="173" w:name="_Toc239233914"/>
      <w:r/>
      <w:bookmarkStart w:id="174" w:name="_Toc225244852"/>
      <w:r/>
      <w:bookmarkStart w:id="175" w:name="_Toc225654644"/>
      <w:r/>
      <w:bookmarkStart w:id="176" w:name="_Toc251768862"/>
      <w:r/>
      <w:bookmarkStart w:id="177" w:name="_Toc241833903"/>
      <w:r/>
      <w:bookmarkStart w:id="178" w:name="_Toc211911348"/>
      <w:r/>
      <w:bookmarkStart w:id="179" w:name="_Toc238984975"/>
      <w:r/>
      <w:bookmarkStart w:id="180" w:name="_Toc211854449"/>
      <w:r/>
      <w:bookmarkStart w:id="181" w:name="_Toc237145406"/>
      <w:r/>
      <w:bookmarkStart w:id="182" w:name="_Toc286993786"/>
      <w:r>
        <w:rPr>
          <w:rFonts w:hint="eastAsia" w:ascii="宋体" w:hAnsi="宋体"/>
          <w:b/>
          <w:sz w:val="22"/>
          <w:szCs w:val="22"/>
        </w:rPr>
        <w:t xml:space="preserve">服务内容与质量标准</w:t>
      </w:r>
      <w:r>
        <w:rPr>
          <w:rFonts w:hint="eastAsia" w:ascii="宋体" w:hAnsi="宋体"/>
          <w:b/>
          <w:sz w:val="22"/>
          <w:szCs w:val="22"/>
        </w:rPr>
      </w:r>
      <w:r/>
    </w:p>
    <w:p>
      <w:pPr>
        <w:pStyle w:val="983"/>
        <w:ind w:left="567"/>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XXXX；</w:t>
      </w:r>
      <w:r>
        <w:rPr>
          <w:rFonts w:hint="eastAsia" w:ascii="宋体" w:hAnsi="宋体"/>
          <w:sz w:val="22"/>
          <w:szCs w:val="22"/>
        </w:rPr>
      </w:r>
      <w:r/>
    </w:p>
    <w:p>
      <w:pPr>
        <w:pStyle w:val="983"/>
        <w:ind w:left="567"/>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XXXX；</w:t>
      </w:r>
      <w:r>
        <w:rPr>
          <w:rFonts w:hint="eastAsia" w:ascii="宋体" w:hAnsi="宋体"/>
          <w:sz w:val="22"/>
          <w:szCs w:val="22"/>
        </w:rPr>
      </w:r>
      <w:r/>
    </w:p>
    <w:p>
      <w:pPr>
        <w:pStyle w:val="983"/>
        <w:ind w:left="567"/>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XXXX．</w:t>
      </w:r>
      <w:r>
        <w:rPr>
          <w:rFonts w:hint="eastAsia" w:ascii="宋体" w:hAnsi="宋体"/>
          <w:sz w:val="22"/>
          <w:szCs w:val="22"/>
        </w:rPr>
      </w:r>
      <w:r/>
    </w:p>
    <w:p>
      <w:pPr>
        <w:pStyle w:val="983"/>
        <w:ind w:firstLine="63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服务费用及支付方式</w:t>
      </w:r>
      <w:r>
        <w:rPr>
          <w:rFonts w:hint="eastAsia" w:ascii="宋体" w:hAnsi="宋体"/>
          <w:b/>
          <w:sz w:val="22"/>
          <w:szCs w:val="22"/>
        </w:rPr>
      </w:r>
      <w:r/>
    </w:p>
    <w:p>
      <w:pPr>
        <w:pStyle w:val="983"/>
        <w:numPr>
          <w:ilvl w:val="0"/>
          <w:numId w:val="11"/>
        </w:numPr>
        <w:ind w:left="0" w:firstLine="567"/>
        <w:spacing w:line="360" w:lineRule="auto"/>
        <w:rPr>
          <w:rFonts w:hint="eastAsia" w:ascii="宋体" w:hAnsi="宋体"/>
          <w:b/>
          <w:sz w:val="22"/>
          <w:szCs w:val="22"/>
        </w:rPr>
      </w:pPr>
      <w:r>
        <w:rPr>
          <w:rFonts w:hint="eastAsia" w:ascii="宋体" w:hAnsi="宋体"/>
          <w:b/>
          <w:sz w:val="22"/>
          <w:szCs w:val="22"/>
        </w:rPr>
        <w:t xml:space="preserve">本项目服务费用由以下组成：</w:t>
      </w:r>
      <w:r>
        <w:rPr>
          <w:rFonts w:hint="eastAsia" w:ascii="宋体" w:hAnsi="宋体"/>
          <w:b/>
          <w:sz w:val="22"/>
          <w:szCs w:val="22"/>
        </w:rPr>
      </w:r>
      <w:r/>
    </w:p>
    <w:p>
      <w:pPr>
        <w:pStyle w:val="983"/>
        <w:ind w:firstLine="440"/>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983"/>
        <w:ind w:firstLine="440"/>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983"/>
        <w:ind w:firstLine="440"/>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983"/>
        <w:ind w:firstLine="44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983"/>
        <w:numPr>
          <w:ilvl w:val="0"/>
          <w:numId w:val="11"/>
        </w:numPr>
        <w:ind w:left="0" w:firstLine="567"/>
        <w:spacing w:line="360" w:lineRule="auto"/>
        <w:tabs>
          <w:tab w:val="left" w:pos="780" w:leader="none"/>
        </w:tabs>
        <w:rPr>
          <w:rFonts w:hint="eastAsia" w:ascii="宋体" w:hAnsi="宋体"/>
          <w:b/>
          <w:sz w:val="22"/>
          <w:szCs w:val="22"/>
        </w:rPr>
      </w:pPr>
      <w:r>
        <w:rPr>
          <w:rFonts w:hint="eastAsia" w:ascii="宋体" w:hAnsi="宋体"/>
          <w:b/>
          <w:sz w:val="22"/>
          <w:szCs w:val="22"/>
        </w:rPr>
        <w:t xml:space="preserve">服务费支付方式： </w:t>
      </w:r>
      <w:r>
        <w:rPr>
          <w:rFonts w:hint="eastAsia" w:ascii="宋体" w:hAnsi="宋体"/>
          <w:b/>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知识产权</w:t>
      </w:r>
      <w:r>
        <w:rPr>
          <w:rFonts w:hint="eastAsia" w:ascii="宋体" w:hAnsi="宋体"/>
          <w:b/>
          <w:sz w:val="22"/>
          <w:szCs w:val="22"/>
        </w:rPr>
      </w:r>
      <w:r/>
    </w:p>
    <w:p>
      <w:pPr>
        <w:pStyle w:val="983"/>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乙方应保证所提供的服务或其任何一部分均不会侵犯任何第三方的专利权、商标权或著作权。</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无产权瑕疵条款</w:t>
      </w:r>
      <w:r>
        <w:rPr>
          <w:rFonts w:hint="eastAsia" w:ascii="宋体" w:hAnsi="宋体"/>
          <w:b/>
          <w:sz w:val="22"/>
          <w:szCs w:val="22"/>
        </w:rPr>
      </w:r>
      <w:r/>
    </w:p>
    <w:p>
      <w:pPr>
        <w:pStyle w:val="983"/>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b/>
          <w:sz w:val="22"/>
          <w:szCs w:val="22"/>
        </w:rPr>
        <w:t xml:space="preserve">履约保证金</w:t>
      </w:r>
      <w:r>
        <w:rPr>
          <w:rFonts w:hint="eastAsia"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1、乙方交纳人民币</w:t>
      </w:r>
      <w:r>
        <w:rPr>
          <w:rFonts w:hint="eastAsia"/>
          <w:color w:val="000000"/>
          <w:sz w:val="22"/>
          <w:szCs w:val="22"/>
        </w:rPr>
        <w:t xml:space="preserve">XX</w:t>
      </w:r>
      <w:r>
        <w:rPr>
          <w:rFonts w:hint="eastAsia" w:ascii="宋体" w:hAnsi="宋体"/>
          <w:bCs/>
          <w:sz w:val="22"/>
          <w:szCs w:val="22"/>
        </w:rPr>
        <w:t xml:space="preserve">元作为本合同的履约保证金。</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2、履约保证金作为违约金的一部分及用于补偿甲方因乙方不能履行合同义务而蒙受的损失。</w:t>
      </w:r>
      <w:r>
        <w:rPr>
          <w:rFonts w:hint="eastAsia" w:ascii="宋体" w:hAnsi="宋体"/>
          <w:bCs/>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甲方的权利和义务</w:t>
      </w:r>
      <w:r>
        <w:rPr>
          <w:rFonts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甲方有权对合同规定范围内</w:t>
      </w:r>
      <w:r>
        <w:rPr>
          <w:rFonts w:hint="eastAsia" w:ascii="宋体" w:hAnsi="宋体"/>
          <w:bCs/>
          <w:sz w:val="22"/>
          <w:szCs w:val="22"/>
        </w:rPr>
        <w:t xml:space="preserve">乙方的服务行为</w:t>
      </w:r>
      <w:r>
        <w:rPr>
          <w:rFonts w:ascii="宋体" w:hAnsi="宋体"/>
          <w:bCs/>
          <w:sz w:val="22"/>
          <w:szCs w:val="22"/>
        </w:rPr>
        <w:t xml:space="preserve">进行监督和检查，拥有监管权。有权定期核对乙方提供服务所配备的人员数量。对甲方认为不合理的部分有权</w:t>
      </w:r>
      <w:r>
        <w:rPr>
          <w:rFonts w:hint="eastAsia" w:ascii="宋体" w:hAnsi="宋体"/>
          <w:bCs/>
          <w:sz w:val="22"/>
          <w:szCs w:val="22"/>
        </w:rPr>
        <w:t xml:space="preserve">下达整改通知书，并</w:t>
      </w:r>
      <w:r>
        <w:rPr>
          <w:rFonts w:ascii="宋体" w:hAnsi="宋体"/>
          <w:bCs/>
          <w:sz w:val="22"/>
          <w:szCs w:val="22"/>
        </w:rPr>
        <w:t xml:space="preserve">要求乙方</w:t>
      </w:r>
      <w:r>
        <w:rPr>
          <w:rFonts w:hint="eastAsia" w:ascii="宋体" w:hAnsi="宋体"/>
          <w:bCs/>
          <w:sz w:val="22"/>
          <w:szCs w:val="22"/>
        </w:rPr>
        <w:t xml:space="preserve">限期整改</w:t>
      </w:r>
      <w:r>
        <w:rPr>
          <w:rFonts w:ascii="宋体" w:hAnsi="宋体"/>
          <w:bCs/>
          <w:sz w:val="22"/>
          <w:szCs w:val="22"/>
        </w:rPr>
        <w:t xml:space="preserve">。</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2、甲方有权依据双方签订的考评办法对乙方提供的服务进行定期考评。当考评结果未达到标准时，有权依据考评办法约定的数额扣除履约保证金。</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3、</w:t>
      </w:r>
      <w:r>
        <w:rPr>
          <w:rFonts w:ascii="宋体" w:hAnsi="宋体"/>
          <w:bCs/>
          <w:sz w:val="22"/>
          <w:szCs w:val="22"/>
        </w:rPr>
        <w:t xml:space="preserve">负责检查监督乙方管理工作的实施及制度的执行情况。</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4、</w:t>
      </w:r>
      <w:r>
        <w:rPr>
          <w:rFonts w:ascii="宋体" w:hAnsi="宋体"/>
          <w:bCs/>
          <w:sz w:val="22"/>
          <w:szCs w:val="22"/>
        </w:rPr>
        <w:t xml:space="preserve">根据本合同规定，按时向乙方支付应付</w:t>
      </w:r>
      <w:r>
        <w:rPr>
          <w:rFonts w:hint="eastAsia" w:ascii="宋体" w:hAnsi="宋体"/>
          <w:bCs/>
          <w:sz w:val="22"/>
          <w:szCs w:val="22"/>
        </w:rPr>
        <w:t xml:space="preserve">服务费用</w:t>
      </w:r>
      <w:r>
        <w:rPr>
          <w:rFonts w:ascii="宋体" w:hAnsi="宋体"/>
          <w:bCs/>
          <w:sz w:val="22"/>
          <w:szCs w:val="22"/>
        </w:rPr>
        <w:t xml:space="preserve">。</w:t>
      </w:r>
      <w:r>
        <w:rPr>
          <w:rFonts w:hint="eastAsia" w:ascii="宋体" w:hAnsi="宋体"/>
          <w:bCs/>
          <w:sz w:val="22"/>
          <w:szCs w:val="22"/>
        </w:rPr>
      </w:r>
      <w:r/>
    </w:p>
    <w:p>
      <w:pPr>
        <w:pStyle w:val="983"/>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国家法律、法规所规定由甲方承担的其它责任。</w:t>
      </w:r>
      <w:r>
        <w:rPr>
          <w:rFonts w:ascii="宋体" w:hAnsi="宋体"/>
          <w:bCs/>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乙方的权利和义务</w:t>
      </w:r>
      <w:r>
        <w:rPr>
          <w:rFonts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对本合同规定的委托</w:t>
      </w:r>
      <w:r>
        <w:rPr>
          <w:rFonts w:hint="eastAsia" w:ascii="宋体" w:hAnsi="宋体"/>
          <w:bCs/>
          <w:sz w:val="22"/>
          <w:szCs w:val="22"/>
        </w:rPr>
        <w:t xml:space="preserve">服务</w:t>
      </w:r>
      <w:r>
        <w:rPr>
          <w:rFonts w:ascii="宋体" w:hAnsi="宋体"/>
          <w:bCs/>
          <w:sz w:val="22"/>
          <w:szCs w:val="22"/>
        </w:rPr>
        <w:t xml:space="preserve">范围内的</w:t>
      </w:r>
      <w:r>
        <w:rPr>
          <w:rFonts w:hint="eastAsia" w:ascii="宋体" w:hAnsi="宋体"/>
          <w:bCs/>
          <w:sz w:val="22"/>
          <w:szCs w:val="22"/>
        </w:rPr>
        <w:t xml:space="preserve">项目</w:t>
      </w:r>
      <w:r>
        <w:rPr>
          <w:rFonts w:ascii="宋体" w:hAnsi="宋体"/>
          <w:bCs/>
          <w:sz w:val="22"/>
          <w:szCs w:val="22"/>
        </w:rPr>
        <w:t xml:space="preserve">享有管理权及服务义务。</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根据本合同的规定向甲方收取相关</w:t>
      </w:r>
      <w:r>
        <w:rPr>
          <w:rFonts w:hint="eastAsia" w:ascii="宋体" w:hAnsi="宋体"/>
          <w:bCs/>
          <w:sz w:val="22"/>
          <w:szCs w:val="22"/>
        </w:rPr>
        <w:t xml:space="preserve">服务</w:t>
      </w:r>
      <w:r>
        <w:rPr>
          <w:rFonts w:ascii="宋体" w:hAnsi="宋体"/>
          <w:bCs/>
          <w:sz w:val="22"/>
          <w:szCs w:val="22"/>
        </w:rPr>
        <w:t xml:space="preserve">费用，并有权</w:t>
      </w:r>
      <w:r>
        <w:rPr>
          <w:rFonts w:hint="eastAsia" w:ascii="宋体" w:hAnsi="宋体"/>
          <w:bCs/>
          <w:sz w:val="22"/>
          <w:szCs w:val="22"/>
        </w:rPr>
        <w:t xml:space="preserve">在本项目管理范围内</w:t>
      </w:r>
      <w:r>
        <w:rPr>
          <w:rFonts w:ascii="宋体" w:hAnsi="宋体"/>
          <w:bCs/>
          <w:sz w:val="22"/>
          <w:szCs w:val="22"/>
        </w:rPr>
        <w:t xml:space="preserve">管理及合理使用。</w:t>
      </w:r>
      <w:r>
        <w:rPr>
          <w:rFonts w:hint="eastAsia" w:ascii="宋体" w:hAnsi="宋体"/>
          <w:bCs/>
          <w:sz w:val="22"/>
          <w:szCs w:val="22"/>
        </w:rPr>
      </w:r>
      <w:r/>
    </w:p>
    <w:p>
      <w:pPr>
        <w:pStyle w:val="983"/>
        <w:ind w:firstLine="440"/>
        <w:jc w:val="left"/>
        <w:spacing w:line="360" w:lineRule="auto"/>
        <w:rPr>
          <w:rFonts w:hint="eastAsia" w:ascii="宋体" w:hAnsi="宋体"/>
          <w:sz w:val="22"/>
          <w:szCs w:val="22"/>
        </w:rPr>
      </w:pPr>
      <w:r>
        <w:rPr>
          <w:rFonts w:hint="eastAsia" w:ascii="宋体" w:hAnsi="宋体"/>
          <w:sz w:val="22"/>
          <w:szCs w:val="22"/>
        </w:rPr>
        <w:t xml:space="preserve">3、及时向甲方通告本项目服务范围内有关服务的重大事项，及时配合处理投诉。</w:t>
      </w:r>
      <w:r>
        <w:rPr>
          <w:rFonts w:hint="eastAsia" w:ascii="宋体" w:hAnsi="宋体"/>
          <w:sz w:val="22"/>
          <w:szCs w:val="22"/>
        </w:rPr>
      </w:r>
      <w:r/>
    </w:p>
    <w:p>
      <w:pPr>
        <w:pStyle w:val="983"/>
        <w:ind w:firstLine="440"/>
        <w:jc w:val="left"/>
        <w:spacing w:line="360" w:lineRule="auto"/>
        <w:rPr>
          <w:rFonts w:hint="eastAsia" w:ascii="宋体" w:hAnsi="宋体"/>
          <w:bCs/>
          <w:sz w:val="22"/>
          <w:szCs w:val="22"/>
        </w:rPr>
      </w:pPr>
      <w:r>
        <w:rPr>
          <w:rFonts w:hint="eastAsia" w:ascii="宋体" w:hAnsi="宋体"/>
          <w:sz w:val="22"/>
          <w:szCs w:val="22"/>
        </w:rPr>
        <w:t xml:space="preserve">4、</w:t>
      </w:r>
      <w:r>
        <w:rPr>
          <w:rFonts w:ascii="宋体" w:hAnsi="宋体"/>
          <w:bCs/>
          <w:sz w:val="22"/>
          <w:szCs w:val="22"/>
        </w:rPr>
        <w:t xml:space="preserve">接受</w:t>
      </w:r>
      <w:r>
        <w:rPr>
          <w:rFonts w:hint="eastAsia" w:ascii="宋体" w:hAnsi="宋体"/>
          <w:bCs/>
          <w:sz w:val="22"/>
          <w:szCs w:val="22"/>
        </w:rPr>
        <w:t xml:space="preserve">项目行</w:t>
      </w:r>
      <w:r>
        <w:rPr>
          <w:rFonts w:ascii="宋体" w:hAnsi="宋体"/>
          <w:bCs/>
          <w:sz w:val="22"/>
          <w:szCs w:val="22"/>
        </w:rPr>
        <w:t xml:space="preserve">业管理部门及政府有关部门的指导，接受甲方的监督。</w:t>
      </w:r>
      <w:r>
        <w:rPr>
          <w:rFonts w:hint="eastAsia" w:ascii="宋体" w:hAnsi="宋体"/>
          <w:bCs/>
          <w:sz w:val="22"/>
          <w:szCs w:val="22"/>
        </w:rPr>
      </w:r>
      <w:r/>
    </w:p>
    <w:p>
      <w:pPr>
        <w:pStyle w:val="983"/>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国家法律、法规所规定由乙方承担的其它责任。</w:t>
      </w:r>
      <w:r>
        <w:rPr>
          <w:rFonts w:ascii="宋体" w:hAnsi="宋体"/>
          <w:bCs/>
          <w:sz w:val="22"/>
          <w:szCs w:val="22"/>
        </w:rPr>
      </w:r>
      <w:r/>
    </w:p>
    <w:p>
      <w:pPr>
        <w:pStyle w:val="983"/>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违约责任</w:t>
      </w:r>
      <w:r>
        <w:rPr>
          <w:rFonts w:ascii="宋体" w:hAnsi="宋体"/>
          <w:b/>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甲乙双方必须遵守本合同并执行合同中的各项规定，保证</w:t>
      </w:r>
      <w:r>
        <w:rPr>
          <w:rFonts w:hint="eastAsia" w:ascii="宋体" w:hAnsi="宋体"/>
          <w:bCs/>
          <w:sz w:val="22"/>
          <w:szCs w:val="22"/>
        </w:rPr>
        <w:t xml:space="preserve">本</w:t>
      </w:r>
      <w:r>
        <w:rPr>
          <w:rFonts w:ascii="宋体" w:hAnsi="宋体"/>
          <w:bCs/>
          <w:sz w:val="22"/>
          <w:szCs w:val="22"/>
        </w:rPr>
        <w:t xml:space="preserve">合同的正常</w:t>
      </w:r>
      <w:r>
        <w:rPr>
          <w:rFonts w:hint="eastAsia" w:ascii="宋体" w:hAnsi="宋体"/>
          <w:bCs/>
          <w:sz w:val="22"/>
          <w:szCs w:val="22"/>
        </w:rPr>
        <w:t xml:space="preserve">履行</w:t>
      </w:r>
      <w:r>
        <w:rPr>
          <w:rFonts w:ascii="宋体" w:hAnsi="宋体"/>
          <w:bCs/>
          <w:sz w:val="22"/>
          <w:szCs w:val="22"/>
        </w:rPr>
        <w:t xml:space="preserve">。</w:t>
      </w:r>
      <w:r>
        <w:rPr>
          <w:rFonts w:hint="eastAsia" w:ascii="宋体" w:hAnsi="宋体"/>
          <w:bCs/>
          <w:sz w:val="22"/>
          <w:szCs w:val="22"/>
        </w:rPr>
      </w:r>
      <w:r/>
    </w:p>
    <w:p>
      <w:pPr>
        <w:pStyle w:val="983"/>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如因乙方</w:t>
      </w:r>
      <w:r>
        <w:rPr>
          <w:rFonts w:hint="eastAsia" w:ascii="宋体" w:hAnsi="宋体"/>
          <w:bCs/>
          <w:sz w:val="22"/>
          <w:szCs w:val="22"/>
        </w:rPr>
        <w:t xml:space="preserve">工作人员在履行职务过程中的</w:t>
      </w:r>
      <w:r>
        <w:rPr>
          <w:rFonts w:ascii="宋体" w:hAnsi="宋体"/>
          <w:bCs/>
          <w:sz w:val="22"/>
          <w:szCs w:val="22"/>
        </w:rPr>
        <w:t xml:space="preserve">的疏忽、失职、过错等</w:t>
      </w:r>
      <w:r>
        <w:rPr>
          <w:rFonts w:hint="eastAsia" w:ascii="宋体" w:hAnsi="宋体"/>
          <w:bCs/>
          <w:sz w:val="22"/>
          <w:szCs w:val="22"/>
        </w:rPr>
        <w:t xml:space="preserve">故意或者过失</w:t>
      </w:r>
      <w:r>
        <w:rPr>
          <w:rFonts w:ascii="宋体" w:hAnsi="宋体"/>
          <w:bCs/>
          <w:sz w:val="22"/>
          <w:szCs w:val="22"/>
        </w:rPr>
        <w:t xml:space="preserve">原因给甲方造成损失或侵害，</w:t>
      </w:r>
      <w:r>
        <w:rPr>
          <w:rFonts w:hint="eastAsia" w:ascii="宋体" w:hAnsi="宋体"/>
          <w:bCs/>
          <w:sz w:val="22"/>
          <w:szCs w:val="22"/>
        </w:rPr>
        <w:t xml:space="preserve">包括但不限于甲方本身的财产损失、由此而导致的甲方对任何第三方的法律责任等，乙方对此均应承担全部的赔偿责任</w:t>
      </w:r>
      <w:r>
        <w:rPr>
          <w:rFonts w:ascii="宋体" w:hAnsi="宋体"/>
          <w:bCs/>
          <w:sz w:val="22"/>
          <w:szCs w:val="22"/>
        </w:rPr>
        <w:t xml:space="preserve">。</w:t>
      </w:r>
      <w:r>
        <w:rPr>
          <w:rFonts w:hint="eastAsia" w:ascii="宋体" w:hAnsi="宋体"/>
          <w:bCs/>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不可抗力事件处理</w:t>
      </w:r>
      <w:r>
        <w:rPr>
          <w:rFonts w:hint="eastAsia" w:ascii="宋体" w:hAnsi="宋体"/>
          <w:b/>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1、在合同有效期内，任何一方因不可抗力事件导致不能履行合同，则合同履行期可延长，其延长期与不可抗力影响期相同。</w:t>
      </w:r>
      <w:r>
        <w:rPr>
          <w:rFonts w:hint="eastAsia" w:ascii="宋体" w:hAnsi="宋体"/>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2、不可抗力事件发生后，应立即通知对方，并寄送有关权威机构出具的证明。</w:t>
      </w:r>
      <w:r>
        <w:rPr>
          <w:rFonts w:hint="eastAsia" w:ascii="宋体" w:hAnsi="宋体"/>
          <w:sz w:val="22"/>
          <w:szCs w:val="22"/>
        </w:rPr>
      </w:r>
      <w:r/>
    </w:p>
    <w:p>
      <w:pPr>
        <w:pStyle w:val="983"/>
        <w:ind w:firstLine="440"/>
        <w:spacing w:line="360" w:lineRule="auto"/>
        <w:tabs>
          <w:tab w:val="left" w:pos="0" w:leader="none"/>
        </w:tabs>
        <w:rPr>
          <w:rFonts w:ascii="宋体" w:hAnsi="宋体"/>
          <w:sz w:val="22"/>
          <w:szCs w:val="22"/>
        </w:rPr>
      </w:pPr>
      <w:r>
        <w:rPr>
          <w:rFonts w:hint="eastAsia" w:ascii="宋体" w:hAnsi="宋体"/>
          <w:sz w:val="22"/>
          <w:szCs w:val="22"/>
        </w:rPr>
        <w:t xml:space="preserve">3、不可抗力事件延续</w:t>
      </w:r>
      <w:r>
        <w:rPr>
          <w:rFonts w:hint="eastAsia"/>
          <w:color w:val="000000"/>
          <w:sz w:val="22"/>
          <w:szCs w:val="22"/>
        </w:rPr>
        <w:t xml:space="preserve">XX</w:t>
      </w:r>
      <w:r>
        <w:rPr>
          <w:rFonts w:hint="eastAsia" w:ascii="宋体" w:hAnsi="宋体"/>
          <w:sz w:val="22"/>
          <w:szCs w:val="22"/>
        </w:rPr>
        <w:t xml:space="preserve">天以上，双方应通过友好协商，确定是否继续履行合同。</w:t>
      </w:r>
      <w:r>
        <w:rPr>
          <w:rFonts w:ascii="宋体" w:hAnsi="宋体"/>
          <w:sz w:val="22"/>
          <w:szCs w:val="22"/>
        </w:rPr>
      </w:r>
      <w:r/>
    </w:p>
    <w:p>
      <w:pPr>
        <w:pStyle w:val="983"/>
        <w:numPr>
          <w:ilvl w:val="0"/>
          <w:numId w:val="10"/>
        </w:numPr>
        <w:ind w:left="1521"/>
        <w:spacing w:line="360" w:lineRule="auto"/>
        <w:tabs>
          <w:tab w:val="left" w:pos="1521" w:leader="none"/>
        </w:tabs>
        <w:rPr>
          <w:rFonts w:ascii="宋体" w:hAnsi="宋体"/>
          <w:b/>
          <w:sz w:val="22"/>
          <w:szCs w:val="22"/>
        </w:rPr>
      </w:pPr>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Start w:id="183" w:name="_Toc225244857"/>
      <w:r/>
      <w:bookmarkStart w:id="184" w:name="_Toc212019599"/>
      <w:r/>
      <w:bookmarkStart w:id="185" w:name="_Toc211911353"/>
      <w:r/>
      <w:bookmarkStart w:id="186" w:name="_Toc238984980"/>
      <w:r/>
      <w:bookmarkStart w:id="187" w:name="_Toc239568423"/>
      <w:r/>
      <w:bookmarkStart w:id="188" w:name="_Toc239233919"/>
      <w:r/>
      <w:bookmarkStart w:id="189" w:name="_Toc237145411"/>
      <w:r/>
      <w:bookmarkStart w:id="190" w:name="_Toc225670756"/>
      <w:r/>
      <w:bookmarkStart w:id="191" w:name="_Toc232492933"/>
      <w:r/>
      <w:bookmarkStart w:id="192" w:name="_Toc185395254"/>
      <w:r/>
      <w:bookmarkStart w:id="193" w:name="_Toc286993792"/>
      <w:r/>
      <w:bookmarkStart w:id="194" w:name="_Toc251768867"/>
      <w:r/>
      <w:bookmarkStart w:id="195" w:name="_Toc241833908"/>
      <w:r/>
      <w:bookmarkStart w:id="196" w:name="_Toc211854454"/>
      <w:r/>
      <w:bookmarkStart w:id="197" w:name="_Toc247334846"/>
      <w:r/>
      <w:bookmarkStart w:id="198" w:name="_Toc225654649"/>
      <w:r>
        <w:rPr>
          <w:rFonts w:hint="eastAsia" w:ascii="宋体" w:hAnsi="宋体"/>
          <w:b/>
          <w:sz w:val="22"/>
          <w:szCs w:val="22"/>
        </w:rPr>
        <w:t xml:space="preserve">解</w:t>
      </w:r>
      <w:r>
        <w:rPr>
          <w:rFonts w:ascii="宋体" w:hAnsi="宋体"/>
          <w:b/>
          <w:sz w:val="22"/>
          <w:szCs w:val="22"/>
        </w:rPr>
        <w:t xml:space="preserve">决合同纠纷的方式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b/>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在执行本合同中发生的或与本合同有关的争端，双方应通过友好协商解决，经协商在</w:t>
      </w:r>
      <w:r>
        <w:rPr>
          <w:rFonts w:hint="eastAsia"/>
          <w:color w:val="000000"/>
          <w:sz w:val="22"/>
          <w:szCs w:val="22"/>
        </w:rPr>
        <w:t xml:space="preserve">XX</w:t>
      </w:r>
      <w:r>
        <w:rPr>
          <w:rFonts w:ascii="宋体" w:hAnsi="宋体"/>
          <w:sz w:val="22"/>
          <w:szCs w:val="22"/>
        </w:rPr>
        <w:t xml:space="preserve">天内不能达成协议时，应提交成都仲裁委员会仲裁。</w:t>
      </w:r>
      <w:r>
        <w:rPr>
          <w:rFonts w:hint="eastAsia" w:ascii="宋体" w:hAnsi="宋体"/>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仲裁裁决应为最终决定，并对双方具有约束力。</w:t>
      </w:r>
      <w:r>
        <w:rPr>
          <w:rFonts w:hint="eastAsia" w:ascii="宋体" w:hAnsi="宋体"/>
          <w:sz w:val="22"/>
          <w:szCs w:val="22"/>
        </w:rPr>
      </w:r>
      <w:r/>
    </w:p>
    <w:p>
      <w:pPr>
        <w:pStyle w:val="983"/>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除另有裁决外，仲裁费应由败诉方负担。 </w:t>
      </w:r>
      <w:r>
        <w:rPr>
          <w:rFonts w:hint="eastAsia" w:ascii="宋体" w:hAnsi="宋体"/>
          <w:sz w:val="22"/>
          <w:szCs w:val="22"/>
        </w:rPr>
      </w:r>
      <w:r/>
    </w:p>
    <w:p>
      <w:pPr>
        <w:pStyle w:val="983"/>
        <w:ind w:firstLine="440"/>
        <w:spacing w:line="360" w:lineRule="auto"/>
        <w:tabs>
          <w:tab w:val="left" w:pos="0" w:leader="none"/>
        </w:tabs>
        <w:rPr>
          <w:rFonts w:ascii="宋体" w:hAnsi="宋体"/>
          <w:sz w:val="22"/>
          <w:szCs w:val="22"/>
        </w:rPr>
      </w:pPr>
      <w:r>
        <w:rPr>
          <w:rFonts w:hint="eastAsia" w:ascii="宋体" w:hAnsi="宋体"/>
          <w:sz w:val="22"/>
          <w:szCs w:val="22"/>
        </w:rPr>
        <w:t xml:space="preserve">4、</w:t>
      </w:r>
      <w:r>
        <w:rPr>
          <w:rFonts w:ascii="宋体" w:hAnsi="宋体"/>
          <w:sz w:val="22"/>
          <w:szCs w:val="22"/>
        </w:rPr>
        <w:t xml:space="preserve">在仲裁期间，除正在进行仲裁部分外，合同其他部分继续执行。  </w:t>
      </w:r>
      <w:r>
        <w:rPr>
          <w:rFonts w:ascii="宋体" w:hAnsi="宋体"/>
          <w:sz w:val="22"/>
          <w:szCs w:val="22"/>
        </w:rPr>
      </w:r>
      <w:r/>
    </w:p>
    <w:p>
      <w:pPr>
        <w:pStyle w:val="983"/>
        <w:numPr>
          <w:ilvl w:val="0"/>
          <w:numId w:val="10"/>
        </w:numPr>
        <w:ind w:left="1521"/>
        <w:spacing w:line="360" w:lineRule="auto"/>
        <w:tabs>
          <w:tab w:val="left" w:pos="1521" w:leader="none"/>
        </w:tabs>
        <w:rPr>
          <w:rFonts w:ascii="宋体" w:hAnsi="宋体"/>
          <w:b/>
          <w:sz w:val="22"/>
          <w:szCs w:val="22"/>
        </w:rPr>
      </w:pPr>
      <w:r/>
      <w:bookmarkStart w:id="199" w:name="_Toc286993793"/>
      <w:r/>
      <w:bookmarkStart w:id="200" w:name="_Toc211854455"/>
      <w:r/>
      <w:bookmarkStart w:id="201" w:name="_Toc232492934"/>
      <w:r/>
      <w:bookmarkStart w:id="202" w:name="_Toc185395255"/>
      <w:r/>
      <w:bookmarkStart w:id="203" w:name="_Toc211911354"/>
      <w:r/>
      <w:bookmarkStart w:id="204" w:name="_Toc283019219"/>
      <w:r/>
      <w:bookmarkStart w:id="205" w:name="_Toc241833909"/>
      <w:r/>
      <w:bookmarkStart w:id="206" w:name="_Toc282696231"/>
      <w:r/>
      <w:bookmarkStart w:id="207" w:name="_Toc251768868"/>
      <w:r/>
      <w:bookmarkStart w:id="208" w:name="_Toc247334847"/>
      <w:r/>
      <w:bookmarkStart w:id="209" w:name="_Toc239568424"/>
      <w:r/>
      <w:bookmarkStart w:id="210" w:name="_Toc225670757"/>
      <w:r/>
      <w:bookmarkStart w:id="211" w:name="_Toc237145412"/>
      <w:r/>
      <w:bookmarkStart w:id="212" w:name="_Toc238984981"/>
      <w:r/>
      <w:bookmarkStart w:id="213" w:name="_Toc239233920"/>
      <w:r/>
      <w:bookmarkStart w:id="214" w:name="_Toc212019600"/>
      <w:r/>
      <w:bookmarkStart w:id="215" w:name="_Toc225244858"/>
      <w:r/>
      <w:bookmarkStart w:id="216" w:name="_Toc225654650"/>
      <w:r>
        <w:rPr>
          <w:rFonts w:ascii="宋体" w:hAnsi="宋体"/>
          <w:b/>
          <w:sz w:val="22"/>
          <w:szCs w:val="22"/>
        </w:rPr>
        <w:t xml:space="preserve">合同</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sz w:val="22"/>
          <w:szCs w:val="22"/>
        </w:rPr>
        <w:t xml:space="preserve">生效及其他</w:t>
      </w:r>
      <w:r>
        <w:rPr>
          <w:rFonts w:ascii="宋体" w:hAnsi="宋体"/>
          <w:b/>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1、合同经双方法定代表人或授权委托代理人签字并加盖单位公章后生效。</w:t>
      </w:r>
      <w:r>
        <w:rPr>
          <w:rFonts w:hint="eastAsia" w:ascii="宋体" w:hAnsi="宋体"/>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2、合同执行中涉及采购资金和采购内容修改或补充的，须经招标人监管部门审批，并签书面补充协议，方可作为主合同不可分割的一部分。</w:t>
      </w:r>
      <w:r>
        <w:rPr>
          <w:rFonts w:hint="eastAsia" w:ascii="宋体" w:hAnsi="宋体"/>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3、本合同一式</w:t>
      </w:r>
      <w:r>
        <w:rPr>
          <w:rFonts w:hint="eastAsia"/>
          <w:color w:val="000000"/>
          <w:sz w:val="22"/>
          <w:szCs w:val="22"/>
        </w:rPr>
        <w:t xml:space="preserve">XX</w:t>
      </w:r>
      <w:r>
        <w:rPr>
          <w:rFonts w:hint="eastAsia" w:ascii="宋体" w:hAnsi="宋体"/>
          <w:sz w:val="22"/>
          <w:szCs w:val="22"/>
        </w:rPr>
        <w:t xml:space="preserve">份，自双方签章之日起起效。甲方</w:t>
      </w:r>
      <w:r>
        <w:rPr>
          <w:rFonts w:hint="eastAsia"/>
          <w:color w:val="000000"/>
          <w:sz w:val="22"/>
          <w:szCs w:val="22"/>
        </w:rPr>
        <w:t xml:space="preserve">XX</w:t>
      </w:r>
      <w:r>
        <w:rPr>
          <w:rFonts w:hint="eastAsia" w:ascii="宋体" w:hAnsi="宋体"/>
          <w:sz w:val="22"/>
          <w:szCs w:val="22"/>
        </w:rPr>
        <w:t xml:space="preserve">份，乙方</w:t>
      </w:r>
      <w:r>
        <w:rPr>
          <w:rFonts w:hint="eastAsia"/>
          <w:color w:val="000000"/>
          <w:sz w:val="22"/>
          <w:szCs w:val="22"/>
        </w:rPr>
        <w:t xml:space="preserve">XX</w:t>
      </w:r>
      <w:r>
        <w:rPr>
          <w:rFonts w:hint="eastAsia" w:ascii="宋体" w:hAnsi="宋体"/>
          <w:sz w:val="22"/>
          <w:szCs w:val="22"/>
        </w:rPr>
        <w:t xml:space="preserve">份，采购代理机构</w:t>
      </w:r>
      <w:r>
        <w:rPr>
          <w:rFonts w:hint="eastAsia"/>
          <w:color w:val="000000"/>
          <w:sz w:val="22"/>
          <w:szCs w:val="22"/>
        </w:rPr>
        <w:t xml:space="preserve">XX</w:t>
      </w:r>
      <w:r>
        <w:rPr>
          <w:rFonts w:hint="eastAsia" w:ascii="宋体" w:hAnsi="宋体"/>
          <w:sz w:val="22"/>
          <w:szCs w:val="22"/>
        </w:rPr>
        <w:t xml:space="preserve">份，同级财政部门备案</w:t>
      </w:r>
      <w:r>
        <w:rPr>
          <w:rFonts w:hint="eastAsia"/>
          <w:color w:val="000000"/>
          <w:sz w:val="22"/>
          <w:szCs w:val="22"/>
        </w:rPr>
        <w:t xml:space="preserve">XX</w:t>
      </w:r>
      <w:r>
        <w:rPr>
          <w:rFonts w:hint="eastAsia" w:ascii="宋体" w:hAnsi="宋体"/>
          <w:sz w:val="22"/>
          <w:szCs w:val="22"/>
        </w:rPr>
        <w:t xml:space="preserve">份，具有同等法律效力。</w:t>
      </w:r>
      <w:r>
        <w:rPr>
          <w:rFonts w:hint="eastAsia" w:ascii="宋体" w:hAnsi="宋体"/>
          <w:sz w:val="22"/>
          <w:szCs w:val="22"/>
        </w:rPr>
      </w:r>
      <w:r/>
    </w:p>
    <w:p>
      <w:pPr>
        <w:pStyle w:val="983"/>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附件</w:t>
      </w:r>
      <w:r>
        <w:rPr>
          <w:rFonts w:hint="eastAsia" w:ascii="宋体" w:hAnsi="宋体"/>
          <w:b/>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1、项目招标文件</w:t>
      </w:r>
      <w:r>
        <w:rPr>
          <w:rFonts w:hint="eastAsia" w:ascii="宋体" w:hAnsi="宋体"/>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2、项目修改澄清文件</w:t>
      </w:r>
      <w:r>
        <w:rPr>
          <w:rFonts w:hint="eastAsia" w:ascii="宋体" w:hAnsi="宋体"/>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3、项目投标文件</w:t>
      </w:r>
      <w:r>
        <w:rPr>
          <w:rFonts w:hint="eastAsia" w:ascii="宋体" w:hAnsi="宋体"/>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4、中标通知书</w:t>
      </w:r>
      <w:r>
        <w:rPr>
          <w:rFonts w:hint="eastAsia" w:ascii="宋体" w:hAnsi="宋体"/>
          <w:sz w:val="22"/>
          <w:szCs w:val="22"/>
        </w:rPr>
      </w:r>
      <w:r/>
    </w:p>
    <w:p>
      <w:pPr>
        <w:pStyle w:val="1109"/>
        <w:ind w:firstLine="440"/>
        <w:spacing w:line="360" w:lineRule="auto"/>
        <w:rPr>
          <w:rFonts w:hint="eastAsia" w:ascii="宋体" w:hAnsi="宋体"/>
          <w:sz w:val="22"/>
          <w:szCs w:val="22"/>
        </w:rPr>
      </w:pPr>
      <w:r>
        <w:rPr>
          <w:rFonts w:hint="eastAsia" w:ascii="宋体" w:hAnsi="宋体"/>
          <w:sz w:val="22"/>
          <w:szCs w:val="22"/>
        </w:rPr>
        <w:t xml:space="preserve">5、其他</w:t>
      </w:r>
      <w:r>
        <w:rPr>
          <w:rFonts w:hint="eastAsia" w:ascii="宋体" w:hAnsi="宋体"/>
          <w:sz w:val="22"/>
          <w:szCs w:val="22"/>
        </w:rPr>
      </w:r>
      <w:r/>
    </w:p>
    <w:p>
      <w:pPr>
        <w:pStyle w:val="983"/>
        <w:spacing w:line="360" w:lineRule="auto"/>
        <w:rPr>
          <w:rFonts w:hint="eastAsia" w:ascii="宋体" w:hAnsi="宋体"/>
          <w:sz w:val="22"/>
          <w:szCs w:val="22"/>
        </w:rPr>
      </w:pPr>
      <w:r>
        <w:rPr>
          <w:rFonts w:hint="eastAsia" w:ascii="宋体" w:hAnsi="宋体"/>
          <w:sz w:val="22"/>
          <w:szCs w:val="22"/>
        </w:rPr>
      </w:r>
      <w:r/>
    </w:p>
    <w:p>
      <w:pPr>
        <w:pStyle w:val="983"/>
        <w:ind w:firstLine="440"/>
        <w:spacing w:line="400" w:lineRule="exact"/>
        <w:rPr>
          <w:rFonts w:hint="eastAsia" w:ascii="宋体" w:hAnsi="宋体"/>
          <w:sz w:val="22"/>
          <w:szCs w:val="22"/>
        </w:rPr>
      </w:pPr>
      <w:r>
        <w:rPr>
          <w:rFonts w:hint="eastAsia" w:ascii="宋体" w:hAnsi="宋体"/>
          <w:sz w:val="22"/>
          <w:szCs w:val="22"/>
        </w:rPr>
      </w:r>
      <w:r/>
    </w:p>
    <w:p>
      <w:pPr>
        <w:pStyle w:val="983"/>
        <w:ind w:firstLine="440"/>
        <w:spacing w:line="400" w:lineRule="exact"/>
        <w:rPr>
          <w:rFonts w:hint="eastAsia" w:ascii="宋体" w:hAnsi="宋体"/>
          <w:sz w:val="22"/>
          <w:szCs w:val="22"/>
        </w:rPr>
      </w:pPr>
      <w:r>
        <w:rPr>
          <w:rFonts w:hint="eastAsia" w:ascii="宋体" w:hAnsi="宋体"/>
          <w:sz w:val="22"/>
          <w:szCs w:val="22"/>
        </w:rPr>
      </w:r>
      <w:r/>
    </w:p>
    <w:p>
      <w:pPr>
        <w:pStyle w:val="983"/>
        <w:ind w:firstLine="440"/>
        <w:spacing w:line="400" w:lineRule="exact"/>
        <w:rPr>
          <w:rFonts w:hint="eastAsia" w:ascii="宋体" w:hAnsi="宋体"/>
          <w:sz w:val="22"/>
          <w:szCs w:val="22"/>
        </w:rPr>
      </w:pPr>
      <w:r>
        <w:rPr>
          <w:rFonts w:hint="eastAsia"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甲方：   （盖章）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r>
      <w:r/>
    </w:p>
    <w:p>
      <w:pPr>
        <w:pStyle w:val="983"/>
        <w:ind w:firstLine="440"/>
        <w:spacing w:line="400" w:lineRule="exact"/>
        <w:rPr>
          <w:rFonts w:ascii="宋体" w:hAns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r>
      <w:r/>
    </w:p>
    <w:p>
      <w:pPr>
        <w:pStyle w:val="983"/>
        <w:ind w:firstLine="440"/>
        <w:spacing w:line="400" w:lineRule="exact"/>
        <w:rPr>
          <w:rFonts w:hint="eastAsia"/>
          <w:color w:val="000000"/>
          <w:sz w:val="22"/>
          <w:szCs w:val="22"/>
        </w:rPr>
      </w:pP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XX日</w:t>
      </w:r>
      <w:r>
        <w:rPr>
          <w:rFonts w:hint="eastAsia"/>
          <w:color w:val="000000"/>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3"/>
        <w:ind w:firstLine="3080"/>
        <w:rPr>
          <w:rFonts w:ascii="宋体"/>
          <w:sz w:val="22"/>
          <w:szCs w:val="22"/>
        </w:rPr>
      </w:pPr>
      <w:r>
        <w:rPr>
          <w:rFonts w:ascii="宋体"/>
          <w:sz w:val="22"/>
          <w:szCs w:val="22"/>
        </w:rPr>
      </w:r>
      <w:r/>
    </w:p>
    <w:p>
      <w:pPr>
        <w:pStyle w:val="984"/>
        <w:jc w:val="center"/>
        <w:spacing w:line="240" w:lineRule="auto"/>
        <w:rPr>
          <w:rFonts w:ascii="宋体" w:hAnsi="宋体" w:cs="仿宋_GB2312"/>
          <w:sz w:val="22"/>
          <w:szCs w:val="22"/>
        </w:rPr>
      </w:pPr>
      <w:r/>
      <w:bookmarkEnd w:id="162"/>
      <w:r/>
      <w:bookmarkEnd w:id="163"/>
      <w:r/>
      <w:bookmarkEnd w:id="164"/>
      <w:r>
        <w:rPr>
          <w:rFonts w:ascii="宋体" w:hAnsi="宋体" w:cs="仿宋_GB2312"/>
          <w:sz w:val="22"/>
          <w:szCs w:val="22"/>
        </w:rPr>
      </w:r>
      <w:r/>
    </w:p>
    <w:p>
      <w:pPr>
        <w:pStyle w:val="983"/>
        <w:spacing w:line="440" w:lineRule="exact"/>
        <w:rPr>
          <w:rFonts w:ascii="宋体" w:hAnsi="宋体" w:cs="仿宋_GB2312"/>
          <w:sz w:val="22"/>
          <w:szCs w:val="22"/>
        </w:rPr>
      </w:pPr>
      <w:r>
        <w:rPr>
          <w:rFonts w:ascii="宋体" w:hAnsi="宋体" w:cs="仿宋_GB2312"/>
          <w:sz w:val="22"/>
          <w:szCs w:val="22"/>
        </w:rPr>
      </w:r>
      <w:r/>
    </w:p>
    <w:p>
      <w:pPr>
        <w:pStyle w:val="983"/>
        <w:spacing w:line="440" w:lineRule="exact"/>
        <w:rPr>
          <w:rFonts w:ascii="宋体" w:hAnsi="宋体" w:cs="仿宋_GB2312"/>
          <w:sz w:val="24"/>
        </w:rPr>
      </w:pPr>
      <w:r>
        <w:rPr>
          <w:rFonts w:ascii="宋体" w:hAnsi="宋体" w:cs="仿宋_GB2312"/>
          <w:sz w:val="24"/>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83"/>
        <w:rPr>
          <w:rFonts w:hint="eastAsia"/>
          <w:lang w:val="zh-CN"/>
        </w:rPr>
      </w:pPr>
      <w:r>
        <w:rPr>
          <w:rFonts w:hint="eastAsia"/>
          <w:lang w:val="zh-CN"/>
        </w:rPr>
      </w:r>
      <w:r/>
    </w:p>
    <w:p>
      <w:pPr>
        <w:pStyle w:val="1018"/>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1020"/>
        <w:ind w:firstLine="480"/>
        <w:rPr>
          <w:rFonts w:hint="eastAsia"/>
          <w:lang w:val="zh-CN"/>
        </w:rPr>
      </w:pPr>
      <w:r>
        <w:rPr>
          <w:rFonts w:hint="eastAsia"/>
          <w:lang w:val="zh-CN"/>
        </w:rPr>
      </w:r>
      <w:r/>
    </w:p>
    <w:p>
      <w:pPr>
        <w:pStyle w:val="984"/>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59"/>
      <w:r>
        <w:rPr>
          <w:rFonts w:ascii="宋体" w:hAnsi="宋体" w:cs="宋体"/>
          <w:bCs w:val="0"/>
          <w:sz w:val="36"/>
          <w:szCs w:val="36"/>
          <w:lang w:val="zh-CN"/>
        </w:rPr>
      </w:r>
      <w:r/>
    </w:p>
    <w:p>
      <w:pPr>
        <w:pStyle w:val="1061"/>
        <w:ind w:left="0" w:firstLine="442"/>
        <w:keepLines w:val="0"/>
        <w:keepNext w:val="0"/>
        <w:pageBreakBefore w:val="0"/>
        <w:spacing w:after="0" w:line="400" w:lineRule="exact"/>
        <w:rPr>
          <w:rFonts w:hint="eastAsia" w:ascii="宋体" w:hAnsi="宋体"/>
          <w:b/>
          <w:sz w:val="22"/>
          <w:szCs w:val="22"/>
        </w:rPr>
      </w:pPr>
      <w:r/>
      <w:bookmarkStart w:id="217" w:name="_Toc28286"/>
      <w:r>
        <w:rPr>
          <w:rFonts w:hint="eastAsia" w:ascii="宋体" w:hAnsi="宋体"/>
          <w:b/>
          <w:sz w:val="22"/>
          <w:szCs w:val="22"/>
        </w:rPr>
        <w:t xml:space="preserve">1、项</w:t>
      </w:r>
      <w:r>
        <w:rPr>
          <w:rFonts w:hint="eastAsia" w:ascii="宋体" w:hAnsi="宋体"/>
          <w:b/>
          <w:sz w:val="24"/>
          <w:szCs w:val="24"/>
        </w:rPr>
        <w:t xml:space="preserve">目</w:t>
      </w:r>
      <w:r>
        <w:rPr>
          <w:rFonts w:hint="eastAsia" w:ascii="宋体" w:hAnsi="宋体"/>
          <w:b/>
          <w:sz w:val="24"/>
          <w:szCs w:val="24"/>
          <w:lang w:val="en-US" w:eastAsia="zh-CN"/>
        </w:rPr>
        <w:t xml:space="preserve">需求</w:t>
      </w:r>
      <w:r>
        <w:rPr>
          <w:rFonts w:hint="eastAsia" w:ascii="宋体" w:hAnsi="宋体"/>
          <w:b/>
          <w:sz w:val="22"/>
          <w:szCs w:val="22"/>
        </w:rPr>
        <w:t xml:space="preserve">：</w:t>
      </w:r>
      <w:r>
        <w:rPr>
          <w:rFonts w:hint="eastAsia" w:ascii="宋体" w:hAnsi="宋体"/>
          <w:b/>
          <w:sz w:val="22"/>
          <w:szCs w:val="22"/>
        </w:rPr>
      </w:r>
      <w:r/>
    </w:p>
    <w:p>
      <w:pPr>
        <w:pStyle w:val="983"/>
        <w:ind w:firstLine="440"/>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1.1提供20名护渔劳务，提供的护渔员符合招标人护渔工作要求，优先从在退渔渔民中选取。</w:t>
      </w:r>
      <w:r>
        <w:rPr>
          <w:rFonts w:hint="eastAsia" w:ascii="宋体" w:hAnsi="宋体" w:eastAsia="宋体" w:cs="宋体"/>
          <w:color w:val="000000"/>
          <w:sz w:val="22"/>
          <w:szCs w:val="22"/>
          <w:highlight w:val="none"/>
          <w:lang w:val="en-US" w:eastAsia="zh-CN"/>
        </w:rPr>
      </w:r>
      <w:r/>
    </w:p>
    <w:p>
      <w:pPr>
        <w:pStyle w:val="983"/>
        <w:ind w:firstLine="440"/>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1.2中标方需与20名护渔人员签订劳务协议并按招标人要求对其发放相关劳务待遇；中标方需为护渔员购买意外保险（保额一百万元及以上）；中标方需为护渔员安排体检、业务培训等。</w:t>
      </w:r>
      <w:r>
        <w:rPr>
          <w:rFonts w:hint="eastAsia" w:ascii="宋体" w:hAnsi="宋体" w:eastAsia="宋体" w:cs="宋体"/>
          <w:color w:val="000000"/>
          <w:sz w:val="22"/>
          <w:szCs w:val="22"/>
          <w:highlight w:val="none"/>
          <w:lang w:val="en-US" w:eastAsia="zh-CN"/>
        </w:rPr>
      </w:r>
      <w:r/>
    </w:p>
    <w:p>
      <w:pPr>
        <w:pStyle w:val="983"/>
        <w:ind w:firstLine="440"/>
        <w:jc w:val="left"/>
        <w:keepLines w:val="0"/>
        <w:keepNext w:val="0"/>
        <w:pageBreakBefore w:val="0"/>
        <w:spacing w:line="400" w:lineRule="exact"/>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1.3中标方需提供4辆护渔巡逻4轮交通工具，车龄6年以内，车况完好，使用过程中除轮胎损坏、人为损坏、燃油费或电费之外，其他任何零件的损坏均由中标方承担。</w:t>
      </w:r>
      <w:r>
        <w:rPr>
          <w:rFonts w:ascii="宋体" w:hAnsi="宋体" w:eastAsia="宋体" w:cs="宋体"/>
          <w:color w:val="000000"/>
          <w:sz w:val="22"/>
          <w:szCs w:val="22"/>
          <w:highlight w:val="none"/>
          <w:lang w:val="en-US" w:eastAsia="zh-CN"/>
        </w:rPr>
      </w:r>
      <w:r/>
    </w:p>
    <w:p>
      <w:pPr>
        <w:pStyle w:val="983"/>
        <w:ind w:firstLine="440"/>
        <w:jc w:val="left"/>
        <w:keepLines w:val="0"/>
        <w:keepNext w:val="0"/>
        <w:pageBreakBefore w:val="0"/>
        <w:spacing w:line="400" w:lineRule="exact"/>
        <w:widowControl/>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2、项目要求</w:t>
      </w:r>
      <w:r>
        <w:rPr>
          <w:rFonts w:hint="eastAsia" w:ascii="宋体" w:hAnsi="宋体" w:eastAsia="宋体" w:cs="宋体"/>
          <w:b/>
          <w:bCs/>
          <w:color w:val="000000"/>
          <w:sz w:val="22"/>
          <w:szCs w:val="22"/>
          <w:highlight w:val="none"/>
          <w:lang w:val="en-US" w:eastAsia="zh-CN"/>
        </w:rPr>
      </w:r>
      <w:r/>
    </w:p>
    <w:p>
      <w:pPr>
        <w:pStyle w:val="983"/>
        <w:ind w:firstLine="440"/>
        <w:pageBreakBefore w:val="0"/>
        <w:spacing w:line="400" w:lineRule="exact"/>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2.1协助采购人开展长江禁捕巡逻。</w:t>
      </w:r>
      <w:r>
        <w:rPr>
          <w:rFonts w:hint="eastAsia" w:ascii="宋体" w:hAnsi="宋体" w:eastAsia="宋体" w:cs="宋体"/>
          <w:sz w:val="22"/>
          <w:szCs w:val="22"/>
          <w:highlight w:val="none"/>
          <w:lang w:val="en-US" w:eastAsia="zh-CN" w:bidi="ar"/>
        </w:rPr>
      </w:r>
      <w:r/>
    </w:p>
    <w:p>
      <w:pPr>
        <w:pStyle w:val="1323"/>
        <w:ind w:left="0" w:firstLine="440"/>
        <w:pageBreakBefore w:val="0"/>
        <w:spacing w:line="400" w:lineRule="exact"/>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2.2完成采购人交由的其他工作。</w:t>
      </w:r>
      <w:r>
        <w:rPr>
          <w:rFonts w:hint="eastAsia" w:ascii="宋体" w:hAnsi="宋体" w:eastAsia="宋体" w:cs="宋体"/>
          <w:sz w:val="22"/>
          <w:szCs w:val="22"/>
          <w:highlight w:val="none"/>
          <w:lang w:val="en-US" w:eastAsia="zh-CN" w:bidi="ar"/>
        </w:rPr>
      </w:r>
      <w:r/>
    </w:p>
    <w:p>
      <w:pPr>
        <w:pStyle w:val="987"/>
        <w:ind w:firstLine="440"/>
        <w:pageBreakBefore w:val="0"/>
        <w:spacing w:before="0" w:after="0" w:line="400" w:lineRule="exact"/>
        <w:rPr>
          <w:rFonts w:hint="eastAsia" w:ascii="宋体" w:hAnsi="宋体" w:eastAsia="宋体" w:cs="宋体"/>
          <w:b w:val="0"/>
          <w:bCs w:val="0"/>
          <w:sz w:val="22"/>
          <w:szCs w:val="22"/>
          <w:highlight w:val="none"/>
          <w:lang w:val="en-US" w:eastAsia="zh-CN" w:bidi="ar"/>
        </w:rPr>
      </w:pPr>
      <w:r>
        <w:rPr>
          <w:rFonts w:hint="eastAsia" w:ascii="宋体" w:hAnsi="宋体" w:cs="宋体"/>
          <w:b w:val="0"/>
          <w:bCs w:val="0"/>
          <w:sz w:val="22"/>
          <w:szCs w:val="22"/>
          <w:highlight w:val="none"/>
          <w:lang w:val="en-US" w:eastAsia="zh-CN" w:bidi="ar"/>
        </w:rPr>
        <w:t xml:space="preserve">2.3</w:t>
      </w:r>
      <w:r>
        <w:rPr>
          <w:rFonts w:hint="eastAsia" w:ascii="宋体" w:hAnsi="宋体" w:eastAsia="宋体" w:cs="宋体"/>
          <w:b w:val="0"/>
          <w:bCs w:val="0"/>
          <w:sz w:val="22"/>
          <w:szCs w:val="22"/>
          <w:highlight w:val="none"/>
          <w:lang w:val="en-US" w:eastAsia="zh-CN" w:bidi="ar"/>
        </w:rPr>
        <w:t xml:space="preserve">在工作期间发生的任何工伤和其他事件，其责任及产生的费用由中标单位保障及承担。</w:t>
      </w:r>
      <w:r>
        <w:rPr>
          <w:rFonts w:hint="eastAsia" w:ascii="宋体" w:hAnsi="宋体" w:eastAsia="宋体" w:cs="宋体"/>
          <w:b w:val="0"/>
          <w:bCs w:val="0"/>
          <w:sz w:val="22"/>
          <w:szCs w:val="22"/>
          <w:highlight w:val="none"/>
          <w:lang w:val="en-US" w:eastAsia="zh-CN" w:bidi="ar"/>
        </w:rPr>
      </w:r>
      <w:r/>
    </w:p>
    <w:p>
      <w:pPr>
        <w:pStyle w:val="983"/>
        <w:ind w:firstLine="442"/>
        <w:keepLines w:val="0"/>
        <w:keepNext w:val="0"/>
        <w:pageBreakBefore w:val="0"/>
        <w:spacing w:line="400" w:lineRule="exact"/>
        <w:rPr>
          <w:rFonts w:hint="eastAsia" w:ascii="宋体" w:hAnsi="宋体" w:cs="仿宋"/>
          <w:b/>
          <w:sz w:val="22"/>
          <w:szCs w:val="22"/>
        </w:rPr>
      </w:pPr>
      <w:r>
        <w:rPr>
          <w:rFonts w:hint="eastAsia" w:ascii="宋体" w:hAnsi="宋体" w:cs="仿宋"/>
          <w:b/>
          <w:sz w:val="22"/>
          <w:szCs w:val="22"/>
          <w:lang w:val="en-US" w:eastAsia="zh-CN"/>
        </w:rPr>
        <w:t xml:space="preserve">3</w:t>
      </w:r>
      <w:r>
        <w:rPr>
          <w:rFonts w:hint="eastAsia" w:ascii="宋体" w:hAnsi="宋体" w:cs="仿宋"/>
          <w:b/>
          <w:sz w:val="22"/>
          <w:szCs w:val="22"/>
        </w:rPr>
        <w:t xml:space="preserve">、付款方式</w:t>
      </w:r>
      <w:r>
        <w:rPr>
          <w:rFonts w:hint="eastAsia" w:ascii="宋体" w:hAnsi="宋体" w:cs="仿宋"/>
          <w:b/>
          <w:sz w:val="22"/>
          <w:szCs w:val="22"/>
        </w:rPr>
      </w:r>
      <w:r/>
    </w:p>
    <w:p>
      <w:pPr>
        <w:pStyle w:val="983"/>
        <w:ind w:firstLine="440"/>
        <w:jc w:val="left"/>
        <w:keepLines w:val="0"/>
        <w:keepNext w:val="0"/>
        <w:pageBreakBefore w:val="0"/>
        <w:spacing w:line="400" w:lineRule="exact"/>
        <w:widowControl/>
        <w:rPr>
          <w:rFonts w:hint="eastAsia" w:ascii="宋体" w:hAnsi="宋体" w:cs="宋体"/>
          <w:color w:val="000000"/>
          <w:sz w:val="22"/>
          <w:szCs w:val="22"/>
          <w:highlight w:val="none"/>
          <w:lang w:val="en-US" w:eastAsia="zh-CN"/>
        </w:rPr>
      </w:pPr>
      <w:r>
        <w:rPr>
          <w:rFonts w:hint="eastAsia" w:ascii="宋体" w:hAnsi="宋体"/>
          <w:color w:val="000000"/>
          <w:sz w:val="22"/>
          <w:szCs w:val="22"/>
          <w:highlight w:val="none"/>
          <w:lang w:val="en-US" w:eastAsia="zh-CN"/>
        </w:rPr>
        <w:t xml:space="preserve">护渔员费用（</w:t>
      </w:r>
      <w:r>
        <w:rPr>
          <w:rFonts w:ascii="宋体" w:hAnsi="宋体"/>
          <w:color w:val="000000"/>
          <w:sz w:val="22"/>
          <w:szCs w:val="22"/>
          <w:highlight w:val="none"/>
        </w:rPr>
        <w:t xml:space="preserve">基本劳务、考勤、补贴、商业保险、福利、体检费用、招聘费用、培训费用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以及税费等</w:t>
      </w:r>
      <w:r>
        <w:rPr>
          <w:rFonts w:hint="eastAsia" w:ascii="宋体" w:hAnsi="宋体"/>
          <w:color w:val="000000"/>
          <w:sz w:val="22"/>
          <w:szCs w:val="22"/>
          <w:highlight w:val="none"/>
          <w:lang w:eastAsia="zh-CN"/>
        </w:rPr>
        <w:t xml:space="preserve">）</w:t>
      </w:r>
      <w:r>
        <w:rPr>
          <w:rFonts w:hint="eastAsia" w:ascii="宋体" w:hAnsi="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巡护交通工具费</w:t>
      </w:r>
      <w:r>
        <w:rPr>
          <w:rFonts w:hint="eastAsia" w:ascii="宋体" w:hAnsi="宋体"/>
          <w:b w:val="0"/>
          <w:bCs w:val="0"/>
          <w:color w:val="000000"/>
          <w:sz w:val="22"/>
          <w:szCs w:val="22"/>
          <w:highlight w:val="none"/>
          <w:lang w:val="en-US" w:eastAsia="zh-CN"/>
        </w:rPr>
        <w:t xml:space="preserve">按季度支付，</w:t>
      </w:r>
      <w:r>
        <w:rPr>
          <w:rFonts w:hint="eastAsia" w:ascii="宋体" w:hAnsi="宋体" w:cs="宋体"/>
          <w:b w:val="0"/>
          <w:bCs w:val="0"/>
          <w:color w:val="000000"/>
          <w:sz w:val="22"/>
          <w:szCs w:val="22"/>
          <w:highlight w:val="none"/>
          <w:lang w:val="en-US" w:eastAsia="zh-CN"/>
        </w:rPr>
        <w:t xml:space="preserve">每季度第</w:t>
      </w:r>
      <w:r>
        <w:rPr>
          <w:rFonts w:hint="eastAsia" w:ascii="宋体" w:hAnsi="宋体" w:cs="宋体"/>
          <w:color w:val="000000"/>
          <w:sz w:val="22"/>
          <w:szCs w:val="22"/>
          <w:highlight w:val="none"/>
          <w:lang w:val="en-US" w:eastAsia="zh-CN"/>
        </w:rPr>
        <w:t xml:space="preserve">一月付清（第一次付款支付2026年6月-9月费用），</w:t>
      </w:r>
      <w:r>
        <w:rPr>
          <w:rFonts w:hint="eastAsia" w:ascii="宋体" w:hAnsi="宋体" w:cs="宋体"/>
          <w:color w:val="000000"/>
          <w:sz w:val="22"/>
          <w:szCs w:val="22"/>
          <w:highlight w:val="none"/>
          <w:lang w:val="en-US" w:eastAsia="zh-CN"/>
        </w:rPr>
        <w:t xml:space="preserve">中标方需要提供采购人确认的资金使用方案，每季度初提供上季度资金使用明细，并随时接受采购人相关支出明细的核实。</w:t>
      </w:r>
      <w:r>
        <w:rPr>
          <w:rFonts w:hint="eastAsia" w:ascii="宋体" w:hAnsi="宋体" w:cs="宋体"/>
          <w:color w:val="000000"/>
          <w:sz w:val="22"/>
          <w:szCs w:val="22"/>
          <w:highlight w:val="none"/>
          <w:lang w:val="en-US" w:eastAsia="zh-CN"/>
        </w:rPr>
        <w:t xml:space="preserve">服务期满后对其进行审计，根据审计报告拨付管理费及剩余费用。</w:t>
      </w:r>
      <w:r>
        <w:rPr>
          <w:rFonts w:hint="eastAsia" w:ascii="宋体" w:hAnsi="宋体" w:cs="宋体"/>
          <w:color w:val="000000"/>
          <w:sz w:val="22"/>
          <w:szCs w:val="22"/>
          <w:highlight w:val="none"/>
          <w:lang w:val="en-US" w:eastAsia="zh-CN"/>
        </w:rPr>
      </w:r>
      <w:r/>
    </w:p>
    <w:p>
      <w:pPr>
        <w:pStyle w:val="983"/>
        <w:numPr>
          <w:ilvl w:val="0"/>
          <w:numId w:val="0"/>
        </w:numPr>
        <w:ind w:firstLine="442"/>
        <w:keepLines w:val="0"/>
        <w:keepNext w:val="0"/>
        <w:pageBreakBefore w:val="0"/>
        <w:spacing w:line="400" w:lineRule="exact"/>
        <w:rPr>
          <w:rFonts w:hint="eastAsia" w:ascii="宋体" w:hAnsi="宋体"/>
          <w:b/>
          <w:bCs/>
          <w:sz w:val="22"/>
          <w:szCs w:val="22"/>
          <w:lang w:val="en-US" w:eastAsia="zh-CN"/>
        </w:rPr>
      </w:pPr>
      <w:r>
        <w:rPr>
          <w:rFonts w:hint="eastAsia" w:ascii="宋体" w:hAnsi="宋体"/>
          <w:b/>
          <w:bCs/>
          <w:sz w:val="22"/>
          <w:szCs w:val="22"/>
          <w:lang w:val="en-US" w:eastAsia="zh-CN"/>
        </w:rPr>
        <w:t xml:space="preserve">4、报价说明</w:t>
      </w:r>
      <w:r>
        <w:rPr>
          <w:rFonts w:hint="eastAsia" w:ascii="宋体" w:hAnsi="宋体"/>
          <w:b/>
          <w:bCs/>
          <w:sz w:val="22"/>
          <w:szCs w:val="22"/>
          <w:lang w:val="en-US" w:eastAsia="zh-CN"/>
        </w:rPr>
      </w:r>
      <w:r/>
    </w:p>
    <w:p>
      <w:pPr>
        <w:pStyle w:val="983"/>
        <w:ind w:firstLine="480"/>
        <w:keepLines w:val="0"/>
        <w:keepNext w:val="0"/>
        <w:pageBreakBefore w:val="0"/>
        <w:spacing w:line="400" w:lineRule="exact"/>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w:t>
      </w:r>
      <w:r>
        <w:rPr>
          <w:rFonts w:ascii="宋体" w:hAnsi="宋体"/>
          <w:color w:val="000000"/>
          <w:sz w:val="22"/>
          <w:szCs w:val="22"/>
          <w:highlight w:val="none"/>
        </w:rPr>
        <w:t xml:space="preserve">1本项目预算</w:t>
      </w:r>
      <w:r>
        <w:rPr>
          <w:rFonts w:hint="eastAsia" w:ascii="宋体" w:hAnsi="宋体"/>
          <w:color w:val="000000"/>
          <w:sz w:val="22"/>
          <w:szCs w:val="22"/>
          <w:highlight w:val="none"/>
          <w:lang w:val="en-US" w:eastAsia="zh-CN"/>
        </w:rPr>
        <w:t xml:space="preserve">254</w:t>
      </w:r>
      <w:r>
        <w:rPr>
          <w:rFonts w:ascii="宋体" w:hAnsi="宋体"/>
          <w:color w:val="000000"/>
          <w:sz w:val="22"/>
          <w:szCs w:val="22"/>
          <w:highlight w:val="none"/>
        </w:rPr>
        <w:t xml:space="preserve">万元，其中</w:t>
      </w:r>
      <w:r>
        <w:rPr>
          <w:rFonts w:hint="eastAsia" w:ascii="宋体" w:hAnsi="宋体"/>
          <w:color w:val="000000"/>
          <w:sz w:val="22"/>
          <w:szCs w:val="22"/>
          <w:highlight w:val="none"/>
          <w:lang w:val="en-US" w:eastAsia="zh-CN"/>
        </w:rPr>
        <w:t xml:space="preserve">210</w:t>
      </w:r>
      <w:r>
        <w:rPr>
          <w:rFonts w:ascii="宋体" w:hAnsi="宋体"/>
          <w:color w:val="000000"/>
          <w:sz w:val="22"/>
          <w:szCs w:val="22"/>
          <w:highlight w:val="none"/>
        </w:rPr>
        <w:t xml:space="preserve">万</w:t>
      </w:r>
      <w:r>
        <w:rPr>
          <w:rFonts w:hint="eastAsia" w:ascii="宋体" w:hAnsi="宋体"/>
          <w:color w:val="000000"/>
          <w:sz w:val="22"/>
          <w:szCs w:val="22"/>
          <w:highlight w:val="none"/>
          <w:lang w:val="en-US" w:eastAsia="zh-CN"/>
        </w:rPr>
        <w:t xml:space="preserve">元</w:t>
      </w:r>
      <w:r>
        <w:rPr>
          <w:rFonts w:ascii="宋体" w:hAnsi="宋体"/>
          <w:color w:val="000000"/>
          <w:sz w:val="22"/>
          <w:szCs w:val="22"/>
          <w:highlight w:val="none"/>
        </w:rPr>
        <w:t xml:space="preserve">用于护渔员待遇发放</w:t>
      </w:r>
      <w:r>
        <w:rPr>
          <w:rFonts w:hint="eastAsia" w:ascii="宋体" w:hAnsi="宋体"/>
          <w:color w:val="000000"/>
          <w:sz w:val="22"/>
          <w:szCs w:val="22"/>
          <w:highlight w:val="none"/>
        </w:rPr>
        <w:t xml:space="preserve">，该费用不可让利</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其余为</w:t>
      </w:r>
      <w:r>
        <w:rPr>
          <w:rFonts w:ascii="宋体" w:hAnsi="宋体"/>
          <w:color w:val="000000"/>
          <w:sz w:val="22"/>
          <w:szCs w:val="22"/>
          <w:highlight w:val="none"/>
        </w:rPr>
        <w:t xml:space="preserve">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巡护交通工具费用。</w:t>
      </w:r>
      <w:r>
        <w:rPr>
          <w:rFonts w:ascii="宋体" w:hAnsi="宋体" w:eastAsia="宋体"/>
          <w:color w:val="000000"/>
          <w:sz w:val="22"/>
          <w:szCs w:val="22"/>
          <w:highlight w:val="none"/>
          <w:lang w:val="en-US" w:eastAsia="zh-CN"/>
        </w:rPr>
      </w:r>
      <w:r/>
    </w:p>
    <w:p>
      <w:pPr>
        <w:pStyle w:val="983"/>
        <w:ind w:firstLine="480"/>
        <w:keepLines w:val="0"/>
        <w:keepNext w:val="0"/>
        <w:pageBreakBefore w:val="0"/>
        <w:spacing w:line="400" w:lineRule="exact"/>
        <w:rPr>
          <w:rFonts w:hint="eastAsia" w:eastAsia="宋体"/>
          <w:lang w:val="en-US" w:eastAsia="zh-CN"/>
        </w:rPr>
      </w:pPr>
      <w:r>
        <w:rPr>
          <w:rFonts w:hint="eastAsia" w:ascii="宋体" w:hAnsi="宋体"/>
          <w:color w:val="000000"/>
          <w:sz w:val="22"/>
          <w:szCs w:val="22"/>
          <w:highlight w:val="none"/>
          <w:lang w:val="en-US" w:eastAsia="zh-CN"/>
        </w:rPr>
        <w:t xml:space="preserve">4.2 210</w:t>
      </w:r>
      <w:r>
        <w:rPr>
          <w:rFonts w:ascii="宋体" w:hAnsi="宋体"/>
          <w:color w:val="000000"/>
          <w:sz w:val="22"/>
          <w:szCs w:val="22"/>
          <w:highlight w:val="none"/>
        </w:rPr>
        <w:t xml:space="preserve">万元包含：基本劳务、考勤、补贴、商业保险、福利、体检费用、招聘费用、培训费用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以及税费等。投标单位只需对管理费用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巡护交通工具费用</w:t>
      </w:r>
      <w:r>
        <w:rPr>
          <w:rFonts w:ascii="宋体" w:hAnsi="宋体"/>
          <w:color w:val="000000"/>
          <w:sz w:val="22"/>
          <w:szCs w:val="22"/>
          <w:highlight w:val="none"/>
        </w:rPr>
        <w:t xml:space="preserve">进行报价</w:t>
      </w:r>
      <w:r>
        <w:rPr>
          <w:rFonts w:hint="eastAsia" w:ascii="宋体" w:hAnsi="宋体"/>
          <w:color w:val="000000"/>
          <w:sz w:val="22"/>
          <w:szCs w:val="22"/>
          <w:highlight w:val="none"/>
          <w:lang w:eastAsia="zh-CN"/>
        </w:rPr>
        <w:t xml:space="preserve">。</w:t>
      </w:r>
      <w:r>
        <w:rPr>
          <w:rFonts w:hint="eastAsia" w:eastAsia="宋体"/>
          <w:lang w:val="en-US" w:eastAsia="zh-CN"/>
        </w:rPr>
      </w:r>
      <w:r/>
    </w:p>
    <w:p>
      <w:pPr>
        <w:pStyle w:val="1059"/>
        <w:ind w:firstLine="480"/>
        <w:keepLines w:val="0"/>
        <w:keepNext w:val="0"/>
        <w:pageBreakBefore w:val="0"/>
        <w:spacing w:after="0" w:line="400" w:lineRule="exact"/>
        <w:rPr>
          <w:rFonts w:ascii="宋体" w:hAnsi="宋体" w:eastAsia="宋体" w:cs="仿宋_GB2312"/>
          <w:color w:val="000000"/>
          <w:sz w:val="24"/>
          <w:lang w:val="en-US" w:eastAsia="zh-CN"/>
        </w:rPr>
      </w:pPr>
      <w:r/>
      <w:bookmarkEnd w:id="217"/>
      <w:r>
        <w:rPr>
          <w:rFonts w:ascii="宋体" w:hAnsi="宋体" w:eastAsia="宋体" w:cs="仿宋_GB2312"/>
          <w:color w:val="000000"/>
          <w:sz w:val="24"/>
          <w:lang w:val="en-US" w:eastAsia="zh-CN"/>
        </w:rPr>
      </w:r>
      <w:r/>
    </w:p>
    <w:p>
      <w:pPr>
        <w:pStyle w:val="1020"/>
        <w:ind w:firstLine="0"/>
        <w:rPr>
          <w:rFonts w:hint="eastAsia"/>
        </w:rPr>
      </w:pPr>
      <w:r>
        <w:rPr>
          <w:rFonts w:hint="eastAsia"/>
        </w:rPr>
      </w:r>
      <w:r/>
    </w:p>
    <w:p>
      <w:pPr>
        <w:pStyle w:val="984"/>
        <w:keepLines w:val="0"/>
        <w:keepNext w:val="0"/>
        <w:spacing w:before="0" w:after="0" w:line="240" w:lineRule="auto"/>
        <w:rPr>
          <w:rFonts w:hint="eastAsia"/>
          <w:sz w:val="36"/>
          <w:szCs w:val="36"/>
        </w:rPr>
      </w:pPr>
      <w:r>
        <w:rPr>
          <w:rFonts w:hint="eastAsia"/>
          <w:sz w:val="36"/>
          <w:szCs w:val="36"/>
        </w:rPr>
      </w:r>
      <w:r/>
    </w:p>
    <w:p>
      <w:pPr>
        <w:pStyle w:val="987"/>
        <w:rPr>
          <w:rFonts w:hint="eastAsia"/>
        </w:rPr>
      </w:pPr>
      <w:r>
        <w:rPr>
          <w:rFonts w:hint="eastAsia"/>
        </w:rPr>
      </w:r>
      <w:r/>
    </w:p>
    <w:p>
      <w:pPr>
        <w:pStyle w:val="983"/>
        <w:rPr>
          <w:rFonts w:hint="eastAsia"/>
        </w:rPr>
      </w:pPr>
      <w:r>
        <w:rPr>
          <w:rFonts w:hint="eastAsia"/>
        </w:rPr>
      </w:r>
      <w:r/>
    </w:p>
    <w:p>
      <w:pPr>
        <w:pStyle w:val="984"/>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983"/>
        <w:jc w:val="left"/>
        <w:spacing w:line="360" w:lineRule="auto"/>
        <w:rPr>
          <w:rFonts w:ascii="宋体" w:hAnsi="宋体"/>
          <w:b/>
          <w:sz w:val="32"/>
        </w:rPr>
      </w:pPr>
      <w:r/>
      <w:bookmarkStart w:id="218" w:name="_Toc3586"/>
      <w:r>
        <w:rPr>
          <w:rStyle w:val="996"/>
          <w:rFonts w:hint="eastAsia" w:ascii="宋体" w:hAnsi="宋体" w:eastAsia="宋体"/>
        </w:rPr>
        <w:t xml:space="preserve">封面</w:t>
      </w:r>
      <w:bookmarkEnd w:id="218"/>
      <w:r>
        <w:rPr>
          <w:rFonts w:ascii="宋体" w:hAnsi="宋体"/>
          <w:b/>
          <w:sz w:val="32"/>
        </w:rPr>
      </w:r>
      <w:r/>
    </w:p>
    <w:p>
      <w:pPr>
        <w:pStyle w:val="983"/>
        <w:jc w:val="center"/>
        <w:rPr>
          <w:rFonts w:ascii="宋体" w:hAnsi="宋体"/>
          <w:sz w:val="44"/>
          <w:szCs w:val="44"/>
        </w:rPr>
      </w:pPr>
      <w:r>
        <w:rPr>
          <w:rFonts w:ascii="宋体" w:hAnsi="宋体"/>
          <w:sz w:val="44"/>
          <w:szCs w:val="44"/>
        </w:rPr>
      </w:r>
      <w:r/>
    </w:p>
    <w:p>
      <w:pPr>
        <w:pStyle w:val="983"/>
        <w:jc w:val="center"/>
        <w:spacing w:line="360" w:lineRule="auto"/>
        <w:rPr>
          <w:rFonts w:ascii="宋体" w:hAnsi="宋体"/>
          <w:sz w:val="72"/>
          <w:szCs w:val="72"/>
        </w:rPr>
      </w:pPr>
      <w:r>
        <w:rPr>
          <w:rFonts w:ascii="宋体" w:hAnsi="宋体"/>
          <w:sz w:val="72"/>
          <w:szCs w:val="72"/>
        </w:rPr>
      </w:r>
      <w:r/>
    </w:p>
    <w:p>
      <w:pPr>
        <w:pStyle w:val="983"/>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pStyle w:val="983"/>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rPr>
          <w:rFonts w:hint="eastAsia" w:ascii="楷体" w:hAnsi="楷体" w:eastAsia="楷体" w:cs="楷体"/>
          <w:b/>
          <w:bCs/>
          <w:sz w:val="96"/>
          <w:szCs w:val="96"/>
        </w:rPr>
      </w:r>
      <w:r/>
    </w:p>
    <w:p>
      <w:pPr>
        <w:pStyle w:val="983"/>
        <w:jc w:val="center"/>
        <w:spacing w:line="360" w:lineRule="auto"/>
        <w:rPr>
          <w:rFonts w:ascii="宋体" w:hAnsi="宋体"/>
          <w:sz w:val="28"/>
          <w:szCs w:val="28"/>
        </w:rPr>
      </w:pPr>
      <w:r>
        <w:rPr>
          <w:rFonts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1016"/>
        <w:rPr>
          <w:rFonts w:hint="eastAsia"/>
        </w:rPr>
      </w:pPr>
      <w:r>
        <w:rPr>
          <w:rFonts w:hint="eastAsia"/>
        </w:rPr>
      </w:r>
      <w:r/>
    </w:p>
    <w:p>
      <w:pPr>
        <w:pStyle w:val="983"/>
        <w:ind w:firstLine="980"/>
        <w:jc w:val="left"/>
        <w:spacing w:line="360" w:lineRule="auto"/>
        <w:rPr>
          <w:rFonts w:hint="eastAsia" w:ascii="宋体" w:hAnsi="宋体"/>
          <w:sz w:val="28"/>
          <w:szCs w:val="28"/>
        </w:rPr>
      </w:pPr>
      <w:r>
        <w:rPr>
          <w:rFonts w:hint="eastAsia" w:ascii="宋体" w:hAnsi="宋体"/>
          <w:sz w:val="28"/>
          <w:szCs w:val="28"/>
        </w:rPr>
      </w:r>
      <w:r/>
    </w:p>
    <w:p>
      <w:pPr>
        <w:pStyle w:val="983"/>
        <w:ind w:firstLine="980"/>
        <w:jc w:val="left"/>
        <w:spacing w:line="360" w:lineRule="auto"/>
        <w:rPr>
          <w:rFonts w:ascii="宋体" w:hAnsi="宋体"/>
          <w:sz w:val="28"/>
          <w:szCs w:val="28"/>
        </w:rPr>
      </w:pPr>
      <w:r>
        <w:rPr>
          <w:rFonts w:hint="eastAsia" w:ascii="宋体" w:hAnsi="宋体"/>
          <w:sz w:val="28"/>
          <w:szCs w:val="28"/>
        </w:rPr>
        <w:t xml:space="preserve">投标人（盖章）：</w:t>
      </w:r>
      <w:r>
        <w:rPr>
          <w:rFonts w:ascii="宋体" w:hAnsi="宋体"/>
          <w:sz w:val="28"/>
          <w:szCs w:val="28"/>
        </w:rPr>
      </w:r>
      <w:r/>
    </w:p>
    <w:p>
      <w:pPr>
        <w:pStyle w:val="983"/>
        <w:ind w:firstLine="980"/>
        <w:jc w:val="left"/>
        <w:spacing w:line="360" w:lineRule="auto"/>
        <w:rPr>
          <w:rFonts w:ascii="宋体" w:hAnsi="宋体"/>
          <w:sz w:val="28"/>
          <w:szCs w:val="28"/>
        </w:rPr>
      </w:pPr>
      <w:r>
        <w:rPr>
          <w:rFonts w:ascii="宋体" w:hAnsi="宋体"/>
          <w:sz w:val="28"/>
          <w:szCs w:val="28"/>
        </w:rPr>
      </w:r>
      <w:r/>
    </w:p>
    <w:p>
      <w:pPr>
        <w:pStyle w:val="983"/>
        <w:jc w:val="center"/>
        <w:spacing w:line="360" w:lineRule="auto"/>
        <w:rPr>
          <w:rFonts w:hint="eastAsia" w:ascii="宋体" w:hAnsi="宋体"/>
          <w:sz w:val="28"/>
          <w:szCs w:val="28"/>
        </w:rPr>
      </w:pPr>
      <w:r>
        <w:rPr>
          <w:rFonts w:hint="eastAsia" w:ascii="宋体" w:hAnsi="宋体"/>
          <w:sz w:val="28"/>
          <w:szCs w:val="28"/>
        </w:rPr>
        <w:t xml:space="preserve">   日期：  年  月   日</w:t>
      </w:r>
      <w:r>
        <w:rPr>
          <w:rFonts w:hint="eastAsia" w:ascii="宋体" w:hAnsi="宋体"/>
          <w:sz w:val="28"/>
          <w:szCs w:val="28"/>
        </w:rPr>
      </w:r>
      <w:r/>
    </w:p>
    <w:p>
      <w:pPr>
        <w:pStyle w:val="983"/>
        <w:jc w:val="center"/>
        <w:spacing w:line="360" w:lineRule="auto"/>
        <w:rPr>
          <w:rFonts w:hint="eastAsia" w:ascii="宋体" w:hAnsi="宋体" w:eastAsia="黑体"/>
          <w:sz w:val="32"/>
          <w:szCs w:val="32"/>
        </w:rPr>
      </w:pPr>
      <w:r>
        <w:rPr>
          <w:rFonts w:hint="eastAsia" w:ascii="宋体" w:hAnsi="宋体" w:eastAsia="黑体"/>
          <w:sz w:val="32"/>
          <w:szCs w:val="32"/>
        </w:rPr>
      </w:r>
      <w:r/>
    </w:p>
    <w:p>
      <w:pPr>
        <w:pStyle w:val="1018"/>
        <w:ind w:left="0"/>
        <w:rPr>
          <w:rFonts w:hint="eastAsia"/>
        </w:rPr>
      </w:pPr>
      <w:r>
        <w:rPr>
          <w:rFonts w:hint="eastAsia"/>
        </w:rPr>
      </w:r>
      <w:r/>
    </w:p>
    <w:p>
      <w:pPr>
        <w:pStyle w:val="983"/>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983"/>
        <w:jc w:val="center"/>
        <w:spacing w:line="360" w:lineRule="auto"/>
        <w:rPr>
          <w:rFonts w:ascii="宋体" w:hAnsi="宋体"/>
          <w:sz w:val="22"/>
          <w:szCs w:val="22"/>
        </w:rPr>
      </w:pPr>
      <w:r>
        <w:rPr>
          <w:rFonts w:ascii="宋体" w:hAnsi="宋体"/>
          <w:sz w:val="22"/>
          <w:szCs w:val="22"/>
        </w:rPr>
      </w:r>
      <w:r/>
    </w:p>
    <w:p>
      <w:pPr>
        <w:pStyle w:val="1292"/>
        <w:numPr>
          <w:ilvl w:val="2"/>
          <w:numId w:val="12"/>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rPr>
          <w:rFonts w:ascii="宋体" w:hAnsi="宋体"/>
          <w:bCs w:val="0"/>
          <w:sz w:val="28"/>
          <w:szCs w:val="28"/>
        </w:rPr>
      </w:r>
      <w:r/>
    </w:p>
    <w:p>
      <w:pPr>
        <w:pStyle w:val="1289"/>
        <w:jc w:val="left"/>
        <w:spacing w:line="460" w:lineRule="exact"/>
        <w:rPr>
          <w:rFonts w:ascii="宋体" w:hAnsi="宋体" w:cs="仿宋"/>
          <w:sz w:val="24"/>
        </w:rPr>
      </w:pPr>
      <w:r>
        <w:rPr>
          <w:rFonts w:ascii="宋体" w:hAnsi="宋体" w:cs="仿宋"/>
          <w:sz w:val="24"/>
        </w:rPr>
      </w:r>
      <w:r/>
    </w:p>
    <w:p>
      <w:pPr>
        <w:pStyle w:val="1291"/>
        <w:tabs>
          <w:tab w:val="right" w:pos="9060" w:leader="dot"/>
        </w:tabs>
        <w:rPr>
          <w:rFonts w:ascii="宋体" w:hAnsi="宋体"/>
        </w:rPr>
      </w:pPr>
      <w:r>
        <w:rPr>
          <w:rFonts w:ascii="宋体" w:hAnsi="宋体"/>
        </w:rPr>
      </w:r>
      <w:r/>
    </w:p>
    <w:p>
      <w:pPr>
        <w:pStyle w:val="983"/>
        <w:spacing w:line="360" w:lineRule="auto"/>
        <w:rPr>
          <w:rFonts w:hint="eastAsia" w:ascii="宋体" w:hAnsi="宋体" w:cs="仿宋"/>
          <w:sz w:val="22"/>
          <w:szCs w:val="22"/>
          <w:u w:val="single"/>
        </w:rPr>
      </w:pPr>
      <w:r>
        <w:rPr>
          <w:rFonts w:hint="eastAsia" w:ascii="宋体" w:hAnsi="宋体" w:cs="仿宋"/>
          <w:color w:val="000000"/>
          <w:sz w:val="22"/>
          <w:szCs w:val="22"/>
        </w:rPr>
        <w:t xml:space="preserve">项目编</w:t>
      </w:r>
      <w:r>
        <w:rPr>
          <w:rFonts w:hint="eastAsia" w:ascii="宋体" w:hAnsi="宋体" w:cs="仿宋"/>
          <w:sz w:val="22"/>
          <w:szCs w:val="22"/>
        </w:rPr>
        <w:t xml:space="preserve">号：</w:t>
      </w:r>
      <w:r>
        <w:rPr>
          <w:rFonts w:hint="eastAsia" w:ascii="宋体" w:hAnsi="宋体" w:cs="仿宋"/>
          <w:sz w:val="22"/>
          <w:szCs w:val="22"/>
          <w:u w:val="single"/>
        </w:rPr>
        <w:t xml:space="preserve">         </w:t>
      </w:r>
      <w:r>
        <w:rPr>
          <w:rFonts w:hint="eastAsia" w:ascii="宋体" w:hAnsi="宋体" w:cs="仿宋"/>
          <w:sz w:val="22"/>
          <w:szCs w:val="22"/>
          <w:u w:val="single"/>
        </w:rPr>
      </w:r>
      <w:r/>
    </w:p>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货币单位：人民币元</w:t>
      </w:r>
      <w:r>
        <w:rPr>
          <w:rFonts w:ascii="宋体" w:hAnsi="宋体" w:cs="仿宋"/>
          <w:color w:val="000000"/>
          <w:sz w:val="22"/>
          <w:szCs w:val="22"/>
        </w:rPr>
      </w:r>
      <w:r/>
    </w:p>
    <w:p>
      <w:pPr>
        <w:pStyle w:val="983"/>
        <w:spacing w:line="360" w:lineRule="auto"/>
        <w:rPr>
          <w:rFonts w:ascii="宋体" w:hAnsi="宋体" w:cs="仿宋"/>
          <w:color w:val="000000"/>
          <w:sz w:val="22"/>
          <w:szCs w:val="22"/>
        </w:rPr>
      </w:pPr>
      <w:r>
        <w:rPr>
          <w:rFonts w:ascii="宋体" w:hAnsi="宋体" w:cs="仿宋"/>
          <w:color w:val="000000"/>
          <w:sz w:val="22"/>
          <w:szCs w:val="22"/>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项目内容</w:t>
            </w:r>
            <w:r>
              <w:rPr>
                <w:rFonts w:ascii="宋体" w:hAnsi="宋体" w:cs="仿宋"/>
                <w:color w:val="000000"/>
                <w:sz w:val="22"/>
                <w:szCs w:val="22"/>
              </w:rPr>
            </w:r>
            <w:r/>
          </w:p>
        </w:tc>
        <w:tc>
          <w:tcPr>
            <w:tcW w:w="4600" w:type="dxa"/>
            <w:vAlign w:val="center"/>
            <w:textDirection w:val="lrTb"/>
            <w:noWrap/>
          </w:tcPr>
          <w:p>
            <w:pPr>
              <w:pStyle w:val="983"/>
              <w:spacing w:line="360" w:lineRule="auto"/>
              <w:rPr>
                <w:rFonts w:ascii="宋体" w:hAnsi="宋体" w:cs="仿宋"/>
                <w:color w:val="000000"/>
                <w:sz w:val="22"/>
                <w:szCs w:val="22"/>
              </w:rPr>
            </w:pPr>
            <w:r>
              <w:rPr>
                <w:rFonts w:ascii="宋体" w:hAnsi="宋体" w:cs="仿宋"/>
                <w:color w:val="000000"/>
                <w:sz w:val="22"/>
                <w:szCs w:val="22"/>
              </w:rPr>
              <w:t xml:space="preserve">总价</w:t>
            </w:r>
            <w:r>
              <w:rPr>
                <w:rFonts w:hint="eastAsia" w:ascii="宋体" w:hAnsi="宋体" w:cs="仿宋"/>
                <w:color w:val="000000"/>
                <w:sz w:val="22"/>
                <w:szCs w:val="22"/>
              </w:rPr>
              <w:t xml:space="preserve">（小写）</w:t>
            </w:r>
            <w:r>
              <w:rPr>
                <w:rFonts w:ascii="宋体" w:hAnsi="宋体" w:cs="仿宋"/>
                <w:color w:val="000000"/>
                <w:sz w:val="22"/>
                <w:szCs w:val="22"/>
              </w:rPr>
            </w:r>
            <w:r/>
          </w:p>
        </w:tc>
      </w:tr>
      <w:tr>
        <w:trPr>
          <w:cantSplit/>
          <w:trHeight w:val="923"/>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详见投标文件  </w:t>
            </w:r>
            <w:r>
              <w:rPr>
                <w:rFonts w:ascii="宋体" w:hAnsi="宋体" w:cs="仿宋"/>
                <w:color w:val="000000"/>
                <w:sz w:val="22"/>
                <w:szCs w:val="22"/>
              </w:rPr>
            </w:r>
            <w:r/>
          </w:p>
        </w:tc>
        <w:tc>
          <w:tcPr>
            <w:tcW w:w="4600"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            元</w:t>
            </w:r>
            <w:r>
              <w:rPr>
                <w:rFonts w:ascii="宋体" w:hAnsi="宋体" w:cs="仿宋"/>
                <w:color w:val="000000"/>
                <w:sz w:val="22"/>
                <w:szCs w:val="22"/>
              </w:rPr>
            </w:r>
            <w:r/>
          </w:p>
        </w:tc>
      </w:tr>
      <w:tr>
        <w:trPr>
          <w:cantSplit/>
          <w:trHeight w:val="901"/>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总价（大写）：</w:t>
            </w:r>
            <w:r>
              <w:rPr>
                <w:rFonts w:ascii="宋体" w:hAnsi="宋体" w:cs="仿宋"/>
                <w:color w:val="000000"/>
                <w:sz w:val="22"/>
                <w:szCs w:val="22"/>
              </w:rPr>
            </w:r>
            <w:r/>
          </w:p>
        </w:tc>
        <w:tc>
          <w:tcPr>
            <w:gridSpan w:val="2"/>
            <w:tcW w:w="6467" w:type="dxa"/>
            <w:vAlign w:val="center"/>
            <w:textDirection w:val="lrTb"/>
            <w:noWrap/>
          </w:tcPr>
          <w:p>
            <w:pPr>
              <w:pStyle w:val="983"/>
              <w:spacing w:line="360" w:lineRule="auto"/>
              <w:rPr>
                <w:rFonts w:ascii="宋体" w:hAnsi="宋体" w:cs="仿宋"/>
                <w:color w:val="000000"/>
                <w:sz w:val="22"/>
                <w:szCs w:val="22"/>
              </w:rPr>
            </w:pPr>
            <w:r>
              <w:rPr>
                <w:rFonts w:ascii="宋体" w:hAnsi="宋体" w:cs="仿宋"/>
                <w:sz w:val="22"/>
                <w:szCs w:val="22"/>
              </w:rPr>
              <w:t xml:space="preserve">金额大写</w:t>
            </w:r>
            <w:r>
              <w:rPr>
                <w:rFonts w:ascii="宋体" w:hAnsi="宋体" w:cs="仿宋"/>
                <w:color w:val="000000"/>
                <w:sz w:val="22"/>
                <w:szCs w:val="22"/>
              </w:rPr>
              <w:t xml:space="preserve"> </w:t>
            </w:r>
            <w:r>
              <w:rPr>
                <w:rFonts w:ascii="宋体" w:hAnsi="宋体" w:cs="仿宋"/>
                <w:color w:val="000000"/>
                <w:sz w:val="22"/>
                <w:szCs w:val="22"/>
              </w:rPr>
            </w:r>
            <w:r/>
          </w:p>
        </w:tc>
      </w:tr>
      <w:tr>
        <w:trPr>
          <w:cantSplit/>
          <w:trHeight w:val="901"/>
        </w:trPr>
        <w:tc>
          <w:tcPr>
            <w:tcW w:w="244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投标人公章：</w:t>
            </w:r>
            <w:r>
              <w:rPr>
                <w:rFonts w:ascii="宋体" w:hAnsi="宋体" w:cs="仿宋"/>
                <w:color w:val="000000"/>
                <w:sz w:val="22"/>
                <w:szCs w:val="22"/>
              </w:rPr>
            </w:r>
            <w:r/>
          </w:p>
        </w:tc>
        <w:tc>
          <w:tcPr>
            <w:gridSpan w:val="2"/>
            <w:tcW w:w="6467" w:type="dxa"/>
            <w:vAlign w:val="center"/>
            <w:textDirection w:val="lrTb"/>
            <w:noWrap/>
          </w:tcPr>
          <w:p>
            <w:pPr>
              <w:pStyle w:val="983"/>
              <w:spacing w:line="360" w:lineRule="auto"/>
              <w:rPr>
                <w:rFonts w:ascii="宋体" w:hAnsi="宋体" w:cs="仿宋"/>
                <w:color w:val="000000"/>
                <w:sz w:val="22"/>
                <w:szCs w:val="22"/>
              </w:rPr>
            </w:pPr>
            <w:r>
              <w:rPr>
                <w:rFonts w:hint="eastAsia" w:ascii="宋体" w:hAnsi="宋体" w:cs="仿宋"/>
                <w:color w:val="000000"/>
                <w:sz w:val="22"/>
                <w:szCs w:val="22"/>
              </w:rPr>
              <w:t xml:space="preserve">（电子签章）</w:t>
            </w:r>
            <w:r>
              <w:rPr>
                <w:rFonts w:ascii="宋体" w:hAnsi="宋体" w:cs="仿宋"/>
                <w:color w:val="000000"/>
                <w:sz w:val="22"/>
                <w:szCs w:val="22"/>
              </w:rPr>
            </w:r>
            <w:r/>
          </w:p>
        </w:tc>
      </w:tr>
    </w:tbl>
    <w:p>
      <w:pPr>
        <w:pStyle w:val="983"/>
        <w:rPr>
          <w:rFonts w:ascii="宋体" w:hAnsi="宋体" w:cs="仿宋"/>
          <w:color w:val="000000"/>
          <w:sz w:val="22"/>
          <w:szCs w:val="22"/>
        </w:rPr>
      </w:pPr>
      <w:r>
        <w:rPr>
          <w:rFonts w:ascii="宋体" w:hAnsi="宋体" w:cs="仿宋"/>
          <w:color w:val="000000"/>
          <w:sz w:val="22"/>
          <w:szCs w:val="22"/>
        </w:rPr>
      </w:r>
      <w:r/>
    </w:p>
    <w:p>
      <w:pPr>
        <w:pStyle w:val="983"/>
        <w:rPr>
          <w:rFonts w:ascii="宋体" w:hAnsi="宋体" w:cs="仿宋"/>
          <w:color w:val="000000"/>
          <w:sz w:val="24"/>
        </w:rPr>
      </w:pPr>
      <w:r>
        <w:rPr>
          <w:rFonts w:ascii="宋体" w:hAnsi="宋体" w:cs="仿宋"/>
          <w:color w:val="000000"/>
          <w:sz w:val="24"/>
        </w:rPr>
      </w:r>
      <w:r/>
    </w:p>
    <w:p>
      <w:pPr>
        <w:pStyle w:val="983"/>
        <w:rPr>
          <w:rFonts w:ascii="宋体" w:hAnsi="宋体" w:cs="仿宋"/>
          <w:color w:val="000000"/>
          <w:sz w:val="24"/>
        </w:rPr>
      </w:pPr>
      <w:r>
        <w:rPr>
          <w:rFonts w:ascii="宋体" w:hAnsi="宋体" w:cs="仿宋"/>
          <w:color w:val="000000"/>
          <w:sz w:val="24"/>
        </w:rPr>
      </w:r>
      <w:r/>
    </w:p>
    <w:p>
      <w:pPr>
        <w:pStyle w:val="983"/>
        <w:rPr>
          <w:rFonts w:ascii="宋体" w:hAnsi="宋体" w:cs="仿宋"/>
          <w:color w:val="000000"/>
          <w:sz w:val="24"/>
        </w:rPr>
      </w:pPr>
      <w:r>
        <w:rPr>
          <w:rFonts w:ascii="宋体" w:hAnsi="宋体" w:cs="仿宋"/>
          <w:color w:val="000000"/>
          <w:sz w:val="24"/>
        </w:rPr>
      </w:r>
      <w:r/>
    </w:p>
    <w:p>
      <w:pPr>
        <w:pStyle w:val="983"/>
        <w:rPr>
          <w:rFonts w:ascii="宋体" w:hAnsi="宋体" w:cs="仿宋"/>
          <w:color w:val="000000"/>
          <w:sz w:val="24"/>
        </w:rPr>
      </w:pPr>
      <w:r>
        <w:rPr>
          <w:rFonts w:ascii="宋体" w:hAnsi="宋体" w:cs="仿宋"/>
          <w:color w:val="000000"/>
          <w:sz w:val="24"/>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983"/>
        <w:spacing w:line="360" w:lineRule="exact"/>
        <w:rPr>
          <w:rFonts w:hint="eastAsia" w:ascii="宋体" w:hAnsi="宋体" w:cs="宋体"/>
          <w:sz w:val="22"/>
          <w:szCs w:val="22"/>
        </w:rPr>
      </w:pPr>
      <w:r>
        <w:rPr>
          <w:rFonts w:hint="eastAsia" w:ascii="宋体" w:hAnsi="宋体" w:cs="宋体"/>
          <w:sz w:val="22"/>
          <w:szCs w:val="22"/>
        </w:rPr>
      </w:r>
      <w:r/>
    </w:p>
    <w:p>
      <w:pPr>
        <w:pStyle w:val="1016"/>
        <w:rPr>
          <w:rFonts w:hint="eastAsia" w:ascii="宋体" w:hAnsi="宋体" w:cs="宋体"/>
          <w:b/>
          <w:bCs/>
          <w:sz w:val="22"/>
          <w:szCs w:val="22"/>
        </w:rPr>
      </w:pPr>
      <w:r>
        <w:rPr>
          <w:rFonts w:hint="eastAsia" w:ascii="宋体" w:hAnsi="宋体" w:cs="宋体"/>
          <w:b/>
          <w:bCs/>
          <w:sz w:val="22"/>
          <w:szCs w:val="22"/>
        </w:rPr>
      </w:r>
      <w:r/>
    </w:p>
    <w:p>
      <w:pPr>
        <w:pStyle w:val="1016"/>
        <w:rPr>
          <w:rFonts w:hint="eastAsia" w:ascii="宋体" w:hAnsi="宋体" w:cs="宋体"/>
          <w:b/>
          <w:bCs/>
          <w:sz w:val="22"/>
          <w:szCs w:val="22"/>
        </w:rPr>
      </w:pPr>
      <w:r>
        <w:rPr>
          <w:rFonts w:hint="eastAsia" w:ascii="宋体" w:hAnsi="宋体" w:cs="宋体"/>
          <w:b/>
          <w:bCs/>
          <w:sz w:val="22"/>
          <w:szCs w:val="22"/>
        </w:rPr>
      </w:r>
      <w:r/>
    </w:p>
    <w:p>
      <w:pPr>
        <w:pStyle w:val="1016"/>
        <w:rPr>
          <w:rFonts w:hint="eastAsia" w:ascii="宋体" w:hAnsi="宋体" w:cs="宋体"/>
          <w:b/>
          <w:bCs/>
          <w:sz w:val="22"/>
          <w:szCs w:val="22"/>
        </w:rPr>
      </w:pPr>
      <w:r>
        <w:rPr>
          <w:rFonts w:hint="eastAsia" w:ascii="宋体" w:hAnsi="宋体" w:cs="宋体"/>
          <w:b/>
          <w:bCs/>
          <w:sz w:val="22"/>
          <w:szCs w:val="22"/>
        </w:rPr>
      </w:r>
      <w:r/>
    </w:p>
    <w:p>
      <w:pPr>
        <w:pStyle w:val="1016"/>
        <w:rPr>
          <w:rFonts w:hint="eastAsia" w:ascii="宋体" w:hAnsi="宋体" w:cs="宋体"/>
          <w:b/>
          <w:bCs/>
          <w:sz w:val="22"/>
          <w:szCs w:val="22"/>
        </w:rPr>
      </w:pPr>
      <w:r>
        <w:rPr>
          <w:rFonts w:hint="eastAsia" w:ascii="宋体" w:hAnsi="宋体" w:cs="宋体"/>
          <w:b/>
          <w:bCs/>
          <w:sz w:val="22"/>
          <w:szCs w:val="22"/>
        </w:rPr>
      </w:r>
      <w:r/>
    </w:p>
    <w:p>
      <w:pPr>
        <w:pStyle w:val="983"/>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rPr>
          <w:rFonts w:hint="eastAsia" w:ascii="宋体" w:hAnsi="宋体" w:cs="宋体"/>
          <w:b/>
          <w:bCs/>
          <w:sz w:val="28"/>
          <w:szCs w:val="28"/>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560" w:lineRule="exact"/>
        <w:rPr>
          <w:rFonts w:ascii="宋体" w:hAnsi="宋体"/>
          <w:sz w:val="22"/>
          <w:szCs w:val="22"/>
          <w:u w:val="single"/>
        </w:rPr>
      </w:pPr>
      <w:r>
        <w:rPr>
          <w:rFonts w:ascii="宋体" w:hAnsi="宋体"/>
          <w:sz w:val="22"/>
          <w:szCs w:val="22"/>
        </w:rPr>
        <w:t xml:space="preserve">投标人名称：</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r>
      <w:r/>
    </w:p>
    <w:p>
      <w:pPr>
        <w:pStyle w:val="983"/>
        <w:ind w:left="525" w:hanging="550"/>
        <w:spacing w:line="560" w:lineRule="exact"/>
        <w:rPr>
          <w:rFonts w:hint="eastAsia" w:ascii="宋体" w:hAnsi="宋体"/>
          <w:sz w:val="22"/>
          <w:szCs w:val="22"/>
          <w:u w:val="single"/>
        </w:rPr>
      </w:pPr>
      <w:r>
        <w:rPr>
          <w:rFonts w:ascii="宋体" w:hAnsi="宋体"/>
          <w:sz w:val="22"/>
          <w:szCs w:val="22"/>
        </w:rPr>
        <w:t xml:space="preserve">姓名</w:t>
      </w:r>
      <w:r>
        <w:rPr>
          <w:rFonts w:hint="eastAsia" w:ascii="宋体" w:hAnsi="宋体"/>
          <w:sz w:val="22"/>
          <w:szCs w:val="22"/>
        </w:rPr>
        <w:t xml:space="preserve">：</w:t>
      </w:r>
      <w:r>
        <w:rPr>
          <w:rFonts w:hint="eastAsia" w:ascii="宋体" w:hAnsi="宋体"/>
          <w:sz w:val="22"/>
          <w:szCs w:val="22"/>
          <w:u w:val="single"/>
        </w:rPr>
        <w:t xml:space="preserve">              </w:t>
      </w:r>
      <w:r>
        <w:rPr>
          <w:rFonts w:ascii="宋体" w:hAnsi="宋体"/>
          <w:b/>
          <w:sz w:val="22"/>
          <w:szCs w:val="22"/>
        </w:rPr>
        <w:t xml:space="preserve">（法定代表人</w:t>
      </w:r>
      <w:r>
        <w:rPr>
          <w:rFonts w:hint="eastAsia" w:ascii="宋体" w:hAnsi="宋体"/>
          <w:b/>
          <w:sz w:val="22"/>
          <w:szCs w:val="22"/>
        </w:rPr>
        <w:t xml:space="preserve">姓名</w:t>
      </w:r>
      <w:r>
        <w:rPr>
          <w:rFonts w:ascii="宋体" w:hAnsi="宋体"/>
          <w:b/>
          <w:sz w:val="22"/>
          <w:szCs w:val="22"/>
        </w:rPr>
        <w:t xml:space="preserve">）</w:t>
      </w:r>
      <w:r>
        <w:rPr>
          <w:rFonts w:hint="eastAsia" w:ascii="宋体" w:hAnsi="宋体"/>
          <w:b/>
          <w:sz w:val="22"/>
          <w:szCs w:val="22"/>
        </w:rPr>
        <w:t xml:space="preserve"> </w:t>
      </w:r>
      <w:r>
        <w:rPr>
          <w:rFonts w:ascii="宋体" w:hAnsi="宋体"/>
          <w:sz w:val="22"/>
          <w:szCs w:val="22"/>
        </w:rPr>
        <w:t xml:space="preserve">性别：</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年龄：</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职务：</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983"/>
        <w:ind w:left="525" w:hanging="550"/>
        <w:spacing w:line="560" w:lineRule="exact"/>
        <w:rPr>
          <w:rFonts w:ascii="宋体" w:hAnsi="宋体"/>
          <w:sz w:val="22"/>
          <w:szCs w:val="22"/>
          <w:u w:val="single"/>
        </w:rPr>
      </w:pPr>
      <w:r>
        <w:rPr>
          <w:rFonts w:ascii="宋体" w:hAnsi="宋体"/>
          <w:sz w:val="22"/>
          <w:szCs w:val="22"/>
        </w:rPr>
        <w:t xml:space="preserve">系</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（投标人名称）的法定代表人</w:t>
      </w:r>
      <w:r>
        <w:rPr>
          <w:rFonts w:hint="eastAsia" w:ascii="宋体" w:hAnsi="宋体"/>
          <w:sz w:val="22"/>
          <w:szCs w:val="22"/>
        </w:rPr>
        <w:t xml:space="preserve">。</w:t>
      </w:r>
      <w:r>
        <w:rPr>
          <w:rFonts w:ascii="宋体" w:hAnsi="宋体"/>
          <w:sz w:val="22"/>
          <w:szCs w:val="22"/>
          <w:u w:val="single"/>
        </w:rPr>
      </w:r>
      <w:r/>
    </w:p>
    <w:p>
      <w:pPr>
        <w:pStyle w:val="983"/>
        <w:spacing w:line="500" w:lineRule="exact"/>
        <w:rPr>
          <w:rFonts w:ascii="宋体" w:hAnsi="宋体"/>
          <w:sz w:val="22"/>
          <w:szCs w:val="22"/>
        </w:rPr>
      </w:pPr>
      <w:r>
        <w:rPr>
          <w:rFonts w:ascii="宋体" w:hAnsi="宋体"/>
          <w:sz w:val="22"/>
          <w:szCs w:val="22"/>
        </w:rPr>
      </w:r>
      <w:r/>
    </w:p>
    <w:p>
      <w:pPr>
        <w:pStyle w:val="983"/>
        <w:spacing w:line="500" w:lineRule="exact"/>
        <w:rPr>
          <w:rFonts w:ascii="宋体" w:hAnsi="宋体"/>
          <w:sz w:val="22"/>
          <w:szCs w:val="22"/>
        </w:rPr>
      </w:pPr>
      <w:r>
        <w:rPr>
          <w:rFonts w:ascii="宋体" w:hAnsi="宋体"/>
          <w:sz w:val="22"/>
          <w:szCs w:val="22"/>
        </w:rPr>
        <w:t xml:space="preserve">特此证明。</w:t>
      </w:r>
      <w:r>
        <w:rPr>
          <w:rFonts w:ascii="宋体" w:hAnsi="宋体"/>
          <w:sz w:val="22"/>
          <w:szCs w:val="22"/>
        </w:rPr>
      </w:r>
      <w:r/>
    </w:p>
    <w:p>
      <w:pPr>
        <w:pStyle w:val="983"/>
        <w:spacing w:line="500" w:lineRule="exact"/>
        <w:rPr>
          <w:rFonts w:hint="eastAsia" w:ascii="宋体" w:hAnsi="宋体"/>
          <w:sz w:val="22"/>
          <w:szCs w:val="22"/>
        </w:rPr>
      </w:pPr>
      <w:r>
        <w:rPr>
          <w:rFonts w:hint="eastAsia" w:ascii="宋体" w:hAnsi="宋体"/>
          <w:sz w:val="22"/>
          <w:szCs w:val="22"/>
        </w:rPr>
        <w:t xml:space="preserve">附：法定代表人身份证复印件。</w:t>
      </w:r>
      <w:r>
        <w:rPr>
          <w:rFonts w:hint="eastAsia" w:ascii="宋体" w:hAnsi="宋体"/>
          <w:sz w:val="22"/>
          <w:szCs w:val="22"/>
        </w:rPr>
      </w:r>
      <w:r/>
    </w:p>
    <w:p>
      <w:pPr>
        <w:pStyle w:val="983"/>
        <w:spacing w:line="500" w:lineRule="exact"/>
        <w:rPr>
          <w:rFonts w:hint="eastAsia" w:ascii="宋体" w:hAnsi="宋体"/>
          <w:sz w:val="22"/>
          <w:szCs w:val="22"/>
        </w:rPr>
      </w:pPr>
      <w:r>
        <w:rPr>
          <w:rFonts w:hint="eastAsia" w:ascii="宋体" w:hAnsi="宋体"/>
          <w:sz w:val="22"/>
          <w:szCs w:val="22"/>
        </w:rPr>
      </w:r>
      <w:r/>
    </w:p>
    <w:p>
      <w:pPr>
        <w:pStyle w:val="1016"/>
        <w:rPr>
          <w:rFonts w:hint="eastAsia" w:ascii="宋体" w:hAnsi="宋体"/>
          <w:sz w:val="22"/>
          <w:szCs w:val="22"/>
        </w:rPr>
      </w:pPr>
      <w:r>
        <w:rPr>
          <w:rFonts w:hint="eastAsia" w:ascii="宋体" w:hAnsi="宋体"/>
          <w:sz w:val="22"/>
          <w:szCs w:val="22"/>
        </w:rPr>
      </w:r>
      <w:r/>
    </w:p>
    <w:p>
      <w:pPr>
        <w:pStyle w:val="1016"/>
        <w:rPr>
          <w:rFonts w:hint="eastAsia" w:ascii="宋体" w:hAnsi="宋体"/>
          <w:sz w:val="22"/>
          <w:szCs w:val="22"/>
        </w:rPr>
      </w:pPr>
      <w:r>
        <w:rPr>
          <w:rFonts w:hint="eastAsia" w:ascii="宋体" w:hAnsi="宋体"/>
          <w:sz w:val="22"/>
          <w:szCs w:val="22"/>
        </w:rPr>
      </w:r>
      <w:r/>
    </w:p>
    <w:p>
      <w:pPr>
        <w:pStyle w:val="1016"/>
        <w:rPr>
          <w:rFonts w:hint="eastAsia" w:ascii="宋体" w:hAnsi="宋体"/>
          <w:sz w:val="22"/>
          <w:szCs w:val="22"/>
        </w:rPr>
      </w:pPr>
      <w:r>
        <w:rPr>
          <w:rFonts w:hint="eastAsia" w:ascii="宋体" w:hAnsi="宋体"/>
          <w:sz w:val="22"/>
          <w:szCs w:val="22"/>
        </w:rPr>
      </w:r>
      <w:r/>
    </w:p>
    <w:p>
      <w:pPr>
        <w:pStyle w:val="1016"/>
        <w:rPr>
          <w:rFonts w:hint="eastAsia" w:ascii="宋体" w:hAnsi="宋体"/>
          <w:sz w:val="22"/>
          <w:szCs w:val="22"/>
        </w:rPr>
      </w:pPr>
      <w:r>
        <w:rPr>
          <w:rFonts w:hint="eastAsia" w:ascii="宋体" w:hAnsi="宋体"/>
          <w:sz w:val="22"/>
          <w:szCs w:val="22"/>
        </w:rPr>
      </w:r>
      <w:r/>
    </w:p>
    <w:p>
      <w:pPr>
        <w:pStyle w:val="1016"/>
        <w:rPr>
          <w:rFonts w:hint="eastAsia" w:ascii="宋体" w:hAnsi="宋体"/>
          <w:sz w:val="22"/>
          <w:szCs w:val="22"/>
        </w:rPr>
      </w:pPr>
      <w:r>
        <w:rPr>
          <w:rFonts w:hint="eastAsia" w:ascii="宋体" w:hAnsi="宋体"/>
          <w:sz w:val="22"/>
          <w:szCs w:val="22"/>
        </w:rPr>
      </w:r>
      <w:r/>
    </w:p>
    <w:p>
      <w:pPr>
        <w:pStyle w:val="983"/>
        <w:ind w:left="5830" w:hanging="1760"/>
        <w:jc w:val="right"/>
        <w:spacing w:line="500" w:lineRule="exact"/>
        <w:rPr>
          <w:rFonts w:ascii="宋体" w:hAnsi="宋体"/>
          <w:sz w:val="22"/>
          <w:szCs w:val="22"/>
        </w:rPr>
      </w:pPr>
      <w:r>
        <w:rPr>
          <w:rFonts w:ascii="宋体" w:hAnsi="宋体"/>
          <w:sz w:val="22"/>
          <w:szCs w:val="22"/>
        </w:rPr>
        <w:t xml:space="preserve">投标人：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983"/>
        <w:ind w:firstLine="4400"/>
        <w:jc w:val="right"/>
        <w:spacing w:line="500" w:lineRule="exact"/>
        <w:rPr>
          <w:rFonts w:ascii="宋体" w:hAnsi="宋体"/>
          <w:sz w:val="22"/>
          <w:szCs w:val="22"/>
          <w:u w:val="single"/>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u w:val="single"/>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983"/>
        <w:spacing w:line="360" w:lineRule="auto"/>
        <w:rPr>
          <w:rFonts w:hint="eastAsia" w:ascii="宋体" w:hAnsi="宋体" w:cs="宋体"/>
          <w:b/>
          <w:bCs/>
          <w:sz w:val="28"/>
          <w:szCs w:val="28"/>
        </w:rPr>
      </w:pPr>
      <w:r>
        <w:rPr>
          <w:rFonts w:hint="eastAsia" w:ascii="宋体" w:hAnsi="宋体" w:cs="宋体"/>
          <w:b/>
          <w:bCs/>
          <w:sz w:val="28"/>
          <w:szCs w:val="28"/>
        </w:rPr>
      </w:r>
      <w:r/>
    </w:p>
    <w:p>
      <w:pPr>
        <w:pStyle w:val="1061"/>
        <w:ind w:firstLine="562"/>
        <w:rPr>
          <w:rFonts w:hint="eastAsia" w:ascii="宋体" w:hAnsi="宋体" w:cs="宋体"/>
          <w:b/>
          <w:bCs/>
          <w:sz w:val="28"/>
          <w:szCs w:val="28"/>
        </w:rPr>
      </w:pPr>
      <w:r>
        <w:rPr>
          <w:rFonts w:hint="eastAsia" w:ascii="宋体" w:hAnsi="宋体" w:cs="宋体"/>
          <w:b/>
          <w:bCs/>
          <w:sz w:val="28"/>
          <w:szCs w:val="28"/>
        </w:rPr>
      </w:r>
      <w:r/>
    </w:p>
    <w:p>
      <w:pPr>
        <w:pStyle w:val="1061"/>
        <w:ind w:firstLine="562"/>
        <w:rPr>
          <w:rFonts w:hint="eastAsia" w:ascii="宋体" w:hAnsi="宋体" w:cs="宋体"/>
          <w:b/>
          <w:bCs/>
          <w:sz w:val="28"/>
          <w:szCs w:val="28"/>
        </w:rPr>
      </w:pPr>
      <w:r>
        <w:rPr>
          <w:rFonts w:hint="eastAsia" w:ascii="宋体" w:hAnsi="宋体" w:cs="宋体"/>
          <w:b/>
          <w:bCs/>
          <w:sz w:val="28"/>
          <w:szCs w:val="28"/>
        </w:rPr>
      </w:r>
      <w:r/>
    </w:p>
    <w:p>
      <w:pPr>
        <w:pStyle w:val="1061"/>
        <w:ind w:left="0" w:firstLine="0"/>
        <w:rPr>
          <w:rFonts w:hint="eastAsia" w:ascii="宋体" w:hAnsi="宋体" w:cs="宋体"/>
          <w:b/>
          <w:bCs/>
          <w:sz w:val="28"/>
          <w:szCs w:val="28"/>
        </w:rPr>
      </w:pPr>
      <w:r>
        <w:rPr>
          <w:rFonts w:hint="eastAsia" w:ascii="宋体" w:hAnsi="宋体" w:cs="宋体"/>
          <w:b/>
          <w:bCs/>
          <w:sz w:val="28"/>
          <w:szCs w:val="28"/>
        </w:rPr>
      </w:r>
      <w:r/>
    </w:p>
    <w:p>
      <w:pPr>
        <w:pStyle w:val="1061"/>
        <w:ind w:left="0" w:firstLine="0"/>
        <w:rPr>
          <w:rFonts w:hint="eastAsia"/>
        </w:rPr>
      </w:pPr>
      <w:r>
        <w:rPr>
          <w:rFonts w:hint="eastAsia"/>
        </w:rPr>
      </w:r>
      <w:r/>
    </w:p>
    <w:p>
      <w:pPr>
        <w:pStyle w:val="983"/>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983"/>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983"/>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hint="eastAsia" w:ascii="宋体" w:hAnsi="宋体" w:cs="宋体"/>
          <w:bCs/>
          <w:sz w:val="22"/>
          <w:szCs w:val="22"/>
        </w:rPr>
      </w:r>
      <w:r/>
    </w:p>
    <w:p>
      <w:pPr>
        <w:pStyle w:val="983"/>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983"/>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rPr>
          <w:rFonts w:hint="eastAsia" w:ascii="宋体" w:hAnsi="宋体" w:cs="宋体"/>
          <w:bCs/>
          <w:sz w:val="22"/>
          <w:szCs w:val="22"/>
        </w:rPr>
      </w:r>
      <w:r/>
    </w:p>
    <w:p>
      <w:pPr>
        <w:pStyle w:val="1016"/>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983"/>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983"/>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983"/>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983"/>
        <w:spacing w:line="360" w:lineRule="auto"/>
        <w:rPr>
          <w:rFonts w:ascii="宋体" w:hAnsi="宋体" w:cs="宋体"/>
          <w:sz w:val="22"/>
          <w:szCs w:val="22"/>
        </w:rPr>
      </w:pPr>
      <w:r>
        <w:rPr>
          <w:rFonts w:ascii="宋体" w:hAnsi="宋体" w:cs="宋体"/>
          <w:sz w:val="22"/>
          <w:szCs w:val="22"/>
        </w:rPr>
      </w:r>
      <w:r/>
    </w:p>
    <w:p>
      <w:pPr>
        <w:pStyle w:val="983"/>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983"/>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983"/>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983"/>
        <w:jc w:val="right"/>
        <w:spacing w:line="360" w:lineRule="auto"/>
        <w:rPr>
          <w:rFonts w:ascii="宋体" w:hAnsi="宋体" w:cs="宋体"/>
          <w:bCs/>
          <w:sz w:val="24"/>
        </w:rPr>
      </w:pPr>
      <w:r>
        <w:rPr>
          <w:rFonts w:ascii="宋体" w:hAnsi="宋体" w:cs="宋体"/>
          <w:bCs/>
          <w:sz w:val="24"/>
        </w:rPr>
      </w:r>
      <w:r/>
    </w:p>
    <w:p>
      <w:pPr>
        <w:pStyle w:val="1016"/>
        <w:rPr>
          <w:rFonts w:ascii="宋体" w:hAnsi="宋体" w:cs="宋体"/>
          <w:bCs/>
          <w:sz w:val="24"/>
        </w:rPr>
      </w:pPr>
      <w:r>
        <w:rPr>
          <w:rFonts w:ascii="宋体" w:hAnsi="宋体" w:cs="宋体"/>
          <w:bCs/>
          <w:sz w:val="24"/>
        </w:rPr>
      </w:r>
      <w:r/>
    </w:p>
    <w:p>
      <w:pPr>
        <w:pStyle w:val="1016"/>
        <w:rPr>
          <w:rFonts w:ascii="宋体" w:hAnsi="宋体" w:cs="宋体"/>
          <w:bCs/>
          <w:sz w:val="24"/>
        </w:rPr>
      </w:pPr>
      <w:r>
        <w:rPr>
          <w:rFonts w:ascii="宋体" w:hAnsi="宋体" w:cs="宋体"/>
          <w:bCs/>
          <w:sz w:val="24"/>
        </w:rPr>
      </w:r>
      <w:r/>
    </w:p>
    <w:p>
      <w:pPr>
        <w:pStyle w:val="983"/>
        <w:ind w:firstLine="440"/>
        <w:jc w:val="right"/>
        <w:spacing w:line="360" w:lineRule="auto"/>
        <w:rPr>
          <w:rFonts w:hint="eastAsia" w:ascii="宋体" w:hAnsi="宋体" w:eastAsia="宋体" w:cs="宋体"/>
          <w:bCs/>
          <w:sz w:val="22"/>
          <w:szCs w:val="22"/>
        </w:rPr>
      </w:pPr>
      <w:r>
        <w:rPr>
          <w:rFonts w:hint="eastAsia" w:ascii="宋体" w:hAnsi="宋体" w:cs="宋体"/>
          <w:bCs/>
          <w:sz w:val="22"/>
          <w:szCs w:val="22"/>
        </w:rPr>
        <w:t xml:space="preserve"> 投标人：</w:t>
      </w:r>
      <w:r>
        <w:rPr>
          <w:rFonts w:hint="eastAsia" w:ascii="宋体" w:hAnsi="宋体" w:cs="宋体"/>
          <w:bCs/>
          <w:sz w:val="22"/>
          <w:szCs w:val="22"/>
          <w:u w:val="single"/>
        </w:rPr>
        <w:t xml:space="preserve">                         </w:t>
      </w:r>
      <w:r>
        <w:rPr>
          <w:rFonts w:hint="eastAsia" w:ascii="宋体" w:hAnsi="宋体" w:eastAsia="宋体" w:cs="宋体"/>
          <w:bCs/>
          <w:sz w:val="22"/>
          <w:szCs w:val="22"/>
        </w:rPr>
        <w:t xml:space="preserve">（电子签章）</w:t>
      </w:r>
      <w:r>
        <w:rPr>
          <w:rFonts w:hint="eastAsia" w:ascii="宋体" w:hAnsi="宋体" w:eastAsia="宋体" w:cs="宋体"/>
          <w:bCs/>
          <w:sz w:val="22"/>
          <w:szCs w:val="22"/>
        </w:rPr>
      </w:r>
      <w:r/>
    </w:p>
    <w:p>
      <w:pPr>
        <w:pStyle w:val="983"/>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hint="eastAsia" w:ascii="宋体" w:hAnsi="宋体" w:cs="宋体"/>
          <w:bCs/>
          <w:sz w:val="22"/>
          <w:szCs w:val="22"/>
        </w:rPr>
      </w:r>
      <w:r/>
    </w:p>
    <w:p>
      <w:pPr>
        <w:pStyle w:val="1016"/>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1016"/>
        <w:rPr>
          <w:rFonts w:ascii="宋体" w:hAnsi="宋体" w:cs="宋体"/>
          <w:b/>
          <w:bCs/>
          <w:sz w:val="22"/>
          <w:szCs w:val="22"/>
        </w:rPr>
      </w:pPr>
      <w:r>
        <w:rPr>
          <w:rFonts w:ascii="宋体" w:hAnsi="宋体" w:cs="宋体"/>
          <w:b/>
          <w:bCs/>
          <w:sz w:val="22"/>
          <w:szCs w:val="22"/>
        </w:rPr>
      </w:r>
      <w:r/>
    </w:p>
    <w:p>
      <w:pPr>
        <w:pStyle w:val="1016"/>
        <w:rPr>
          <w:rFonts w:ascii="宋体" w:hAnsi="宋体" w:cs="宋体"/>
          <w:b/>
          <w:bCs/>
          <w:sz w:val="22"/>
          <w:szCs w:val="22"/>
        </w:rPr>
      </w:pPr>
      <w:r>
        <w:rPr>
          <w:rFonts w:ascii="宋体" w:hAnsi="宋体" w:cs="宋体"/>
          <w:b/>
          <w:bCs/>
          <w:sz w:val="22"/>
          <w:szCs w:val="22"/>
        </w:rPr>
      </w:r>
      <w:r/>
    </w:p>
    <w:p>
      <w:pPr>
        <w:pStyle w:val="1061"/>
        <w:rPr>
          <w:rFonts w:hint="eastAsia"/>
        </w:rPr>
      </w:pPr>
      <w:r>
        <w:rPr>
          <w:rFonts w:hint="eastAsia"/>
        </w:rPr>
      </w:r>
      <w:r/>
    </w:p>
    <w:p>
      <w:pPr>
        <w:pStyle w:val="1061"/>
        <w:rPr>
          <w:rFonts w:hint="eastAsia"/>
        </w:rPr>
      </w:pPr>
      <w:r>
        <w:rPr>
          <w:rFonts w:hint="eastAsia"/>
        </w:rPr>
      </w:r>
      <w:r/>
    </w:p>
    <w:p>
      <w:pPr>
        <w:pStyle w:val="1198"/>
        <w:numPr>
          <w:ilvl w:val="2"/>
          <w:numId w:val="13"/>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983"/>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rPr>
          <w:rFonts w:hint="eastAsia" w:ascii="宋体" w:hAnsi="宋体"/>
          <w:b/>
          <w:sz w:val="28"/>
          <w:szCs w:val="28"/>
        </w:rPr>
      </w:r>
      <w:r/>
    </w:p>
    <w:p>
      <w:pPr>
        <w:pStyle w:val="983"/>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983"/>
        <w:jc w:val="center"/>
        <w:spacing w:line="500" w:lineRule="exact"/>
        <w:rPr>
          <w:rFonts w:ascii="宋体" w:hAnsi="宋体" w:cs="仿宋"/>
          <w:b/>
          <w:sz w:val="28"/>
          <w:szCs w:val="28"/>
        </w:rPr>
        <w:outlineLvl w:val="1"/>
      </w:pPr>
      <w:r>
        <w:rPr>
          <w:rFonts w:hint="eastAsia" w:ascii="宋体" w:hAnsi="宋体" w:cs="仿宋"/>
          <w:b/>
          <w:sz w:val="28"/>
          <w:szCs w:val="28"/>
        </w:rPr>
        <w:t xml:space="preserve">（二）基本资格条件承诺书（格式）</w:t>
      </w:r>
      <w:r>
        <w:rPr>
          <w:rFonts w:ascii="宋体" w:hAnsi="宋体" w:cs="仿宋"/>
          <w:b/>
          <w:sz w:val="28"/>
          <w:szCs w:val="28"/>
        </w:rPr>
      </w:r>
      <w:r/>
    </w:p>
    <w:p>
      <w:pPr>
        <w:pStyle w:val="983"/>
        <w:jc w:val="center"/>
        <w:spacing w:line="500" w:lineRule="exact"/>
        <w:rPr>
          <w:rFonts w:ascii="宋体" w:hAnsi="宋体" w:cs="仿宋"/>
          <w:b/>
          <w:sz w:val="28"/>
          <w:szCs w:val="28"/>
        </w:rPr>
        <w:outlineLvl w:val="1"/>
      </w:pPr>
      <w:r>
        <w:rPr>
          <w:rFonts w:ascii="宋体" w:hAnsi="宋体" w:cs="仿宋"/>
          <w:b/>
          <w:sz w:val="28"/>
          <w:szCs w:val="28"/>
        </w:rPr>
      </w:r>
      <w:r/>
    </w:p>
    <w:p>
      <w:pPr>
        <w:pStyle w:val="1289"/>
        <w:spacing w:line="360" w:lineRule="auto"/>
        <w:rPr>
          <w:rFonts w:ascii="宋体" w:hAnsi="宋体"/>
          <w:sz w:val="22"/>
          <w:szCs w:val="22"/>
        </w:rPr>
      </w:pPr>
      <w:r>
        <w:rPr>
          <w:rFonts w:hint="eastAsia" w:ascii="宋体" w:hAnsi="宋体"/>
          <w:bCs/>
          <w:sz w:val="22"/>
          <w:szCs w:val="22"/>
          <w:u w:val="single"/>
          <w:lang w:eastAsia="zh-CN"/>
        </w:rPr>
        <w:t xml:space="preserve">靖江市农业综合行政执法大队</w:t>
      </w:r>
      <w:r>
        <w:rPr>
          <w:rFonts w:ascii="宋体" w:hAnsi="宋体"/>
          <w:bCs/>
          <w:sz w:val="22"/>
          <w:szCs w:val="22"/>
        </w:rPr>
        <w:t xml:space="preserve">：</w:t>
      </w:r>
      <w:r>
        <w:rPr>
          <w:rFonts w:ascii="宋体" w:hAnsi="宋体"/>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rPr>
          <w:rFonts w:ascii="宋体" w:hAnsi="宋体" w:cs="仿宋"/>
          <w:bCs/>
          <w:sz w:val="22"/>
          <w:szCs w:val="22"/>
        </w:rPr>
      </w:r>
      <w:r/>
    </w:p>
    <w:p>
      <w:pPr>
        <w:pStyle w:val="983"/>
        <w:ind w:firstLine="480"/>
        <w:spacing w:line="400" w:lineRule="exact"/>
        <w:rPr>
          <w:rFonts w:ascii="宋体" w:hAnsi="宋体" w:cs="仿宋"/>
          <w:bCs/>
          <w:sz w:val="22"/>
          <w:szCs w:val="22"/>
        </w:rPr>
      </w:pPr>
      <w:r>
        <w:rPr>
          <w:rFonts w:ascii="宋体" w:hAnsi="宋体" w:cs="仿宋"/>
          <w:bCs/>
          <w:sz w:val="22"/>
          <w:szCs w:val="22"/>
        </w:rPr>
      </w:r>
      <w:r/>
    </w:p>
    <w:p>
      <w:pPr>
        <w:pStyle w:val="1061"/>
        <w:rPr>
          <w:rFonts w:ascii="宋体" w:hAnsi="宋体"/>
          <w:sz w:val="22"/>
          <w:szCs w:val="22"/>
        </w:rPr>
      </w:pPr>
      <w:r>
        <w:rPr>
          <w:rFonts w:ascii="宋体" w:hAnsi="宋体"/>
          <w:sz w:val="22"/>
          <w:szCs w:val="22"/>
        </w:rPr>
      </w:r>
      <w:r/>
    </w:p>
    <w:p>
      <w:pPr>
        <w:pStyle w:val="983"/>
        <w:rPr>
          <w:rFonts w:ascii="宋体" w:hAnsi="宋体"/>
          <w:sz w:val="22"/>
          <w:szCs w:val="22"/>
        </w:rPr>
      </w:pPr>
      <w:r>
        <w:rPr>
          <w:rFonts w:ascii="宋体" w:hAnsi="宋体"/>
          <w:sz w:val="22"/>
          <w:szCs w:val="22"/>
        </w:rPr>
      </w:r>
      <w:r/>
    </w:p>
    <w:p>
      <w:pPr>
        <w:pStyle w:val="1061"/>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ascii="宋体" w:hAnsi="宋体" w:cs="仿宋"/>
          <w:bCs/>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rPr>
          <w:rFonts w:ascii="宋体" w:hAnsi="宋体" w:cs="仿宋"/>
          <w:bCs/>
          <w:sz w:val="22"/>
          <w:szCs w:val="22"/>
        </w:rPr>
      </w:r>
      <w:r/>
    </w:p>
    <w:p>
      <w:pPr>
        <w:pStyle w:val="1061"/>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1061"/>
        <w:rPr>
          <w:rFonts w:ascii="宋体" w:hAnsi="宋体"/>
          <w:sz w:val="22"/>
          <w:szCs w:val="22"/>
        </w:rPr>
      </w:pPr>
      <w:r>
        <w:rPr>
          <w:rFonts w:ascii="宋体" w:hAnsi="宋体"/>
          <w:sz w:val="22"/>
          <w:szCs w:val="22"/>
        </w:rPr>
      </w:r>
      <w:r/>
    </w:p>
    <w:p>
      <w:pPr>
        <w:pStyle w:val="983"/>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1018"/>
        <w:rPr>
          <w:rFonts w:hint="eastAsia"/>
        </w:rPr>
      </w:pPr>
      <w:r>
        <w:rPr>
          <w:rFonts w:hint="eastAsia"/>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018"/>
        <w:ind w:left="0" w:firstLine="0"/>
        <w:rPr>
          <w:rFonts w:hint="eastAsia"/>
        </w:rPr>
      </w:pPr>
      <w:r>
        <w:rPr>
          <w:rFonts w:hint="eastAsia"/>
        </w:rPr>
      </w:r>
      <w:r/>
    </w:p>
    <w:p>
      <w:pPr>
        <w:pStyle w:val="1020"/>
        <w:ind w:firstLine="480"/>
        <w:rPr>
          <w:rFonts w:hint="eastAsia"/>
        </w:rPr>
      </w:pPr>
      <w:r>
        <w:rPr>
          <w:rFonts w:hint="eastAsia"/>
        </w:rPr>
      </w:r>
      <w:r/>
    </w:p>
    <w:p>
      <w:pPr>
        <w:pStyle w:val="983"/>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（四-1）</w:t>
      </w:r>
      <w:r>
        <w:rPr>
          <w:rFonts w:ascii="宋体" w:hAnsi="宋体" w:cs="宋体"/>
          <w:b/>
          <w:bCs/>
          <w:sz w:val="28"/>
          <w:szCs w:val="28"/>
          <w:highlight w:val="none"/>
        </w:rPr>
        <w:t xml:space="preserve">中小企业声明函（</w:t>
      </w:r>
      <w:r>
        <w:rPr>
          <w:rFonts w:hint="eastAsia" w:ascii="宋体" w:hAnsi="宋体" w:cs="宋体"/>
          <w:b/>
          <w:bCs/>
          <w:sz w:val="28"/>
          <w:szCs w:val="28"/>
          <w:highlight w:val="none"/>
        </w:rPr>
        <w:t xml:space="preserve">服务</w:t>
      </w:r>
      <w:r>
        <w:rPr>
          <w:rFonts w:ascii="宋体" w:hAnsi="宋体" w:cs="宋体"/>
          <w:b/>
          <w:bCs/>
          <w:sz w:val="28"/>
          <w:szCs w:val="28"/>
          <w:highlight w:val="none"/>
        </w:rPr>
        <w:t xml:space="preserve">）</w:t>
      </w:r>
      <w:r>
        <w:rPr>
          <w:rFonts w:hint="eastAsia" w:ascii="宋体" w:hAnsi="宋体" w:cs="宋体"/>
          <w:b/>
          <w:bCs/>
          <w:sz w:val="28"/>
          <w:szCs w:val="28"/>
          <w:highlight w:val="none"/>
        </w:rPr>
      </w:r>
      <w:r/>
    </w:p>
    <w:p>
      <w:pPr>
        <w:pStyle w:val="983"/>
        <w:ind w:firstLine="440"/>
        <w:spacing w:line="360" w:lineRule="auto"/>
        <w:rPr>
          <w:rFonts w:hint="eastAsia"/>
          <w:sz w:val="22"/>
          <w:szCs w:val="22"/>
          <w:highlight w:val="none"/>
        </w:rPr>
      </w:pPr>
      <w:r/>
      <w:bookmarkStart w:id="219" w:name="OLE_LINK13"/>
      <w:r/>
      <w:bookmarkStart w:id="220" w:name="OLE_LINK14"/>
      <w:r>
        <w:rPr>
          <w:sz w:val="22"/>
          <w:szCs w:val="22"/>
          <w:highlight w:val="none"/>
        </w:rPr>
        <w:t xml:space="preserve">本公司</w:t>
      </w:r>
      <w:r>
        <w:rPr>
          <w:rFonts w:ascii="宋体" w:hAnsi="宋体"/>
          <w:sz w:val="22"/>
          <w:szCs w:val="22"/>
        </w:rPr>
        <w:t xml:space="preserve">（联合体）</w:t>
      </w:r>
      <w:r>
        <w:rPr>
          <w:sz w:val="22"/>
          <w:szCs w:val="22"/>
          <w:highlight w:val="none"/>
        </w:rPr>
        <w:t xml:space="preserve">郑重声明，根据《政府采购促进中小企业发展管理办法》（财库﹝2020﹞46 号）的规定，本公司</w:t>
      </w:r>
      <w:r>
        <w:rPr>
          <w:rFonts w:ascii="宋体" w:hAnsi="宋体"/>
          <w:sz w:val="22"/>
          <w:szCs w:val="22"/>
        </w:rPr>
        <w:t xml:space="preserve">（联合体）</w:t>
      </w:r>
      <w:r>
        <w:rPr>
          <w:sz w:val="22"/>
          <w:szCs w:val="22"/>
          <w:highlight w:val="none"/>
        </w:rPr>
        <w:t xml:space="preserve">参加</w:t>
      </w:r>
      <w:r>
        <w:rPr>
          <w:sz w:val="22"/>
          <w:szCs w:val="22"/>
          <w:highlight w:val="none"/>
          <w:u w:val="single"/>
        </w:rPr>
        <w:t xml:space="preserve">（单位名称）</w:t>
      </w:r>
      <w:r>
        <w:rPr>
          <w:sz w:val="22"/>
          <w:szCs w:val="22"/>
          <w:highlight w:val="none"/>
        </w:rPr>
        <w:t xml:space="preserve">的</w:t>
      </w:r>
      <w:r>
        <w:rPr>
          <w:sz w:val="22"/>
          <w:szCs w:val="22"/>
          <w:highlight w:val="none"/>
          <w:u w:val="single"/>
        </w:rPr>
        <w:t xml:space="preserve">（项目名称）</w:t>
      </w:r>
      <w:r>
        <w:rPr>
          <w:sz w:val="22"/>
          <w:szCs w:val="22"/>
          <w:highlight w:val="none"/>
        </w:rPr>
        <w:t xml:space="preserve">采购活动，服务全部由符合政策要求的中小企业承接</w:t>
      </w:r>
      <w:r>
        <w:rPr>
          <w:rFonts w:hint="eastAsia"/>
          <w:sz w:val="22"/>
          <w:szCs w:val="22"/>
          <w:highlight w:val="none"/>
        </w:rPr>
        <w:t xml:space="preserve">。</w:t>
      </w:r>
      <w:r>
        <w:rPr>
          <w:sz w:val="22"/>
          <w:szCs w:val="22"/>
          <w:highlight w:val="none"/>
        </w:rPr>
        <w:t xml:space="preserve">相关企业的具体情况如下：</w:t>
      </w:r>
      <w:r>
        <w:rPr>
          <w:rFonts w:hint="eastAsia"/>
          <w:sz w:val="22"/>
          <w:szCs w:val="22"/>
          <w:highlight w:val="none"/>
        </w:rPr>
      </w:r>
      <w:r/>
    </w:p>
    <w:p>
      <w:pPr>
        <w:pStyle w:val="983"/>
        <w:ind w:firstLine="440"/>
        <w:spacing w:line="360" w:lineRule="auto"/>
        <w:rPr>
          <w:rFonts w:hint="eastAsia"/>
          <w:sz w:val="22"/>
          <w:szCs w:val="22"/>
          <w:highlight w:val="none"/>
        </w:rPr>
      </w:pPr>
      <w:r>
        <w:rPr>
          <w:sz w:val="22"/>
          <w:szCs w:val="22"/>
          <w:highlight w:val="none"/>
        </w:rPr>
        <w:t xml:space="preserve">1.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 </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w:t>
      </w:r>
      <w:r>
        <w:rPr>
          <w:sz w:val="22"/>
          <w:szCs w:val="22"/>
          <w:highlight w:val="none"/>
          <w:vertAlign w:val="superscript"/>
        </w:rPr>
        <w:t xml:space="preserve">1</w:t>
      </w:r>
      <w:r>
        <w:rPr>
          <w:sz w:val="22"/>
          <w:szCs w:val="22"/>
          <w:highlight w:val="none"/>
        </w:rPr>
        <w:t xml:space="preserve">，属于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983"/>
        <w:ind w:firstLine="440"/>
        <w:spacing w:line="360" w:lineRule="auto"/>
        <w:rPr>
          <w:rFonts w:hint="eastAsia"/>
          <w:sz w:val="22"/>
          <w:szCs w:val="22"/>
          <w:highlight w:val="none"/>
        </w:rPr>
      </w:pPr>
      <w:r>
        <w:rPr>
          <w:sz w:val="22"/>
          <w:szCs w:val="22"/>
          <w:highlight w:val="none"/>
        </w:rPr>
        <w:t xml:space="preserve"> 2.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983"/>
        <w:ind w:firstLine="440"/>
        <w:spacing w:line="360" w:lineRule="auto"/>
        <w:rPr>
          <w:rFonts w:hint="eastAsia"/>
          <w:sz w:val="22"/>
          <w:szCs w:val="22"/>
          <w:highlight w:val="none"/>
        </w:rPr>
      </w:pPr>
      <w:r>
        <w:rPr>
          <w:sz w:val="22"/>
          <w:szCs w:val="22"/>
          <w:highlight w:val="none"/>
        </w:rPr>
        <w:t xml:space="preserve"> …… </w:t>
      </w:r>
      <w:r>
        <w:rPr>
          <w:rFonts w:hint="eastAsia"/>
          <w:sz w:val="22"/>
          <w:szCs w:val="22"/>
          <w:highlight w:val="none"/>
        </w:rPr>
      </w:r>
      <w:r/>
    </w:p>
    <w:p>
      <w:pPr>
        <w:pStyle w:val="983"/>
        <w:ind w:firstLine="440"/>
        <w:spacing w:line="360" w:lineRule="auto"/>
        <w:rPr>
          <w:rFonts w:hint="eastAsia"/>
          <w:sz w:val="22"/>
          <w:szCs w:val="22"/>
        </w:rPr>
      </w:pPr>
      <w:r>
        <w:rPr>
          <w:sz w:val="22"/>
          <w:szCs w:val="22"/>
        </w:rPr>
        <w:t xml:space="preserve">以上企业，不属于大企业的分支机构，不存在控股股东 为大企业的情形，也不存在与大企业的负责人为同一人的情形。 </w:t>
      </w:r>
      <w:r>
        <w:rPr>
          <w:rFonts w:hint="eastAsia"/>
          <w:sz w:val="22"/>
          <w:szCs w:val="22"/>
        </w:rPr>
      </w:r>
      <w:r/>
    </w:p>
    <w:p>
      <w:pPr>
        <w:pStyle w:val="983"/>
        <w:ind w:firstLine="440"/>
        <w:spacing w:line="360" w:lineRule="auto"/>
        <w:rPr>
          <w:rFonts w:hint="eastAsia"/>
          <w:sz w:val="22"/>
          <w:szCs w:val="22"/>
        </w:rPr>
      </w:pPr>
      <w:r>
        <w:rPr>
          <w:sz w:val="22"/>
          <w:szCs w:val="22"/>
        </w:rPr>
        <w:t xml:space="preserve">本企业对上述声明内容的真实性负责。如有虚假，将依 法承担相应责任。 </w:t>
      </w:r>
      <w:r>
        <w:rPr>
          <w:rFonts w:hint="eastAsia"/>
          <w:sz w:val="22"/>
          <w:szCs w:val="22"/>
        </w:rPr>
      </w:r>
      <w:r/>
    </w:p>
    <w:p>
      <w:pPr>
        <w:pStyle w:val="983"/>
        <w:spacing w:line="360" w:lineRule="auto"/>
        <w:rPr>
          <w:rFonts w:hint="eastAsia"/>
          <w:sz w:val="22"/>
          <w:szCs w:val="22"/>
        </w:rPr>
      </w:pPr>
      <w:r>
        <w:rPr>
          <w:rFonts w:hint="eastAsia"/>
          <w:sz w:val="22"/>
          <w:szCs w:val="22"/>
        </w:rPr>
      </w:r>
      <w:r/>
    </w:p>
    <w:p>
      <w:pPr>
        <w:pStyle w:val="983"/>
        <w:ind w:firstLine="5500"/>
        <w:spacing w:line="360" w:lineRule="auto"/>
        <w:rPr>
          <w:rFonts w:hint="eastAsia"/>
          <w:sz w:val="22"/>
          <w:szCs w:val="22"/>
        </w:rPr>
      </w:pPr>
      <w:r>
        <w:rPr>
          <w:sz w:val="22"/>
          <w:szCs w:val="22"/>
        </w:rPr>
        <w:t xml:space="preserve">企业名称（盖章）： </w:t>
      </w:r>
      <w:r>
        <w:rPr>
          <w:rFonts w:hint="eastAsia"/>
          <w:sz w:val="22"/>
          <w:szCs w:val="22"/>
        </w:rPr>
      </w:r>
      <w:r/>
    </w:p>
    <w:p>
      <w:pPr>
        <w:pStyle w:val="983"/>
        <w:ind w:firstLine="5720"/>
        <w:spacing w:line="360" w:lineRule="auto"/>
        <w:rPr>
          <w:rFonts w:hint="eastAsia"/>
          <w:sz w:val="22"/>
          <w:szCs w:val="22"/>
        </w:rPr>
      </w:pPr>
      <w:r>
        <w:rPr>
          <w:sz w:val="22"/>
          <w:szCs w:val="22"/>
        </w:rPr>
        <w:t xml:space="preserve">日 期： </w:t>
      </w:r>
      <w:r>
        <w:rPr>
          <w:rFonts w:hint="eastAsia"/>
          <w:sz w:val="22"/>
          <w:szCs w:val="22"/>
        </w:rPr>
      </w:r>
      <w:r/>
    </w:p>
    <w:p>
      <w:pPr>
        <w:pStyle w:val="983"/>
        <w:spacing w:line="360" w:lineRule="auto"/>
        <w:rPr>
          <w:rFonts w:hint="eastAsia"/>
          <w:sz w:val="22"/>
          <w:szCs w:val="22"/>
          <w:vertAlign w:val="superscript"/>
        </w:rPr>
      </w:pPr>
      <w:r>
        <w:rPr>
          <w:rFonts w:hint="eastAsia"/>
          <w:sz w:val="22"/>
          <w:szCs w:val="22"/>
          <w:vertAlign w:val="superscript"/>
        </w:rPr>
      </w:r>
      <w:r/>
    </w:p>
    <w:p>
      <w:pPr>
        <w:pStyle w:val="983"/>
        <w:spacing w:line="360" w:lineRule="auto"/>
        <w:rPr>
          <w:rFonts w:hint="eastAsia"/>
          <w:sz w:val="22"/>
          <w:szCs w:val="22"/>
          <w:vertAlign w:val="superscript"/>
        </w:rPr>
      </w:pPr>
      <w:r>
        <w:rPr>
          <w:rFonts w:hint="eastAsia"/>
          <w:sz w:val="22"/>
          <w:szCs w:val="22"/>
          <w:vertAlign w:val="superscript"/>
        </w:rPr>
      </w:r>
      <w:r/>
    </w:p>
    <w:p>
      <w:pPr>
        <w:pStyle w:val="983"/>
        <w:spacing w:line="360" w:lineRule="auto"/>
        <w:rPr>
          <w:rFonts w:hint="eastAsia"/>
          <w:sz w:val="22"/>
          <w:szCs w:val="22"/>
          <w:vertAlign w:val="superscript"/>
        </w:rPr>
      </w:pPr>
      <w:r>
        <w:rPr>
          <w:rFonts w:hint="eastAsia"/>
          <w:sz w:val="22"/>
          <w:szCs w:val="22"/>
          <w:vertAlign w:val="superscript"/>
        </w:rPr>
      </w:r>
      <w:r/>
    </w:p>
    <w:p>
      <w:pPr>
        <w:pStyle w:val="983"/>
        <w:spacing w:line="360" w:lineRule="auto"/>
        <w:rPr>
          <w:rFonts w:hint="eastAsia"/>
          <w:sz w:val="22"/>
          <w:szCs w:val="22"/>
          <w:vertAlign w:val="superscript"/>
        </w:rPr>
      </w:pPr>
      <w:r>
        <w:rPr>
          <w:rFonts w:hint="eastAsia"/>
          <w:sz w:val="22"/>
          <w:szCs w:val="22"/>
          <w:vertAlign w:val="superscript"/>
        </w:rPr>
      </w:r>
      <w:r/>
    </w:p>
    <w:p>
      <w:pPr>
        <w:pStyle w:val="1018"/>
        <w:rPr>
          <w:rFonts w:hint="eastAsia"/>
          <w:sz w:val="22"/>
          <w:szCs w:val="22"/>
        </w:rPr>
      </w:pPr>
      <w:r>
        <w:rPr>
          <w:rFonts w:hint="eastAsia"/>
          <w:sz w:val="22"/>
          <w:szCs w:val="22"/>
        </w:rPr>
      </w:r>
      <w:r/>
    </w:p>
    <w:p>
      <w:pPr>
        <w:pStyle w:val="1020"/>
        <w:ind w:firstLine="480"/>
        <w:rPr>
          <w:rFonts w:hint="eastAsia"/>
          <w:sz w:val="22"/>
          <w:szCs w:val="22"/>
        </w:rPr>
      </w:pPr>
      <w:r>
        <w:rPr>
          <w:rFonts w:hint="eastAsia"/>
          <w:sz w:val="22"/>
          <w:szCs w:val="22"/>
        </w:rPr>
      </w:r>
      <w:r/>
    </w:p>
    <w:p>
      <w:pPr>
        <w:pStyle w:val="983"/>
        <w:spacing w:line="360" w:lineRule="auto"/>
        <w:rPr>
          <w:rFonts w:hint="eastAsia" w:ascii="宋体" w:hAnsi="宋体" w:cs="宋体"/>
          <w:b/>
          <w:bCs/>
          <w:sz w:val="28"/>
          <w:szCs w:val="28"/>
        </w:rPr>
      </w:pPr>
      <w:r>
        <w:rPr>
          <w:sz w:val="22"/>
          <w:szCs w:val="22"/>
          <w:vertAlign w:val="superscript"/>
        </w:rPr>
        <w:t xml:space="preserve">1</w:t>
      </w:r>
      <w:r>
        <w:rPr>
          <w:sz w:val="22"/>
          <w:szCs w:val="22"/>
        </w:rPr>
        <w:t xml:space="preserve"> 从业人员、营业收入、资产总额填报上一年度数据，无上一年度数据的新成立企业可不填报。</w:t>
      </w:r>
      <w:r>
        <w:rPr>
          <w:rFonts w:hint="eastAsia" w:ascii="宋体" w:hAnsi="宋体" w:cs="宋体"/>
          <w:b/>
          <w:bCs/>
          <w:sz w:val="28"/>
          <w:szCs w:val="28"/>
        </w:rPr>
      </w:r>
      <w:r/>
    </w:p>
    <w:p>
      <w:pPr>
        <w:pStyle w:val="983"/>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983"/>
        <w:spacing w:line="588" w:lineRule="exact"/>
        <w:rPr>
          <w:rFonts w:ascii="仿宋_GB2312" w:eastAsia="仿宋_GB2312"/>
          <w:b/>
          <w:spacing w:val="6"/>
          <w:sz w:val="30"/>
          <w:szCs w:val="30"/>
        </w:rPr>
      </w:pPr>
      <w:r/>
      <w:bookmarkEnd w:id="219"/>
      <w:r/>
      <w:bookmarkEnd w:id="220"/>
      <w:r>
        <w:rPr>
          <w:rFonts w:ascii="仿宋_GB2312" w:eastAsia="仿宋_GB2312"/>
          <w:b/>
          <w:spacing w:val="6"/>
          <w:sz w:val="30"/>
          <w:szCs w:val="30"/>
        </w:rPr>
      </w:r>
      <w:r/>
    </w:p>
    <w:p>
      <w:pPr>
        <w:pStyle w:val="983"/>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983"/>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98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983"/>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983"/>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983"/>
        <w:ind w:firstLine="418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98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98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1016"/>
        <w:rPr>
          <w:rFonts w:hint="eastAsia" w:ascii="宋体" w:hAnsi="宋体" w:cs="宋体"/>
          <w:b/>
          <w:bCs/>
          <w:sz w:val="28"/>
          <w:szCs w:val="28"/>
          <w:lang w:val="zh-CN"/>
        </w:rPr>
      </w:pPr>
      <w:r>
        <w:rPr>
          <w:rFonts w:hint="eastAsia" w:ascii="宋体" w:hAnsi="宋体" w:cs="宋体"/>
          <w:b/>
          <w:bCs/>
          <w:sz w:val="28"/>
          <w:szCs w:val="28"/>
          <w:lang w:val="zh-CN"/>
        </w:rPr>
      </w:r>
      <w:r/>
    </w:p>
    <w:p>
      <w:pPr>
        <w:pStyle w:val="1016"/>
        <w:rPr>
          <w:rFonts w:hint="eastAsia" w:ascii="宋体" w:hAnsi="宋体" w:cs="宋体"/>
          <w:b/>
          <w:bCs/>
          <w:sz w:val="28"/>
          <w:szCs w:val="28"/>
          <w:lang w:val="zh-CN"/>
        </w:rPr>
      </w:pPr>
      <w:r>
        <w:rPr>
          <w:rFonts w:hint="eastAsia" w:ascii="宋体" w:hAnsi="宋体" w:cs="宋体"/>
          <w:b/>
          <w:bCs/>
          <w:sz w:val="28"/>
          <w:szCs w:val="28"/>
          <w:lang w:val="zh-CN"/>
        </w:rPr>
      </w:r>
      <w:r/>
    </w:p>
    <w:p>
      <w:pPr>
        <w:pStyle w:val="1016"/>
        <w:jc w:val="both"/>
        <w:rPr>
          <w:rFonts w:hint="eastAsia" w:ascii="宋体" w:hAnsi="宋体" w:cs="宋体"/>
          <w:b/>
          <w:bCs/>
          <w:sz w:val="28"/>
          <w:szCs w:val="28"/>
        </w:rPr>
      </w:pPr>
      <w:r>
        <w:rPr>
          <w:rFonts w:hint="eastAsia" w:ascii="宋体" w:hAnsi="宋体" w:cs="宋体"/>
          <w:b/>
          <w:bCs/>
          <w:sz w:val="28"/>
          <w:szCs w:val="28"/>
        </w:rPr>
      </w:r>
      <w:r/>
    </w:p>
    <w:p>
      <w:pPr>
        <w:pStyle w:val="1016"/>
        <w:jc w:val="center"/>
        <w:rPr>
          <w:rFonts w:hint="eastAsia" w:ascii="宋体" w:hAnsi="宋体" w:cs="宋体"/>
          <w:b/>
          <w:bCs/>
          <w:sz w:val="22"/>
          <w:szCs w:val="22"/>
        </w:rPr>
      </w:pPr>
      <w:r>
        <w:rPr>
          <w:rFonts w:hint="eastAsia" w:ascii="宋体" w:hAnsi="宋体" w:cs="宋体"/>
          <w:b/>
          <w:bCs/>
          <w:sz w:val="28"/>
          <w:szCs w:val="28"/>
        </w:rPr>
        <w:t xml:space="preserve">（四-3）监狱企业证明</w:t>
      </w:r>
      <w:r>
        <w:rPr>
          <w:rFonts w:hint="eastAsia" w:ascii="宋体" w:hAnsi="宋体" w:cs="宋体"/>
          <w:b/>
          <w:bCs/>
          <w:sz w:val="22"/>
          <w:szCs w:val="22"/>
        </w:rPr>
      </w:r>
      <w:r/>
    </w:p>
    <w:p>
      <w:pPr>
        <w:pStyle w:val="1016"/>
        <w:jc w:val="center"/>
        <w:rPr>
          <w:rFonts w:hint="eastAsia" w:ascii="宋体" w:hAnsi="宋体" w:cs="宋体"/>
          <w:b/>
          <w:bCs/>
          <w:sz w:val="22"/>
          <w:szCs w:val="22"/>
        </w:rPr>
      </w:pPr>
      <w:r>
        <w:rPr>
          <w:rFonts w:hint="eastAsia" w:ascii="宋体" w:hAnsi="宋体" w:cs="宋体"/>
          <w:b/>
          <w:bCs/>
          <w:sz w:val="22"/>
          <w:szCs w:val="22"/>
        </w:rPr>
      </w:r>
      <w:r/>
    </w:p>
    <w:p>
      <w:pPr>
        <w:pStyle w:val="1016"/>
        <w:jc w:val="center"/>
        <w:rPr>
          <w:rFonts w:hint="eastAsia" w:ascii="宋体" w:hAnsi="宋体" w:cs="宋体"/>
          <w:b/>
          <w:bCs/>
          <w:sz w:val="22"/>
          <w:szCs w:val="22"/>
        </w:rPr>
      </w:pPr>
      <w:r>
        <w:rPr>
          <w:rFonts w:hint="eastAsia" w:ascii="宋体" w:hAnsi="宋体" w:cs="宋体"/>
          <w:b/>
          <w:bCs/>
          <w:sz w:val="22"/>
          <w:szCs w:val="22"/>
        </w:rPr>
        <w:t xml:space="preserve">此处附：由省级以上监狱管理局、戒毒管理局（含新疆生产建设兵团）出具的属于监狱企业的证明文件复印件，原件备查。</w:t>
      </w:r>
      <w:r>
        <w:rPr>
          <w:rFonts w:hint="eastAsia" w:ascii="宋体" w:hAnsi="宋体" w:cs="宋体"/>
          <w:b/>
          <w:bCs/>
          <w:sz w:val="22"/>
          <w:szCs w:val="22"/>
        </w:rPr>
      </w:r>
      <w:r/>
    </w:p>
    <w:p>
      <w:pPr>
        <w:pStyle w:val="983"/>
        <w:jc w:val="both"/>
        <w:spacing w:line="440" w:lineRule="exact"/>
        <w:rPr>
          <w:rFonts w:hint="eastAsia" w:ascii="宋体" w:hAnsi="宋体" w:cs="宋体"/>
          <w:b/>
          <w:bCs/>
          <w:sz w:val="28"/>
          <w:szCs w:val="28"/>
        </w:rPr>
      </w:pPr>
      <w:r>
        <w:rPr>
          <w:rFonts w:hint="eastAsia" w:ascii="宋体" w:hAnsi="宋体" w:cs="宋体"/>
          <w:b/>
          <w:bCs/>
          <w:sz w:val="28"/>
          <w:szCs w:val="28"/>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16"/>
        <w:jc w:val="center"/>
        <w:rPr>
          <w:rFonts w:hint="eastAsia" w:ascii="宋体" w:hAnsi="宋体" w:eastAsia="宋体" w:cs="宋体"/>
          <w:b/>
          <w:bCs/>
          <w:sz w:val="28"/>
          <w:szCs w:val="28"/>
          <w:lang w:eastAsia="zh-CN"/>
        </w:rPr>
      </w:pPr>
      <w:r>
        <w:rPr>
          <w:rFonts w:hint="eastAsia" w:ascii="宋体" w:hAnsi="宋体" w:cs="宋体"/>
          <w:b/>
          <w:bCs/>
          <w:sz w:val="28"/>
          <w:szCs w:val="28"/>
        </w:rPr>
        <w:t xml:space="preserve">（四-</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w:t>
      </w:r>
      <w:r>
        <w:rPr>
          <w:rFonts w:hint="eastAsia" w:ascii="宋体" w:hAnsi="宋体" w:eastAsia="宋体" w:cs="宋体"/>
          <w:b/>
          <w:color w:val="000000"/>
          <w:sz w:val="28"/>
          <w:szCs w:val="28"/>
        </w:rPr>
        <w:t xml:space="preserve">关于符合本国产品标准的声明函</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本项目不适用</w:t>
      </w:r>
      <w:r>
        <w:rPr>
          <w:rFonts w:hint="eastAsia" w:ascii="宋体" w:hAnsi="宋体" w:eastAsia="宋体" w:cs="宋体"/>
          <w:b/>
          <w:color w:val="000000"/>
          <w:sz w:val="28"/>
          <w:szCs w:val="28"/>
          <w:lang w:eastAsia="zh-CN"/>
        </w:rPr>
        <w:t xml:space="preserve">）</w:t>
      </w:r>
      <w:r>
        <w:rPr>
          <w:rFonts w:hint="eastAsia" w:ascii="宋体" w:hAnsi="宋体" w:eastAsia="宋体" w:cs="宋体"/>
          <w:b/>
          <w:bCs/>
          <w:sz w:val="28"/>
          <w:szCs w:val="28"/>
          <w:lang w:eastAsia="zh-CN"/>
        </w:rPr>
      </w:r>
      <w:r/>
    </w:p>
    <w:p>
      <w:pPr>
        <w:pStyle w:val="983"/>
        <w:jc w:val="center"/>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关于符合本国产品标准的声明函（采购包号：**）</w:t>
      </w:r>
      <w:r>
        <w:rPr>
          <w:rFonts w:hint="eastAsia" w:ascii="宋体" w:hAnsi="宋体" w:eastAsia="宋体" w:cs="宋体"/>
          <w:color w:val="000000"/>
          <w:sz w:val="28"/>
          <w:szCs w:val="28"/>
        </w:rPr>
      </w:r>
      <w:r/>
    </w:p>
    <w:p>
      <w:pPr>
        <w:pStyle w:val="1052"/>
        <w:ind w:firstLine="420"/>
        <w:spacing w:before="0" w:beforeAutospacing="0" w:after="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1052"/>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2"/>
          <w:szCs w:val="22"/>
        </w:rPr>
      </w:r>
      <w:r/>
    </w:p>
    <w:p>
      <w:pPr>
        <w:pStyle w:val="1052"/>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4253230</wp:posOffset>
                </wp:positionH>
                <wp:positionV relativeFrom="paragraph">
                  <wp:posOffset>377825</wp:posOffset>
                </wp:positionV>
                <wp:extent cx="368935" cy="1289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8935" cy="1289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34.9pt;mso-position-horizontal:absolute;mso-position-vertical-relative:text;margin-top:29.8pt;mso-position-vertical:absolute;width:29.0pt;height:10.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1997710</wp:posOffset>
                </wp:positionH>
                <wp:positionV relativeFrom="paragraph">
                  <wp:posOffset>436880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7.3pt;mso-position-horizontal:absolute;mso-position-vertical-relative:text;margin-top:3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2019935</wp:posOffset>
                </wp:positionH>
                <wp:positionV relativeFrom="paragraph">
                  <wp:posOffset>669925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9.0pt;mso-position-horizontal:absolute;mso-position-vertical-relative:text;margin-top:5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816610</wp:posOffset>
                </wp:positionH>
                <wp:positionV relativeFrom="paragraph">
                  <wp:posOffset>694055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64.3pt;mso-position-horizontal:absolute;mso-position-vertical-relative:text;margin-top:54.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4359910</wp:posOffset>
                </wp:positionH>
                <wp:positionV relativeFrom="paragraph">
                  <wp:posOffset>83820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43.3pt;mso-position-horizontal:absolute;mso-position-vertical-relative:text;margin-top:6.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3071495</wp:posOffset>
                </wp:positionH>
                <wp:positionV relativeFrom="paragraph">
                  <wp:posOffset>356870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41.8pt;mso-position-horizontal:absolute;mso-position-vertical-relative:text;margin-top:28.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1.</w:t>
      </w:r>
      <w:r>
        <w:rPr>
          <w:rStyle w:val="1066"/>
          <w:rFonts w:hint="eastAsia" w:ascii="宋体" w:hAnsi="宋体" w:eastAsia="宋体" w:cs="宋体"/>
          <w:i w:val="0"/>
          <w:color w:val="000000"/>
          <w:sz w:val="22"/>
          <w:szCs w:val="22"/>
          <w:u w:val="single"/>
          <w:shd w:val="clear" w:color="auto" w:fill="ffffff"/>
        </w:rPr>
        <w:t xml:space="preserve">（产品名称1）</w:t>
      </w:r>
      <w:r>
        <w:rPr>
          <w:rStyle w:val="1066"/>
          <w:rFonts w:hint="eastAsia" w:ascii="宋体" w:hAnsi="宋体" w:eastAsia="宋体" w:cs="宋体"/>
          <w:i w:val="0"/>
          <w:color w:val="000000"/>
          <w:sz w:val="22"/>
          <w:szCs w:val="22"/>
          <w:shd w:val="clear" w:color="auto" w:fill="ffffff"/>
          <w:vertAlign w:val="superscript"/>
        </w:rPr>
        <w:t xml:space="preserve">1</w:t>
      </w:r>
      <w:r>
        <w:rPr>
          <w:rFonts w:hint="eastAsia" w:ascii="宋体" w:hAnsi="宋体" w:eastAsia="宋体" w:cs="宋体"/>
          <w:color w:val="000000"/>
          <w:sz w:val="22"/>
          <w:szCs w:val="22"/>
          <w:shd w:val="clear" w:color="auto" w:fill="ffffff"/>
        </w:rPr>
        <w:t xml:space="preserve">，生产厂为</w:t>
      </w:r>
      <w:r>
        <w:rPr>
          <w:rStyle w:val="1066"/>
          <w:rFonts w:hint="eastAsia" w:ascii="宋体" w:hAnsi="宋体" w:eastAsia="宋体" w:cs="宋体"/>
          <w:i w:val="0"/>
          <w:color w:val="000000"/>
          <w:sz w:val="22"/>
          <w:szCs w:val="22"/>
          <w:u w:val="single"/>
          <w:shd w:val="clear" w:color="auto" w:fill="ffffff"/>
        </w:rPr>
        <w:t xml:space="preserve">（厂名）</w:t>
      </w:r>
      <w:r>
        <w:rPr>
          <w:rStyle w:val="1066"/>
          <w:rFonts w:hint="eastAsia" w:ascii="宋体" w:hAnsi="宋体" w:eastAsia="宋体" w:cs="宋体"/>
          <w:i w:val="0"/>
          <w:color w:val="000000"/>
          <w:sz w:val="22"/>
          <w:szCs w:val="22"/>
          <w:shd w:val="clear" w:color="auto" w:fill="ffffff"/>
          <w:vertAlign w:val="superscript"/>
        </w:rPr>
        <w:t xml:space="preserve">2</w:t>
      </w:r>
      <w:r>
        <w:rPr>
          <w:rFonts w:hint="eastAsia" w:ascii="宋体" w:hAnsi="宋体" w:eastAsia="宋体" w:cs="宋体"/>
          <w:color w:val="000000"/>
          <w:sz w:val="22"/>
          <w:szCs w:val="22"/>
          <w:shd w:val="clear" w:color="auto" w:fill="ffffff"/>
        </w:rPr>
        <w:t xml:space="preserve">，厂址为</w:t>
      </w:r>
      <w:r>
        <w:rPr>
          <w:rStyle w:val="1066"/>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w:t>
      </w:r>
      <w:r>
        <w:rPr>
          <w:rStyle w:val="1066"/>
          <w:rFonts w:hint="eastAsia" w:ascii="宋体" w:hAnsi="宋体" w:eastAsia="宋体" w:cs="宋体"/>
          <w:i w:val="0"/>
          <w:color w:val="000000"/>
          <w:sz w:val="22"/>
          <w:szCs w:val="22"/>
          <w:u w:val="single"/>
          <w:shd w:val="clear" w:color="auto" w:fill="ffffff"/>
        </w:rPr>
        <w:t xml:space="preserve">（产品名称1） </w:t>
      </w:r>
      <w:r>
        <w:rPr>
          <w:rFonts w:hint="eastAsia" w:ascii="宋体" w:hAnsi="宋体" w:eastAsia="宋体" w:cs="宋体"/>
          <w:color w:val="000000"/>
          <w:sz w:val="22"/>
          <w:szCs w:val="22"/>
          <w:shd w:val="clear" w:color="auto" w:fill="ffffff"/>
        </w:rPr>
        <w:t xml:space="preserve">的中国境内生产的组件成本占比≥</w:t>
      </w:r>
      <w:r>
        <w:rPr>
          <w:rStyle w:val="1066"/>
          <w:rFonts w:hint="eastAsia" w:ascii="宋体" w:hAnsi="宋体" w:eastAsia="宋体" w:cs="宋体"/>
          <w:i w:val="0"/>
          <w:color w:val="000000"/>
          <w:sz w:val="22"/>
          <w:szCs w:val="22"/>
          <w:u w:val="single"/>
          <w:shd w:val="clear" w:color="auto" w:fill="ffffff"/>
        </w:rPr>
        <w:t xml:space="preserve">（规定比例）</w:t>
      </w:r>
      <w:r>
        <w:rPr>
          <w:rStyle w:val="1066"/>
          <w:rFonts w:hint="eastAsia" w:ascii="宋体" w:hAnsi="宋体" w:eastAsia="宋体" w:cs="宋体"/>
          <w:i w:val="0"/>
          <w:color w:val="000000"/>
          <w:sz w:val="22"/>
          <w:szCs w:val="22"/>
          <w:shd w:val="clear" w:color="auto" w:fill="ffffff"/>
          <w:vertAlign w:val="superscript"/>
        </w:rPr>
        <w:t xml:space="preserve">3</w:t>
      </w:r>
      <w:r>
        <w:rPr>
          <w:rFonts w:hint="eastAsia" w:ascii="宋体" w:hAnsi="宋体" w:eastAsia="宋体" w:cs="宋体"/>
          <w:color w:val="000000"/>
          <w:sz w:val="22"/>
          <w:szCs w:val="22"/>
          <w:shd w:val="clear" w:color="auto" w:fill="ffffff"/>
        </w:rPr>
        <w:t xml:space="preserve">。</w:t>
      </w:r>
      <w:r>
        <w:rPr>
          <w:rStyle w:val="1066"/>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1066"/>
          <w:rFonts w:hint="eastAsia" w:ascii="宋体" w:hAnsi="宋体" w:eastAsia="宋体" w:cs="宋体"/>
          <w:i w:val="0"/>
          <w:color w:val="000000"/>
          <w:sz w:val="22"/>
          <w:szCs w:val="22"/>
          <w:u w:val="single"/>
          <w:shd w:val="clear" w:color="auto" w:fill="ffffff"/>
        </w:rPr>
        <w:t xml:space="preserve">（关键组件）</w:t>
      </w:r>
      <w:r>
        <w:rPr>
          <w:rStyle w:val="1066"/>
          <w:rFonts w:hint="eastAsia" w:ascii="宋体" w:hAnsi="宋体" w:eastAsia="宋体" w:cs="宋体"/>
          <w:i w:val="0"/>
          <w:color w:val="000000"/>
          <w:sz w:val="22"/>
          <w:szCs w:val="22"/>
          <w:shd w:val="clear" w:color="auto" w:fill="ffffff"/>
          <w:vertAlign w:val="superscript"/>
        </w:rPr>
        <w:t xml:space="preserve">4</w:t>
      </w:r>
      <w:r>
        <w:rPr>
          <w:rFonts w:hint="eastAsia" w:ascii="宋体" w:hAnsi="宋体" w:eastAsia="宋体" w:cs="宋体"/>
          <w:color w:val="000000"/>
          <w:sz w:val="22"/>
          <w:szCs w:val="22"/>
          <w:shd w:val="clear" w:color="auto" w:fill="ffffff"/>
        </w:rPr>
        <w:t xml:space="preserve">在中国境内生产。</w:t>
      </w:r>
      <w:r>
        <w:rPr>
          <w:rStyle w:val="1066"/>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1066"/>
          <w:rFonts w:hint="eastAsia" w:ascii="宋体" w:hAnsi="宋体" w:eastAsia="宋体" w:cs="宋体"/>
          <w:i w:val="0"/>
          <w:color w:val="000000"/>
          <w:sz w:val="22"/>
          <w:szCs w:val="22"/>
          <w:u w:val="single"/>
          <w:shd w:val="clear" w:color="auto" w:fill="ffffff"/>
        </w:rPr>
        <w:t xml:space="preserve">（关键工序）</w:t>
      </w:r>
      <w:r>
        <w:rPr>
          <w:rStyle w:val="1066"/>
          <w:rFonts w:hint="eastAsia" w:ascii="宋体" w:hAnsi="宋体" w:eastAsia="宋体" w:cs="宋体"/>
          <w:i w:val="0"/>
          <w:color w:val="000000"/>
          <w:sz w:val="22"/>
          <w:szCs w:val="22"/>
          <w:shd w:val="clear" w:color="auto" w:fill="ffffff"/>
          <w:vertAlign w:val="superscript"/>
        </w:rPr>
        <w:t xml:space="preserve">5</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1052"/>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4100830</wp:posOffset>
                </wp:positionH>
                <wp:positionV relativeFrom="paragraph">
                  <wp:posOffset>402590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22.9pt;mso-position-horizontal:absolute;mso-position-vertical-relative:text;margin-top:31.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749935</wp:posOffset>
                </wp:positionH>
                <wp:positionV relativeFrom="paragraph">
                  <wp:posOffset>645160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9.0pt;mso-position-horizontal:absolute;mso-position-vertical-relative:text;margin-top:50.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1877695</wp:posOffset>
                </wp:positionH>
                <wp:positionV relativeFrom="paragraph">
                  <wp:posOffset>652145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47.8pt;mso-position-horizontal:absolute;mso-position-vertical-relative:text;margin-top:51.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4234180</wp:posOffset>
                </wp:positionH>
                <wp:positionV relativeFrom="paragraph">
                  <wp:posOffset>93980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33.4pt;mso-position-horizontal:absolute;mso-position-vertical-relative:text;margin-top:7.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2.</w:t>
      </w:r>
      <w:r>
        <w:rPr>
          <w:rStyle w:val="1066"/>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，生产厂为</w:t>
      </w:r>
      <w:r>
        <w:rPr>
          <w:rStyle w:val="1066"/>
          <w:rFonts w:hint="eastAsia" w:ascii="宋体" w:hAnsi="宋体" w:eastAsia="宋体" w:cs="宋体"/>
          <w:i w:val="0"/>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rPr>
        <w:t xml:space="preserve">，厂址为</w:t>
      </w:r>
      <w:r>
        <w:rPr>
          <w:rStyle w:val="1066"/>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Style w:val="1066"/>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的中国境内生产的组件成本占比≥</w:t>
      </w:r>
      <w:r>
        <w:rPr>
          <w:rStyle w:val="1066"/>
          <w:rFonts w:hint="eastAsia" w:ascii="宋体" w:hAnsi="宋体" w:eastAsia="宋体" w:cs="宋体"/>
          <w:i w:val="0"/>
          <w:color w:val="000000"/>
          <w:sz w:val="22"/>
          <w:szCs w:val="22"/>
          <w:u w:val="single"/>
          <w:shd w:val="clear" w:color="auto" w:fill="ffffff"/>
        </w:rPr>
        <w:t xml:space="preserve">（规定比例）</w:t>
      </w:r>
      <w:r>
        <w:rPr>
          <w:rFonts w:hint="eastAsia" w:ascii="宋体" w:hAnsi="宋体" w:eastAsia="宋体" w:cs="宋体"/>
          <w:color w:val="000000"/>
          <w:sz w:val="22"/>
          <w:szCs w:val="22"/>
          <w:shd w:val="clear" w:color="auto" w:fill="ffffff"/>
        </w:rPr>
        <w:t xml:space="preserve">。</w:t>
      </w:r>
      <w:r>
        <w:rPr>
          <w:rStyle w:val="1066"/>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w:t>
      </w:r>
      <w:r>
        <w:rPr>
          <w:rStyle w:val="1066"/>
          <w:rFonts w:hint="eastAsia" w:ascii="宋体" w:hAnsi="宋体" w:eastAsia="宋体" w:cs="宋体"/>
          <w:i w:val="0"/>
          <w:color w:val="000000"/>
          <w:sz w:val="22"/>
          <w:szCs w:val="22"/>
          <w:u w:val="single"/>
          <w:shd w:val="clear" w:color="auto" w:fill="ffffff"/>
        </w:rPr>
        <w:t xml:space="preserve">（关键组件）</w:t>
      </w:r>
      <w:r>
        <w:rPr>
          <w:rFonts w:hint="eastAsia" w:ascii="宋体" w:hAnsi="宋体" w:eastAsia="宋体" w:cs="宋体"/>
          <w:color w:val="000000"/>
          <w:sz w:val="22"/>
          <w:szCs w:val="22"/>
          <w:shd w:val="clear" w:color="auto" w:fill="ffffff"/>
        </w:rPr>
        <w:t xml:space="preserve">在中国境内生产。</w:t>
      </w:r>
      <w:r>
        <w:rPr>
          <w:rStyle w:val="1066"/>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1066"/>
          <w:rFonts w:hint="eastAsia" w:ascii="宋体" w:hAnsi="宋体" w:eastAsia="宋体" w:cs="宋体"/>
          <w:i w:val="0"/>
          <w:color w:val="000000"/>
          <w:sz w:val="22"/>
          <w:szCs w:val="22"/>
          <w:u w:val="single"/>
          <w:shd w:val="clear" w:color="auto" w:fill="ffffff"/>
        </w:rPr>
        <w:t xml:space="preserve">（关键工序）</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1052"/>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rPr>
      </w:r>
      <w:r/>
    </w:p>
    <w:p>
      <w:pPr>
        <w:pStyle w:val="1052"/>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本公司（单位）对上述声明内容的真实性负责。如有虚假，愿承担相应法律责任。</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1052"/>
        <w:ind w:right="480" w:firstLine="341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公司（单位）名称（盖章）：　        </w:t>
      </w:r>
      <w:r>
        <w:rPr>
          <w:rFonts w:hint="eastAsia" w:ascii="宋体" w:hAnsi="宋体" w:eastAsia="宋体" w:cs="宋体"/>
          <w:color w:val="000000"/>
          <w:sz w:val="22"/>
          <w:szCs w:val="22"/>
        </w:rPr>
      </w:r>
      <w:r/>
    </w:p>
    <w:p>
      <w:pPr>
        <w:pStyle w:val="1052"/>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                                日期：　   年　  月　  日         </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1.产品如有型号，请在“产品名称”栏一并填写。</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4.该产品的关键组件要求实施前，“关键组件”栏可不填，下同。</w:t>
      </w:r>
      <w:r>
        <w:rPr>
          <w:rFonts w:hint="eastAsia" w:ascii="宋体" w:hAnsi="宋体" w:eastAsia="宋体" w:cs="宋体"/>
          <w:color w:val="000000"/>
          <w:sz w:val="22"/>
          <w:szCs w:val="22"/>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5.该产品的关键工序要求实施前，“关键工序”栏可不填，下同。</w:t>
      </w:r>
      <w:r>
        <w:rPr>
          <w:rFonts w:hint="eastAsia" w:ascii="宋体" w:hAnsi="宋体" w:eastAsia="宋体" w:cs="宋体"/>
          <w:color w:val="000000"/>
          <w:sz w:val="22"/>
          <w:szCs w:val="22"/>
          <w:shd w:val="clear" w:color="auto" w:fill="ffffff"/>
        </w:rPr>
      </w:r>
      <w:r/>
    </w:p>
    <w:p>
      <w:pPr>
        <w:pStyle w:val="1052"/>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6.用斜线划除的地方无需填写。</w:t>
      </w:r>
      <w:r>
        <w:rPr>
          <w:rFonts w:hint="eastAsia" w:ascii="宋体" w:hAnsi="宋体" w:eastAsia="宋体" w:cs="宋体"/>
          <w:color w:val="000000"/>
          <w:sz w:val="22"/>
          <w:szCs w:val="22"/>
          <w:shd w:val="clear" w:color="auto" w:fill="ffffff"/>
        </w:rPr>
      </w:r>
      <w:r/>
    </w:p>
    <w:p>
      <w:pPr>
        <w:pStyle w:val="1020"/>
        <w:ind w:firstLine="480"/>
        <w:rPr>
          <w:rFonts w:hint="eastAsia"/>
          <w:color w:val="000000"/>
        </w:rPr>
      </w:pPr>
      <w:r>
        <w:rPr>
          <w:rFonts w:hint="eastAsia"/>
          <w:color w:val="000000"/>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0"/>
        <w:rPr>
          <w:rFonts w:hint="eastAsia"/>
        </w:rPr>
      </w:pPr>
      <w:r>
        <w:rPr>
          <w:rFonts w:hint="eastAsia"/>
        </w:rPr>
      </w:r>
      <w:r/>
    </w:p>
    <w:p>
      <w:pPr>
        <w:pStyle w:val="983"/>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rPr>
          <w:rFonts w:hint="eastAsia" w:ascii="宋体" w:hAnsi="宋体" w:cs="宋体"/>
          <w:b/>
          <w:bCs/>
          <w:sz w:val="28"/>
          <w:szCs w:val="28"/>
        </w:rPr>
      </w:r>
      <w:r/>
    </w:p>
    <w:p>
      <w:pPr>
        <w:pStyle w:val="1292"/>
        <w:numPr>
          <w:ilvl w:val="2"/>
          <w:numId w:val="0"/>
        </w:numPr>
        <w:jc w:val="center"/>
        <w:rPr>
          <w:rFonts w:ascii="宋体" w:hAnsi="宋体"/>
          <w:bCs w:val="0"/>
          <w:sz w:val="28"/>
          <w:szCs w:val="28"/>
        </w:rPr>
      </w:pPr>
      <w:r>
        <w:rPr>
          <w:rFonts w:hint="eastAsia" w:ascii="宋体" w:hAnsi="宋体"/>
        </w:rPr>
        <w:t xml:space="preserve">（一）</w:t>
      </w:r>
      <w:r>
        <w:rPr>
          <w:rFonts w:ascii="宋体" w:hAnsi="宋体"/>
          <w:bCs w:val="0"/>
          <w:sz w:val="28"/>
          <w:szCs w:val="28"/>
        </w:rPr>
        <w:t xml:space="preserve">投标报价明细</w:t>
      </w:r>
      <w:r>
        <w:rPr>
          <w:rFonts w:hint="eastAsia" w:ascii="宋体" w:hAnsi="宋体"/>
          <w:bCs w:val="0"/>
          <w:sz w:val="28"/>
          <w:szCs w:val="28"/>
        </w:rPr>
        <w:t xml:space="preserve">表</w:t>
      </w:r>
      <w:r>
        <w:rPr>
          <w:rFonts w:ascii="宋体" w:hAnsi="宋体"/>
          <w:bCs w:val="0"/>
          <w:sz w:val="28"/>
          <w:szCs w:val="28"/>
        </w:rPr>
      </w:r>
      <w:r/>
    </w:p>
    <w:p>
      <w:pPr>
        <w:pStyle w:val="1299"/>
        <w:rPr>
          <w:rFonts w:ascii="宋体" w:hAnsi="宋体" w:eastAsia="宋体"/>
          <w:sz w:val="22"/>
          <w:szCs w:val="22"/>
        </w:rPr>
      </w:pPr>
      <w:r>
        <w:rPr>
          <w:rFonts w:hint="eastAsia" w:ascii="宋体" w:hAnsi="宋体" w:eastAsia="宋体"/>
          <w:sz w:val="22"/>
          <w:szCs w:val="22"/>
        </w:rPr>
        <w:t xml:space="preserve">项目名称：</w:t>
      </w:r>
      <w:r>
        <w:rPr>
          <w:rFonts w:ascii="宋体" w:hAnsi="宋体" w:eastAsia="宋体"/>
          <w:sz w:val="22"/>
          <w:szCs w:val="22"/>
        </w:rPr>
      </w:r>
      <w:r/>
    </w:p>
    <w:p>
      <w:pPr>
        <w:pStyle w:val="1299"/>
        <w:rPr>
          <w:rFonts w:ascii="宋体" w:hAnsi="宋体" w:eastAsia="宋体"/>
          <w:sz w:val="22"/>
          <w:szCs w:val="22"/>
        </w:rPr>
      </w:pPr>
      <w:r>
        <w:rPr>
          <w:rFonts w:ascii="宋体" w:hAnsi="宋体" w:eastAsia="宋体"/>
          <w:sz w:val="22"/>
          <w:szCs w:val="22"/>
        </w:rPr>
        <w:t xml:space="preserve">项目编号：</w:t>
      </w:r>
      <w:r>
        <w:rPr>
          <w:rFonts w:ascii="宋体" w:hAnsi="宋体" w:eastAsia="宋体"/>
          <w:sz w:val="22"/>
          <w:szCs w:val="22"/>
        </w:rPr>
      </w:r>
      <w:r/>
    </w:p>
    <w:tbl>
      <w:tblPr>
        <w:tblW w:w="84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65"/>
        <w:gridCol w:w="1431"/>
        <w:gridCol w:w="1134"/>
        <w:gridCol w:w="1134"/>
        <w:gridCol w:w="1427"/>
      </w:tblGrid>
      <w:tr>
        <w:trPr>
          <w:trHeight w:val="595"/>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序号</w:t>
            </w:r>
            <w:r>
              <w:rPr>
                <w:rFonts w:ascii="宋体" w:hAnsi="宋体"/>
                <w:sz w:val="22"/>
                <w:highlight w:val="none"/>
              </w:rPr>
            </w:r>
            <w:r/>
          </w:p>
        </w:tc>
        <w:tc>
          <w:tcPr>
            <w:tcW w:w="2465"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分项名称</w:t>
            </w:r>
            <w:r>
              <w:rPr>
                <w:rFonts w:ascii="宋体" w:hAnsi="宋体"/>
                <w:sz w:val="22"/>
                <w:highlight w:val="none"/>
              </w:rPr>
            </w:r>
            <w:r/>
          </w:p>
        </w:tc>
        <w:tc>
          <w:tcPr>
            <w:tcW w:w="1431"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单价（</w:t>
            </w:r>
            <w:r>
              <w:rPr>
                <w:rFonts w:ascii="宋体" w:hAnsi="宋体"/>
                <w:sz w:val="22"/>
                <w:highlight w:val="none"/>
              </w:rPr>
              <w:t xml:space="preserve">元</w:t>
            </w:r>
            <w:r>
              <w:rPr>
                <w:rFonts w:ascii="宋体" w:hAnsi="宋体"/>
                <w:sz w:val="22"/>
                <w:highlight w:val="none"/>
              </w:rPr>
              <w:t xml:space="preserve">）</w:t>
            </w:r>
            <w:r>
              <w:rPr>
                <w:rFonts w:ascii="宋体" w:hAnsi="宋体"/>
                <w:sz w:val="22"/>
                <w:highlight w:val="none"/>
              </w:rPr>
            </w:r>
            <w:r/>
          </w:p>
        </w:tc>
        <w:tc>
          <w:tcPr>
            <w:tcW w:w="1134" w:type="dxa"/>
            <w:vAlign w:val="center"/>
            <w:textDirection w:val="lrTb"/>
            <w:noWrap/>
          </w:tcPr>
          <w:p>
            <w:pPr>
              <w:pStyle w:val="1289"/>
              <w:jc w:val="center"/>
              <w:rPr>
                <w:rFonts w:hint="eastAsia" w:ascii="宋体" w:hAnsi="宋体" w:eastAsia="宋体"/>
                <w:sz w:val="22"/>
                <w:highlight w:val="none"/>
                <w:lang w:eastAsia="zh-CN"/>
              </w:rPr>
            </w:pPr>
            <w:r>
              <w:rPr>
                <w:rFonts w:ascii="宋体" w:hAnsi="宋体"/>
                <w:sz w:val="22"/>
                <w:highlight w:val="none"/>
              </w:rPr>
              <w:t xml:space="preserve">数量</w:t>
            </w:r>
            <w:r>
              <w:rPr>
                <w:rFonts w:hint="eastAsia" w:ascii="宋体" w:hAnsi="宋体"/>
                <w:sz w:val="22"/>
                <w:highlight w:val="none"/>
                <w:lang w:eastAsia="zh-CN"/>
              </w:rPr>
              <w:t xml:space="preserve">（</w:t>
            </w:r>
            <w:r>
              <w:rPr>
                <w:rFonts w:hint="eastAsia" w:ascii="宋体" w:hAnsi="宋体"/>
                <w:sz w:val="22"/>
                <w:highlight w:val="none"/>
                <w:lang w:val="en-US" w:eastAsia="zh-CN"/>
              </w:rPr>
              <w:t xml:space="preserve">年</w:t>
            </w:r>
            <w:r>
              <w:rPr>
                <w:rFonts w:hint="eastAsia" w:ascii="宋体" w:hAnsi="宋体"/>
                <w:sz w:val="22"/>
                <w:highlight w:val="none"/>
                <w:lang w:eastAsia="zh-CN"/>
              </w:rPr>
              <w:t xml:space="preserve">）</w:t>
            </w:r>
            <w:r>
              <w:rPr>
                <w:rFonts w:hint="eastAsia" w:ascii="宋体" w:hAnsi="宋体" w:eastAsia="宋体"/>
                <w:sz w:val="22"/>
                <w:highlight w:val="none"/>
                <w:lang w:eastAsia="zh-CN"/>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总价（元）</w:t>
            </w: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备注</w:t>
            </w:r>
            <w:r>
              <w:rPr>
                <w:rFonts w:ascii="宋体" w:hAnsi="宋体"/>
                <w:sz w:val="22"/>
                <w:highlight w:val="none"/>
              </w:rPr>
            </w:r>
            <w:r/>
          </w:p>
        </w:tc>
      </w:tr>
      <w:tr>
        <w:trPr>
          <w:trHeight w:val="408"/>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1</w:t>
            </w:r>
            <w:r>
              <w:rPr>
                <w:rFonts w:ascii="宋体" w:hAnsi="宋体"/>
                <w:sz w:val="22"/>
                <w:highlight w:val="none"/>
              </w:rPr>
            </w:r>
            <w:r/>
          </w:p>
        </w:tc>
        <w:tc>
          <w:tcPr>
            <w:tcW w:w="2465"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color w:val="000000"/>
                <w:sz w:val="22"/>
                <w:szCs w:val="22"/>
                <w:highlight w:val="none"/>
                <w:lang w:val="en-US" w:eastAsia="zh-CN"/>
              </w:rPr>
              <w:t xml:space="preserve">护渔员费用（</w:t>
            </w:r>
            <w:r>
              <w:rPr>
                <w:rFonts w:ascii="宋体" w:hAnsi="宋体"/>
                <w:color w:val="000000"/>
                <w:sz w:val="22"/>
                <w:szCs w:val="22"/>
                <w:highlight w:val="none"/>
              </w:rPr>
              <w:t xml:space="preserve">基本劳务、考勤、补贴、商业保险、福利、体检费用、招聘费用、培训费用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以及税费等</w:t>
            </w:r>
            <w:r>
              <w:rPr>
                <w:rFonts w:hint="eastAsia" w:ascii="宋体" w:hAnsi="宋体"/>
                <w:color w:val="000000"/>
                <w:sz w:val="22"/>
                <w:szCs w:val="22"/>
                <w:highlight w:val="none"/>
                <w:lang w:eastAsia="zh-CN"/>
              </w:rPr>
              <w:t xml:space="preserve">）</w:t>
            </w:r>
            <w:r>
              <w:rPr>
                <w:rFonts w:hint="eastAsia" w:ascii="宋体" w:hAnsi="宋体" w:eastAsia="宋体"/>
                <w:sz w:val="22"/>
                <w:highlight w:val="none"/>
                <w:lang w:val="en-US" w:eastAsia="zh-CN"/>
              </w:rPr>
            </w:r>
            <w:r/>
          </w:p>
        </w:tc>
        <w:tc>
          <w:tcPr>
            <w:tcW w:w="1431"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1050000</w:t>
            </w:r>
            <w:r>
              <w:rPr>
                <w:rFonts w:ascii="宋体" w:hAnsi="宋体" w:eastAsia="宋体"/>
                <w:sz w:val="22"/>
                <w:highlight w:val="none"/>
                <w:lang w:val="en-US" w:eastAsia="zh-CN"/>
              </w:rPr>
            </w:r>
            <w:r/>
          </w:p>
        </w:tc>
        <w:tc>
          <w:tcPr>
            <w:tcW w:w="1134"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2100000</w:t>
            </w:r>
            <w:r>
              <w:rPr>
                <w:rFonts w:ascii="宋体" w:hAnsi="宋体" w:eastAsia="宋体"/>
                <w:sz w:val="22"/>
                <w:highlight w:val="none"/>
                <w:lang w:val="en-US" w:eastAsia="zh-CN"/>
              </w:rPr>
            </w:r>
            <w:r/>
          </w:p>
        </w:tc>
        <w:tc>
          <w:tcPr>
            <w:tcW w:w="1427"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不可让利</w:t>
            </w:r>
            <w:r>
              <w:rPr>
                <w:rFonts w:ascii="宋体" w:hAnsi="宋体" w:eastAsia="宋体"/>
                <w:sz w:val="22"/>
                <w:highlight w:val="none"/>
                <w:lang w:val="en-US" w:eastAsia="zh-CN"/>
              </w:rPr>
            </w:r>
            <w:r/>
          </w:p>
        </w:tc>
      </w:tr>
      <w:tr>
        <w:trPr>
          <w:trHeight w:val="417"/>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2</w:t>
            </w:r>
            <w:r>
              <w:rPr>
                <w:rFonts w:ascii="宋体" w:hAnsi="宋体"/>
                <w:sz w:val="22"/>
                <w:highlight w:val="none"/>
              </w:rPr>
            </w:r>
            <w:r/>
          </w:p>
        </w:tc>
        <w:tc>
          <w:tcPr>
            <w:tcW w:w="2465"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管理费</w:t>
            </w:r>
            <w:r>
              <w:rPr>
                <w:rFonts w:ascii="宋体" w:hAnsi="宋体" w:eastAsia="宋体"/>
                <w:sz w:val="22"/>
                <w:highlight w:val="none"/>
                <w:lang w:val="en-US" w:eastAsia="zh-CN"/>
              </w:rPr>
            </w:r>
            <w:r/>
          </w:p>
        </w:tc>
        <w:tc>
          <w:tcPr>
            <w:tcW w:w="1431"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134"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r>
      <w:tr>
        <w:trPr>
          <w:trHeight w:val="444"/>
        </w:trPr>
        <w:tc>
          <w:tcPr>
            <w:tcW w:w="89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3</w:t>
            </w:r>
            <w:r>
              <w:rPr>
                <w:rFonts w:ascii="宋体" w:hAnsi="宋体"/>
                <w:sz w:val="22"/>
                <w:highlight w:val="none"/>
              </w:rPr>
            </w:r>
            <w:r/>
          </w:p>
        </w:tc>
        <w:tc>
          <w:tcPr>
            <w:tcW w:w="2465" w:type="dxa"/>
            <w:vAlign w:val="center"/>
            <w:textDirection w:val="lrTb"/>
            <w:noWrap/>
          </w:tcPr>
          <w:p>
            <w:pPr>
              <w:pStyle w:val="1289"/>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巡护交通费</w:t>
            </w:r>
            <w:r>
              <w:rPr>
                <w:rFonts w:ascii="宋体" w:hAnsi="宋体" w:eastAsia="宋体"/>
                <w:sz w:val="22"/>
                <w:highlight w:val="none"/>
                <w:lang w:val="en-US" w:eastAsia="zh-CN"/>
              </w:rPr>
            </w:r>
            <w:r/>
          </w:p>
        </w:tc>
        <w:tc>
          <w:tcPr>
            <w:tcW w:w="1431"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134" w:type="dxa"/>
            <w:vAlign w:val="center"/>
            <w:textDirection w:val="lrTb"/>
            <w:noWrap/>
          </w:tcPr>
          <w:p>
            <w:pPr>
              <w:pStyle w:val="1289"/>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r>
      <w:tr>
        <w:trPr>
          <w:trHeight w:val="444"/>
        </w:trPr>
        <w:tc>
          <w:tcPr>
            <w:gridSpan w:val="4"/>
            <w:tcW w:w="5920" w:type="dxa"/>
            <w:vAlign w:val="center"/>
            <w:textDirection w:val="lrTb"/>
            <w:noWrap/>
          </w:tcPr>
          <w:p>
            <w:pPr>
              <w:pStyle w:val="1289"/>
              <w:jc w:val="center"/>
              <w:rPr>
                <w:rFonts w:ascii="宋体" w:hAnsi="宋体"/>
                <w:sz w:val="22"/>
                <w:highlight w:val="none"/>
              </w:rPr>
            </w:pPr>
            <w:r>
              <w:rPr>
                <w:rFonts w:ascii="宋体" w:hAnsi="宋体"/>
                <w:sz w:val="22"/>
                <w:highlight w:val="none"/>
              </w:rPr>
              <w:t xml:space="preserve">合计</w:t>
            </w:r>
            <w:r>
              <w:rPr>
                <w:rFonts w:ascii="宋体" w:hAnsi="宋体"/>
                <w:sz w:val="22"/>
                <w:highlight w:val="none"/>
              </w:rPr>
            </w:r>
            <w:r/>
          </w:p>
        </w:tc>
        <w:tc>
          <w:tcPr>
            <w:tcW w:w="1134"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289"/>
              <w:jc w:val="center"/>
              <w:rPr>
                <w:rFonts w:ascii="宋体" w:hAnsi="宋体"/>
                <w:sz w:val="22"/>
                <w:highlight w:val="none"/>
              </w:rPr>
            </w:pPr>
            <w:r>
              <w:rPr>
                <w:rFonts w:ascii="宋体" w:hAnsi="宋体"/>
                <w:sz w:val="22"/>
                <w:highlight w:val="none"/>
              </w:rPr>
            </w:r>
            <w:r/>
          </w:p>
        </w:tc>
      </w:tr>
    </w:tbl>
    <w:p>
      <w:pPr>
        <w:pStyle w:val="1289"/>
        <w:spacing w:line="300" w:lineRule="auto"/>
        <w:rPr>
          <w:rFonts w:hint="eastAsia" w:ascii="宋体" w:hAnsi="宋体"/>
          <w:spacing w:val="20"/>
          <w:sz w:val="22"/>
        </w:rPr>
      </w:pPr>
      <w:r>
        <w:rPr>
          <w:rFonts w:hint="eastAsia" w:ascii="宋体" w:hAnsi="宋体"/>
          <w:spacing w:val="20"/>
          <w:sz w:val="22"/>
        </w:rPr>
      </w:r>
      <w:r/>
    </w:p>
    <w:p>
      <w:pPr>
        <w:pStyle w:val="1289"/>
        <w:ind w:firstLine="560"/>
        <w:spacing w:line="300" w:lineRule="auto"/>
        <w:rPr>
          <w:rFonts w:hint="eastAsia" w:ascii="宋体" w:hAnsi="宋体"/>
          <w:spacing w:val="20"/>
          <w:sz w:val="22"/>
        </w:rPr>
      </w:pPr>
      <w:r>
        <w:rPr>
          <w:rFonts w:ascii="宋体" w:hAnsi="宋体"/>
          <w:spacing w:val="20"/>
          <w:sz w:val="22"/>
        </w:rPr>
        <w:t xml:space="preserve">注：该表格中的“合计”必须与《开标一览表》中的</w:t>
      </w:r>
      <w:r>
        <w:rPr>
          <w:rFonts w:hint="eastAsia" w:ascii="宋体" w:hAnsi="宋体"/>
          <w:spacing w:val="20"/>
          <w:sz w:val="22"/>
        </w:rPr>
        <w:t xml:space="preserve">投标</w:t>
      </w:r>
      <w:r>
        <w:rPr>
          <w:rFonts w:ascii="宋体" w:hAnsi="宋体"/>
          <w:spacing w:val="20"/>
          <w:sz w:val="22"/>
        </w:rPr>
        <w:t xml:space="preserve">总价相等。</w:t>
      </w:r>
      <w:r>
        <w:rPr>
          <w:rFonts w:hint="eastAsia" w:ascii="宋体" w:hAnsi="宋体"/>
          <w:spacing w:val="20"/>
          <w:sz w:val="22"/>
        </w:rPr>
      </w:r>
      <w:r/>
    </w:p>
    <w:p>
      <w:pPr>
        <w:pStyle w:val="1289"/>
        <w:rPr>
          <w:rFonts w:ascii="宋体" w:hAnsi="宋体"/>
          <w:bCs/>
          <w:sz w:val="22"/>
        </w:rPr>
      </w:pPr>
      <w:r>
        <w:rPr>
          <w:rFonts w:ascii="宋体" w:hAnsi="宋体"/>
          <w:bCs/>
          <w:sz w:val="22"/>
        </w:rPr>
      </w:r>
      <w:r/>
    </w:p>
    <w:p>
      <w:pPr>
        <w:pStyle w:val="1289"/>
        <w:rPr>
          <w:rFonts w:ascii="宋体" w:hAnsi="宋体"/>
          <w:bCs/>
          <w:sz w:val="22"/>
        </w:rPr>
      </w:pPr>
      <w:r>
        <w:rPr>
          <w:rFonts w:ascii="宋体" w:hAnsi="宋体"/>
          <w:bCs/>
          <w:sz w:val="22"/>
        </w:rPr>
      </w:r>
      <w:r/>
    </w:p>
    <w:p>
      <w:pPr>
        <w:pStyle w:val="1289"/>
        <w:rPr>
          <w:rFonts w:ascii="宋体" w:hAnsi="宋体"/>
          <w:bCs/>
          <w:sz w:val="22"/>
        </w:rPr>
      </w:pPr>
      <w:r>
        <w:rPr>
          <w:rFonts w:hint="eastAsia" w:ascii="宋体" w:hAnsi="宋体"/>
          <w:bCs/>
          <w:sz w:val="22"/>
        </w:rPr>
        <w:t xml:space="preserve">投标单位（电子签章）</w:t>
      </w:r>
      <w:r>
        <w:rPr>
          <w:rFonts w:ascii="宋体" w:hAnsi="宋体"/>
          <w:bCs/>
          <w:sz w:val="22"/>
        </w:rPr>
        <w:t xml:space="preserve">：</w:t>
      </w:r>
      <w:r>
        <w:rPr>
          <w:rFonts w:ascii="宋体" w:hAnsi="宋体"/>
          <w:bCs/>
          <w:sz w:val="22"/>
        </w:rPr>
      </w:r>
      <w:r/>
    </w:p>
    <w:p>
      <w:pPr>
        <w:pStyle w:val="1289"/>
        <w:rPr>
          <w:rFonts w:ascii="宋体" w:hAnsi="宋体"/>
          <w:sz w:val="22"/>
        </w:rPr>
      </w:pPr>
      <w:r>
        <w:rPr>
          <w:rFonts w:ascii="宋体" w:hAnsi="宋体"/>
          <w:sz w:val="22"/>
        </w:rPr>
      </w:r>
      <w:r/>
    </w:p>
    <w:p>
      <w:pPr>
        <w:pStyle w:val="1289"/>
        <w:rPr>
          <w:rFonts w:ascii="宋体" w:hAnsi="宋体"/>
          <w:sz w:val="22"/>
        </w:rPr>
      </w:pPr>
      <w:r>
        <w:rPr>
          <w:rFonts w:ascii="宋体" w:hAnsi="宋体"/>
          <w:sz w:val="22"/>
        </w:rPr>
      </w:r>
      <w:r/>
    </w:p>
    <w:p>
      <w:pPr>
        <w:pStyle w:val="1289"/>
        <w:rPr>
          <w:rFonts w:ascii="宋体" w:hAnsi="宋体"/>
          <w:sz w:val="22"/>
        </w:rPr>
      </w:pPr>
      <w:r>
        <w:rPr>
          <w:rFonts w:ascii="宋体" w:hAnsi="宋体"/>
          <w:sz w:val="22"/>
        </w:rPr>
      </w:r>
      <w:r/>
    </w:p>
    <w:p>
      <w:pPr>
        <w:pStyle w:val="1289"/>
        <w:rPr>
          <w:rFonts w:ascii="宋体" w:hAnsi="宋体"/>
          <w:sz w:val="22"/>
        </w:rPr>
      </w:pPr>
      <w:r>
        <w:rPr>
          <w:rFonts w:ascii="宋体" w:hAnsi="宋体"/>
          <w:sz w:val="22"/>
        </w:rPr>
        <w:t xml:space="preserve">时间：   年   月  日</w:t>
      </w:r>
      <w:r>
        <w:rPr>
          <w:rFonts w:ascii="宋体" w:hAnsi="宋体"/>
          <w:sz w:val="22"/>
        </w:rPr>
      </w:r>
      <w:r/>
    </w:p>
    <w:p>
      <w:pPr>
        <w:pStyle w:val="1018"/>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480"/>
        <w:rPr>
          <w:rFonts w:hint="eastAsia"/>
        </w:rPr>
      </w:pPr>
      <w:r>
        <w:rPr>
          <w:rFonts w:hint="eastAsia"/>
        </w:rPr>
      </w:r>
      <w:r/>
    </w:p>
    <w:p>
      <w:pPr>
        <w:pStyle w:val="1020"/>
        <w:ind w:firstLine="0"/>
        <w:rPr>
          <w:rFonts w:hint="eastAsia"/>
        </w:rPr>
      </w:pPr>
      <w:r>
        <w:rPr>
          <w:rFonts w:hint="eastAsia"/>
        </w:rPr>
      </w:r>
      <w:r/>
    </w:p>
    <w:p>
      <w:pPr>
        <w:pStyle w:val="983"/>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983"/>
        <w:spacing w:line="400" w:lineRule="exact"/>
        <w:rPr>
          <w:rFonts w:ascii="宋体" w:hAnsi="宋体" w:cs="宋体"/>
          <w:bCs/>
          <w:sz w:val="24"/>
        </w:rPr>
      </w:pPr>
      <w:r>
        <w:rPr>
          <w:rFonts w:ascii="宋体" w:hAnsi="宋体" w:cs="宋体"/>
          <w:bCs/>
          <w:sz w:val="24"/>
        </w:rPr>
      </w:r>
      <w:r/>
    </w:p>
    <w:p>
      <w:pPr>
        <w:pStyle w:val="983"/>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rPr>
          <w:rFonts w:ascii="宋体" w:hAnsi="宋体" w:cs="宋体"/>
          <w:bCs/>
          <w:sz w:val="22"/>
          <w:szCs w:val="22"/>
        </w:rPr>
      </w:r>
      <w:r/>
    </w:p>
    <w:p>
      <w:pPr>
        <w:pStyle w:val="983"/>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rPr>
          <w:rFonts w:ascii="宋体" w:hAnsi="宋体" w:cs="宋体"/>
          <w:bCs/>
          <w:sz w:val="22"/>
          <w:szCs w:val="22"/>
          <w:u w:val="single"/>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rPr>
          <w:rFonts w:ascii="宋体" w:hAnsi="宋体" w:cs="宋体"/>
          <w:sz w:val="22"/>
          <w:szCs w:val="22"/>
        </w:rPr>
      </w:r>
      <w:r/>
    </w:p>
    <w:p>
      <w:pPr>
        <w:pStyle w:val="983"/>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983"/>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1016"/>
      </w:pPr>
      <w:r/>
      <w:r/>
    </w:p>
    <w:p>
      <w:pPr>
        <w:pStyle w:val="983"/>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983"/>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983"/>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1016"/>
        <w:rPr>
          <w:rFonts w:ascii="宋体" w:hAnsi="宋体"/>
          <w:sz w:val="22"/>
          <w:szCs w:val="22"/>
        </w:rPr>
      </w:pPr>
      <w:r>
        <w:rPr>
          <w:rFonts w:ascii="宋体" w:hAnsi="宋体"/>
          <w:sz w:val="22"/>
          <w:szCs w:val="22"/>
        </w:rPr>
      </w:r>
      <w:r/>
    </w:p>
    <w:p>
      <w:pPr>
        <w:pStyle w:val="1016"/>
        <w:rPr>
          <w:rFonts w:ascii="宋体" w:hAnsi="宋体"/>
          <w:sz w:val="22"/>
          <w:szCs w:val="22"/>
        </w:rPr>
      </w:pP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1016"/>
        <w:rPr>
          <w:rFonts w:hint="eastAsia" w:ascii="宋体" w:hAnsi="宋体" w:cs="宋体"/>
          <w:b/>
          <w:bCs/>
          <w:sz w:val="28"/>
          <w:szCs w:val="28"/>
        </w:rPr>
      </w:pPr>
      <w:r>
        <w:rPr>
          <w:rFonts w:hint="eastAsia" w:ascii="宋体" w:hAnsi="宋体" w:cs="宋体"/>
          <w:b/>
          <w:bCs/>
          <w:sz w:val="28"/>
          <w:szCs w:val="28"/>
        </w:rPr>
      </w:r>
      <w:r/>
    </w:p>
    <w:p>
      <w:pPr>
        <w:pStyle w:val="1198"/>
        <w:numPr>
          <w:ilvl w:val="2"/>
          <w:numId w:val="14"/>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rPr>
          <w:rFonts w:hAnsi="宋体"/>
          <w:b/>
          <w:sz w:val="28"/>
          <w:szCs w:val="28"/>
        </w:rPr>
      </w:r>
      <w:r/>
    </w:p>
    <w:p>
      <w:pPr>
        <w:pStyle w:val="1299"/>
        <w:rPr>
          <w:rFonts w:ascii="宋体" w:hAnsi="宋体" w:eastAsia="宋体"/>
          <w:sz w:val="22"/>
          <w:szCs w:val="22"/>
          <w:u w:val="single"/>
        </w:rPr>
      </w:pPr>
      <w:r>
        <w:rPr>
          <w:rFonts w:ascii="宋体" w:hAnsi="宋体" w:eastAsia="宋体"/>
          <w:sz w:val="22"/>
          <w:szCs w:val="22"/>
        </w:rPr>
        <w:t xml:space="preserve">项目编号：</w:t>
      </w:r>
      <w:r>
        <w:rPr>
          <w:rFonts w:ascii="宋体" w:hAnsi="宋体" w:eastAsia="宋体"/>
          <w:sz w:val="22"/>
          <w:szCs w:val="22"/>
          <w:u w:val="singl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项目</w:t>
            </w:r>
            <w:r>
              <w:rPr>
                <w:rFonts w:ascii="宋体" w:hAnsi="宋体"/>
                <w:sz w:val="22"/>
              </w:rPr>
            </w:r>
            <w:r/>
          </w:p>
        </w:tc>
        <w:tc>
          <w:tcPr>
            <w:tcW w:w="3395"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招标文件要求</w:t>
            </w:r>
            <w:r>
              <w:rPr>
                <w:rFonts w:ascii="宋体" w:hAnsi="宋体"/>
                <w:sz w:val="22"/>
              </w:rPr>
            </w:r>
            <w:r/>
          </w:p>
        </w:tc>
        <w:tc>
          <w:tcPr>
            <w:tcW w:w="1072" w:type="dxa"/>
            <w:vAlign w:val="center"/>
            <w:textDirection w:val="lrTb"/>
            <w:noWrap/>
          </w:tcPr>
          <w:p>
            <w:pPr>
              <w:pStyle w:val="1289"/>
              <w:ind w:left="-111" w:right="-166"/>
              <w:jc w:val="center"/>
              <w:spacing w:before="120"/>
              <w:rPr>
                <w:rFonts w:ascii="宋体" w:hAnsi="宋体"/>
                <w:sz w:val="22"/>
              </w:rPr>
            </w:pPr>
            <w:r>
              <w:rPr>
                <w:rFonts w:ascii="宋体" w:hAnsi="宋体"/>
                <w:color w:val="000000"/>
                <w:sz w:val="22"/>
              </w:rPr>
              <w:t xml:space="preserve">是否响应</w:t>
            </w:r>
            <w:r>
              <w:rPr>
                <w:rFonts w:ascii="宋体" w:hAnsi="宋体"/>
                <w:sz w:val="22"/>
              </w:rPr>
            </w:r>
            <w:r/>
          </w:p>
        </w:tc>
        <w:tc>
          <w:tcPr>
            <w:tcW w:w="3108"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供应商的承诺或说明</w:t>
            </w:r>
            <w:r>
              <w:rPr>
                <w:rFonts w:ascii="宋体" w:hAnsi="宋体"/>
                <w:sz w:val="22"/>
              </w:rPr>
            </w:r>
            <w:r/>
          </w:p>
        </w:tc>
      </w:tr>
      <w:tr>
        <w:trPr>
          <w:trHeight w:val="697"/>
        </w:trPr>
        <w:tc>
          <w:tcPr>
            <w:tcW w:w="1537" w:type="dxa"/>
            <w:vAlign w:val="center"/>
            <w:textDirection w:val="lrTb"/>
            <w:noWrap/>
          </w:tcPr>
          <w:p>
            <w:pPr>
              <w:pStyle w:val="1289"/>
              <w:jc w:val="center"/>
              <w:rPr>
                <w:rFonts w:ascii="宋体" w:hAnsi="宋体"/>
                <w:sz w:val="22"/>
              </w:rPr>
            </w:pPr>
            <w:r>
              <w:rPr>
                <w:rFonts w:hint="eastAsia" w:ascii="宋体" w:hAnsi="宋体"/>
                <w:color w:val="000000"/>
                <w:sz w:val="22"/>
              </w:rPr>
              <w:t xml:space="preserve">服务</w:t>
            </w:r>
            <w:r>
              <w:rPr>
                <w:rFonts w:ascii="宋体" w:hAnsi="宋体"/>
                <w:color w:val="000000"/>
                <w:sz w:val="22"/>
              </w:rPr>
              <w:t xml:space="preserve">期</w:t>
            </w: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1218"/>
        </w:trPr>
        <w:tc>
          <w:tcPr>
            <w:tcW w:w="1537" w:type="dxa"/>
            <w:vAlign w:val="center"/>
            <w:textDirection w:val="lrTb"/>
            <w:noWrap/>
          </w:tcPr>
          <w:p>
            <w:pPr>
              <w:pStyle w:val="1289"/>
              <w:jc w:val="center"/>
              <w:rPr>
                <w:rFonts w:ascii="宋体" w:hAnsi="宋体"/>
                <w:sz w:val="22"/>
              </w:rPr>
            </w:pPr>
            <w:r>
              <w:rPr>
                <w:rFonts w:ascii="宋体" w:hAnsi="宋体"/>
                <w:color w:val="000000"/>
                <w:sz w:val="22"/>
              </w:rPr>
              <w:t xml:space="preserve">付款</w:t>
            </w:r>
            <w:r>
              <w:rPr>
                <w:rFonts w:hint="eastAsia" w:ascii="宋体" w:hAnsi="宋体"/>
                <w:color w:val="000000"/>
                <w:sz w:val="22"/>
              </w:rPr>
              <w:t xml:space="preserve">方式</w:t>
            </w: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289"/>
              <w:jc w:val="center"/>
              <w:rPr>
                <w:rFonts w:ascii="宋体" w:hAnsi="宋体"/>
                <w:sz w:val="22"/>
              </w:rPr>
            </w:pPr>
            <w:r>
              <w:rPr>
                <w:rFonts w:ascii="宋体" w:hAnsi="宋体"/>
                <w:color w:val="000000"/>
                <w:sz w:val="22"/>
              </w:rPr>
              <w:t xml:space="preserve">投标有效期</w:t>
            </w: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289"/>
              <w:jc w:val="center"/>
              <w:rPr>
                <w:rFonts w:ascii="宋体" w:hAnsi="宋体"/>
                <w:sz w:val="22"/>
              </w:rPr>
            </w:pP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289"/>
              <w:jc w:val="center"/>
              <w:rPr>
                <w:rFonts w:ascii="宋体" w:hAnsi="宋体"/>
                <w:sz w:val="22"/>
              </w:rPr>
            </w:pP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289"/>
              <w:jc w:val="center"/>
              <w:rPr>
                <w:rFonts w:ascii="宋体" w:hAnsi="宋体"/>
                <w:sz w:val="22"/>
              </w:rPr>
            </w:pPr>
            <w:r>
              <w:rPr>
                <w:rFonts w:ascii="宋体" w:hAnsi="宋体"/>
                <w:sz w:val="22"/>
              </w:rPr>
            </w:r>
            <w:r/>
          </w:p>
        </w:tc>
        <w:tc>
          <w:tcPr>
            <w:tcW w:w="3395" w:type="dxa"/>
            <w:vAlign w:val="top"/>
            <w:textDirection w:val="lrTb"/>
            <w:noWrap/>
          </w:tcPr>
          <w:p>
            <w:pPr>
              <w:pStyle w:val="1289"/>
              <w:spacing w:before="120"/>
              <w:rPr>
                <w:rFonts w:ascii="宋体" w:hAnsi="宋体"/>
                <w:sz w:val="22"/>
              </w:rPr>
            </w:pPr>
            <w:r>
              <w:rPr>
                <w:rFonts w:ascii="宋体" w:hAnsi="宋体"/>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289"/>
              <w:jc w:val="center"/>
              <w:spacing w:before="120"/>
              <w:rPr>
                <w:rFonts w:ascii="宋体" w:hAnsi="宋体"/>
                <w:sz w:val="22"/>
              </w:rPr>
            </w:pPr>
            <w:r>
              <w:rPr>
                <w:rFonts w:ascii="宋体" w:hAnsi="宋体"/>
                <w:color w:val="000000"/>
                <w:sz w:val="22"/>
              </w:rPr>
              <w:t xml:space="preserve">……</w:t>
            </w:r>
            <w:r>
              <w:rPr>
                <w:rFonts w:ascii="宋体" w:hAnsi="宋体"/>
                <w:sz w:val="22"/>
              </w:rPr>
            </w:r>
            <w:r/>
          </w:p>
        </w:tc>
        <w:tc>
          <w:tcPr>
            <w:tcW w:w="3395" w:type="dxa"/>
            <w:vAlign w:val="top"/>
            <w:textDirection w:val="lrTb"/>
            <w:noWrap/>
          </w:tcPr>
          <w:p>
            <w:pPr>
              <w:pStyle w:val="1289"/>
              <w:spacing w:before="120"/>
              <w:rPr>
                <w:rFonts w:ascii="宋体" w:hAnsi="宋体"/>
                <w:b/>
                <w:bCs/>
                <w:sz w:val="22"/>
              </w:rPr>
            </w:pPr>
            <w:r>
              <w:rPr>
                <w:rFonts w:ascii="宋体" w:hAnsi="宋体"/>
                <w:b/>
                <w:bCs/>
                <w:sz w:val="22"/>
              </w:rPr>
            </w:r>
            <w:r/>
          </w:p>
        </w:tc>
        <w:tc>
          <w:tcPr>
            <w:tcW w:w="1072" w:type="dxa"/>
            <w:vAlign w:val="top"/>
            <w:textDirection w:val="lrTb"/>
            <w:noWrap/>
          </w:tcPr>
          <w:p>
            <w:pPr>
              <w:pStyle w:val="1289"/>
              <w:spacing w:before="120"/>
              <w:rPr>
                <w:rFonts w:ascii="宋体" w:hAnsi="宋体"/>
                <w:b/>
                <w:bCs/>
                <w:sz w:val="22"/>
              </w:rPr>
            </w:pPr>
            <w:r>
              <w:rPr>
                <w:rFonts w:ascii="宋体" w:hAnsi="宋体"/>
                <w:b/>
                <w:bCs/>
                <w:sz w:val="22"/>
              </w:rPr>
            </w:r>
            <w:r/>
          </w:p>
        </w:tc>
        <w:tc>
          <w:tcPr>
            <w:tcW w:w="3108" w:type="dxa"/>
            <w:vAlign w:val="top"/>
            <w:textDirection w:val="lrTb"/>
            <w:noWrap/>
          </w:tcPr>
          <w:p>
            <w:pPr>
              <w:pStyle w:val="1289"/>
              <w:spacing w:before="120"/>
              <w:rPr>
                <w:rFonts w:ascii="宋体" w:hAnsi="宋体"/>
                <w:b/>
                <w:bCs/>
                <w:sz w:val="22"/>
              </w:rPr>
            </w:pPr>
            <w:r>
              <w:rPr>
                <w:rFonts w:ascii="宋体" w:hAnsi="宋体"/>
                <w:b/>
                <w:bCs/>
                <w:sz w:val="22"/>
              </w:rPr>
            </w:r>
            <w:r/>
          </w:p>
        </w:tc>
      </w:tr>
    </w:tbl>
    <w:p>
      <w:pPr>
        <w:pStyle w:val="1289"/>
        <w:spacing w:before="120"/>
        <w:rPr>
          <w:rFonts w:ascii="宋体" w:hAnsi="宋体"/>
          <w:sz w:val="22"/>
        </w:rPr>
      </w:pPr>
      <w:r>
        <w:rPr>
          <w:rFonts w:ascii="宋体" w:hAnsi="宋体"/>
          <w:sz w:val="22"/>
        </w:rPr>
      </w:r>
      <w:r/>
    </w:p>
    <w:p>
      <w:pPr>
        <w:pStyle w:val="1289"/>
        <w:spacing w:before="120"/>
        <w:rPr>
          <w:rFonts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rPr>
          <w:rFonts w:ascii="宋体" w:hAnsi="宋体"/>
          <w:sz w:val="22"/>
        </w:rPr>
      </w:r>
      <w:r/>
    </w:p>
    <w:p>
      <w:pPr>
        <w:pStyle w:val="1289"/>
        <w:spacing w:before="120"/>
        <w:rPr>
          <w:rFonts w:ascii="宋体" w:hAnsi="宋体"/>
          <w:sz w:val="22"/>
        </w:rPr>
      </w:pPr>
      <w:r>
        <w:rPr>
          <w:rFonts w:ascii="宋体" w:hAnsi="宋体"/>
          <w:sz w:val="22"/>
        </w:rPr>
      </w:r>
      <w:r/>
    </w:p>
    <w:p>
      <w:pPr>
        <w:pStyle w:val="1289"/>
        <w:spacing w:before="50" w:after="50"/>
        <w:rPr>
          <w:rFonts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rPr>
          <w:rFonts w:ascii="宋体" w:hAnsi="宋体"/>
          <w:sz w:val="22"/>
        </w:rPr>
      </w:r>
      <w:r/>
    </w:p>
    <w:p>
      <w:pPr>
        <w:pStyle w:val="1289"/>
        <w:spacing w:before="120"/>
        <w:rPr>
          <w:rFonts w:ascii="宋体" w:hAnsi="宋体"/>
          <w:sz w:val="22"/>
        </w:rPr>
      </w:pPr>
      <w:r>
        <w:rPr>
          <w:rFonts w:ascii="宋体" w:hAnsi="宋体"/>
          <w:sz w:val="22"/>
        </w:rPr>
      </w:r>
      <w:r/>
    </w:p>
    <w:p>
      <w:pPr>
        <w:pStyle w:val="1289"/>
        <w:spacing w:before="120"/>
        <w:rPr>
          <w:rFonts w:ascii="宋体" w:hAnsi="宋体"/>
          <w:sz w:val="22"/>
          <w:u w:val="single"/>
        </w:rPr>
      </w:pPr>
      <w:r>
        <w:rPr>
          <w:rFonts w:ascii="宋体" w:hAnsi="宋体"/>
          <w:sz w:val="22"/>
        </w:rPr>
        <w:t xml:space="preserve">日期：</w:t>
      </w:r>
      <w:r>
        <w:rPr>
          <w:rFonts w:ascii="宋体" w:hAnsi="宋体"/>
          <w:sz w:val="22"/>
          <w:u w:val="single"/>
        </w:rPr>
      </w:r>
      <w:r/>
    </w:p>
    <w:p>
      <w:pPr>
        <w:pStyle w:val="1061"/>
        <w:ind w:left="0" w:firstLine="0"/>
        <w:rPr>
          <w:rFonts w:hint="eastAsia" w:ascii="宋体" w:hAnsi="宋体" w:cs="宋体"/>
          <w:b/>
          <w:bCs/>
          <w:sz w:val="22"/>
          <w:szCs w:val="22"/>
        </w:rPr>
      </w:pPr>
      <w:r>
        <w:rPr>
          <w:rFonts w:hint="eastAsia" w:ascii="宋体" w:hAnsi="宋体" w:cs="宋体"/>
          <w:b/>
          <w:bCs/>
          <w:sz w:val="22"/>
          <w:szCs w:val="22"/>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jc w:val="right"/>
        <w:spacing w:line="440" w:lineRule="exact"/>
        <w:rPr>
          <w:rFonts w:ascii="宋体" w:hAnsi="宋体"/>
          <w:sz w:val="22"/>
          <w:szCs w:val="22"/>
        </w:rPr>
      </w:pPr>
      <w:r>
        <w:rPr>
          <w:rFonts w:ascii="宋体" w:hAnsi="宋体"/>
          <w:sz w:val="22"/>
          <w:szCs w:val="22"/>
        </w:rPr>
      </w:r>
      <w:r/>
    </w:p>
    <w:p>
      <w:pPr>
        <w:pStyle w:val="983"/>
        <w:jc w:val="right"/>
        <w:spacing w:line="440" w:lineRule="exact"/>
        <w:rPr>
          <w:rFonts w:ascii="宋体" w:hAnsi="宋体"/>
          <w:sz w:val="22"/>
          <w:szCs w:val="22"/>
        </w:rPr>
      </w:pPr>
      <w:r>
        <w:rPr>
          <w:rFonts w:ascii="宋体" w:hAnsi="宋体"/>
          <w:sz w:val="22"/>
          <w:szCs w:val="22"/>
        </w:rPr>
      </w:r>
      <w:r/>
    </w:p>
    <w:p>
      <w:pPr>
        <w:pStyle w:val="983"/>
        <w:jc w:val="right"/>
        <w:spacing w:line="440" w:lineRule="exact"/>
        <w:rPr>
          <w:rFonts w:hint="eastAsia" w:ascii="宋体" w:hAnsi="宋体"/>
          <w:sz w:val="22"/>
          <w:szCs w:val="22"/>
        </w:rPr>
      </w:pPr>
      <w:r>
        <w:rPr>
          <w:rFonts w:hint="eastAsia" w:ascii="宋体" w:hAnsi="宋体"/>
          <w:sz w:val="22"/>
          <w:szCs w:val="22"/>
        </w:rPr>
      </w:r>
      <w:r/>
    </w:p>
    <w:p>
      <w:pPr>
        <w:pStyle w:val="1020"/>
        <w:ind w:firstLine="0"/>
      </w:pPr>
      <w:r/>
      <w:r/>
    </w:p>
    <w:p>
      <w:pPr>
        <w:pStyle w:val="1198"/>
        <w:jc w:val="center"/>
        <w:rPr>
          <w:rFonts w:hint="eastAsia" w:hAnsi="宋体"/>
          <w:sz w:val="28"/>
          <w:szCs w:val="28"/>
        </w:rPr>
      </w:pPr>
      <w:r>
        <w:rPr>
          <w:rFonts w:hint="eastAsia" w:hAnsi="宋体"/>
          <w:sz w:val="28"/>
          <w:szCs w:val="28"/>
        </w:rPr>
      </w:r>
      <w:r/>
    </w:p>
    <w:p>
      <w:pPr>
        <w:pStyle w:val="983"/>
        <w:rPr>
          <w:rFonts w:hint="eastAsia"/>
        </w:rPr>
      </w:pPr>
      <w:r>
        <w:rPr>
          <w:rFonts w:hint="eastAsia"/>
        </w:rPr>
      </w:r>
      <w:r/>
    </w:p>
    <w:p>
      <w:pPr>
        <w:pStyle w:val="1198"/>
        <w:jc w:val="center"/>
        <w:rPr>
          <w:rFonts w:hint="eastAsia" w:hAnsi="宋体"/>
          <w:b/>
          <w:sz w:val="28"/>
          <w:szCs w:val="28"/>
        </w:rPr>
      </w:pPr>
      <w:r>
        <w:rPr>
          <w:rFonts w:hint="eastAsia" w:hAnsi="宋体"/>
          <w:b/>
          <w:sz w:val="28"/>
          <w:szCs w:val="28"/>
        </w:rPr>
      </w:r>
      <w:r/>
    </w:p>
    <w:p>
      <w:pPr>
        <w:pStyle w:val="1198"/>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rPr>
          <w:rFonts w:hAnsi="宋体"/>
          <w:b/>
          <w:sz w:val="28"/>
          <w:szCs w:val="28"/>
        </w:rPr>
      </w:r>
      <w:r/>
    </w:p>
    <w:p>
      <w:pPr>
        <w:pStyle w:val="1300"/>
        <w:rPr>
          <w:rFonts w:hAnsi="宋体"/>
          <w:sz w:val="22"/>
          <w:szCs w:val="22"/>
        </w:rPr>
      </w:pPr>
      <w:r>
        <w:rPr>
          <w:rFonts w:hint="eastAsia" w:hAnsi="宋体"/>
          <w:sz w:val="22"/>
          <w:szCs w:val="22"/>
        </w:rPr>
        <w:t xml:space="preserve">项目名称：</w:t>
      </w:r>
      <w:r>
        <w:rPr>
          <w:rFonts w:hAnsi="宋体"/>
          <w:sz w:val="22"/>
          <w:szCs w:val="22"/>
        </w:rPr>
      </w:r>
      <w:r/>
    </w:p>
    <w:p>
      <w:pPr>
        <w:pStyle w:val="1300"/>
        <w:rPr>
          <w:rFonts w:hAnsi="宋体"/>
          <w:sz w:val="22"/>
          <w:szCs w:val="22"/>
        </w:rPr>
      </w:pPr>
      <w:r>
        <w:rPr>
          <w:rFonts w:hAnsi="宋体"/>
          <w:sz w:val="22"/>
          <w:szCs w:val="22"/>
        </w:rPr>
        <w:t xml:space="preserve">项目编号：</w:t>
      </w:r>
      <w:r>
        <w:rPr>
          <w:rFonts w:hAnsi="宋体"/>
          <w:sz w:val="22"/>
          <w:szCs w:val="22"/>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00"/>
              <w:jc w:val="center"/>
              <w:rPr>
                <w:rFonts w:hAnsi="宋体"/>
                <w:sz w:val="22"/>
                <w:szCs w:val="22"/>
              </w:rPr>
            </w:pPr>
            <w:r>
              <w:rPr>
                <w:rFonts w:hAnsi="宋体"/>
                <w:sz w:val="22"/>
                <w:szCs w:val="22"/>
              </w:rPr>
              <w:t xml:space="preserve">序号</w:t>
            </w:r>
            <w:r>
              <w:rPr>
                <w:rFonts w:hAnsi="宋体"/>
                <w:sz w:val="22"/>
                <w:szCs w:val="22"/>
              </w:rPr>
            </w:r>
            <w:r/>
          </w:p>
        </w:tc>
        <w:tc>
          <w:tcPr>
            <w:tcW w:w="2171" w:type="dxa"/>
            <w:vAlign w:val="center"/>
            <w:textDirection w:val="lrTb"/>
            <w:noWrap/>
          </w:tcPr>
          <w:p>
            <w:pPr>
              <w:pStyle w:val="1300"/>
              <w:jc w:val="center"/>
              <w:rPr>
                <w:rFonts w:hAnsi="宋体"/>
                <w:sz w:val="22"/>
                <w:szCs w:val="22"/>
              </w:rPr>
            </w:pPr>
            <w:r>
              <w:rPr>
                <w:rFonts w:hint="eastAsia" w:hAnsi="宋体"/>
                <w:sz w:val="22"/>
                <w:szCs w:val="22"/>
              </w:rPr>
              <w:t xml:space="preserve">招标</w:t>
            </w:r>
            <w:r>
              <w:rPr>
                <w:rFonts w:hAnsi="宋体"/>
                <w:sz w:val="22"/>
                <w:szCs w:val="22"/>
              </w:rPr>
              <w:t xml:space="preserve">文件要求</w:t>
            </w:r>
            <w:r>
              <w:rPr>
                <w:rFonts w:hAnsi="宋体"/>
                <w:sz w:val="22"/>
                <w:szCs w:val="22"/>
              </w:rPr>
            </w:r>
            <w:r/>
          </w:p>
        </w:tc>
        <w:tc>
          <w:tcPr>
            <w:tcW w:w="2340" w:type="dxa"/>
            <w:vAlign w:val="center"/>
            <w:textDirection w:val="lrTb"/>
            <w:noWrap/>
          </w:tcPr>
          <w:p>
            <w:pPr>
              <w:pStyle w:val="1300"/>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rPr>
                <w:rFonts w:hAnsi="宋体"/>
                <w:sz w:val="22"/>
                <w:szCs w:val="22"/>
              </w:rPr>
            </w:r>
            <w:r/>
          </w:p>
        </w:tc>
        <w:tc>
          <w:tcPr>
            <w:tcW w:w="2160" w:type="dxa"/>
            <w:vAlign w:val="center"/>
            <w:textDirection w:val="lrTb"/>
            <w:noWrap/>
          </w:tcPr>
          <w:p>
            <w:pPr>
              <w:pStyle w:val="1300"/>
              <w:jc w:val="center"/>
              <w:rPr>
                <w:rFonts w:hAnsi="宋体"/>
                <w:sz w:val="22"/>
                <w:szCs w:val="22"/>
              </w:rPr>
            </w:pPr>
            <w:r>
              <w:rPr>
                <w:rFonts w:hAnsi="宋体"/>
                <w:sz w:val="22"/>
                <w:szCs w:val="22"/>
              </w:rPr>
              <w:t xml:space="preserve">偏离情况</w:t>
            </w:r>
            <w:r>
              <w:rPr>
                <w:rFonts w:hAnsi="宋体"/>
                <w:sz w:val="22"/>
                <w:szCs w:val="22"/>
              </w:rPr>
            </w:r>
            <w:r/>
          </w:p>
        </w:tc>
        <w:tc>
          <w:tcPr>
            <w:tcW w:w="1980" w:type="dxa"/>
            <w:vAlign w:val="center"/>
            <w:textDirection w:val="lrTb"/>
            <w:noWrap/>
          </w:tcPr>
          <w:p>
            <w:pPr>
              <w:pStyle w:val="1300"/>
              <w:ind w:firstLine="720"/>
              <w:rPr>
                <w:rFonts w:hAnsi="宋体"/>
                <w:sz w:val="22"/>
                <w:szCs w:val="22"/>
              </w:rPr>
            </w:pPr>
            <w:r>
              <w:rPr>
                <w:rFonts w:hAnsi="宋体"/>
                <w:sz w:val="22"/>
                <w:szCs w:val="22"/>
              </w:rPr>
              <w:t xml:space="preserve">说明</w:t>
            </w: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pPr>
            <w:r>
              <w:rPr>
                <w:rFonts w:hAnsi="宋体"/>
                <w:sz w:val="22"/>
                <w:szCs w:val="22"/>
              </w:rPr>
            </w:r>
            <w:r/>
          </w:p>
        </w:tc>
        <w:tc>
          <w:tcPr>
            <w:tcW w:w="2160" w:type="dxa"/>
            <w:vAlign w:val="top"/>
            <w:textDirection w:val="lrTb"/>
            <w:noWrap/>
          </w:tcPr>
          <w:p>
            <w:pPr>
              <w:pStyle w:val="1301"/>
              <w:spacing w:before="295" w:after="295"/>
              <w:rPr>
                <w:rFonts w:hAnsi="宋体"/>
                <w:sz w:val="22"/>
                <w:szCs w:val="22"/>
              </w:rPr>
            </w:pPr>
            <w:r>
              <w:rPr>
                <w:rFonts w:hAnsi="宋体"/>
                <w:sz w:val="22"/>
                <w:szCs w:val="22"/>
              </w:rPr>
            </w:r>
            <w:r/>
          </w:p>
        </w:tc>
        <w:tc>
          <w:tcPr>
            <w:tcW w:w="1980" w:type="dxa"/>
            <w:vAlign w:val="top"/>
            <w:textDirection w:val="lrTb"/>
            <w:noWrap/>
          </w:tcPr>
          <w:p>
            <w:pPr>
              <w:pStyle w:val="1301"/>
              <w:spacing w:before="295" w:after="295"/>
              <w:rPr>
                <w:rFonts w:hAnsi="宋体"/>
                <w:sz w:val="22"/>
                <w:szCs w:val="22"/>
              </w:rPr>
            </w:pP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722"/>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r>
        <w:trPr>
          <w:cantSplit/>
          <w:trHeight w:val="774"/>
        </w:trPr>
        <w:tc>
          <w:tcPr>
            <w:tcW w:w="817"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301"/>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301"/>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301"/>
              <w:spacing w:before="295" w:after="295"/>
              <w:rPr>
                <w:rFonts w:hAnsi="宋体"/>
                <w:sz w:val="22"/>
                <w:szCs w:val="22"/>
              </w:rPr>
              <w:outlineLvl w:val="0"/>
            </w:pPr>
            <w:r>
              <w:rPr>
                <w:rFonts w:hAnsi="宋体"/>
                <w:sz w:val="22"/>
                <w:szCs w:val="22"/>
              </w:rPr>
            </w:r>
            <w:r/>
          </w:p>
        </w:tc>
      </w:tr>
    </w:tbl>
    <w:p>
      <w:pPr>
        <w:pStyle w:val="983"/>
        <w:spacing w:line="360" w:lineRule="auto"/>
        <w:rPr>
          <w:rFonts w:ascii="宋体" w:hAnsi="宋体" w:cs="Arial"/>
          <w:b/>
          <w:sz w:val="22"/>
          <w:szCs w:val="22"/>
        </w:rPr>
      </w:pPr>
      <w:r>
        <w:rPr>
          <w:rFonts w:hint="eastAsia" w:ascii="宋体" w:hAnsi="宋体" w:cs="Arial"/>
          <w:b/>
          <w:sz w:val="22"/>
          <w:szCs w:val="22"/>
        </w:rPr>
        <w:t xml:space="preserve">注：</w:t>
      </w:r>
      <w:r>
        <w:rPr>
          <w:rFonts w:ascii="宋体" w:hAnsi="宋体" w:cs="Arial"/>
          <w:b/>
          <w:sz w:val="22"/>
          <w:szCs w:val="22"/>
        </w:rPr>
      </w:r>
      <w:r/>
    </w:p>
    <w:p>
      <w:pPr>
        <w:pStyle w:val="983"/>
        <w:numPr>
          <w:ilvl w:val="0"/>
          <w:numId w:val="15"/>
        </w:numPr>
        <w:spacing w:line="360" w:lineRule="auto"/>
        <w:rPr>
          <w:rFonts w:ascii="宋体" w:hAnsi="宋体" w:cs="Arial"/>
          <w:b/>
          <w:sz w:val="22"/>
          <w:szCs w:val="22"/>
        </w:rPr>
      </w:pPr>
      <w:r>
        <w:rPr>
          <w:rFonts w:hint="eastAsia" w:ascii="宋体" w:hAnsi="宋体" w:cs="Arial"/>
          <w:b/>
          <w:sz w:val="22"/>
          <w:szCs w:val="22"/>
        </w:rPr>
        <w:t xml:space="preserve">技术偏离表主要针对采购文件项目需求（各项服务内容）填写；</w:t>
      </w:r>
      <w:r>
        <w:rPr>
          <w:rFonts w:ascii="宋体" w:hAnsi="宋体" w:cs="Arial"/>
          <w:b/>
          <w:sz w:val="22"/>
          <w:szCs w:val="22"/>
        </w:rPr>
      </w:r>
      <w:r/>
    </w:p>
    <w:p>
      <w:pPr>
        <w:pStyle w:val="983"/>
        <w:spacing w:line="360" w:lineRule="auto"/>
        <w:rPr>
          <w:rFonts w:ascii="宋体" w:hAnsi="宋体" w:cs="Arial"/>
          <w:b/>
          <w:sz w:val="22"/>
          <w:szCs w:val="22"/>
        </w:rPr>
      </w:pPr>
      <w:r>
        <w:rPr>
          <w:rFonts w:hint="eastAsia" w:ascii="宋体" w:hAnsi="宋体" w:cs="Arial"/>
          <w:b/>
          <w:sz w:val="22"/>
          <w:szCs w:val="22"/>
        </w:rPr>
        <w:t xml:space="preserve">2、对采购文件有任何偏离，应列明偏离情况；对采购文件无偏离应标明“无偏离”。</w:t>
      </w:r>
      <w:r>
        <w:rPr>
          <w:rFonts w:ascii="宋体" w:hAnsi="宋体" w:cs="Arial"/>
          <w:b/>
          <w:sz w:val="22"/>
          <w:szCs w:val="22"/>
        </w:rPr>
      </w:r>
      <w:r/>
    </w:p>
    <w:p>
      <w:pPr>
        <w:pStyle w:val="1300"/>
        <w:rPr>
          <w:rFonts w:hAnsi="宋体"/>
          <w:spacing w:val="20"/>
          <w:sz w:val="22"/>
          <w:szCs w:val="22"/>
        </w:rPr>
      </w:pPr>
      <w:r>
        <w:rPr>
          <w:rFonts w:hAnsi="宋体"/>
          <w:spacing w:val="20"/>
          <w:sz w:val="22"/>
          <w:szCs w:val="22"/>
        </w:rPr>
      </w:r>
      <w:r/>
    </w:p>
    <w:p>
      <w:pPr>
        <w:pStyle w:val="1289"/>
        <w:spacing w:before="50" w:after="50"/>
        <w:rPr>
          <w:rFonts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rPr>
          <w:rFonts w:ascii="宋体" w:hAnsi="宋体"/>
          <w:sz w:val="22"/>
        </w:rPr>
      </w:r>
      <w:r/>
    </w:p>
    <w:p>
      <w:pPr>
        <w:pStyle w:val="1289"/>
        <w:spacing w:before="50" w:after="50"/>
        <w:rPr>
          <w:rFonts w:ascii="宋体" w:hAnsi="宋体"/>
          <w:spacing w:val="20"/>
          <w:sz w:val="22"/>
        </w:rPr>
      </w:pPr>
      <w:r>
        <w:rPr>
          <w:rFonts w:ascii="宋体" w:hAnsi="宋体"/>
          <w:spacing w:val="20"/>
          <w:sz w:val="22"/>
        </w:rPr>
      </w:r>
      <w:r/>
    </w:p>
    <w:p>
      <w:pPr>
        <w:pStyle w:val="1289"/>
        <w:spacing w:before="50" w:after="50"/>
        <w:rPr>
          <w:rFonts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pacing w:val="20"/>
          <w:sz w:val="22"/>
        </w:rPr>
      </w:r>
      <w:r/>
    </w:p>
    <w:p>
      <w:pPr>
        <w:pStyle w:val="1289"/>
        <w:spacing w:before="50" w:after="50"/>
        <w:rPr>
          <w:rFonts w:ascii="宋体" w:hAnsi="宋体"/>
          <w:spacing w:val="20"/>
          <w:sz w:val="22"/>
        </w:rPr>
      </w:pPr>
      <w:r>
        <w:rPr>
          <w:rFonts w:ascii="宋体" w:hAnsi="宋体"/>
          <w:spacing w:val="20"/>
          <w:sz w:val="22"/>
        </w:rPr>
      </w:r>
      <w:r/>
    </w:p>
    <w:p>
      <w:pPr>
        <w:pStyle w:val="1289"/>
        <w:spacing w:before="50" w:after="50"/>
        <w:rPr>
          <w:rFonts w:ascii="宋体" w:hAnsi="宋体"/>
          <w:sz w:val="22"/>
        </w:rPr>
      </w:pPr>
      <w:r>
        <w:rPr>
          <w:rFonts w:ascii="宋体" w:hAnsi="宋体"/>
          <w:spacing w:val="20"/>
          <w:sz w:val="22"/>
        </w:rPr>
        <w:t xml:space="preserve">日 期：</w:t>
      </w:r>
      <w:r>
        <w:rPr>
          <w:rFonts w:ascii="宋体" w:hAnsi="宋体"/>
          <w:sz w:val="22"/>
        </w:rPr>
      </w:r>
      <w:r/>
    </w:p>
    <w:p>
      <w:pPr>
        <w:pStyle w:val="1061"/>
        <w:ind w:firstLine="480"/>
        <w:rPr>
          <w:rFonts w:ascii="宋体" w:hAnsi="宋体" w:cs="宋体"/>
          <w:sz w:val="24"/>
        </w:rPr>
      </w:pPr>
      <w:r>
        <w:rPr>
          <w:rFonts w:ascii="宋体" w:hAnsi="宋体" w:cs="宋体"/>
          <w:sz w:val="24"/>
        </w:rPr>
      </w:r>
      <w:r/>
    </w:p>
    <w:p>
      <w:pPr>
        <w:pStyle w:val="983"/>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83"/>
        <w:rPr>
          <w:rFonts w:hint="eastAsia" w:ascii="宋体" w:hAnsi="宋体"/>
          <w:sz w:val="28"/>
          <w:szCs w:val="28"/>
        </w:rPr>
      </w:pPr>
      <w:r>
        <w:rPr>
          <w:rFonts w:hint="eastAsia" w:ascii="宋体" w:hAnsi="宋体"/>
          <w:sz w:val="28"/>
          <w:szCs w:val="28"/>
        </w:rPr>
      </w:r>
      <w:r/>
    </w:p>
    <w:p>
      <w:pPr>
        <w:pStyle w:val="983"/>
        <w:jc w:val="center"/>
        <w:rPr>
          <w:rFonts w:hint="eastAsia" w:ascii="宋体" w:hAnsi="宋体"/>
          <w:b/>
          <w:sz w:val="28"/>
          <w:szCs w:val="28"/>
        </w:rPr>
      </w:pPr>
      <w:r>
        <w:rPr>
          <w:rFonts w:hint="eastAsia" w:ascii="宋体" w:hAnsi="宋体"/>
          <w:b/>
          <w:sz w:val="28"/>
          <w:szCs w:val="28"/>
        </w:rPr>
      </w:r>
      <w:r/>
    </w:p>
    <w:p>
      <w:pPr>
        <w:pStyle w:val="983"/>
        <w:jc w:val="center"/>
        <w:rPr>
          <w:rFonts w:hint="eastAsia" w:ascii="宋体" w:hAnsi="宋体"/>
          <w:b/>
          <w:sz w:val="28"/>
          <w:szCs w:val="28"/>
        </w:rPr>
      </w:pPr>
      <w:r>
        <w:rPr>
          <w:rFonts w:hint="eastAsia" w:ascii="宋体" w:hAnsi="宋体"/>
          <w:b/>
          <w:sz w:val="28"/>
          <w:szCs w:val="28"/>
        </w:rPr>
      </w:r>
      <w:r/>
    </w:p>
    <w:p>
      <w:pPr>
        <w:pStyle w:val="983"/>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1031"/>
        <w:ind w:left="0" w:firstLine="440"/>
        <w:spacing w:line="520" w:lineRule="exact"/>
        <w:rPr>
          <w:rFonts w:ascii="宋体" w:hAnsi="宋体"/>
          <w:b/>
          <w:bCs/>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rPr>
          <w:rFonts w:ascii="宋体" w:hAnsi="宋体"/>
          <w:b/>
          <w:bCs/>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一、遵守《中华人民共和国政府采购法》及省、市有关政府招标的各项法律、法规和制度。</w:t>
      </w:r>
      <w:r>
        <w:rPr>
          <w:rFonts w:ascii="宋体" w:hAnsi="宋体"/>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rPr>
          <w:rFonts w:ascii="宋体" w:hAnsi="宋体"/>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2"/>
          <w:szCs w:val="22"/>
        </w:rPr>
      </w:r>
      <w:r/>
    </w:p>
    <w:p>
      <w:pPr>
        <w:pStyle w:val="983"/>
        <w:ind w:firstLine="420"/>
        <w:spacing w:line="520" w:lineRule="exact"/>
        <w:rPr>
          <w:rFonts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2"/>
          <w:szCs w:val="22"/>
        </w:rPr>
      </w:r>
      <w:r/>
    </w:p>
    <w:p>
      <w:pPr>
        <w:pStyle w:val="983"/>
        <w:ind w:left="-67" w:firstLine="420"/>
        <w:spacing w:line="520" w:lineRule="exact"/>
        <w:rPr>
          <w:rFonts w:ascii="宋体" w:hAnsi="宋体"/>
          <w:sz w:val="22"/>
          <w:szCs w:val="22"/>
        </w:rPr>
      </w:pPr>
      <w:r>
        <w:rPr>
          <w:rFonts w:hint="eastAsia" w:ascii="宋体" w:hAnsi="宋体"/>
          <w:sz w:val="22"/>
          <w:szCs w:val="22"/>
        </w:rPr>
        <w:t xml:space="preserve">五、自觉接受政府采购监督管理部门及其他相关部门的监督检查。</w:t>
      </w:r>
      <w:r>
        <w:rPr>
          <w:rFonts w:ascii="宋体" w:hAnsi="宋体"/>
          <w:sz w:val="22"/>
          <w:szCs w:val="22"/>
        </w:rPr>
      </w:r>
      <w:r/>
    </w:p>
    <w:p>
      <w:pPr>
        <w:pStyle w:val="1031"/>
        <w:ind w:firstLine="420"/>
        <w:spacing w:line="520" w:lineRule="exact"/>
        <w:rPr>
          <w:rFonts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rPr>
          <w:rFonts w:ascii="宋体" w:hAnsi="宋体"/>
          <w:b/>
          <w:bCs/>
          <w:sz w:val="22"/>
          <w:szCs w:val="22"/>
        </w:rPr>
      </w:r>
      <w:r/>
    </w:p>
    <w:p>
      <w:pPr>
        <w:pStyle w:val="1031"/>
        <w:ind w:firstLine="420"/>
        <w:spacing w:line="360" w:lineRule="auto"/>
        <w:rPr>
          <w:rFonts w:ascii="宋体" w:hAnsi="宋体"/>
          <w:sz w:val="22"/>
          <w:szCs w:val="22"/>
        </w:rPr>
      </w:pPr>
      <w:r>
        <w:rPr>
          <w:rFonts w:ascii="宋体" w:hAnsi="宋体"/>
          <w:sz w:val="22"/>
          <w:szCs w:val="22"/>
        </w:rPr>
      </w:r>
      <w:r/>
    </w:p>
    <w:p>
      <w:pPr>
        <w:pStyle w:val="983"/>
        <w:spacing w:line="360" w:lineRule="auto"/>
        <w:rPr>
          <w:rFonts w:ascii="宋体" w:hAnsi="宋体"/>
          <w:sz w:val="22"/>
          <w:szCs w:val="22"/>
        </w:rPr>
      </w:pPr>
      <w:r>
        <w:rPr>
          <w:rFonts w:ascii="宋体" w:hAnsi="宋体"/>
          <w:sz w:val="22"/>
          <w:szCs w:val="22"/>
        </w:rPr>
      </w:r>
      <w:r/>
    </w:p>
    <w:p>
      <w:pPr>
        <w:pStyle w:val="983"/>
        <w:jc w:val="center"/>
        <w:rPr>
          <w:rFonts w:ascii="宋体" w:hAnsi="宋体"/>
          <w:sz w:val="22"/>
          <w:szCs w:val="22"/>
        </w:rPr>
      </w:pPr>
      <w:r>
        <w:rPr>
          <w:rFonts w:ascii="宋体" w:hAnsi="宋体"/>
          <w:sz w:val="22"/>
          <w:szCs w:val="22"/>
        </w:rPr>
      </w:r>
      <w:r/>
    </w:p>
    <w:p>
      <w:pPr>
        <w:pStyle w:val="1031"/>
        <w:spacing w:line="400" w:lineRule="exact"/>
        <w:rPr>
          <w:rFonts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rPr>
          <w:rFonts w:ascii="宋体" w:hAnsi="宋体"/>
          <w:bCs/>
          <w:sz w:val="22"/>
          <w:szCs w:val="22"/>
        </w:rPr>
      </w:r>
      <w:r/>
    </w:p>
    <w:p>
      <w:pPr>
        <w:pStyle w:val="1031"/>
        <w:spacing w:line="400" w:lineRule="exact"/>
        <w:rPr>
          <w:rFonts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rPr>
          <w:rFonts w:ascii="宋体" w:hAnsi="宋体"/>
          <w:bCs/>
          <w:sz w:val="22"/>
          <w:szCs w:val="22"/>
          <w:u w:val="single"/>
        </w:rPr>
      </w:r>
      <w:r/>
    </w:p>
    <w:p>
      <w:pPr>
        <w:pStyle w:val="1026"/>
        <w:ind w:firstLine="440"/>
        <w:spacing w:line="400" w:lineRule="exact"/>
        <w:rPr>
          <w:rFonts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rPr>
          <w:rFonts w:hAnsi="宋体" w:cs="仿宋_GB2312"/>
          <w:sz w:val="22"/>
          <w:szCs w:val="22"/>
        </w:rPr>
      </w:r>
      <w:r/>
    </w:p>
    <w:p>
      <w:pPr>
        <w:pStyle w:val="1020"/>
        <w:ind w:firstLine="440"/>
        <w:rPr>
          <w:rFonts w:hint="eastAsia"/>
          <w:sz w:val="22"/>
          <w:szCs w:val="22"/>
        </w:rPr>
      </w:pPr>
      <w:r>
        <w:rPr>
          <w:rFonts w:hint="eastAsia"/>
          <w:sz w:val="22"/>
          <w:szCs w:val="22"/>
        </w:rPr>
      </w:r>
      <w:r/>
    </w:p>
    <w:p>
      <w:pPr>
        <w:pStyle w:val="1020"/>
        <w:ind w:firstLine="480"/>
        <w:rPr>
          <w:rFonts w:hint="eastAsia"/>
        </w:rPr>
      </w:pPr>
      <w:r>
        <w:rPr>
          <w:rFonts w:hint="eastAsia"/>
        </w:rPr>
      </w:r>
      <w:r/>
    </w:p>
    <w:p>
      <w:pPr>
        <w:pStyle w:val="1016"/>
        <w:rPr>
          <w:rFonts w:hint="eastAsia"/>
        </w:rPr>
      </w:pPr>
      <w:r>
        <w:rPr>
          <w:rFonts w:hint="eastAsia"/>
        </w:rPr>
      </w:r>
      <w:r/>
    </w:p>
    <w:p>
      <w:pPr>
        <w:pStyle w:val="1016"/>
        <w:rPr>
          <w:rFonts w:hint="eastAsia"/>
        </w:rPr>
      </w:pPr>
      <w:r>
        <w:rPr>
          <w:rFonts w:hint="eastAsia"/>
        </w:rPr>
      </w:r>
      <w:r/>
    </w:p>
    <w:p>
      <w:pPr>
        <w:pStyle w:val="1289"/>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rPr>
          <w:rFonts w:ascii="宋体" w:hAnsi="宋体"/>
          <w:b/>
          <w:bCs/>
          <w:sz w:val="32"/>
          <w:szCs w:val="32"/>
          <w:lang w:val="zh-CN"/>
        </w:rPr>
      </w:r>
      <w:r/>
    </w:p>
    <w:p>
      <w:pPr>
        <w:pStyle w:val="1061"/>
        <w:rPr>
          <w:rFonts w:hint="eastAsia"/>
        </w:rPr>
      </w:pPr>
      <w:r>
        <w:rPr>
          <w:rFonts w:hint="eastAsia"/>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pPr>
                          <w:r/>
                          <w:r/>
                        </w:p>
                        <w:p>
                          <w:pPr>
                            <w:pStyle w:val="9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pPr>
                    <w:r/>
                    <w:r/>
                  </w:p>
                  <w:p>
                    <w:pPr>
                      <w:pStyle w:val="9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pPr>
                          <w:r/>
                          <w:r/>
                        </w:p>
                        <w:p>
                          <w:pPr>
                            <w:pStyle w:val="98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pPr>
                    <w:r/>
                    <w:r/>
                  </w:p>
                  <w:p>
                    <w:pPr>
                      <w:pStyle w:val="98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8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5"/>
      <w:isLgl w:val="false"/>
      <w:suff w:val="tab"/>
      <w:lvlText w:val="%1)"/>
      <w:lvlJc w:val="left"/>
      <w:pPr>
        <w:pStyle w:val="983"/>
        <w:ind w:left="420" w:firstLine="0"/>
      </w:pPr>
      <w:rPr>
        <w:rFonts w:hint="eastAsia"/>
      </w:rPr>
    </w:lvl>
    <w:lvl w:ilvl="1">
      <w:start w:val="1"/>
      <w:numFmt w:val="lowerLetter"/>
      <w:isLgl w:val="false"/>
      <w:suff w:val="tab"/>
      <w:lvlText w:val="%2)"/>
      <w:lvlJc w:val="left"/>
      <w:pPr>
        <w:pStyle w:val="983"/>
        <w:ind w:left="420" w:hanging="420"/>
      </w:pPr>
    </w:lvl>
    <w:lvl w:ilvl="2">
      <w:start w:val="1"/>
      <w:numFmt w:val="lowerRoman"/>
      <w:isLgl w:val="false"/>
      <w:suff w:val="tab"/>
      <w:lvlText w:val="%3."/>
      <w:lvlJc w:val="right"/>
      <w:pPr>
        <w:pStyle w:val="983"/>
        <w:ind w:left="840" w:hanging="420"/>
      </w:pPr>
    </w:lvl>
    <w:lvl w:ilvl="3">
      <w:start w:val="1"/>
      <w:numFmt w:val="decimal"/>
      <w:isLgl w:val="false"/>
      <w:suff w:val="tab"/>
      <w:lvlText w:val="%4."/>
      <w:lvlJc w:val="left"/>
      <w:pPr>
        <w:pStyle w:val="983"/>
        <w:ind w:left="1260" w:hanging="420"/>
      </w:pPr>
    </w:lvl>
    <w:lvl w:ilvl="4">
      <w:start w:val="1"/>
      <w:numFmt w:val="lowerLetter"/>
      <w:isLgl w:val="false"/>
      <w:suff w:val="tab"/>
      <w:lvlText w:val="%5)"/>
      <w:lvlJc w:val="left"/>
      <w:pPr>
        <w:pStyle w:val="983"/>
        <w:ind w:left="1680" w:hanging="420"/>
      </w:pPr>
    </w:lvl>
    <w:lvl w:ilvl="5">
      <w:start w:val="1"/>
      <w:numFmt w:val="lowerRoman"/>
      <w:isLgl w:val="false"/>
      <w:suff w:val="tab"/>
      <w:lvlText w:val="%6."/>
      <w:lvlJc w:val="right"/>
      <w:pPr>
        <w:pStyle w:val="983"/>
        <w:ind w:left="2100" w:hanging="420"/>
      </w:pPr>
    </w:lvl>
    <w:lvl w:ilvl="6">
      <w:start w:val="1"/>
      <w:numFmt w:val="decimal"/>
      <w:isLgl w:val="false"/>
      <w:suff w:val="tab"/>
      <w:lvlText w:val="%7."/>
      <w:lvlJc w:val="left"/>
      <w:pPr>
        <w:pStyle w:val="983"/>
        <w:ind w:left="2520" w:hanging="420"/>
      </w:pPr>
    </w:lvl>
    <w:lvl w:ilvl="7">
      <w:start w:val="1"/>
      <w:numFmt w:val="lowerLetter"/>
      <w:isLgl w:val="false"/>
      <w:suff w:val="tab"/>
      <w:lvlText w:val="%8)"/>
      <w:lvlJc w:val="left"/>
      <w:pPr>
        <w:pStyle w:val="983"/>
        <w:ind w:left="2940" w:hanging="420"/>
      </w:pPr>
    </w:lvl>
    <w:lvl w:ilvl="8">
      <w:start w:val="1"/>
      <w:numFmt w:val="lowerRoman"/>
      <w:isLgl w:val="false"/>
      <w:suff w:val="tab"/>
      <w:lvlText w:val="%9."/>
      <w:lvlJc w:val="right"/>
      <w:pPr>
        <w:pStyle w:val="983"/>
        <w:ind w:left="3360" w:hanging="420"/>
      </w:pPr>
    </w:lvl>
  </w:abstractNum>
  <w:abstractNum w:abstractNumId="2">
    <w:multiLevelType w:val="hybridMultilevel"/>
    <w:lvl w:ilvl="0">
      <w:start w:val="1"/>
      <w:numFmt w:val="chineseCountingThousand"/>
      <w:pStyle w:val="1023"/>
      <w:isLgl w:val="false"/>
      <w:suff w:val="tab"/>
      <w:lvlText w:val="%1、"/>
      <w:lvlJc w:val="left"/>
      <w:pPr>
        <w:pStyle w:val="983"/>
        <w:ind w:left="907" w:hanging="907"/>
      </w:pPr>
      <w:rPr>
        <w:rFonts w:hint="eastAsia"/>
      </w:rPr>
    </w:lvl>
    <w:lvl w:ilvl="1">
      <w:start w:val="1"/>
      <w:numFmt w:val="decimal"/>
      <w:isLgl w:val="false"/>
      <w:suff w:val="tab"/>
      <w:lvlText w:val="%2."/>
      <w:lvlJc w:val="left"/>
      <w:pPr>
        <w:pStyle w:val="983"/>
        <w:ind w:left="1220" w:hanging="794"/>
      </w:pPr>
      <w:rPr>
        <w:rFonts w:hint="eastAsia"/>
      </w:rPr>
    </w:lvl>
    <w:lvl w:ilvl="2">
      <w:start w:val="1"/>
      <w:numFmt w:val="decimal"/>
      <w:isLgl w:val="false"/>
      <w:suff w:val="space"/>
      <w:lvlText w:val="%2.%3 "/>
      <w:lvlJc w:val="left"/>
      <w:pPr>
        <w:pStyle w:val="983"/>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983"/>
        <w:ind w:left="1021" w:hanging="1021"/>
      </w:pPr>
      <w:rPr>
        <w:rFonts w:hint="eastAsia"/>
      </w:rPr>
    </w:lvl>
    <w:lvl w:ilvl="4">
      <w:start w:val="1"/>
      <w:numFmt w:val="decimal"/>
      <w:pStyle w:val="1283"/>
      <w:isLgl w:val="false"/>
      <w:suff w:val="space"/>
      <w:lvlText w:val="%2.%3.%4.%5 "/>
      <w:lvlJc w:val="left"/>
      <w:pPr>
        <w:pStyle w:val="983"/>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239"/>
      <w:isLgl w:val="false"/>
      <w:suff w:val="space"/>
      <w:lvlText w:val="%2.%3.%4.%5.%6 "/>
      <w:lvlJc w:val="left"/>
      <w:pPr>
        <w:pStyle w:val="983"/>
        <w:ind w:left="1247" w:hanging="1247"/>
      </w:pPr>
      <w:rPr>
        <w:rFonts w:hint="eastAsia"/>
      </w:rPr>
    </w:lvl>
    <w:lvl w:ilvl="6">
      <w:start w:val="1"/>
      <w:numFmt w:val="decimal"/>
      <w:pStyle w:val="1222"/>
      <w:isLgl w:val="false"/>
      <w:suff w:val="space"/>
      <w:lvlText w:val="图 %1.%7 "/>
      <w:lvlJc w:val="left"/>
      <w:pPr>
        <w:pStyle w:val="983"/>
        <w:ind w:left="0" w:firstLine="0"/>
      </w:pPr>
      <w:rPr>
        <w:rFonts w:hint="eastAsia"/>
      </w:rPr>
    </w:lvl>
    <w:lvl w:ilvl="7">
      <w:start w:val="1"/>
      <w:numFmt w:val="decimal"/>
      <w:pStyle w:val="1189"/>
      <w:isLgl w:val="false"/>
      <w:suff w:val="space"/>
      <w:lvlText w:val="表 %1.%8 "/>
      <w:lvlJc w:val="left"/>
      <w:pPr>
        <w:pStyle w:val="983"/>
        <w:ind w:left="0" w:firstLine="0"/>
      </w:pPr>
      <w:rPr>
        <w:rFonts w:hint="eastAsia"/>
      </w:rPr>
    </w:lvl>
    <w:lvl w:ilvl="8">
      <w:start w:val="1"/>
      <w:numFmt w:val="decimal"/>
      <w:isLgl w:val="false"/>
      <w:suff w:val="nothing"/>
      <w:lvlText w:val=""/>
      <w:lvlJc w:val="left"/>
      <w:pPr>
        <w:pStyle w:val="983"/>
        <w:ind w:left="0" w:firstLine="0"/>
      </w:pPr>
      <w:rPr>
        <w:rFonts w:hint="eastAsia"/>
      </w:rPr>
    </w:lvl>
  </w:abstractNum>
  <w:abstractNum w:abstractNumId="3">
    <w:multiLevelType w:val="hybridMultilevel"/>
    <w:lvl w:ilvl="0">
      <w:start w:val="1"/>
      <w:numFmt w:val="chineseCountingThousand"/>
      <w:isLgl w:val="false"/>
      <w:suff w:val="nothing"/>
      <w:lvlText w:val="(%1)"/>
      <w:lvlJc w:val="left"/>
      <w:pPr>
        <w:pStyle w:val="983"/>
        <w:ind w:left="420" w:hanging="420"/>
      </w:pPr>
      <w:rPr>
        <w:rFonts w:hint="eastAsia"/>
        <w:sz w:val="21"/>
        <w:szCs w:val="21"/>
      </w:rPr>
    </w:lvl>
    <w:lvl w:ilvl="1">
      <w:start w:val="1"/>
      <w:numFmt w:val="lowerLetter"/>
      <w:isLgl w:val="false"/>
      <w:suff w:val="tab"/>
      <w:lvlText w:val="%2)"/>
      <w:lvlJc w:val="left"/>
      <w:pPr>
        <w:pStyle w:val="983"/>
        <w:ind w:left="840" w:hanging="420"/>
      </w:pPr>
    </w:lvl>
    <w:lvl w:ilvl="2">
      <w:start w:val="1"/>
      <w:numFmt w:val="lowerRoman"/>
      <w:isLgl w:val="false"/>
      <w:suff w:val="tab"/>
      <w:lvlText w:val="%3."/>
      <w:lvlJc w:val="right"/>
      <w:pPr>
        <w:pStyle w:val="983"/>
        <w:ind w:left="1260" w:hanging="420"/>
      </w:pPr>
    </w:lvl>
    <w:lvl w:ilvl="3">
      <w:start w:val="1"/>
      <w:numFmt w:val="decimal"/>
      <w:isLgl w:val="false"/>
      <w:suff w:val="tab"/>
      <w:lvlText w:val="%4."/>
      <w:lvlJc w:val="left"/>
      <w:pPr>
        <w:pStyle w:val="983"/>
        <w:ind w:left="1680" w:hanging="420"/>
      </w:pPr>
    </w:lvl>
    <w:lvl w:ilvl="4">
      <w:start w:val="1"/>
      <w:numFmt w:val="lowerLetter"/>
      <w:isLgl w:val="false"/>
      <w:suff w:val="tab"/>
      <w:lvlText w:val="%5)"/>
      <w:lvlJc w:val="left"/>
      <w:pPr>
        <w:pStyle w:val="983"/>
        <w:ind w:left="2100" w:hanging="420"/>
      </w:pPr>
    </w:lvl>
    <w:lvl w:ilvl="5">
      <w:start w:val="1"/>
      <w:numFmt w:val="lowerRoman"/>
      <w:isLgl w:val="false"/>
      <w:suff w:val="tab"/>
      <w:lvlText w:val="%6."/>
      <w:lvlJc w:val="right"/>
      <w:pPr>
        <w:pStyle w:val="983"/>
        <w:ind w:left="2520" w:hanging="420"/>
      </w:pPr>
    </w:lvl>
    <w:lvl w:ilvl="6">
      <w:start w:val="1"/>
      <w:numFmt w:val="decimal"/>
      <w:isLgl w:val="false"/>
      <w:suff w:val="tab"/>
      <w:lvlText w:val="%7."/>
      <w:lvlJc w:val="left"/>
      <w:pPr>
        <w:pStyle w:val="983"/>
        <w:ind w:left="2940" w:hanging="420"/>
      </w:pPr>
    </w:lvl>
    <w:lvl w:ilvl="7">
      <w:start w:val="1"/>
      <w:numFmt w:val="lowerLetter"/>
      <w:isLgl w:val="false"/>
      <w:suff w:val="tab"/>
      <w:lvlText w:val="%8)"/>
      <w:lvlJc w:val="left"/>
      <w:pPr>
        <w:pStyle w:val="983"/>
        <w:ind w:left="3360" w:hanging="420"/>
      </w:pPr>
    </w:lvl>
    <w:lvl w:ilvl="8">
      <w:start w:val="1"/>
      <w:numFmt w:val="lowerRoman"/>
      <w:isLgl w:val="false"/>
      <w:suff w:val="tab"/>
      <w:lvlText w:val="%9."/>
      <w:lvlJc w:val="right"/>
      <w:pPr>
        <w:pStyle w:val="983"/>
        <w:ind w:left="3780" w:hanging="420"/>
      </w:pPr>
    </w:lvl>
  </w:abstractNum>
  <w:abstractNum w:abstractNumId="4">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pStyle w:val="983"/>
        <w:ind w:left="1440" w:hanging="360"/>
      </w:pPr>
      <w:rPr>
        <w:rFonts w:ascii="Courier New" w:hAnsi="Courier New" w:eastAsia="Courier New" w:cs="Courier New"/>
      </w:rPr>
    </w:lvl>
    <w:lvl w:ilvl="2">
      <w:start w:val="1"/>
      <w:numFmt w:val="bullet"/>
      <w:isLgl w:val="false"/>
      <w:suff w:val="tab"/>
      <w:lvlText w:val="§"/>
      <w:lvlJc w:val="left"/>
      <w:pPr>
        <w:pStyle w:val="983"/>
        <w:ind w:left="2160" w:hanging="360"/>
      </w:pPr>
      <w:rPr>
        <w:rFonts w:ascii="Wingdings" w:hAnsi="Wingdings" w:eastAsia="Wingdings" w:cs="Wingdings"/>
      </w:rPr>
    </w:lvl>
    <w:lvl w:ilvl="3">
      <w:start w:val="1"/>
      <w:numFmt w:val="bullet"/>
      <w:isLgl w:val="false"/>
      <w:suff w:val="tab"/>
      <w:lvlText w:val="·"/>
      <w:lvlJc w:val="left"/>
      <w:pPr>
        <w:pStyle w:val="983"/>
        <w:ind w:left="2880" w:hanging="360"/>
      </w:pPr>
      <w:rPr>
        <w:rFonts w:ascii="Symbol" w:hAnsi="Symbol" w:eastAsia="Symbol" w:cs="Symbol"/>
      </w:rPr>
    </w:lvl>
    <w:lvl w:ilvl="4">
      <w:start w:val="1"/>
      <w:numFmt w:val="bullet"/>
      <w:isLgl w:val="false"/>
      <w:suff w:val="tab"/>
      <w:lvlText w:val="o"/>
      <w:lvlJc w:val="left"/>
      <w:pPr>
        <w:pStyle w:val="983"/>
        <w:ind w:left="3600" w:hanging="360"/>
      </w:pPr>
      <w:rPr>
        <w:rFonts w:ascii="Courier New" w:hAnsi="Courier New" w:eastAsia="Courier New" w:cs="Courier New"/>
      </w:rPr>
    </w:lvl>
    <w:lvl w:ilvl="5">
      <w:start w:val="1"/>
      <w:numFmt w:val="bullet"/>
      <w:isLgl w:val="false"/>
      <w:suff w:val="tab"/>
      <w:lvlText w:val="§"/>
      <w:lvlJc w:val="left"/>
      <w:pPr>
        <w:pStyle w:val="983"/>
        <w:ind w:left="4320" w:hanging="360"/>
      </w:pPr>
      <w:rPr>
        <w:rFonts w:ascii="Wingdings" w:hAnsi="Wingdings" w:eastAsia="Wingdings" w:cs="Wingdings"/>
      </w:rPr>
    </w:lvl>
    <w:lvl w:ilvl="6">
      <w:start w:val="1"/>
      <w:numFmt w:val="bullet"/>
      <w:isLgl w:val="false"/>
      <w:suff w:val="tab"/>
      <w:lvlText w:val="·"/>
      <w:lvlJc w:val="left"/>
      <w:pPr>
        <w:pStyle w:val="983"/>
        <w:ind w:left="5040" w:hanging="360"/>
      </w:pPr>
      <w:rPr>
        <w:rFonts w:ascii="Symbol" w:hAnsi="Symbol" w:eastAsia="Symbol" w:cs="Symbol"/>
      </w:rPr>
    </w:lvl>
    <w:lvl w:ilvl="7">
      <w:start w:val="1"/>
      <w:numFmt w:val="bullet"/>
      <w:isLgl w:val="false"/>
      <w:suff w:val="tab"/>
      <w:lvlText w:val="o"/>
      <w:lvlJc w:val="left"/>
      <w:pPr>
        <w:pStyle w:val="983"/>
        <w:ind w:left="5760" w:hanging="360"/>
      </w:pPr>
      <w:rPr>
        <w:rFonts w:ascii="Courier New" w:hAnsi="Courier New" w:eastAsia="Courier New" w:cs="Courier New"/>
      </w:rPr>
    </w:lvl>
    <w:lvl w:ilvl="8">
      <w:start w:val="1"/>
      <w:numFmt w:val="bullet"/>
      <w:isLgl w:val="false"/>
      <w:suff w:val="tab"/>
      <w:lvlText w:val="§"/>
      <w:lvlJc w:val="left"/>
      <w:pPr>
        <w:pStyle w:val="983"/>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pStyle w:val="983"/>
        <w:ind w:left="1804" w:hanging="1095"/>
        <w:tabs>
          <w:tab w:val="num"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pStyle w:val="983"/>
        <w:ind w:left="0" w:firstLine="0"/>
      </w:pPr>
    </w:lvl>
    <w:lvl w:ilvl="1">
      <w:start w:val="1"/>
      <w:numFmt w:val="decimal"/>
      <w:isLgl w:val="false"/>
      <w:suff w:val="nothing"/>
      <w:lvlText w:val="%1.%2、"/>
      <w:lvlJc w:val="left"/>
      <w:pPr>
        <w:pStyle w:val="983"/>
        <w:ind w:left="0" w:firstLine="0"/>
      </w:pPr>
    </w:lvl>
    <w:lvl w:ilvl="2">
      <w:start w:val="1"/>
      <w:numFmt w:val="decimal"/>
      <w:isLgl w:val="false"/>
      <w:suff w:val="nothing"/>
      <w:lvlText w:val=""/>
      <w:lvlJc w:val="left"/>
      <w:pPr>
        <w:pStyle w:val="983"/>
        <w:ind w:left="0" w:firstLine="0"/>
      </w:pPr>
    </w:lvl>
    <w:lvl w:ilvl="3">
      <w:start w:val="1"/>
      <w:numFmt w:val="decimal"/>
      <w:isLgl w:val="false"/>
      <w:suff w:val="nothing"/>
      <w:lvlText w:val=""/>
      <w:lvlJc w:val="left"/>
      <w:pPr>
        <w:pStyle w:val="983"/>
        <w:ind w:left="0" w:firstLine="0"/>
      </w:pPr>
    </w:lvl>
    <w:lvl w:ilvl="4">
      <w:start w:val="1"/>
      <w:numFmt w:val="decimal"/>
      <w:isLgl w:val="false"/>
      <w:suff w:val="nothing"/>
      <w:lvlText w:val=""/>
      <w:lvlJc w:val="left"/>
      <w:pPr>
        <w:pStyle w:val="983"/>
        <w:ind w:left="0" w:firstLine="0"/>
      </w:pPr>
    </w:lvl>
    <w:lvl w:ilvl="5">
      <w:start w:val="1"/>
      <w:numFmt w:val="decimal"/>
      <w:isLgl w:val="false"/>
      <w:suff w:val="nothing"/>
      <w:lvlText w:val=""/>
      <w:lvlJc w:val="left"/>
      <w:pPr>
        <w:pStyle w:val="983"/>
        <w:ind w:left="0" w:firstLine="0"/>
      </w:pPr>
    </w:lvl>
    <w:lvl w:ilvl="6">
      <w:start w:val="1"/>
      <w:numFmt w:val="decimal"/>
      <w:isLgl w:val="false"/>
      <w:suff w:val="nothing"/>
      <w:lvlText w:val=""/>
      <w:lvlJc w:val="left"/>
      <w:pPr>
        <w:pStyle w:val="983"/>
        <w:ind w:left="0" w:firstLine="0"/>
      </w:pPr>
    </w:lvl>
    <w:lvl w:ilvl="7">
      <w:start w:val="1"/>
      <w:numFmt w:val="decimal"/>
      <w:isLgl w:val="false"/>
      <w:suff w:val="nothing"/>
      <w:lvlText w:val=""/>
      <w:lvlJc w:val="left"/>
      <w:pPr>
        <w:pStyle w:val="983"/>
        <w:ind w:left="0" w:firstLine="0"/>
      </w:pPr>
    </w:lvl>
    <w:lvl w:ilvl="8">
      <w:start w:val="1"/>
      <w:numFmt w:val="decimal"/>
      <w:isLgl w:val="false"/>
      <w:suff w:val="nothing"/>
      <w:lvlText w:val=""/>
      <w:lvlJc w:val="left"/>
      <w:pPr>
        <w:pStyle w:val="983"/>
        <w:ind w:left="0" w:firstLine="0"/>
      </w:pPr>
    </w:lvl>
  </w:abstractNum>
  <w:abstractNum w:abstractNumId="7">
    <w:multiLevelType w:val="hybridMultilevel"/>
    <w:lvl w:ilvl="0">
      <w:start w:val="6"/>
      <w:numFmt w:val="chineseCounting"/>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9"/>
  </w:num>
  <w:num w:numId="5">
    <w:abstractNumId w:val="12"/>
  </w:num>
  <w:num w:numId="6">
    <w:abstractNumId w:val="7"/>
  </w:num>
  <w:num w:numId="7">
    <w:abstractNumId w:val="10"/>
  </w:num>
  <w:num w:numId="8">
    <w:abstractNumId w:val="11"/>
  </w:num>
  <w:num w:numId="9">
    <w:abstractNumId w:val="8"/>
  </w:num>
  <w:num w:numId="10">
    <w:abstractNumId w:val="5"/>
  </w:num>
  <w:num w:numId="11">
    <w:abstractNumId w:val="3"/>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3"/>
    <w:next w:val="983"/>
    <w:link w:val="1309"/>
    <w:uiPriority w:val="9"/>
    <w:qFormat/>
    <w:pPr>
      <w:keepLines/>
      <w:keepNext/>
      <w:spacing w:before="480" w:after="200"/>
      <w:outlineLvl w:val="0"/>
    </w:pPr>
    <w:rPr>
      <w:rFonts w:ascii="Arial" w:hAnsi="Arial" w:eastAsia="Arial" w:cs="Arial"/>
      <w:sz w:val="40"/>
      <w:szCs w:val="40"/>
    </w:rPr>
  </w:style>
  <w:style w:type="paragraph" w:styleId="808">
    <w:name w:val="Heading 2"/>
    <w:basedOn w:val="983"/>
    <w:next w:val="983"/>
    <w:link w:val="809"/>
    <w:uiPriority w:val="9"/>
    <w:unhideWhenUsed/>
    <w:qFormat/>
    <w:pPr>
      <w:keepLines/>
      <w:keepNext/>
      <w:spacing w:before="360" w:after="200"/>
      <w:outlineLvl w:val="1"/>
    </w:pPr>
    <w:rPr>
      <w:rFonts w:ascii="Arial" w:hAnsi="Arial" w:eastAsia="Arial" w:cs="Arial"/>
      <w:sz w:val="34"/>
    </w:rPr>
  </w:style>
  <w:style w:type="character" w:styleId="809">
    <w:name w:val="Heading 2 Char"/>
    <w:link w:val="808"/>
    <w:uiPriority w:val="9"/>
    <w:rPr>
      <w:rFonts w:ascii="Arial" w:hAnsi="Arial" w:eastAsia="Arial" w:cs="Arial"/>
      <w:sz w:val="34"/>
    </w:rPr>
  </w:style>
  <w:style w:type="paragraph" w:styleId="810">
    <w:name w:val="Heading 3"/>
    <w:basedOn w:val="983"/>
    <w:next w:val="983"/>
    <w:link w:val="1302"/>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983"/>
    <w:next w:val="983"/>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83"/>
    <w:next w:val="983"/>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83"/>
    <w:next w:val="983"/>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83"/>
    <w:next w:val="983"/>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83"/>
    <w:next w:val="983"/>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83"/>
    <w:next w:val="983"/>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List Paragraph"/>
    <w:basedOn w:val="983"/>
    <w:uiPriority w:val="34"/>
    <w:qFormat/>
    <w:pPr>
      <w:contextualSpacing/>
      <w:ind w:left="720"/>
    </w:pPr>
  </w:style>
  <w:style w:type="paragraph" w:styleId="824">
    <w:name w:val="No Spacing"/>
    <w:uiPriority w:val="1"/>
    <w:qFormat/>
    <w:pPr>
      <w:spacing w:before="0" w:after="0" w:line="240" w:lineRule="auto"/>
    </w:pPr>
  </w:style>
  <w:style w:type="paragraph" w:styleId="825">
    <w:name w:val="Title"/>
    <w:basedOn w:val="983"/>
    <w:next w:val="983"/>
    <w:link w:val="826"/>
    <w:uiPriority w:val="10"/>
    <w:qFormat/>
    <w:pPr>
      <w:contextualSpacing/>
      <w:spacing w:before="300" w:after="200"/>
    </w:pPr>
    <w:rPr>
      <w:sz w:val="48"/>
      <w:szCs w:val="48"/>
    </w:rPr>
  </w:style>
  <w:style w:type="character" w:styleId="826">
    <w:name w:val="Title Char"/>
    <w:link w:val="825"/>
    <w:uiPriority w:val="10"/>
    <w:rPr>
      <w:sz w:val="48"/>
      <w:szCs w:val="48"/>
    </w:rPr>
  </w:style>
  <w:style w:type="paragraph" w:styleId="827">
    <w:name w:val="Subtitle"/>
    <w:basedOn w:val="983"/>
    <w:next w:val="983"/>
    <w:link w:val="828"/>
    <w:uiPriority w:val="11"/>
    <w:qFormat/>
    <w:pPr>
      <w:spacing w:before="200" w:after="200"/>
    </w:pPr>
    <w:rPr>
      <w:sz w:val="24"/>
      <w:szCs w:val="24"/>
    </w:rPr>
  </w:style>
  <w:style w:type="character" w:styleId="828">
    <w:name w:val="Subtitle Char"/>
    <w:link w:val="827"/>
    <w:uiPriority w:val="11"/>
    <w:rPr>
      <w:sz w:val="24"/>
      <w:szCs w:val="24"/>
    </w:rPr>
  </w:style>
  <w:style w:type="paragraph" w:styleId="829">
    <w:name w:val="Quote"/>
    <w:basedOn w:val="983"/>
    <w:next w:val="983"/>
    <w:link w:val="830"/>
    <w:uiPriority w:val="29"/>
    <w:qFormat/>
    <w:pPr>
      <w:ind w:left="720" w:right="720"/>
    </w:pPr>
    <w:rPr>
      <w:i/>
    </w:rPr>
  </w:style>
  <w:style w:type="character" w:styleId="830">
    <w:name w:val="Quote Char"/>
    <w:link w:val="829"/>
    <w:uiPriority w:val="29"/>
    <w:rPr>
      <w:i/>
    </w:rPr>
  </w:style>
  <w:style w:type="paragraph" w:styleId="831">
    <w:name w:val="Intense Quote"/>
    <w:basedOn w:val="983"/>
    <w:next w:val="983"/>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paragraph" w:styleId="833">
    <w:name w:val="Header"/>
    <w:basedOn w:val="983"/>
    <w:link w:val="834"/>
    <w:uiPriority w:val="99"/>
    <w:unhideWhenUsed/>
    <w:pPr>
      <w:spacing w:after="0" w:line="240" w:lineRule="auto"/>
      <w:tabs>
        <w:tab w:val="center" w:pos="7143" w:leader="none"/>
        <w:tab w:val="right" w:pos="14287" w:leader="none"/>
      </w:tabs>
    </w:pPr>
  </w:style>
  <w:style w:type="character" w:styleId="834">
    <w:name w:val="Header Char"/>
    <w:link w:val="833"/>
    <w:uiPriority w:val="99"/>
  </w:style>
  <w:style w:type="paragraph" w:styleId="835">
    <w:name w:val="Footer"/>
    <w:basedOn w:val="983"/>
    <w:link w:val="838"/>
    <w:uiPriority w:val="99"/>
    <w:unhideWhenUsed/>
    <w:pPr>
      <w:spacing w:after="0" w:line="240" w:lineRule="auto"/>
      <w:tabs>
        <w:tab w:val="center" w:pos="7143" w:leader="none"/>
        <w:tab w:val="right" w:pos="14287" w:leader="none"/>
      </w:tabs>
    </w:pPr>
  </w:style>
  <w:style w:type="character" w:styleId="836">
    <w:name w:val="Footer Char"/>
    <w:link w:val="835"/>
    <w:uiPriority w:val="99"/>
  </w:style>
  <w:style w:type="paragraph" w:styleId="837">
    <w:name w:val="Caption"/>
    <w:basedOn w:val="983"/>
    <w:next w:val="983"/>
    <w:uiPriority w:val="35"/>
    <w:semiHidden/>
    <w:unhideWhenUsed/>
    <w:qFormat/>
    <w:pPr>
      <w:spacing w:line="276" w:lineRule="auto"/>
    </w:pPr>
    <w:rPr>
      <w:b/>
      <w:bCs/>
      <w:color w:val="4f81bd" w:themeColor="accent1"/>
      <w:sz w:val="18"/>
      <w:szCs w:val="18"/>
    </w:rPr>
  </w:style>
  <w:style w:type="character" w:styleId="838">
    <w:name w:val="Caption Char"/>
    <w:basedOn w:val="837"/>
    <w:link w:val="835"/>
    <w:uiPriority w:val="99"/>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5">
    <w:name w:val="Hyperlink"/>
    <w:uiPriority w:val="99"/>
    <w:unhideWhenUsed/>
    <w:rPr>
      <w:color w:val="0000ff" w:themeColor="hyperlink"/>
      <w:u w:val="single"/>
    </w:rPr>
  </w:style>
  <w:style w:type="paragraph" w:styleId="966">
    <w:name w:val="footnote text"/>
    <w:basedOn w:val="983"/>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uiPriority w:val="99"/>
    <w:unhideWhenUsed/>
    <w:rPr>
      <w:vertAlign w:val="superscript"/>
    </w:rPr>
  </w:style>
  <w:style w:type="paragraph" w:styleId="969">
    <w:name w:val="endnote text"/>
    <w:basedOn w:val="983"/>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uiPriority w:val="99"/>
    <w:semiHidden/>
    <w:unhideWhenUsed/>
    <w:rPr>
      <w:vertAlign w:val="superscript"/>
    </w:rPr>
  </w:style>
  <w:style w:type="paragraph" w:styleId="972">
    <w:name w:val="toc 1"/>
    <w:basedOn w:val="983"/>
    <w:next w:val="983"/>
    <w:uiPriority w:val="39"/>
    <w:unhideWhenUsed/>
    <w:pPr>
      <w:ind w:left="0" w:right="0" w:firstLine="0"/>
      <w:spacing w:after="57"/>
    </w:pPr>
  </w:style>
  <w:style w:type="paragraph" w:styleId="973">
    <w:name w:val="toc 2"/>
    <w:basedOn w:val="983"/>
    <w:next w:val="983"/>
    <w:uiPriority w:val="39"/>
    <w:unhideWhenUsed/>
    <w:pPr>
      <w:ind w:left="283" w:right="0" w:firstLine="0"/>
      <w:spacing w:after="57"/>
    </w:pPr>
  </w:style>
  <w:style w:type="paragraph" w:styleId="974">
    <w:name w:val="toc 3"/>
    <w:basedOn w:val="983"/>
    <w:next w:val="983"/>
    <w:uiPriority w:val="39"/>
    <w:unhideWhenUsed/>
    <w:pPr>
      <w:ind w:left="567" w:right="0" w:firstLine="0"/>
      <w:spacing w:after="57"/>
    </w:pPr>
  </w:style>
  <w:style w:type="paragraph" w:styleId="975">
    <w:name w:val="toc 4"/>
    <w:basedOn w:val="983"/>
    <w:next w:val="983"/>
    <w:uiPriority w:val="39"/>
    <w:unhideWhenUsed/>
    <w:pPr>
      <w:ind w:left="850" w:right="0" w:firstLine="0"/>
      <w:spacing w:after="57"/>
    </w:pPr>
  </w:style>
  <w:style w:type="paragraph" w:styleId="976">
    <w:name w:val="toc 5"/>
    <w:basedOn w:val="983"/>
    <w:next w:val="983"/>
    <w:uiPriority w:val="39"/>
    <w:unhideWhenUsed/>
    <w:pPr>
      <w:ind w:left="1134" w:right="0" w:firstLine="0"/>
      <w:spacing w:after="57"/>
    </w:pPr>
  </w:style>
  <w:style w:type="paragraph" w:styleId="977">
    <w:name w:val="toc 6"/>
    <w:basedOn w:val="983"/>
    <w:next w:val="983"/>
    <w:uiPriority w:val="39"/>
    <w:unhideWhenUsed/>
    <w:pPr>
      <w:ind w:left="1417" w:right="0" w:firstLine="0"/>
      <w:spacing w:after="57"/>
    </w:pPr>
  </w:style>
  <w:style w:type="paragraph" w:styleId="978">
    <w:name w:val="toc 7"/>
    <w:basedOn w:val="983"/>
    <w:next w:val="983"/>
    <w:uiPriority w:val="39"/>
    <w:unhideWhenUsed/>
    <w:pPr>
      <w:ind w:left="1701" w:right="0" w:firstLine="0"/>
      <w:spacing w:after="57"/>
    </w:pPr>
  </w:style>
  <w:style w:type="paragraph" w:styleId="979">
    <w:name w:val="toc 8"/>
    <w:basedOn w:val="983"/>
    <w:next w:val="983"/>
    <w:uiPriority w:val="39"/>
    <w:unhideWhenUsed/>
    <w:pPr>
      <w:ind w:left="1984" w:right="0" w:firstLine="0"/>
      <w:spacing w:after="57"/>
    </w:pPr>
  </w:style>
  <w:style w:type="paragraph" w:styleId="980">
    <w:name w:val="toc 9"/>
    <w:basedOn w:val="983"/>
    <w:next w:val="983"/>
    <w:uiPriority w:val="39"/>
    <w:unhideWhenUsed/>
    <w:pPr>
      <w:ind w:left="2268" w:right="0" w:firstLine="0"/>
      <w:spacing w:after="57"/>
    </w:pPr>
  </w:style>
  <w:style w:type="paragraph" w:styleId="981">
    <w:name w:val="TOC Heading"/>
    <w:uiPriority w:val="39"/>
    <w:unhideWhenUsed/>
  </w:style>
  <w:style w:type="paragraph" w:styleId="982">
    <w:name w:val="table of figures"/>
    <w:basedOn w:val="983"/>
    <w:next w:val="983"/>
    <w:uiPriority w:val="99"/>
    <w:unhideWhenUsed/>
    <w:pPr>
      <w:spacing w:after="0" w:afterAutospacing="0"/>
    </w:pPr>
  </w:style>
  <w:style w:type="paragraph" w:styleId="983" w:default="1">
    <w:name w:val="Normal"/>
    <w:next w:val="983"/>
    <w:link w:val="983"/>
    <w:qFormat/>
    <w:pPr>
      <w:jc w:val="both"/>
      <w:widowControl w:val="off"/>
    </w:pPr>
    <w:rPr>
      <w:sz w:val="21"/>
      <w:szCs w:val="24"/>
      <w:lang w:val="en-US" w:eastAsia="zh-CN" w:bidi="ar-SA"/>
    </w:rPr>
  </w:style>
  <w:style w:type="paragraph" w:styleId="984">
    <w:name w:val="标题 1"/>
    <w:basedOn w:val="983"/>
    <w:next w:val="983"/>
    <w:link w:val="995"/>
    <w:uiPriority w:val="9"/>
    <w:qFormat/>
    <w:pPr>
      <w:keepLines/>
      <w:keepNext/>
      <w:spacing w:before="340" w:after="330" w:line="578" w:lineRule="auto"/>
      <w:outlineLvl w:val="0"/>
    </w:pPr>
    <w:rPr>
      <w:b/>
      <w:bCs/>
      <w:sz w:val="44"/>
      <w:szCs w:val="44"/>
    </w:rPr>
  </w:style>
  <w:style w:type="paragraph" w:styleId="985">
    <w:name w:val="标题 2"/>
    <w:basedOn w:val="983"/>
    <w:next w:val="983"/>
    <w:link w:val="996"/>
    <w:uiPriority w:val="9"/>
    <w:qFormat/>
    <w:pPr>
      <w:keepLines/>
      <w:keepNext/>
      <w:spacing w:before="260" w:after="260" w:line="416" w:lineRule="auto"/>
      <w:outlineLvl w:val="1"/>
    </w:pPr>
    <w:rPr>
      <w:rFonts w:ascii="Arial" w:hAnsi="Arial" w:eastAsia="黑体"/>
      <w:b/>
      <w:bCs/>
      <w:sz w:val="32"/>
      <w:szCs w:val="32"/>
    </w:rPr>
  </w:style>
  <w:style w:type="paragraph" w:styleId="986">
    <w:name w:val="标题 3"/>
    <w:basedOn w:val="983"/>
    <w:next w:val="983"/>
    <w:link w:val="997"/>
    <w:uiPriority w:val="9"/>
    <w:qFormat/>
    <w:pPr>
      <w:ind w:firstLine="137"/>
      <w:keepLines/>
      <w:keepNext/>
      <w:spacing w:before="20" w:after="20" w:line="415" w:lineRule="auto"/>
      <w:outlineLvl w:val="2"/>
    </w:pPr>
    <w:rPr>
      <w:rFonts w:hAnsi="黑体" w:eastAsia="黑体"/>
      <w:sz w:val="24"/>
      <w:szCs w:val="20"/>
    </w:rPr>
  </w:style>
  <w:style w:type="paragraph" w:styleId="987">
    <w:name w:val="标题 4"/>
    <w:basedOn w:val="983"/>
    <w:next w:val="983"/>
    <w:link w:val="998"/>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88">
    <w:name w:val="标题 5"/>
    <w:basedOn w:val="983"/>
    <w:next w:val="983"/>
    <w:link w:val="999"/>
    <w:uiPriority w:val="9"/>
    <w:qFormat/>
    <w:pPr>
      <w:keepLines/>
      <w:keepNext/>
      <w:spacing w:before="280" w:after="290" w:line="376" w:lineRule="auto"/>
      <w:outlineLvl w:val="4"/>
    </w:pPr>
    <w:rPr>
      <w:rFonts w:ascii="Times New Roman" w:hAnsi="Times New Roman"/>
      <w:b/>
      <w:bCs/>
      <w:sz w:val="28"/>
      <w:szCs w:val="28"/>
    </w:rPr>
  </w:style>
  <w:style w:type="paragraph" w:styleId="989">
    <w:name w:val="标题 6"/>
    <w:basedOn w:val="983"/>
    <w:next w:val="983"/>
    <w:link w:val="1000"/>
    <w:uiPriority w:val="9"/>
    <w:qFormat/>
    <w:pPr>
      <w:keepLines/>
      <w:keepNext/>
      <w:spacing w:before="240" w:after="64" w:line="320" w:lineRule="auto"/>
      <w:outlineLvl w:val="5"/>
    </w:pPr>
    <w:rPr>
      <w:rFonts w:ascii="Arial" w:hAnsi="Arial" w:eastAsia="黑体"/>
      <w:b/>
      <w:bCs/>
      <w:sz w:val="24"/>
    </w:rPr>
  </w:style>
  <w:style w:type="paragraph" w:styleId="990">
    <w:name w:val="标题 7"/>
    <w:basedOn w:val="983"/>
    <w:next w:val="983"/>
    <w:link w:val="1001"/>
    <w:qFormat/>
    <w:pPr>
      <w:keepLines/>
      <w:keepNext/>
      <w:spacing w:before="240" w:after="64" w:line="320" w:lineRule="auto"/>
      <w:outlineLvl w:val="6"/>
    </w:pPr>
    <w:rPr>
      <w:rFonts w:ascii="Times New Roman" w:hAnsi="Times New Roman"/>
      <w:b/>
      <w:bCs/>
      <w:sz w:val="24"/>
    </w:rPr>
  </w:style>
  <w:style w:type="paragraph" w:styleId="991">
    <w:name w:val="标题 8"/>
    <w:basedOn w:val="983"/>
    <w:next w:val="983"/>
    <w:link w:val="1002"/>
    <w:qFormat/>
    <w:pPr>
      <w:keepLines/>
      <w:keepNext/>
      <w:spacing w:before="240" w:after="64" w:line="320" w:lineRule="auto"/>
      <w:outlineLvl w:val="7"/>
    </w:pPr>
    <w:rPr>
      <w:rFonts w:ascii="Arial" w:hAnsi="Arial" w:eastAsia="黑体"/>
      <w:sz w:val="24"/>
    </w:rPr>
  </w:style>
  <w:style w:type="paragraph" w:styleId="992">
    <w:name w:val="标题 9"/>
    <w:basedOn w:val="983"/>
    <w:next w:val="983"/>
    <w:link w:val="1003"/>
    <w:qFormat/>
    <w:pPr>
      <w:keepLines/>
      <w:keepNext/>
      <w:spacing w:before="240" w:after="64" w:line="320" w:lineRule="auto"/>
      <w:outlineLvl w:val="8"/>
    </w:pPr>
    <w:rPr>
      <w:rFonts w:ascii="Arial" w:hAnsi="Arial" w:eastAsia="黑体"/>
      <w:szCs w:val="21"/>
    </w:rPr>
  </w:style>
  <w:style w:type="character" w:styleId="993">
    <w:name w:val="默认段落字体"/>
    <w:next w:val="993"/>
    <w:link w:val="983"/>
    <w:uiPriority w:val="1"/>
    <w:unhideWhenUsed/>
    <w:qFormat/>
  </w:style>
  <w:style w:type="table" w:styleId="994">
    <w:name w:val="普通表格"/>
    <w:next w:val="994"/>
    <w:link w:val="983"/>
    <w:uiPriority w:val="99"/>
    <w:unhideWhenUsed/>
    <w:qFormat/>
    <w:tblPr/>
  </w:style>
  <w:style w:type="character" w:styleId="995">
    <w:name w:val="标题 1 Char"/>
    <w:next w:val="995"/>
    <w:link w:val="984"/>
    <w:qFormat/>
    <w:rPr>
      <w:b/>
      <w:bCs/>
      <w:sz w:val="44"/>
      <w:szCs w:val="44"/>
    </w:rPr>
  </w:style>
  <w:style w:type="character" w:styleId="996">
    <w:name w:val="标题 2 Char"/>
    <w:next w:val="996"/>
    <w:link w:val="985"/>
    <w:qFormat/>
    <w:rPr>
      <w:rFonts w:ascii="Arial" w:hAnsi="Arial" w:eastAsia="黑体"/>
      <w:b/>
      <w:bCs/>
      <w:sz w:val="32"/>
      <w:szCs w:val="32"/>
    </w:rPr>
  </w:style>
  <w:style w:type="character" w:styleId="997">
    <w:name w:val="标题 3 Char"/>
    <w:next w:val="997"/>
    <w:link w:val="986"/>
    <w:qFormat/>
    <w:rPr>
      <w:rFonts w:hAnsi="黑体" w:eastAsia="黑体"/>
      <w:sz w:val="24"/>
    </w:rPr>
  </w:style>
  <w:style w:type="character" w:styleId="998">
    <w:name w:val="标题 4 Char"/>
    <w:next w:val="998"/>
    <w:link w:val="987"/>
    <w:qFormat/>
    <w:rPr>
      <w:rFonts w:ascii="Cambria" w:hAnsi="Cambria" w:eastAsia="宋体" w:cs="Times New Roman"/>
      <w:b/>
      <w:bCs/>
      <w:sz w:val="28"/>
      <w:szCs w:val="28"/>
    </w:rPr>
  </w:style>
  <w:style w:type="character" w:styleId="999">
    <w:name w:val="标题 5 Char"/>
    <w:next w:val="999"/>
    <w:link w:val="988"/>
    <w:uiPriority w:val="9"/>
    <w:semiHidden/>
    <w:qFormat/>
    <w:rPr>
      <w:rFonts w:ascii="Times New Roman" w:hAnsi="Times New Roman"/>
      <w:b/>
      <w:bCs/>
      <w:sz w:val="28"/>
      <w:szCs w:val="28"/>
    </w:rPr>
  </w:style>
  <w:style w:type="character" w:styleId="1000">
    <w:name w:val="标题 6 Char"/>
    <w:next w:val="1000"/>
    <w:link w:val="989"/>
    <w:uiPriority w:val="9"/>
    <w:semiHidden/>
    <w:qFormat/>
    <w:rPr>
      <w:rFonts w:ascii="Arial" w:hAnsi="Arial" w:eastAsia="黑体"/>
      <w:b/>
      <w:bCs/>
      <w:sz w:val="24"/>
      <w:szCs w:val="24"/>
    </w:rPr>
  </w:style>
  <w:style w:type="character" w:styleId="1001">
    <w:name w:val="标题 7 Char"/>
    <w:next w:val="1001"/>
    <w:link w:val="990"/>
    <w:qFormat/>
    <w:rPr>
      <w:rFonts w:ascii="Times New Roman" w:hAnsi="Times New Roman"/>
      <w:b/>
      <w:bCs/>
      <w:sz w:val="24"/>
      <w:szCs w:val="24"/>
    </w:rPr>
  </w:style>
  <w:style w:type="character" w:styleId="1002">
    <w:name w:val="标题 8 Char"/>
    <w:next w:val="1002"/>
    <w:link w:val="991"/>
    <w:qFormat/>
    <w:rPr>
      <w:rFonts w:ascii="Arial" w:hAnsi="Arial" w:eastAsia="黑体"/>
      <w:sz w:val="24"/>
      <w:szCs w:val="24"/>
    </w:rPr>
  </w:style>
  <w:style w:type="character" w:styleId="1003">
    <w:name w:val="标题 9 Char"/>
    <w:next w:val="1003"/>
    <w:link w:val="992"/>
    <w:qFormat/>
    <w:rPr>
      <w:rFonts w:ascii="Arial" w:hAnsi="Arial" w:eastAsia="黑体"/>
      <w:sz w:val="21"/>
      <w:szCs w:val="21"/>
    </w:rPr>
  </w:style>
  <w:style w:type="paragraph" w:styleId="1004">
    <w:name w:val="列表 3"/>
    <w:basedOn w:val="983"/>
    <w:next w:val="1004"/>
    <w:link w:val="983"/>
    <w:qFormat/>
    <w:pPr>
      <w:contextualSpacing/>
      <w:ind w:left="100" w:hanging="200"/>
    </w:pPr>
    <w:rPr>
      <w:rFonts w:ascii="Times New Roman" w:hAnsi="Times New Roman"/>
    </w:rPr>
  </w:style>
  <w:style w:type="paragraph" w:styleId="1005">
    <w:name w:val="目录 7"/>
    <w:basedOn w:val="983"/>
    <w:next w:val="983"/>
    <w:link w:val="983"/>
    <w:qFormat/>
    <w:pPr>
      <w:ind w:left="2520"/>
    </w:pPr>
  </w:style>
  <w:style w:type="paragraph" w:styleId="1006">
    <w:name w:val="正文缩进"/>
    <w:basedOn w:val="983"/>
    <w:next w:val="1006"/>
    <w:link w:val="1007"/>
    <w:qFormat/>
    <w:pPr>
      <w:ind w:firstLine="420"/>
    </w:pPr>
    <w:rPr>
      <w:rFonts w:eastAsia="宋体"/>
      <w:sz w:val="21"/>
      <w:lang w:val="en-US" w:eastAsia="zh-CN" w:bidi="ar-SA"/>
    </w:rPr>
  </w:style>
  <w:style w:type="character" w:styleId="1007">
    <w:name w:val="正文缩进 Char"/>
    <w:next w:val="1007"/>
    <w:link w:val="1006"/>
    <w:qFormat/>
    <w:rPr>
      <w:sz w:val="21"/>
      <w:szCs w:val="24"/>
    </w:rPr>
  </w:style>
  <w:style w:type="paragraph" w:styleId="1008">
    <w:name w:val="题注"/>
    <w:basedOn w:val="983"/>
    <w:next w:val="983"/>
    <w:link w:val="1009"/>
    <w:qFormat/>
    <w:rPr>
      <w:rFonts w:ascii="Arial" w:hAnsi="Arial" w:eastAsia="黑体"/>
      <w:sz w:val="20"/>
      <w:szCs w:val="20"/>
    </w:rPr>
  </w:style>
  <w:style w:type="character" w:styleId="1009">
    <w:name w:val="题注 Char"/>
    <w:next w:val="1009"/>
    <w:link w:val="1008"/>
    <w:qFormat/>
    <w:rPr>
      <w:rFonts w:ascii="Arial" w:hAnsi="Arial" w:eastAsia="黑体"/>
    </w:rPr>
  </w:style>
  <w:style w:type="paragraph" w:styleId="1010">
    <w:name w:val="文档结构图"/>
    <w:basedOn w:val="983"/>
    <w:next w:val="1010"/>
    <w:link w:val="1011"/>
    <w:qFormat/>
    <w:pPr>
      <w:shd w:val="clear" w:color="auto" w:fill="000080"/>
    </w:pPr>
    <w:rPr>
      <w:rFonts w:ascii="Times New Roman" w:hAnsi="Times New Roman"/>
    </w:rPr>
  </w:style>
  <w:style w:type="character" w:styleId="1011">
    <w:name w:val="文档结构图 Char"/>
    <w:next w:val="1011"/>
    <w:link w:val="1010"/>
    <w:rPr>
      <w:rFonts w:ascii="Times New Roman" w:hAnsi="Times New Roman"/>
      <w:sz w:val="21"/>
      <w:szCs w:val="24"/>
      <w:shd w:val="clear" w:color="auto" w:fill="000080"/>
    </w:rPr>
  </w:style>
  <w:style w:type="paragraph" w:styleId="1012">
    <w:name w:val="批注文字"/>
    <w:basedOn w:val="983"/>
    <w:next w:val="1012"/>
    <w:link w:val="1013"/>
    <w:qFormat/>
    <w:pPr>
      <w:jc w:val="left"/>
    </w:pPr>
  </w:style>
  <w:style w:type="character" w:styleId="1013">
    <w:name w:val="批注文字 Char"/>
    <w:next w:val="1013"/>
    <w:link w:val="1012"/>
    <w:qFormat/>
    <w:rPr>
      <w:sz w:val="21"/>
      <w:szCs w:val="24"/>
    </w:rPr>
  </w:style>
  <w:style w:type="paragraph" w:styleId="1014">
    <w:name w:val="正文文本 3"/>
    <w:basedOn w:val="983"/>
    <w:next w:val="1014"/>
    <w:link w:val="1015"/>
    <w:qFormat/>
    <w:rPr>
      <w:rFonts w:ascii="宋体" w:hAnsi="Times New Roman"/>
      <w:sz w:val="28"/>
      <w:szCs w:val="20"/>
    </w:rPr>
  </w:style>
  <w:style w:type="character" w:styleId="1015">
    <w:name w:val="正文文本 3 Char"/>
    <w:next w:val="1015"/>
    <w:link w:val="1014"/>
    <w:qFormat/>
    <w:rPr>
      <w:rFonts w:ascii="宋体" w:hAnsi="Times New Roman"/>
      <w:sz w:val="28"/>
    </w:rPr>
  </w:style>
  <w:style w:type="paragraph" w:styleId="1016">
    <w:name w:val="正文文本"/>
    <w:basedOn w:val="983"/>
    <w:next w:val="1016"/>
    <w:link w:val="1017"/>
    <w:qFormat/>
    <w:pPr>
      <w:spacing w:after="120" w:afterAutospacing="0"/>
    </w:pPr>
  </w:style>
  <w:style w:type="character" w:styleId="1017">
    <w:name w:val="正文文本 Char"/>
    <w:next w:val="1017"/>
    <w:link w:val="1016"/>
    <w:qFormat/>
    <w:rPr>
      <w:sz w:val="21"/>
      <w:szCs w:val="24"/>
    </w:rPr>
  </w:style>
  <w:style w:type="paragraph" w:styleId="1018">
    <w:name w:val="正文文本缩进"/>
    <w:basedOn w:val="983"/>
    <w:next w:val="1020"/>
    <w:link w:val="1019"/>
    <w:unhideWhenUsed/>
    <w:qFormat/>
    <w:pPr>
      <w:ind w:left="420"/>
      <w:spacing w:after="120"/>
    </w:pPr>
  </w:style>
  <w:style w:type="character" w:styleId="1019">
    <w:name w:val="正文文本缩进 Char"/>
    <w:next w:val="1019"/>
    <w:link w:val="1018"/>
    <w:qFormat/>
    <w:rPr>
      <w:sz w:val="21"/>
      <w:szCs w:val="24"/>
    </w:rPr>
  </w:style>
  <w:style w:type="paragraph" w:styleId="1020">
    <w:name w:val="寄信人地址"/>
    <w:basedOn w:val="983"/>
    <w:next w:val="1020"/>
    <w:link w:val="983"/>
    <w:qFormat/>
    <w:pPr>
      <w:ind w:firstLine="200"/>
      <w:spacing w:line="360" w:lineRule="auto"/>
    </w:pPr>
    <w:rPr>
      <w:rFonts w:ascii="Arial" w:hAnsi="Arial" w:eastAsia="仿宋_GB2312" w:cs="Arial"/>
      <w:sz w:val="24"/>
    </w:rPr>
  </w:style>
  <w:style w:type="paragraph" w:styleId="1021">
    <w:name w:val="列表 2"/>
    <w:basedOn w:val="983"/>
    <w:next w:val="1021"/>
    <w:link w:val="983"/>
    <w:qFormat/>
    <w:pPr>
      <w:ind w:left="100" w:hanging="200"/>
    </w:pPr>
    <w:rPr>
      <w:rFonts w:ascii="Times New Roman" w:hAnsi="Times New Roman"/>
      <w:sz w:val="28"/>
    </w:rPr>
  </w:style>
  <w:style w:type="paragraph" w:styleId="1022">
    <w:name w:val="文本块"/>
    <w:basedOn w:val="983"/>
    <w:next w:val="1022"/>
    <w:link w:val="983"/>
    <w:qFormat/>
    <w:pPr>
      <w:ind w:left="630" w:right="-609" w:firstLine="420"/>
      <w:jc w:val="left"/>
      <w:spacing w:line="360" w:lineRule="auto"/>
      <w:widowControl/>
    </w:pPr>
    <w:rPr>
      <w:rFonts w:hint="eastAsia" w:ascii="仿宋_GB2312" w:hAnsi="Times New Roman" w:eastAsia="仿宋_GB2312"/>
      <w:sz w:val="24"/>
      <w:szCs w:val="20"/>
    </w:rPr>
  </w:style>
  <w:style w:type="paragraph" w:styleId="1023">
    <w:name w:val="列表项目符号 2"/>
    <w:basedOn w:val="983"/>
    <w:next w:val="1023"/>
    <w:link w:val="983"/>
    <w:pPr>
      <w:numPr>
        <w:ilvl w:val="0"/>
        <w:numId w:val="1"/>
      </w:numPr>
      <w:tabs>
        <w:tab w:val="left" w:pos="780" w:leader="none"/>
      </w:tabs>
    </w:pPr>
  </w:style>
  <w:style w:type="paragraph" w:styleId="1024">
    <w:name w:val="目录 5"/>
    <w:basedOn w:val="983"/>
    <w:next w:val="983"/>
    <w:link w:val="983"/>
    <w:qFormat/>
    <w:pPr>
      <w:ind w:left="1680"/>
    </w:pPr>
  </w:style>
  <w:style w:type="paragraph" w:styleId="1025">
    <w:name w:val="目录 3"/>
    <w:basedOn w:val="983"/>
    <w:next w:val="983"/>
    <w:link w:val="983"/>
    <w:qFormat/>
    <w:pPr>
      <w:ind w:left="840"/>
    </w:pPr>
  </w:style>
  <w:style w:type="paragraph" w:styleId="1026">
    <w:name w:val="纯文本"/>
    <w:basedOn w:val="983"/>
    <w:next w:val="1026"/>
    <w:link w:val="1027"/>
    <w:qFormat/>
    <w:rPr>
      <w:rFonts w:ascii="宋体" w:hAnsi="Courier New"/>
      <w:szCs w:val="20"/>
    </w:rPr>
  </w:style>
  <w:style w:type="character" w:styleId="1027">
    <w:name w:val="纯文本 Char"/>
    <w:next w:val="1027"/>
    <w:link w:val="1026"/>
    <w:qFormat/>
    <w:rPr>
      <w:rFonts w:ascii="宋体" w:hAnsi="Courier New"/>
      <w:sz w:val="21"/>
    </w:rPr>
  </w:style>
  <w:style w:type="paragraph" w:styleId="1028">
    <w:name w:val="目录 8"/>
    <w:basedOn w:val="983"/>
    <w:next w:val="983"/>
    <w:link w:val="983"/>
    <w:qFormat/>
    <w:pPr>
      <w:ind w:left="2940"/>
    </w:pPr>
  </w:style>
  <w:style w:type="paragraph" w:styleId="1029">
    <w:name w:val="日期"/>
    <w:basedOn w:val="983"/>
    <w:next w:val="983"/>
    <w:link w:val="1030"/>
    <w:qFormat/>
    <w:pPr>
      <w:ind w:left="100"/>
    </w:pPr>
    <w:rPr>
      <w:rFonts w:ascii="宋体" w:hAnsi="宋体"/>
      <w:b/>
      <w:bCs/>
      <w:sz w:val="30"/>
      <w:szCs w:val="20"/>
    </w:rPr>
  </w:style>
  <w:style w:type="character" w:styleId="1030">
    <w:name w:val="日期 Char"/>
    <w:next w:val="1030"/>
    <w:link w:val="1029"/>
    <w:qFormat/>
    <w:rPr>
      <w:rFonts w:ascii="宋体" w:hAnsi="宋体"/>
      <w:b/>
      <w:bCs/>
      <w:sz w:val="30"/>
    </w:rPr>
  </w:style>
  <w:style w:type="paragraph" w:styleId="1031">
    <w:name w:val="正文文本缩进 2"/>
    <w:basedOn w:val="983"/>
    <w:next w:val="1031"/>
    <w:link w:val="1032"/>
    <w:qFormat/>
    <w:pPr>
      <w:ind w:left="420"/>
      <w:spacing w:after="120" w:line="480" w:lineRule="auto"/>
    </w:pPr>
    <w:rPr>
      <w:rFonts w:ascii="Times New Roman" w:hAnsi="Times New Roman"/>
      <w:szCs w:val="20"/>
    </w:rPr>
  </w:style>
  <w:style w:type="character" w:styleId="1032">
    <w:name w:val="正文文本缩进 2 Char"/>
    <w:next w:val="1032"/>
    <w:link w:val="1031"/>
    <w:qFormat/>
    <w:rPr>
      <w:rFonts w:ascii="Times New Roman" w:hAnsi="Times New Roman"/>
      <w:sz w:val="21"/>
    </w:rPr>
  </w:style>
  <w:style w:type="paragraph" w:styleId="1033">
    <w:name w:val="批注框文本"/>
    <w:basedOn w:val="983"/>
    <w:next w:val="1033"/>
    <w:link w:val="1034"/>
    <w:qFormat/>
    <w:rPr>
      <w:sz w:val="18"/>
      <w:szCs w:val="18"/>
    </w:rPr>
  </w:style>
  <w:style w:type="character" w:styleId="1034">
    <w:name w:val="批注框文本 Char"/>
    <w:next w:val="1034"/>
    <w:link w:val="1033"/>
    <w:qFormat/>
    <w:rPr>
      <w:sz w:val="18"/>
      <w:szCs w:val="18"/>
    </w:rPr>
  </w:style>
  <w:style w:type="paragraph" w:styleId="1035">
    <w:name w:val="页脚"/>
    <w:basedOn w:val="983"/>
    <w:next w:val="1035"/>
    <w:link w:val="1036"/>
    <w:qFormat/>
    <w:pPr>
      <w:jc w:val="left"/>
      <w:tabs>
        <w:tab w:val="center" w:pos="4153" w:leader="none"/>
        <w:tab w:val="right" w:pos="8306" w:leader="none"/>
      </w:tabs>
    </w:pPr>
    <w:rPr>
      <w:sz w:val="18"/>
      <w:szCs w:val="20"/>
    </w:rPr>
  </w:style>
  <w:style w:type="character" w:styleId="1036">
    <w:name w:val="页脚 Char"/>
    <w:next w:val="1036"/>
    <w:link w:val="1035"/>
    <w:qFormat/>
    <w:rPr>
      <w:sz w:val="18"/>
    </w:rPr>
  </w:style>
  <w:style w:type="paragraph" w:styleId="1037">
    <w:name w:val="页眉"/>
    <w:basedOn w:val="983"/>
    <w:next w:val="1037"/>
    <w:link w:val="1038"/>
    <w:uiPriority w:val="99"/>
    <w:qFormat/>
    <w:pPr>
      <w:jc w:val="center"/>
      <w:tabs>
        <w:tab w:val="center" w:pos="4153" w:leader="none"/>
        <w:tab w:val="right" w:pos="8306" w:leader="none"/>
      </w:tabs>
      <w:pBdr>
        <w:bottom w:val="single" w:color="000000" w:sz="6" w:space="1"/>
      </w:pBdr>
    </w:pPr>
    <w:rPr>
      <w:sz w:val="18"/>
      <w:szCs w:val="18"/>
    </w:rPr>
  </w:style>
  <w:style w:type="character" w:styleId="1038">
    <w:name w:val="页眉 Char"/>
    <w:next w:val="1038"/>
    <w:link w:val="1037"/>
    <w:uiPriority w:val="99"/>
    <w:qFormat/>
    <w:rPr>
      <w:sz w:val="18"/>
      <w:szCs w:val="18"/>
    </w:rPr>
  </w:style>
  <w:style w:type="paragraph" w:styleId="1039">
    <w:name w:val="目录 1"/>
    <w:basedOn w:val="983"/>
    <w:next w:val="983"/>
    <w:link w:val="983"/>
    <w:qFormat/>
  </w:style>
  <w:style w:type="paragraph" w:styleId="1040">
    <w:name w:val="目录 4"/>
    <w:basedOn w:val="983"/>
    <w:next w:val="983"/>
    <w:link w:val="983"/>
    <w:qFormat/>
    <w:pPr>
      <w:ind w:left="1260"/>
    </w:pPr>
  </w:style>
  <w:style w:type="paragraph" w:styleId="1041">
    <w:name w:val="副标题"/>
    <w:basedOn w:val="983"/>
    <w:next w:val="983"/>
    <w:link w:val="1042"/>
    <w:qFormat/>
    <w:pPr>
      <w:jc w:val="center"/>
      <w:spacing w:after="60"/>
      <w:widowControl/>
      <w:outlineLvl w:val="1"/>
    </w:pPr>
    <w:rPr>
      <w:rFonts w:ascii="Arial" w:hAnsi="Arial" w:eastAsia="黑体"/>
      <w:sz w:val="24"/>
      <w:lang w:eastAsia="en-US"/>
    </w:rPr>
  </w:style>
  <w:style w:type="character" w:styleId="1042">
    <w:name w:val="副标题 Char"/>
    <w:next w:val="1042"/>
    <w:link w:val="1041"/>
    <w:qFormat/>
    <w:rPr>
      <w:rFonts w:ascii="Arial" w:hAnsi="Arial" w:eastAsia="黑体"/>
      <w:sz w:val="24"/>
      <w:szCs w:val="24"/>
      <w:lang w:eastAsia="en-US"/>
    </w:rPr>
  </w:style>
  <w:style w:type="paragraph" w:styleId="1043">
    <w:name w:val="脚注文本"/>
    <w:basedOn w:val="983"/>
    <w:next w:val="1043"/>
    <w:link w:val="983"/>
    <w:qFormat/>
    <w:pPr>
      <w:jc w:val="left"/>
    </w:pPr>
    <w:rPr>
      <w:sz w:val="18"/>
      <w:szCs w:val="18"/>
    </w:rPr>
  </w:style>
  <w:style w:type="paragraph" w:styleId="1044">
    <w:name w:val="目录 6"/>
    <w:basedOn w:val="983"/>
    <w:next w:val="983"/>
    <w:link w:val="983"/>
    <w:qFormat/>
    <w:pPr>
      <w:ind w:left="2100"/>
    </w:pPr>
  </w:style>
  <w:style w:type="paragraph" w:styleId="1045">
    <w:name w:val="正文文本缩进 3"/>
    <w:basedOn w:val="983"/>
    <w:next w:val="1045"/>
    <w:link w:val="1046"/>
    <w:qFormat/>
    <w:pPr>
      <w:ind w:left="720"/>
    </w:pPr>
    <w:rPr>
      <w:rFonts w:ascii="Times New Roman" w:hAnsi="Times New Roman"/>
      <w:szCs w:val="20"/>
    </w:rPr>
  </w:style>
  <w:style w:type="character" w:styleId="1046">
    <w:name w:val="正文文本缩进 3 Char"/>
    <w:next w:val="1046"/>
    <w:link w:val="1045"/>
    <w:qFormat/>
    <w:rPr>
      <w:rFonts w:ascii="Times New Roman" w:hAnsi="Times New Roman"/>
      <w:sz w:val="21"/>
    </w:rPr>
  </w:style>
  <w:style w:type="paragraph" w:styleId="1047">
    <w:name w:val="目录 2"/>
    <w:basedOn w:val="983"/>
    <w:next w:val="983"/>
    <w:link w:val="983"/>
    <w:qFormat/>
    <w:pPr>
      <w:ind w:left="420"/>
    </w:pPr>
  </w:style>
  <w:style w:type="paragraph" w:styleId="1048">
    <w:name w:val="目录 9"/>
    <w:basedOn w:val="983"/>
    <w:next w:val="983"/>
    <w:link w:val="983"/>
    <w:qFormat/>
    <w:pPr>
      <w:ind w:left="3360"/>
    </w:pPr>
  </w:style>
  <w:style w:type="paragraph" w:styleId="1049">
    <w:name w:val="正文文本 2"/>
    <w:basedOn w:val="983"/>
    <w:next w:val="1049"/>
    <w:link w:val="1050"/>
    <w:qFormat/>
    <w:pPr>
      <w:jc w:val="left"/>
      <w:widowControl/>
    </w:pPr>
    <w:rPr>
      <w:rFonts w:ascii="Arial" w:hAnsi="Arial"/>
      <w:color w:val="ff00ff"/>
      <w:sz w:val="28"/>
      <w:lang w:eastAsia="en-US"/>
    </w:rPr>
  </w:style>
  <w:style w:type="character" w:styleId="1050">
    <w:name w:val="正文文本 2 Char1"/>
    <w:next w:val="1050"/>
    <w:link w:val="1049"/>
    <w:qFormat/>
    <w:rPr>
      <w:rFonts w:ascii="Arial" w:hAnsi="Arial"/>
      <w:color w:val="ff00ff"/>
      <w:sz w:val="28"/>
      <w:szCs w:val="24"/>
      <w:lang w:eastAsia="en-US"/>
    </w:rPr>
  </w:style>
  <w:style w:type="paragraph" w:styleId="1051">
    <w:name w:val="列表接续 2"/>
    <w:basedOn w:val="983"/>
    <w:next w:val="1051"/>
    <w:link w:val="983"/>
    <w:qFormat/>
    <w:pPr>
      <w:contextualSpacing/>
      <w:ind w:left="840"/>
      <w:spacing w:after="120"/>
    </w:pPr>
    <w:rPr>
      <w:rFonts w:ascii="Times New Roman" w:hAnsi="Times New Roman"/>
    </w:rPr>
  </w:style>
  <w:style w:type="paragraph" w:styleId="1052">
    <w:name w:val="普通(网站)"/>
    <w:basedOn w:val="983"/>
    <w:next w:val="1052"/>
    <w:link w:val="983"/>
    <w:uiPriority w:val="99"/>
    <w:qFormat/>
    <w:pPr>
      <w:jc w:val="left"/>
      <w:spacing w:beforeAutospacing="1" w:afterAutospacing="1"/>
    </w:pPr>
    <w:rPr>
      <w:sz w:val="24"/>
    </w:rPr>
  </w:style>
  <w:style w:type="paragraph" w:styleId="1053">
    <w:name w:val="索引 1"/>
    <w:basedOn w:val="983"/>
    <w:next w:val="983"/>
    <w:link w:val="983"/>
    <w:qFormat/>
    <w:pPr>
      <w:spacing w:line="280" w:lineRule="exact"/>
    </w:pPr>
    <w:rPr>
      <w:rFonts w:ascii="Times New Roman" w:hAnsi="Times New Roman"/>
      <w:color w:val="ff0000"/>
    </w:rPr>
  </w:style>
  <w:style w:type="paragraph" w:styleId="1054">
    <w:name w:val="索引 2"/>
    <w:basedOn w:val="983"/>
    <w:next w:val="983"/>
    <w:link w:val="983"/>
    <w:qFormat/>
    <w:pPr>
      <w:ind w:left="200"/>
    </w:pPr>
    <w:rPr>
      <w:rFonts w:ascii="Times New Roman" w:hAnsi="Times New Roman"/>
      <w:szCs w:val="21"/>
    </w:rPr>
  </w:style>
  <w:style w:type="paragraph" w:styleId="1055">
    <w:name w:val="标题"/>
    <w:basedOn w:val="983"/>
    <w:next w:val="1055"/>
    <w:link w:val="1056"/>
    <w:uiPriority w:val="10"/>
    <w:qFormat/>
    <w:pPr>
      <w:jc w:val="center"/>
      <w:spacing w:before="240" w:after="60"/>
      <w:outlineLvl w:val="0"/>
    </w:pPr>
    <w:rPr>
      <w:rFonts w:ascii="Arial" w:hAnsi="Arial" w:cs="Arial"/>
      <w:b/>
      <w:bCs/>
      <w:sz w:val="32"/>
      <w:szCs w:val="32"/>
    </w:rPr>
  </w:style>
  <w:style w:type="character" w:styleId="1056">
    <w:name w:val="标题 Char"/>
    <w:next w:val="1056"/>
    <w:link w:val="1055"/>
    <w:uiPriority w:val="10"/>
    <w:qFormat/>
    <w:rPr>
      <w:rFonts w:ascii="Arial" w:hAnsi="Arial" w:cs="Arial"/>
      <w:b/>
      <w:bCs/>
      <w:sz w:val="32"/>
      <w:szCs w:val="32"/>
    </w:rPr>
  </w:style>
  <w:style w:type="paragraph" w:styleId="1057">
    <w:name w:val="批注主题"/>
    <w:basedOn w:val="1012"/>
    <w:next w:val="1012"/>
    <w:link w:val="1058"/>
    <w:qFormat/>
    <w:rPr>
      <w:b/>
      <w:bCs/>
    </w:rPr>
  </w:style>
  <w:style w:type="character" w:styleId="1058">
    <w:name w:val="批注主题 Char"/>
    <w:next w:val="1058"/>
    <w:link w:val="1057"/>
    <w:qFormat/>
    <w:rPr>
      <w:b/>
      <w:bCs/>
      <w:sz w:val="21"/>
      <w:szCs w:val="24"/>
    </w:rPr>
  </w:style>
  <w:style w:type="paragraph" w:styleId="1059">
    <w:name w:val="正文首行缩进"/>
    <w:basedOn w:val="1016"/>
    <w:next w:val="1059"/>
    <w:link w:val="1060"/>
    <w:qFormat/>
    <w:pPr>
      <w:ind w:firstLine="420"/>
    </w:pPr>
    <w:rPr>
      <w:rFonts w:ascii="Times New Roman" w:hAnsi="Times New Roman"/>
    </w:rPr>
  </w:style>
  <w:style w:type="character" w:styleId="1060">
    <w:name w:val="正文首行缩进 Char"/>
    <w:next w:val="1060"/>
    <w:link w:val="1059"/>
    <w:qFormat/>
    <w:rPr>
      <w:rFonts w:ascii="Times New Roman" w:hAnsi="Times New Roman"/>
      <w:sz w:val="21"/>
      <w:szCs w:val="24"/>
    </w:rPr>
  </w:style>
  <w:style w:type="paragraph" w:styleId="1061">
    <w:name w:val="正文首行缩进 2"/>
    <w:basedOn w:val="1018"/>
    <w:next w:val="1061"/>
    <w:link w:val="983"/>
    <w:uiPriority w:val="99"/>
    <w:unhideWhenUsed/>
    <w:qFormat/>
    <w:pPr>
      <w:ind w:firstLine="420"/>
    </w:pPr>
  </w:style>
  <w:style w:type="table" w:styleId="1062">
    <w:name w:val="网格型"/>
    <w:basedOn w:val="994"/>
    <w:next w:val="1062"/>
    <w:link w:val="983"/>
    <w:uiPriority w:val="99"/>
    <w:qFormat/>
    <w:pPr>
      <w:jc w:val="both"/>
      <w:widowControl w:val="off"/>
    </w:pPr>
    <w:tblPr/>
  </w:style>
  <w:style w:type="character" w:styleId="1063">
    <w:name w:val="要点"/>
    <w:next w:val="1063"/>
    <w:link w:val="983"/>
    <w:uiPriority w:val="99"/>
    <w:qFormat/>
    <w:rPr>
      <w:b/>
      <w:sz w:val="24"/>
      <w:szCs w:val="24"/>
    </w:rPr>
  </w:style>
  <w:style w:type="character" w:styleId="1064">
    <w:name w:val="页码"/>
    <w:next w:val="1064"/>
    <w:link w:val="983"/>
    <w:qFormat/>
  </w:style>
  <w:style w:type="character" w:styleId="1065">
    <w:name w:val="已访问的超链接"/>
    <w:next w:val="1065"/>
    <w:link w:val="983"/>
    <w:uiPriority w:val="99"/>
    <w:qFormat/>
    <w:rPr>
      <w:color w:val="800080"/>
      <w:u w:val="none"/>
    </w:rPr>
  </w:style>
  <w:style w:type="character" w:styleId="1066">
    <w:name w:val="强调"/>
    <w:next w:val="1066"/>
    <w:link w:val="983"/>
    <w:uiPriority w:val="20"/>
    <w:qFormat/>
    <w:rPr>
      <w:color w:val="cc0000"/>
      <w:sz w:val="24"/>
      <w:szCs w:val="24"/>
    </w:rPr>
  </w:style>
  <w:style w:type="character" w:styleId="1067">
    <w:name w:val="HTML 定义"/>
    <w:next w:val="1067"/>
    <w:link w:val="983"/>
    <w:qFormat/>
  </w:style>
  <w:style w:type="character" w:styleId="1068">
    <w:name w:val="HTML 缩写"/>
    <w:next w:val="1068"/>
    <w:link w:val="983"/>
    <w:qFormat/>
  </w:style>
  <w:style w:type="character" w:styleId="1069">
    <w:name w:val="HTML 变量"/>
    <w:next w:val="1069"/>
    <w:link w:val="983"/>
    <w:qFormat/>
  </w:style>
  <w:style w:type="character" w:styleId="1070">
    <w:name w:val="超链接"/>
    <w:basedOn w:val="993"/>
    <w:next w:val="1070"/>
    <w:link w:val="983"/>
    <w:uiPriority w:val="99"/>
    <w:qFormat/>
    <w:rPr>
      <w:color w:val="555555"/>
      <w:u w:val="none"/>
    </w:rPr>
  </w:style>
  <w:style w:type="character" w:styleId="1071">
    <w:name w:val="HTML 代码"/>
    <w:next w:val="1071"/>
    <w:link w:val="983"/>
    <w:qFormat/>
    <w:rPr>
      <w:rFonts w:ascii="monospace" w:hAnsi="monospace" w:eastAsia="monospace" w:cs="monospace"/>
      <w:color w:val="555555"/>
      <w:sz w:val="24"/>
      <w:szCs w:val="24"/>
      <w:u w:val="none"/>
    </w:rPr>
  </w:style>
  <w:style w:type="character" w:styleId="1072">
    <w:name w:val="批注引用"/>
    <w:next w:val="1072"/>
    <w:link w:val="983"/>
    <w:qFormat/>
    <w:rPr>
      <w:sz w:val="21"/>
      <w:szCs w:val="21"/>
    </w:rPr>
  </w:style>
  <w:style w:type="character" w:styleId="1073">
    <w:name w:val="HTML 引文"/>
    <w:next w:val="1073"/>
    <w:link w:val="983"/>
    <w:qFormat/>
  </w:style>
  <w:style w:type="character" w:styleId="1074">
    <w:name w:val="脚注引用"/>
    <w:next w:val="1074"/>
    <w:link w:val="983"/>
    <w:qFormat/>
    <w:rPr>
      <w:vertAlign w:val="superscript"/>
    </w:rPr>
  </w:style>
  <w:style w:type="character" w:styleId="1075">
    <w:name w:val="HTML 键盘"/>
    <w:next w:val="1075"/>
    <w:link w:val="983"/>
    <w:qFormat/>
    <w:rPr>
      <w:rFonts w:ascii="monospace" w:hAnsi="monospace" w:eastAsia="monospace" w:cs="monospace"/>
      <w:sz w:val="24"/>
      <w:szCs w:val="24"/>
    </w:rPr>
  </w:style>
  <w:style w:type="character" w:styleId="1076">
    <w:name w:val="HTML 样本"/>
    <w:next w:val="1076"/>
    <w:link w:val="983"/>
    <w:qFormat/>
    <w:rPr>
      <w:rFonts w:ascii="monospace" w:hAnsi="monospace" w:eastAsia="monospace" w:cs="monospace"/>
      <w:sz w:val="24"/>
      <w:szCs w:val="24"/>
    </w:rPr>
  </w:style>
  <w:style w:type="character" w:styleId="1077">
    <w:name w:val="DL 段落缩进2 Char Char"/>
    <w:next w:val="1077"/>
    <w:link w:val="1078"/>
    <w:qFormat/>
    <w:rPr>
      <w:rFonts w:ascii="宋体" w:hAnsi="宋体"/>
      <w:sz w:val="21"/>
      <w:szCs w:val="21"/>
    </w:rPr>
  </w:style>
  <w:style w:type="paragraph" w:styleId="1078">
    <w:name w:val="DL 段落缩进2"/>
    <w:basedOn w:val="983"/>
    <w:next w:val="1078"/>
    <w:link w:val="1077"/>
    <w:qFormat/>
    <w:pPr>
      <w:ind w:firstLine="420"/>
    </w:pPr>
    <w:rPr>
      <w:rFonts w:ascii="宋体" w:hAnsi="宋体"/>
      <w:szCs w:val="21"/>
    </w:rPr>
  </w:style>
  <w:style w:type="character" w:styleId="1079">
    <w:name w:val="QB正文 Char"/>
    <w:next w:val="1079"/>
    <w:link w:val="1080"/>
    <w:qFormat/>
    <w:rPr>
      <w:rFonts w:ascii="宋体" w:hAnsi="Times New Roman"/>
      <w:sz w:val="21"/>
    </w:rPr>
  </w:style>
  <w:style w:type="paragraph" w:styleId="1080">
    <w:name w:val="QB正文"/>
    <w:basedOn w:val="983"/>
    <w:next w:val="1080"/>
    <w:link w:val="1079"/>
    <w:qFormat/>
    <w:pPr>
      <w:ind w:firstLine="200"/>
      <w:widowControl/>
    </w:pPr>
    <w:rPr>
      <w:rFonts w:ascii="宋体" w:hAnsi="Times New Roman"/>
      <w:szCs w:val="20"/>
    </w:rPr>
  </w:style>
  <w:style w:type="character" w:styleId="1081">
    <w:name w:val="Style Heading 1H1SAHeading 1卷标题h1标书1L1boc1st levelSection ... Char"/>
    <w:next w:val="1081"/>
    <w:link w:val="1082"/>
    <w:qFormat/>
    <w:rPr>
      <w:rFonts w:ascii="Arial" w:hAnsi="Arial" w:eastAsia="黑体" w:cs="Arial"/>
      <w:b/>
      <w:bCs/>
      <w:sz w:val="28"/>
      <w:szCs w:val="28"/>
    </w:rPr>
  </w:style>
  <w:style w:type="paragraph" w:styleId="1082">
    <w:name w:val="Style Heading 1H1SAHeading 1卷标题h1标书1L1boc1st levelSection ..."/>
    <w:basedOn w:val="984"/>
    <w:next w:val="1082"/>
    <w:link w:val="1081"/>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1083">
    <w:name w:val="不明显强调2"/>
    <w:next w:val="1083"/>
    <w:link w:val="983"/>
    <w:qFormat/>
    <w:rPr>
      <w:i/>
      <w:color w:val="5a5a5a"/>
    </w:rPr>
  </w:style>
  <w:style w:type="character" w:styleId="1084">
    <w:name w:val="marked1"/>
    <w:next w:val="1084"/>
    <w:link w:val="983"/>
    <w:qFormat/>
    <w:rPr>
      <w:color w:val="666666"/>
      <w:sz w:val="21"/>
      <w:szCs w:val="21"/>
    </w:rPr>
  </w:style>
  <w:style w:type="character" w:styleId="1085">
    <w:name w:val="正文文本1"/>
    <w:next w:val="1085"/>
    <w:link w:val="983"/>
    <w:qFormat/>
    <w:rPr>
      <w:rFonts w:ascii="MingLiU" w:hAnsi="MingLiU" w:eastAsia="MingLiU" w:cs="MingLiU"/>
      <w:color w:val="000000"/>
      <w:spacing w:val="10"/>
      <w:position w:val="0"/>
      <w:sz w:val="30"/>
      <w:szCs w:val="30"/>
      <w:shd w:val="clear" w:color="auto" w:fill="ffffff"/>
      <w:lang w:val="zh-CN" w:eastAsia="zh-CN" w:bidi="zh-CN"/>
    </w:rPr>
  </w:style>
  <w:style w:type="character" w:styleId="1086">
    <w:name w:val="font131"/>
    <w:next w:val="1086"/>
    <w:link w:val="983"/>
    <w:qFormat/>
    <w:rPr>
      <w:sz w:val="20"/>
      <w:szCs w:val="20"/>
    </w:rPr>
  </w:style>
  <w:style w:type="character" w:styleId="1087">
    <w:name w:val="副标题 Char1"/>
    <w:next w:val="1087"/>
    <w:link w:val="983"/>
    <w:qFormat/>
    <w:rPr>
      <w:rFonts w:ascii="Cambria" w:hAnsi="Cambria" w:cs="Times New Roman"/>
      <w:b/>
      <w:bCs/>
      <w:sz w:val="32"/>
      <w:szCs w:val="32"/>
    </w:rPr>
  </w:style>
  <w:style w:type="character" w:styleId="1088">
    <w:name w:val="Char Char5"/>
    <w:next w:val="1088"/>
    <w:link w:val="983"/>
    <w:qFormat/>
    <w:rPr>
      <w:rFonts w:ascii="宋体" w:hAnsi="Courier New" w:eastAsia="宋体" w:cs="Courier New"/>
      <w:sz w:val="21"/>
      <w:szCs w:val="21"/>
      <w:lang w:val="en-US" w:eastAsia="zh-CN" w:bidi="ar-SA"/>
    </w:rPr>
  </w:style>
  <w:style w:type="character" w:styleId="1089">
    <w:name w:val="font51"/>
    <w:next w:val="1089"/>
    <w:link w:val="983"/>
    <w:qFormat/>
    <w:rPr>
      <w:rFonts w:hint="eastAsia" w:ascii="宋体" w:hAnsi="宋体" w:eastAsia="宋体" w:cs="宋体"/>
      <w:b/>
      <w:color w:val="000000"/>
      <w:sz w:val="24"/>
      <w:szCs w:val="24"/>
      <w:u w:val="none"/>
    </w:rPr>
  </w:style>
  <w:style w:type="character" w:styleId="1090">
    <w:name w:val="正文2 Char"/>
    <w:next w:val="1090"/>
    <w:link w:val="1091"/>
    <w:qFormat/>
    <w:rPr>
      <w:rFonts w:ascii="Times New Roman" w:hAnsi="Times New Roman"/>
      <w:sz w:val="28"/>
      <w:szCs w:val="24"/>
    </w:rPr>
  </w:style>
  <w:style w:type="paragraph" w:styleId="1091">
    <w:name w:val="正文2"/>
    <w:basedOn w:val="983"/>
    <w:next w:val="1091"/>
    <w:link w:val="1090"/>
    <w:qFormat/>
    <w:pPr>
      <w:ind w:firstLine="420"/>
      <w:spacing w:line="360" w:lineRule="auto"/>
    </w:pPr>
    <w:rPr>
      <w:rFonts w:ascii="Times New Roman" w:hAnsi="Times New Roman"/>
      <w:sz w:val="28"/>
    </w:rPr>
  </w:style>
  <w:style w:type="character" w:styleId="1092">
    <w:name w:val="org_name2"/>
    <w:next w:val="1092"/>
    <w:link w:val="983"/>
    <w:qFormat/>
    <w:rPr>
      <w:color w:val="ff0000"/>
      <w:sz w:val="21"/>
      <w:szCs w:val="21"/>
    </w:rPr>
  </w:style>
  <w:style w:type="character" w:styleId="1093">
    <w:name w:val="明显强调3"/>
    <w:next w:val="1093"/>
    <w:link w:val="983"/>
    <w:qFormat/>
    <w:rPr>
      <w:rFonts w:cs="Times New Roman"/>
      <w:b/>
      <w:i/>
      <w:sz w:val="24"/>
      <w:szCs w:val="24"/>
      <w:u w:val="single"/>
    </w:rPr>
  </w:style>
  <w:style w:type="character" w:styleId="1094">
    <w:name w:val="不明显参考2"/>
    <w:next w:val="1094"/>
    <w:link w:val="983"/>
    <w:qFormat/>
    <w:rPr>
      <w:rFonts w:cs="Times New Roman"/>
      <w:sz w:val="24"/>
      <w:szCs w:val="24"/>
      <w:u w:val="single"/>
    </w:rPr>
  </w:style>
  <w:style w:type="character" w:styleId="1095">
    <w:name w:val="leimu_text"/>
    <w:next w:val="1095"/>
    <w:link w:val="983"/>
    <w:qFormat/>
  </w:style>
  <w:style w:type="character" w:styleId="1096">
    <w:name w:val="laypage_curr"/>
    <w:next w:val="1096"/>
    <w:link w:val="983"/>
    <w:qFormat/>
    <w:rPr>
      <w:color w:val="fffdf4"/>
      <w:shd w:val="clear" w:color="auto" w:fill="0b67a6"/>
    </w:rPr>
  </w:style>
  <w:style w:type="character" w:styleId="1097">
    <w:name w:val="不明显参考3"/>
    <w:next w:val="1097"/>
    <w:link w:val="983"/>
    <w:qFormat/>
    <w:rPr>
      <w:rFonts w:cs="Times New Roman"/>
      <w:sz w:val="24"/>
      <w:szCs w:val="24"/>
      <w:u w:val="single"/>
    </w:rPr>
  </w:style>
  <w:style w:type="character" w:styleId="1098">
    <w:name w:val="纯文本 Char1"/>
    <w:next w:val="1098"/>
    <w:link w:val="983"/>
    <w:qFormat/>
    <w:rPr>
      <w:rFonts w:ascii="宋体" w:hAnsi="Courier New" w:eastAsia="宋体"/>
      <w:sz w:val="24"/>
      <w:lang w:val="en-US" w:eastAsia="zh-CN" w:bidi="ar-SA"/>
    </w:rPr>
  </w:style>
  <w:style w:type="character" w:styleId="1099">
    <w:name w:val="bds_more2"/>
    <w:next w:val="1099"/>
    <w:link w:val="983"/>
    <w:qFormat/>
  </w:style>
  <w:style w:type="character" w:styleId="1100">
    <w:name w:val="place3"/>
    <w:next w:val="1100"/>
    <w:link w:val="983"/>
    <w:qFormat/>
  </w:style>
  <w:style w:type="character" w:styleId="1101">
    <w:name w:val="p12"/>
    <w:next w:val="1101"/>
    <w:link w:val="983"/>
    <w:qFormat/>
  </w:style>
  <w:style w:type="character" w:styleId="1102">
    <w:name w:val="明显参考2"/>
    <w:next w:val="1102"/>
    <w:link w:val="983"/>
    <w:qFormat/>
    <w:rPr>
      <w:rFonts w:cs="Times New Roman"/>
      <w:b/>
      <w:sz w:val="24"/>
      <w:u w:val="single"/>
    </w:rPr>
  </w:style>
  <w:style w:type="character" w:styleId="1103">
    <w:name w:val="不明显强调1"/>
    <w:next w:val="1103"/>
    <w:link w:val="983"/>
    <w:qFormat/>
    <w:rPr>
      <w:i/>
      <w:color w:val="5a5a5a"/>
    </w:rPr>
  </w:style>
  <w:style w:type="character" w:styleId="1104">
    <w:name w:val="my-notice1"/>
    <w:next w:val="1104"/>
    <w:link w:val="983"/>
    <w:qFormat/>
  </w:style>
  <w:style w:type="character" w:styleId="1105">
    <w:name w:val="font21"/>
    <w:next w:val="1105"/>
    <w:link w:val="983"/>
    <w:qFormat/>
    <w:rPr>
      <w:rFonts w:hint="eastAsia" w:ascii="宋体" w:hAnsi="宋体" w:eastAsia="宋体" w:cs="宋体"/>
      <w:color w:val="000000"/>
      <w:sz w:val="24"/>
      <w:szCs w:val="24"/>
      <w:u w:val="none"/>
    </w:rPr>
  </w:style>
  <w:style w:type="character" w:styleId="1106">
    <w:name w:val="displayarti"/>
    <w:next w:val="1106"/>
    <w:link w:val="983"/>
    <w:qFormat/>
    <w:rPr>
      <w:color w:val="ffffff"/>
      <w:shd w:val="clear" w:color="auto" w:fill="a00000"/>
    </w:rPr>
  </w:style>
  <w:style w:type="character" w:styleId="1107">
    <w:name w:val="bds_more"/>
    <w:next w:val="1107"/>
    <w:link w:val="983"/>
    <w:qFormat/>
    <w:rPr>
      <w:rFonts w:hint="eastAsia" w:ascii="宋体" w:hAnsi="宋体" w:eastAsia="宋体" w:cs="宋体"/>
    </w:rPr>
  </w:style>
  <w:style w:type="character" w:styleId="1108">
    <w:name w:val="列出段落 Char"/>
    <w:next w:val="1108"/>
    <w:link w:val="1109"/>
    <w:uiPriority w:val="34"/>
    <w:qFormat/>
    <w:rPr>
      <w:sz w:val="21"/>
      <w:szCs w:val="24"/>
    </w:rPr>
  </w:style>
  <w:style w:type="paragraph" w:styleId="1109">
    <w:name w:val="列出段落"/>
    <w:basedOn w:val="983"/>
    <w:next w:val="1109"/>
    <w:link w:val="1108"/>
    <w:uiPriority w:val="34"/>
    <w:qFormat/>
    <w:pPr>
      <w:ind w:firstLine="420"/>
    </w:pPr>
  </w:style>
  <w:style w:type="character" w:styleId="1110">
    <w:name w:val="font41"/>
    <w:next w:val="1110"/>
    <w:link w:val="983"/>
    <w:qFormat/>
    <w:rPr>
      <w:rFonts w:hint="eastAsia" w:ascii="宋体" w:hAnsi="宋体" w:eastAsia="宋体" w:cs="宋体"/>
      <w:color w:val="000000"/>
      <w:sz w:val="22"/>
      <w:szCs w:val="22"/>
      <w:u w:val="none"/>
    </w:rPr>
  </w:style>
  <w:style w:type="character" w:styleId="1111">
    <w:name w:val="页眉或页脚_"/>
    <w:next w:val="1111"/>
    <w:link w:val="1112"/>
    <w:uiPriority w:val="99"/>
    <w:rPr>
      <w:rFonts w:ascii="MingLiU" w:hAnsi="MingLiU" w:eastAsia="MingLiU" w:cs="MingLiU"/>
      <w:spacing w:val="-10"/>
      <w:shd w:val="clear" w:color="auto" w:fill="ffffff"/>
    </w:rPr>
  </w:style>
  <w:style w:type="paragraph" w:styleId="1112">
    <w:name w:val="页眉或页脚"/>
    <w:basedOn w:val="983"/>
    <w:next w:val="1112"/>
    <w:link w:val="1111"/>
    <w:uiPriority w:val="99"/>
    <w:qFormat/>
    <w:pPr>
      <w:jc w:val="left"/>
      <w:spacing w:line="240" w:lineRule="atLeast"/>
      <w:shd w:val="clear" w:color="auto" w:fill="ffffff"/>
    </w:pPr>
    <w:rPr>
      <w:rFonts w:ascii="MingLiU" w:hAnsi="MingLiU" w:eastAsia="MingLiU" w:cs="MingLiU"/>
      <w:spacing w:val="-10"/>
      <w:sz w:val="20"/>
      <w:szCs w:val="20"/>
    </w:rPr>
  </w:style>
  <w:style w:type="character" w:styleId="1113">
    <w:name w:val="phonecolor1"/>
    <w:next w:val="1113"/>
    <w:link w:val="983"/>
    <w:qFormat/>
    <w:rPr>
      <w:b/>
      <w:bCs/>
      <w:color w:val="ff7300"/>
    </w:rPr>
  </w:style>
  <w:style w:type="character" w:styleId="1114">
    <w:name w:val="Intense Quote Char_db2e5de5-3278-4ca1-91ac-b06f0d5656ef"/>
    <w:next w:val="1114"/>
    <w:link w:val="1115"/>
    <w:qFormat/>
    <w:rPr>
      <w:b/>
      <w:i/>
      <w:sz w:val="24"/>
      <w:szCs w:val="22"/>
      <w:lang w:eastAsia="en-US"/>
    </w:rPr>
  </w:style>
  <w:style w:type="paragraph" w:styleId="1115">
    <w:name w:val="明显引用1"/>
    <w:basedOn w:val="983"/>
    <w:next w:val="983"/>
    <w:link w:val="1114"/>
    <w:qFormat/>
    <w:pPr>
      <w:ind w:left="720" w:right="720"/>
      <w:jc w:val="left"/>
      <w:widowControl/>
    </w:pPr>
    <w:rPr>
      <w:b/>
      <w:i/>
      <w:sz w:val="24"/>
      <w:szCs w:val="22"/>
      <w:lang w:eastAsia="en-US"/>
    </w:rPr>
  </w:style>
  <w:style w:type="character" w:styleId="1116">
    <w:name w:val="明显强调1"/>
    <w:next w:val="1116"/>
    <w:link w:val="983"/>
    <w:qFormat/>
    <w:rPr>
      <w:rFonts w:cs="Times New Roman"/>
      <w:b/>
      <w:i/>
      <w:sz w:val="24"/>
      <w:szCs w:val="24"/>
      <w:u w:val="single"/>
    </w:rPr>
  </w:style>
  <w:style w:type="character" w:styleId="1117">
    <w:name w:val="正文文本 (2) + 间距 0 pt"/>
    <w:next w:val="1117"/>
    <w:link w:val="983"/>
    <w:qFormat/>
    <w:rPr>
      <w:rFonts w:ascii="MingLiU" w:hAnsi="MingLiU" w:eastAsia="MingLiU" w:cs="MingLiU"/>
      <w:color w:val="000000"/>
      <w:spacing w:val="0"/>
      <w:position w:val="0"/>
      <w:sz w:val="32"/>
      <w:szCs w:val="32"/>
      <w:shd w:val="clear" w:color="auto" w:fill="ffffff"/>
      <w:lang w:val="zh-CN" w:eastAsia="zh-CN" w:bidi="zh-CN"/>
    </w:rPr>
  </w:style>
  <w:style w:type="character" w:styleId="1118">
    <w:name w:val="redfilenumber"/>
    <w:next w:val="1118"/>
    <w:link w:val="983"/>
    <w:qFormat/>
    <w:rPr>
      <w:color w:val="ba2636"/>
      <w:sz w:val="18"/>
      <w:szCs w:val="18"/>
    </w:rPr>
  </w:style>
  <w:style w:type="character" w:styleId="1119">
    <w:name w:val="正文文本 2 Char"/>
    <w:next w:val="1119"/>
    <w:link w:val="983"/>
    <w:qFormat/>
    <w:rPr>
      <w:sz w:val="21"/>
      <w:szCs w:val="24"/>
    </w:rPr>
  </w:style>
  <w:style w:type="character" w:styleId="1120">
    <w:name w:val="正文2 Char Char"/>
    <w:next w:val="1120"/>
    <w:link w:val="983"/>
    <w:qFormat/>
    <w:rPr>
      <w:sz w:val="24"/>
    </w:rPr>
  </w:style>
  <w:style w:type="character" w:styleId="1121">
    <w:name w:val="bds_nopic1"/>
    <w:next w:val="1121"/>
    <w:link w:val="983"/>
    <w:qFormat/>
  </w:style>
  <w:style w:type="character" w:styleId="1122">
    <w:name w:val="font01"/>
    <w:next w:val="1122"/>
    <w:link w:val="983"/>
    <w:qFormat/>
    <w:rPr>
      <w:rFonts w:hint="eastAsia" w:ascii="宋体" w:hAnsi="宋体" w:eastAsia="宋体" w:cs="宋体"/>
      <w:color w:val="000000"/>
      <w:sz w:val="22"/>
      <w:szCs w:val="22"/>
      <w:u w:val="none"/>
    </w:rPr>
  </w:style>
  <w:style w:type="character" w:styleId="1123">
    <w:name w:val="正文 + 小四 Char"/>
    <w:next w:val="1123"/>
    <w:link w:val="1124"/>
    <w:qFormat/>
    <w:rPr>
      <w:rFonts w:cs="Calibri"/>
      <w:sz w:val="24"/>
      <w:szCs w:val="24"/>
    </w:rPr>
  </w:style>
  <w:style w:type="paragraph" w:styleId="1124">
    <w:name w:val="正文 + 小四"/>
    <w:basedOn w:val="983"/>
    <w:next w:val="1124"/>
    <w:link w:val="1123"/>
    <w:qFormat/>
    <w:pPr>
      <w:ind w:firstLine="480"/>
      <w:spacing w:line="360" w:lineRule="auto"/>
    </w:pPr>
    <w:rPr>
      <w:rFonts w:cs="Calibri"/>
      <w:sz w:val="24"/>
    </w:rPr>
  </w:style>
  <w:style w:type="character" w:styleId="1125">
    <w:name w:val="top-icon"/>
    <w:next w:val="1125"/>
    <w:link w:val="983"/>
    <w:qFormat/>
  </w:style>
  <w:style w:type="character" w:styleId="1126">
    <w:name w:val="ico-jiang"/>
    <w:next w:val="1126"/>
    <w:link w:val="983"/>
    <w:qFormat/>
  </w:style>
  <w:style w:type="character" w:styleId="1127">
    <w:name w:val="bds_nopic2"/>
    <w:next w:val="1127"/>
    <w:link w:val="983"/>
    <w:qFormat/>
  </w:style>
  <w:style w:type="character" w:styleId="1128">
    <w:name w:val="no52"/>
    <w:next w:val="1128"/>
    <w:link w:val="983"/>
    <w:qFormat/>
  </w:style>
  <w:style w:type="character" w:styleId="1129">
    <w:name w:val="Quote Char_fa4eb4bd-1bef-447f-90e8-6d9850c1b2f3"/>
    <w:next w:val="1129"/>
    <w:link w:val="1130"/>
    <w:qFormat/>
    <w:rPr>
      <w:i/>
      <w:sz w:val="24"/>
      <w:szCs w:val="24"/>
      <w:lang w:eastAsia="en-US"/>
    </w:rPr>
  </w:style>
  <w:style w:type="paragraph" w:styleId="1130">
    <w:name w:val="引用1"/>
    <w:basedOn w:val="983"/>
    <w:next w:val="983"/>
    <w:link w:val="1129"/>
    <w:qFormat/>
    <w:pPr>
      <w:jc w:val="left"/>
      <w:widowControl/>
    </w:pPr>
    <w:rPr>
      <w:i/>
      <w:sz w:val="24"/>
      <w:lang w:eastAsia="en-US"/>
    </w:rPr>
  </w:style>
  <w:style w:type="character" w:styleId="1131">
    <w:name w:val="gwds_nopic1"/>
    <w:next w:val="1131"/>
    <w:link w:val="983"/>
    <w:qFormat/>
  </w:style>
  <w:style w:type="character" w:styleId="1132">
    <w:name w:val="gwds_nopic2"/>
    <w:next w:val="1132"/>
    <w:link w:val="983"/>
    <w:qFormat/>
  </w:style>
  <w:style w:type="character" w:styleId="1133">
    <w:name w:val="明显参考1"/>
    <w:next w:val="1133"/>
    <w:link w:val="983"/>
    <w:qFormat/>
    <w:rPr>
      <w:rFonts w:cs="Times New Roman"/>
      <w:b/>
      <w:sz w:val="24"/>
      <w:u w:val="single"/>
    </w:rPr>
  </w:style>
  <w:style w:type="character" w:styleId="1134">
    <w:name w:val="font31"/>
    <w:next w:val="1134"/>
    <w:link w:val="983"/>
    <w:qFormat/>
    <w:rPr>
      <w:rFonts w:hint="eastAsia" w:ascii="宋体" w:hAnsi="宋体" w:eastAsia="宋体" w:cs="宋体"/>
      <w:color w:val="000000"/>
      <w:sz w:val="22"/>
      <w:szCs w:val="22"/>
      <w:u w:val="none"/>
    </w:rPr>
  </w:style>
  <w:style w:type="character" w:styleId="1135">
    <w:name w:val="noline"/>
    <w:next w:val="1135"/>
    <w:link w:val="983"/>
    <w:qFormat/>
  </w:style>
  <w:style w:type="character" w:styleId="1136">
    <w:name w:val="my-class"/>
    <w:next w:val="1136"/>
    <w:link w:val="983"/>
    <w:qFormat/>
  </w:style>
  <w:style w:type="character" w:styleId="1137">
    <w:name w:val="书籍标题1"/>
    <w:next w:val="1137"/>
    <w:link w:val="983"/>
    <w:qFormat/>
    <w:rPr>
      <w:rFonts w:ascii="Arial" w:hAnsi="Arial" w:eastAsia="黑体" w:cs="Times New Roman"/>
      <w:b/>
      <w:i/>
      <w:sz w:val="24"/>
      <w:szCs w:val="24"/>
    </w:rPr>
  </w:style>
  <w:style w:type="character" w:styleId="1138">
    <w:name w:val="t-tag"/>
    <w:next w:val="1138"/>
    <w:link w:val="983"/>
    <w:qFormat/>
    <w:rPr>
      <w:color w:val="ffffff"/>
      <w:sz w:val="18"/>
      <w:szCs w:val="18"/>
      <w:shd w:val="clear" w:color="auto" w:fill="fe8833"/>
    </w:rPr>
  </w:style>
  <w:style w:type="character" w:styleId="1139">
    <w:name w:val="Plain Text Char Char"/>
    <w:next w:val="1139"/>
    <w:link w:val="1140"/>
    <w:qFormat/>
    <w:rPr>
      <w:rFonts w:ascii="宋体" w:hAnsi="Courier New"/>
      <w:sz w:val="28"/>
      <w:szCs w:val="24"/>
    </w:rPr>
  </w:style>
  <w:style w:type="paragraph" w:styleId="1140">
    <w:name w:val="纯文本1"/>
    <w:basedOn w:val="983"/>
    <w:next w:val="1140"/>
    <w:link w:val="1139"/>
    <w:qFormat/>
    <w:rPr>
      <w:rFonts w:ascii="宋体" w:hAnsi="Courier New"/>
      <w:sz w:val="28"/>
    </w:rPr>
  </w:style>
  <w:style w:type="character" w:styleId="1141">
    <w:name w:val="place2"/>
    <w:next w:val="1141"/>
    <w:link w:val="983"/>
    <w:qFormat/>
    <w:rPr>
      <w:rFonts w:ascii="微软雅黑" w:hAnsi="微软雅黑" w:eastAsia="微软雅黑" w:cs="微软雅黑"/>
      <w:color w:val="888888"/>
      <w:sz w:val="25"/>
      <w:szCs w:val="25"/>
    </w:rPr>
  </w:style>
  <w:style w:type="character" w:styleId="1142">
    <w:name w:val="书籍标题2"/>
    <w:next w:val="1142"/>
    <w:link w:val="983"/>
    <w:qFormat/>
    <w:rPr>
      <w:rFonts w:ascii="Arial" w:hAnsi="Arial" w:eastAsia="黑体" w:cs="Times New Roman"/>
      <w:b/>
      <w:i/>
      <w:sz w:val="24"/>
      <w:szCs w:val="24"/>
    </w:rPr>
  </w:style>
  <w:style w:type="character" w:styleId="1143">
    <w:name w:val="明显强调2"/>
    <w:next w:val="1143"/>
    <w:link w:val="983"/>
    <w:qFormat/>
    <w:rPr>
      <w:rFonts w:cs="Times New Roman"/>
      <w:b/>
      <w:i/>
      <w:sz w:val="24"/>
      <w:szCs w:val="24"/>
      <w:u w:val="single"/>
    </w:rPr>
  </w:style>
  <w:style w:type="character" w:styleId="1144">
    <w:name w:val="hover"/>
    <w:next w:val="1144"/>
    <w:link w:val="983"/>
    <w:qFormat/>
    <w:rPr>
      <w:color w:val="025291"/>
    </w:rPr>
  </w:style>
  <w:style w:type="character" w:styleId="1145">
    <w:name w:val="no62"/>
    <w:next w:val="1145"/>
    <w:link w:val="983"/>
    <w:qFormat/>
  </w:style>
  <w:style w:type="character" w:styleId="1146">
    <w:name w:val="orange6"/>
    <w:next w:val="1146"/>
    <w:link w:val="983"/>
    <w:qFormat/>
    <w:rPr>
      <w:color w:val="3fb58f"/>
    </w:rPr>
  </w:style>
  <w:style w:type="character" w:styleId="1147">
    <w:name w:val="font61"/>
    <w:next w:val="1147"/>
    <w:link w:val="983"/>
    <w:qFormat/>
    <w:rPr>
      <w:rFonts w:hint="eastAsia" w:ascii="宋体" w:hAnsi="宋体" w:eastAsia="宋体" w:cs="宋体"/>
      <w:color w:val="000000"/>
      <w:sz w:val="22"/>
      <w:szCs w:val="22"/>
      <w:u w:val="none"/>
    </w:rPr>
  </w:style>
  <w:style w:type="character" w:styleId="1148">
    <w:name w:val="不明显强调3"/>
    <w:next w:val="1148"/>
    <w:link w:val="983"/>
    <w:qFormat/>
    <w:rPr>
      <w:i/>
      <w:color w:val="5a5a5a"/>
    </w:rPr>
  </w:style>
  <w:style w:type="character" w:styleId="1149">
    <w:name w:val="apple-style-span"/>
    <w:next w:val="1149"/>
    <w:link w:val="983"/>
    <w:qFormat/>
  </w:style>
  <w:style w:type="character" w:styleId="1150">
    <w:name w:val="bdselect_share_dialog_search_span1"/>
    <w:next w:val="1150"/>
    <w:link w:val="983"/>
    <w:qFormat/>
    <w:rPr>
      <w:b/>
      <w:bCs/>
      <w:color w:val="626262"/>
      <w:sz w:val="18"/>
      <w:szCs w:val="18"/>
    </w:rPr>
  </w:style>
  <w:style w:type="character" w:styleId="1151">
    <w:name w:val="bds_nopic"/>
    <w:next w:val="1151"/>
    <w:link w:val="983"/>
    <w:qFormat/>
  </w:style>
  <w:style w:type="character" w:styleId="1152">
    <w:name w:val="无间隔 Char"/>
    <w:next w:val="1152"/>
    <w:link w:val="1153"/>
    <w:uiPriority w:val="99"/>
    <w:qFormat/>
  </w:style>
  <w:style w:type="paragraph" w:styleId="1153">
    <w:name w:val="无间隔"/>
    <w:basedOn w:val="983"/>
    <w:next w:val="1153"/>
    <w:link w:val="1152"/>
    <w:uiPriority w:val="99"/>
    <w:qFormat/>
    <w:pPr>
      <w:jc w:val="left"/>
      <w:widowControl/>
    </w:pPr>
    <w:rPr>
      <w:sz w:val="20"/>
      <w:szCs w:val="20"/>
    </w:rPr>
  </w:style>
  <w:style w:type="character" w:styleId="1154">
    <w:name w:val="不明显参考1"/>
    <w:next w:val="1154"/>
    <w:link w:val="983"/>
    <w:qFormat/>
    <w:rPr>
      <w:rFonts w:cs="Times New Roman"/>
      <w:sz w:val="24"/>
      <w:szCs w:val="24"/>
      <w:u w:val="single"/>
    </w:rPr>
  </w:style>
  <w:style w:type="character" w:styleId="1155">
    <w:name w:val="hover18"/>
    <w:next w:val="1155"/>
    <w:link w:val="983"/>
    <w:qFormat/>
    <w:rPr>
      <w:color w:val="025291"/>
    </w:rPr>
  </w:style>
  <w:style w:type="character" w:styleId="1156">
    <w:name w:val="标题 Char1"/>
    <w:next w:val="1156"/>
    <w:link w:val="983"/>
    <w:qFormat/>
    <w:rPr>
      <w:rFonts w:ascii="Cambria" w:hAnsi="Cambria" w:cs="Times New Roman"/>
      <w:b/>
      <w:bCs/>
      <w:sz w:val="32"/>
      <w:szCs w:val="32"/>
    </w:rPr>
  </w:style>
  <w:style w:type="character" w:styleId="1157">
    <w:name w:val="redfilefwwh"/>
    <w:next w:val="1157"/>
    <w:link w:val="983"/>
    <w:qFormat/>
    <w:rPr>
      <w:color w:val="ba2636"/>
      <w:sz w:val="18"/>
      <w:szCs w:val="18"/>
    </w:rPr>
  </w:style>
  <w:style w:type="character" w:styleId="1158">
    <w:name w:val="hover17"/>
    <w:next w:val="1158"/>
    <w:link w:val="983"/>
    <w:qFormat/>
    <w:rPr>
      <w:color w:val="025291"/>
    </w:rPr>
  </w:style>
  <w:style w:type="character" w:styleId="1159">
    <w:name w:val="普通文字1 Char"/>
    <w:next w:val="1159"/>
    <w:link w:val="983"/>
    <w:qFormat/>
    <w:rPr>
      <w:rFonts w:ascii="宋体" w:hAnsi="Courier New" w:eastAsia="宋体"/>
      <w:sz w:val="21"/>
      <w:lang w:val="en-US" w:eastAsia="zh-CN" w:bidi="ar-SA"/>
    </w:rPr>
  </w:style>
  <w:style w:type="character" w:styleId="1160">
    <w:name w:val="页眉 Char1"/>
    <w:next w:val="1160"/>
    <w:link w:val="983"/>
    <w:uiPriority w:val="99"/>
    <w:qFormat/>
    <w:rPr>
      <w:rFonts w:ascii="Times New Roman" w:hAnsi="Times New Roman" w:eastAsia="宋体" w:cs="Times New Roman"/>
      <w:sz w:val="18"/>
      <w:szCs w:val="18"/>
    </w:rPr>
  </w:style>
  <w:style w:type="character" w:styleId="1161">
    <w:name w:val="font"/>
    <w:next w:val="1161"/>
    <w:link w:val="983"/>
    <w:qFormat/>
  </w:style>
  <w:style w:type="character" w:styleId="1162">
    <w:name w:val="apple-converted-space"/>
    <w:next w:val="1162"/>
    <w:link w:val="983"/>
    <w:qFormat/>
  </w:style>
  <w:style w:type="character" w:styleId="1163">
    <w:name w:val="页脚 Char1"/>
    <w:next w:val="1163"/>
    <w:link w:val="983"/>
    <w:uiPriority w:val="99"/>
    <w:qFormat/>
    <w:rPr>
      <w:rFonts w:ascii="Times New Roman" w:hAnsi="Times New Roman" w:eastAsia="宋体" w:cs="Times New Roman"/>
      <w:sz w:val="18"/>
      <w:szCs w:val="18"/>
    </w:rPr>
  </w:style>
  <w:style w:type="character" w:styleId="1164">
    <w:name w:val="Figure Char"/>
    <w:next w:val="1164"/>
    <w:link w:val="983"/>
    <w:qFormat/>
    <w:rPr>
      <w:sz w:val="21"/>
      <w:szCs w:val="21"/>
    </w:rPr>
  </w:style>
  <w:style w:type="character" w:styleId="1165">
    <w:name w:val="书籍标题3"/>
    <w:next w:val="1165"/>
    <w:link w:val="983"/>
    <w:qFormat/>
    <w:rPr>
      <w:rFonts w:ascii="Arial" w:hAnsi="Arial" w:eastAsia="黑体" w:cs="Times New Roman"/>
      <w:b/>
      <w:i/>
      <w:sz w:val="24"/>
      <w:szCs w:val="24"/>
    </w:rPr>
  </w:style>
  <w:style w:type="character" w:styleId="1166">
    <w:name w:val="f141"/>
    <w:next w:val="1166"/>
    <w:link w:val="983"/>
    <w:qFormat/>
    <w:rPr>
      <w:sz w:val="21"/>
      <w:szCs w:val="21"/>
    </w:rPr>
  </w:style>
  <w:style w:type="character" w:styleId="1167">
    <w:name w:val="明显参考3"/>
    <w:next w:val="1167"/>
    <w:link w:val="983"/>
    <w:qFormat/>
    <w:rPr>
      <w:rFonts w:cs="Times New Roman"/>
      <w:b/>
      <w:sz w:val="24"/>
      <w:u w:val="single"/>
    </w:rPr>
  </w:style>
  <w:style w:type="character" w:styleId="1168">
    <w:name w:val="no72"/>
    <w:next w:val="1168"/>
    <w:link w:val="983"/>
    <w:qFormat/>
  </w:style>
  <w:style w:type="character" w:styleId="1169">
    <w:name w:val="place"/>
    <w:next w:val="1169"/>
    <w:link w:val="983"/>
    <w:qFormat/>
  </w:style>
  <w:style w:type="character" w:styleId="1170">
    <w:name w:val="tip7"/>
    <w:next w:val="1170"/>
    <w:link w:val="983"/>
    <w:qFormat/>
    <w:rPr>
      <w:vanish/>
      <w:color w:val="ff0000"/>
      <w:sz w:val="18"/>
      <w:szCs w:val="18"/>
    </w:rPr>
  </w:style>
  <w:style w:type="character" w:styleId="1171">
    <w:name w:val="标题 1 字符"/>
    <w:next w:val="1171"/>
    <w:link w:val="983"/>
    <w:uiPriority w:val="9"/>
    <w:qFormat/>
    <w:rPr>
      <w:b/>
      <w:bCs/>
      <w:sz w:val="44"/>
      <w:szCs w:val="44"/>
    </w:rPr>
  </w:style>
  <w:style w:type="character" w:styleId="1172">
    <w:name w:val="标题 #2_"/>
    <w:next w:val="1172"/>
    <w:link w:val="1173"/>
    <w:qFormat/>
    <w:rPr>
      <w:rFonts w:ascii="MingLiU" w:hAnsi="MingLiU" w:eastAsia="MingLiU" w:cs="MingLiU"/>
      <w:spacing w:val="20"/>
      <w:sz w:val="46"/>
      <w:szCs w:val="46"/>
      <w:shd w:val="clear" w:color="auto" w:fill="ffffff"/>
    </w:rPr>
  </w:style>
  <w:style w:type="paragraph" w:styleId="1173">
    <w:name w:val="标题 #2"/>
    <w:basedOn w:val="983"/>
    <w:next w:val="1173"/>
    <w:link w:val="1172"/>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174">
    <w:name w:val="ui-bz-bg-hover1"/>
    <w:next w:val="1174"/>
    <w:link w:val="983"/>
    <w:qFormat/>
  </w:style>
  <w:style w:type="character" w:styleId="1175">
    <w:name w:val="qxdate"/>
    <w:next w:val="1175"/>
    <w:link w:val="983"/>
    <w:qFormat/>
    <w:rPr>
      <w:color w:val="333333"/>
      <w:sz w:val="18"/>
      <w:szCs w:val="18"/>
    </w:rPr>
  </w:style>
  <w:style w:type="character" w:styleId="1176">
    <w:name w:val="gwds_nopic"/>
    <w:next w:val="1176"/>
    <w:link w:val="983"/>
    <w:qFormat/>
  </w:style>
  <w:style w:type="character" w:styleId="1177">
    <w:name w:val="place1"/>
    <w:next w:val="1177"/>
    <w:link w:val="983"/>
    <w:qFormat/>
  </w:style>
  <w:style w:type="character" w:styleId="1178">
    <w:name w:val="gjfg"/>
    <w:next w:val="1178"/>
    <w:link w:val="983"/>
    <w:qFormat/>
  </w:style>
  <w:style w:type="character" w:styleId="1179">
    <w:name w:val="ico-jiang1"/>
    <w:next w:val="1179"/>
    <w:link w:val="983"/>
    <w:qFormat/>
  </w:style>
  <w:style w:type="character" w:styleId="1180">
    <w:name w:val="f-star"/>
    <w:next w:val="1180"/>
    <w:link w:val="983"/>
    <w:qFormat/>
    <w:rPr>
      <w:color w:val="999999"/>
      <w:sz w:val="21"/>
      <w:szCs w:val="21"/>
    </w:rPr>
  </w:style>
  <w:style w:type="character" w:styleId="1181">
    <w:name w:val="ui-bz-bg-hover"/>
    <w:next w:val="1181"/>
    <w:link w:val="983"/>
    <w:qFormat/>
    <w:rPr>
      <w:shd w:val="clear" w:color="auto" w:fill="000000"/>
    </w:rPr>
  </w:style>
  <w:style w:type="character" w:styleId="1182">
    <w:name w:val="font1"/>
    <w:next w:val="1182"/>
    <w:link w:val="983"/>
    <w:qFormat/>
  </w:style>
  <w:style w:type="character" w:styleId="1183">
    <w:name w:val="cfdate"/>
    <w:next w:val="1183"/>
    <w:link w:val="983"/>
    <w:qFormat/>
    <w:rPr>
      <w:color w:val="333333"/>
      <w:sz w:val="18"/>
      <w:szCs w:val="18"/>
    </w:rPr>
  </w:style>
  <w:style w:type="character" w:styleId="1184">
    <w:name w:val="bds_more1"/>
    <w:next w:val="1184"/>
    <w:link w:val="983"/>
    <w:qFormat/>
  </w:style>
  <w:style w:type="character" w:styleId="1185">
    <w:name w:val="no42"/>
    <w:next w:val="1185"/>
    <w:link w:val="983"/>
    <w:qFormat/>
  </w:style>
  <w:style w:type="character" w:styleId="1186">
    <w:name w:val="正文文本_"/>
    <w:next w:val="1186"/>
    <w:link w:val="1187"/>
    <w:qFormat/>
    <w:rPr>
      <w:rFonts w:ascii="MingLiU" w:hAnsi="MingLiU" w:eastAsia="MingLiU" w:cs="MingLiU"/>
      <w:spacing w:val="10"/>
      <w:sz w:val="30"/>
      <w:szCs w:val="30"/>
      <w:shd w:val="clear" w:color="auto" w:fill="ffffff"/>
    </w:rPr>
  </w:style>
  <w:style w:type="paragraph" w:styleId="1187">
    <w:name w:val="正文文本4"/>
    <w:basedOn w:val="983"/>
    <w:next w:val="1187"/>
    <w:link w:val="1186"/>
    <w:qFormat/>
    <w:pPr>
      <w:jc w:val="both"/>
      <w:spacing w:line="630" w:lineRule="exact"/>
      <w:shd w:val="clear" w:color="auto" w:fill="ffffff"/>
    </w:pPr>
    <w:rPr>
      <w:rFonts w:ascii="MingLiU" w:hAnsi="MingLiU" w:eastAsia="MingLiU" w:cs="MingLiU"/>
      <w:spacing w:val="10"/>
      <w:sz w:val="30"/>
      <w:szCs w:val="30"/>
    </w:rPr>
  </w:style>
  <w:style w:type="paragraph" w:styleId="1188">
    <w:name w:val="标题 5（有编号）（绿盟科技）"/>
    <w:basedOn w:val="983"/>
    <w:next w:val="983"/>
    <w:link w:val="983"/>
    <w:qFormat/>
    <w:pPr>
      <w:ind w:left="1985" w:hanging="1134"/>
      <w:jc w:val="left"/>
      <w:keepLines/>
      <w:keepNext/>
      <w:spacing w:before="280" w:after="156" w:line="377" w:lineRule="auto"/>
      <w:outlineLvl w:val="4"/>
    </w:pPr>
    <w:rPr>
      <w:rFonts w:ascii="Arial" w:hAnsi="Arial" w:eastAsia="黑体"/>
      <w:b/>
      <w:sz w:val="24"/>
      <w:szCs w:val="28"/>
    </w:rPr>
  </w:style>
  <w:style w:type="paragraph" w:styleId="1189">
    <w:name w:val="标题 4（绿盟科技）"/>
    <w:basedOn w:val="987"/>
    <w:next w:val="983"/>
    <w:link w:val="983"/>
    <w:qFormat/>
    <w:pPr>
      <w:numPr>
        <w:ilvl w:val="7"/>
        <w:numId w:val="1"/>
      </w:numPr>
      <w:jc w:val="left"/>
      <w:spacing w:after="156"/>
      <w:widowControl/>
      <w:tabs>
        <w:tab w:val="left" w:pos="360" w:leader="none"/>
      </w:tabs>
    </w:pPr>
    <w:rPr>
      <w:rFonts w:ascii="Arial" w:hAnsi="Arial" w:eastAsia="黑体" w:cs="Times New Roman"/>
      <w:bCs w:val="0"/>
    </w:rPr>
  </w:style>
  <w:style w:type="paragraph" w:styleId="1190">
    <w:name w:val="小标题一"/>
    <w:basedOn w:val="983"/>
    <w:next w:val="983"/>
    <w:link w:val="983"/>
    <w:qFormat/>
    <w:pPr>
      <w:spacing w:line="500" w:lineRule="exact"/>
      <w:tabs>
        <w:tab w:val="left" w:pos="2247" w:leader="none"/>
      </w:tabs>
    </w:pPr>
    <w:rPr>
      <w:rFonts w:ascii="Times New Roman" w:hAnsi="Times New Roman"/>
      <w:sz w:val="28"/>
      <w:szCs w:val="20"/>
    </w:rPr>
  </w:style>
  <w:style w:type="paragraph" w:styleId="1191">
    <w:name w:val="Char1"/>
    <w:basedOn w:val="983"/>
    <w:next w:val="1191"/>
    <w:link w:val="983"/>
    <w:qFormat/>
    <w:rPr>
      <w:rFonts w:ascii="Times New Roman" w:hAnsi="Times New Roman"/>
    </w:rPr>
  </w:style>
  <w:style w:type="paragraph" w:styleId="1192">
    <w:name w:val="xl35"/>
    <w:basedOn w:val="983"/>
    <w:next w:val="1192"/>
    <w:link w:val="983"/>
    <w:qFormat/>
    <w:pPr>
      <w:jc w:val="right"/>
      <w:spacing w:before="100" w:beforeAutospacing="1" w:after="100" w:afterAutospacing="1"/>
      <w:widowControl/>
    </w:pPr>
    <w:rPr>
      <w:rFonts w:ascii="宋体" w:hAnsi="宋体"/>
      <w:sz w:val="18"/>
      <w:szCs w:val="20"/>
    </w:rPr>
  </w:style>
  <w:style w:type="paragraph" w:styleId="1193">
    <w:name w:val="Char Char Char1 Char4"/>
    <w:basedOn w:val="983"/>
    <w:next w:val="1193"/>
    <w:link w:val="983"/>
    <w:qFormat/>
    <w:pPr>
      <w:ind w:firstLine="200"/>
      <w:spacing w:line="360" w:lineRule="auto"/>
    </w:pPr>
    <w:rPr>
      <w:rFonts w:ascii="宋体" w:hAnsi="宋体" w:cs="宋体"/>
      <w:sz w:val="24"/>
    </w:rPr>
  </w:style>
  <w:style w:type="paragraph" w:styleId="1194">
    <w:name w:val="标题 6（有编号）（绿盟科技）"/>
    <w:basedOn w:val="983"/>
    <w:next w:val="983"/>
    <w:link w:val="983"/>
    <w:qFormat/>
    <w:pPr>
      <w:ind w:left="1247" w:hanging="1247"/>
      <w:jc w:val="left"/>
      <w:keepLines/>
      <w:keepNext/>
      <w:spacing w:before="240" w:after="64" w:line="319" w:lineRule="auto"/>
      <w:outlineLvl w:val="5"/>
    </w:pPr>
    <w:rPr>
      <w:rFonts w:ascii="Arial" w:hAnsi="Arial" w:eastAsia="黑体"/>
      <w:b/>
    </w:rPr>
  </w:style>
  <w:style w:type="paragraph" w:styleId="1195">
    <w:name w:val="插图标注（绿盟科技）"/>
    <w:next w:val="983"/>
    <w:link w:val="983"/>
    <w:qFormat/>
    <w:pPr>
      <w:jc w:val="center"/>
      <w:spacing w:after="156"/>
    </w:pPr>
    <w:rPr>
      <w:rFonts w:ascii="Arial" w:hAnsi="Arial" w:cs="Arial"/>
      <w:sz w:val="21"/>
      <w:szCs w:val="21"/>
      <w:lang w:val="en-US" w:eastAsia="zh-CN" w:bidi="ar-SA"/>
    </w:rPr>
  </w:style>
  <w:style w:type="paragraph" w:styleId="1196">
    <w:name w:val="_Style 49"/>
    <w:basedOn w:val="983"/>
    <w:next w:val="1026"/>
    <w:link w:val="983"/>
    <w:qFormat/>
    <w:rPr>
      <w:rFonts w:ascii="宋体" w:hAnsi="Courier New" w:cs="宋体"/>
      <w:sz w:val="24"/>
    </w:rPr>
  </w:style>
  <w:style w:type="paragraph" w:styleId="1197">
    <w:name w:val="Char Char"/>
    <w:basedOn w:val="983"/>
    <w:next w:val="1197"/>
    <w:link w:val="983"/>
    <w:qFormat/>
    <w:rPr>
      <w:rFonts w:ascii="Tahoma" w:hAnsi="Tahoma"/>
      <w:sz w:val="24"/>
      <w:szCs w:val="20"/>
    </w:rPr>
  </w:style>
  <w:style w:type="paragraph" w:styleId="1198">
    <w:name w:val="Proposals body"/>
    <w:basedOn w:val="983"/>
    <w:next w:val="983"/>
    <w:link w:val="983"/>
    <w:qFormat/>
    <w:pPr>
      <w:jc w:val="left"/>
      <w:spacing w:line="360" w:lineRule="auto"/>
      <w:widowControl/>
    </w:pPr>
    <w:rPr>
      <w:rFonts w:ascii="宋体" w:hAnsi="Times New Roman"/>
      <w:color w:val="000000"/>
      <w:sz w:val="24"/>
      <w:szCs w:val="20"/>
    </w:rPr>
  </w:style>
  <w:style w:type="paragraph" w:styleId="1199">
    <w:name w:val="Default"/>
    <w:next w:val="1199"/>
    <w:link w:val="983"/>
    <w:qFormat/>
    <w:pPr>
      <w:widowControl w:val="off"/>
    </w:pPr>
    <w:rPr>
      <w:rFonts w:ascii="仿宋" w:eastAsia="仿宋" w:cs="仿宋"/>
      <w:color w:val="000000"/>
      <w:sz w:val="24"/>
      <w:szCs w:val="24"/>
      <w:lang w:val="en-US" w:eastAsia="zh-CN" w:bidi="ar-SA"/>
    </w:rPr>
  </w:style>
  <w:style w:type="paragraph" w:styleId="1200">
    <w:name w:val="Char Char Char1 Char8"/>
    <w:basedOn w:val="983"/>
    <w:next w:val="1200"/>
    <w:link w:val="983"/>
    <w:qFormat/>
    <w:pPr>
      <w:ind w:firstLine="200"/>
      <w:spacing w:line="360" w:lineRule="auto"/>
    </w:pPr>
    <w:rPr>
      <w:rFonts w:ascii="宋体" w:hAnsi="宋体" w:cs="宋体"/>
      <w:sz w:val="24"/>
    </w:rPr>
  </w:style>
  <w:style w:type="paragraph" w:styleId="1201">
    <w:name w:val="正文 New"/>
    <w:next w:val="1201"/>
    <w:link w:val="983"/>
    <w:qFormat/>
    <w:pPr>
      <w:jc w:val="both"/>
      <w:widowControl w:val="off"/>
    </w:pPr>
    <w:rPr>
      <w:rFonts w:hint="eastAsia"/>
      <w:sz w:val="21"/>
      <w:lang w:val="en-US" w:eastAsia="zh-CN" w:bidi="ar-SA"/>
    </w:rPr>
  </w:style>
  <w:style w:type="paragraph" w:styleId="1202">
    <w:name w:val="Heading 21"/>
    <w:basedOn w:val="983"/>
    <w:next w:val="983"/>
    <w:link w:val="983"/>
    <w:uiPriority w:val="99"/>
    <w:qFormat/>
    <w:pPr>
      <w:spacing w:before="240" w:after="60" w:line="360" w:lineRule="atLeast"/>
    </w:pPr>
    <w:rPr>
      <w:rFonts w:ascii="Arial" w:hAnsi="Arial"/>
      <w:sz w:val="24"/>
      <w:szCs w:val="20"/>
    </w:rPr>
  </w:style>
  <w:style w:type="paragraph" w:styleId="1203">
    <w:name w:val="Char Char Char1 Char"/>
    <w:basedOn w:val="983"/>
    <w:next w:val="1203"/>
    <w:link w:val="983"/>
    <w:qFormat/>
    <w:pPr>
      <w:ind w:firstLine="200"/>
      <w:spacing w:line="360" w:lineRule="auto"/>
    </w:pPr>
    <w:rPr>
      <w:rFonts w:ascii="宋体" w:hAnsi="宋体" w:cs="宋体"/>
      <w:sz w:val="24"/>
    </w:rPr>
  </w:style>
  <w:style w:type="paragraph" w:styleId="1204">
    <w:name w:val="样式 标题 3 + (中文) 黑体 小四 非加粗 段前: 7.8 磅 段后: 0 磅 行距: 固定值 20 磅"/>
    <w:basedOn w:val="986"/>
    <w:next w:val="1204"/>
    <w:link w:val="983"/>
    <w:qFormat/>
    <w:pPr>
      <w:spacing w:before="0" w:after="0" w:line="400" w:lineRule="exact"/>
    </w:pPr>
    <w:rPr>
      <w:rFonts w:cs="宋体"/>
    </w:rPr>
  </w:style>
  <w:style w:type="paragraph" w:styleId="1205">
    <w:name w:val="正文Land"/>
    <w:basedOn w:val="983"/>
    <w:next w:val="1205"/>
    <w:link w:val="983"/>
    <w:qFormat/>
    <w:pPr>
      <w:ind w:firstLine="200"/>
      <w:spacing w:line="360" w:lineRule="auto"/>
    </w:pPr>
    <w:rPr>
      <w:rFonts w:ascii="宋体" w:hAnsi="Times New Roman"/>
      <w:sz w:val="24"/>
    </w:rPr>
  </w:style>
  <w:style w:type="paragraph" w:styleId="1206">
    <w:name w:val="正文1"/>
    <w:basedOn w:val="983"/>
    <w:next w:val="1206"/>
    <w:link w:val="1207"/>
    <w:qFormat/>
    <w:pPr>
      <w:ind w:left="1260" w:firstLine="540"/>
      <w:spacing w:line="360" w:lineRule="auto"/>
    </w:pPr>
    <w:rPr>
      <w:rFonts w:ascii="宋体" w:hAnsi="宋体" w:cs="黑体"/>
      <w:szCs w:val="22"/>
    </w:rPr>
  </w:style>
  <w:style w:type="character" w:styleId="1207">
    <w:name w:val="正文1 Char Char"/>
    <w:next w:val="1207"/>
    <w:link w:val="1206"/>
    <w:qFormat/>
    <w:rPr>
      <w:rFonts w:ascii="宋体" w:hAnsi="宋体" w:cs="黑体"/>
      <w:sz w:val="21"/>
      <w:szCs w:val="22"/>
    </w:rPr>
  </w:style>
  <w:style w:type="paragraph" w:styleId="1208">
    <w:name w:val="_Style 12"/>
    <w:basedOn w:val="1010"/>
    <w:next w:val="1208"/>
    <w:link w:val="983"/>
    <w:qFormat/>
    <w:pPr>
      <w:spacing w:line="360" w:lineRule="auto"/>
    </w:pPr>
    <w:rPr>
      <w:szCs w:val="20"/>
      <w:shd w:val="clear" w:color="auto" w:fill="000080"/>
    </w:rPr>
  </w:style>
  <w:style w:type="paragraph" w:styleId="1209">
    <w:name w:val="样式"/>
    <w:next w:val="1209"/>
    <w:link w:val="983"/>
    <w:qFormat/>
    <w:pPr>
      <w:widowControl w:val="off"/>
    </w:pPr>
    <w:rPr>
      <w:rFonts w:ascii="宋体" w:hAnsi="宋体" w:cs="宋体"/>
      <w:sz w:val="24"/>
      <w:szCs w:val="24"/>
      <w:lang w:val="en-US" w:eastAsia="zh-CN" w:bidi="ar-SA"/>
    </w:rPr>
  </w:style>
  <w:style w:type="paragraph" w:styleId="1210">
    <w:name w:val="修订"/>
    <w:next w:val="1210"/>
    <w:link w:val="983"/>
    <w:uiPriority w:val="99"/>
    <w:unhideWhenUsed/>
    <w:rPr>
      <w:sz w:val="21"/>
      <w:szCs w:val="24"/>
      <w:lang w:val="en-US" w:eastAsia="zh-CN" w:bidi="ar-SA"/>
    </w:rPr>
  </w:style>
  <w:style w:type="paragraph" w:styleId="1211">
    <w:name w:val="参考资料清单+倾斜+蓝色"/>
    <w:basedOn w:val="983"/>
    <w:next w:val="1211"/>
    <w:link w:val="983"/>
    <w:qFormat/>
    <w:pPr>
      <w:spacing w:line="360" w:lineRule="auto"/>
    </w:pPr>
    <w:rPr>
      <w:rFonts w:ascii="Arial" w:hAnsi="Arial"/>
      <w:i/>
      <w:iCs/>
      <w:color w:val="0000ff"/>
      <w:szCs w:val="21"/>
    </w:rPr>
  </w:style>
  <w:style w:type="paragraph" w:styleId="1212">
    <w:name w:val="Char Char Char1 Char3"/>
    <w:basedOn w:val="983"/>
    <w:next w:val="1212"/>
    <w:link w:val="983"/>
    <w:qFormat/>
    <w:pPr>
      <w:ind w:firstLine="200"/>
      <w:spacing w:line="360" w:lineRule="auto"/>
    </w:pPr>
    <w:rPr>
      <w:rFonts w:ascii="宋体" w:hAnsi="宋体" w:cs="宋体"/>
      <w:sz w:val="24"/>
    </w:rPr>
  </w:style>
  <w:style w:type="paragraph" w:styleId="1213">
    <w:name w:val="标题 3.1"/>
    <w:basedOn w:val="986"/>
    <w:next w:val="1213"/>
    <w:link w:val="983"/>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214">
    <w:name w:val="Char Char Char1 Char7"/>
    <w:basedOn w:val="983"/>
    <w:next w:val="1214"/>
    <w:link w:val="983"/>
    <w:qFormat/>
    <w:pPr>
      <w:ind w:firstLine="200"/>
      <w:spacing w:line="360" w:lineRule="auto"/>
    </w:pPr>
    <w:rPr>
      <w:rFonts w:ascii="宋体" w:hAnsi="宋体" w:cs="宋体"/>
      <w:sz w:val="24"/>
    </w:rPr>
  </w:style>
  <w:style w:type="paragraph" w:styleId="1215">
    <w:name w:val="样式 首行缩进:  0 字符"/>
    <w:basedOn w:val="983"/>
    <w:next w:val="1215"/>
    <w:link w:val="983"/>
    <w:qFormat/>
    <w:pPr>
      <w:ind w:firstLine="200"/>
      <w:spacing w:line="360" w:lineRule="auto"/>
    </w:pPr>
    <w:rPr>
      <w:rFonts w:ascii="Arial" w:hAnsi="Arial" w:cs="宋体"/>
      <w:sz w:val="24"/>
      <w:szCs w:val="20"/>
    </w:rPr>
  </w:style>
  <w:style w:type="paragraph" w:styleId="1216">
    <w:name w:val="_Style 25"/>
    <w:basedOn w:val="983"/>
    <w:next w:val="1216"/>
    <w:link w:val="983"/>
    <w:qFormat/>
    <w:pPr>
      <w:jc w:val="left"/>
      <w:spacing w:after="160" w:line="240" w:lineRule="exact"/>
      <w:widowControl/>
    </w:pPr>
    <w:rPr>
      <w:rFonts w:ascii="Times New Roman" w:hAnsi="Times New Roman"/>
      <w:sz w:val="24"/>
      <w:szCs w:val="20"/>
    </w:rPr>
  </w:style>
  <w:style w:type="paragraph" w:styleId="1217">
    <w:name w:val="xl31"/>
    <w:basedOn w:val="983"/>
    <w:next w:val="1217"/>
    <w:link w:val="983"/>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218">
    <w:name w:val="明显引用2"/>
    <w:basedOn w:val="983"/>
    <w:next w:val="983"/>
    <w:link w:val="983"/>
    <w:qFormat/>
    <w:pPr>
      <w:ind w:left="720" w:right="720"/>
      <w:jc w:val="left"/>
      <w:widowControl/>
    </w:pPr>
    <w:rPr>
      <w:rFonts w:ascii="Times New Roman" w:hAnsi="Times New Roman"/>
      <w:b/>
      <w:i/>
      <w:sz w:val="24"/>
      <w:szCs w:val="22"/>
      <w:lang w:eastAsia="en-US"/>
    </w:rPr>
  </w:style>
  <w:style w:type="paragraph" w:styleId="1219">
    <w:name w:val="正文文本2"/>
    <w:basedOn w:val="983"/>
    <w:next w:val="1219"/>
    <w:link w:val="983"/>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220">
    <w:name w:val="Char"/>
    <w:basedOn w:val="983"/>
    <w:next w:val="1220"/>
    <w:link w:val="983"/>
    <w:qFormat/>
    <w:pPr>
      <w:ind w:firstLine="288"/>
      <w:tabs>
        <w:tab w:val="left" w:pos="1008" w:leader="none"/>
      </w:tabs>
    </w:pPr>
    <w:rPr>
      <w:rFonts w:ascii="Times New Roman" w:hAnsi="Times New Roman"/>
      <w:sz w:val="24"/>
    </w:rPr>
  </w:style>
  <w:style w:type="paragraph" w:styleId="1221">
    <w:name w:val="纯文本3"/>
    <w:basedOn w:val="983"/>
    <w:next w:val="1221"/>
    <w:link w:val="983"/>
    <w:qFormat/>
    <w:rPr>
      <w:rFonts w:hint="eastAsia" w:ascii="宋体" w:hAnsi="Courier New"/>
    </w:rPr>
  </w:style>
  <w:style w:type="paragraph" w:styleId="1222">
    <w:name w:val="标题 3（绿盟科技）"/>
    <w:basedOn w:val="986"/>
    <w:next w:val="983"/>
    <w:link w:val="983"/>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223">
    <w:name w:val="Char Char Char Char Char Char Char Char Char1 Char"/>
    <w:basedOn w:val="1010"/>
    <w:next w:val="1223"/>
    <w:link w:val="983"/>
    <w:qFormat/>
    <w:pPr>
      <w:spacing w:line="360" w:lineRule="auto"/>
    </w:pPr>
    <w:rPr>
      <w:szCs w:val="20"/>
    </w:rPr>
  </w:style>
  <w:style w:type="paragraph" w:styleId="1224">
    <w:name w:val="普通正文"/>
    <w:basedOn w:val="983"/>
    <w:next w:val="1224"/>
    <w:link w:val="1225"/>
    <w:qFormat/>
    <w:pPr>
      <w:ind w:firstLine="480"/>
      <w:jc w:val="left"/>
      <w:spacing w:before="120" w:after="120" w:line="360" w:lineRule="auto"/>
    </w:pPr>
    <w:rPr>
      <w:rFonts w:ascii="Arial" w:hAnsi="Arial"/>
      <w:sz w:val="24"/>
    </w:rPr>
  </w:style>
  <w:style w:type="character" w:styleId="1225">
    <w:name w:val="普通正文 Char"/>
    <w:next w:val="1225"/>
    <w:link w:val="1224"/>
    <w:rPr>
      <w:rFonts w:ascii="Arial" w:hAnsi="Arial"/>
      <w:sz w:val="24"/>
      <w:szCs w:val="24"/>
    </w:rPr>
  </w:style>
  <w:style w:type="paragraph" w:styleId="1226">
    <w:name w:val="表格标注（绿盟科技）"/>
    <w:basedOn w:val="1195"/>
    <w:next w:val="983"/>
    <w:link w:val="983"/>
    <w:qFormat/>
  </w:style>
  <w:style w:type="paragraph" w:styleId="1227">
    <w:name w:val="H-TextFormat"/>
    <w:next w:val="1227"/>
    <w:link w:val="983"/>
    <w:qFormat/>
    <w:rPr>
      <w:rFonts w:ascii="Arial" w:hAnsi="Arial"/>
      <w:sz w:val="22"/>
      <w:lang w:val="en-GB" w:eastAsia="en-US" w:bidi="ar-SA"/>
    </w:rPr>
  </w:style>
  <w:style w:type="paragraph" w:styleId="1228">
    <w:name w:val="正文文本3"/>
    <w:basedOn w:val="983"/>
    <w:next w:val="1228"/>
    <w:link w:val="983"/>
    <w:qFormat/>
    <w:pPr>
      <w:jc w:val="both"/>
      <w:spacing w:before="180" w:line="425" w:lineRule="exact"/>
      <w:shd w:val="clear" w:color="auto" w:fill="ffffff"/>
    </w:pPr>
    <w:rPr>
      <w:rFonts w:ascii="宋体" w:hAnsi="宋体"/>
      <w:sz w:val="23"/>
      <w:szCs w:val="23"/>
    </w:rPr>
  </w:style>
  <w:style w:type="paragraph" w:styleId="1229">
    <w:name w:val="1"/>
    <w:basedOn w:val="983"/>
    <w:next w:val="1229"/>
    <w:link w:val="983"/>
    <w:qFormat/>
    <w:pPr>
      <w:ind w:left="420" w:firstLine="270"/>
      <w:tabs>
        <w:tab w:val="left" w:pos="425" w:leader="none"/>
      </w:tabs>
    </w:pPr>
    <w:rPr>
      <w:rFonts w:ascii="Times New Roman" w:hAnsi="Times New Roman"/>
      <w:szCs w:val="20"/>
    </w:rPr>
  </w:style>
  <w:style w:type="paragraph" w:styleId="1230">
    <w:name w:val="正文首行缩进2字符"/>
    <w:basedOn w:val="983"/>
    <w:next w:val="1230"/>
    <w:link w:val="983"/>
    <w:qFormat/>
    <w:pPr>
      <w:ind w:firstLine="200"/>
      <w:spacing w:line="360" w:lineRule="auto"/>
    </w:pPr>
    <w:rPr>
      <w:rFonts w:ascii="Times New Roman" w:hAnsi="Times New Roman" w:eastAsia="仿宋"/>
      <w:sz w:val="28"/>
      <w:szCs w:val="20"/>
    </w:rPr>
  </w:style>
  <w:style w:type="paragraph" w:styleId="1231">
    <w:name w:val="Style5"/>
    <w:basedOn w:val="983"/>
    <w:next w:val="1231"/>
    <w:link w:val="983"/>
    <w:uiPriority w:val="99"/>
    <w:qFormat/>
    <w:pPr>
      <w:jc w:val="left"/>
    </w:pPr>
    <w:rPr>
      <w:rFonts w:ascii="宋体"/>
      <w:sz w:val="24"/>
    </w:rPr>
  </w:style>
  <w:style w:type="paragraph" w:styleId="1232">
    <w:name w:val="默认段落字体 Para Char Char Char Char"/>
    <w:basedOn w:val="983"/>
    <w:next w:val="1232"/>
    <w:link w:val="983"/>
    <w:qFormat/>
    <w:rPr>
      <w:rFonts w:ascii="Times New Roman" w:hAnsi="Times New Roman"/>
      <w:szCs w:val="20"/>
    </w:rPr>
  </w:style>
  <w:style w:type="paragraph" w:styleId="1233">
    <w:name w:val="列出段落2"/>
    <w:basedOn w:val="983"/>
    <w:next w:val="1233"/>
    <w:link w:val="983"/>
    <w:unhideWhenUsed/>
    <w:qFormat/>
    <w:pPr>
      <w:ind w:firstLine="420"/>
    </w:pPr>
  </w:style>
  <w:style w:type="paragraph" w:styleId="1234">
    <w:name w:val="引用3"/>
    <w:basedOn w:val="983"/>
    <w:next w:val="983"/>
    <w:link w:val="983"/>
    <w:qFormat/>
    <w:pPr>
      <w:jc w:val="left"/>
      <w:widowControl/>
    </w:pPr>
    <w:rPr>
      <w:rFonts w:ascii="Times New Roman" w:hAnsi="Times New Roman"/>
      <w:i/>
      <w:sz w:val="24"/>
      <w:lang w:eastAsia="en-US"/>
    </w:rPr>
  </w:style>
  <w:style w:type="paragraph" w:styleId="1235">
    <w:name w:val="Char Char Char Char Char Char Char Char Char Char"/>
    <w:basedOn w:val="983"/>
    <w:next w:val="1235"/>
    <w:link w:val="983"/>
    <w:qFormat/>
    <w:pPr>
      <w:tabs>
        <w:tab w:val="left" w:pos="360" w:leader="none"/>
      </w:tabs>
    </w:pPr>
    <w:rPr>
      <w:rFonts w:ascii="Times New Roman" w:hAnsi="Times New Roman"/>
      <w:sz w:val="24"/>
    </w:rPr>
  </w:style>
  <w:style w:type="paragraph" w:styleId="1236">
    <w:name w:val="icp1"/>
    <w:basedOn w:val="983"/>
    <w:next w:val="1236"/>
    <w:link w:val="983"/>
    <w:qFormat/>
    <w:pPr>
      <w:jc w:val="center"/>
      <w:spacing w:line="450" w:lineRule="atLeast"/>
      <w:widowControl/>
    </w:pPr>
    <w:rPr>
      <w:rFonts w:ascii="微软雅黑" w:hAnsi="微软雅黑" w:cs="宋体"/>
      <w:color w:val="888888"/>
      <w:sz w:val="18"/>
      <w:szCs w:val="18"/>
    </w:rPr>
  </w:style>
  <w:style w:type="paragraph" w:styleId="1237">
    <w:name w:val="正文四号"/>
    <w:basedOn w:val="983"/>
    <w:next w:val="1237"/>
    <w:link w:val="983"/>
    <w:qFormat/>
    <w:pPr>
      <w:ind w:firstLine="200"/>
      <w:spacing w:line="360" w:lineRule="auto"/>
    </w:pPr>
    <w:rPr>
      <w:rFonts w:ascii="Times New Roman" w:hAnsi="Times New Roman" w:eastAsia="仿宋_GB2312" w:cs="宋体"/>
      <w:sz w:val="28"/>
      <w:szCs w:val="20"/>
    </w:rPr>
  </w:style>
  <w:style w:type="paragraph" w:styleId="1238">
    <w:name w:val="图"/>
    <w:basedOn w:val="983"/>
    <w:next w:val="1238"/>
    <w:link w:val="983"/>
    <w:qFormat/>
    <w:pPr>
      <w:jc w:val="center"/>
      <w:keepNext/>
      <w:spacing w:before="60" w:after="60" w:line="300" w:lineRule="auto"/>
    </w:pPr>
    <w:rPr>
      <w:rFonts w:ascii="Times New Roman" w:hAnsi="Times New Roman"/>
      <w:spacing w:val="20"/>
      <w:sz w:val="24"/>
      <w:szCs w:val="20"/>
    </w:rPr>
  </w:style>
  <w:style w:type="paragraph" w:styleId="1239">
    <w:name w:val="标题 2（绿盟科技）"/>
    <w:basedOn w:val="985"/>
    <w:next w:val="983"/>
    <w:link w:val="983"/>
    <w:qFormat/>
    <w:pPr>
      <w:numPr>
        <w:ilvl w:val="5"/>
        <w:numId w:val="1"/>
      </w:numPr>
      <w:ind w:left="0" w:firstLine="0"/>
      <w:jc w:val="left"/>
      <w:spacing w:line="415" w:lineRule="auto"/>
      <w:tabs>
        <w:tab w:val="left" w:pos="360" w:leader="none"/>
      </w:tabs>
    </w:pPr>
    <w:rPr>
      <w:bCs w:val="0"/>
      <w:lang w:val="en-US" w:eastAsia="zh-CN"/>
    </w:rPr>
  </w:style>
  <w:style w:type="paragraph" w:styleId="1240">
    <w:name w:val="TOC 标题2"/>
    <w:basedOn w:val="984"/>
    <w:next w:val="983"/>
    <w:link w:val="983"/>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41">
    <w:name w:val="无间隔2"/>
    <w:basedOn w:val="983"/>
    <w:next w:val="1241"/>
    <w:link w:val="983"/>
    <w:qFormat/>
    <w:pPr>
      <w:jc w:val="left"/>
      <w:widowControl/>
    </w:pPr>
    <w:rPr>
      <w:rFonts w:ascii="Times New Roman" w:hAnsi="Times New Roman"/>
      <w:sz w:val="24"/>
      <w:szCs w:val="32"/>
      <w:lang w:eastAsia="en-US"/>
    </w:rPr>
  </w:style>
  <w:style w:type="paragraph" w:styleId="1242">
    <w:name w:val="引用2"/>
    <w:basedOn w:val="983"/>
    <w:next w:val="983"/>
    <w:link w:val="983"/>
    <w:qFormat/>
    <w:pPr>
      <w:jc w:val="left"/>
      <w:widowControl/>
    </w:pPr>
    <w:rPr>
      <w:rFonts w:ascii="Times New Roman" w:hAnsi="Times New Roman"/>
      <w:i/>
      <w:sz w:val="24"/>
      <w:lang w:eastAsia="en-US"/>
    </w:rPr>
  </w:style>
  <w:style w:type="paragraph" w:styleId="1243">
    <w:name w:val="Char Char Char1 Char91"/>
    <w:basedOn w:val="983"/>
    <w:next w:val="1243"/>
    <w:link w:val="983"/>
    <w:qFormat/>
    <w:pPr>
      <w:ind w:firstLine="200"/>
      <w:spacing w:line="360" w:lineRule="auto"/>
    </w:pPr>
    <w:rPr>
      <w:rFonts w:ascii="宋体" w:hAnsi="宋体" w:cs="宋体"/>
      <w:sz w:val="24"/>
    </w:rPr>
  </w:style>
  <w:style w:type="paragraph" w:styleId="1244">
    <w:name w:val="Table Paragraph"/>
    <w:basedOn w:val="983"/>
    <w:next w:val="1244"/>
    <w:link w:val="983"/>
    <w:uiPriority w:val="1"/>
    <w:qFormat/>
    <w:rPr>
      <w:rFonts w:ascii="宋体" w:hAnsi="宋体" w:cs="宋体"/>
      <w:lang w:val="zh-CN" w:bidi="zh-CN"/>
    </w:rPr>
  </w:style>
  <w:style w:type="paragraph" w:styleId="1245">
    <w:name w:val="列出段落3"/>
    <w:basedOn w:val="983"/>
    <w:next w:val="1245"/>
    <w:link w:val="983"/>
    <w:uiPriority w:val="34"/>
    <w:qFormat/>
    <w:pPr>
      <w:contextualSpacing/>
      <w:ind w:left="720"/>
      <w:jc w:val="left"/>
      <w:widowControl/>
    </w:pPr>
    <w:rPr>
      <w:rFonts w:ascii="Times New Roman" w:hAnsi="Times New Roman"/>
      <w:sz w:val="24"/>
      <w:lang w:eastAsia="en-US"/>
    </w:rPr>
  </w:style>
  <w:style w:type="paragraph" w:styleId="1246">
    <w:name w:val="paragraphindent"/>
    <w:basedOn w:val="983"/>
    <w:next w:val="1246"/>
    <w:link w:val="983"/>
    <w:qFormat/>
    <w:pPr>
      <w:jc w:val="left"/>
      <w:spacing w:before="100" w:beforeAutospacing="1" w:after="100" w:afterAutospacing="1"/>
      <w:widowControl/>
    </w:pPr>
    <w:rPr>
      <w:rFonts w:ascii="宋体" w:hAnsi="宋体" w:cs="宋体"/>
      <w:sz w:val="24"/>
    </w:rPr>
  </w:style>
  <w:style w:type="paragraph" w:styleId="1247">
    <w:name w:val="正文4"/>
    <w:basedOn w:val="983"/>
    <w:next w:val="1247"/>
    <w:link w:val="983"/>
    <w:qFormat/>
    <w:pPr>
      <w:ind w:firstLine="420"/>
      <w:jc w:val="left"/>
    </w:pPr>
    <w:rPr>
      <w:rFonts w:ascii="宋体" w:hAnsi="宋体" w:cs="宋体"/>
    </w:rPr>
  </w:style>
  <w:style w:type="paragraph" w:styleId="1248">
    <w:name w:val="纯文本5"/>
    <w:basedOn w:val="983"/>
    <w:next w:val="1248"/>
    <w:link w:val="983"/>
    <w:qFormat/>
    <w:rPr>
      <w:rFonts w:ascii="宋体" w:hAnsi="Courier New" w:eastAsia="楷体_GB2312"/>
      <w:sz w:val="26"/>
      <w:szCs w:val="20"/>
    </w:rPr>
  </w:style>
  <w:style w:type="paragraph" w:styleId="1249">
    <w:name w:val="Char Char Char1 Char Char Char Char"/>
    <w:basedOn w:val="983"/>
    <w:next w:val="1249"/>
    <w:link w:val="983"/>
    <w:qFormat/>
    <w:pPr>
      <w:jc w:val="left"/>
      <w:spacing w:after="160" w:line="240" w:lineRule="exact"/>
      <w:widowControl/>
    </w:pPr>
    <w:rPr>
      <w:rFonts w:ascii="Times New Roman" w:hAnsi="Times New Roman"/>
      <w:sz w:val="24"/>
      <w:szCs w:val="20"/>
    </w:rPr>
  </w:style>
  <w:style w:type="paragraph" w:styleId="1250">
    <w:name w:val="black1"/>
    <w:basedOn w:val="983"/>
    <w:next w:val="1250"/>
    <w:link w:val="983"/>
    <w:qFormat/>
    <w:pPr>
      <w:jc w:val="left"/>
      <w:spacing w:before="100" w:beforeAutospacing="1" w:after="100" w:afterAutospacing="1"/>
      <w:widowControl/>
    </w:pPr>
    <w:rPr>
      <w:rFonts w:ascii="宋体" w:hAnsi="宋体"/>
      <w:sz w:val="24"/>
    </w:rPr>
  </w:style>
  <w:style w:type="paragraph" w:styleId="1251">
    <w:name w:val="无间隔1"/>
    <w:basedOn w:val="983"/>
    <w:next w:val="1251"/>
    <w:link w:val="983"/>
    <w:uiPriority w:val="99"/>
    <w:qFormat/>
    <w:pPr>
      <w:jc w:val="left"/>
      <w:widowControl/>
    </w:pPr>
    <w:rPr>
      <w:rFonts w:ascii="Times New Roman" w:hAnsi="Times New Roman"/>
      <w:sz w:val="24"/>
      <w:szCs w:val="32"/>
      <w:lang w:eastAsia="en-US"/>
    </w:rPr>
  </w:style>
  <w:style w:type="paragraph" w:styleId="1252">
    <w:name w:val="Char Char Char1 Char1"/>
    <w:basedOn w:val="983"/>
    <w:next w:val="1252"/>
    <w:link w:val="983"/>
    <w:qFormat/>
    <w:pPr>
      <w:ind w:firstLine="200"/>
      <w:spacing w:line="360" w:lineRule="auto"/>
    </w:pPr>
    <w:rPr>
      <w:rFonts w:ascii="宋体" w:hAnsi="宋体" w:cs="宋体"/>
      <w:sz w:val="24"/>
    </w:rPr>
  </w:style>
  <w:style w:type="paragraph" w:styleId="1253">
    <w:name w:val="my正文"/>
    <w:basedOn w:val="983"/>
    <w:next w:val="1253"/>
    <w:link w:val="983"/>
    <w:qFormat/>
    <w:pPr>
      <w:ind w:firstLine="480"/>
      <w:spacing w:line="360" w:lineRule="auto"/>
    </w:pPr>
    <w:rPr>
      <w:rFonts w:ascii="Times New Roman" w:hAnsi="Times New Roman"/>
      <w:sz w:val="24"/>
    </w:rPr>
  </w:style>
  <w:style w:type="paragraph" w:styleId="1254">
    <w:name w:val="标题2"/>
    <w:basedOn w:val="985"/>
    <w:next w:val="1254"/>
    <w:link w:val="983"/>
    <w:qFormat/>
    <w:pPr>
      <w:spacing w:before="0" w:after="0"/>
    </w:pPr>
    <w:rPr>
      <w:rFonts w:ascii="Cambria" w:hAnsi="Cambria" w:eastAsia="宋体"/>
      <w:b w:val="0"/>
      <w:sz w:val="28"/>
      <w:lang w:val="en-US" w:eastAsia="zh-CN"/>
    </w:rPr>
  </w:style>
  <w:style w:type="paragraph" w:styleId="1255">
    <w:name w:val="编号，小四"/>
    <w:basedOn w:val="983"/>
    <w:next w:val="1255"/>
    <w:link w:val="983"/>
    <w:qFormat/>
    <w:pPr>
      <w:numPr>
        <w:ilvl w:val="0"/>
        <w:numId w:val="2"/>
      </w:numPr>
      <w:spacing w:line="360" w:lineRule="auto"/>
    </w:pPr>
    <w:rPr>
      <w:rFonts w:ascii="Arial" w:hAnsi="Arial" w:cs="宋体"/>
      <w:sz w:val="24"/>
      <w:szCs w:val="20"/>
    </w:rPr>
  </w:style>
  <w:style w:type="paragraph" w:styleId="1256">
    <w:name w:val="纯文本2"/>
    <w:basedOn w:val="983"/>
    <w:next w:val="1256"/>
    <w:link w:val="983"/>
    <w:qFormat/>
    <w:rPr>
      <w:rFonts w:ascii="宋体" w:hAnsi="Courier New" w:eastAsia="楷体_GB2312"/>
      <w:sz w:val="26"/>
      <w:szCs w:val="20"/>
    </w:rPr>
  </w:style>
  <w:style w:type="paragraph" w:styleId="1257">
    <w:name w:val="样式 标题 2 + Times New Roman 四号 非加粗 段前: 5 磅 段后: 0 磅 行距: 固定值 20..."/>
    <w:basedOn w:val="985"/>
    <w:next w:val="1257"/>
    <w:link w:val="983"/>
    <w:qFormat/>
    <w:pPr>
      <w:spacing w:before="100" w:after="0" w:line="400" w:lineRule="exact"/>
    </w:pPr>
    <w:rPr>
      <w:rFonts w:ascii="Times New Roman" w:hAnsi="Times New Roman" w:cs="宋体"/>
      <w:b w:val="0"/>
      <w:bCs w:val="0"/>
      <w:sz w:val="28"/>
      <w:szCs w:val="20"/>
    </w:rPr>
  </w:style>
  <w:style w:type="paragraph" w:styleId="1258">
    <w:name w:val="正文首行缩进4字符"/>
    <w:basedOn w:val="983"/>
    <w:next w:val="1258"/>
    <w:link w:val="983"/>
    <w:qFormat/>
    <w:pPr>
      <w:ind w:left="482" w:firstLine="482"/>
      <w:spacing w:line="360" w:lineRule="auto"/>
    </w:pPr>
    <w:rPr>
      <w:rFonts w:ascii="Times New Roman" w:hAnsi="Times New Roman" w:eastAsia="仿宋"/>
      <w:sz w:val="28"/>
      <w:szCs w:val="20"/>
    </w:rPr>
  </w:style>
  <w:style w:type="paragraph" w:styleId="1259">
    <w:name w:val="Char Char Char Char"/>
    <w:basedOn w:val="983"/>
    <w:next w:val="1259"/>
    <w:link w:val="983"/>
    <w:qFormat/>
    <w:rPr>
      <w:rFonts w:ascii="Times New Roman" w:hAnsi="Times New Roman"/>
      <w:szCs w:val="21"/>
    </w:rPr>
  </w:style>
  <w:style w:type="paragraph" w:styleId="1260">
    <w:name w:val="Char Char1"/>
    <w:basedOn w:val="983"/>
    <w:next w:val="1260"/>
    <w:link w:val="983"/>
    <w:qFormat/>
    <w:pPr>
      <w:jc w:val="left"/>
      <w:spacing w:after="160" w:line="240" w:lineRule="exact"/>
      <w:widowControl/>
    </w:pPr>
    <w:rPr>
      <w:rFonts w:ascii="Verdana" w:hAnsi="Verdana" w:eastAsia="仿宋_GB2312"/>
      <w:sz w:val="24"/>
      <w:szCs w:val="20"/>
      <w:lang w:eastAsia="en-US"/>
    </w:rPr>
  </w:style>
  <w:style w:type="paragraph" w:styleId="1261">
    <w:name w:val="Table"/>
    <w:next w:val="983"/>
    <w:link w:val="983"/>
    <w:qFormat/>
    <w:pPr>
      <w:jc w:val="center"/>
      <w:keepLines/>
      <w:tabs>
        <w:tab w:val="left" w:pos="360" w:leader="none"/>
      </w:tabs>
    </w:pPr>
    <w:rPr>
      <w:rFonts w:ascii="Arial" w:hAnsi="Arial"/>
      <w:sz w:val="18"/>
      <w:szCs w:val="18"/>
      <w:lang w:val="en-US" w:eastAsia="zh-CN" w:bidi="ar-SA"/>
    </w:rPr>
  </w:style>
  <w:style w:type="paragraph" w:styleId="1262">
    <w:name w:val="font5"/>
    <w:basedOn w:val="983"/>
    <w:next w:val="1262"/>
    <w:link w:val="983"/>
    <w:pPr>
      <w:jc w:val="left"/>
      <w:spacing w:before="100" w:beforeAutospacing="1" w:after="100" w:afterAutospacing="1"/>
      <w:widowControl/>
    </w:pPr>
    <w:rPr>
      <w:rFonts w:hint="eastAsia" w:ascii="宋体" w:hAnsi="宋体"/>
      <w:sz w:val="18"/>
      <w:szCs w:val="20"/>
    </w:rPr>
  </w:style>
  <w:style w:type="paragraph" w:styleId="1263">
    <w:name w:val="Char Char1 Char Char Char Char Char Char Char Char Char Char"/>
    <w:basedOn w:val="983"/>
    <w:next w:val="1263"/>
    <w:link w:val="983"/>
    <w:qFormat/>
    <w:pPr>
      <w:jc w:val="left"/>
      <w:spacing w:after="160" w:line="240" w:lineRule="exact"/>
      <w:widowControl/>
    </w:pPr>
    <w:rPr>
      <w:rFonts w:ascii="Verdana" w:hAnsi="Verdana" w:eastAsia="仿宋_GB2312"/>
      <w:sz w:val="24"/>
      <w:szCs w:val="20"/>
      <w:lang w:eastAsia="en-US"/>
    </w:rPr>
  </w:style>
  <w:style w:type="paragraph" w:styleId="1264">
    <w:name w:val="纯文本4"/>
    <w:basedOn w:val="983"/>
    <w:next w:val="1264"/>
    <w:link w:val="983"/>
    <w:qFormat/>
    <w:rPr>
      <w:rFonts w:ascii="宋体" w:hAnsi="Courier New" w:eastAsia="楷体_GB2312"/>
      <w:sz w:val="26"/>
      <w:szCs w:val="20"/>
    </w:rPr>
  </w:style>
  <w:style w:type="paragraph" w:styleId="1265">
    <w:name w:val="首行缩进"/>
    <w:basedOn w:val="983"/>
    <w:next w:val="1265"/>
    <w:link w:val="983"/>
    <w:qFormat/>
    <w:pPr>
      <w:ind w:firstLine="480"/>
    </w:pPr>
  </w:style>
  <w:style w:type="paragraph" w:styleId="1266">
    <w:name w:val="TOC 标题1"/>
    <w:basedOn w:val="984"/>
    <w:next w:val="983"/>
    <w:link w:val="983"/>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67">
    <w:name w:val="默认段落字体 Para Char Char Char Char Char Char Char Char Char1 Char Char Char Char"/>
    <w:basedOn w:val="983"/>
    <w:next w:val="1267"/>
    <w:link w:val="983"/>
    <w:qFormat/>
    <w:rPr>
      <w:rFonts w:ascii="Tahoma" w:hAnsi="Tahoma"/>
      <w:sz w:val="24"/>
      <w:szCs w:val="20"/>
    </w:rPr>
  </w:style>
  <w:style w:type="paragraph" w:styleId="1268">
    <w:name w:val="NRSection"/>
    <w:basedOn w:val="983"/>
    <w:next w:val="1268"/>
    <w:link w:val="983"/>
    <w:qFormat/>
    <w:pPr>
      <w:jc w:val="left"/>
      <w:widowControl/>
      <w:outlineLvl w:val="4"/>
    </w:pPr>
    <w:rPr>
      <w:rFonts w:ascii="Times New Roman" w:hAnsi="Times New Roman"/>
      <w:b/>
      <w:sz w:val="24"/>
      <w:szCs w:val="20"/>
    </w:rPr>
  </w:style>
  <w:style w:type="paragraph" w:styleId="1269">
    <w:name w:val="一级目录"/>
    <w:next w:val="983"/>
    <w:link w:val="983"/>
    <w:qFormat/>
    <w:pPr>
      <w:jc w:val="center"/>
      <w:outlineLvl w:val="0"/>
    </w:pPr>
    <w:rPr>
      <w:rFonts w:ascii="黑体" w:eastAsia="黑体"/>
      <w:b/>
      <w:sz w:val="44"/>
      <w:szCs w:val="44"/>
      <w:lang w:val="en-US" w:eastAsia="zh-CN" w:bidi="ar-SA"/>
    </w:rPr>
  </w:style>
  <w:style w:type="paragraph" w:styleId="1270">
    <w:name w:val="xl25"/>
    <w:basedOn w:val="983"/>
    <w:next w:val="1270"/>
    <w:link w:val="983"/>
    <w:qFormat/>
    <w:pPr>
      <w:jc w:val="center"/>
      <w:spacing w:before="100" w:beforeAutospacing="1" w:after="100" w:afterAutospacing="1"/>
      <w:widowControl/>
    </w:pPr>
    <w:rPr>
      <w:rFonts w:ascii="Arial Unicode MS" w:hAnsi="Arial Unicode MS" w:eastAsia="Arial Unicode MS" w:cs="Arial Unicode MS"/>
      <w:sz w:val="24"/>
    </w:rPr>
  </w:style>
  <w:style w:type="paragraph" w:styleId="1271">
    <w:name w:val="TOC 标题11"/>
    <w:basedOn w:val="984"/>
    <w:next w:val="983"/>
    <w:link w:val="983"/>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72">
    <w:name w:val="Char Char Char1 Char5"/>
    <w:basedOn w:val="983"/>
    <w:next w:val="1272"/>
    <w:link w:val="983"/>
    <w:qFormat/>
    <w:pPr>
      <w:ind w:firstLine="200"/>
      <w:spacing w:line="360" w:lineRule="auto"/>
    </w:pPr>
    <w:rPr>
      <w:rFonts w:ascii="宋体" w:hAnsi="宋体" w:cs="宋体"/>
      <w:sz w:val="24"/>
    </w:rPr>
  </w:style>
  <w:style w:type="paragraph" w:styleId="1273">
    <w:name w:val="图表题注"/>
    <w:basedOn w:val="1008"/>
    <w:next w:val="1006"/>
    <w:link w:val="983"/>
    <w:qFormat/>
    <w:pPr>
      <w:jc w:val="center"/>
      <w:spacing w:before="152" w:after="160"/>
    </w:pPr>
    <w:rPr>
      <w:rFonts w:ascii="Times New Roman" w:hAnsi="Times New Roman" w:eastAsia="宋体"/>
      <w:sz w:val="21"/>
    </w:rPr>
  </w:style>
  <w:style w:type="paragraph" w:styleId="1274">
    <w:name w:val="列出段落1"/>
    <w:basedOn w:val="983"/>
    <w:next w:val="1274"/>
    <w:link w:val="983"/>
    <w:uiPriority w:val="34"/>
    <w:unhideWhenUsed/>
    <w:qFormat/>
    <w:pPr>
      <w:ind w:firstLine="420"/>
    </w:pPr>
  </w:style>
  <w:style w:type="paragraph" w:styleId="1275">
    <w:name w:val="p0"/>
    <w:basedOn w:val="983"/>
    <w:next w:val="1275"/>
    <w:link w:val="983"/>
    <w:qFormat/>
    <w:pPr>
      <w:widowControl/>
    </w:pPr>
    <w:rPr>
      <w:rFonts w:ascii="Times New Roman" w:hAnsi="Times New Roman"/>
      <w:szCs w:val="21"/>
    </w:rPr>
  </w:style>
  <w:style w:type="paragraph" w:styleId="1276">
    <w:name w:val="表内文字"/>
    <w:basedOn w:val="983"/>
    <w:next w:val="1276"/>
    <w:link w:val="983"/>
    <w:qFormat/>
    <w:pPr>
      <w:jc w:val="center"/>
      <w:spacing w:line="360" w:lineRule="auto"/>
      <w:tabs>
        <w:tab w:val="left" w:pos="1418" w:leader="none"/>
      </w:tabs>
    </w:pPr>
    <w:rPr>
      <w:rFonts w:ascii="仿宋_GB2312" w:hAnsi="Times New Roman" w:eastAsia="仿宋_GB2312"/>
      <w:spacing w:val="-20"/>
      <w:sz w:val="24"/>
    </w:rPr>
  </w:style>
  <w:style w:type="paragraph" w:styleId="1277">
    <w:name w:val="Char Char Char1 Char6"/>
    <w:basedOn w:val="983"/>
    <w:next w:val="1277"/>
    <w:link w:val="983"/>
    <w:qFormat/>
    <w:pPr>
      <w:ind w:firstLine="200"/>
      <w:spacing w:line="360" w:lineRule="auto"/>
    </w:pPr>
    <w:rPr>
      <w:rFonts w:ascii="宋体" w:hAnsi="宋体" w:cs="宋体"/>
      <w:sz w:val="24"/>
    </w:rPr>
  </w:style>
  <w:style w:type="paragraph" w:styleId="1278">
    <w:name w:val="Char Char Char Char Char Char Char"/>
    <w:basedOn w:val="983"/>
    <w:next w:val="1278"/>
    <w:link w:val="983"/>
    <w:qFormat/>
    <w:pPr>
      <w:ind w:left="432" w:hanging="432"/>
      <w:tabs>
        <w:tab w:val="left" w:pos="432" w:leader="none"/>
      </w:tabs>
    </w:pPr>
    <w:rPr>
      <w:rFonts w:ascii="Tahoma" w:hAnsi="Tahoma"/>
      <w:sz w:val="24"/>
      <w:szCs w:val="20"/>
    </w:rPr>
  </w:style>
  <w:style w:type="paragraph" w:styleId="1279">
    <w:name w:val="Char Char Char Char Char Char"/>
    <w:basedOn w:val="1010"/>
    <w:next w:val="1279"/>
    <w:link w:val="983"/>
    <w:qFormat/>
    <w:pPr>
      <w:spacing w:line="360" w:lineRule="auto"/>
    </w:pPr>
    <w:rPr>
      <w:rFonts w:ascii="Tahoma" w:hAnsi="Tahoma"/>
      <w:sz w:val="24"/>
      <w:szCs w:val="20"/>
    </w:rPr>
  </w:style>
  <w:style w:type="paragraph" w:styleId="1280">
    <w:name w:val="Char Char Char1 Char2"/>
    <w:basedOn w:val="983"/>
    <w:next w:val="1280"/>
    <w:link w:val="983"/>
    <w:qFormat/>
    <w:pPr>
      <w:ind w:firstLine="200"/>
      <w:spacing w:line="360" w:lineRule="auto"/>
    </w:pPr>
    <w:rPr>
      <w:rFonts w:ascii="宋体" w:hAnsi="宋体" w:cs="宋体"/>
      <w:sz w:val="24"/>
    </w:rPr>
  </w:style>
  <w:style w:type="paragraph" w:styleId="1281">
    <w:name w:val="样式1"/>
    <w:basedOn w:val="984"/>
    <w:next w:val="1281"/>
    <w:link w:val="983"/>
    <w:qFormat/>
    <w:pPr>
      <w:keepLines w:val="0"/>
      <w:spacing w:before="0" w:after="0" w:line="240" w:lineRule="auto"/>
    </w:pPr>
    <w:rPr>
      <w:rFonts w:ascii="Times New Roman" w:hAnsi="Times New Roman"/>
      <w:szCs w:val="24"/>
      <w:lang w:val="en-US" w:eastAsia="zh-CN"/>
    </w:rPr>
  </w:style>
  <w:style w:type="paragraph" w:styleId="1282">
    <w:name w:val="明显引用3"/>
    <w:basedOn w:val="983"/>
    <w:next w:val="983"/>
    <w:link w:val="983"/>
    <w:pPr>
      <w:ind w:left="720" w:right="720"/>
      <w:jc w:val="left"/>
      <w:widowControl/>
    </w:pPr>
    <w:rPr>
      <w:rFonts w:ascii="Times New Roman" w:hAnsi="Times New Roman"/>
      <w:b/>
      <w:i/>
      <w:sz w:val="24"/>
      <w:szCs w:val="22"/>
      <w:lang w:eastAsia="en-US"/>
    </w:rPr>
  </w:style>
  <w:style w:type="paragraph" w:styleId="1283">
    <w:name w:val="标题 1（绿盟科技）"/>
    <w:basedOn w:val="984"/>
    <w:next w:val="983"/>
    <w:link w:val="983"/>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284">
    <w:name w:val="Char Char Char1 Char9"/>
    <w:basedOn w:val="983"/>
    <w:next w:val="1284"/>
    <w:link w:val="983"/>
    <w:qFormat/>
    <w:pPr>
      <w:ind w:firstLine="200"/>
      <w:spacing w:line="360" w:lineRule="auto"/>
    </w:pPr>
    <w:rPr>
      <w:rFonts w:ascii="宋体" w:hAnsi="宋体" w:cs="宋体"/>
      <w:sz w:val="24"/>
    </w:rPr>
  </w:style>
  <w:style w:type="paragraph" w:styleId="1285">
    <w:name w:val="Char11"/>
    <w:basedOn w:val="983"/>
    <w:next w:val="1285"/>
    <w:link w:val="983"/>
    <w:qFormat/>
    <w:rPr>
      <w:rFonts w:ascii="Times New Roman" w:hAnsi="Times New Roman"/>
    </w:rPr>
  </w:style>
  <w:style w:type="paragraph" w:styleId="1286">
    <w:name w:val="无间隔3"/>
    <w:basedOn w:val="983"/>
    <w:next w:val="1286"/>
    <w:link w:val="983"/>
    <w:qFormat/>
    <w:pPr>
      <w:jc w:val="left"/>
      <w:widowControl/>
    </w:pPr>
    <w:rPr>
      <w:rFonts w:ascii="Times New Roman" w:hAnsi="Times New Roman"/>
      <w:sz w:val="24"/>
      <w:szCs w:val="32"/>
      <w:lang w:eastAsia="en-US"/>
    </w:rPr>
  </w:style>
  <w:style w:type="character" w:styleId="1287">
    <w:name w:val="font11"/>
    <w:next w:val="1287"/>
    <w:link w:val="983"/>
    <w:rPr>
      <w:rFonts w:hint="eastAsia" w:ascii="宋体" w:hAnsi="宋体" w:eastAsia="宋体" w:cs="宋体"/>
      <w:i w:val="0"/>
      <w:color w:val="000000"/>
      <w:sz w:val="28"/>
      <w:szCs w:val="28"/>
      <w:u w:val="none"/>
    </w:rPr>
  </w:style>
  <w:style w:type="character" w:styleId="1288">
    <w:name w:val="tip"/>
    <w:next w:val="1288"/>
    <w:link w:val="983"/>
  </w:style>
  <w:style w:type="paragraph" w:styleId="1289">
    <w:name w:val="正文11"/>
    <w:next w:val="983"/>
    <w:link w:val="1290"/>
    <w:qFormat/>
    <w:pPr>
      <w:jc w:val="both"/>
      <w:widowControl w:val="off"/>
    </w:pPr>
    <w:rPr>
      <w:sz w:val="21"/>
      <w:szCs w:val="22"/>
      <w:lang w:val="en-US" w:eastAsia="zh-CN" w:bidi="ar-SA"/>
    </w:rPr>
  </w:style>
  <w:style w:type="character" w:styleId="1290">
    <w:name w:val="fontstyle21"/>
    <w:next w:val="1290"/>
    <w:link w:val="1289"/>
    <w:qFormat/>
    <w:rPr>
      <w:sz w:val="21"/>
      <w:szCs w:val="22"/>
    </w:rPr>
  </w:style>
  <w:style w:type="paragraph" w:styleId="1291">
    <w:name w:val="目录 11"/>
    <w:basedOn w:val="1289"/>
    <w:next w:val="1289"/>
    <w:link w:val="983"/>
    <w:qFormat/>
    <w:pPr>
      <w:spacing w:line="360" w:lineRule="auto"/>
      <w:tabs>
        <w:tab w:val="right" w:pos="9060" w:leader="dot"/>
      </w:tabs>
    </w:pPr>
    <w:rPr>
      <w:rFonts w:ascii="ArialMT" w:hAnsi="ArialMT"/>
      <w:color w:val="000000"/>
      <w:sz w:val="24"/>
      <w:szCs w:val="24"/>
    </w:rPr>
  </w:style>
  <w:style w:type="paragraph" w:styleId="1292">
    <w:name w:val="标题 31"/>
    <w:basedOn w:val="1289"/>
    <w:next w:val="1289"/>
    <w:link w:val="983"/>
    <w:qFormat/>
    <w:pPr>
      <w:keepLines/>
      <w:keepNext/>
      <w:spacing w:before="120" w:after="120" w:line="300" w:lineRule="auto"/>
      <w:outlineLvl w:val="2"/>
    </w:pPr>
    <w:rPr>
      <w:rFonts w:ascii="ArialMT" w:hAnsi="ArialMT"/>
      <w:b/>
      <w:bCs/>
      <w:color w:val="000000"/>
      <w:sz w:val="30"/>
      <w:szCs w:val="32"/>
    </w:rPr>
  </w:style>
  <w:style w:type="paragraph" w:styleId="1293">
    <w:name w:val="标题 41"/>
    <w:basedOn w:val="1289"/>
    <w:next w:val="1289"/>
    <w:link w:val="983"/>
    <w:qFormat/>
    <w:pPr>
      <w:keepLines/>
      <w:keepNext/>
      <w:spacing w:before="120" w:after="120" w:line="300" w:lineRule="auto"/>
      <w:outlineLvl w:val="3"/>
    </w:pPr>
    <w:rPr>
      <w:rFonts w:ascii="Arial" w:hAnsi="Arial" w:eastAsia="黑体"/>
      <w:b/>
      <w:bCs/>
      <w:color w:val="000000"/>
      <w:sz w:val="28"/>
      <w:szCs w:val="28"/>
    </w:rPr>
  </w:style>
  <w:style w:type="paragraph" w:styleId="1294">
    <w:name w:val="标题 51"/>
    <w:basedOn w:val="1289"/>
    <w:next w:val="1289"/>
    <w:link w:val="983"/>
    <w:qFormat/>
    <w:pPr>
      <w:keepLines/>
      <w:keepNext/>
      <w:spacing w:before="280" w:after="290" w:line="376" w:lineRule="auto"/>
      <w:outlineLvl w:val="4"/>
    </w:pPr>
    <w:rPr>
      <w:rFonts w:ascii="ArialMT" w:hAnsi="ArialMT"/>
      <w:b/>
      <w:bCs/>
      <w:color w:val="000000"/>
      <w:sz w:val="28"/>
      <w:szCs w:val="28"/>
    </w:rPr>
  </w:style>
  <w:style w:type="paragraph" w:styleId="1295">
    <w:name w:val="标题 61"/>
    <w:basedOn w:val="1289"/>
    <w:next w:val="1289"/>
    <w:link w:val="983"/>
    <w:qFormat/>
    <w:pPr>
      <w:keepLines/>
      <w:keepNext/>
      <w:spacing w:before="240" w:after="64" w:line="320" w:lineRule="auto"/>
      <w:outlineLvl w:val="5"/>
    </w:pPr>
    <w:rPr>
      <w:rFonts w:ascii="Arial" w:hAnsi="Arial" w:eastAsia="黑体"/>
      <w:b/>
      <w:bCs/>
      <w:color w:val="000000"/>
      <w:sz w:val="24"/>
      <w:szCs w:val="24"/>
    </w:rPr>
  </w:style>
  <w:style w:type="paragraph" w:styleId="1296">
    <w:name w:val="标题 71"/>
    <w:basedOn w:val="1289"/>
    <w:next w:val="1289"/>
    <w:link w:val="983"/>
    <w:qFormat/>
    <w:pPr>
      <w:keepLines/>
      <w:keepNext/>
      <w:spacing w:before="240" w:after="64" w:line="320" w:lineRule="auto"/>
      <w:outlineLvl w:val="6"/>
    </w:pPr>
    <w:rPr>
      <w:rFonts w:ascii="ArialMT" w:hAnsi="ArialMT"/>
      <w:b/>
      <w:bCs/>
      <w:color w:val="000000"/>
      <w:sz w:val="24"/>
      <w:szCs w:val="24"/>
    </w:rPr>
  </w:style>
  <w:style w:type="paragraph" w:styleId="1297">
    <w:name w:val="标题 81"/>
    <w:basedOn w:val="1289"/>
    <w:next w:val="1289"/>
    <w:link w:val="983"/>
    <w:qFormat/>
    <w:pPr>
      <w:keepLines/>
      <w:keepNext/>
      <w:spacing w:before="240" w:after="64" w:line="320" w:lineRule="auto"/>
      <w:outlineLvl w:val="7"/>
    </w:pPr>
    <w:rPr>
      <w:rFonts w:ascii="Arial" w:hAnsi="Arial" w:eastAsia="黑体"/>
      <w:color w:val="000000"/>
      <w:sz w:val="24"/>
      <w:szCs w:val="24"/>
    </w:rPr>
  </w:style>
  <w:style w:type="paragraph" w:styleId="1298">
    <w:name w:val="标题 91"/>
    <w:basedOn w:val="1289"/>
    <w:next w:val="1289"/>
    <w:link w:val="983"/>
    <w:qFormat/>
    <w:pPr>
      <w:keepLines/>
      <w:keepNext/>
      <w:spacing w:before="240" w:after="64" w:line="320" w:lineRule="auto"/>
      <w:outlineLvl w:val="8"/>
    </w:pPr>
    <w:rPr>
      <w:rFonts w:ascii="Arial" w:hAnsi="Arial" w:eastAsia="黑体"/>
      <w:color w:val="000000"/>
      <w:sz w:val="18"/>
      <w:szCs w:val="21"/>
    </w:rPr>
  </w:style>
  <w:style w:type="paragraph" w:styleId="1299">
    <w:name w:val="题注1"/>
    <w:basedOn w:val="1289"/>
    <w:next w:val="1289"/>
    <w:link w:val="983"/>
    <w:qFormat/>
    <w:rPr>
      <w:rFonts w:ascii="Arial" w:hAnsi="Arial" w:eastAsia="黑体"/>
      <w:color w:val="000000"/>
      <w:sz w:val="20"/>
      <w:szCs w:val="20"/>
      <w:lang w:eastAsia="en-US"/>
    </w:rPr>
  </w:style>
  <w:style w:type="paragraph" w:styleId="1300">
    <w:name w:val="正文文本 31"/>
    <w:basedOn w:val="1289"/>
    <w:next w:val="1300"/>
    <w:link w:val="983"/>
    <w:qFormat/>
    <w:rPr>
      <w:rFonts w:ascii="宋体" w:hAnsi="ArialMT"/>
      <w:color w:val="000000"/>
      <w:sz w:val="28"/>
      <w:szCs w:val="20"/>
    </w:rPr>
  </w:style>
  <w:style w:type="paragraph" w:styleId="1301">
    <w:name w:val="纯文本111"/>
    <w:basedOn w:val="1289"/>
    <w:next w:val="1301"/>
    <w:link w:val="983"/>
    <w:qFormat/>
    <w:rPr>
      <w:rFonts w:ascii="宋体" w:hAnsi="Courier New"/>
      <w:color w:val="000000"/>
      <w:sz w:val="24"/>
      <w:szCs w:val="20"/>
    </w:rPr>
  </w:style>
  <w:style w:type="character" w:styleId="1302">
    <w:name w:val="Heading 3 Char"/>
    <w:next w:val="1302"/>
    <w:link w:val="983"/>
    <w:uiPriority w:val="9"/>
    <w:rPr>
      <w:rFonts w:ascii="Arial" w:hAnsi="Arial" w:eastAsia="Arial" w:cs="Arial"/>
      <w:sz w:val="30"/>
      <w:szCs w:val="30"/>
    </w:rPr>
  </w:style>
  <w:style w:type="character" w:styleId="1303">
    <w:name w:val="custom-tag-placeholder-class"/>
    <w:next w:val="1303"/>
    <w:link w:val="983"/>
  </w:style>
  <w:style w:type="character" w:styleId="1304">
    <w:name w:val="ca-71"/>
    <w:next w:val="1304"/>
    <w:link w:val="983"/>
    <w:rPr>
      <w:rFonts w:hint="eastAsia" w:ascii="宋体" w:hAnsi="宋体" w:eastAsia="宋体"/>
      <w:sz w:val="18"/>
      <w:szCs w:val="18"/>
    </w:rPr>
  </w:style>
  <w:style w:type="paragraph" w:styleId="1305">
    <w:name w:val="Other|1"/>
    <w:basedOn w:val="983"/>
    <w:next w:val="1305"/>
    <w:link w:val="983"/>
    <w:qFormat/>
    <w:pPr>
      <w:spacing w:line="310" w:lineRule="exact"/>
    </w:pPr>
    <w:rPr>
      <w:rFonts w:ascii="宋体" w:hAnsi="宋体" w:cs="宋体"/>
      <w:sz w:val="20"/>
      <w:szCs w:val="20"/>
      <w:lang w:val="zh-TW" w:eastAsia="zh-TW" w:bidi="zh-TW"/>
    </w:rPr>
  </w:style>
  <w:style w:type="character" w:styleId="1306">
    <w:name w:val="Char Char9"/>
    <w:next w:val="1306"/>
    <w:link w:val="983"/>
    <w:qFormat/>
    <w:rPr>
      <w:rFonts w:ascii="Cambria" w:hAnsi="Cambria" w:eastAsia="宋体" w:cs="Times New Roman"/>
      <w:b/>
      <w:bCs/>
      <w:sz w:val="32"/>
      <w:szCs w:val="32"/>
    </w:rPr>
  </w:style>
  <w:style w:type="paragraph" w:styleId="1307">
    <w:name w:val="表格文字"/>
    <w:basedOn w:val="1289"/>
    <w:next w:val="1016"/>
    <w:link w:val="1308"/>
    <w:qFormat/>
    <w:pPr>
      <w:jc w:val="center"/>
    </w:pPr>
    <w:rPr>
      <w:rFonts w:eastAsia="仿宋_GB2312"/>
      <w:szCs w:val="21"/>
    </w:rPr>
  </w:style>
  <w:style w:type="character" w:styleId="1308">
    <w:name w:val="表格文字 字符"/>
    <w:next w:val="1308"/>
    <w:link w:val="1307"/>
    <w:qFormat/>
    <w:rPr>
      <w:rFonts w:eastAsia="仿宋_GB2312"/>
      <w:sz w:val="21"/>
      <w:szCs w:val="21"/>
    </w:rPr>
  </w:style>
  <w:style w:type="character" w:styleId="1309">
    <w:name w:val="Heading 1 Char"/>
    <w:next w:val="1309"/>
    <w:link w:val="983"/>
    <w:uiPriority w:val="9"/>
    <w:rPr>
      <w:rFonts w:ascii="Arial" w:hAnsi="Arial" w:eastAsia="Arial" w:cs="Arial"/>
      <w:sz w:val="40"/>
      <w:szCs w:val="40"/>
    </w:rPr>
  </w:style>
  <w:style w:type="character" w:styleId="1310">
    <w:name w:val="font391"/>
    <w:next w:val="1310"/>
    <w:link w:val="983"/>
    <w:qFormat/>
    <w:rPr>
      <w:rFonts w:ascii="楷体_GB2312" w:eastAsia="楷体_GB2312"/>
      <w:color w:val="000000"/>
      <w:sz w:val="19"/>
      <w:szCs w:val="19"/>
      <w:lang w:bidi="ar-SA"/>
    </w:rPr>
  </w:style>
  <w:style w:type="character" w:styleId="1311">
    <w:name w:val="active6"/>
    <w:basedOn w:val="993"/>
    <w:next w:val="1311"/>
    <w:link w:val="983"/>
    <w:rPr>
      <w:color w:val="ffffff"/>
      <w:shd w:val="clear" w:color="auto" w:fill="0f5bb9"/>
    </w:rPr>
  </w:style>
  <w:style w:type="character" w:styleId="1312">
    <w:name w:val="active16"/>
    <w:basedOn w:val="993"/>
    <w:next w:val="1312"/>
    <w:link w:val="983"/>
    <w:rPr>
      <w:color w:val="ffffff"/>
      <w:shd w:val="clear" w:color="auto" w:fill="0f5bb9"/>
    </w:rPr>
  </w:style>
  <w:style w:type="paragraph" w:styleId="1313">
    <w:name w:val="普通(网站)1"/>
    <w:basedOn w:val="983"/>
    <w:next w:val="1313"/>
    <w:link w:val="983"/>
    <w:uiPriority w:val="99"/>
    <w:qFormat/>
    <w:pPr>
      <w:jc w:val="left"/>
      <w:spacing w:beforeAutospacing="1" w:afterAutospacing="1"/>
    </w:pPr>
    <w:rPr>
      <w:sz w:val="24"/>
    </w:rPr>
  </w:style>
  <w:style w:type="character" w:styleId="1314">
    <w:name w:val="超链接1"/>
    <w:next w:val="1314"/>
    <w:link w:val="983"/>
    <w:uiPriority w:val="99"/>
    <w:qFormat/>
    <w:rPr>
      <w:color w:val="555555"/>
      <w:u w:val="none"/>
    </w:rPr>
  </w:style>
  <w:style w:type="paragraph" w:styleId="1315">
    <w:name w:val="段"/>
    <w:next w:val="983"/>
    <w:link w:val="983"/>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paragraph" w:styleId="1316">
    <w:name w:val="普通(网站)12"/>
    <w:basedOn w:val="983"/>
    <w:next w:val="1316"/>
    <w:link w:val="983"/>
    <w:uiPriority w:val="99"/>
    <w:unhideWhenUsed/>
    <w:qFormat/>
    <w:pPr>
      <w:spacing w:beforeAutospacing="1" w:afterAutospacing="1"/>
    </w:pPr>
    <w:rPr>
      <w:sz w:val="24"/>
    </w:rPr>
  </w:style>
  <w:style w:type="paragraph" w:styleId="1317">
    <w:name w:val="页脚1"/>
    <w:basedOn w:val="983"/>
    <w:next w:val="1317"/>
    <w:link w:val="983"/>
    <w:uiPriority w:val="99"/>
    <w:qFormat/>
    <w:pPr>
      <w:jc w:val="left"/>
      <w:tabs>
        <w:tab w:val="center" w:pos="4153" w:leader="none"/>
        <w:tab w:val="right" w:pos="8306" w:leader="none"/>
      </w:tabs>
    </w:pPr>
    <w:rPr>
      <w:sz w:val="18"/>
      <w:szCs w:val="20"/>
    </w:rPr>
  </w:style>
  <w:style w:type="paragraph" w:styleId="1318">
    <w:name w:val="正文111"/>
    <w:next w:val="1319"/>
    <w:link w:val="983"/>
    <w:qFormat/>
    <w:pPr>
      <w:jc w:val="both"/>
      <w:widowControl w:val="off"/>
    </w:pPr>
    <w:rPr>
      <w:rFonts w:ascii="Times New Roman" w:hAnsi="Times New Roman" w:eastAsia="宋体" w:cs="Times New Roman"/>
      <w:sz w:val="21"/>
      <w:szCs w:val="24"/>
      <w:lang w:val="en-US" w:eastAsia="zh-CN" w:bidi="ar-SA"/>
    </w:rPr>
  </w:style>
  <w:style w:type="paragraph" w:styleId="1319">
    <w:name w:val="正文首行缩进 211"/>
    <w:basedOn w:val="1320"/>
    <w:next w:val="1318"/>
    <w:link w:val="983"/>
    <w:uiPriority w:val="6"/>
    <w:qFormat/>
    <w:pPr>
      <w:ind w:firstLine="420"/>
    </w:pPr>
  </w:style>
  <w:style w:type="paragraph" w:styleId="1320">
    <w:name w:val="正文文本缩进11"/>
    <w:basedOn w:val="983"/>
    <w:next w:val="1321"/>
    <w:link w:val="983"/>
    <w:qFormat/>
    <w:pPr>
      <w:ind w:left="420"/>
      <w:spacing w:after="120"/>
    </w:pPr>
    <w:rPr>
      <w:szCs w:val="24"/>
    </w:rPr>
  </w:style>
  <w:style w:type="paragraph" w:styleId="1321">
    <w:name w:val="寄信人地址1"/>
    <w:basedOn w:val="983"/>
    <w:next w:val="1321"/>
    <w:link w:val="983"/>
    <w:uiPriority w:val="99"/>
    <w:unhideWhenUsed/>
    <w:qFormat/>
    <w:rPr>
      <w:rFonts w:ascii="Arial" w:hAnsi="Arial"/>
    </w:rPr>
  </w:style>
  <w:style w:type="table" w:styleId="1322">
    <w:name w:val="Table Normal"/>
    <w:next w:val="1322"/>
    <w:link w:val="983"/>
    <w:qFormat/>
    <w:tblPr/>
  </w:style>
  <w:style w:type="paragraph" w:styleId="1323">
    <w:name w:val="列表段落1"/>
    <w:basedOn w:val="983"/>
    <w:next w:val="1323"/>
    <w:link w:val="983"/>
    <w:uiPriority w:val="99"/>
    <w:qFormat/>
    <w:pPr>
      <w:ind w:firstLine="420"/>
    </w:p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张丽玲</cp:lastModifiedBy>
  <cp:revision>3</cp:revision>
  <dcterms:created xsi:type="dcterms:W3CDTF">2021-10-18T07:44:00Z</dcterms:created>
  <dcterms:modified xsi:type="dcterms:W3CDTF">2026-04-27T08:12:17Z</dcterms:modified>
</cp:coreProperties>
</file>