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sz w:val="80"/>
          <w:szCs w:val="80"/>
        </w:rPr>
        <w:outlineLvl w:val="0"/>
      </w:pPr>
      <w:r/>
      <w:bookmarkStart w:id="0" w:name="_Toc18353"/>
      <w:r/>
      <w:bookmarkStart w:id="1" w:name="_Toc17136"/>
      <w:r/>
      <w:r/>
    </w:p>
    <w:p>
      <w:pPr>
        <w:jc w:val="center"/>
        <w:rPr>
          <w:rFonts w:ascii="宋体" w:hAnsi="宋体" w:eastAsia="宋体" w:cs="宋体"/>
          <w:b/>
          <w:bCs/>
          <w:sz w:val="80"/>
          <w:szCs w:val="80"/>
        </w:rPr>
        <w:outlineLvl w:val="0"/>
      </w:pPr>
      <w:r>
        <w:rPr>
          <w:rFonts w:hint="eastAsia" w:ascii="宋体" w:hAnsi="宋体" w:eastAsia="宋体" w:cs="宋体"/>
          <w:b/>
          <w:bCs/>
          <w:sz w:val="80"/>
          <w:szCs w:val="80"/>
        </w:rPr>
        <w:t xml:space="preserve">连云港市政府采购</w:t>
      </w:r>
      <w:bookmarkEnd w:id="0"/>
      <w:r/>
      <w:bookmarkEnd w:id="1"/>
      <w:r/>
      <w:r/>
    </w:p>
    <w:p>
      <w:pPr>
        <w:pStyle w:val="1052"/>
        <w:jc w:val="both"/>
        <w:spacing w:before="0" w:beforeAutospacing="0" w:after="0" w:afterAutospacing="0"/>
        <w:rPr>
          <w:rFonts w:eastAsia="宋体"/>
          <w:b/>
          <w:bCs/>
          <w:sz w:val="80"/>
          <w:szCs w:val="80"/>
        </w:rPr>
      </w:pPr>
      <w:r>
        <w:rPr>
          <w:rFonts w:eastAsia="宋体"/>
          <w:b/>
          <w:bCs/>
          <w:sz w:val="80"/>
          <w:szCs w:val="80"/>
        </w:rPr>
      </w:r>
      <w:r/>
    </w:p>
    <w:p>
      <w:pPr>
        <w:pStyle w:val="1052"/>
        <w:jc w:val="center"/>
        <w:spacing w:before="0" w:beforeAutospacing="0" w:after="0" w:afterAutospacing="0"/>
        <w:rPr>
          <w:rFonts w:eastAsia="宋体"/>
          <w:b/>
          <w:bCs/>
          <w:sz w:val="80"/>
          <w:szCs w:val="80"/>
        </w:rPr>
      </w:pPr>
      <w:r>
        <w:rPr>
          <w:rFonts w:eastAsia="宋体"/>
          <w:b/>
          <w:bCs/>
          <w:sz w:val="80"/>
          <w:szCs w:val="80"/>
        </w:rPr>
      </w:r>
      <w:r/>
    </w:p>
    <w:p>
      <w:pPr>
        <w:pStyle w:val="1052"/>
        <w:jc w:val="center"/>
        <w:spacing w:before="0" w:beforeAutospacing="0" w:after="0" w:afterAutospacing="0"/>
        <w:rPr>
          <w:rFonts w:eastAsia="宋体"/>
          <w:b/>
          <w:bCs/>
          <w:sz w:val="52"/>
          <w:szCs w:val="52"/>
        </w:rPr>
      </w:pPr>
      <w:r>
        <w:rPr>
          <w:rFonts w:eastAsia="宋体"/>
          <w:b/>
          <w:bCs/>
          <w:sz w:val="52"/>
          <w:szCs w:val="52"/>
        </w:rPr>
      </w:r>
      <w:r/>
    </w:p>
    <w:p>
      <w:pPr>
        <w:pStyle w:val="1052"/>
        <w:jc w:val="center"/>
        <w:spacing w:before="0" w:beforeAutospacing="0" w:after="0" w:afterAutospacing="0"/>
        <w:rPr>
          <w:rFonts w:eastAsia="宋体"/>
        </w:rPr>
        <w:outlineLvl w:val="0"/>
      </w:pPr>
      <w:r/>
      <w:bookmarkStart w:id="2" w:name="_Toc19022"/>
      <w:r/>
      <w:bookmarkStart w:id="3" w:name="_Toc20134"/>
      <w:r>
        <w:rPr>
          <w:rFonts w:hint="eastAsia" w:eastAsia="宋体"/>
          <w:b/>
          <w:bCs/>
          <w:sz w:val="80"/>
          <w:szCs w:val="80"/>
        </w:rPr>
        <w:t xml:space="preserve">竞争性磋商文件</w:t>
      </w:r>
      <w:bookmarkEnd w:id="2"/>
      <w:r/>
      <w:bookmarkEnd w:id="3"/>
      <w:r/>
      <w:r/>
    </w:p>
    <w:p>
      <w:pPr>
        <w:spacing w:line="720" w:lineRule="exact"/>
        <w:rPr>
          <w:rFonts w:ascii="宋体" w:hAnsi="宋体" w:eastAsia="宋体" w:cs="宋体"/>
          <w:sz w:val="72"/>
        </w:rPr>
      </w:pPr>
      <w:r>
        <w:rPr>
          <w:rFonts w:ascii="宋体" w:hAnsi="宋体" w:eastAsia="宋体" w:cs="宋体"/>
          <w:sz w:val="72"/>
        </w:rPr>
      </w:r>
      <w:r/>
    </w:p>
    <w:p>
      <w:pPr>
        <w:spacing w:line="720" w:lineRule="exact"/>
        <w:rPr>
          <w:rFonts w:ascii="宋体" w:hAnsi="宋体" w:eastAsia="宋体" w:cs="宋体"/>
          <w:sz w:val="72"/>
        </w:rPr>
      </w:pPr>
      <w:r>
        <w:rPr>
          <w:rFonts w:ascii="宋体" w:hAnsi="宋体" w:eastAsia="宋体" w:cs="宋体"/>
          <w:sz w:val="72"/>
        </w:rPr>
      </w:r>
      <w:r/>
    </w:p>
    <w:p>
      <w:pPr>
        <w:spacing w:line="720" w:lineRule="exact"/>
        <w:rPr>
          <w:rFonts w:ascii="宋体" w:hAnsi="宋体" w:eastAsia="宋体" w:cs="宋体"/>
          <w:sz w:val="72"/>
        </w:rPr>
      </w:pPr>
      <w:r>
        <w:rPr>
          <w:rFonts w:ascii="宋体" w:hAnsi="宋体" w:eastAsia="宋体" w:cs="宋体"/>
          <w:sz w:val="72"/>
        </w:rPr>
      </w:r>
      <w:r/>
    </w:p>
    <w:p>
      <w:pPr>
        <w:pStyle w:val="974"/>
        <w:rPr>
          <w:rFonts w:ascii="宋体" w:hAnsi="宋体" w:eastAsia="宋体" w:cs="宋体"/>
        </w:rPr>
      </w:pPr>
      <w:r>
        <w:rPr>
          <w:rFonts w:ascii="宋体" w:hAnsi="宋体" w:eastAsia="宋体" w:cs="宋体"/>
        </w:rPr>
      </w:r>
      <w:r/>
    </w:p>
    <w:p>
      <w:pPr>
        <w:spacing w:line="720" w:lineRule="exact"/>
        <w:rPr>
          <w:rFonts w:ascii="宋体" w:hAnsi="宋体" w:eastAsia="宋体" w:cs="宋体"/>
          <w:sz w:val="72"/>
        </w:rPr>
      </w:pPr>
      <w:r>
        <w:rPr>
          <w:rFonts w:ascii="宋体" w:hAnsi="宋体" w:eastAsia="宋体" w:cs="宋体"/>
          <w:sz w:val="72"/>
        </w:rPr>
      </w:r>
      <w:r/>
    </w:p>
    <w:p>
      <w:pPr>
        <w:ind w:left="2314" w:hanging="1606"/>
        <w:jc w:val="left"/>
        <w:spacing w:before="120" w:after="120" w:line="420" w:lineRule="auto"/>
        <w:rPr>
          <w:rFonts w:ascii="宋体" w:hAnsi="宋体" w:eastAsia="宋体" w:cs="宋体"/>
          <w:b/>
          <w:bCs/>
          <w:sz w:val="32"/>
        </w:rPr>
      </w:pPr>
      <w:r/>
      <w:bookmarkStart w:id="4" w:name="_Toc17663"/>
      <w:r/>
      <w:bookmarkStart w:id="5" w:name="_Toc13934"/>
      <w:r>
        <w:rPr>
          <w:rFonts w:hint="eastAsia" w:ascii="宋体" w:hAnsi="宋体" w:eastAsia="宋体" w:cs="宋体"/>
          <w:b/>
          <w:bCs/>
          <w:sz w:val="32"/>
        </w:rPr>
        <w:t xml:space="preserve">项目名称：</w:t>
      </w:r>
      <w:bookmarkEnd w:id="4"/>
      <w:r/>
      <w:bookmarkEnd w:id="5"/>
      <w:r>
        <w:rPr>
          <w:rFonts w:hint="eastAsia" w:ascii="宋体" w:hAnsi="宋体" w:eastAsia="宋体" w:cs="宋体"/>
          <w:b/>
          <w:bCs/>
          <w:sz w:val="32"/>
        </w:rPr>
        <w:t xml:space="preserve">东海县温泉镇2026年村级公益事业建设一事一议</w:t>
      </w:r>
      <w:r>
        <w:rPr>
          <w:rFonts w:hint="eastAsia" w:ascii="宋体" w:hAnsi="宋体" w:eastAsia="宋体" w:cs="宋体"/>
          <w:b/>
          <w:bCs/>
          <w:sz w:val="32"/>
        </w:rPr>
        <w:t xml:space="preserve">财政奖补项目</w:t>
      </w:r>
      <w:r/>
    </w:p>
    <w:p>
      <w:pPr>
        <w:ind w:left="708"/>
        <w:jc w:val="left"/>
        <w:spacing w:before="120" w:after="120" w:line="420" w:lineRule="auto"/>
        <w:rPr>
          <w:rFonts w:ascii="宋体" w:hAnsi="宋体" w:eastAsia="宋体" w:cs="宋体"/>
          <w:b/>
          <w:bCs/>
          <w:color w:val="000000" w:themeColor="text1"/>
          <w:sz w:val="32"/>
          <w:highlight w:val="white"/>
        </w:rPr>
      </w:pPr>
      <w:r>
        <w:rPr>
          <w:rFonts w:hint="eastAsia" w:ascii="宋体" w:hAnsi="宋体" w:eastAsia="宋体" w:cs="宋体"/>
          <w:b/>
          <w:bCs/>
          <w:sz w:val="32"/>
        </w:rPr>
        <w:t xml:space="preserve">项目编号</w:t>
      </w:r>
      <w:r>
        <w:rPr>
          <w:rFonts w:hint="eastAsia" w:ascii="宋体" w:hAnsi="宋体" w:eastAsia="宋体" w:cs="宋体"/>
          <w:b/>
          <w:bCs/>
          <w:color w:val="000000" w:themeColor="text1"/>
          <w:sz w:val="32"/>
          <w:highlight w:val="white"/>
        </w:rPr>
        <w:t xml:space="preserve">：</w:t>
      </w:r>
      <w:r>
        <w:rPr>
          <w:rFonts w:hint="eastAsia" w:ascii="宋体" w:hAnsi="宋体" w:eastAsia="宋体" w:cs="宋体"/>
          <w:b/>
          <w:bCs/>
          <w:color w:val="000000" w:themeColor="text1"/>
          <w:sz w:val="32"/>
          <w:highlight w:val="white"/>
          <w:shd w:val="clear" w:color="ffffff" w:themeColor="background1" w:fill="ffffff" w:themeFill="background1"/>
        </w:rPr>
        <w:t xml:space="preserve">JSZC-320722-QWGL-C2026-0003</w:t>
      </w:r>
      <w:r>
        <w:rPr>
          <w:color w:val="000000" w:themeColor="text1"/>
          <w:highlight w:val="white"/>
        </w:rPr>
      </w:r>
    </w:p>
    <w:p>
      <w:pPr>
        <w:ind w:left="708"/>
        <w:jc w:val="left"/>
        <w:spacing w:before="120" w:after="120" w:line="420" w:lineRule="auto"/>
        <w:rPr>
          <w:rFonts w:ascii="宋体" w:hAnsi="宋体" w:eastAsia="宋体" w:cs="宋体"/>
          <w:b/>
          <w:bCs/>
          <w:sz w:val="32"/>
        </w:rPr>
      </w:pPr>
      <w:r>
        <w:rPr>
          <w:rFonts w:hint="eastAsia" w:ascii="宋体" w:hAnsi="宋体" w:eastAsia="宋体" w:cs="宋体"/>
          <w:b/>
          <w:bCs/>
          <w:sz w:val="32"/>
        </w:rPr>
        <w:t xml:space="preserve">采   购   人：</w:t>
      </w:r>
      <w:r>
        <w:rPr>
          <w:rFonts w:hint="eastAsia" w:ascii="宋体" w:hAnsi="宋体" w:eastAsia="宋体" w:cs="宋体"/>
          <w:b/>
          <w:bCs/>
          <w:sz w:val="32"/>
        </w:rPr>
        <w:t xml:space="preserve">东海县温泉镇人民政府</w:t>
      </w:r>
      <w:r/>
    </w:p>
    <w:p>
      <w:pPr>
        <w:ind w:left="708"/>
        <w:jc w:val="left"/>
        <w:spacing w:before="120" w:after="120" w:line="420" w:lineRule="auto"/>
        <w:rPr>
          <w:rFonts w:ascii="宋体" w:hAnsi="宋体" w:eastAsia="宋体" w:cs="宋体"/>
          <w:b/>
          <w:bCs/>
          <w:sz w:val="32"/>
        </w:rPr>
      </w:pPr>
      <w:r>
        <w:rPr>
          <w:rFonts w:hint="eastAsia" w:ascii="宋体" w:hAnsi="宋体" w:eastAsia="宋体" w:cs="宋体"/>
          <w:b/>
          <w:bCs/>
          <w:sz w:val="32"/>
        </w:rPr>
        <w:t xml:space="preserve">采购代理机构：江苏秋沃工程管理有限公司</w:t>
      </w:r>
      <w:r/>
    </w:p>
    <w:p>
      <w:pPr>
        <w:jc w:val="center"/>
        <w:spacing w:line="420" w:lineRule="auto"/>
        <w:rPr>
          <w:rFonts w:ascii="宋体" w:hAnsi="宋体" w:eastAsia="宋体" w:cs="宋体"/>
          <w:b/>
          <w:bCs/>
          <w:sz w:val="32"/>
          <w:szCs w:val="32"/>
        </w:rPr>
      </w:pPr>
      <w:r>
        <w:rPr>
          <w:rFonts w:hint="eastAsia" w:ascii="宋体" w:hAnsi="宋体" w:eastAsia="宋体" w:cs="宋体"/>
          <w:b/>
          <w:bCs/>
          <w:sz w:val="32"/>
          <w:szCs w:val="32"/>
        </w:rPr>
        <w:t xml:space="preserve">2026年0</w:t>
      </w:r>
      <w:r>
        <w:rPr>
          <w:rFonts w:ascii="宋体" w:hAnsi="宋体" w:eastAsia="宋体" w:cs="宋体"/>
          <w:b/>
          <w:bCs/>
          <w:sz w:val="32"/>
          <w:szCs w:val="32"/>
        </w:rPr>
        <w:t xml:space="preserve">3</w:t>
      </w:r>
      <w:r>
        <w:rPr>
          <w:rFonts w:hint="eastAsia" w:ascii="宋体" w:hAnsi="宋体" w:eastAsia="宋体" w:cs="宋体"/>
          <w:b/>
          <w:bCs/>
          <w:sz w:val="32"/>
          <w:szCs w:val="32"/>
        </w:rPr>
        <w:t xml:space="preserve">月</w:t>
      </w:r>
      <w:bookmarkStart w:id="6" w:name="_1500710620"/>
      <w:r/>
      <w:bookmarkStart w:id="7" w:name="_1528091905"/>
      <w:r/>
      <w:bookmarkStart w:id="8" w:name="_1506239732"/>
      <w:r/>
      <w:bookmarkStart w:id="9" w:name="_1526888064"/>
      <w:r/>
      <w:bookmarkStart w:id="10" w:name="_1503734218"/>
      <w:r/>
      <w:bookmarkStart w:id="11" w:name="_1525587777"/>
      <w:r/>
      <w:bookmarkStart w:id="12" w:name="_1528033681"/>
      <w:r/>
      <w:bookmarkStart w:id="13" w:name="_1499087808"/>
      <w:r/>
      <w:bookmarkStart w:id="14" w:name="_1506327980"/>
      <w:r/>
      <w:bookmarkStart w:id="15" w:name="_1514183196"/>
      <w:r/>
      <w:bookmarkStart w:id="16" w:name="_1498658328"/>
      <w:r/>
      <w:bookmarkEnd w:id="6"/>
      <w:r/>
      <w:bookmarkEnd w:id="7"/>
      <w:r/>
      <w:bookmarkEnd w:id="8"/>
      <w:r/>
      <w:bookmarkEnd w:id="9"/>
      <w:r/>
      <w:bookmarkEnd w:id="10"/>
      <w:r/>
      <w:bookmarkEnd w:id="11"/>
      <w:r/>
      <w:bookmarkEnd w:id="12"/>
      <w:r/>
      <w:bookmarkEnd w:id="13"/>
      <w:r/>
      <w:bookmarkEnd w:id="14"/>
      <w:r/>
      <w:bookmarkEnd w:id="15"/>
      <w:r/>
      <w:bookmarkEnd w:id="16"/>
      <w:r/>
      <w:r/>
    </w:p>
    <w:p>
      <w:pPr>
        <w:jc w:val="center"/>
        <w:rPr>
          <w:rFonts w:ascii="宋体" w:hAnsi="宋体" w:eastAsia="宋体" w:cs="宋体"/>
          <w:b/>
          <w:sz w:val="48"/>
          <w:szCs w:val="48"/>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jc w:val="center"/>
        <w:spacing w:line="480" w:lineRule="auto"/>
        <w:rPr>
          <w:rFonts w:ascii="宋体" w:hAnsi="宋体" w:eastAsia="宋体" w:cs="宋体"/>
          <w:b/>
          <w:bCs/>
          <w:sz w:val="24"/>
        </w:rPr>
      </w:pPr>
      <w:r>
        <w:rPr>
          <w:rFonts w:hint="eastAsia" w:ascii="宋体" w:hAnsi="宋体" w:eastAsia="宋体" w:cs="宋体"/>
          <w:sz w:val="28"/>
          <w:szCs w:val="36"/>
        </w:rPr>
        <w:t xml:space="preserve">目 录</w:t>
      </w:r>
      <w:r>
        <w:rPr>
          <w:rFonts w:hint="eastAsia" w:ascii="宋体" w:hAnsi="宋体" w:eastAsia="宋体" w:cs="宋体"/>
          <w:b/>
          <w:bCs/>
          <w:sz w:val="24"/>
        </w:rPr>
        <w:fldChar w:fldCharType="begin"/>
      </w:r>
      <w:r>
        <w:rPr>
          <w:rFonts w:hint="eastAsia" w:ascii="宋体" w:hAnsi="宋体" w:eastAsia="宋体" w:cs="宋体"/>
          <w:b/>
          <w:bCs/>
          <w:sz w:val="24"/>
        </w:rPr>
        <w:instrText xml:space="preserve">TOC \o "1-1" \h \u </w:instrText>
      </w:r>
      <w:r>
        <w:rPr>
          <w:rFonts w:hint="eastAsia" w:ascii="宋体" w:hAnsi="宋体" w:eastAsia="宋体" w:cs="宋体"/>
          <w:b/>
          <w:bCs/>
          <w:sz w:val="24"/>
        </w:rPr>
        <w:fldChar w:fldCharType="separate"/>
      </w:r>
      <w:r/>
    </w:p>
    <w:p>
      <w:pPr>
        <w:pStyle w:val="1823"/>
        <w:spacing w:line="480" w:lineRule="auto"/>
        <w:tabs>
          <w:tab w:val="right" w:pos="9153" w:leader="dot"/>
        </w:tabs>
        <w:rPr>
          <w:rFonts w:ascii="宋体" w:hAnsi="宋体" w:cs="宋体"/>
          <w:sz w:val="24"/>
          <w:szCs w:val="24"/>
        </w:rPr>
      </w:pPr>
      <w:r/>
      <w:hyperlink w:tooltip="#_Toc5052" w:anchor="_Toc5052" w:history="1">
        <w:r>
          <w:rPr>
            <w:rFonts w:hint="eastAsia" w:ascii="宋体" w:hAnsi="宋体" w:cs="宋体"/>
            <w:sz w:val="24"/>
            <w:szCs w:val="24"/>
          </w:rPr>
          <w:t xml:space="preserve">第一章 磋商邀请</w:t>
        </w:r>
        <w:r>
          <w:rPr>
            <w:rFonts w:hint="eastAsia" w:ascii="宋体" w:hAnsi="宋体" w:cs="宋体"/>
            <w:sz w:val="24"/>
            <w:szCs w:val="24"/>
          </w:rPr>
          <w:tab/>
          <w:t xml:space="preserve">1</w:t>
        </w:r>
      </w:hyperlink>
      <w:r/>
      <w:r/>
    </w:p>
    <w:p>
      <w:pPr>
        <w:pStyle w:val="1823"/>
        <w:spacing w:line="480" w:lineRule="auto"/>
        <w:tabs>
          <w:tab w:val="right" w:pos="9153" w:leader="dot"/>
        </w:tabs>
        <w:rPr>
          <w:rFonts w:ascii="宋体" w:hAnsi="宋体" w:cs="宋体"/>
          <w:sz w:val="24"/>
          <w:szCs w:val="24"/>
        </w:rPr>
      </w:pPr>
      <w:r/>
      <w:hyperlink w:tooltip="#_Toc22406" w:anchor="_Toc22406" w:history="1">
        <w:r>
          <w:rPr>
            <w:rFonts w:hint="eastAsia" w:ascii="宋体" w:hAnsi="宋体" w:cs="宋体"/>
            <w:sz w:val="24"/>
            <w:szCs w:val="24"/>
          </w:rPr>
          <w:t xml:space="preserve">第二章 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_Toc22406 \h </w:instrText>
        </w:r>
        <w:r>
          <w:rPr>
            <w:rFonts w:hint="eastAsia" w:ascii="宋体" w:hAnsi="宋体" w:cs="宋体"/>
            <w:sz w:val="24"/>
            <w:szCs w:val="24"/>
          </w:rPr>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hyperlink>
      <w:r/>
      <w:r/>
    </w:p>
    <w:p>
      <w:pPr>
        <w:pStyle w:val="1823"/>
        <w:spacing w:line="480" w:lineRule="auto"/>
        <w:tabs>
          <w:tab w:val="right" w:pos="9153" w:leader="dot"/>
        </w:tabs>
        <w:rPr>
          <w:rFonts w:ascii="宋体" w:hAnsi="宋体" w:cs="宋体"/>
          <w:sz w:val="24"/>
          <w:szCs w:val="24"/>
        </w:rPr>
      </w:pPr>
      <w:r/>
      <w:hyperlink w:tooltip="#_Toc30426" w:anchor="_Toc30426" w:history="1">
        <w:r>
          <w:rPr>
            <w:rFonts w:hint="eastAsia" w:ascii="宋体" w:hAnsi="宋体" w:cs="宋体"/>
            <w:sz w:val="24"/>
            <w:szCs w:val="56"/>
          </w:rPr>
          <w:t xml:space="preserve">第三章 政府采购合同格式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_Toc30426 \h </w:instrText>
        </w:r>
        <w:r>
          <w:rPr>
            <w:rFonts w:hint="eastAsia" w:ascii="宋体" w:hAnsi="宋体" w:cs="宋体"/>
            <w:sz w:val="24"/>
            <w:szCs w:val="24"/>
          </w:rPr>
        </w:r>
        <w:r>
          <w:rPr>
            <w:rFonts w:hint="eastAsia" w:ascii="宋体" w:hAnsi="宋体" w:cs="宋体"/>
            <w:sz w:val="24"/>
            <w:szCs w:val="24"/>
          </w:rPr>
          <w:fldChar w:fldCharType="separate"/>
        </w:r>
        <w:r>
          <w:rPr>
            <w:rFonts w:hint="eastAsia" w:ascii="宋体" w:hAnsi="宋体" w:cs="宋体"/>
            <w:sz w:val="24"/>
            <w:szCs w:val="24"/>
          </w:rPr>
          <w:t xml:space="preserve">21</w:t>
        </w:r>
        <w:r>
          <w:rPr>
            <w:rFonts w:hint="eastAsia" w:ascii="宋体" w:hAnsi="宋体" w:cs="宋体"/>
            <w:sz w:val="24"/>
            <w:szCs w:val="24"/>
          </w:rPr>
          <w:fldChar w:fldCharType="end"/>
        </w:r>
      </w:hyperlink>
      <w:r/>
      <w:r/>
    </w:p>
    <w:p>
      <w:pPr>
        <w:pStyle w:val="1823"/>
        <w:spacing w:line="480" w:lineRule="auto"/>
        <w:tabs>
          <w:tab w:val="right" w:pos="9153" w:leader="dot"/>
        </w:tabs>
        <w:rPr>
          <w:rFonts w:ascii="宋体" w:hAnsi="宋体" w:cs="宋体"/>
          <w:sz w:val="24"/>
          <w:szCs w:val="24"/>
        </w:rPr>
      </w:pPr>
      <w:r/>
      <w:hyperlink w:tooltip="#_Toc13270" w:anchor="_Toc13270" w:history="1">
        <w:r>
          <w:rPr>
            <w:rFonts w:hint="eastAsia" w:ascii="宋体" w:hAnsi="宋体" w:cs="宋体"/>
            <w:sz w:val="24"/>
            <w:szCs w:val="24"/>
          </w:rPr>
          <w:t xml:space="preserve">第四章 项目需求</w:t>
        </w:r>
        <w:r>
          <w:rPr>
            <w:rFonts w:hint="eastAsia" w:ascii="宋体" w:hAnsi="宋体" w:cs="宋体"/>
            <w:sz w:val="24"/>
            <w:szCs w:val="24"/>
          </w:rPr>
          <w:tab/>
          <w:t xml:space="preserve">5</w:t>
        </w:r>
      </w:hyperlink>
      <w:r>
        <w:rPr>
          <w:rFonts w:hint="eastAsia" w:ascii="宋体" w:hAnsi="宋体" w:cs="宋体"/>
          <w:sz w:val="24"/>
          <w:szCs w:val="24"/>
        </w:rPr>
        <w:t xml:space="preserve">2</w:t>
      </w:r>
      <w:r/>
    </w:p>
    <w:p>
      <w:pPr>
        <w:pStyle w:val="1823"/>
        <w:spacing w:line="480" w:lineRule="auto"/>
        <w:tabs>
          <w:tab w:val="right" w:pos="9153" w:leader="dot"/>
        </w:tabs>
        <w:rPr>
          <w:rFonts w:ascii="宋体" w:hAnsi="宋体" w:cs="宋体"/>
          <w:sz w:val="24"/>
          <w:szCs w:val="24"/>
        </w:rPr>
      </w:pPr>
      <w:r/>
      <w:hyperlink w:tooltip="#_Toc32726" w:anchor="_Toc32726" w:history="1">
        <w:r>
          <w:rPr>
            <w:rFonts w:hint="eastAsia" w:ascii="宋体" w:hAnsi="宋体" w:cs="宋体"/>
            <w:sz w:val="24"/>
            <w:szCs w:val="24"/>
          </w:rPr>
          <w:t xml:space="preserve">第五章 工程量清单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_Toc32726 \h </w:instrText>
        </w:r>
        <w:r>
          <w:rPr>
            <w:rFonts w:hint="eastAsia" w:ascii="宋体" w:hAnsi="宋体" w:cs="宋体"/>
            <w:sz w:val="24"/>
            <w:szCs w:val="24"/>
          </w:rPr>
        </w:r>
        <w:r>
          <w:rPr>
            <w:rFonts w:hint="eastAsia" w:ascii="宋体" w:hAnsi="宋体" w:cs="宋体"/>
            <w:sz w:val="24"/>
            <w:szCs w:val="24"/>
          </w:rPr>
          <w:fldChar w:fldCharType="separate"/>
        </w:r>
        <w:r>
          <w:rPr>
            <w:rFonts w:hint="eastAsia" w:ascii="宋体" w:hAnsi="宋体" w:cs="宋体"/>
            <w:sz w:val="24"/>
            <w:szCs w:val="24"/>
          </w:rPr>
          <w:t xml:space="preserve">55</w:t>
        </w:r>
        <w:r>
          <w:rPr>
            <w:rFonts w:hint="eastAsia" w:ascii="宋体" w:hAnsi="宋体" w:cs="宋体"/>
            <w:sz w:val="24"/>
            <w:szCs w:val="24"/>
          </w:rPr>
          <w:fldChar w:fldCharType="end"/>
        </w:r>
      </w:hyperlink>
      <w:r/>
      <w:r/>
    </w:p>
    <w:p>
      <w:pPr>
        <w:pStyle w:val="1823"/>
        <w:spacing w:line="480" w:lineRule="auto"/>
        <w:tabs>
          <w:tab w:val="right" w:pos="9153" w:leader="dot"/>
        </w:tabs>
        <w:rPr>
          <w:rFonts w:ascii="宋体" w:hAnsi="宋体" w:cs="宋体"/>
          <w:sz w:val="24"/>
          <w:szCs w:val="24"/>
        </w:rPr>
      </w:pPr>
      <w:r/>
      <w:hyperlink w:tooltip="#_Toc9549" w:anchor="_Toc9549" w:history="1">
        <w:r>
          <w:rPr>
            <w:rFonts w:hint="eastAsia" w:ascii="宋体" w:hAnsi="宋体" w:cs="宋体"/>
            <w:sz w:val="24"/>
            <w:szCs w:val="56"/>
          </w:rPr>
          <w:t xml:space="preserve">第六章 评审方法和评审标准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_Toc9549 \h </w:instrText>
        </w:r>
        <w:r>
          <w:rPr>
            <w:rFonts w:hint="eastAsia" w:ascii="宋体" w:hAnsi="宋体" w:cs="宋体"/>
            <w:sz w:val="24"/>
            <w:szCs w:val="24"/>
          </w:rPr>
        </w:r>
        <w:r>
          <w:rPr>
            <w:rFonts w:hint="eastAsia" w:ascii="宋体" w:hAnsi="宋体" w:cs="宋体"/>
            <w:sz w:val="24"/>
            <w:szCs w:val="24"/>
          </w:rPr>
          <w:fldChar w:fldCharType="separate"/>
        </w:r>
        <w:r>
          <w:rPr>
            <w:rFonts w:hint="eastAsia" w:ascii="宋体" w:hAnsi="宋体" w:cs="宋体"/>
            <w:sz w:val="24"/>
            <w:szCs w:val="24"/>
          </w:rPr>
          <w:t xml:space="preserve">56</w:t>
        </w:r>
        <w:r>
          <w:rPr>
            <w:rFonts w:hint="eastAsia" w:ascii="宋体" w:hAnsi="宋体" w:cs="宋体"/>
            <w:sz w:val="24"/>
            <w:szCs w:val="24"/>
          </w:rPr>
          <w:fldChar w:fldCharType="end"/>
        </w:r>
      </w:hyperlink>
      <w:r/>
      <w:r/>
    </w:p>
    <w:p>
      <w:pPr>
        <w:pStyle w:val="1823"/>
        <w:spacing w:line="480" w:lineRule="auto"/>
        <w:tabs>
          <w:tab w:val="right" w:pos="9153" w:leader="dot"/>
        </w:tabs>
        <w:rPr>
          <w:rFonts w:ascii="宋体" w:hAnsi="宋体" w:cs="宋体"/>
          <w:sz w:val="24"/>
          <w:szCs w:val="24"/>
        </w:rPr>
      </w:pPr>
      <w:r/>
      <w:hyperlink w:tooltip="#_Toc25461" w:anchor="_Toc25461" w:history="1">
        <w:r>
          <w:rPr>
            <w:rFonts w:hint="eastAsia" w:ascii="宋体" w:hAnsi="宋体" w:cs="宋体"/>
            <w:sz w:val="24"/>
            <w:szCs w:val="24"/>
          </w:rPr>
          <w:t xml:space="preserve">第七章 磋商响应文件格式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_Toc25461 \h </w:instrText>
        </w:r>
        <w:r>
          <w:rPr>
            <w:rFonts w:hint="eastAsia" w:ascii="宋体" w:hAnsi="宋体" w:cs="宋体"/>
            <w:sz w:val="24"/>
            <w:szCs w:val="24"/>
          </w:rPr>
        </w:r>
        <w:r>
          <w:rPr>
            <w:rFonts w:hint="eastAsia" w:ascii="宋体" w:hAnsi="宋体" w:cs="宋体"/>
            <w:sz w:val="24"/>
            <w:szCs w:val="24"/>
          </w:rPr>
          <w:fldChar w:fldCharType="separate"/>
        </w:r>
        <w:r>
          <w:rPr>
            <w:rFonts w:hint="eastAsia" w:ascii="宋体" w:hAnsi="宋体" w:cs="宋体"/>
            <w:sz w:val="24"/>
            <w:szCs w:val="24"/>
          </w:rPr>
          <w:t xml:space="preserve">60</w:t>
        </w:r>
        <w:r>
          <w:rPr>
            <w:rFonts w:hint="eastAsia" w:ascii="宋体" w:hAnsi="宋体" w:cs="宋体"/>
            <w:sz w:val="24"/>
            <w:szCs w:val="24"/>
          </w:rPr>
          <w:fldChar w:fldCharType="end"/>
        </w:r>
      </w:hyperlink>
      <w:r/>
      <w:r/>
    </w:p>
    <w:p>
      <w:pPr>
        <w:spacing w:line="480" w:lineRule="auto"/>
        <w:rPr>
          <w:rFonts w:ascii="宋体" w:hAnsi="宋体" w:eastAsia="宋体" w:cs="宋体"/>
          <w:b/>
          <w:bCs/>
          <w:sz w:val="24"/>
        </w:rPr>
      </w:pPr>
      <w:r>
        <w:rPr>
          <w:rFonts w:hint="eastAsia" w:ascii="宋体" w:hAnsi="宋体" w:eastAsia="宋体" w:cs="宋体"/>
          <w:b/>
          <w:bCs/>
          <w:sz w:val="24"/>
        </w:rPr>
        <w:fldChar w:fldCharType="end"/>
      </w:r>
      <w:r/>
    </w:p>
    <w:p>
      <w:pPr>
        <w:jc w:val="center"/>
        <w:spacing w:line="480" w:lineRule="auto"/>
        <w:rPr>
          <w:rFonts w:ascii="宋体" w:hAnsi="宋体" w:eastAsia="宋体" w:cs="宋体"/>
          <w:b/>
          <w:bCs/>
          <w:sz w:val="40"/>
          <w:szCs w:val="40"/>
        </w:rPr>
      </w:pPr>
      <w:r>
        <w:rPr>
          <w:rFonts w:hint="eastAsia" w:ascii="宋体" w:hAnsi="宋体" w:eastAsia="宋体" w:cs="宋体"/>
          <w:b/>
          <w:bCs/>
          <w:sz w:val="48"/>
          <w:szCs w:val="40"/>
        </w:rPr>
        <w:fldChar w:fldCharType="begin"/>
      </w:r>
      <w:r>
        <w:rPr>
          <w:rFonts w:hint="eastAsia" w:ascii="宋体" w:hAnsi="宋体" w:eastAsia="宋体" w:cs="宋体"/>
          <w:b/>
          <w:bCs/>
          <w:sz w:val="48"/>
          <w:szCs w:val="40"/>
        </w:rPr>
        <w:instrText xml:space="preserve">TOC \o "1-1" \h \u </w:instrText>
      </w:r>
      <w:r>
        <w:rPr>
          <w:rFonts w:hint="eastAsia" w:ascii="宋体" w:hAnsi="宋体" w:eastAsia="宋体" w:cs="宋体"/>
          <w:b/>
          <w:bCs/>
          <w:sz w:val="48"/>
          <w:szCs w:val="40"/>
        </w:rPr>
        <w:fldChar w:fldCharType="separate"/>
      </w:r>
      <w:r/>
    </w:p>
    <w:p>
      <w:pPr>
        <w:pStyle w:val="1823"/>
        <w:spacing w:line="480" w:lineRule="auto"/>
        <w:tabs>
          <w:tab w:val="right" w:pos="9153" w:leader="dot"/>
        </w:tabs>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p>
    <w:p>
      <w:pPr>
        <w:pStyle w:val="1024"/>
        <w:jc w:val="both"/>
        <w:spacing w:before="0" w:line="480" w:lineRule="auto"/>
        <w:tabs>
          <w:tab w:val="right" w:pos="9153" w:leader="middleDot"/>
        </w:tabs>
        <w:rPr>
          <w:rFonts w:ascii="宋体" w:hAnsi="宋体" w:eastAsia="宋体" w:cs="宋体"/>
          <w:sz w:val="40"/>
          <w:szCs w:val="40"/>
        </w:rPr>
      </w:pPr>
      <w:r>
        <w:rPr>
          <w:rFonts w:hint="eastAsia" w:ascii="宋体" w:hAnsi="宋体" w:eastAsia="宋体" w:cs="宋体"/>
          <w:sz w:val="40"/>
          <w:szCs w:val="40"/>
        </w:rPr>
        <w:fldChar w:fldCharType="end"/>
      </w:r>
      <w:r/>
    </w:p>
    <w:p>
      <w:pPr>
        <w:pStyle w:val="1003"/>
        <w:spacing w:line="480" w:lineRule="auto"/>
        <w:rPr>
          <w:rFonts w:hAnsi="宋体" w:eastAsia="宋体" w:cs="宋体"/>
          <w:b/>
          <w:bCs/>
          <w:sz w:val="48"/>
          <w:szCs w:val="28"/>
        </w:rPr>
      </w:pPr>
      <w:r>
        <w:rPr>
          <w:rFonts w:hint="eastAsia" w:hAnsi="宋体" w:eastAsia="宋体" w:cs="宋体"/>
          <w:b/>
          <w:bCs/>
          <w:sz w:val="32"/>
          <w:szCs w:val="28"/>
        </w:rPr>
        <w:fldChar w:fldCharType="end"/>
      </w:r>
      <w:r/>
    </w:p>
    <w:p>
      <w:pPr>
        <w:pStyle w:val="1003"/>
        <w:rPr>
          <w:rFonts w:hAnsi="宋体" w:eastAsia="宋体" w:cs="宋体"/>
          <w:sz w:val="36"/>
          <w:szCs w:val="36"/>
        </w:rPr>
      </w:pPr>
      <w:r>
        <w:rPr>
          <w:rFonts w:hAnsi="宋体" w:eastAsia="宋体" w:cs="宋体"/>
          <w:sz w:val="36"/>
          <w:szCs w:val="36"/>
        </w:rPr>
      </w:r>
      <w:r/>
    </w:p>
    <w:p>
      <w:pPr>
        <w:pStyle w:val="936"/>
        <w:numPr>
          <w:ilvl w:val="0"/>
          <w:numId w:val="2"/>
        </w:numPr>
        <w:spacing w:line="240" w:lineRule="auto"/>
        <w:rPr>
          <w:rFonts w:ascii="宋体" w:hAnsi="宋体" w:eastAsia="宋体" w:cs="宋体"/>
          <w:sz w:val="28"/>
          <w:szCs w:val="36"/>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8" w:name="_Toc8526"/>
      <w:r/>
      <w:bookmarkStart w:id="19" w:name="_Toc11290"/>
      <w:r/>
      <w:bookmarkStart w:id="20" w:name="_Toc5052"/>
      <w:r/>
      <w:bookmarkStart w:id="21" w:name="_Toc465267852"/>
      <w:r/>
      <w:bookmarkStart w:id="22" w:name="_Toc204595692"/>
      <w:r/>
      <w:bookmarkStart w:id="23" w:name="_Toc482347462"/>
      <w:r/>
      <w:r/>
    </w:p>
    <w:p>
      <w:pPr>
        <w:pStyle w:val="936"/>
        <w:numPr>
          <w:ilvl w:val="0"/>
          <w:numId w:val="2"/>
        </w:numPr>
        <w:spacing w:line="240" w:lineRule="auto"/>
        <w:rPr>
          <w:rFonts w:ascii="宋体" w:hAnsi="宋体" w:eastAsia="宋体" w:cs="宋体"/>
          <w:sz w:val="28"/>
          <w:szCs w:val="36"/>
        </w:rPr>
      </w:pPr>
      <w:r>
        <w:rPr>
          <w:rFonts w:hint="eastAsia" w:ascii="宋体" w:hAnsi="宋体" w:eastAsia="宋体" w:cs="宋体"/>
        </w:rPr>
        <w:t xml:space="preserve"> </w:t>
      </w:r>
      <w:r>
        <w:rPr>
          <w:rFonts w:hint="eastAsia" w:ascii="宋体" w:hAnsi="宋体" w:eastAsia="宋体" w:cs="宋体"/>
          <w:sz w:val="28"/>
          <w:szCs w:val="36"/>
        </w:rPr>
        <w:t xml:space="preserve">磋商邀请</w:t>
      </w:r>
      <w:bookmarkStart w:id="24" w:name="OLE_LINK1"/>
      <w:r/>
      <w:bookmarkEnd w:id="18"/>
      <w:r/>
      <w:bookmarkEnd w:id="19"/>
      <w:r/>
      <w:bookmarkEnd w:id="20"/>
      <w:r/>
      <w:r/>
    </w:p>
    <w:p>
      <w:pPr>
        <w:ind w:firstLine="440"/>
        <w:jc w:val="left"/>
        <w:spacing w:line="500" w:lineRule="exact"/>
        <w:rPr>
          <w:rFonts w:ascii="宋体" w:hAnsi="宋体" w:eastAsia="宋体" w:cs="宋体"/>
          <w:sz w:val="22"/>
          <w:szCs w:val="22"/>
        </w:rPr>
      </w:pPr>
      <w:r>
        <w:rPr>
          <w:rFonts w:hint="eastAsia" w:ascii="宋体" w:hAnsi="宋体" w:eastAsia="宋体" w:cs="宋体"/>
          <w:sz w:val="22"/>
          <w:szCs w:val="22"/>
        </w:rPr>
        <w:t xml:space="preserve">受</w:t>
      </w:r>
      <w:r>
        <w:rPr>
          <w:rFonts w:hint="eastAsia" w:ascii="宋体" w:hAnsi="宋体" w:eastAsia="宋体" w:cs="宋体"/>
          <w:sz w:val="22"/>
          <w:szCs w:val="22"/>
        </w:rPr>
        <w:t xml:space="preserve">东海县温泉镇人民政府</w:t>
      </w:r>
      <w:r>
        <w:rPr>
          <w:rFonts w:hint="eastAsia" w:ascii="宋体" w:hAnsi="宋体" w:eastAsia="宋体" w:cs="宋体"/>
          <w:sz w:val="22"/>
          <w:szCs w:val="22"/>
        </w:rPr>
        <w:t xml:space="preserve">的委托，江苏秋沃工程管理有限公司就</w:t>
      </w:r>
      <w:r>
        <w:rPr>
          <w:rFonts w:hint="eastAsia" w:ascii="宋体" w:hAnsi="宋体" w:eastAsia="宋体" w:cs="宋体"/>
          <w:sz w:val="22"/>
          <w:szCs w:val="22"/>
        </w:rPr>
        <w:t xml:space="preserve">东海县温泉镇2026年村级公益事业建设一事一议财政</w:t>
      </w:r>
      <w:r>
        <w:rPr>
          <w:rFonts w:hint="eastAsia" w:ascii="宋体" w:hAnsi="宋体" w:eastAsia="宋体" w:cs="宋体"/>
          <w:sz w:val="22"/>
          <w:szCs w:val="22"/>
        </w:rPr>
        <w:t xml:space="preserve">奖补项目</w:t>
      </w:r>
      <w:r>
        <w:rPr>
          <w:rFonts w:hint="eastAsia" w:ascii="宋体" w:hAnsi="宋体" w:eastAsia="宋体" w:cs="宋体"/>
          <w:sz w:val="22"/>
          <w:szCs w:val="22"/>
        </w:rPr>
        <w:t xml:space="preserve">进行竞争性磋商采购，欢迎符合条件的供应商参加磋商。</w:t>
      </w:r>
      <w:r/>
    </w:p>
    <w:p>
      <w:pPr>
        <w:spacing w:line="360" w:lineRule="auto"/>
        <w:rPr>
          <w:rFonts w:ascii="宋体" w:hAnsi="宋体" w:eastAsia="宋体" w:cs="宋体"/>
          <w:sz w:val="22"/>
          <w:szCs w:val="22"/>
        </w:rPr>
        <w:pBdr>
          <w:top w:val="single" w:color="000000" w:sz="4" w:space="1"/>
          <w:left w:val="single" w:color="000000" w:sz="4" w:space="4"/>
          <w:bottom w:val="single" w:color="000000" w:sz="4" w:space="1"/>
          <w:right w:val="single" w:color="000000" w:sz="4" w:space="4"/>
        </w:pBdr>
      </w:pPr>
      <w:r/>
      <w:bookmarkStart w:id="25" w:name="OLE_LINK2"/>
      <w:r/>
      <w:bookmarkStart w:id="26" w:name="OLE_LINK4"/>
      <w:r>
        <w:rPr>
          <w:rFonts w:hint="eastAsia" w:ascii="宋体" w:hAnsi="宋体" w:eastAsia="宋体" w:cs="宋体"/>
          <w:sz w:val="22"/>
          <w:szCs w:val="22"/>
        </w:rPr>
        <w:t xml:space="preserve">项目概况</w:t>
      </w:r>
      <w:r/>
    </w:p>
    <w:p>
      <w:pPr>
        <w:ind w:firstLine="482"/>
        <w:spacing w:line="360" w:lineRule="auto"/>
        <w:rPr>
          <w:rFonts w:ascii="宋体" w:hAnsi="宋体" w:eastAsia="宋体" w:cs="宋体"/>
          <w:sz w:val="22"/>
          <w:szCs w:val="22"/>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2"/>
          <w:szCs w:val="22"/>
        </w:rPr>
        <w:t xml:space="preserve">东海县温泉镇2026年村级公益事业建设一事一议财政</w:t>
      </w:r>
      <w:r>
        <w:rPr>
          <w:rFonts w:hint="eastAsia" w:ascii="宋体" w:hAnsi="宋体" w:eastAsia="宋体" w:cs="宋体"/>
          <w:sz w:val="22"/>
          <w:szCs w:val="22"/>
        </w:rPr>
        <w:t xml:space="preserve">奖补项目</w:t>
      </w:r>
      <w:r>
        <w:rPr>
          <w:rFonts w:hint="eastAsia" w:ascii="宋体" w:hAnsi="宋体" w:eastAsia="宋体" w:cs="宋体"/>
          <w:sz w:val="22"/>
          <w:szCs w:val="22"/>
        </w:rPr>
        <w:t xml:space="preserve">的潜在供应商应在</w:t>
      </w:r>
      <w:r>
        <w:rPr>
          <w:rFonts w:hint="eastAsia" w:ascii="宋体" w:hAnsi="宋体" w:eastAsia="宋体" w:cs="宋体"/>
          <w:color w:val="000000"/>
          <w:sz w:val="22"/>
          <w:szCs w:val="22"/>
        </w:rPr>
        <w:t xml:space="preserve">“江苏政府采购网”自行免费下载</w:t>
      </w:r>
      <w:r>
        <w:rPr>
          <w:rFonts w:hint="eastAsia" w:ascii="宋体" w:hAnsi="宋体" w:eastAsia="宋体" w:cs="宋体"/>
          <w:sz w:val="22"/>
          <w:szCs w:val="22"/>
        </w:rPr>
        <w:t xml:space="preserve">采购文件。</w:t>
      </w:r>
      <w:r>
        <w:rPr>
          <w:rFonts w:ascii="宋体" w:hAnsi="宋体" w:eastAsia="宋体" w:cs="宋体"/>
          <w:sz w:val="22"/>
          <w:szCs w:val="22"/>
        </w:rPr>
        <w:t xml:space="preserve">并于响应文件接收截止时</w:t>
      </w:r>
      <w:r>
        <w:rPr>
          <w:rFonts w:ascii="宋体" w:hAnsi="宋体" w:eastAsia="宋体" w:cs="宋体"/>
          <w:sz w:val="22"/>
          <w:szCs w:val="22"/>
          <w:highlight w:val="white"/>
        </w:rPr>
        <w:t xml:space="preserve">间</w:t>
      </w:r>
      <w:r>
        <w:rPr>
          <w:rFonts w:hint="eastAsia" w:ascii="宋体" w:hAnsi="宋体" w:eastAsia="宋体" w:cs="宋体"/>
          <w:sz w:val="22"/>
          <w:szCs w:val="22"/>
          <w:highlight w:val="white"/>
        </w:rPr>
        <w:t xml:space="preserve">2026年04</w:t>
      </w:r>
      <w:r>
        <w:rPr>
          <w:rFonts w:hint="eastAsia" w:ascii="宋体" w:hAnsi="宋体" w:eastAsia="宋体" w:cs="宋体"/>
          <w:sz w:val="22"/>
          <w:szCs w:val="22"/>
          <w:highlight w:val="white"/>
        </w:rPr>
        <w:t xml:space="preserve">月10</w:t>
      </w:r>
      <w:r>
        <w:rPr>
          <w:rFonts w:hint="eastAsia" w:ascii="宋体" w:hAnsi="宋体" w:eastAsia="宋体" w:cs="宋体"/>
          <w:sz w:val="22"/>
          <w:szCs w:val="22"/>
          <w:highlight w:val="white"/>
        </w:rPr>
        <w:t xml:space="preserve">日09:0</w:t>
      </w:r>
      <w:r>
        <w:rPr>
          <w:rFonts w:hint="eastAsia" w:ascii="宋体" w:hAnsi="宋体" w:eastAsia="宋体" w:cs="宋体"/>
          <w:sz w:val="22"/>
          <w:szCs w:val="22"/>
          <w:highlight w:val="white"/>
        </w:rPr>
        <w:t xml:space="preserve">0</w:t>
      </w:r>
      <w:r>
        <w:rPr>
          <w:rFonts w:ascii="宋体" w:hAnsi="宋体" w:eastAsia="宋体" w:cs="宋体"/>
          <w:sz w:val="22"/>
          <w:szCs w:val="22"/>
          <w:highlight w:val="white"/>
        </w:rPr>
        <w:t xml:space="preserve">（北京时间）前递交响应文件。</w:t>
      </w:r>
      <w:r>
        <w:rPr>
          <w:highlight w:val="white"/>
        </w:rPr>
      </w:r>
    </w:p>
    <w:p>
      <w:pPr>
        <w:pStyle w:val="937"/>
        <w:spacing w:before="145"/>
        <w:rPr>
          <w:rFonts w:ascii="宋体" w:hAnsi="宋体" w:eastAsia="宋体" w:cs="宋体"/>
          <w:sz w:val="22"/>
          <w:szCs w:val="22"/>
          <w:highlight w:val="white"/>
        </w:rPr>
      </w:pPr>
      <w:r>
        <w:rPr>
          <w:highlight w:val="white"/>
        </w:rPr>
      </w:r>
      <w:bookmarkStart w:id="27" w:name="_Toc35393629"/>
      <w:r>
        <w:rPr>
          <w:highlight w:val="white"/>
        </w:rPr>
      </w:r>
      <w:bookmarkStart w:id="28" w:name="_Toc35393798"/>
      <w:r>
        <w:rPr>
          <w:highlight w:val="white"/>
        </w:rPr>
      </w:r>
      <w:bookmarkStart w:id="29" w:name="_Toc28359089"/>
      <w:r>
        <w:rPr>
          <w:highlight w:val="white"/>
        </w:rPr>
      </w:r>
      <w:bookmarkStart w:id="30" w:name="_Toc28359012"/>
      <w:r>
        <w:rPr>
          <w:rFonts w:hint="eastAsia" w:ascii="宋体" w:hAnsi="宋体" w:eastAsia="宋体" w:cs="宋体"/>
          <w:sz w:val="22"/>
          <w:szCs w:val="22"/>
          <w:highlight w:val="white"/>
        </w:rPr>
        <w:t xml:space="preserve">一、项目基本情况</w:t>
      </w:r>
      <w:bookmarkEnd w:id="27"/>
      <w:r>
        <w:rPr>
          <w:highlight w:val="white"/>
        </w:rPr>
      </w:r>
      <w:bookmarkEnd w:id="28"/>
      <w:r>
        <w:rPr>
          <w:highlight w:val="white"/>
        </w:rPr>
      </w:r>
      <w:bookmarkEnd w:id="29"/>
      <w:r>
        <w:rPr>
          <w:highlight w:val="white"/>
        </w:rPr>
      </w:r>
      <w:bookmarkEnd w:id="30"/>
      <w:r>
        <w:rPr>
          <w:highlight w:val="white"/>
        </w:rPr>
      </w:r>
      <w:r>
        <w:rPr>
          <w:highlight w:val="white"/>
        </w:rPr>
      </w:r>
    </w:p>
    <w:p>
      <w:pPr>
        <w:ind w:firstLine="480"/>
        <w:spacing w:line="360" w:lineRule="auto"/>
        <w:rPr>
          <w:rFonts w:ascii="宋体" w:hAnsi="宋体" w:eastAsia="宋体" w:cs="宋体"/>
          <w:sz w:val="22"/>
          <w:szCs w:val="22"/>
          <w:highlight w:val="white"/>
        </w:rPr>
      </w:pPr>
      <w:r>
        <w:rPr>
          <w:rFonts w:hint="eastAsia" w:ascii="宋体" w:hAnsi="宋体" w:eastAsia="宋体" w:cs="宋体"/>
          <w:sz w:val="22"/>
          <w:szCs w:val="22"/>
          <w:highlight w:val="white"/>
        </w:rPr>
        <w:t xml:space="preserve">项目编号：</w:t>
      </w:r>
      <w:r>
        <w:rPr>
          <w:rFonts w:hint="eastAsia" w:ascii="宋体" w:hAnsi="宋体" w:eastAsia="宋体" w:cs="宋体"/>
          <w:sz w:val="22"/>
          <w:szCs w:val="22"/>
          <w:highlight w:val="white"/>
        </w:rPr>
        <w:t xml:space="preserve">JSZC-320722-QWGL-C2026-0003</w:t>
      </w:r>
      <w:r>
        <w:rPr>
          <w:rFonts w:hint="eastAsia" w:ascii="宋体" w:hAnsi="宋体" w:eastAsia="宋体" w:cs="宋体"/>
          <w:sz w:val="22"/>
          <w:szCs w:val="22"/>
          <w:highlight w:val="white"/>
        </w:rPr>
        <w:t xml:space="preserve">； </w:t>
      </w:r>
      <w:r>
        <w:rPr>
          <w:highlight w:val="white"/>
        </w:rP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项目名称：</w:t>
      </w:r>
      <w:r>
        <w:rPr>
          <w:rFonts w:hint="eastAsia" w:ascii="宋体" w:hAnsi="宋体" w:eastAsia="宋体" w:cs="宋体"/>
          <w:sz w:val="22"/>
          <w:szCs w:val="22"/>
        </w:rPr>
        <w:t xml:space="preserve">东海县温泉镇2026年村级公益事业建设一事一议</w:t>
      </w:r>
      <w:r>
        <w:rPr>
          <w:rFonts w:hint="eastAsia" w:ascii="宋体" w:hAnsi="宋体" w:eastAsia="宋体" w:cs="宋体"/>
          <w:sz w:val="22"/>
          <w:szCs w:val="22"/>
        </w:rPr>
        <w:t xml:space="preserve">财政奖补项目</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采购方式：竞争性磋商；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预算金额：</w:t>
      </w:r>
      <w:r>
        <w:rPr>
          <w:rFonts w:ascii="宋体" w:hAnsi="宋体" w:eastAsia="宋体" w:cs="宋体"/>
          <w:sz w:val="22"/>
          <w:szCs w:val="22"/>
        </w:rPr>
        <w:t xml:space="preserve">1</w:t>
      </w:r>
      <w:r>
        <w:rPr>
          <w:rFonts w:ascii="宋体" w:hAnsi="宋体" w:eastAsia="宋体" w:cs="宋体"/>
          <w:sz w:val="22"/>
          <w:szCs w:val="22"/>
        </w:rPr>
        <w:t xml:space="preserve">00.00</w:t>
      </w:r>
      <w:r>
        <w:rPr>
          <w:rFonts w:hint="eastAsia" w:ascii="宋体" w:hAnsi="宋体" w:eastAsia="宋体" w:cs="宋体"/>
          <w:sz w:val="22"/>
          <w:szCs w:val="22"/>
        </w:rPr>
        <w:t xml:space="preserve">万元；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最高限价（如有）：</w:t>
      </w:r>
      <w:r>
        <w:rPr>
          <w:rFonts w:ascii="宋体" w:hAnsi="宋体" w:eastAsia="宋体" w:cs="宋体"/>
          <w:sz w:val="22"/>
          <w:szCs w:val="22"/>
        </w:rPr>
        <w:t xml:space="preserve">996983.94</w:t>
      </w:r>
      <w:r>
        <w:rPr>
          <w:rFonts w:hint="eastAsia" w:ascii="宋体" w:hAnsi="宋体" w:eastAsia="宋体" w:cs="宋体"/>
          <w:sz w:val="22"/>
          <w:szCs w:val="22"/>
        </w:rPr>
        <w:t xml:space="preserve">元,报价超过最高投标限价的按无效响应处理；</w:t>
      </w:r>
      <w:r/>
    </w:p>
    <w:p>
      <w:pPr>
        <w:ind w:left="437" w:firstLine="59"/>
        <w:spacing w:line="360" w:lineRule="auto"/>
        <w:rPr>
          <w:rFonts w:ascii="宋体" w:hAnsi="宋体" w:eastAsia="宋体" w:cs="宋体"/>
          <w:sz w:val="22"/>
          <w:szCs w:val="22"/>
        </w:rPr>
      </w:pPr>
      <w:r>
        <w:rPr>
          <w:rFonts w:hint="eastAsia" w:ascii="宋体" w:hAnsi="宋体" w:eastAsia="宋体" w:cs="宋体"/>
          <w:sz w:val="22"/>
          <w:szCs w:val="22"/>
        </w:rPr>
        <w:t xml:space="preserve">采购需求：</w:t>
      </w:r>
      <w:r>
        <w:rPr>
          <w:rFonts w:hint="eastAsia" w:ascii="宋体" w:hAnsi="宋体" w:eastAsia="宋体" w:cs="宋体"/>
          <w:sz w:val="22"/>
          <w:szCs w:val="22"/>
        </w:rPr>
        <w:t xml:space="preserve">东海县温泉镇2026年村级公益事业建设一事一议财政奖补项目</w:t>
      </w:r>
      <w:r>
        <w:rPr>
          <w:rFonts w:hint="eastAsia" w:ascii="宋体" w:hAnsi="宋体" w:eastAsia="宋体" w:cs="宋体"/>
          <w:sz w:val="22"/>
          <w:szCs w:val="22"/>
        </w:rPr>
        <w:t xml:space="preserve">，拟对东海县</w:t>
      </w:r>
      <w:r>
        <w:rPr>
          <w:rFonts w:hint="eastAsia" w:ascii="宋体" w:hAnsi="宋体" w:eastAsia="宋体" w:cs="宋体"/>
          <w:sz w:val="22"/>
          <w:szCs w:val="22"/>
        </w:rPr>
        <w:t xml:space="preserve">温泉</w:t>
      </w:r>
      <w:r>
        <w:rPr>
          <w:rFonts w:hint="eastAsia" w:ascii="宋体" w:hAnsi="宋体" w:eastAsia="宋体" w:cs="宋体"/>
          <w:sz w:val="22"/>
          <w:szCs w:val="22"/>
        </w:rPr>
        <w:t xml:space="preserve">镇</w:t>
      </w:r>
      <w:bookmarkStart w:id="31" w:name="OLE_LINK8"/>
      <w:r/>
      <w:bookmarkStart w:id="32" w:name="OLE_LINK9"/>
      <w:r/>
      <w:bookmarkStart w:id="33" w:name="OLE_LINK5"/>
      <w:r/>
      <w:bookmarkStart w:id="34" w:name="OLE_LINK7"/>
      <w:r>
        <w:rPr>
          <w:rFonts w:hint="eastAsia" w:ascii="宋体" w:hAnsi="宋体" w:eastAsia="宋体" w:cs="宋体"/>
          <w:sz w:val="22"/>
          <w:szCs w:val="22"/>
        </w:rPr>
        <w:t xml:space="preserve">停埠村</w:t>
      </w:r>
      <w:r>
        <w:rPr>
          <w:rFonts w:hint="eastAsia" w:ascii="宋体" w:hAnsi="宋体" w:eastAsia="宋体" w:cs="宋体"/>
          <w:sz w:val="22"/>
          <w:szCs w:val="22"/>
        </w:rPr>
        <w:t xml:space="preserve">、</w:t>
      </w:r>
      <w:r>
        <w:rPr>
          <w:rFonts w:hint="eastAsia" w:ascii="宋体" w:hAnsi="宋体" w:eastAsia="宋体" w:cs="宋体"/>
          <w:sz w:val="22"/>
          <w:szCs w:val="22"/>
        </w:rPr>
        <w:t xml:space="preserve">刘湾村</w:t>
      </w:r>
      <w:r>
        <w:rPr>
          <w:rFonts w:hint="eastAsia" w:ascii="宋体" w:hAnsi="宋体" w:eastAsia="宋体" w:cs="宋体"/>
          <w:sz w:val="22"/>
          <w:szCs w:val="22"/>
        </w:rPr>
        <w:t xml:space="preserve">、</w:t>
      </w:r>
      <w:r>
        <w:rPr>
          <w:rFonts w:hint="eastAsia" w:ascii="宋体" w:hAnsi="宋体" w:eastAsia="宋体" w:cs="宋体"/>
          <w:sz w:val="22"/>
          <w:szCs w:val="22"/>
        </w:rPr>
        <w:t xml:space="preserve">罗庄村</w:t>
      </w:r>
      <w:r>
        <w:rPr>
          <w:rFonts w:hint="eastAsia" w:ascii="宋体" w:hAnsi="宋体" w:eastAsia="宋体" w:cs="宋体"/>
          <w:sz w:val="22"/>
          <w:szCs w:val="22"/>
        </w:rPr>
        <w:t xml:space="preserve">、</w:t>
      </w:r>
      <w:r>
        <w:rPr>
          <w:rFonts w:hint="eastAsia" w:ascii="宋体" w:hAnsi="宋体" w:eastAsia="宋体" w:cs="宋体"/>
          <w:sz w:val="22"/>
          <w:szCs w:val="22"/>
        </w:rPr>
        <w:t xml:space="preserve">甘汪村</w:t>
      </w:r>
      <w:bookmarkEnd w:id="33"/>
      <w:r/>
      <w:bookmarkEnd w:id="34"/>
      <w:r>
        <w:rPr>
          <w:rFonts w:hint="eastAsia" w:ascii="宋体" w:hAnsi="宋体" w:eastAsia="宋体" w:cs="宋体"/>
          <w:sz w:val="22"/>
          <w:szCs w:val="22"/>
        </w:rPr>
        <w:t xml:space="preserve">村组道路进行硬化</w:t>
      </w:r>
      <w:bookmarkEnd w:id="31"/>
      <w:r/>
      <w:bookmarkEnd w:id="32"/>
      <w:r>
        <w:rPr>
          <w:rFonts w:hint="eastAsia" w:ascii="宋体" w:hAnsi="宋体" w:eastAsia="宋体" w:cs="宋体"/>
          <w:sz w:val="22"/>
          <w:szCs w:val="22"/>
        </w:rPr>
        <w:t xml:space="preserve">，具体详见工程量清单。</w:t>
      </w:r>
      <w:bookmarkStart w:id="35" w:name="_GoBack"/>
      <w:r/>
      <w:bookmarkEnd w:id="35"/>
      <w:r/>
      <w:r/>
    </w:p>
    <w:p>
      <w:pPr>
        <w:ind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建设地点：东海县</w:t>
      </w:r>
      <w:r>
        <w:rPr>
          <w:rFonts w:hint="eastAsia" w:ascii="宋体" w:hAnsi="宋体" w:eastAsia="宋体" w:cs="宋体"/>
          <w:sz w:val="22"/>
          <w:szCs w:val="22"/>
        </w:rPr>
        <w:t xml:space="preserve">温泉</w:t>
      </w:r>
      <w:r>
        <w:rPr>
          <w:rFonts w:hint="eastAsia" w:ascii="宋体" w:hAnsi="宋体" w:eastAsia="宋体" w:cs="宋体"/>
          <w:sz w:val="22"/>
          <w:szCs w:val="22"/>
        </w:rPr>
        <w:t xml:space="preserve">镇；</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承包方式：包工包料；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质量标准：合格；</w:t>
      </w:r>
      <w:r/>
    </w:p>
    <w:p>
      <w:pPr>
        <w:ind w:left="420"/>
        <w:spacing w:line="360" w:lineRule="auto"/>
        <w:rPr>
          <w:rFonts w:ascii="宋体" w:hAnsi="宋体" w:eastAsia="宋体" w:cs="宋体"/>
          <w:sz w:val="22"/>
          <w:szCs w:val="22"/>
        </w:rPr>
      </w:pPr>
      <w:r>
        <w:rPr>
          <w:rFonts w:hint="eastAsia" w:ascii="宋体" w:hAnsi="宋体" w:eastAsia="宋体" w:cs="宋体"/>
          <w:sz w:val="22"/>
          <w:szCs w:val="22"/>
        </w:rPr>
        <w:t xml:space="preserve">合同履行期限：30日历天；（以实际开工日起计算）</w:t>
      </w:r>
      <w:r/>
    </w:p>
    <w:p>
      <w:pPr>
        <w:ind w:left="420"/>
        <w:spacing w:line="360" w:lineRule="auto"/>
        <w:rPr>
          <w:rFonts w:ascii="宋体" w:hAnsi="宋体" w:eastAsia="宋体" w:cs="宋体"/>
          <w:sz w:val="22"/>
          <w:szCs w:val="22"/>
        </w:rPr>
      </w:pPr>
      <w:r>
        <w:rPr>
          <w:rFonts w:hint="eastAsia" w:ascii="宋体" w:hAnsi="宋体" w:eastAsia="宋体" w:cs="宋体"/>
          <w:sz w:val="22"/>
          <w:szCs w:val="22"/>
        </w:rPr>
        <w:t xml:space="preserve">本项目不接受联合体。</w:t>
      </w:r>
      <w:r/>
    </w:p>
    <w:p>
      <w:pPr>
        <w:pStyle w:val="937"/>
        <w:rPr>
          <w:rFonts w:ascii="宋体" w:hAnsi="宋体" w:eastAsia="宋体" w:cs="宋体"/>
          <w:sz w:val="22"/>
          <w:szCs w:val="22"/>
        </w:rPr>
      </w:pPr>
      <w:r/>
      <w:bookmarkStart w:id="36" w:name="_Toc35393799"/>
      <w:r/>
      <w:bookmarkStart w:id="37" w:name="_Toc28359013"/>
      <w:r/>
      <w:bookmarkStart w:id="38" w:name="_Toc35393630"/>
      <w:r/>
      <w:bookmarkStart w:id="39" w:name="_Toc28359090"/>
      <w:r>
        <w:rPr>
          <w:rFonts w:hint="eastAsia" w:ascii="宋体" w:hAnsi="宋体" w:eastAsia="宋体" w:cs="宋体"/>
          <w:sz w:val="22"/>
          <w:szCs w:val="22"/>
        </w:rPr>
        <w:t xml:space="preserve">二、申请人的资格要求</w:t>
      </w:r>
      <w:bookmarkEnd w:id="36"/>
      <w:r/>
      <w:bookmarkEnd w:id="37"/>
      <w:r/>
      <w:bookmarkEnd w:id="38"/>
      <w:r/>
      <w:bookmarkEnd w:id="39"/>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rPr>
        <w:t xml:space="preserve">一</w:t>
      </w:r>
      <w:r>
        <w:rPr>
          <w:rFonts w:hint="eastAsia" w:ascii="宋体" w:hAnsi="宋体" w:eastAsia="宋体" w:cs="宋体"/>
          <w:sz w:val="22"/>
          <w:szCs w:val="22"/>
        </w:rPr>
        <w:t xml:space="preserve">)满足《中华人民共和国政府采购法》第二十二条规定：</w:t>
      </w:r>
      <w:r/>
    </w:p>
    <w:p>
      <w:pPr>
        <w:ind w:firstLine="480"/>
        <w:spacing w:line="360" w:lineRule="auto"/>
        <w:rPr>
          <w:rFonts w:ascii="宋体" w:hAnsi="宋体" w:eastAsia="宋体" w:cs="宋体"/>
          <w:sz w:val="22"/>
          <w:szCs w:val="22"/>
        </w:rPr>
      </w:pPr>
      <w:r/>
      <w:bookmarkStart w:id="40" w:name="_Toc28359014"/>
      <w:r/>
      <w:bookmarkStart w:id="41" w:name="_Toc28359091"/>
      <w:r>
        <w:rPr>
          <w:rFonts w:hint="eastAsia" w:ascii="宋体" w:hAnsi="宋体" w:eastAsia="宋体" w:cs="宋体"/>
          <w:sz w:val="22"/>
          <w:szCs w:val="22"/>
        </w:rPr>
        <w:t xml:space="preserve">1.法人或者其他组织的营业执照等证明文件，自然人的身份证明；</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2.具有良好的商业信誉和健全的财务会计制度（</w:t>
      </w:r>
      <w:r>
        <w:rPr>
          <w:rFonts w:hint="eastAsia" w:ascii="宋体" w:hAnsi="宋体" w:eastAsia="宋体" w:cs="宋体"/>
          <w:sz w:val="22"/>
          <w:szCs w:val="22"/>
        </w:rPr>
        <w:t xml:space="preserve">按连财购〔2023〕</w:t>
      </w:r>
      <w:r>
        <w:rPr>
          <w:rFonts w:hint="eastAsia" w:ascii="宋体" w:hAnsi="宋体" w:eastAsia="宋体" w:cs="宋体"/>
          <w:sz w:val="22"/>
          <w:szCs w:val="22"/>
        </w:rPr>
        <w:t xml:space="preserve">4号文件要求，可以提供《财务状况报告及税收、社会保障资金缴纳情况承诺函》，并上传至电子投标文件中，详见采购文件格式）；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3.依法缴纳税收和社会保障资金的相关材料；（</w:t>
      </w:r>
      <w:r>
        <w:rPr>
          <w:rFonts w:hint="eastAsia" w:ascii="宋体" w:hAnsi="宋体" w:eastAsia="宋体" w:cs="宋体"/>
          <w:sz w:val="22"/>
          <w:szCs w:val="22"/>
        </w:rPr>
        <w:t xml:space="preserve">按连财购〔2023〕</w:t>
      </w:r>
      <w:r>
        <w:rPr>
          <w:rFonts w:hint="eastAsia" w:ascii="宋体" w:hAnsi="宋体" w:eastAsia="宋体" w:cs="宋体"/>
          <w:sz w:val="22"/>
          <w:szCs w:val="22"/>
        </w:rPr>
        <w:t xml:space="preserve">4号文件要求，可以提供《财务状况报告及税收、社会保障资金缴纳情况承诺函》，并上传至电子投标文件中；</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4.具备履行合同所必需的设备和专业技术能力的声明及证明材料；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5.参加政府采购活动前3年内在经营活动中没有重大违法记录的书面声明；</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6.法律、行政法规规定的其他条件；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firstLine="480"/>
        <w:spacing w:line="360" w:lineRule="auto"/>
        <w:rPr>
          <w:rFonts w:ascii="宋体" w:hAnsi="宋体" w:eastAsia="宋体" w:cs="宋体"/>
          <w:sz w:val="22"/>
          <w:szCs w:val="22"/>
          <w:highlight w:val="yellow"/>
        </w:rPr>
      </w:pPr>
      <w:r>
        <w:rPr>
          <w:rFonts w:hint="eastAsia" w:ascii="宋体" w:hAnsi="宋体" w:eastAsia="宋体" w:cs="宋体"/>
          <w:sz w:val="22"/>
          <w:szCs w:val="22"/>
        </w:rPr>
        <w:t xml:space="preserve">（二）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（三）本项目的特定资格要求：</w:t>
      </w:r>
      <w:r/>
    </w:p>
    <w:p>
      <w:pPr>
        <w:pStyle w:val="980"/>
        <w:ind w:firstLine="480"/>
        <w:rPr>
          <w:rFonts w:ascii="宋体" w:hAnsi="宋体" w:eastAsia="宋体" w:cs="宋体"/>
          <w:sz w:val="22"/>
          <w:szCs w:val="22"/>
          <w:lang w:val="zh-CN"/>
        </w:rPr>
      </w:pPr>
      <w:r>
        <w:rPr>
          <w:rFonts w:hint="eastAsia" w:ascii="宋体" w:hAnsi="宋体" w:eastAsia="宋体" w:cs="宋体"/>
          <w:sz w:val="22"/>
          <w:szCs w:val="22"/>
          <w:lang w:val="zh-CN"/>
        </w:rPr>
        <w:t xml:space="preserve">（1）供应商具备建设行政主管部门核发的</w:t>
      </w:r>
      <w:r>
        <w:rPr>
          <w:rFonts w:hint="eastAsia" w:ascii="宋体" w:hAnsi="宋体" w:eastAsia="宋体" w:cs="宋体"/>
          <w:b/>
          <w:sz w:val="22"/>
          <w:szCs w:val="22"/>
          <w:lang w:val="zh-CN"/>
        </w:rPr>
        <w:t xml:space="preserve">市政公用工程施工总承包三级（含）以上资质，企业具备安全生产许可证（在有效期内），并在人员、设备、资金等方面具有相应的施工能力；</w:t>
      </w:r>
      <w:r/>
    </w:p>
    <w:p>
      <w:pPr>
        <w:pStyle w:val="980"/>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（2）拟派项目负责人（项目经理）须具备建设行政主管部门核发的</w:t>
      </w:r>
      <w:r>
        <w:rPr>
          <w:rFonts w:hint="eastAsia" w:ascii="宋体" w:hAnsi="宋体" w:eastAsia="宋体" w:cs="宋体"/>
          <w:b/>
          <w:sz w:val="22"/>
          <w:szCs w:val="22"/>
          <w:lang w:val="zh-CN"/>
        </w:rPr>
        <w:t xml:space="preserve">市政公用工程专业二级注册建造师及以上资格（在有效期内），并具有安全生产考核合格证（B类）（在有效期内）；</w:t>
      </w:r>
      <w:r/>
    </w:p>
    <w:p>
      <w:pPr>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（3）拟派项目负责人必须为供应商的</w:t>
      </w:r>
      <w:r>
        <w:rPr>
          <w:rFonts w:hint="eastAsia" w:ascii="宋体" w:hAnsi="宋体" w:eastAsia="宋体" w:cs="宋体"/>
          <w:sz w:val="22"/>
          <w:szCs w:val="22"/>
        </w:rPr>
        <w:t xml:space="preserve">正式</w:t>
      </w:r>
      <w:r>
        <w:rPr>
          <w:rFonts w:hint="eastAsia" w:ascii="宋体" w:hAnsi="宋体" w:eastAsia="宋体" w:cs="宋体"/>
          <w:sz w:val="22"/>
          <w:szCs w:val="22"/>
          <w:lang w:val="zh-CN"/>
        </w:rPr>
        <w:t xml:space="preserve">员工，提供完整劳动合同和</w:t>
      </w:r>
      <w:r>
        <w:rPr>
          <w:rFonts w:hint="eastAsia" w:ascii="宋体" w:hAnsi="宋体" w:eastAsia="宋体" w:cs="宋体"/>
          <w:sz w:val="22"/>
          <w:szCs w:val="22"/>
        </w:rPr>
        <w:t xml:space="preserve">近三个月中任意一个月由供应商为其缴纳的社保缴纳证明（加盖社保中心章或社保中心参保缴费证明电子专用章）；</w:t>
      </w:r>
      <w:r/>
    </w:p>
    <w:p>
      <w:pPr>
        <w:pStyle w:val="980"/>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见格式“供应商承诺书”）</w:t>
      </w:r>
      <w:r/>
    </w:p>
    <w:p>
      <w:pPr>
        <w:pStyle w:val="980"/>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pStyle w:val="980"/>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（5）企业、法定代表人及项目负责人无不良行为承诺。（见格式“供应商承诺书”）</w:t>
      </w:r>
      <w:bookmarkEnd w:id="40"/>
      <w:r/>
      <w:bookmarkEnd w:id="41"/>
      <w:r/>
      <w:r/>
    </w:p>
    <w:p>
      <w:pPr>
        <w:pStyle w:val="937"/>
        <w:rPr>
          <w:rFonts w:ascii="宋体" w:hAnsi="宋体" w:eastAsia="宋体" w:cs="宋体"/>
          <w:sz w:val="22"/>
          <w:szCs w:val="22"/>
        </w:rPr>
      </w:pPr>
      <w:r/>
      <w:bookmarkStart w:id="42" w:name="_Toc35393800"/>
      <w:r/>
      <w:bookmarkStart w:id="43" w:name="_Toc35393631"/>
      <w:r>
        <w:rPr>
          <w:rFonts w:hint="eastAsia" w:ascii="宋体" w:hAnsi="宋体" w:eastAsia="宋体" w:cs="宋体"/>
          <w:sz w:val="22"/>
          <w:szCs w:val="22"/>
        </w:rPr>
        <w:t xml:space="preserve">三、获取采购文件</w:t>
      </w:r>
      <w:bookmarkEnd w:id="42"/>
      <w:r/>
      <w:bookmarkEnd w:id="43"/>
      <w:r/>
      <w:r/>
    </w:p>
    <w:p>
      <w:pPr>
        <w:ind w:firstLine="420"/>
        <w:spacing w:line="360" w:lineRule="auto"/>
        <w:rPr>
          <w:rFonts w:ascii="宋体" w:hAnsi="宋体" w:eastAsia="宋体" w:cs="宋体"/>
          <w:sz w:val="22"/>
          <w:szCs w:val="22"/>
          <w:highlight w:val="white"/>
        </w:rPr>
      </w:pPr>
      <w:r/>
      <w:bookmarkStart w:id="44" w:name="_Toc35393632"/>
      <w:r/>
      <w:bookmarkStart w:id="45" w:name="_Toc28359092"/>
      <w:r/>
      <w:bookmarkStart w:id="46" w:name="_Toc28359015"/>
      <w:r/>
      <w:bookmarkStart w:id="47" w:name="_Toc35393801"/>
      <w:r>
        <w:rPr>
          <w:rFonts w:hint="eastAsia" w:ascii="宋体" w:hAnsi="宋体" w:eastAsia="宋体" w:cs="宋体"/>
          <w:sz w:val="22"/>
          <w:szCs w:val="22"/>
        </w:rPr>
        <w:t xml:space="preserve">1.时</w:t>
      </w:r>
      <w:r>
        <w:rPr>
          <w:rFonts w:hint="eastAsia" w:ascii="宋体" w:hAnsi="宋体" w:eastAsia="宋体" w:cs="宋体"/>
          <w:sz w:val="22"/>
          <w:szCs w:val="22"/>
          <w:highlight w:val="white"/>
        </w:rPr>
        <w:t xml:space="preserve">间：</w:t>
      </w:r>
      <w:r>
        <w:rPr>
          <w:rFonts w:hint="eastAsia" w:ascii="宋体" w:hAnsi="宋体" w:eastAsia="宋体" w:cs="宋体"/>
          <w:b/>
          <w:bCs/>
          <w:sz w:val="22"/>
          <w:szCs w:val="22"/>
          <w:highlight w:val="white"/>
        </w:rPr>
        <w:t xml:space="preserve">2026年03月30</w:t>
      </w:r>
      <w:r>
        <w:rPr>
          <w:rFonts w:hint="eastAsia" w:ascii="宋体" w:hAnsi="宋体" w:eastAsia="宋体" w:cs="宋体"/>
          <w:b/>
          <w:bCs/>
          <w:sz w:val="22"/>
          <w:szCs w:val="22"/>
          <w:highlight w:val="white"/>
        </w:rPr>
        <w:t xml:space="preserve">日至2026年04月08日，</w:t>
      </w:r>
      <w:r>
        <w:rPr>
          <w:rFonts w:hint="eastAsia" w:ascii="宋体" w:hAnsi="宋体" w:eastAsia="宋体" w:cs="宋体"/>
          <w:sz w:val="22"/>
          <w:szCs w:val="22"/>
          <w:highlight w:val="white"/>
        </w:rPr>
        <w:t xml:space="preserve">每天</w:t>
      </w:r>
      <w:r>
        <w:rPr>
          <w:rFonts w:hint="eastAsia" w:ascii="宋体" w:hAnsi="宋体" w:eastAsia="宋体" w:cs="宋体"/>
          <w:b/>
          <w:bCs/>
          <w:sz w:val="22"/>
          <w:szCs w:val="22"/>
          <w:highlight w:val="white"/>
        </w:rPr>
        <w:t xml:space="preserve">上午</w:t>
      </w:r>
      <w:r>
        <w:rPr>
          <w:rFonts w:hint="eastAsia" w:ascii="宋体" w:hAnsi="宋体" w:eastAsia="宋体" w:cs="宋体"/>
          <w:b/>
          <w:bCs/>
          <w:sz w:val="22"/>
          <w:szCs w:val="22"/>
          <w:highlight w:val="white"/>
        </w:rPr>
        <w:t xml:space="preserve">00:00-12:00，下午12:00-23:59。</w:t>
      </w:r>
      <w:r>
        <w:rPr>
          <w:rFonts w:hint="eastAsia" w:ascii="宋体" w:hAnsi="宋体" w:eastAsia="宋体" w:cs="宋体"/>
          <w:sz w:val="22"/>
          <w:szCs w:val="22"/>
          <w:highlight w:val="white"/>
        </w:rPr>
        <w:t xml:space="preserve">（北京时间，法定节假日除外）</w:t>
      </w:r>
      <w:r>
        <w:rPr>
          <w:highlight w:val="white"/>
        </w:rPr>
      </w:r>
    </w:p>
    <w:p>
      <w:pPr>
        <w:ind w:firstLine="420"/>
        <w:spacing w:line="360" w:lineRule="auto"/>
        <w:rPr>
          <w:rFonts w:ascii="宋体" w:hAnsi="宋体" w:eastAsia="宋体" w:cs="宋体"/>
          <w:sz w:val="22"/>
          <w:szCs w:val="22"/>
          <w:highlight w:val="white"/>
        </w:rPr>
      </w:pPr>
      <w:r>
        <w:rPr>
          <w:rFonts w:hint="eastAsia" w:ascii="宋体" w:hAnsi="宋体" w:eastAsia="宋体" w:cs="宋体"/>
          <w:sz w:val="22"/>
          <w:szCs w:val="22"/>
          <w:highlight w:val="white"/>
        </w:rPr>
        <w:t xml:space="preserve">2.地点：在“江苏政府采购网”自行免费下载采购文件。</w:t>
      </w:r>
      <w:r>
        <w:rPr>
          <w:highlight w:val="white"/>
        </w:rPr>
      </w:r>
    </w:p>
    <w:p>
      <w:pPr>
        <w:ind w:firstLine="420"/>
        <w:spacing w:line="360" w:lineRule="auto"/>
        <w:rPr>
          <w:rFonts w:ascii="宋体" w:hAnsi="宋体" w:eastAsia="宋体" w:cs="宋体"/>
          <w:sz w:val="22"/>
          <w:szCs w:val="22"/>
          <w:highlight w:val="white"/>
        </w:rPr>
      </w:pPr>
      <w:r>
        <w:rPr>
          <w:rFonts w:hint="eastAsia" w:ascii="宋体" w:hAnsi="宋体" w:eastAsia="宋体" w:cs="宋体"/>
          <w:sz w:val="22"/>
          <w:szCs w:val="22"/>
          <w:highlight w:val="white"/>
        </w:rPr>
        <w:t xml:space="preserve">3.方式：登录“苏</w:t>
      </w:r>
      <w:r>
        <w:rPr>
          <w:rFonts w:hint="eastAsia" w:ascii="宋体" w:hAnsi="宋体" w:eastAsia="宋体" w:cs="宋体"/>
          <w:sz w:val="22"/>
          <w:szCs w:val="22"/>
          <w:highlight w:val="white"/>
        </w:rPr>
        <w:t xml:space="preserve">采云</w:t>
      </w:r>
      <w:r>
        <w:rPr>
          <w:rFonts w:hint="eastAsia" w:ascii="宋体" w:hAnsi="宋体" w:eastAsia="宋体" w:cs="宋体"/>
          <w:sz w:val="22"/>
          <w:szCs w:val="22"/>
          <w:highlight w:val="white"/>
        </w:rPr>
        <w:t xml:space="preserve">”政府采购交易系统，自行下载。</w:t>
      </w:r>
      <w:r>
        <w:rPr>
          <w:highlight w:val="white"/>
        </w:rPr>
      </w:r>
    </w:p>
    <w:p>
      <w:pPr>
        <w:pStyle w:val="798"/>
        <w:ind w:firstLine="440"/>
        <w:spacing w:line="360" w:lineRule="auto"/>
        <w:rPr>
          <w:rFonts w:eastAsia="宋体"/>
          <w:highlight w:val="white"/>
        </w:rPr>
      </w:pPr>
      <w:r>
        <w:rPr>
          <w:rFonts w:hint="eastAsia" w:ascii="宋体" w:hAnsi="宋体" w:eastAsia="宋体" w:cs="宋体"/>
          <w:sz w:val="22"/>
          <w:szCs w:val="22"/>
          <w:highlight w:val="white"/>
          <w:lang w:val="en-US"/>
        </w:rPr>
        <w:t xml:space="preserve">4.售价：0.00元。</w:t>
      </w:r>
      <w:bookmarkEnd w:id="44"/>
      <w:r>
        <w:rPr>
          <w:highlight w:val="white"/>
        </w:rPr>
      </w:r>
      <w:bookmarkEnd w:id="45"/>
      <w:r>
        <w:rPr>
          <w:highlight w:val="white"/>
        </w:rPr>
      </w:r>
      <w:bookmarkEnd w:id="46"/>
      <w:r>
        <w:rPr>
          <w:highlight w:val="white"/>
        </w:rPr>
      </w:r>
      <w:bookmarkEnd w:id="47"/>
      <w:r>
        <w:rPr>
          <w:highlight w:val="white"/>
        </w:rPr>
      </w:r>
      <w:r>
        <w:rPr>
          <w:highlight w:val="white"/>
        </w:rPr>
      </w:r>
    </w:p>
    <w:p>
      <w:pPr>
        <w:pStyle w:val="937"/>
        <w:rPr>
          <w:rFonts w:ascii="宋体" w:hAnsi="宋体" w:eastAsia="宋体" w:cs="宋体"/>
          <w:sz w:val="22"/>
          <w:szCs w:val="22"/>
          <w:highlight w:val="white"/>
        </w:rPr>
      </w:pPr>
      <w:r>
        <w:rPr>
          <w:highlight w:val="white"/>
        </w:rPr>
      </w:r>
      <w:bookmarkStart w:id="48" w:name="_Toc35393802"/>
      <w:r>
        <w:rPr>
          <w:highlight w:val="white"/>
        </w:rPr>
      </w:r>
      <w:bookmarkStart w:id="49" w:name="_Toc28359093"/>
      <w:r>
        <w:rPr>
          <w:highlight w:val="white"/>
        </w:rPr>
      </w:r>
      <w:bookmarkStart w:id="50" w:name="_Toc35393633"/>
      <w:r>
        <w:rPr>
          <w:highlight w:val="white"/>
        </w:rPr>
      </w:r>
      <w:bookmarkStart w:id="51" w:name="_Toc28359016"/>
      <w:r>
        <w:rPr>
          <w:rFonts w:hint="eastAsia" w:ascii="宋体" w:hAnsi="宋体" w:eastAsia="宋体" w:cs="宋体"/>
          <w:sz w:val="22"/>
          <w:szCs w:val="22"/>
          <w:highlight w:val="white"/>
        </w:rPr>
        <w:t xml:space="preserve">四、响应文件提交</w:t>
      </w:r>
      <w:bookmarkEnd w:id="48"/>
      <w:r/>
      <w:bookmarkEnd w:id="49"/>
      <w:r/>
      <w:bookmarkEnd w:id="50"/>
      <w:r/>
      <w:bookmarkEnd w:id="51"/>
      <w:r/>
      <w:r>
        <w:rPr>
          <w:highlight w:val="white"/>
        </w:rPr>
      </w:r>
    </w:p>
    <w:p>
      <w:pPr>
        <w:ind w:firstLine="420"/>
        <w:spacing w:line="5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highlight w:val="white"/>
        </w:rPr>
        <w:t xml:space="preserve">1.</w:t>
      </w:r>
      <w:r>
        <w:rPr>
          <w:rFonts w:hint="eastAsia" w:cs="宋体" w:asciiTheme="minorEastAsia" w:hAnsiTheme="minorEastAsia" w:eastAsiaTheme="minorEastAsia"/>
          <w:b/>
          <w:bCs/>
          <w:sz w:val="22"/>
          <w:szCs w:val="22"/>
          <w:highlight w:val="white"/>
        </w:rPr>
        <w:t xml:space="preserve">202</w:t>
      </w:r>
      <w:r>
        <w:rPr>
          <w:rFonts w:hint="eastAsia" w:cs="宋体" w:asciiTheme="minorEastAsia" w:hAnsiTheme="minorEastAsia" w:eastAsiaTheme="minorEastAsia"/>
          <w:b/>
          <w:bCs/>
          <w:sz w:val="22"/>
          <w:szCs w:val="22"/>
          <w:highlight w:val="white"/>
        </w:rPr>
        <w:t xml:space="preserve">6年04月10</w:t>
      </w:r>
      <w:r>
        <w:rPr>
          <w:rFonts w:hint="eastAsia" w:cs="宋体" w:asciiTheme="minorEastAsia" w:hAnsiTheme="minorEastAsia" w:eastAsiaTheme="minorEastAsia"/>
          <w:b/>
          <w:bCs/>
          <w:sz w:val="22"/>
          <w:szCs w:val="22"/>
          <w:highlight w:val="white"/>
        </w:rPr>
        <w:t xml:space="preserve">日上午09点</w:t>
      </w:r>
      <w:r>
        <w:rPr>
          <w:rFonts w:hint="eastAsia" w:cs="宋体" w:asciiTheme="minorEastAsia" w:hAnsiTheme="minorEastAsia" w:eastAsiaTheme="minorEastAsia"/>
          <w:b/>
          <w:bCs/>
          <w:sz w:val="22"/>
          <w:szCs w:val="22"/>
          <w:highlight w:val="white"/>
        </w:rPr>
        <w:t xml:space="preserve">00分</w:t>
      </w:r>
      <w:r>
        <w:rPr>
          <w:rFonts w:hint="eastAsia" w:cs="宋体" w:asciiTheme="minorEastAsia" w:hAnsiTheme="minorEastAsia" w:eastAsiaTheme="minorEastAsia"/>
          <w:sz w:val="22"/>
          <w:szCs w:val="22"/>
          <w:highlight w:val="white"/>
        </w:rPr>
        <w:t xml:space="preserve">（北京</w:t>
      </w:r>
      <w:r>
        <w:rPr>
          <w:rFonts w:hint="eastAsia" w:cs="宋体" w:asciiTheme="minorEastAsia" w:hAnsiTheme="minorEastAsia" w:eastAsiaTheme="minorEastAsia"/>
          <w:sz w:val="22"/>
          <w:szCs w:val="22"/>
        </w:rPr>
        <w:t xml:space="preserve">时间）。逾时，交易系统将拒绝接受上传响应文件电子文档。</w:t>
      </w:r>
      <w:r/>
    </w:p>
    <w:p>
      <w:pPr>
        <w:ind w:firstLine="422"/>
        <w:spacing w:line="500" w:lineRule="exact"/>
        <w:rPr>
          <w:rFonts w:cs="宋体" w:asciiTheme="minorEastAsia" w:hAnsiTheme="minorEastAsia" w:eastAsiaTheme="minorEastAsia"/>
          <w:sz w:val="22"/>
          <w:szCs w:val="22"/>
        </w:rPr>
      </w:pPr>
      <w:r>
        <w:rPr>
          <w:rFonts w:hint="eastAsia" w:cs="宋体" w:asciiTheme="minorEastAsia" w:hAnsiTheme="minorEastAsia" w:eastAsiaTheme="minorEastAsia"/>
          <w:b/>
          <w:bCs/>
          <w:sz w:val="22"/>
          <w:szCs w:val="22"/>
        </w:rPr>
        <w:t xml:space="preserve">注：</w:t>
      </w:r>
      <w:r>
        <w:rPr>
          <w:rFonts w:hint="eastAsia" w:cs="宋体" w:asciiTheme="minorEastAsia" w:hAnsiTheme="minorEastAsia" w:eastAsiaTheme="minorEastAsia"/>
          <w:sz w:val="22"/>
          <w:szCs w:val="22"/>
        </w:rPr>
        <w:t xml:space="preserve">各供应商请关注开标大厅交流区，在开标结束后，请勿离开开标大厅，</w:t>
      </w:r>
      <w:r>
        <w:rPr>
          <w:rFonts w:hint="eastAsia" w:cs="宋体" w:asciiTheme="minorEastAsia" w:hAnsiTheme="minorEastAsia" w:eastAsiaTheme="minorEastAsia"/>
          <w:sz w:val="22"/>
          <w:szCs w:val="22"/>
        </w:rPr>
        <w:t xml:space="preserve">待资格</w:t>
      </w:r>
      <w:r>
        <w:rPr>
          <w:rFonts w:hint="eastAsia" w:cs="宋体" w:asciiTheme="minorEastAsia" w:hAnsiTheme="minorEastAsia" w:eastAsiaTheme="minorEastAsia"/>
          <w:sz w:val="22"/>
          <w:szCs w:val="22"/>
        </w:rPr>
        <w:t xml:space="preserve">审查和商务技术审查完毕，采购人或采购代理机构通知最后报价填报后，所有的响应供应商须在20分钟内填写并</w:t>
      </w:r>
      <w:r>
        <w:rPr>
          <w:rFonts w:hint="eastAsia" w:cs="宋体" w:asciiTheme="minorEastAsia" w:hAnsiTheme="minorEastAsia" w:eastAsiaTheme="minorEastAsia"/>
          <w:sz w:val="22"/>
          <w:szCs w:val="22"/>
        </w:rPr>
        <w:t xml:space="preserve">提交最后报价，</w:t>
      </w:r>
      <w:r>
        <w:rPr>
          <w:rFonts w:hint="eastAsia" w:asciiTheme="minorEastAsia" w:hAnsiTheme="minorEastAsia" w:eastAsiaTheme="minorEastAsia"/>
          <w:b/>
          <w:bCs/>
          <w:sz w:val="22"/>
          <w:szCs w:val="22"/>
        </w:rPr>
        <w:t xml:space="preserve">未在磋商小组规定的时间内完成最后报价的视为放弃磋商，其磋商</w:t>
      </w:r>
      <w:r>
        <w:rPr>
          <w:rFonts w:hint="eastAsia" w:asciiTheme="minorEastAsia" w:hAnsiTheme="minorEastAsia" w:eastAsiaTheme="minorEastAsia"/>
          <w:b/>
          <w:bCs/>
          <w:sz w:val="22"/>
          <w:szCs w:val="22"/>
        </w:rPr>
        <w:t xml:space="preserve">响应按</w:t>
      </w:r>
      <w:r>
        <w:rPr>
          <w:rFonts w:hint="eastAsia" w:asciiTheme="minorEastAsia" w:hAnsiTheme="minorEastAsia" w:eastAsiaTheme="minorEastAsia"/>
          <w:b/>
          <w:bCs/>
          <w:sz w:val="22"/>
          <w:szCs w:val="22"/>
        </w:rPr>
        <w:t xml:space="preserve">无效响应处理</w:t>
      </w:r>
      <w:r>
        <w:rPr>
          <w:rFonts w:hint="eastAsia" w:cs="宋体" w:asciiTheme="minorEastAsia" w:hAnsiTheme="minorEastAsia" w:eastAsiaTheme="minorEastAsia"/>
          <w:sz w:val="22"/>
          <w:szCs w:val="22"/>
        </w:rPr>
        <w:t xml:space="preserve">。</w:t>
      </w:r>
      <w:r/>
    </w:p>
    <w:p>
      <w:pPr>
        <w:ind w:firstLine="420"/>
        <w:spacing w:line="5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2.线上开标地点：“苏</w:t>
      </w:r>
      <w:r>
        <w:rPr>
          <w:rFonts w:hint="eastAsia" w:cs="宋体" w:asciiTheme="minorEastAsia" w:hAnsiTheme="minorEastAsia" w:eastAsiaTheme="minorEastAsia"/>
          <w:sz w:val="22"/>
          <w:szCs w:val="22"/>
        </w:rPr>
        <w:t xml:space="preserve">采云</w:t>
      </w:r>
      <w:r>
        <w:rPr>
          <w:rFonts w:hint="eastAsia" w:cs="宋体" w:asciiTheme="minorEastAsia" w:hAnsiTheme="minorEastAsia" w:eastAsiaTheme="minorEastAsia"/>
          <w:sz w:val="22"/>
          <w:szCs w:val="22"/>
        </w:rPr>
        <w:t xml:space="preserve">”系统（网址：http://jszfcg.jsczt.cn/）“开标大厅”。</w:t>
      </w:r>
      <w:r/>
    </w:p>
    <w:p>
      <w:pPr>
        <w:ind w:firstLine="480"/>
        <w:spacing w:line="360" w:lineRule="auto"/>
        <w:rPr>
          <w:rFonts w:ascii="宋体" w:hAnsi="宋体" w:eastAsia="宋体" w:cs="宋体"/>
          <w:sz w:val="22"/>
          <w:szCs w:val="22"/>
        </w:rPr>
      </w:pPr>
      <w:r>
        <w:rPr>
          <w:rFonts w:hint="eastAsia" w:cs="宋体" w:asciiTheme="minorEastAsia" w:hAnsiTheme="minorEastAsia" w:eastAsiaTheme="minorEastAsia"/>
          <w:sz w:val="22"/>
          <w:szCs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asciiTheme="minorEastAsia" w:hAnsiTheme="minorEastAsia" w:eastAsiaTheme="minorEastAsia"/>
          <w:b/>
          <w:sz w:val="22"/>
          <w:szCs w:val="22"/>
        </w:rPr>
        <w:t xml:space="preserve">投标供应商解密限定在开标后30分钟之内完成</w:t>
      </w:r>
      <w:r>
        <w:rPr>
          <w:rFonts w:hint="eastAsia" w:cs="宋体" w:asciiTheme="minorEastAsia" w:hAnsiTheme="minorEastAsia" w:eastAsiaTheme="minorEastAsia"/>
          <w:sz w:val="22"/>
          <w:szCs w:val="22"/>
        </w:rPr>
        <w:t xml:space="preserve">。因投标供应商网络与电源不稳定、未按操作手册要求配置软硬件、解密</w:t>
      </w:r>
      <w:r>
        <w:rPr>
          <w:rFonts w:hint="eastAsia" w:cs="宋体" w:asciiTheme="minorEastAsia" w:hAnsiTheme="minorEastAsia" w:eastAsiaTheme="minorEastAsia"/>
          <w:sz w:val="22"/>
          <w:szCs w:val="22"/>
        </w:rPr>
        <w:t xml:space="preserve">锁发生</w:t>
      </w:r>
      <w:r>
        <w:rPr>
          <w:rFonts w:hint="eastAsia" w:cs="宋体" w:asciiTheme="minorEastAsia" w:hAnsiTheme="minorEastAsia" w:eastAsiaTheme="minorEastAsia"/>
          <w:sz w:val="22"/>
          <w:szCs w:val="22"/>
        </w:rPr>
        <w:t xml:space="preserve">故障或用错、故意不在要求时限内完成解密等自身原因，导致响应文件在规定时间内未能解密、解密失败或解密超时，视为投标供应商撤销其响应文件，系统内响应文件将被退回；因采购</w:t>
      </w:r>
      <w:r>
        <w:rPr>
          <w:rFonts w:hint="eastAsia" w:cs="宋体" w:asciiTheme="minorEastAsia" w:hAnsiTheme="minorEastAsia" w:eastAsiaTheme="minorEastAsia"/>
          <w:sz w:val="22"/>
          <w:szCs w:val="22"/>
        </w:rPr>
        <w:t xml:space="preserve">人原因</w:t>
      </w:r>
      <w:r>
        <w:rPr>
          <w:rFonts w:hint="eastAsia" w:cs="宋体" w:asciiTheme="minorEastAsia" w:hAnsiTheme="minorEastAsia" w:eastAsiaTheme="minorEastAsia"/>
          <w:sz w:val="22"/>
          <w:szCs w:val="22"/>
        </w:rPr>
        <w:t xml:space="preserve">或网上招投标平台发生故障，导致无法按时完成响应文件解密或开、评标工作无法进行的，可根据实际情况相应延迟解密时间或调整开、评标时间。</w:t>
      </w:r>
      <w:r/>
    </w:p>
    <w:p>
      <w:pPr>
        <w:pStyle w:val="937"/>
        <w:rPr>
          <w:rFonts w:ascii="宋体" w:hAnsi="宋体" w:eastAsia="宋体" w:cs="宋体"/>
          <w:sz w:val="22"/>
          <w:szCs w:val="22"/>
        </w:rPr>
      </w:pPr>
      <w:r/>
      <w:bookmarkStart w:id="52" w:name="_Toc28359017"/>
      <w:r/>
      <w:bookmarkStart w:id="53" w:name="_Toc35393634"/>
      <w:r/>
      <w:bookmarkStart w:id="54" w:name="_Toc35393803"/>
      <w:r/>
      <w:bookmarkStart w:id="55" w:name="_Toc28359094"/>
      <w:r>
        <w:rPr>
          <w:rFonts w:hint="eastAsia" w:ascii="宋体" w:hAnsi="宋体" w:eastAsia="宋体" w:cs="宋体"/>
          <w:sz w:val="22"/>
          <w:szCs w:val="22"/>
        </w:rPr>
        <w:t xml:space="preserve">五、公告期限</w:t>
      </w:r>
      <w:bookmarkEnd w:id="52"/>
      <w:r/>
      <w:bookmarkEnd w:id="53"/>
      <w:r/>
      <w:bookmarkEnd w:id="54"/>
      <w:r/>
      <w:bookmarkEnd w:id="5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自本公告发布之日起3个工作日。</w:t>
      </w:r>
      <w:r/>
    </w:p>
    <w:p>
      <w:pPr>
        <w:pStyle w:val="937"/>
        <w:rPr>
          <w:rFonts w:ascii="宋体" w:hAnsi="宋体" w:eastAsia="宋体" w:cs="宋体"/>
          <w:sz w:val="22"/>
          <w:szCs w:val="22"/>
        </w:rPr>
      </w:pPr>
      <w:r/>
      <w:bookmarkStart w:id="56" w:name="_Toc35393804"/>
      <w:r/>
      <w:bookmarkStart w:id="57" w:name="_Toc35393635"/>
      <w:r>
        <w:rPr>
          <w:rFonts w:hint="eastAsia" w:ascii="宋体" w:hAnsi="宋体" w:eastAsia="宋体" w:cs="宋体"/>
          <w:sz w:val="22"/>
          <w:szCs w:val="22"/>
        </w:rPr>
        <w:t xml:space="preserve">六、其他补充事宜</w:t>
      </w:r>
      <w:bookmarkEnd w:id="56"/>
      <w:r/>
      <w:bookmarkEnd w:id="57"/>
      <w:r/>
      <w:r/>
    </w:p>
    <w:p>
      <w:pPr>
        <w:ind w:firstLine="480"/>
        <w:spacing w:line="360" w:lineRule="auto"/>
        <w:rPr>
          <w:rFonts w:ascii="宋体" w:hAnsi="宋体" w:eastAsia="宋体" w:cs="宋体"/>
          <w:sz w:val="22"/>
          <w:szCs w:val="22"/>
        </w:rPr>
      </w:pPr>
      <w:r/>
      <w:bookmarkStart w:id="58" w:name="_Toc35393636"/>
      <w:r/>
      <w:bookmarkStart w:id="59" w:name="_Toc35393805"/>
      <w:r/>
      <w:bookmarkStart w:id="60" w:name="_Toc28359018"/>
      <w:r/>
      <w:bookmarkStart w:id="61" w:name="_Toc28359095"/>
      <w:r>
        <w:rPr>
          <w:rFonts w:hint="eastAsia" w:ascii="宋体" w:hAnsi="宋体" w:eastAsia="宋体" w:cs="宋体"/>
          <w:sz w:val="22"/>
          <w:szCs w:val="22"/>
        </w:rPr>
        <w:t xml:space="preserve">1.本次磋商采购不</w:t>
      </w:r>
      <w:r>
        <w:rPr>
          <w:rFonts w:hint="eastAsia" w:ascii="宋体" w:hAnsi="宋体" w:eastAsia="宋体" w:cs="宋体"/>
          <w:sz w:val="22"/>
          <w:szCs w:val="22"/>
        </w:rPr>
        <w:t xml:space="preserve">收取磋商</w:t>
      </w:r>
      <w:r>
        <w:rPr>
          <w:rFonts w:hint="eastAsia" w:ascii="宋体" w:hAnsi="宋体" w:eastAsia="宋体" w:cs="宋体"/>
          <w:sz w:val="22"/>
          <w:szCs w:val="22"/>
        </w:rPr>
        <w:t xml:space="preserve">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w:t>
      </w:r>
      <w:r>
        <w:rPr>
          <w:rFonts w:hint="eastAsia" w:asciiTheme="minorEastAsia" w:hAnsiTheme="minorEastAsia" w:eastAsiaTheme="minorEastAsia"/>
          <w:b/>
          <w:bCs/>
          <w:iCs/>
          <w:u w:val="single"/>
        </w:rPr>
        <w:t xml:space="preserve"> 本磋商文件中斜体且有下划线部分为实质性要求和条件</w:t>
      </w:r>
      <w:r>
        <w:rPr>
          <w:rFonts w:hint="eastAsia" w:cs="宋体" w:asciiTheme="minorEastAsia" w:hAnsiTheme="minorEastAsia" w:eastAsiaTheme="minorEastAsia"/>
          <w:sz w:val="22"/>
          <w:szCs w:val="22"/>
        </w:rPr>
        <w:t xml:space="preserve">，</w:t>
      </w:r>
      <w:r>
        <w:rPr>
          <w:rFonts w:hint="eastAsia" w:ascii="宋体" w:hAnsi="宋体" w:eastAsia="宋体" w:cs="宋体"/>
          <w:sz w:val="22"/>
          <w:szCs w:val="22"/>
        </w:rPr>
        <w:t xml:space="preserve">由采购人根据实际情况设置，供应商须逐条明确</w:t>
      </w:r>
      <w:r>
        <w:rPr>
          <w:rFonts w:hint="eastAsia" w:ascii="宋体" w:hAnsi="宋体" w:eastAsia="宋体" w:cs="宋体"/>
          <w:sz w:val="22"/>
          <w:szCs w:val="22"/>
        </w:rPr>
        <w:t xml:space="preserve">作出</w:t>
      </w:r>
      <w:r>
        <w:rPr>
          <w:rFonts w:hint="eastAsia" w:ascii="宋体" w:hAnsi="宋体" w:eastAsia="宋体" w:cs="宋体"/>
          <w:sz w:val="22"/>
          <w:szCs w:val="22"/>
        </w:rPr>
        <w:t xml:space="preserve">满足实质性要求和条件的响应，否则将按无效响应处理。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3.无论出于何种原因，采购人及其委托的采购代理机构在采购活动开始前可对磋商文件进行修改、补充或者变更，其内容作为磋商文件的重要组成部分，请各供应</w:t>
      </w:r>
      <w:r>
        <w:rPr>
          <w:rFonts w:hint="eastAsia" w:ascii="宋体" w:hAnsi="宋体" w:eastAsia="宋体" w:cs="宋体"/>
          <w:sz w:val="22"/>
          <w:szCs w:val="22"/>
        </w:rPr>
        <w:t xml:space="preserve">商关注</w:t>
      </w:r>
      <w:r>
        <w:rPr>
          <w:rFonts w:hint="eastAsia" w:ascii="宋体" w:hAnsi="宋体" w:eastAsia="宋体" w:cs="宋体"/>
          <w:sz w:val="22"/>
          <w:szCs w:val="22"/>
        </w:rPr>
        <w:t xml:space="preserve">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4.根据江苏省财政厅《关于更换全省政府采购交易系统C A数字证书和电子签章的通知》（苏财购〔2023〕101号）要求，“苏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”政府采购交易系统的CA数字证书、电子签章已更换为江苏省电子政务证书认证中心CA和方正国际软件（北京）有限公司电子签章。供应商通过“苏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”系统参与政府采购项目，需要办理（更换）CA数字证书和电子签章。具体办理指南和操作手册见链接：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http://www.ccgp-jiangsu.gov.cn/jiangsu/zlxz/ee/ee3a4bc5a3454aa2b0d9312230633ce9.html</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请供应</w:t>
      </w:r>
      <w:r>
        <w:rPr>
          <w:rFonts w:hint="eastAsia" w:ascii="宋体" w:hAnsi="宋体" w:eastAsia="宋体" w:cs="宋体"/>
          <w:sz w:val="22"/>
          <w:szCs w:val="22"/>
        </w:rPr>
        <w:t xml:space="preserve">商按照</w:t>
      </w:r>
      <w:r>
        <w:rPr>
          <w:rFonts w:hint="eastAsia" w:ascii="宋体" w:hAnsi="宋体" w:eastAsia="宋体" w:cs="宋体"/>
          <w:sz w:val="22"/>
          <w:szCs w:val="22"/>
        </w:rPr>
        <w:t xml:space="preserve">《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937"/>
        <w:rPr>
          <w:rFonts w:ascii="宋体" w:hAnsi="宋体" w:eastAsia="宋体" w:cs="宋体"/>
          <w:sz w:val="22"/>
          <w:szCs w:val="22"/>
        </w:rPr>
      </w:pPr>
      <w:r>
        <w:rPr>
          <w:rFonts w:hint="eastAsia" w:ascii="宋体" w:hAnsi="宋体" w:eastAsia="宋体" w:cs="宋体"/>
          <w:sz w:val="22"/>
          <w:szCs w:val="22"/>
        </w:rPr>
        <w:t xml:space="preserve">七、</w:t>
      </w:r>
      <w:bookmarkEnd w:id="58"/>
      <w:r/>
      <w:bookmarkEnd w:id="59"/>
      <w:r/>
      <w:bookmarkEnd w:id="60"/>
      <w:r/>
      <w:bookmarkEnd w:id="61"/>
      <w:r>
        <w:rPr>
          <w:rFonts w:hint="eastAsia" w:ascii="宋体" w:hAnsi="宋体" w:eastAsia="宋体" w:cs="宋体"/>
          <w:sz w:val="22"/>
          <w:szCs w:val="22"/>
        </w:rPr>
        <w:t xml:space="preserve">凡对本次采购提出询问，请按以下方式联系。</w:t>
      </w:r>
      <w:r/>
    </w:p>
    <w:p>
      <w:pPr>
        <w:ind w:firstLine="480"/>
        <w:jc w:val="left"/>
        <w:spacing w:line="360" w:lineRule="auto"/>
        <w:rPr>
          <w:rFonts w:ascii="宋体" w:hAnsi="宋体" w:eastAsia="宋体" w:cs="宋体"/>
          <w:sz w:val="22"/>
          <w:szCs w:val="22"/>
        </w:rPr>
      </w:pPr>
      <w:r/>
      <w:bookmarkStart w:id="62" w:name="OLE_LINK3"/>
      <w:r>
        <w:rPr>
          <w:rFonts w:hint="eastAsia" w:ascii="宋体" w:hAnsi="宋体" w:eastAsia="宋体" w:cs="宋体"/>
          <w:sz w:val="22"/>
          <w:szCs w:val="22"/>
        </w:rPr>
        <w:t xml:space="preserve">1.采购人信息</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单位名称：</w:t>
      </w:r>
      <w:r>
        <w:rPr>
          <w:rFonts w:hint="eastAsia" w:ascii="宋体" w:hAnsi="宋体" w:eastAsia="宋体" w:cs="宋体"/>
          <w:sz w:val="22"/>
          <w:szCs w:val="22"/>
        </w:rPr>
        <w:t xml:space="preserve">东海县温泉镇人民政府</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单位地址：</w:t>
      </w:r>
      <w:r>
        <w:rPr>
          <w:rFonts w:hint="eastAsia" w:ascii="宋体" w:hAnsi="宋体" w:eastAsia="宋体" w:cs="宋体"/>
          <w:sz w:val="22"/>
          <w:szCs w:val="22"/>
        </w:rPr>
        <w:t xml:space="preserve">江苏省连云港市东海县</w:t>
      </w:r>
      <w:r>
        <w:rPr>
          <w:rFonts w:hint="eastAsia" w:ascii="宋体" w:hAnsi="宋体" w:eastAsia="宋体" w:cs="宋体"/>
          <w:sz w:val="22"/>
          <w:szCs w:val="22"/>
        </w:rPr>
        <w:t xml:space="preserve">温泉</w:t>
      </w:r>
      <w:r>
        <w:rPr>
          <w:rFonts w:hint="eastAsia" w:ascii="宋体" w:hAnsi="宋体" w:eastAsia="宋体" w:cs="宋体"/>
          <w:sz w:val="22"/>
          <w:szCs w:val="22"/>
        </w:rPr>
        <w:t xml:space="preserve">镇驻地</w:t>
      </w: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联系人：</w:t>
      </w:r>
      <w:bookmarkStart w:id="63" w:name="OLE_LINK128"/>
      <w:r>
        <w:rPr>
          <w:color w:val="000000" w:themeColor="text1"/>
        </w:rPr>
      </w:r>
      <w:bookmarkStart w:id="64" w:name="OLE_LINK129"/>
      <w:r>
        <w:rPr>
          <w:rFonts w:hint="eastAsia" w:ascii="宋体" w:hAnsi="宋体" w:eastAsia="宋体" w:cs="宋体"/>
          <w:color w:val="000000" w:themeColor="text1"/>
          <w:sz w:val="22"/>
          <w:szCs w:val="22"/>
        </w:rPr>
        <w:t xml:space="preserve">尹小娟</w:t>
      </w:r>
      <w:bookmarkEnd w:id="63"/>
      <w:r>
        <w:rPr>
          <w:color w:val="000000" w:themeColor="text1"/>
        </w:rPr>
      </w:r>
      <w:bookmarkEnd w:id="64"/>
      <w:r>
        <w:rPr>
          <w:color w:val="000000" w:themeColor="text1"/>
        </w:rPr>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联系电话：</w:t>
      </w:r>
      <w:r>
        <w:rPr>
          <w:rFonts w:ascii="宋体" w:hAnsi="宋体" w:eastAsia="宋体" w:cs="宋体"/>
          <w:color w:val="000000" w:themeColor="text1"/>
          <w:sz w:val="22"/>
          <w:szCs w:val="22"/>
        </w:rPr>
        <w:t xml:space="preserve"> </w:t>
      </w:r>
      <w:bookmarkStart w:id="65" w:name="OLE_LINK130"/>
      <w:r>
        <w:rPr>
          <w:color w:val="000000" w:themeColor="text1"/>
        </w:rPr>
      </w:r>
      <w:bookmarkStart w:id="66" w:name="OLE_LINK131"/>
      <w:r>
        <w:rPr>
          <w:rFonts w:hint="eastAsia" w:ascii="宋体" w:hAnsi="宋体" w:eastAsia="宋体" w:cs="宋体"/>
          <w:color w:val="000000" w:themeColor="text1"/>
          <w:sz w:val="22"/>
          <w:szCs w:val="22"/>
        </w:rPr>
        <w:t xml:space="preserve">13851217019</w:t>
      </w:r>
      <w:bookmarkEnd w:id="65"/>
      <w:r>
        <w:rPr>
          <w:color w:val="000000" w:themeColor="text1"/>
        </w:rPr>
      </w:r>
      <w:bookmarkEnd w:id="66"/>
      <w:r>
        <w:rPr>
          <w:color w:val="000000" w:themeColor="text1"/>
        </w:rPr>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2.采购代理机构信息</w:t>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单位名称：江苏秋沃工程管理有限公司</w:t>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单位地址： 东海县牛山街道钱塘玉景园别墅西门往东150米  </w:t>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联 系 人：刘海明</w:t>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联系方式：13812328402</w:t>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3.项目联系方式</w:t>
      </w:r>
      <w:bookmarkEnd w:id="24"/>
      <w:r>
        <w:rPr>
          <w:color w:val="000000" w:themeColor="text1"/>
        </w:rPr>
      </w:r>
      <w:bookmarkEnd w:id="25"/>
      <w:r>
        <w:rPr>
          <w:color w:val="000000" w:themeColor="text1"/>
        </w:rPr>
      </w:r>
      <w:bookmarkEnd w:id="26"/>
      <w:r>
        <w:rPr>
          <w:color w:val="000000" w:themeColor="text1"/>
        </w:rPr>
      </w:r>
      <w:bookmarkEnd w:id="62"/>
      <w:r>
        <w:rPr>
          <w:color w:val="000000" w:themeColor="text1"/>
        </w:rPr>
      </w:r>
      <w:r>
        <w:rPr>
          <w:color w:val="000000" w:themeColor="text1"/>
        </w:rPr>
      </w:r>
    </w:p>
    <w:p>
      <w:pPr>
        <w:ind w:firstLine="480"/>
        <w:jc w:val="left"/>
        <w:spacing w:line="360" w:lineRule="auto"/>
        <w:rPr>
          <w:rFonts w:ascii="宋体" w:hAnsi="宋体" w:eastAsia="宋体" w:cs="宋体"/>
          <w:color w:val="000000" w:themeColor="text1"/>
          <w:sz w:val="22"/>
          <w:szCs w:val="22"/>
        </w:rPr>
      </w:pPr>
      <w:r>
        <w:rPr>
          <w:color w:val="000000" w:themeColor="text1"/>
        </w:rPr>
      </w:r>
      <w:bookmarkStart w:id="67" w:name="_Toc12345"/>
      <w:r>
        <w:rPr>
          <w:color w:val="000000" w:themeColor="text1"/>
        </w:rPr>
      </w:r>
      <w:bookmarkStart w:id="68" w:name="_Toc22406"/>
      <w:r>
        <w:rPr>
          <w:color w:val="000000" w:themeColor="text1"/>
        </w:rPr>
      </w:r>
      <w:bookmarkStart w:id="69" w:name="_Toc29047"/>
      <w:r>
        <w:rPr>
          <w:rFonts w:hint="eastAsia" w:ascii="宋体" w:hAnsi="宋体" w:eastAsia="宋体" w:cs="宋体"/>
          <w:color w:val="000000" w:themeColor="text1"/>
          <w:sz w:val="22"/>
          <w:szCs w:val="22"/>
        </w:rPr>
        <w:t xml:space="preserve">联系人：</w:t>
      </w:r>
      <w:r>
        <w:rPr>
          <w:rFonts w:hint="eastAsia" w:ascii="宋体" w:hAnsi="宋体" w:eastAsia="宋体" w:cs="宋体"/>
          <w:color w:val="000000" w:themeColor="text1"/>
          <w:sz w:val="22"/>
          <w:szCs w:val="22"/>
        </w:rPr>
        <w:t xml:space="preserve">尹小娟</w:t>
      </w:r>
      <w:r>
        <w:rPr>
          <w:color w:val="000000" w:themeColor="text1"/>
        </w:rPr>
      </w:r>
    </w:p>
    <w:p>
      <w:pPr>
        <w:ind w:firstLine="480"/>
        <w:jc w:val="left"/>
        <w:spacing w:line="36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联系电话：</w:t>
      </w:r>
      <w:r>
        <w:rPr>
          <w:rFonts w:ascii="宋体" w:hAnsi="宋体" w:eastAsia="宋体" w:cs="宋体"/>
          <w:color w:val="000000" w:themeColor="text1"/>
          <w:sz w:val="22"/>
          <w:szCs w:val="22"/>
        </w:rPr>
        <w:t xml:space="preserve"> </w:t>
      </w:r>
      <w:r>
        <w:rPr>
          <w:rFonts w:hint="eastAsia" w:ascii="宋体" w:hAnsi="宋体" w:eastAsia="宋体" w:cs="宋体"/>
          <w:color w:val="000000" w:themeColor="text1"/>
          <w:sz w:val="22"/>
          <w:szCs w:val="22"/>
        </w:rPr>
        <w:t xml:space="preserve">13851217019</w:t>
      </w:r>
      <w:r>
        <w:rPr>
          <w:color w:val="000000" w:themeColor="text1"/>
        </w:rPr>
      </w:r>
    </w:p>
    <w:p>
      <w:pPr>
        <w:ind w:firstLine="480"/>
        <w:jc w:val="left"/>
        <w:spacing w:line="360" w:lineRule="auto"/>
        <w:rPr>
          <w:rFonts w:ascii="宋体" w:hAnsi="宋体" w:eastAsia="宋体" w:cs="宋体"/>
          <w:sz w:val="22"/>
          <w:szCs w:val="22"/>
        </w:rPr>
      </w:pPr>
      <w:r>
        <w:rPr>
          <w:rFonts w:ascii="宋体" w:hAnsi="宋体" w:eastAsia="宋体" w:cs="宋体"/>
          <w:sz w:val="22"/>
          <w:szCs w:val="22"/>
        </w:rPr>
      </w:r>
      <w:r/>
    </w:p>
    <w:p>
      <w:pPr>
        <w:ind w:firstLine="480"/>
        <w:jc w:val="left"/>
        <w:spacing w:line="360" w:lineRule="auto"/>
        <w:rPr>
          <w:rFonts w:ascii="宋体" w:hAnsi="宋体" w:eastAsia="宋体" w:cs="宋体"/>
          <w:sz w:val="22"/>
          <w:szCs w:val="22"/>
          <w:highlight w:val="yellow"/>
        </w:rPr>
      </w:pPr>
      <w:r>
        <w:rPr>
          <w:rFonts w:ascii="宋体" w:hAnsi="宋体" w:eastAsia="宋体" w:cs="宋体"/>
          <w:sz w:val="22"/>
          <w:szCs w:val="22"/>
          <w:highlight w:val="yellow"/>
        </w:rPr>
      </w:r>
      <w:r/>
    </w:p>
    <w:p>
      <w:pPr>
        <w:pStyle w:val="936"/>
        <w:rPr>
          <w:rFonts w:ascii="宋体" w:hAnsi="宋体" w:eastAsia="宋体" w:cs="宋体"/>
          <w:sz w:val="28"/>
          <w:szCs w:val="36"/>
        </w:rPr>
      </w:pPr>
      <w:r>
        <w:rPr>
          <w:rFonts w:ascii="宋体" w:hAnsi="宋体" w:eastAsia="宋体" w:cs="宋体"/>
          <w:sz w:val="28"/>
          <w:szCs w:val="36"/>
        </w:rPr>
      </w:r>
      <w:r/>
    </w:p>
    <w:p>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936"/>
        <w:rPr>
          <w:rFonts w:ascii="宋体" w:hAnsi="宋体" w:eastAsia="宋体" w:cs="宋体"/>
          <w:sz w:val="28"/>
          <w:szCs w:val="36"/>
        </w:rPr>
      </w:pPr>
      <w:r>
        <w:rPr>
          <w:rFonts w:ascii="宋体" w:hAnsi="宋体" w:eastAsia="宋体" w:cs="宋体"/>
          <w:sz w:val="28"/>
          <w:szCs w:val="36"/>
        </w:rPr>
      </w:r>
      <w:r/>
    </w:p>
    <w:p>
      <w:pPr>
        <w:pStyle w:val="936"/>
        <w:rPr>
          <w:rFonts w:ascii="宋体" w:hAnsi="宋体" w:eastAsia="宋体" w:cs="宋体"/>
          <w:sz w:val="28"/>
          <w:szCs w:val="36"/>
        </w:rPr>
      </w:pPr>
      <w:r>
        <w:rPr>
          <w:rFonts w:ascii="宋体" w:hAnsi="宋体" w:eastAsia="宋体" w:cs="宋体"/>
          <w:sz w:val="28"/>
          <w:szCs w:val="36"/>
        </w:rPr>
      </w:r>
      <w:r/>
    </w:p>
    <w:p>
      <w:pPr>
        <w:pStyle w:val="936"/>
        <w:rPr>
          <w:rFonts w:ascii="宋体" w:hAnsi="宋体" w:eastAsia="宋体" w:cs="宋体"/>
          <w:sz w:val="28"/>
          <w:szCs w:val="36"/>
        </w:rPr>
      </w:pPr>
      <w:r>
        <w:rPr>
          <w:rFonts w:ascii="宋体" w:hAnsi="宋体" w:eastAsia="宋体" w:cs="宋体"/>
          <w:sz w:val="28"/>
          <w:szCs w:val="36"/>
        </w:rPr>
      </w:r>
      <w:r/>
    </w:p>
    <w:p>
      <w:pPr>
        <w:pStyle w:val="936"/>
        <w:rPr>
          <w:rFonts w:ascii="宋体" w:hAnsi="宋体" w:eastAsia="宋体" w:cs="宋体"/>
          <w:sz w:val="28"/>
          <w:szCs w:val="36"/>
        </w:rPr>
      </w:pPr>
      <w:r>
        <w:rPr>
          <w:rFonts w:ascii="宋体" w:hAnsi="宋体" w:eastAsia="宋体" w:cs="宋体"/>
          <w:sz w:val="28"/>
          <w:szCs w:val="36"/>
        </w:rPr>
      </w:r>
      <w:r/>
    </w:p>
    <w:p>
      <w:pPr>
        <w:rPr>
          <w:rFonts w:ascii="宋体" w:hAnsi="宋体" w:eastAsia="宋体" w:cs="宋体"/>
          <w:sz w:val="28"/>
          <w:szCs w:val="36"/>
        </w:rPr>
      </w:pPr>
      <w:r>
        <w:rPr>
          <w:rFonts w:ascii="宋体" w:hAnsi="宋体" w:eastAsia="宋体" w:cs="宋体"/>
          <w:sz w:val="28"/>
          <w:szCs w:val="36"/>
        </w:rPr>
      </w:r>
      <w:r/>
    </w:p>
    <w:p>
      <w:pPr>
        <w:pStyle w:val="780"/>
      </w:pPr>
      <w:r/>
      <w:r/>
    </w:p>
    <w:p>
      <w:pPr>
        <w:pStyle w:val="936"/>
        <w:jc w:val="both"/>
        <w:spacing w:line="240" w:lineRule="auto"/>
        <w:rPr>
          <w:rFonts w:ascii="宋体" w:hAnsi="宋体" w:eastAsia="宋体" w:cs="宋体"/>
          <w:sz w:val="28"/>
          <w:szCs w:val="36"/>
        </w:rPr>
      </w:pPr>
      <w:r>
        <w:rPr>
          <w:rFonts w:ascii="宋体" w:hAnsi="宋体" w:eastAsia="宋体" w:cs="宋体"/>
          <w:sz w:val="28"/>
          <w:szCs w:val="36"/>
        </w:rPr>
      </w:r>
      <w:r/>
    </w:p>
    <w:p>
      <w:r/>
      <w:r/>
    </w:p>
    <w:p>
      <w:pPr>
        <w:pStyle w:val="757"/>
      </w:pPr>
      <w:r/>
      <w:r/>
    </w:p>
    <w:p>
      <w:pPr>
        <w:pStyle w:val="936"/>
        <w:spacing w:line="240" w:lineRule="auto"/>
        <w:rPr>
          <w:rFonts w:ascii="宋体" w:hAnsi="宋体" w:eastAsia="宋体" w:cs="宋体"/>
          <w:sz w:val="28"/>
          <w:szCs w:val="36"/>
        </w:rPr>
      </w:pPr>
      <w:r>
        <w:rPr>
          <w:rFonts w:hint="eastAsia" w:ascii="宋体" w:hAnsi="宋体" w:eastAsia="宋体" w:cs="宋体"/>
          <w:sz w:val="28"/>
          <w:szCs w:val="36"/>
        </w:rPr>
        <w:t xml:space="preserve">第二章  供应商须知</w:t>
      </w:r>
      <w:bookmarkEnd w:id="21"/>
      <w:bookmarkEnd w:id="22"/>
      <w:bookmarkEnd w:id="23"/>
      <w:bookmarkEnd w:id="67"/>
      <w:bookmarkEnd w:id="68"/>
      <w:bookmarkEnd w:id="69"/>
      <w:r/>
    </w:p>
    <w:p>
      <w:pPr>
        <w:pStyle w:val="937"/>
        <w:jc w:val="left"/>
        <w:rPr>
          <w:rFonts w:ascii="宋体" w:hAnsi="宋体" w:eastAsia="宋体" w:cs="宋体"/>
          <w:sz w:val="22"/>
          <w:szCs w:val="28"/>
        </w:rPr>
      </w:pPr>
      <w:r>
        <w:rPr>
          <w:rFonts w:ascii="宋体" w:hAnsi="宋体" w:eastAsia="宋体" w:cs="宋体"/>
          <w:sz w:val="22"/>
          <w:szCs w:val="28"/>
        </w:rPr>
      </w:r>
      <w:r/>
    </w:p>
    <w:p>
      <w:pPr>
        <w:pStyle w:val="937"/>
        <w:jc w:val="left"/>
        <w:rPr>
          <w:rFonts w:ascii="宋体" w:hAnsi="宋体" w:eastAsia="宋体" w:cs="宋体"/>
          <w:sz w:val="22"/>
          <w:szCs w:val="28"/>
        </w:rPr>
      </w:pPr>
      <w:r>
        <w:rPr>
          <w:rFonts w:hint="eastAsia" w:ascii="宋体" w:hAnsi="宋体" w:eastAsia="宋体" w:cs="宋体"/>
          <w:sz w:val="22"/>
          <w:szCs w:val="28"/>
        </w:rPr>
        <w:t xml:space="preserve">一、总则</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1、采购方式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2、合格的供应商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2.1 满足磋商公告中申请人的资格要求的规定。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2.3 满足本磋商文件全部实质性要求和条件的规定。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2.4 符合上述条件的供应商应承</w:t>
      </w:r>
      <w:r>
        <w:rPr>
          <w:rFonts w:hint="eastAsia" w:ascii="宋体" w:hAnsi="宋体" w:eastAsia="宋体" w:cs="宋体"/>
          <w:sz w:val="22"/>
          <w:szCs w:val="22"/>
        </w:rPr>
        <w:t xml:space="preserve">担参与</w:t>
      </w:r>
      <w:r>
        <w:rPr>
          <w:rFonts w:hint="eastAsia" w:ascii="宋体" w:hAnsi="宋体" w:eastAsia="宋体" w:cs="宋体"/>
          <w:sz w:val="22"/>
          <w:szCs w:val="22"/>
        </w:rPr>
        <w:t xml:space="preserve">磋商采购及履约过程应承担的全部责任与义务</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3、适用法律</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3.1 本次磋商及由此产生的合同受中华人民共和国有关的法律法规制约和保护。</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4、磋商费用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4.1供应商应自行承担所有与参加本次磋商有关的费用，无论磋商过程中的做法和结果如何，江苏秋沃工程管理有限公司(以下简称代理机构)在任何情况下均无义务和责任承担这些费用。</w:t>
      </w:r>
      <w:r/>
    </w:p>
    <w:p>
      <w:pPr>
        <w:ind w:firstLine="480"/>
        <w:spacing w:line="360" w:lineRule="auto"/>
        <w:rPr>
          <w:rFonts w:ascii="宋体" w:hAnsi="宋体" w:eastAsia="宋体" w:cs="宋体"/>
          <w:b/>
          <w:bCs/>
          <w:color w:val="000000"/>
          <w:sz w:val="22"/>
          <w:szCs w:val="22"/>
        </w:rPr>
      </w:pPr>
      <w:r>
        <w:rPr>
          <w:rFonts w:hint="eastAsia" w:ascii="宋体" w:hAnsi="宋体" w:eastAsia="宋体" w:cs="宋体"/>
          <w:b/>
          <w:bCs/>
          <w:sz w:val="22"/>
          <w:szCs w:val="22"/>
        </w:rPr>
        <w:t xml:space="preserve">4.2本工程的采购代理费</w:t>
      </w:r>
      <w:r>
        <w:rPr>
          <w:rFonts w:hint="eastAsia" w:ascii="宋体" w:hAnsi="宋体" w:eastAsia="宋体" w:cs="宋体"/>
          <w:b/>
          <w:bCs/>
          <w:sz w:val="22"/>
          <w:szCs w:val="22"/>
        </w:rPr>
        <w:t xml:space="preserve">按苏招协</w:t>
      </w:r>
      <w:r>
        <w:rPr>
          <w:rFonts w:hint="eastAsia" w:ascii="宋体" w:hAnsi="宋体" w:eastAsia="宋体" w:cs="宋体"/>
          <w:b/>
          <w:bCs/>
          <w:sz w:val="22"/>
          <w:szCs w:val="22"/>
        </w:rPr>
        <w:t xml:space="preserve">【2022】002号文收费标准计取，工程量清单及最高投标限价编制费</w:t>
      </w:r>
      <w:r>
        <w:rPr>
          <w:rFonts w:hint="eastAsia" w:ascii="宋体" w:hAnsi="宋体" w:eastAsia="宋体" w:cs="宋体"/>
          <w:b/>
          <w:bCs/>
          <w:sz w:val="22"/>
          <w:szCs w:val="22"/>
        </w:rPr>
        <w:t xml:space="preserve">按苏建价协</w:t>
      </w:r>
      <w:r>
        <w:rPr>
          <w:rFonts w:hint="eastAsia" w:ascii="宋体" w:hAnsi="宋体" w:eastAsia="宋体" w:cs="宋体"/>
          <w:b/>
          <w:bCs/>
          <w:sz w:val="22"/>
          <w:szCs w:val="22"/>
        </w:rPr>
        <w:t xml:space="preserve">【2022】7号文标准计取。以上费用</w:t>
      </w:r>
      <w:r>
        <w:rPr>
          <w:rFonts w:hint="eastAsia" w:ascii="宋体" w:hAnsi="宋体" w:eastAsia="宋体" w:cs="宋体"/>
          <w:b/>
          <w:bCs/>
          <w:sz w:val="22"/>
          <w:szCs w:val="22"/>
        </w:rPr>
        <w:t xml:space="preserve">由成交</w:t>
      </w:r>
      <w:r>
        <w:rPr>
          <w:rFonts w:hint="eastAsia" w:ascii="宋体" w:hAnsi="宋体" w:eastAsia="宋体" w:cs="宋体"/>
          <w:b/>
          <w:bCs/>
          <w:sz w:val="22"/>
          <w:szCs w:val="22"/>
        </w:rPr>
        <w:t xml:space="preserve">供应商支付，响应单位须将此部分费用综合考虑在报价中，不得单列。</w:t>
      </w:r>
      <w:r>
        <w:rPr>
          <w:rFonts w:hint="eastAsia" w:ascii="宋体" w:hAnsi="宋体" w:eastAsia="宋体" w:cs="宋体"/>
          <w:b/>
          <w:bCs/>
          <w:sz w:val="22"/>
          <w:szCs w:val="22"/>
        </w:rPr>
        <w:t xml:space="preserve">由成交人</w:t>
      </w:r>
      <w:r>
        <w:rPr>
          <w:rFonts w:hint="eastAsia" w:ascii="宋体" w:hAnsi="宋体" w:eastAsia="宋体" w:cs="宋体"/>
          <w:b/>
          <w:bCs/>
          <w:sz w:val="22"/>
          <w:szCs w:val="22"/>
        </w:rPr>
        <w:t xml:space="preserve">在领取成交通知书时一次性支付。</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5. 磋商文件的约束力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6</w:t>
      </w:r>
      <w:bookmarkStart w:id="70" w:name="_Toc16938527"/>
      <w:r/>
      <w:bookmarkStart w:id="71" w:name="_Toc20823283"/>
      <w:r/>
      <w:bookmarkStart w:id="72" w:name="_Toc462564070"/>
      <w:r/>
      <w:bookmarkStart w:id="73" w:name="_Toc513029211"/>
      <w:r>
        <w:rPr>
          <w:rFonts w:hint="eastAsia" w:ascii="宋体" w:hAnsi="宋体" w:eastAsia="宋体" w:cs="宋体"/>
          <w:b/>
          <w:bCs/>
          <w:sz w:val="22"/>
          <w:szCs w:val="22"/>
        </w:rPr>
        <w:t xml:space="preserve">. 磋商文件的</w:t>
      </w:r>
      <w:bookmarkEnd w:id="70"/>
      <w:r/>
      <w:bookmarkEnd w:id="71"/>
      <w:r/>
      <w:bookmarkEnd w:id="72"/>
      <w:r/>
      <w:bookmarkEnd w:id="73"/>
      <w:r>
        <w:rPr>
          <w:rFonts w:hint="eastAsia" w:ascii="宋体" w:hAnsi="宋体" w:eastAsia="宋体" w:cs="宋体"/>
          <w:b/>
          <w:bCs/>
          <w:sz w:val="22"/>
          <w:szCs w:val="22"/>
        </w:rPr>
        <w:t xml:space="preserve">询问及修改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w:t>
      </w:r>
      <w:r>
        <w:rPr>
          <w:rFonts w:hint="eastAsia" w:ascii="宋体" w:hAnsi="宋体" w:eastAsia="宋体" w:cs="宋体"/>
          <w:sz w:val="22"/>
          <w:szCs w:val="22"/>
        </w:rPr>
        <w:t xml:space="preserve">获取磋商</w:t>
      </w:r>
      <w:r>
        <w:rPr>
          <w:rFonts w:hint="eastAsia" w:ascii="宋体" w:hAnsi="宋体" w:eastAsia="宋体" w:cs="宋体"/>
          <w:sz w:val="22"/>
          <w:szCs w:val="22"/>
        </w:rPr>
        <w:t xml:space="preserve">文件的供应商。不足5日的，代理机构顺延提交首次响应文件截止时间。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6.2 代理机构或采购人可以视采购项目的具体情况，组织供应商进行现场考察或</w:t>
      </w:r>
      <w:r>
        <w:rPr>
          <w:rFonts w:hint="eastAsia" w:ascii="宋体" w:hAnsi="宋体" w:eastAsia="宋体" w:cs="宋体"/>
          <w:sz w:val="22"/>
          <w:szCs w:val="22"/>
        </w:rPr>
        <w:t xml:space="preserve">召开磋商</w:t>
      </w:r>
      <w:r>
        <w:rPr>
          <w:rFonts w:hint="eastAsia" w:ascii="宋体" w:hAnsi="宋体" w:eastAsia="宋体" w:cs="宋体"/>
          <w:sz w:val="22"/>
          <w:szCs w:val="22"/>
        </w:rPr>
        <w:t xml:space="preserve">前答疑会，但不单独或分别组织只有一个供应商参加的现场考察和答疑会。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 磋商文件的解释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 本磋商文件由江苏秋沃工程管理有限公司负责解释。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8.现场踏勘</w:t>
      </w:r>
      <w:r/>
    </w:p>
    <w:p>
      <w:pPr>
        <w:ind w:firstLine="480"/>
        <w:spacing w:line="360" w:lineRule="auto"/>
        <w:rPr>
          <w:rFonts w:ascii="宋体" w:hAnsi="宋体" w:eastAsia="宋体" w:cs="宋体"/>
          <w:sz w:val="22"/>
          <w:szCs w:val="22"/>
          <w:highlight w:val="yellow"/>
        </w:rPr>
      </w:pPr>
      <w:r>
        <w:rPr>
          <w:rFonts w:hint="eastAsia" w:ascii="宋体" w:hAnsi="宋体" w:eastAsia="宋体" w:cs="宋体"/>
          <w:sz w:val="22"/>
          <w:szCs w:val="22"/>
        </w:rPr>
        <w:t xml:space="preserve">供应商自行踏勘现场。(</w:t>
      </w:r>
      <w:r>
        <w:rPr>
          <w:rFonts w:hint="eastAsia" w:ascii="宋体" w:hAnsi="宋体" w:eastAsia="宋体" w:cs="宋体"/>
          <w:sz w:val="22"/>
          <w:szCs w:val="22"/>
        </w:rPr>
        <w:t xml:space="preserve">踏勘若</w:t>
      </w:r>
      <w:r>
        <w:rPr>
          <w:rFonts w:hint="eastAsia" w:ascii="宋体" w:hAnsi="宋体" w:eastAsia="宋体" w:cs="宋体"/>
          <w:sz w:val="22"/>
          <w:szCs w:val="22"/>
        </w:rPr>
        <w:t xml:space="preserve">产生费用，则费用自理，如在踏勘现场中所发生的意外事故和财产损失，由踏勘人自理）</w:t>
      </w:r>
      <w:r/>
    </w:p>
    <w:p>
      <w:pPr>
        <w:ind w:firstLine="480"/>
        <w:spacing w:line="360" w:lineRule="auto"/>
        <w:rPr>
          <w:rFonts w:ascii="宋体" w:hAnsi="宋体" w:eastAsia="宋体" w:cs="宋体"/>
          <w:sz w:val="22"/>
          <w:szCs w:val="22"/>
        </w:rPr>
      </w:pPr>
      <w:r/>
      <w:bookmarkStart w:id="74" w:name="_Hlt26954830"/>
      <w:r/>
      <w:bookmarkStart w:id="75" w:name="_Hlt26670354"/>
      <w:r/>
      <w:bookmarkStart w:id="76" w:name="_Hlt26954828"/>
      <w:r/>
      <w:bookmarkStart w:id="77" w:name="_Hlt26954832"/>
      <w:r/>
      <w:bookmarkStart w:id="78" w:name="_Hlt26670345"/>
      <w:r/>
      <w:bookmarkStart w:id="79" w:name="_Hlt26670348"/>
      <w:r/>
      <w:bookmarkStart w:id="80" w:name="_Hlt26668969"/>
      <w:r/>
      <w:bookmarkStart w:id="81" w:name="_Toc462564072"/>
      <w:r/>
      <w:bookmarkStart w:id="82" w:name="_Toc14577351"/>
      <w:r/>
      <w:bookmarkStart w:id="83" w:name="_Toc513029213"/>
      <w:r/>
      <w:bookmarkStart w:id="84" w:name="_Toc61149553"/>
      <w:r/>
      <w:bookmarkEnd w:id="74"/>
      <w:r/>
      <w:bookmarkEnd w:id="75"/>
      <w:r/>
      <w:bookmarkEnd w:id="76"/>
      <w:r/>
      <w:bookmarkEnd w:id="77"/>
      <w:r/>
      <w:bookmarkEnd w:id="78"/>
      <w:r/>
      <w:bookmarkEnd w:id="79"/>
      <w:r/>
      <w:bookmarkEnd w:id="80"/>
      <w:r>
        <w:rPr>
          <w:rFonts w:hint="eastAsia" w:ascii="宋体" w:hAnsi="宋体" w:eastAsia="宋体" w:cs="宋体"/>
          <w:sz w:val="22"/>
          <w:szCs w:val="22"/>
        </w:rPr>
        <w:t xml:space="preserve">二、磋商响应文件的编制及保证金收取</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1、响应文件编制要求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2、参加磋商供应商资格的文件证明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磋商供应商委托代理时还应提交法定代表人授权委托书，请按第七章“竞争性磋商响应文件格式”填写并附法定代表人与委托代理人身份证明电子件。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3、首次磋商报价表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w:t>
      </w:r>
      <w:r>
        <w:rPr>
          <w:rFonts w:hint="eastAsia" w:ascii="宋体" w:hAnsi="宋体" w:eastAsia="宋体" w:cs="宋体"/>
          <w:color w:val="000000"/>
          <w:sz w:val="22"/>
          <w:szCs w:val="22"/>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2"/>
          <w:szCs w:val="22"/>
        </w:rPr>
        <w:t xml:space="preserve">另有规定的按规定执行。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标的物</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详见第四章“项目需求”。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有关费用处理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其它费用处理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报价采用的货币</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4、项目需求响应方案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4.1 提供为完成本项目的总体实施方案。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4.2 对磋商文件</w:t>
      </w:r>
      <w:r>
        <w:rPr>
          <w:rFonts w:hint="eastAsia" w:ascii="宋体" w:hAnsi="宋体" w:eastAsia="宋体" w:cs="宋体"/>
          <w:sz w:val="22"/>
          <w:szCs w:val="22"/>
        </w:rPr>
        <w:t xml:space="preserve">中项目</w:t>
      </w:r>
      <w:r>
        <w:rPr>
          <w:rFonts w:hint="eastAsia" w:ascii="宋体" w:hAnsi="宋体" w:eastAsia="宋体" w:cs="宋体"/>
          <w:sz w:val="22"/>
          <w:szCs w:val="22"/>
        </w:rPr>
        <w:t xml:space="preserve">需求的技术与商务条款要求逐项</w:t>
      </w:r>
      <w:r>
        <w:rPr>
          <w:rFonts w:hint="eastAsia" w:ascii="宋体" w:hAnsi="宋体" w:eastAsia="宋体" w:cs="宋体"/>
          <w:sz w:val="22"/>
          <w:szCs w:val="22"/>
        </w:rPr>
        <w:t xml:space="preserve">作出</w:t>
      </w:r>
      <w:r>
        <w:rPr>
          <w:rFonts w:hint="eastAsia" w:ascii="宋体" w:hAnsi="宋体" w:eastAsia="宋体" w:cs="宋体"/>
          <w:sz w:val="22"/>
          <w:szCs w:val="22"/>
        </w:rPr>
        <w:t xml:space="preserve">应答，并提供依据或说明。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5、磋商保证金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5.1 磋商文件约定</w:t>
      </w:r>
      <w:r>
        <w:rPr>
          <w:rFonts w:hint="eastAsia" w:ascii="宋体" w:hAnsi="宋体" w:eastAsia="宋体" w:cs="宋体"/>
          <w:sz w:val="22"/>
          <w:szCs w:val="22"/>
        </w:rPr>
        <w:t xml:space="preserve">收取磋商</w:t>
      </w:r>
      <w:r>
        <w:rPr>
          <w:rFonts w:hint="eastAsia" w:ascii="宋体" w:hAnsi="宋体" w:eastAsia="宋体" w:cs="宋体"/>
          <w:sz w:val="22"/>
          <w:szCs w:val="22"/>
        </w:rPr>
        <w:t xml:space="preserve">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5.2 磋商保证金到账凭证：</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电汇、</w:t>
      </w:r>
      <w:r>
        <w:rPr>
          <w:rFonts w:hint="eastAsia" w:ascii="宋体" w:hAnsi="宋体" w:eastAsia="宋体" w:cs="宋体"/>
          <w:sz w:val="22"/>
          <w:szCs w:val="22"/>
        </w:rPr>
        <w:t xml:space="preserve">网银等</w:t>
      </w:r>
      <w:r>
        <w:rPr>
          <w:rFonts w:hint="eastAsia" w:ascii="宋体" w:hAnsi="宋体" w:eastAsia="宋体" w:cs="宋体"/>
          <w:sz w:val="22"/>
          <w:szCs w:val="22"/>
        </w:rPr>
        <w:t xml:space="preserve">方式：转账成功页面截图，电子件上传。</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现金解款单方式 ：转账凭证（红联+</w:t>
      </w:r>
      <w:r>
        <w:rPr>
          <w:rFonts w:hint="eastAsia" w:ascii="宋体" w:hAnsi="宋体" w:eastAsia="宋体" w:cs="宋体"/>
          <w:sz w:val="22"/>
          <w:szCs w:val="22"/>
        </w:rPr>
        <w:t xml:space="preserve">蓝联</w:t>
      </w:r>
      <w:r>
        <w:rPr>
          <w:rFonts w:hint="eastAsia" w:ascii="宋体" w:hAnsi="宋体" w:eastAsia="宋体" w:cs="宋体"/>
          <w:sz w:val="22"/>
          <w:szCs w:val="22"/>
        </w:rPr>
        <w:t xml:space="preserve">）与磋商供应商银行开户许可证，电子件上传。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5.3 供应商未按照磋商文件要求</w:t>
      </w:r>
      <w:r>
        <w:rPr>
          <w:rFonts w:hint="eastAsia" w:ascii="宋体" w:hAnsi="宋体" w:eastAsia="宋体" w:cs="宋体"/>
          <w:sz w:val="22"/>
          <w:szCs w:val="22"/>
        </w:rPr>
        <w:t xml:space="preserve">提交磋商</w:t>
      </w:r>
      <w:r>
        <w:rPr>
          <w:rFonts w:hint="eastAsia" w:ascii="宋体" w:hAnsi="宋体" w:eastAsia="宋体" w:cs="宋体"/>
          <w:sz w:val="22"/>
          <w:szCs w:val="22"/>
        </w:rPr>
        <w:t xml:space="preserve">保证金的，响应无效。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（1）在提交响应文件截止时间后撤回响应文件的（磋商供应商在提交最后报价之前根据磋商情况</w:t>
      </w:r>
      <w:r>
        <w:rPr>
          <w:rFonts w:hint="eastAsia" w:ascii="宋体" w:hAnsi="宋体" w:eastAsia="宋体" w:cs="宋体"/>
          <w:sz w:val="22"/>
          <w:szCs w:val="22"/>
        </w:rPr>
        <w:t xml:space="preserve">退出磋商</w:t>
      </w:r>
      <w:r>
        <w:rPr>
          <w:rFonts w:hint="eastAsia" w:ascii="宋体" w:hAnsi="宋体" w:eastAsia="宋体" w:cs="宋体"/>
          <w:sz w:val="22"/>
          <w:szCs w:val="22"/>
        </w:rPr>
        <w:t xml:space="preserve">的除外）；</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（2）在响应文件中提供虚假材料的；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（8）法律、法规规定的其他情况。</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6、响应文件制作工具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 磋商供应商必须使用“苏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”系统可接受的响应文件制作工具编制响应文件，</w:t>
      </w:r>
      <w:r>
        <w:rPr>
          <w:rFonts w:hint="eastAsia" w:ascii="宋体" w:hAnsi="宋体" w:eastAsia="宋体" w:cs="宋体"/>
          <w:color w:val="000000"/>
          <w:sz w:val="22"/>
          <w:szCs w:val="22"/>
        </w:rPr>
        <w:t xml:space="preserve">系统操作流程详见江苏政府采购网－办事指南－资料下载-江苏省政府采购管理交易系统（苏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）供应商操作指南，请及时关注版本更新。</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7、响应文件构成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7.1 响应文件格式：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（1）响应函：请按给定格式及要求填写。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（3）报价明细表（首次磋商报价明细表）：请按第七章“竞争性磋商响应文件格式”提供的“磋商首次报价明细”格式及要求填写。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（5）资格审查材料：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投标单位基本信息可以通过同步诚信库后挑选；财务状况报告、税收证明、</w:t>
      </w:r>
      <w:r>
        <w:rPr>
          <w:rFonts w:hint="eastAsia" w:ascii="宋体" w:hAnsi="宋体" w:eastAsia="宋体" w:cs="宋体"/>
          <w:sz w:val="22"/>
          <w:szCs w:val="22"/>
        </w:rPr>
        <w:t xml:space="preserve">社保证明请上传依法</w:t>
      </w:r>
      <w:r>
        <w:rPr>
          <w:rFonts w:hint="eastAsia" w:ascii="宋体" w:hAnsi="宋体" w:eastAsia="宋体" w:cs="宋体"/>
          <w:sz w:val="22"/>
          <w:szCs w:val="22"/>
        </w:rPr>
        <w:t xml:space="preserve">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（2）项目需求响应：格式自定。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7.4 评审因素所需材料：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7.5 其他材料：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8、生成响应文件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8.1 响应文件应由磋商供应</w:t>
      </w:r>
      <w:r>
        <w:rPr>
          <w:rFonts w:hint="eastAsia" w:ascii="宋体" w:hAnsi="宋体" w:eastAsia="宋体" w:cs="宋体"/>
          <w:sz w:val="22"/>
          <w:szCs w:val="22"/>
        </w:rPr>
        <w:t xml:space="preserve">商法定</w:t>
      </w:r>
      <w:r>
        <w:rPr>
          <w:rFonts w:hint="eastAsia" w:ascii="宋体" w:hAnsi="宋体" w:eastAsia="宋体" w:cs="宋体"/>
          <w:sz w:val="22"/>
          <w:szCs w:val="22"/>
        </w:rPr>
        <w:t xml:space="preserve">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8.2 电子响应文件不得涂改、</w:t>
      </w:r>
      <w:r>
        <w:rPr>
          <w:rFonts w:hint="eastAsia" w:ascii="宋体" w:hAnsi="宋体" w:eastAsia="宋体" w:cs="宋体"/>
          <w:sz w:val="22"/>
          <w:szCs w:val="22"/>
        </w:rPr>
        <w:t xml:space="preserve">行间插字或</w:t>
      </w:r>
      <w:r>
        <w:rPr>
          <w:rFonts w:hint="eastAsia" w:ascii="宋体" w:hAnsi="宋体" w:eastAsia="宋体" w:cs="宋体"/>
          <w:sz w:val="22"/>
          <w:szCs w:val="22"/>
        </w:rPr>
        <w:t xml:space="preserve">删除，如出现上述情况应重新编制。</w:t>
      </w:r>
      <w:r/>
    </w:p>
    <w:p>
      <w:pPr>
        <w:keepLines/>
        <w:keepNext/>
        <w:spacing w:before="120" w:after="120" w:line="360" w:lineRule="auto"/>
        <w:rPr>
          <w:rFonts w:ascii="宋体" w:hAnsi="宋体" w:eastAsia="宋体" w:cs="宋体"/>
          <w:bCs/>
          <w:sz w:val="22"/>
        </w:rPr>
        <w:outlineLvl w:val="1"/>
      </w:pPr>
      <w:r/>
      <w:bookmarkStart w:id="85" w:name="_Toc61149562"/>
      <w:r/>
      <w:bookmarkStart w:id="86" w:name="_Toc14577362"/>
      <w:r/>
      <w:bookmarkStart w:id="87" w:name="_Toc513029224"/>
      <w:r>
        <w:rPr>
          <w:rFonts w:hint="eastAsia" w:ascii="宋体" w:hAnsi="宋体" w:eastAsia="宋体" w:cs="宋体"/>
          <w:bCs/>
          <w:sz w:val="22"/>
        </w:rPr>
        <w:t xml:space="preserve">三、响应文件及样品的递交</w:t>
      </w:r>
      <w:bookmarkEnd w:id="85"/>
      <w:r/>
      <w:bookmarkEnd w:id="86"/>
      <w:r/>
      <w:bookmarkEnd w:id="87"/>
      <w:r/>
      <w:r/>
    </w:p>
    <w:p>
      <w:pPr>
        <w:ind w:firstLine="480"/>
        <w:jc w:val="left"/>
        <w:spacing w:line="360" w:lineRule="auto"/>
        <w:tabs>
          <w:tab w:val="left" w:pos="900" w:leader="none"/>
        </w:tabs>
        <w:rPr>
          <w:rFonts w:ascii="宋体" w:hAnsi="宋体" w:eastAsia="宋体" w:cs="宋体"/>
          <w:sz w:val="22"/>
          <w:szCs w:val="22"/>
        </w:rPr>
      </w:pPr>
      <w:r/>
      <w:bookmarkStart w:id="88" w:name="_Hlt26954856"/>
      <w:r/>
      <w:bookmarkEnd w:id="88"/>
      <w:r>
        <w:rPr>
          <w:rFonts w:hint="eastAsia" w:ascii="宋体" w:hAnsi="宋体" w:eastAsia="宋体" w:cs="宋体"/>
          <w:sz w:val="22"/>
          <w:szCs w:val="22"/>
        </w:rPr>
        <w:t xml:space="preserve">1、响应文件的上传、修改和撤回</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线上提交与接收地点：供应商应当通过“苏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”系统提交数据电文形式的响应文件（即电子投标），“苏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”系统自动接收。</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说明：电子响应文件应由其法定代表人或法定代表人授权代表在规定的网上投标时间内，凭CA</w:t>
      </w:r>
      <w:r>
        <w:rPr>
          <w:rFonts w:hint="eastAsia" w:ascii="宋体" w:hAnsi="宋体" w:eastAsia="宋体" w:cs="宋体"/>
          <w:b/>
          <w:bCs/>
          <w:sz w:val="22"/>
          <w:szCs w:val="22"/>
        </w:rPr>
        <w:t xml:space="preserve">证书登录“苏</w:t>
      </w:r>
      <w:r>
        <w:rPr>
          <w:rFonts w:hint="eastAsia" w:ascii="宋体" w:hAnsi="宋体" w:eastAsia="宋体" w:cs="宋体"/>
          <w:b/>
          <w:bCs/>
          <w:sz w:val="22"/>
          <w:szCs w:val="22"/>
        </w:rPr>
        <w:t xml:space="preserve">采云</w:t>
      </w:r>
      <w:r>
        <w:rPr>
          <w:rFonts w:hint="eastAsia" w:ascii="宋体" w:hAnsi="宋体" w:eastAsia="宋体" w:cs="宋体"/>
          <w:b/>
          <w:bCs/>
          <w:sz w:val="22"/>
          <w:szCs w:val="22"/>
        </w:rPr>
        <w:t xml:space="preserve">”系统在线编制响应文件（电子数据），并在投标截止时间之前上传投标响应文件。供应商应在达到开标时间后，使用CA数字证书解密各自投标响应文件。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供应商应当按照采购文件和“苏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”系统的要求编制并加密响应文件。本项目供应商须通过“苏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1.3供应商须通过“苏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”系统提供的政府采购客户端工具（使用“CA数字证书”）加盖电子签章。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说明：供应商应在用CA数字证书以及自备的能够登录“苏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1.4供应商未按规定加密的响应文件，“苏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”系统应当拒收并提示。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2、磋商响应有效期</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在特殊情况下，采购代理机构于原磋商响应有效期满之前，可向磋商供应商提出延长磋商响应有效期的要求。这种要求与答复均应采用书面形式。磋商供应商可以拒绝采购代理机构的这一要求而</w:t>
      </w:r>
      <w:r>
        <w:rPr>
          <w:rFonts w:hint="eastAsia" w:ascii="宋体" w:hAnsi="宋体" w:eastAsia="宋体" w:cs="宋体"/>
          <w:sz w:val="22"/>
          <w:szCs w:val="22"/>
        </w:rPr>
        <w:t xml:space="preserve">放弃磋商</w:t>
      </w:r>
      <w:r>
        <w:rPr>
          <w:rFonts w:hint="eastAsia" w:ascii="宋体" w:hAnsi="宋体" w:eastAsia="宋体" w:cs="宋体"/>
          <w:sz w:val="22"/>
          <w:szCs w:val="22"/>
        </w:rPr>
        <w:t xml:space="preserve">响应，采购代理机构在</w:t>
      </w:r>
      <w:r>
        <w:rPr>
          <w:rFonts w:hint="eastAsia" w:ascii="宋体" w:hAnsi="宋体" w:eastAsia="宋体" w:cs="宋体"/>
          <w:sz w:val="22"/>
          <w:szCs w:val="22"/>
        </w:rPr>
        <w:t xml:space="preserve">接到磋商</w:t>
      </w:r>
      <w:r>
        <w:rPr>
          <w:rFonts w:hint="eastAsia" w:ascii="宋体" w:hAnsi="宋体" w:eastAsia="宋体" w:cs="宋体"/>
          <w:sz w:val="22"/>
          <w:szCs w:val="22"/>
        </w:rPr>
        <w:t xml:space="preserve">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3、提交样品截止时间和地点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成交供应商提供的样品由采购人封存、保管，作为履约验收的参考。未成交供应商提供的样品，应在成交结果公布后两个工作日内领回，否则按无主物品处理。</w:t>
      </w:r>
      <w:r/>
    </w:p>
    <w:p>
      <w:pPr>
        <w:pStyle w:val="1059"/>
        <w:ind w:firstLine="480"/>
        <w:spacing w:after="0" w:line="360" w:lineRule="auto"/>
        <w:rPr>
          <w:rFonts w:ascii="宋体" w:hAnsi="宋体" w:eastAsia="宋体" w:cs="宋体"/>
          <w:bCs/>
          <w:sz w:val="22"/>
        </w:rPr>
        <w:outlineLvl w:val="1"/>
      </w:pPr>
      <w:r>
        <w:rPr>
          <w:rFonts w:hint="eastAsia" w:ascii="宋体" w:hAnsi="宋体" w:eastAsia="宋体" w:cs="宋体"/>
          <w:bCs/>
          <w:sz w:val="22"/>
        </w:rPr>
        <w:t xml:space="preserve">四、磋商报价</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1. 磋商报价</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磋商响应报价应是采购文件所确定的采购范围内的全部工作内容的价格体现。其应包括但不限于施工设备、劳务、管理、材料、采购、运输、装卸、保管、制造、安装、维护、利润、税金及政</w:t>
      </w:r>
      <w:r>
        <w:rPr>
          <w:rFonts w:hint="eastAsia" w:ascii="宋体" w:hAnsi="宋体" w:eastAsia="宋体" w:cs="宋体"/>
          <w:sz w:val="22"/>
          <w:szCs w:val="22"/>
        </w:rPr>
        <w:t xml:space="preserve">策性文件规定的各项应有费用（</w:t>
      </w:r>
      <w:r>
        <w:rPr>
          <w:rFonts w:hint="eastAsia" w:ascii="宋体" w:hAnsi="宋体" w:eastAsia="宋体" w:cs="宋体"/>
          <w:sz w:val="22"/>
          <w:szCs w:val="22"/>
        </w:rPr>
        <w:t xml:space="preserve">含现场</w:t>
      </w:r>
      <w:r>
        <w:rPr>
          <w:rFonts w:hint="eastAsia" w:ascii="宋体" w:hAnsi="宋体" w:eastAsia="宋体" w:cs="宋体"/>
          <w:sz w:val="22"/>
          <w:szCs w:val="22"/>
        </w:rPr>
        <w:t xml:space="preserve">垃圾清理费用）。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磋商响应报价方式：本工程采用下列第</w:t>
      </w:r>
      <w:r>
        <w:rPr>
          <w:rFonts w:hint="eastAsia" w:ascii="宋体" w:hAnsi="宋体" w:eastAsia="宋体" w:cs="宋体"/>
          <w:sz w:val="22"/>
          <w:szCs w:val="22"/>
          <w:u w:val="single"/>
        </w:rPr>
        <w:t xml:space="preserve">  (1)  </w:t>
      </w:r>
      <w:r>
        <w:rPr>
          <w:rFonts w:hint="eastAsia" w:ascii="宋体" w:hAnsi="宋体" w:eastAsia="宋体" w:cs="宋体"/>
          <w:sz w:val="22"/>
          <w:szCs w:val="22"/>
        </w:rPr>
        <w:t xml:space="preserve">种方式。</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磋商响应报价的计价方法</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 本工程项目采用</w:t>
      </w:r>
      <w:r>
        <w:rPr>
          <w:rFonts w:hint="eastAsia" w:ascii="宋体" w:hAnsi="宋体" w:eastAsia="宋体" w:cs="宋体"/>
          <w:sz w:val="22"/>
          <w:szCs w:val="22"/>
          <w:u w:val="single"/>
        </w:rPr>
        <w:t xml:space="preserve">  工程量清单  </w:t>
      </w:r>
      <w:r>
        <w:rPr>
          <w:rFonts w:hint="eastAsia" w:ascii="宋体" w:hAnsi="宋体" w:eastAsia="宋体" w:cs="宋体"/>
          <w:sz w:val="22"/>
          <w:szCs w:val="22"/>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 施工用水电差价进报价，采购人不再另行支付。</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 可选用的工程预算、费用定额和政策性文件</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（1）用于响应报价可参考的依据为：《建设工程工程量清单计价规范》（2013版）、《江苏省建设工程费用定额》(2014)、《江苏省市政工程计价定额》(2021)、近期的《连云港市建设工程材料市场参考价》。</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政策性文件按照现行江苏省建设厅、连云港市建设局颁发的相关文件规定执行。</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1.5 经磋商后，</w:t>
      </w:r>
      <w:r>
        <w:rPr>
          <w:rFonts w:hint="eastAsia" w:ascii="宋体" w:hAnsi="宋体" w:eastAsia="宋体" w:cs="宋体"/>
          <w:b/>
          <w:bCs/>
          <w:sz w:val="22"/>
          <w:szCs w:val="22"/>
        </w:rPr>
        <w:t xml:space="preserve">如果最后报价高于或</w:t>
      </w:r>
      <w:r>
        <w:rPr>
          <w:rFonts w:hint="eastAsia" w:ascii="宋体" w:hAnsi="宋体" w:eastAsia="宋体" w:cs="宋体"/>
          <w:b/>
          <w:bCs/>
          <w:sz w:val="22"/>
          <w:szCs w:val="22"/>
        </w:rPr>
        <w:t xml:space="preserve">低于磋商</w:t>
      </w:r>
      <w:r>
        <w:rPr>
          <w:rFonts w:hint="eastAsia" w:ascii="宋体" w:hAnsi="宋体" w:eastAsia="宋体" w:cs="宋体"/>
          <w:b/>
          <w:bCs/>
          <w:sz w:val="22"/>
          <w:szCs w:val="22"/>
        </w:rPr>
        <w:t xml:space="preserve">供应商在响应文件首次报价的，分项报价同比例调整</w:t>
      </w:r>
      <w:r>
        <w:rPr>
          <w:rFonts w:hint="eastAsia" w:ascii="宋体" w:hAnsi="宋体" w:eastAsia="宋体" w:cs="宋体"/>
          <w:sz w:val="22"/>
          <w:szCs w:val="22"/>
        </w:rPr>
        <w:t xml:space="preserve">。最低报价不能作为成交的保证。</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2. 报价货币</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2.1 磋商应以人民币报价。</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3、磋商响应报价的编制要求</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w:t>
      </w:r>
      <w:r>
        <w:rPr>
          <w:rFonts w:hint="eastAsia" w:ascii="宋体" w:hAnsi="宋体" w:eastAsia="宋体" w:cs="宋体"/>
          <w:sz w:val="22"/>
          <w:szCs w:val="22"/>
        </w:rPr>
        <w:t xml:space="preserve">详细组价及</w:t>
      </w:r>
      <w:r>
        <w:rPr>
          <w:rFonts w:hint="eastAsia" w:ascii="宋体" w:hAnsi="宋体" w:eastAsia="宋体" w:cs="宋体"/>
          <w:sz w:val="22"/>
          <w:szCs w:val="22"/>
        </w:rPr>
        <w:t xml:space="preserve">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供应商应根据本工程和供应商的自身情况，一次性地报出本工程的分部分项工程费、措施项目费、其它项目费、</w:t>
      </w:r>
      <w:r>
        <w:rPr>
          <w:rFonts w:hint="eastAsia" w:ascii="宋体" w:hAnsi="宋体" w:eastAsia="宋体" w:cs="宋体"/>
          <w:sz w:val="22"/>
          <w:szCs w:val="22"/>
        </w:rPr>
        <w:t xml:space="preserve">规</w:t>
      </w:r>
      <w:r>
        <w:rPr>
          <w:rFonts w:hint="eastAsia" w:ascii="宋体" w:hAnsi="宋体" w:eastAsia="宋体" w:cs="宋体"/>
          <w:sz w:val="22"/>
          <w:szCs w:val="22"/>
        </w:rPr>
        <w:t xml:space="preserve">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3.7 工程实物量清单项目中如有暂定价（</w:t>
      </w:r>
      <w:r>
        <w:rPr>
          <w:rFonts w:hint="eastAsia" w:ascii="宋体" w:hAnsi="宋体" w:eastAsia="宋体" w:cs="宋体"/>
          <w:sz w:val="22"/>
          <w:szCs w:val="22"/>
        </w:rPr>
        <w:t xml:space="preserve">甲控乙购</w:t>
      </w:r>
      <w:r>
        <w:rPr>
          <w:rFonts w:hint="eastAsia" w:ascii="宋体" w:hAnsi="宋体" w:eastAsia="宋体" w:cs="宋体"/>
          <w:sz w:val="22"/>
          <w:szCs w:val="22"/>
        </w:rPr>
        <w:t xml:space="preserve">材料），供应商须按照采购人所确定的暂定价（不得变动）计算主材费，加上其它除主材之外的一切费用构成综合单价计算合价。结算时采购人按照实际发生的价格对暂定价（</w:t>
      </w:r>
      <w:r>
        <w:rPr>
          <w:rFonts w:hint="eastAsia" w:ascii="宋体" w:hAnsi="宋体" w:eastAsia="宋体" w:cs="宋体"/>
          <w:sz w:val="22"/>
          <w:szCs w:val="22"/>
        </w:rPr>
        <w:t xml:space="preserve">甲控乙购</w:t>
      </w:r>
      <w:r>
        <w:rPr>
          <w:rFonts w:hint="eastAsia" w:ascii="宋体" w:hAnsi="宋体" w:eastAsia="宋体" w:cs="宋体"/>
          <w:sz w:val="22"/>
          <w:szCs w:val="22"/>
        </w:rPr>
        <w:t xml:space="preserve">材料）调整价差，价差部分的费用组成（不含税金）不随暂定</w:t>
      </w:r>
      <w:r>
        <w:rPr>
          <w:rFonts w:hint="eastAsia" w:ascii="宋体" w:hAnsi="宋体" w:eastAsia="宋体" w:cs="宋体"/>
          <w:sz w:val="22"/>
          <w:szCs w:val="22"/>
        </w:rPr>
        <w:t xml:space="preserve">价材料</w:t>
      </w:r>
      <w:r>
        <w:rPr>
          <w:rFonts w:hint="eastAsia" w:ascii="宋体" w:hAnsi="宋体" w:eastAsia="宋体" w:cs="宋体"/>
          <w:sz w:val="22"/>
          <w:szCs w:val="22"/>
        </w:rPr>
        <w:t xml:space="preserve">价格变化而调整。所有暂定价材料（</w:t>
      </w:r>
      <w:r>
        <w:rPr>
          <w:rFonts w:hint="eastAsia" w:ascii="宋体" w:hAnsi="宋体" w:eastAsia="宋体" w:cs="宋体"/>
          <w:sz w:val="22"/>
          <w:szCs w:val="22"/>
        </w:rPr>
        <w:t xml:space="preserve">甲控乙购</w:t>
      </w:r>
      <w:r>
        <w:rPr>
          <w:rFonts w:hint="eastAsia" w:ascii="宋体" w:hAnsi="宋体" w:eastAsia="宋体" w:cs="宋体"/>
          <w:sz w:val="22"/>
          <w:szCs w:val="22"/>
        </w:rPr>
        <w:t xml:space="preserve">材料）价格均为到工地院内卸车价。暂定价材料（</w:t>
      </w:r>
      <w:r>
        <w:rPr>
          <w:rFonts w:hint="eastAsia" w:ascii="宋体" w:hAnsi="宋体" w:eastAsia="宋体" w:cs="宋体"/>
          <w:sz w:val="22"/>
          <w:szCs w:val="22"/>
        </w:rPr>
        <w:t xml:space="preserve">甲控乙购</w:t>
      </w:r>
      <w:r>
        <w:rPr>
          <w:rFonts w:hint="eastAsia" w:ascii="宋体" w:hAnsi="宋体" w:eastAsia="宋体" w:cs="宋体"/>
          <w:sz w:val="22"/>
          <w:szCs w:val="22"/>
        </w:rPr>
        <w:t xml:space="preserve">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暂定价材料（</w:t>
      </w:r>
      <w:r>
        <w:rPr>
          <w:rFonts w:hint="eastAsia" w:ascii="宋体" w:hAnsi="宋体" w:eastAsia="宋体" w:cs="宋体"/>
          <w:sz w:val="22"/>
          <w:szCs w:val="22"/>
        </w:rPr>
        <w:t xml:space="preserve">甲控乙购</w:t>
      </w:r>
      <w:r>
        <w:rPr>
          <w:rFonts w:hint="eastAsia" w:ascii="宋体" w:hAnsi="宋体" w:eastAsia="宋体" w:cs="宋体"/>
          <w:sz w:val="22"/>
          <w:szCs w:val="22"/>
        </w:rPr>
        <w:t xml:space="preserve">材料）具体内容详见工程量清单编制说明。</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3.9 本工程由供应商自购的材料，供应商须</w:t>
      </w:r>
      <w:r>
        <w:rPr>
          <w:rFonts w:hint="eastAsia" w:ascii="宋体" w:hAnsi="宋体" w:eastAsia="宋体" w:cs="宋体"/>
          <w:sz w:val="22"/>
          <w:szCs w:val="22"/>
        </w:rPr>
        <w:t xml:space="preserve">编制自购主要</w:t>
      </w:r>
      <w:r>
        <w:rPr>
          <w:rFonts w:hint="eastAsia" w:ascii="宋体" w:hAnsi="宋体" w:eastAsia="宋体" w:cs="宋体"/>
          <w:sz w:val="22"/>
          <w:szCs w:val="22"/>
        </w:rPr>
        <w:t xml:space="preserve">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3.10 所有材料、构件等检验、检测费均由供应商在磋商响应报价时根据自身预测自行报价，计入磋商响应报价，施工过程中发生的一切材料检测费用均</w:t>
      </w:r>
      <w:r>
        <w:rPr>
          <w:rFonts w:hint="eastAsia" w:ascii="宋体" w:hAnsi="宋体" w:eastAsia="宋体" w:cs="宋体"/>
          <w:sz w:val="22"/>
          <w:szCs w:val="22"/>
        </w:rPr>
        <w:t xml:space="preserve">由成交人</w:t>
      </w:r>
      <w:r>
        <w:rPr>
          <w:rFonts w:hint="eastAsia" w:ascii="宋体" w:hAnsi="宋体" w:eastAsia="宋体" w:cs="宋体"/>
          <w:sz w:val="22"/>
          <w:szCs w:val="22"/>
        </w:rPr>
        <w:t xml:space="preserve">支付（包括新材料、新工艺、新设备的实验费及环境检测费等）。</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五、磋商与评审</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1、磋商开始仪式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b/>
          <w:bCs/>
          <w:sz w:val="22"/>
          <w:szCs w:val="22"/>
        </w:rPr>
        <w:t xml:space="preserve">锁发生</w:t>
      </w:r>
      <w:r>
        <w:rPr>
          <w:rFonts w:hint="eastAsia" w:ascii="宋体" w:hAnsi="宋体" w:eastAsia="宋体" w:cs="宋体"/>
          <w:b/>
          <w:bCs/>
          <w:sz w:val="22"/>
          <w:szCs w:val="22"/>
        </w:rPr>
        <w:t xml:space="preserve">故障或用错、故意不在要求时限内完成解密等自身原因，导致响应文件在规定时间内未能解密、解密失败或解密超时，视为投标供应商撤销其响应文件，系统内响应文件将被退回；因采购</w:t>
      </w:r>
      <w:r>
        <w:rPr>
          <w:rFonts w:hint="eastAsia" w:ascii="宋体" w:hAnsi="宋体" w:eastAsia="宋体" w:cs="宋体"/>
          <w:b/>
          <w:bCs/>
          <w:sz w:val="22"/>
          <w:szCs w:val="22"/>
        </w:rPr>
        <w:t xml:space="preserve">人原因</w:t>
      </w:r>
      <w:r>
        <w:rPr>
          <w:rFonts w:hint="eastAsia" w:ascii="宋体" w:hAnsi="宋体" w:eastAsia="宋体" w:cs="宋体"/>
          <w:b/>
          <w:bCs/>
          <w:sz w:val="22"/>
          <w:szCs w:val="22"/>
        </w:rPr>
        <w:t xml:space="preserve">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线下开启的，供应商必须按规定时间递交CA数字证书，</w:t>
      </w:r>
      <w:r>
        <w:rPr>
          <w:rFonts w:hint="eastAsia" w:ascii="宋体" w:hAnsi="宋体" w:eastAsia="宋体" w:cs="宋体"/>
          <w:b/>
          <w:sz w:val="22"/>
          <w:szCs w:val="22"/>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sz w:val="22"/>
          <w:szCs w:val="22"/>
        </w:rPr>
      </w:pPr>
      <w:r>
        <w:rPr>
          <w:rFonts w:hint="eastAsia" w:ascii="宋体" w:hAnsi="宋体" w:eastAsia="宋体" w:cs="宋体"/>
          <w:sz w:val="22"/>
          <w:szCs w:val="22"/>
        </w:rPr>
        <w:t xml:space="preserve">不见面交易的，</w:t>
      </w:r>
      <w:r>
        <w:rPr>
          <w:rFonts w:hint="eastAsia" w:ascii="宋体" w:hAnsi="宋体" w:eastAsia="宋体" w:cs="宋体"/>
          <w:color w:val="000000"/>
          <w:sz w:val="22"/>
          <w:szCs w:val="22"/>
        </w:rPr>
        <w:t xml:space="preserve">供应商必须提前登录不见面开标大厅并在响应文件递交截止时间之前完成签到</w:t>
      </w:r>
      <w:r>
        <w:rPr>
          <w:rFonts w:hint="eastAsia" w:ascii="宋体" w:hAnsi="宋体" w:eastAsia="宋体" w:cs="宋体"/>
          <w:sz w:val="22"/>
          <w:szCs w:val="22"/>
        </w:rPr>
        <w:t xml:space="preserve">，</w:t>
      </w:r>
      <w:r>
        <w:rPr>
          <w:rFonts w:hint="eastAsia" w:ascii="宋体" w:hAnsi="宋体" w:eastAsia="宋体" w:cs="宋体"/>
          <w:b/>
          <w:sz w:val="22"/>
          <w:szCs w:val="22"/>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供应商未参加的，视同</w:t>
      </w:r>
      <w:r>
        <w:rPr>
          <w:rFonts w:hint="eastAsia" w:ascii="宋体" w:hAnsi="宋体" w:eastAsia="宋体" w:cs="宋体"/>
          <w:sz w:val="22"/>
          <w:szCs w:val="22"/>
        </w:rPr>
        <w:t xml:space="preserve">认可磋商</w:t>
      </w:r>
      <w:r>
        <w:rPr>
          <w:rFonts w:hint="eastAsia" w:ascii="宋体" w:hAnsi="宋体" w:eastAsia="宋体" w:cs="宋体"/>
          <w:sz w:val="22"/>
          <w:szCs w:val="22"/>
        </w:rPr>
        <w:t xml:space="preserve">结果。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供应商解密响应文件后，苏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系统将自动对项目进行开标，并宣布各供应商名称和投标价格。</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注：各供应商请关注开标大厅交流区，在开标结束后，请勿离开开标大厅，</w:t>
      </w:r>
      <w:r>
        <w:rPr>
          <w:rFonts w:hint="eastAsia" w:ascii="宋体" w:hAnsi="宋体" w:eastAsia="宋体" w:cs="宋体"/>
          <w:b/>
          <w:bCs/>
          <w:sz w:val="22"/>
          <w:szCs w:val="22"/>
        </w:rPr>
        <w:t xml:space="preserve">待资格</w:t>
      </w:r>
      <w:r>
        <w:rPr>
          <w:rFonts w:hint="eastAsia" w:ascii="宋体" w:hAnsi="宋体" w:eastAsia="宋体" w:cs="宋体"/>
          <w:b/>
          <w:bCs/>
          <w:sz w:val="22"/>
          <w:szCs w:val="22"/>
        </w:rPr>
        <w:t xml:space="preserve">审查和商务技术审查完毕，采购人或采购代理机构通知最后报价填报后，所有的响应供应商须在20分钟内填写并提交最后报价，未在磋商小组规定的时间内完成最后报价的视为放弃磋商，其磋商</w:t>
      </w:r>
      <w:r>
        <w:rPr>
          <w:rFonts w:hint="eastAsia" w:ascii="宋体" w:hAnsi="宋体" w:eastAsia="宋体" w:cs="宋体"/>
          <w:b/>
          <w:bCs/>
          <w:sz w:val="22"/>
          <w:szCs w:val="22"/>
        </w:rPr>
        <w:t xml:space="preserve">响应按</w:t>
      </w:r>
      <w:r>
        <w:rPr>
          <w:rFonts w:hint="eastAsia" w:ascii="宋体" w:hAnsi="宋体" w:eastAsia="宋体" w:cs="宋体"/>
          <w:b/>
          <w:bCs/>
          <w:sz w:val="22"/>
          <w:szCs w:val="22"/>
        </w:rPr>
        <w:t xml:space="preserve">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2、磋商小组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磋商小组由评审专家和采购人代表组成，</w:t>
      </w:r>
      <w:r>
        <w:rPr>
          <w:rFonts w:hint="eastAsia" w:ascii="宋体" w:hAnsi="宋体" w:eastAsia="宋体" w:cs="宋体"/>
          <w:sz w:val="22"/>
          <w:szCs w:val="22"/>
        </w:rPr>
        <w:t xml:space="preserve">且人员</w:t>
      </w:r>
      <w:r>
        <w:rPr>
          <w:rFonts w:hint="eastAsia" w:ascii="宋体" w:hAnsi="宋体" w:eastAsia="宋体" w:cs="宋体"/>
          <w:sz w:val="22"/>
          <w:szCs w:val="22"/>
        </w:rPr>
        <w:t xml:space="preserve">构成符合政府采购相关规定。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3、磋商评审过程的保密与公正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4、评审过程的澄清、说明和更正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4.1 磋商小组在对响应文件的有效性、完整性和响应程度进行审查时，可以要求磋商供应商对响应文件中含义不明确、同类问题表述不一致或者有明显文字和计算错误的内容等</w:t>
      </w:r>
      <w:r>
        <w:rPr>
          <w:rFonts w:hint="eastAsia" w:ascii="宋体" w:hAnsi="宋体" w:eastAsia="宋体" w:cs="宋体"/>
          <w:sz w:val="22"/>
          <w:szCs w:val="22"/>
        </w:rPr>
        <w:t xml:space="preserve">作出</w:t>
      </w:r>
      <w:r>
        <w:rPr>
          <w:rFonts w:hint="eastAsia" w:ascii="宋体" w:hAnsi="宋体" w:eastAsia="宋体" w:cs="宋体"/>
          <w:sz w:val="22"/>
          <w:szCs w:val="22"/>
        </w:rPr>
        <w:t xml:space="preserve">必要的澄清、说明或者更正。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4.2 磋商小组要求磋商供应商澄清、说明或更正响应文件应当以书面形式</w:t>
      </w:r>
      <w:r>
        <w:rPr>
          <w:rFonts w:hint="eastAsia" w:ascii="宋体" w:hAnsi="宋体" w:eastAsia="宋体" w:cs="宋体"/>
          <w:sz w:val="22"/>
          <w:szCs w:val="22"/>
        </w:rPr>
        <w:t xml:space="preserve">作出</w:t>
      </w:r>
      <w:r>
        <w:rPr>
          <w:rFonts w:hint="eastAsia" w:ascii="宋体" w:hAnsi="宋体" w:eastAsia="宋体" w:cs="宋体"/>
          <w:sz w:val="22"/>
          <w:szCs w:val="22"/>
        </w:rPr>
        <w:t xml:space="preserve">（从评标系统发起）。</w:t>
      </w:r>
      <w:r>
        <w:rPr>
          <w:rFonts w:hint="eastAsia" w:ascii="宋体" w:hAnsi="宋体" w:eastAsia="宋体" w:cs="宋体"/>
          <w:b/>
          <w:sz w:val="22"/>
          <w:szCs w:val="22"/>
        </w:rPr>
        <w:t xml:space="preserve">磋商供应商的澄清、说明或者更正采用书面形式，通过“苏</w:t>
      </w:r>
      <w:r>
        <w:rPr>
          <w:rFonts w:hint="eastAsia" w:ascii="宋体" w:hAnsi="宋体" w:eastAsia="宋体" w:cs="宋体"/>
          <w:b/>
          <w:sz w:val="22"/>
          <w:szCs w:val="22"/>
        </w:rPr>
        <w:t xml:space="preserve">采云</w:t>
      </w:r>
      <w:r>
        <w:rPr>
          <w:rFonts w:hint="eastAsia" w:ascii="宋体" w:hAnsi="宋体" w:eastAsia="宋体" w:cs="宋体"/>
          <w:b/>
          <w:sz w:val="22"/>
          <w:szCs w:val="22"/>
        </w:rPr>
        <w:t xml:space="preserve">”</w:t>
      </w:r>
      <w:r>
        <w:rPr>
          <w:rFonts w:hint="eastAsia" w:ascii="宋体" w:hAnsi="宋体" w:eastAsia="宋体" w:cs="宋体"/>
          <w:b/>
          <w:sz w:val="22"/>
          <w:szCs w:val="22"/>
        </w:rPr>
        <w:t xml:space="preserve">系统系统作出</w:t>
      </w:r>
      <w:r>
        <w:rPr>
          <w:rFonts w:hint="eastAsia" w:ascii="宋体" w:hAnsi="宋体" w:eastAsia="宋体" w:cs="宋体"/>
          <w:b/>
          <w:sz w:val="22"/>
          <w:szCs w:val="22"/>
        </w:rPr>
        <w:t xml:space="preserve">，并不得超出响应文件的范围或者改变响应文件的实质性内容。</w:t>
      </w:r>
      <w:r>
        <w:rPr>
          <w:rFonts w:hint="eastAsia" w:ascii="宋体" w:hAnsi="宋体" w:eastAsia="宋体" w:cs="宋体"/>
          <w:sz w:val="22"/>
          <w:szCs w:val="22"/>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4.3 </w:t>
      </w:r>
      <w:r>
        <w:rPr>
          <w:rFonts w:hint="eastAsia" w:ascii="宋体" w:hAnsi="宋体" w:eastAsia="宋体" w:cs="宋体"/>
          <w:sz w:val="22"/>
          <w:szCs w:val="22"/>
        </w:rPr>
        <w:t xml:space="preserve">接到磋商</w:t>
      </w:r>
      <w:r>
        <w:rPr>
          <w:rFonts w:hint="eastAsia" w:ascii="宋体" w:hAnsi="宋体" w:eastAsia="宋体" w:cs="宋体"/>
          <w:sz w:val="22"/>
          <w:szCs w:val="22"/>
        </w:rPr>
        <w:t xml:space="preserve">小组澄清、说明或者更正要求的磋商供应商如未按规定</w:t>
      </w:r>
      <w:r>
        <w:rPr>
          <w:rFonts w:hint="eastAsia" w:ascii="宋体" w:hAnsi="宋体" w:eastAsia="宋体" w:cs="宋体"/>
          <w:sz w:val="22"/>
          <w:szCs w:val="22"/>
        </w:rPr>
        <w:t xml:space="preserve">作出</w:t>
      </w:r>
      <w:r>
        <w:rPr>
          <w:rFonts w:hint="eastAsia" w:ascii="宋体" w:hAnsi="宋体" w:eastAsia="宋体" w:cs="宋体"/>
          <w:sz w:val="22"/>
          <w:szCs w:val="22"/>
        </w:rPr>
        <w:t xml:space="preserve">，其风险由磋商供应商自行承担。</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5、对响应文件的初审</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5.1 响应文件初审分为资格性审查和符合性审查。</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资格性审查：</w:t>
      </w:r>
      <w:r>
        <w:rPr>
          <w:rFonts w:hint="eastAsia" w:ascii="宋体" w:hAnsi="宋体" w:eastAsia="宋体" w:cs="宋体"/>
          <w:sz w:val="22"/>
          <w:szCs w:val="22"/>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磋商小组在进行资格审查的同时，将在“信用中国”网站（www.creditchina.gov.cn）查询供应商的信用记录，以确定供应商是否</w:t>
      </w:r>
      <w:r>
        <w:rPr>
          <w:rFonts w:hint="eastAsia" w:ascii="宋体" w:hAnsi="宋体" w:eastAsia="宋体" w:cs="宋体"/>
          <w:sz w:val="22"/>
          <w:szCs w:val="22"/>
        </w:rPr>
        <w:t xml:space="preserve">具备磋商</w:t>
      </w:r>
      <w:r>
        <w:rPr>
          <w:rFonts w:hint="eastAsia" w:ascii="宋体" w:hAnsi="宋体" w:eastAsia="宋体" w:cs="宋体"/>
          <w:sz w:val="22"/>
          <w:szCs w:val="22"/>
        </w:rPr>
        <w:t xml:space="preserve">资格,查询结果留存并归档。</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符合性审查：</w:t>
      </w:r>
      <w:r>
        <w:rPr>
          <w:rFonts w:hint="eastAsia" w:ascii="宋体" w:hAnsi="宋体" w:eastAsia="宋体" w:cs="宋体"/>
          <w:sz w:val="22"/>
          <w:szCs w:val="22"/>
        </w:rPr>
        <w:t xml:space="preserve">符合性审查：依据磋商文件的规定，由磋商小组从响应文件的有效性、完整性和对磋商文件的响应程度进行审查，以确定是否对磋商文件的实质性要求</w:t>
      </w:r>
      <w:r>
        <w:rPr>
          <w:rFonts w:hint="eastAsia" w:ascii="宋体" w:hAnsi="宋体" w:eastAsia="宋体" w:cs="宋体"/>
          <w:sz w:val="22"/>
          <w:szCs w:val="22"/>
        </w:rPr>
        <w:t xml:space="preserve">作出</w:t>
      </w:r>
      <w:r>
        <w:rPr>
          <w:rFonts w:hint="eastAsia" w:ascii="宋体" w:hAnsi="宋体" w:eastAsia="宋体" w:cs="宋体"/>
          <w:sz w:val="22"/>
          <w:szCs w:val="22"/>
        </w:rPr>
        <w:t xml:space="preserve">响应。</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5.2 未通过资格审查或符合性审查的供应商，磋商小组将在苏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000000"/>
          <w:sz w:val="22"/>
          <w:szCs w:val="22"/>
        </w:rPr>
      </w:pPr>
      <w:r>
        <w:rPr>
          <w:rFonts w:hint="eastAsia" w:ascii="宋体" w:hAnsi="宋体" w:eastAsia="宋体" w:cs="宋体"/>
          <w:b/>
          <w:bCs/>
          <w:color w:val="000000"/>
          <w:sz w:val="22"/>
          <w:szCs w:val="22"/>
        </w:rPr>
        <w:t xml:space="preserve">所谓重大偏离或保留</w:t>
      </w:r>
      <w:r>
        <w:rPr>
          <w:rFonts w:hint="eastAsia" w:ascii="宋体" w:hAnsi="宋体" w:eastAsia="宋体" w:cs="宋体"/>
          <w:color w:val="000000"/>
          <w:sz w:val="22"/>
          <w:szCs w:val="22"/>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eastAsia="宋体" w:cs="宋体"/>
          <w:color w:val="000000"/>
          <w:sz w:val="22"/>
          <w:szCs w:val="22"/>
        </w:rPr>
        <w:t xml:space="preserve">响应性只根据</w:t>
      </w:r>
      <w:r>
        <w:rPr>
          <w:rFonts w:hint="eastAsia" w:ascii="宋体" w:hAnsi="宋体" w:eastAsia="宋体" w:cs="宋体"/>
          <w:color w:val="000000"/>
          <w:sz w:val="22"/>
          <w:szCs w:val="22"/>
        </w:rPr>
        <w:t xml:space="preserve">响应文件本身的内容，而不寻求外部的证据。</w:t>
      </w:r>
      <w:r/>
    </w:p>
    <w:p>
      <w:pPr>
        <w:ind w:firstLine="482"/>
        <w:jc w:val="left"/>
        <w:spacing w:line="360" w:lineRule="auto"/>
        <w:tabs>
          <w:tab w:val="left" w:pos="900" w:leader="none"/>
        </w:tabs>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政府采购异常低价审查：</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（一）评审过程中出现下列情形之一的，磋商小组应当启动异常低价投标（响应）审查程序：</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3.投标（响应）报价低于采购项目最高限价45%的，即投标（响应）报价&lt;采购项目最高限价×45%；</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sz w:val="22"/>
          <w:szCs w:val="22"/>
        </w:rPr>
        <w:t xml:space="preserve">作出</w:t>
      </w:r>
      <w:r>
        <w:rPr>
          <w:rFonts w:hint="eastAsia" w:ascii="宋体" w:hAnsi="宋体" w:eastAsia="宋体" w:cs="宋体"/>
          <w:sz w:val="22"/>
          <w:szCs w:val="22"/>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360" w:lineRule="auto"/>
        <w:tabs>
          <w:tab w:val="left" w:pos="900" w:leader="none"/>
        </w:tabs>
      </w:pPr>
      <w:r>
        <w:rPr>
          <w:rFonts w:hint="eastAsia" w:ascii="宋体" w:hAnsi="宋体" w:eastAsia="宋体" w:cs="宋体"/>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5.3 被认定为未实质性响应磋商文件的响应文件的情形：</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color w:val="000000"/>
          <w:sz w:val="22"/>
          <w:szCs w:val="22"/>
        </w:rPr>
        <w:t xml:space="preserve">供应</w:t>
      </w:r>
      <w:r>
        <w:rPr>
          <w:rFonts w:hint="eastAsia" w:ascii="宋体" w:hAnsi="宋体" w:eastAsia="宋体" w:cs="宋体"/>
          <w:sz w:val="22"/>
          <w:szCs w:val="22"/>
        </w:rPr>
        <w:t xml:space="preserve">商在苏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系统规定的时间内</w:t>
      </w:r>
      <w:r>
        <w:rPr>
          <w:rFonts w:hint="eastAsia" w:ascii="宋体" w:hAnsi="宋体" w:eastAsia="宋体" w:cs="宋体"/>
          <w:color w:val="000000"/>
          <w:sz w:val="22"/>
          <w:szCs w:val="22"/>
        </w:rPr>
        <w:t xml:space="preserve">未成功解密电子响应文件的</w:t>
      </w:r>
      <w:r>
        <w:rPr>
          <w:rFonts w:hint="eastAsia" w:ascii="宋体" w:hAnsi="宋体" w:eastAsia="宋体" w:cs="宋体"/>
          <w:sz w:val="22"/>
          <w:szCs w:val="22"/>
        </w:rPr>
        <w:t xml:space="preserve">；</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（2）未按照磋商文件规定要求签署、盖章的；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（3）供应商在报价时采用选择性报价的；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（4）供应商不</w:t>
      </w:r>
      <w:r>
        <w:rPr>
          <w:rFonts w:hint="eastAsia" w:ascii="宋体" w:hAnsi="宋体" w:eastAsia="宋体" w:cs="宋体"/>
          <w:sz w:val="22"/>
          <w:szCs w:val="22"/>
        </w:rPr>
        <w:t xml:space="preserve">具备磋商</w:t>
      </w:r>
      <w:r>
        <w:rPr>
          <w:rFonts w:hint="eastAsia" w:ascii="宋体" w:hAnsi="宋体" w:eastAsia="宋体" w:cs="宋体"/>
          <w:sz w:val="22"/>
          <w:szCs w:val="22"/>
        </w:rPr>
        <w:t xml:space="preserve">文件中规定资格要求的；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（5）不符合法律、法规和磋商文件中规定的其他实质性要求和条件的</w:t>
      </w:r>
      <w:r>
        <w:rPr>
          <w:rFonts w:hint="eastAsia" w:ascii="宋体" w:hAnsi="宋体" w:eastAsia="宋体" w:cs="宋体"/>
          <w:bCs/>
          <w:sz w:val="22"/>
          <w:szCs w:val="22"/>
        </w:rPr>
        <w:t xml:space="preserve">（</w:t>
      </w:r>
      <w:r>
        <w:rPr>
          <w:rFonts w:hint="eastAsia" w:ascii="宋体" w:hAnsi="宋体" w:eastAsia="宋体" w:cs="宋体"/>
          <w:bCs/>
          <w:i/>
          <w:sz w:val="22"/>
          <w:szCs w:val="22"/>
          <w:u w:val="single"/>
        </w:rPr>
        <w:t xml:space="preserve">本磋商文件中斜体且有下划线部分为实质性要求和条件）</w:t>
      </w:r>
      <w:r>
        <w:rPr>
          <w:rFonts w:hint="eastAsia" w:ascii="宋体" w:hAnsi="宋体" w:eastAsia="宋体" w:cs="宋体"/>
          <w:sz w:val="22"/>
          <w:szCs w:val="22"/>
        </w:rPr>
        <w:t xml:space="preserve">；</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color w:val="000000"/>
          <w:sz w:val="22"/>
          <w:szCs w:val="22"/>
        </w:rPr>
        <w:t xml:space="preserve">供应商未按照磋商文件要求上传电子响应文件的；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（7）磋商供应商提交的电子响应文件、响应文件备份U盘</w:t>
      </w:r>
      <w:r>
        <w:rPr>
          <w:rFonts w:hint="eastAsia" w:ascii="宋体" w:hAnsi="宋体" w:eastAsia="宋体" w:cs="宋体"/>
          <w:color w:val="000000"/>
          <w:sz w:val="22"/>
          <w:szCs w:val="22"/>
        </w:rPr>
        <w:t xml:space="preserve">（仅响应文件现场开启适用）</w:t>
      </w:r>
      <w:r>
        <w:rPr>
          <w:rFonts w:hint="eastAsia" w:ascii="宋体" w:hAnsi="宋体" w:eastAsia="宋体" w:cs="宋体"/>
          <w:sz w:val="22"/>
          <w:szCs w:val="22"/>
        </w:rPr>
        <w:t xml:space="preserve">均因其自身原因出现问题导致无法电子评审的；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（8）同</w:t>
      </w:r>
      <w:r>
        <w:rPr>
          <w:rFonts w:hint="eastAsia" w:ascii="宋体" w:hAnsi="宋体" w:eastAsia="宋体" w:cs="宋体"/>
          <w:sz w:val="22"/>
          <w:szCs w:val="22"/>
        </w:rPr>
        <w:t xml:space="preserve">一供应</w:t>
      </w:r>
      <w:r>
        <w:rPr>
          <w:rFonts w:hint="eastAsia" w:ascii="宋体" w:hAnsi="宋体" w:eastAsia="宋体" w:cs="宋体"/>
          <w:sz w:val="22"/>
          <w:szCs w:val="22"/>
        </w:rPr>
        <w:t xml:space="preserve">商提交两个（含两个）以上不同的响应报价的。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（9）响应报价超过了采购预算或最高限价的。 </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（10）未通过符合性检查的。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（11）不符合法律、法规和磋商文件中规定的其他实质性要求的。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（12）供应商被 “信用中国”网站列入失信被执行人或重大税收违法案件当事人名单或政府采购严重失信行为记录名单。或查询“信用中国”网站后发现供应</w:t>
      </w:r>
      <w:r>
        <w:rPr>
          <w:rFonts w:hint="eastAsia" w:ascii="宋体" w:hAnsi="宋体" w:eastAsia="宋体" w:cs="宋体"/>
          <w:sz w:val="22"/>
          <w:szCs w:val="22"/>
        </w:rPr>
        <w:t xml:space="preserve">商存在</w:t>
      </w:r>
      <w:r>
        <w:rPr>
          <w:rFonts w:hint="eastAsia" w:ascii="宋体" w:hAnsi="宋体" w:eastAsia="宋体" w:cs="宋体"/>
          <w:sz w:val="22"/>
          <w:szCs w:val="22"/>
        </w:rPr>
        <w:t xml:space="preserve">其他不符合《中华人民共和国政府采购法》第二十二条规定条件的信用记录。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（13）响应文件含有采购人不能接受的附加条件的。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（15）本项目采购产品被财政部、</w:t>
      </w:r>
      <w:r>
        <w:rPr>
          <w:rFonts w:hint="eastAsia" w:ascii="宋体" w:hAnsi="宋体" w:eastAsia="宋体" w:cs="宋体"/>
          <w:sz w:val="22"/>
          <w:szCs w:val="22"/>
        </w:rPr>
        <w:t xml:space="preserve">国家发改委</w:t>
      </w:r>
      <w:r>
        <w:rPr>
          <w:rFonts w:hint="eastAsia" w:ascii="宋体" w:hAnsi="宋体" w:eastAsia="宋体" w:cs="宋体"/>
          <w:sz w:val="22"/>
          <w:szCs w:val="22"/>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（16）响应文件未按照磋商文件要求加盖电子签章。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（17）投标人的商务技术部分得分相差悬殊，评标委员会认为得分</w:t>
      </w:r>
      <w:r>
        <w:rPr>
          <w:rFonts w:hint="eastAsia" w:ascii="宋体" w:hAnsi="宋体" w:eastAsia="宋体" w:cs="宋体"/>
          <w:sz w:val="22"/>
          <w:szCs w:val="22"/>
        </w:rPr>
        <w:t xml:space="preserve">畸</w:t>
      </w:r>
      <w:r>
        <w:rPr>
          <w:rFonts w:hint="eastAsia" w:ascii="宋体" w:hAnsi="宋体" w:eastAsia="宋体" w:cs="宋体"/>
          <w:sz w:val="22"/>
          <w:szCs w:val="22"/>
        </w:rPr>
        <w:t xml:space="preserve">低者没有实质性响应的。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（18）供应商在系统规定的时间内未成功解密电子响应文件的。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（19）未</w:t>
      </w:r>
      <w:r>
        <w:rPr>
          <w:rFonts w:hint="eastAsia" w:ascii="宋体" w:hAnsi="宋体" w:eastAsia="宋体" w:cs="宋体"/>
          <w:sz w:val="22"/>
          <w:szCs w:val="22"/>
        </w:rPr>
        <w:t xml:space="preserve">完整上</w:t>
      </w:r>
      <w:r>
        <w:rPr>
          <w:rFonts w:hint="eastAsia" w:ascii="宋体" w:hAnsi="宋体" w:eastAsia="宋体" w:cs="宋体"/>
          <w:sz w:val="22"/>
          <w:szCs w:val="22"/>
        </w:rPr>
        <w:t xml:space="preserve">传响应文件电子文档的,或上传的文件打不开的。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（20）不同的供应商响应文件制作机器码、文件创建标识</w:t>
      </w:r>
      <w:r>
        <w:rPr>
          <w:rFonts w:hint="eastAsia" w:ascii="宋体" w:hAnsi="宋体" w:eastAsia="宋体" w:cs="宋体"/>
          <w:sz w:val="22"/>
          <w:szCs w:val="22"/>
        </w:rPr>
        <w:t xml:space="preserve">码一致</w:t>
      </w:r>
      <w:r>
        <w:rPr>
          <w:rFonts w:hint="eastAsia" w:ascii="宋体" w:hAnsi="宋体" w:eastAsia="宋体" w:cs="宋体"/>
          <w:sz w:val="22"/>
          <w:szCs w:val="22"/>
        </w:rPr>
        <w:t xml:space="preserve">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（21）其他法律、法规及本磋商文件规定的属于未实质性响应的情形。</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5.4 </w:t>
      </w:r>
      <w:r>
        <w:rPr>
          <w:rFonts w:hint="eastAsia" w:ascii="宋体" w:hAnsi="宋体" w:eastAsia="宋体" w:cs="宋体"/>
          <w:b/>
          <w:sz w:val="22"/>
          <w:szCs w:val="22"/>
        </w:rPr>
        <w:t xml:space="preserve">未实质性响应磋商文件的响应文件按无效响应处理</w:t>
      </w:r>
      <w:r>
        <w:rPr>
          <w:rFonts w:hint="eastAsia" w:ascii="宋体" w:hAnsi="宋体" w:eastAsia="宋体" w:cs="宋体"/>
          <w:sz w:val="22"/>
          <w:szCs w:val="22"/>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6、磋商程序及评审方法和标准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 磋商程序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6.1.1 对于通过资格审查和符合性审查的供应商，磋商小组将集中与单一供应商分别进行磋商。磋商小组通过苏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系统向供应商发布“磋商函”，供应商应当按照要求在苏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系统提交“磋商响应函”并加盖CA电子公章。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在磋商过程中，磋商小组可能根据磋商文件和磋商情况实质性变动的内容有：采购需求中的技术、服务要求以及合同草案条款。对磋商文件</w:t>
      </w:r>
      <w:r>
        <w:rPr>
          <w:rFonts w:hint="eastAsia" w:ascii="宋体" w:hAnsi="宋体" w:eastAsia="宋体" w:cs="宋体"/>
          <w:sz w:val="22"/>
          <w:szCs w:val="22"/>
        </w:rPr>
        <w:t xml:space="preserve">作出</w:t>
      </w:r>
      <w:r>
        <w:rPr>
          <w:rFonts w:hint="eastAsia" w:ascii="宋体" w:hAnsi="宋体" w:eastAsia="宋体" w:cs="宋体"/>
          <w:sz w:val="22"/>
          <w:szCs w:val="22"/>
        </w:rPr>
        <w:t xml:space="preserve">的实质性变动是磋商文件的有效组成部分，磋商小组将在苏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系统中通知所有参加磋商的供应商。供应商应当按照磋商文件的变动情况和磋商小组的要求在苏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系统中重新提交响应文件，并加盖CA电子公章。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6.1.2磋商文件能够详细列明采购标的</w:t>
      </w:r>
      <w:r>
        <w:rPr>
          <w:rFonts w:hint="eastAsia" w:ascii="宋体" w:hAnsi="宋体" w:eastAsia="宋体" w:cs="宋体"/>
          <w:sz w:val="22"/>
          <w:szCs w:val="22"/>
        </w:rPr>
        <w:t xml:space="preserve">的</w:t>
      </w:r>
      <w:r>
        <w:rPr>
          <w:rFonts w:hint="eastAsia" w:ascii="宋体" w:hAnsi="宋体" w:eastAsia="宋体" w:cs="宋体"/>
          <w:sz w:val="22"/>
          <w:szCs w:val="22"/>
        </w:rPr>
        <w:t xml:space="preserve">技术、服务要求的，磋商结束后，磋商小组将在苏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磋商文件不能详细列明采购标的</w:t>
      </w:r>
      <w:r>
        <w:rPr>
          <w:rFonts w:hint="eastAsia" w:ascii="宋体" w:hAnsi="宋体" w:eastAsia="宋体" w:cs="宋体"/>
          <w:sz w:val="22"/>
          <w:szCs w:val="22"/>
        </w:rPr>
        <w:t xml:space="preserve">的</w:t>
      </w:r>
      <w:r>
        <w:rPr>
          <w:rFonts w:hint="eastAsia" w:ascii="宋体" w:hAnsi="宋体" w:eastAsia="宋体" w:cs="宋体"/>
          <w:sz w:val="22"/>
          <w:szCs w:val="22"/>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最后报价是供应商响应文件的有效组成部分。符合《政府采购竞争性磋商采购方式理暂行办法》</w:t>
      </w:r>
      <w:r>
        <w:rPr>
          <w:rFonts w:hint="eastAsia" w:ascii="宋体" w:hAnsi="宋体" w:eastAsia="宋体" w:cs="宋体"/>
          <w:sz w:val="22"/>
          <w:szCs w:val="22"/>
        </w:rPr>
        <w:t xml:space="preserve">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6.1.3 </w:t>
      </w:r>
      <w:r>
        <w:rPr>
          <w:rFonts w:hint="eastAsia" w:ascii="宋体" w:hAnsi="宋体" w:eastAsia="宋体" w:cs="宋体"/>
          <w:color w:val="000000"/>
          <w:sz w:val="22"/>
          <w:szCs w:val="22"/>
        </w:rPr>
        <w:t xml:space="preserve">磋商供应商未在磋商小组规</w:t>
      </w:r>
      <w:r>
        <w:rPr>
          <w:rFonts w:hint="eastAsia" w:ascii="宋体" w:hAnsi="宋体" w:eastAsia="宋体" w:cs="宋体"/>
          <w:sz w:val="22"/>
          <w:szCs w:val="22"/>
        </w:rPr>
        <w:t xml:space="preserve">定的时间内在苏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系统中提交“退出磋商函”并加盖CA电子公章。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6.1.4 本项目各分项最终结算</w:t>
      </w:r>
      <w:r>
        <w:rPr>
          <w:rFonts w:hint="eastAsia" w:ascii="宋体" w:hAnsi="宋体" w:eastAsia="宋体" w:cs="宋体"/>
          <w:sz w:val="22"/>
          <w:szCs w:val="22"/>
        </w:rPr>
        <w:t xml:space="preserve">价按照</w:t>
      </w:r>
      <w:r>
        <w:rPr>
          <w:rFonts w:hint="eastAsia" w:ascii="宋体" w:hAnsi="宋体" w:eastAsia="宋体" w:cs="宋体"/>
          <w:sz w:val="22"/>
          <w:szCs w:val="22"/>
        </w:rPr>
        <w:t xml:space="preserve">磋商首次报价与最后报价同比例变动。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 评审方法和标准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6.2.1 评审方法。</w:t>
      </w:r>
      <w:r>
        <w:rPr>
          <w:rFonts w:hint="eastAsia" w:ascii="宋体" w:hAnsi="宋体" w:eastAsia="宋体" w:cs="宋体"/>
          <w:b/>
          <w:sz w:val="22"/>
          <w:szCs w:val="22"/>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评审时，磋商小组各成员独立对每个</w:t>
      </w:r>
      <w:r>
        <w:rPr>
          <w:rFonts w:hint="eastAsia" w:ascii="宋体" w:hAnsi="宋体" w:eastAsia="宋体" w:cs="宋体"/>
          <w:sz w:val="22"/>
          <w:szCs w:val="22"/>
        </w:rPr>
        <w:t xml:space="preserve">有效响应</w:t>
      </w:r>
      <w:r>
        <w:rPr>
          <w:rFonts w:hint="eastAsia" w:ascii="宋体" w:hAnsi="宋体" w:eastAsia="宋体" w:cs="宋体"/>
          <w:sz w:val="22"/>
          <w:szCs w:val="22"/>
        </w:rPr>
        <w:t xml:space="preserve">的文件进行评价、打分，然后汇总每个供应商每项评审因素的得分。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6.2.2 评审标准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见本磋商文件第六章“评审方法和评审标准”。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6.2.3 评审报告</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6.3 采购活动终止的情况</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（4）因重大变故，采购任务取消的。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（5）磋商小组</w:t>
      </w:r>
      <w:r>
        <w:rPr>
          <w:rFonts w:hint="eastAsia" w:ascii="宋体" w:hAnsi="宋体" w:eastAsia="宋体" w:cs="宋体"/>
          <w:sz w:val="22"/>
          <w:szCs w:val="22"/>
        </w:rPr>
        <w:t xml:space="preserve">认定磋商</w:t>
      </w:r>
      <w:r>
        <w:rPr>
          <w:rFonts w:hint="eastAsia" w:ascii="宋体" w:hAnsi="宋体" w:eastAsia="宋体" w:cs="宋体"/>
          <w:sz w:val="22"/>
          <w:szCs w:val="22"/>
        </w:rPr>
        <w:t xml:space="preserve">文件存在歧义、重大缺陷导致评审工作无法进行。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（6）因系统故障原因</w:t>
      </w:r>
      <w:r>
        <w:rPr>
          <w:rFonts w:hint="eastAsia" w:ascii="宋体" w:hAnsi="宋体" w:eastAsia="宋体" w:cs="宋体"/>
          <w:sz w:val="22"/>
          <w:szCs w:val="22"/>
        </w:rPr>
        <w:t xml:space="preserve">造成磋商</w:t>
      </w:r>
      <w:r>
        <w:rPr>
          <w:rFonts w:hint="eastAsia" w:ascii="宋体" w:hAnsi="宋体" w:eastAsia="宋体" w:cs="宋体"/>
          <w:sz w:val="22"/>
          <w:szCs w:val="22"/>
        </w:rPr>
        <w:t xml:space="preserve">不成功的。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（7）响应文件提交截止时间结束后参加磋商的供应商不足三家的：</w:t>
      </w:r>
      <w:r/>
    </w:p>
    <w:p>
      <w:pPr>
        <w:pStyle w:val="1052"/>
        <w:ind w:firstLine="360"/>
        <w:jc w:val="both"/>
        <w:spacing w:before="0" w:beforeAutospacing="0" w:after="145" w:afterAutospacing="0" w:line="360" w:lineRule="auto"/>
        <w:widowControl w:val="off"/>
        <w:tabs>
          <w:tab w:val="left" w:pos="901" w:leader="none"/>
        </w:tabs>
        <w:rPr>
          <w:rFonts w:eastAsia="宋体"/>
          <w:sz w:val="22"/>
          <w:szCs w:val="22"/>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2"/>
          <w:szCs w:val="22"/>
        </w:rPr>
        <w:t xml:space="preserve">（8）在采购过程中符合要求的供应商或者最后报价未超过采购预算的供应商不足3家的。</w:t>
      </w:r>
      <w:r/>
    </w:p>
    <w:p>
      <w:pPr>
        <w:pStyle w:val="1052"/>
        <w:ind w:firstLine="360"/>
        <w:jc w:val="both"/>
        <w:spacing w:before="0" w:beforeAutospacing="0" w:after="145" w:afterAutospacing="0" w:line="360" w:lineRule="auto"/>
        <w:widowControl w:val="off"/>
        <w:tabs>
          <w:tab w:val="left" w:pos="901" w:leader="none"/>
        </w:tabs>
        <w:rPr>
          <w:rFonts w:eastAsia="宋体"/>
          <w:sz w:val="22"/>
          <w:szCs w:val="22"/>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2"/>
          <w:szCs w:val="22"/>
        </w:rPr>
        <w:t xml:space="preserve">（9）在苏</w:t>
      </w:r>
      <w:r>
        <w:rPr>
          <w:rFonts w:hint="eastAsia" w:eastAsia="宋体"/>
          <w:sz w:val="22"/>
          <w:szCs w:val="22"/>
        </w:rPr>
        <w:t xml:space="preserve">采云</w:t>
      </w:r>
      <w:r>
        <w:rPr>
          <w:rFonts w:hint="eastAsia" w:eastAsia="宋体"/>
          <w:sz w:val="22"/>
          <w:szCs w:val="22"/>
        </w:rPr>
        <w:t xml:space="preserve">系统规</w:t>
      </w:r>
      <w:r>
        <w:rPr>
          <w:rFonts w:hint="eastAsia" w:eastAsia="宋体"/>
          <w:color w:val="000000"/>
          <w:sz w:val="22"/>
          <w:szCs w:val="22"/>
        </w:rPr>
        <w:t xml:space="preserve">定时间内成功解密电子响应文件的供应商不足3家的。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“开评标系统”自身故障是指</w:t>
      </w:r>
      <w:r>
        <w:rPr>
          <w:rFonts w:hint="eastAsia" w:ascii="宋体" w:hAnsi="宋体" w:eastAsia="宋体" w:cs="宋体"/>
          <w:sz w:val="22"/>
          <w:szCs w:val="22"/>
        </w:rPr>
        <w:t xml:space="preserve">非供应</w:t>
      </w:r>
      <w:r>
        <w:rPr>
          <w:rFonts w:hint="eastAsia" w:ascii="宋体" w:hAnsi="宋体" w:eastAsia="宋体" w:cs="宋体"/>
          <w:sz w:val="22"/>
          <w:szCs w:val="22"/>
        </w:rPr>
        <w:t xml:space="preserve">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六、成交</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1、确定成交单位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根据采购人的授权，磋商小组直接确定排名第一的成交候选供应商为成交供应商，采购代理机构将在江苏政府采购网公告成交结果，成交公告期限为1个工作日，同时向成交供应商发出成交通知书。</w:t>
      </w:r>
      <w:r>
        <w:rPr>
          <w:rFonts w:hint="eastAsia" w:ascii="宋体" w:hAnsi="宋体" w:eastAsia="宋体" w:cs="宋体"/>
          <w:sz w:val="22"/>
          <w:szCs w:val="22"/>
        </w:rPr>
        <w:t xml:space="preserve">请成交</w:t>
      </w:r>
      <w:r>
        <w:rPr>
          <w:rFonts w:hint="eastAsia" w:ascii="宋体" w:hAnsi="宋体" w:eastAsia="宋体" w:cs="宋体"/>
          <w:sz w:val="22"/>
          <w:szCs w:val="22"/>
        </w:rPr>
        <w:t xml:space="preserve">供应商在成交结果公告届满之日起30日内,使用CA数字证书登录苏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系统及时下载成交通知书。因系统存储空间有限，自成交结果公告届满之日起30日后，苏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系统不再保证提供下载成交通知书服务,因未及时下载而造成的不利后果</w:t>
      </w:r>
      <w:r>
        <w:rPr>
          <w:rFonts w:hint="eastAsia" w:ascii="宋体" w:hAnsi="宋体" w:eastAsia="宋体" w:cs="宋体"/>
          <w:sz w:val="22"/>
          <w:szCs w:val="22"/>
        </w:rPr>
        <w:t xml:space="preserve">由成交</w:t>
      </w:r>
      <w:r>
        <w:rPr>
          <w:rFonts w:hint="eastAsia" w:ascii="宋体" w:hAnsi="宋体" w:eastAsia="宋体" w:cs="宋体"/>
          <w:sz w:val="22"/>
          <w:szCs w:val="22"/>
        </w:rPr>
        <w:t xml:space="preserve">供应商自行承担。成交通知书将是合同的一个组成部分。对采购人和成交供应商均具有法律效力。成交通知书发出后，采购人改变成交结果的，或者成交供应商</w:t>
      </w:r>
      <w:r>
        <w:rPr>
          <w:rFonts w:hint="eastAsia" w:ascii="宋体" w:hAnsi="宋体" w:eastAsia="宋体" w:cs="宋体"/>
          <w:sz w:val="22"/>
          <w:szCs w:val="22"/>
        </w:rPr>
        <w:t xml:space="preserve">放弃磋商</w:t>
      </w:r>
      <w:r>
        <w:rPr>
          <w:rFonts w:hint="eastAsia" w:ascii="宋体" w:hAnsi="宋体" w:eastAsia="宋体" w:cs="宋体"/>
          <w:sz w:val="22"/>
          <w:szCs w:val="22"/>
        </w:rPr>
        <w:t xml:space="preserve">项目的，应当依法承担法律责任。</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成交供应商在领取成交通知书时，需提供肆份与电子响应文件一致的纸质打印文件。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2、成交供应商有下列情形之一的，将取消其成交资格：</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（1）提供虚假材料谋取成交的；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（2）与评审专家、采购人、其他供应商或者采购代理机构工作人员恶意串通的；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（3）向评审专家、采购人或采购代理机构工作人员行贿或者提供其他不正当利益的；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（4）恶意竞争，最终总报价明显低于其自身合理成本且又无法提供证明的；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（5）属于本文件规定的无效条件，但在评审过程中又未被磋商小组发现的；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（6）采取不正当手段诋毁、排挤其他供应商的；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（8）将政府采购合同转包的；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（9）法律、法规、规章规定的属于成交无效的其他情形。</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七、合同签订相关事项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1、签订合同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2、履约保证金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sz w:val="22"/>
          <w:szCs w:val="20"/>
        </w:rPr>
      </w:pPr>
      <w:r>
        <w:rPr>
          <w:rFonts w:hint="eastAsia" w:ascii="宋体" w:hAnsi="宋体" w:eastAsia="宋体" w:cs="宋体"/>
          <w:sz w:val="22"/>
          <w:szCs w:val="22"/>
        </w:rPr>
        <w:t xml:space="preserve">2.4 本项目履约保证金要求详见第四章“项目需求”。</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八、政策功能</w:t>
      </w:r>
      <w:r/>
    </w:p>
    <w:p>
      <w:pPr>
        <w:ind w:firstLine="442"/>
        <w:spacing w:line="360" w:lineRule="auto"/>
        <w:rPr>
          <w:rFonts w:ascii="宋体" w:hAnsi="宋体" w:eastAsia="宋体" w:cs="宋体"/>
          <w:b/>
          <w:bCs/>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rPr>
        <w:t xml:space="preserve">1、本项目</w:t>
      </w:r>
      <w:r>
        <w:rPr>
          <w:rFonts w:hint="eastAsia" w:cs="宋体"/>
          <w:b/>
          <w:bCs/>
          <w:color w:val="000000"/>
          <w:sz w:val="22"/>
        </w:rPr>
        <w:t xml:space="preserve">专门</w:t>
      </w:r>
      <w:r>
        <w:rPr>
          <w:rFonts w:hint="eastAsia" w:ascii="宋体" w:hAnsi="宋体" w:eastAsia="宋体" w:cs="宋体"/>
          <w:b/>
          <w:bCs/>
          <w:color w:val="000000"/>
          <w:sz w:val="22"/>
        </w:rPr>
        <w:t xml:space="preserve">面向中小企业采购：</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1.1、本项目专门面向中小企业采购：</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2"/>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1.2本项目执行财政部、工业和信息化部关于印发《政府采购促进中小企业发展管理办法》的通知（财库〔2020〕46 号）、《关于印发中小企业划型标准规定的通知》（工信部联企业〔2011〕300号）、《财政部 司法部关于政府采购支持监狱企业发展有关问题的通知》（财库〔2014〕68号）、</w:t>
      </w:r>
      <w:r>
        <w:rPr>
          <w:rFonts w:hint="eastAsia" w:ascii="宋体" w:hAnsi="宋体" w:eastAsia="宋体" w:cs="宋体"/>
          <w:color w:val="000000"/>
          <w:sz w:val="22"/>
        </w:rPr>
        <w:t xml:space="preserve">《关于促进残疾人就业政府采购政策的通知》（财库〔2017〕141号）的规定。</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1.3参加本项目政府采购活动的供应商应当提供的材料：</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供应商提供的货物全部由小</w:t>
      </w:r>
      <w:r>
        <w:rPr>
          <w:rFonts w:hint="eastAsia" w:ascii="宋体" w:hAnsi="宋体" w:eastAsia="宋体" w:cs="宋体"/>
          <w:color w:val="000000"/>
          <w:sz w:val="22"/>
        </w:rPr>
        <w:t xml:space="preserve">微企业</w:t>
      </w:r>
      <w:r>
        <w:rPr>
          <w:rFonts w:hint="eastAsia" w:ascii="宋体" w:hAnsi="宋体" w:eastAsia="宋体" w:cs="宋体"/>
          <w:color w:val="000000"/>
          <w:sz w:val="22"/>
        </w:rPr>
        <w:t xml:space="preserve">制造的，提供《中小企业声明函》。</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供应商为残疾人福利性单位且提供的货物全部由残疾人福利性单位制造的，符合财库〔2017〕141 号文件规定条件的残疾人福利性单位视同小型、微型企业，提供《残疾人福利性单位声明函》。</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供应商为监狱企业或提供的货物由监狱企业制造的，提供省级以上监狱管理局、戒毒管理局（含新疆生产建设兵团）出具的属于监狱企业的证明文件。</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根据《财政部司</w:t>
      </w:r>
      <w:r>
        <w:rPr>
          <w:rFonts w:hint="eastAsia" w:ascii="宋体" w:hAnsi="宋体" w:eastAsia="宋体" w:cs="宋体"/>
          <w:color w:val="000000"/>
          <w:sz w:val="22"/>
        </w:rPr>
        <w:t xml:space="preserve">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 </w:t>
      </w:r>
      <w:r/>
    </w:p>
    <w:p>
      <w:pPr>
        <w:ind w:firstLine="442"/>
        <w:spacing w:line="360" w:lineRule="auto"/>
        <w:rPr>
          <w:rFonts w:ascii="宋体" w:hAnsi="宋体" w:eastAsia="宋体" w:cs="宋体"/>
          <w:b/>
          <w:bCs/>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rPr>
        <w:t xml:space="preserve">2、支持绿色发展</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cs="宋体"/>
          <w:color w:val="000000"/>
          <w:sz w:val="22"/>
        </w:rPr>
        <w:t xml:space="preserve">2.1</w:t>
      </w:r>
      <w:r>
        <w:rPr>
          <w:rFonts w:hint="eastAsia" w:ascii="宋体" w:hAnsi="宋体" w:eastAsia="宋体" w:cs="宋体"/>
          <w:color w:val="000000"/>
          <w:sz w:val="22"/>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w:t>
      </w:r>
      <w:r>
        <w:rPr>
          <w:rFonts w:hint="eastAsia" w:ascii="宋体" w:hAnsi="宋体" w:eastAsia="宋体" w:cs="宋体"/>
          <w:color w:val="000000"/>
          <w:sz w:val="22"/>
        </w:rPr>
        <w:t xml:space="preserve">采机构</w:t>
      </w:r>
      <w:r>
        <w:rPr>
          <w:rFonts w:hint="eastAsia" w:ascii="宋体" w:hAnsi="宋体" w:eastAsia="宋体" w:cs="宋体"/>
          <w:color w:val="000000"/>
          <w:sz w:val="22"/>
        </w:rPr>
        <w:t xml:space="preserve">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cs="宋体"/>
          <w:color w:val="000000"/>
          <w:sz w:val="22"/>
        </w:rPr>
        <w:t xml:space="preserve">2.2</w:t>
      </w:r>
      <w:r>
        <w:rPr>
          <w:rFonts w:hint="eastAsia" w:ascii="宋体" w:hAnsi="宋体" w:eastAsia="宋体" w:cs="宋体"/>
          <w:color w:val="000000"/>
          <w:sz w:val="22"/>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cs="宋体"/>
          <w:color w:val="000000"/>
          <w:sz w:val="22"/>
        </w:rPr>
        <w:t xml:space="preserve">2.3</w:t>
      </w:r>
      <w:r>
        <w:rPr>
          <w:rFonts w:hint="eastAsia" w:ascii="宋体" w:hAnsi="宋体" w:eastAsia="宋体" w:cs="宋体"/>
          <w:color w:val="000000"/>
          <w:sz w:val="22"/>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40"/>
        <w:spacing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firstLine="480"/>
        <w:jc w:val="left"/>
        <w:spacing w:line="360" w:lineRule="auto"/>
        <w:tabs>
          <w:tab w:val="left" w:pos="900" w:leader="none"/>
        </w:tabs>
        <w:rPr>
          <w:rFonts w:ascii="宋体" w:hAnsi="宋体" w:eastAsia="宋体" w:cs="宋体"/>
          <w:sz w:val="22"/>
          <w:szCs w:val="22"/>
        </w:rPr>
      </w:pPr>
      <w:r>
        <w:rPr>
          <w:rFonts w:ascii="宋体" w:hAnsi="宋体" w:eastAsia="宋体" w:cs="宋体"/>
          <w:sz w:val="22"/>
          <w:szCs w:val="22"/>
        </w:rPr>
      </w:r>
      <w:r/>
    </w:p>
    <w:p>
      <w:pPr>
        <w:keepLines/>
        <w:keepNext/>
        <w:spacing w:line="360" w:lineRule="auto"/>
        <w:rPr>
          <w:rFonts w:ascii="宋体" w:hAnsi="宋体" w:eastAsia="宋体" w:cs="宋体"/>
          <w:bCs/>
          <w:sz w:val="22"/>
        </w:rPr>
        <w:outlineLvl w:val="1"/>
      </w:pPr>
      <w:r>
        <w:rPr>
          <w:rFonts w:hint="eastAsia" w:ascii="宋体" w:hAnsi="宋体" w:eastAsia="宋体" w:cs="宋体"/>
          <w:bCs/>
          <w:sz w:val="22"/>
        </w:rPr>
        <w:t xml:space="preserve">九、质疑和投诉</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1、质疑的提出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2"/>
          <w:szCs w:val="22"/>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提出质疑时，必须坚持“谁主张，谁举证”“实事求是”的原则，不能臆测。属于须由法定部门调查、侦查或先行</w:t>
      </w:r>
      <w:r>
        <w:rPr>
          <w:rFonts w:hint="eastAsia" w:ascii="宋体" w:hAnsi="宋体" w:eastAsia="宋体" w:cs="宋体"/>
          <w:sz w:val="22"/>
          <w:szCs w:val="22"/>
        </w:rPr>
        <w:t xml:space="preserve">作出</w:t>
      </w:r>
      <w:r>
        <w:rPr>
          <w:rFonts w:hint="eastAsia" w:ascii="宋体" w:hAnsi="宋体" w:eastAsia="宋体" w:cs="宋体"/>
          <w:sz w:val="22"/>
          <w:szCs w:val="22"/>
        </w:rPr>
        <w:t xml:space="preserve">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 </w:t>
      </w:r>
      <w:r>
        <w:rPr>
          <w:rFonts w:hint="eastAsia" w:ascii="宋体" w:hAnsi="宋体" w:eastAsia="宋体" w:cs="宋体"/>
          <w:b/>
          <w:sz w:val="22"/>
          <w:szCs w:val="22"/>
        </w:rPr>
        <w:t xml:space="preserve">质疑函的接收方式为供应商书面原件提交。</w:t>
      </w:r>
      <w:r>
        <w:rPr>
          <w:rFonts w:hint="eastAsia" w:ascii="宋体" w:hAnsi="宋体" w:eastAsia="宋体" w:cs="宋体"/>
          <w:sz w:val="22"/>
          <w:szCs w:val="22"/>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 质疑</w:t>
      </w:r>
      <w:r>
        <w:rPr>
          <w:rFonts w:hint="eastAsia" w:ascii="宋体" w:hAnsi="宋体" w:eastAsia="宋体" w:cs="宋体"/>
          <w:sz w:val="22"/>
          <w:szCs w:val="22"/>
        </w:rPr>
        <w:t xml:space="preserve">函应当</w:t>
      </w:r>
      <w:r>
        <w:rPr>
          <w:rFonts w:hint="eastAsia" w:ascii="宋体" w:hAnsi="宋体" w:eastAsia="宋体" w:cs="宋体"/>
          <w:sz w:val="22"/>
          <w:szCs w:val="22"/>
        </w:rPr>
        <w:t xml:space="preserve">使用范本（详见连云港市政府采购交易平台-监管信息-意见反馈）。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供应商提出质疑应当</w:t>
      </w:r>
      <w:r>
        <w:rPr>
          <w:rFonts w:hint="eastAsia" w:ascii="宋体" w:hAnsi="宋体" w:eastAsia="宋体" w:cs="宋体"/>
          <w:b/>
          <w:sz w:val="22"/>
          <w:szCs w:val="22"/>
        </w:rPr>
        <w:t xml:space="preserve">提交质疑函和必要的证明材料</w:t>
      </w:r>
      <w:r>
        <w:rPr>
          <w:rFonts w:hint="eastAsia" w:ascii="宋体" w:hAnsi="宋体" w:eastAsia="宋体" w:cs="宋体"/>
          <w:sz w:val="22"/>
          <w:szCs w:val="22"/>
        </w:rPr>
        <w:t xml:space="preserve">。应当包括下列内容：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（2）质疑项目的名称、编号；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（4）事实依据；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（5）必要的法律依据；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（6）提出质疑的日期；</w:t>
      </w:r>
      <w:r/>
    </w:p>
    <w:p>
      <w:pPr>
        <w:ind w:firstLine="480"/>
        <w:jc w:val="left"/>
        <w:spacing w:line="360" w:lineRule="auto"/>
        <w:tabs>
          <w:tab w:val="left" w:pos="900" w:leader="none"/>
        </w:tabs>
        <w:rPr>
          <w:rFonts w:ascii="宋体" w:hAnsi="宋体" w:eastAsia="宋体" w:cs="宋体"/>
          <w:b/>
          <w:sz w:val="22"/>
          <w:szCs w:val="22"/>
        </w:rPr>
      </w:pPr>
      <w:r>
        <w:rPr>
          <w:rFonts w:hint="eastAsia" w:ascii="宋体" w:hAnsi="宋体" w:eastAsia="宋体" w:cs="宋体"/>
          <w:sz w:val="22"/>
          <w:szCs w:val="22"/>
        </w:rPr>
        <w:t xml:space="preserve">（7）</w:t>
      </w:r>
      <w:r>
        <w:rPr>
          <w:rFonts w:hint="eastAsia" w:ascii="宋体" w:hAnsi="宋体" w:eastAsia="宋体" w:cs="宋体"/>
          <w:b/>
          <w:sz w:val="22"/>
          <w:szCs w:val="22"/>
        </w:rPr>
        <w:t xml:space="preserve">必要的证明材料；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（8）采购文件(交易文件)下载回执函；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2、质疑函的受理和答复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质疑供应商应当保证其提出的质疑事项及必要的证明材料的真实性及来源的合法性，并承担相应的法律责任。</w:t>
      </w:r>
      <w:r>
        <w:rPr>
          <w:rFonts w:hint="eastAsia" w:ascii="宋体" w:hAnsi="宋体" w:eastAsia="宋体" w:cs="宋体"/>
          <w:b/>
          <w:sz w:val="22"/>
          <w:szCs w:val="22"/>
        </w:rPr>
        <w:t xml:space="preserve">对不能提供必要的证明材料的、涉及商业秘密的、非书面原件形式的、匿名的</w:t>
      </w:r>
      <w:r>
        <w:rPr>
          <w:rFonts w:hint="eastAsia" w:ascii="宋体" w:hAnsi="宋体" w:eastAsia="宋体" w:cs="宋体"/>
          <w:b/>
          <w:sz w:val="22"/>
          <w:szCs w:val="22"/>
        </w:rPr>
        <w:t xml:space="preserve">质疑函将不予</w:t>
      </w:r>
      <w:r>
        <w:rPr>
          <w:rFonts w:hint="eastAsia" w:ascii="宋体" w:hAnsi="宋体" w:eastAsia="宋体" w:cs="宋体"/>
          <w:b/>
          <w:sz w:val="22"/>
          <w:szCs w:val="22"/>
        </w:rPr>
        <w:t xml:space="preserve">受理</w:t>
      </w:r>
      <w:r>
        <w:rPr>
          <w:rFonts w:hint="eastAsia" w:ascii="宋体" w:hAnsi="宋体" w:eastAsia="宋体" w:cs="宋体"/>
          <w:sz w:val="22"/>
          <w:szCs w:val="22"/>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2.4 采购人、采购代理机构负责将质疑供应商提出的质疑函及相关材料提供给评审委员会协助答复，并将答复意见回复质疑供应商。必要时，可向被质疑供应商转发《质疑函》及相关材料。被质疑</w:t>
      </w:r>
      <w:r>
        <w:rPr>
          <w:rFonts w:hint="eastAsia" w:ascii="宋体" w:hAnsi="宋体" w:eastAsia="宋体" w:cs="宋体"/>
          <w:sz w:val="22"/>
          <w:szCs w:val="22"/>
        </w:rPr>
        <w:t xml:space="preserve">供应商应当在要求的时间内，以书面形式</w:t>
      </w:r>
      <w:r>
        <w:rPr>
          <w:rFonts w:hint="eastAsia" w:ascii="宋体" w:hAnsi="宋体" w:eastAsia="宋体" w:cs="宋体"/>
          <w:sz w:val="22"/>
          <w:szCs w:val="22"/>
        </w:rPr>
        <w:t xml:space="preserve">作出</w:t>
      </w:r>
      <w:r>
        <w:rPr>
          <w:rFonts w:hint="eastAsia" w:ascii="宋体" w:hAnsi="宋体" w:eastAsia="宋体" w:cs="宋体"/>
          <w:sz w:val="22"/>
          <w:szCs w:val="22"/>
        </w:rPr>
        <w:t xml:space="preserve">说明并提交相关材料。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3、质疑处理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质疑供应</w:t>
      </w:r>
      <w:r>
        <w:rPr>
          <w:rFonts w:hint="eastAsia" w:ascii="宋体" w:hAnsi="宋体" w:eastAsia="宋体" w:cs="宋体"/>
          <w:sz w:val="22"/>
          <w:szCs w:val="22"/>
        </w:rPr>
        <w:t xml:space="preserve">商投诉</w:t>
      </w:r>
      <w:r>
        <w:rPr>
          <w:rFonts w:hint="eastAsia" w:ascii="宋体" w:hAnsi="宋体" w:eastAsia="宋体" w:cs="宋体"/>
          <w:sz w:val="22"/>
          <w:szCs w:val="22"/>
        </w:rPr>
        <w:t xml:space="preserve">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3.6未尽事宜，依照有关法律、法规执行。</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4、投诉</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投诉事项依照有关法律、法规执行。</w:t>
      </w:r>
      <w:bookmarkEnd w:id="81"/>
      <w:r/>
      <w:bookmarkEnd w:id="82"/>
      <w:r/>
      <w:bookmarkEnd w:id="83"/>
      <w:r/>
      <w:bookmarkEnd w:id="84"/>
      <w:r/>
      <w:r/>
    </w:p>
    <w:p>
      <w:pPr>
        <w:pStyle w:val="1003"/>
        <w:jc w:val="center"/>
        <w:rPr>
          <w:rFonts w:hAnsi="宋体" w:eastAsia="宋体" w:cs="宋体"/>
        </w:rPr>
        <w:outlineLvl w:val="0"/>
      </w:pPr>
      <w:r/>
      <w:bookmarkStart w:id="89" w:name="_Toc465267862"/>
      <w:r/>
      <w:bookmarkStart w:id="90" w:name="_Toc204595693"/>
      <w:r/>
      <w:bookmarkStart w:id="91" w:name="_Toc482347463"/>
      <w:r>
        <w:rPr>
          <w:rFonts w:hint="eastAsia" w:hAnsi="宋体" w:eastAsia="宋体" w:cs="宋体"/>
        </w:rPr>
        <w:br w:type="page" w:clear="all"/>
      </w:r>
      <w:bookmarkStart w:id="92" w:name="_Toc30426"/>
      <w:r/>
      <w:bookmarkStart w:id="93" w:name="_Toc10316"/>
      <w:r/>
      <w:bookmarkStart w:id="94" w:name="_Toc30248"/>
      <w:r>
        <w:rPr>
          <w:rFonts w:hint="eastAsia" w:hAnsi="宋体" w:eastAsia="宋体" w:cs="宋体"/>
          <w:b/>
          <w:bCs/>
          <w:sz w:val="36"/>
          <w:szCs w:val="44"/>
        </w:rPr>
        <w:t xml:space="preserve">第三章  政府采购合同格式</w:t>
      </w:r>
      <w:bookmarkEnd w:id="89"/>
      <w:r/>
      <w:bookmarkEnd w:id="90"/>
      <w:r/>
      <w:bookmarkEnd w:id="91"/>
      <w:r/>
      <w:bookmarkEnd w:id="92"/>
      <w:r/>
      <w:bookmarkEnd w:id="93"/>
      <w:r/>
      <w:bookmarkEnd w:id="94"/>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jc w:val="center"/>
        <w:rPr>
          <w:rFonts w:ascii="宋体" w:hAnsi="宋体" w:eastAsia="宋体" w:cs="宋体"/>
          <w:b/>
          <w:bCs/>
          <w:sz w:val="52"/>
        </w:rPr>
      </w:pPr>
      <w:r>
        <w:rPr>
          <w:rFonts w:hint="eastAsia" w:ascii="宋体" w:hAnsi="宋体" w:eastAsia="宋体" w:cs="宋体"/>
          <w:b/>
          <w:bCs/>
          <w:sz w:val="52"/>
        </w:rPr>
        <w:t xml:space="preserve">连 云 港 市 政 府 采 购</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center"/>
        <w:rPr>
          <w:rFonts w:ascii="宋体" w:hAnsi="宋体" w:eastAsia="宋体" w:cs="宋体"/>
          <w:b/>
          <w:bCs/>
          <w:sz w:val="44"/>
        </w:rPr>
      </w:pPr>
      <w:r>
        <w:rPr>
          <w:rFonts w:hint="eastAsia" w:ascii="宋体" w:hAnsi="宋体" w:eastAsia="宋体" w:cs="宋体"/>
          <w:b/>
          <w:bCs/>
          <w:sz w:val="44"/>
          <w:u w:val="single"/>
        </w:rPr>
        <w:t xml:space="preserve">                    </w:t>
      </w:r>
      <w:r>
        <w:rPr>
          <w:rFonts w:hint="eastAsia" w:ascii="宋体" w:hAnsi="宋体" w:eastAsia="宋体" w:cs="宋体"/>
          <w:b/>
          <w:bCs/>
          <w:sz w:val="44"/>
        </w:rPr>
        <w:t xml:space="preserve">合同</w:t>
      </w:r>
      <w:r/>
    </w:p>
    <w:p>
      <w:pPr>
        <w:ind w:firstLine="480"/>
        <w:rPr>
          <w:rFonts w:ascii="宋体" w:hAnsi="宋体" w:eastAsia="宋体" w:cs="宋体"/>
        </w:rPr>
      </w:pPr>
      <w:r>
        <w:rPr>
          <w:rFonts w:ascii="宋体" w:hAnsi="宋体" w:eastAsia="宋体" w:cs="宋体"/>
        </w:rPr>
      </w:r>
      <w:r/>
    </w:p>
    <w:p>
      <w:pPr>
        <w:ind w:firstLine="3070"/>
        <w:rPr>
          <w:rFonts w:ascii="宋体" w:hAnsi="宋体" w:eastAsia="宋体" w:cs="宋体"/>
          <w:b/>
          <w:bCs/>
          <w:sz w:val="44"/>
          <w:szCs w:val="44"/>
        </w:rPr>
      </w:pPr>
      <w:r>
        <w:rPr>
          <w:rFonts w:ascii="宋体" w:hAnsi="宋体" w:eastAsia="宋体" w:cs="宋体"/>
          <w:b/>
          <w:bCs/>
          <w:sz w:val="44"/>
          <w:szCs w:val="44"/>
        </w:rPr>
      </w:r>
      <w:r/>
    </w:p>
    <w:p>
      <w:pPr>
        <w:ind w:firstLine="880"/>
        <w:rPr>
          <w:rFonts w:ascii="宋体" w:hAnsi="宋体" w:eastAsia="宋体" w:cs="宋体"/>
          <w:sz w:val="44"/>
          <w:szCs w:val="44"/>
        </w:rPr>
      </w:pPr>
      <w:r>
        <w:rPr>
          <w:rFonts w:ascii="宋体" w:hAnsi="宋体" w:eastAsia="宋体" w:cs="宋体"/>
          <w:sz w:val="44"/>
          <w:szCs w:val="44"/>
        </w:rPr>
      </w:r>
      <w:r/>
    </w:p>
    <w:p>
      <w:pPr>
        <w:jc w:val="center"/>
        <w:rPr>
          <w:rFonts w:ascii="宋体" w:hAnsi="宋体" w:eastAsia="宋体" w:cs="宋体"/>
          <w:b/>
          <w:bCs/>
          <w:sz w:val="44"/>
          <w:szCs w:val="44"/>
        </w:rPr>
      </w:pPr>
      <w:r>
        <w:rPr>
          <w:rFonts w:hint="eastAsia" w:ascii="宋体" w:hAnsi="宋体" w:eastAsia="宋体" w:cs="宋体"/>
          <w:b/>
          <w:bCs/>
          <w:sz w:val="44"/>
          <w:szCs w:val="44"/>
        </w:rPr>
        <w:t xml:space="preserve">合同编号：</w:t>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br w:type="page" w:clear="all"/>
      </w:r>
      <w:bookmarkStart w:id="95" w:name="OLE_LINK6"/>
      <w:r/>
      <w:bookmarkStart w:id="96" w:name="_Toc142708870"/>
      <w:r/>
      <w:bookmarkStart w:id="97" w:name="_Toc153678433"/>
      <w:r/>
      <w:r/>
    </w:p>
    <w:p>
      <w:pPr>
        <w:jc w:val="center"/>
        <w:spacing w:line="360" w:lineRule="auto"/>
        <w:rPr>
          <w:rFonts w:ascii="宋体" w:hAnsi="宋体" w:eastAsia="宋体" w:cs="宋体"/>
          <w:b/>
          <w:sz w:val="28"/>
          <w:szCs w:val="28"/>
        </w:rPr>
        <w:outlineLvl w:val="1"/>
      </w:pPr>
      <w:r>
        <w:rPr>
          <w:rFonts w:hint="eastAsia" w:ascii="宋体" w:hAnsi="宋体" w:eastAsia="宋体" w:cs="宋体"/>
          <w:b/>
          <w:sz w:val="28"/>
          <w:szCs w:val="28"/>
        </w:rPr>
        <w:t xml:space="preserve">第一部分 合同协议书</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360" w:lineRule="auto"/>
      </w:pPr>
      <w:r>
        <w:rPr>
          <w:rFonts w:hint="eastAsia" w:ascii="宋体" w:hAnsi="宋体" w:eastAsia="宋体" w:cs="宋体"/>
          <w:sz w:val="22"/>
          <w:szCs w:val="22"/>
        </w:rPr>
        <w:t xml:space="preserve">中标人：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依照《中华人民共和国民法典》、《中华人民共和国政府采购法》、《中华人民共和国建筑法》、《中华人民共和国招标投标法》及相关法律、行政法规，遵循平等、自愿、公平和诚信原则，合同双方就</w:t>
      </w:r>
      <w:r>
        <w:rPr>
          <w:rFonts w:hint="eastAsia" w:ascii="宋体" w:hAnsi="宋体" w:eastAsia="宋体" w:cs="宋体"/>
          <w:sz w:val="22"/>
          <w:szCs w:val="22"/>
          <w:u w:val="single"/>
        </w:rPr>
        <w:t xml:space="preserve">东海县温泉镇2026年村级公益事业建设一事一议财政</w:t>
      </w:r>
      <w:r>
        <w:rPr>
          <w:rFonts w:hint="eastAsia" w:ascii="宋体" w:hAnsi="宋体" w:eastAsia="宋体" w:cs="宋体"/>
          <w:sz w:val="22"/>
          <w:szCs w:val="22"/>
          <w:u w:val="single"/>
        </w:rPr>
        <w:t xml:space="preserve">奖补项目</w:t>
      </w:r>
      <w:r>
        <w:rPr>
          <w:rFonts w:hint="eastAsia" w:ascii="宋体" w:hAnsi="宋体" w:eastAsia="宋体" w:cs="宋体"/>
          <w:sz w:val="22"/>
          <w:szCs w:val="22"/>
        </w:rPr>
        <w:t xml:space="preserve">协商一致，订立本合同。</w:t>
      </w:r>
      <w:r/>
    </w:p>
    <w:p>
      <w:pPr>
        <w:ind w:firstLine="442"/>
        <w:spacing w:line="360" w:lineRule="auto"/>
        <w:rPr>
          <w:rFonts w:ascii="宋体" w:hAnsi="宋体" w:eastAsia="宋体" w:cs="宋体"/>
          <w:b/>
          <w:sz w:val="22"/>
          <w:szCs w:val="22"/>
          <w:u w:val="single"/>
        </w:rPr>
      </w:pPr>
      <w:r>
        <w:rPr>
          <w:rFonts w:hint="eastAsia" w:ascii="宋体" w:hAnsi="宋体" w:eastAsia="宋体" w:cs="宋体"/>
          <w:b/>
          <w:sz w:val="22"/>
          <w:szCs w:val="22"/>
        </w:rPr>
        <w:t xml:space="preserve">一、工程概况</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工程名称：</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工程内容及规模：</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工程所在地：</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工程承包范围：</w:t>
      </w:r>
      <w:r>
        <w:rPr>
          <w:rFonts w:hint="eastAsia" w:ascii="宋体" w:hAnsi="宋体" w:eastAsia="宋体" w:cs="宋体"/>
          <w:sz w:val="22"/>
          <w:szCs w:val="22"/>
          <w:u w:val="single"/>
        </w:rPr>
        <w:t xml:space="preserve">                      </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二、合同工期</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计划开工日期：</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日（具体开工日期以采购人开工通知书为准）；</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计划竣工日期：</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日之前完成；</w:t>
      </w:r>
      <w:r/>
    </w:p>
    <w:p>
      <w:pPr>
        <w:pStyle w:val="1037"/>
        <w:ind w:left="0" w:firstLine="480"/>
        <w:spacing w:line="360" w:lineRule="auto"/>
        <w:rPr>
          <w:rFonts w:ascii="宋体" w:hAnsi="宋体" w:eastAsia="宋体" w:cs="宋体"/>
          <w:bCs/>
          <w:sz w:val="22"/>
          <w:szCs w:val="22"/>
          <w:highlight w:val="yellow"/>
        </w:rPr>
      </w:pPr>
      <w:r>
        <w:rPr>
          <w:rFonts w:hint="eastAsia" w:ascii="宋体" w:hAnsi="宋体" w:eastAsia="宋体" w:cs="宋体"/>
          <w:bCs/>
          <w:sz w:val="22"/>
          <w:szCs w:val="22"/>
        </w:rPr>
        <w:t xml:space="preserve">合同工期总日历天数</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天（</w:t>
      </w:r>
      <w:r>
        <w:rPr>
          <w:rFonts w:hint="eastAsia" w:ascii="宋体" w:hAnsi="宋体" w:eastAsia="宋体" w:cs="宋体"/>
          <w:sz w:val="22"/>
          <w:szCs w:val="22"/>
        </w:rPr>
        <w:t xml:space="preserve">以实际开工日起计算</w:t>
      </w:r>
      <w:r>
        <w:rPr>
          <w:rFonts w:hint="eastAsia" w:ascii="宋体" w:hAnsi="宋体" w:eastAsia="宋体" w:cs="宋体"/>
          <w:bCs/>
          <w:sz w:val="22"/>
          <w:szCs w:val="22"/>
        </w:rPr>
        <w:t xml:space="preserve">）。</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三、质量标准</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工程质量标准：</w:t>
      </w:r>
      <w:r>
        <w:rPr>
          <w:rFonts w:hint="eastAsia" w:ascii="宋体" w:hAnsi="宋体" w:eastAsia="宋体" w:cs="宋体"/>
          <w:bCs/>
          <w:sz w:val="22"/>
          <w:szCs w:val="22"/>
          <w:u w:val="single"/>
        </w:rPr>
        <w:t xml:space="preserve">合格</w:t>
      </w:r>
      <w:r>
        <w:rPr>
          <w:rFonts w:hint="eastAsia" w:ascii="宋体" w:hAnsi="宋体" w:eastAsia="宋体" w:cs="宋体"/>
          <w:bCs/>
          <w:sz w:val="22"/>
          <w:szCs w:val="22"/>
        </w:rPr>
        <w:t xml:space="preserve">。质量标准的评定以国家或行业的现行质量检验评定标准为依据。</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四、合同价款和形式</w:t>
      </w:r>
      <w:r/>
    </w:p>
    <w:p>
      <w:pPr>
        <w:pStyle w:val="1037"/>
        <w:ind w:left="0" w:firstLine="480"/>
        <w:spacing w:line="360" w:lineRule="auto"/>
        <w:rPr>
          <w:rFonts w:ascii="宋体" w:hAnsi="宋体" w:eastAsia="宋体" w:cs="宋体"/>
          <w:bCs/>
          <w:sz w:val="22"/>
          <w:szCs w:val="22"/>
          <w:u w:val="single"/>
        </w:rPr>
      </w:pPr>
      <w:r>
        <w:rPr>
          <w:rFonts w:hint="eastAsia" w:ascii="宋体" w:hAnsi="宋体" w:eastAsia="宋体" w:cs="宋体"/>
          <w:bCs/>
          <w:sz w:val="22"/>
          <w:szCs w:val="22"/>
        </w:rPr>
        <w:t xml:space="preserve">1、合同价款为：人民币（大写）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元（￥：</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元）；</w:t>
      </w:r>
      <w:r/>
    </w:p>
    <w:p>
      <w:pPr>
        <w:pStyle w:val="1037"/>
        <w:numPr>
          <w:ilvl w:val="0"/>
          <w:numId w:val="3"/>
        </w:numPr>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合同价格形式：</w:t>
      </w:r>
      <w:r>
        <w:rPr>
          <w:rFonts w:hint="eastAsia" w:ascii="宋体" w:hAnsi="宋体" w:eastAsia="宋体" w:cs="宋体"/>
          <w:bCs/>
          <w:sz w:val="22"/>
          <w:szCs w:val="22"/>
          <w:u w:val="single"/>
        </w:rPr>
        <w:t xml:space="preserve">固定单价</w:t>
      </w:r>
      <w:r>
        <w:rPr>
          <w:rFonts w:hint="eastAsia" w:ascii="宋体" w:hAnsi="宋体" w:eastAsia="宋体" w:cs="宋体"/>
          <w:bCs/>
          <w:sz w:val="22"/>
          <w:szCs w:val="22"/>
        </w:rPr>
        <w:t xml:space="preserve">。</w:t>
      </w:r>
      <w:r/>
    </w:p>
    <w:p>
      <w:pPr>
        <w:pStyle w:val="1037"/>
        <w:ind w:left="0" w:firstLine="482"/>
        <w:spacing w:line="360" w:lineRule="auto"/>
        <w:rPr>
          <w:rFonts w:ascii="宋体" w:hAnsi="宋体" w:eastAsia="宋体" w:cs="宋体"/>
          <w:b/>
          <w:bCs/>
          <w:sz w:val="22"/>
          <w:szCs w:val="22"/>
        </w:rPr>
      </w:pPr>
      <w:r/>
      <w:bookmarkStart w:id="98" w:name="_Toc351203485"/>
      <w:r>
        <w:rPr>
          <w:rFonts w:hint="eastAsia" w:ascii="宋体" w:hAnsi="宋体" w:eastAsia="宋体" w:cs="宋体"/>
          <w:b/>
          <w:bCs/>
          <w:sz w:val="22"/>
          <w:szCs w:val="22"/>
        </w:rPr>
        <w:t xml:space="preserve">五、</w:t>
      </w:r>
      <w:bookmarkEnd w:id="98"/>
      <w:r>
        <w:rPr>
          <w:rFonts w:hint="eastAsia" w:ascii="宋体" w:hAnsi="宋体" w:eastAsia="宋体" w:cs="宋体"/>
          <w:b/>
          <w:bCs/>
          <w:sz w:val="22"/>
          <w:szCs w:val="22"/>
        </w:rPr>
        <w:t xml:space="preserve">项目经理</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承包人拟派项目经理：</w:t>
      </w:r>
      <w:r/>
    </w:p>
    <w:p>
      <w:pPr>
        <w:pStyle w:val="1037"/>
        <w:ind w:left="0" w:firstLine="480"/>
        <w:spacing w:line="360" w:lineRule="auto"/>
        <w:rPr>
          <w:rFonts w:ascii="宋体" w:hAnsi="宋体" w:eastAsia="宋体" w:cs="宋体"/>
          <w:bCs/>
          <w:i/>
          <w:iCs/>
          <w:sz w:val="22"/>
          <w:szCs w:val="22"/>
        </w:rPr>
      </w:pPr>
      <w:r>
        <w:rPr>
          <w:rFonts w:hint="eastAsia" w:ascii="宋体" w:hAnsi="宋体" w:eastAsia="宋体" w:cs="宋体"/>
          <w:bCs/>
          <w:sz w:val="22"/>
          <w:szCs w:val="22"/>
        </w:rPr>
        <w:t xml:space="preserve">姓名</w:t>
      </w:r>
      <w:r>
        <w:rPr>
          <w:rFonts w:hint="eastAsia" w:ascii="宋体" w:hAnsi="宋体" w:eastAsia="宋体" w:cs="宋体"/>
          <w:bCs/>
          <w:sz w:val="22"/>
          <w:szCs w:val="22"/>
          <w:u w:val="single"/>
        </w:rPr>
        <w:t xml:space="preserve">                </w:t>
      </w:r>
      <w:r/>
    </w:p>
    <w:p>
      <w:pPr>
        <w:pStyle w:val="1037"/>
        <w:ind w:left="0" w:firstLine="480"/>
        <w:spacing w:line="360" w:lineRule="auto"/>
        <w:rPr>
          <w:rFonts w:ascii="宋体" w:hAnsi="宋体" w:eastAsia="宋体" w:cs="宋体"/>
          <w:sz w:val="22"/>
          <w:szCs w:val="22"/>
        </w:rPr>
      </w:pPr>
      <w:r>
        <w:rPr>
          <w:rFonts w:hint="eastAsia" w:ascii="宋体" w:hAnsi="宋体" w:eastAsia="宋体" w:cs="宋体"/>
          <w:sz w:val="22"/>
          <w:szCs w:val="22"/>
        </w:rPr>
        <w:t xml:space="preserve">执业资格证书号：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身份证号：</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联系方式</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六、组成合同的文件</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1、组成本合同的文件包括：</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（1）成交通知书；</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（2）投标函及其附录；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（3）专用合同条款及其附件；</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（4）通用合同条款；</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（5）技术标准和要求；</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（6）图纸；</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（7）已标价工程量清单或预算书；</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（8）其他合同文件；</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2、双方有关工程的洽商、变更等书面协议或文件视为本合同的组成部分。</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七、</w:t>
      </w:r>
      <w:r>
        <w:rPr>
          <w:rFonts w:hint="eastAsia" w:ascii="宋体" w:hAnsi="宋体" w:eastAsia="宋体" w:cs="宋体"/>
          <w:sz w:val="22"/>
          <w:szCs w:val="22"/>
        </w:rPr>
        <w:t xml:space="preserve">本协议书中有关词语含义与本合同第二部分《通用条款》中分别赋予它们的定义相同。</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八、</w:t>
      </w:r>
      <w:r>
        <w:rPr>
          <w:rFonts w:hint="eastAsia" w:ascii="宋体" w:hAnsi="宋体" w:eastAsia="宋体" w:cs="宋体"/>
          <w:sz w:val="22"/>
          <w:szCs w:val="22"/>
        </w:rPr>
        <w:t xml:space="preserve">承包人向发包人承诺按照合同约定进行施工、竣工并在质量保修期内承担工程质量保修责任。</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九、</w:t>
      </w:r>
      <w:r>
        <w:rPr>
          <w:rFonts w:hint="eastAsia" w:ascii="宋体" w:hAnsi="宋体" w:eastAsia="宋体" w:cs="宋体"/>
          <w:sz w:val="22"/>
          <w:szCs w:val="22"/>
        </w:rPr>
        <w:t xml:space="preserve">发包人向承包人承诺按照合同约定的期限和方式支付合同价款及其他应当支付的款项。</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十、合同生效及其他</w:t>
      </w:r>
      <w:r/>
    </w:p>
    <w:p>
      <w:pPr>
        <w:pStyle w:val="1037"/>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合同订立时间：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w:t>
      </w:r>
      <w:r/>
    </w:p>
    <w:p>
      <w:pPr>
        <w:pStyle w:val="1037"/>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合同订立地点：</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1037"/>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本合同双方约定经法定代表人或授权委托人签字并加盖公章后生效；</w:t>
      </w:r>
      <w:r/>
    </w:p>
    <w:p>
      <w:pPr>
        <w:pStyle w:val="1771"/>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本合同未尽事宜，遵照《中华人民共和国民法典》《中华人民共和国建筑法》有关条文执行；</w:t>
      </w:r>
      <w:r/>
    </w:p>
    <w:p>
      <w:pPr>
        <w:pStyle w:val="1771"/>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本合同正本一式</w:t>
      </w:r>
      <w:r>
        <w:rPr>
          <w:rFonts w:hint="eastAsia" w:ascii="宋体" w:hAnsi="宋体" w:eastAsia="宋体" w:cs="宋体"/>
          <w:sz w:val="22"/>
          <w:szCs w:val="22"/>
          <w:u w:val="single"/>
        </w:rPr>
        <w:t xml:space="preserve"> 六 </w:t>
      </w:r>
      <w:r>
        <w:rPr>
          <w:rFonts w:hint="eastAsia" w:ascii="宋体" w:hAnsi="宋体" w:eastAsia="宋体" w:cs="宋体"/>
          <w:sz w:val="22"/>
          <w:szCs w:val="22"/>
        </w:rPr>
        <w:t xml:space="preserve">份，甲乙双方各执</w:t>
      </w:r>
      <w:r>
        <w:rPr>
          <w:rFonts w:hint="eastAsia" w:ascii="宋体" w:hAnsi="宋体" w:eastAsia="宋体" w:cs="宋体"/>
          <w:sz w:val="22"/>
          <w:szCs w:val="22"/>
          <w:u w:val="single"/>
        </w:rPr>
        <w:t xml:space="preserve"> 三 </w:t>
      </w:r>
      <w:r>
        <w:rPr>
          <w:rFonts w:hint="eastAsia" w:ascii="宋体" w:hAnsi="宋体" w:eastAsia="宋体" w:cs="宋体"/>
          <w:sz w:val="22"/>
          <w:szCs w:val="22"/>
        </w:rPr>
        <w:t xml:space="preserve">份，具有同等法律效力。</w:t>
      </w:r>
      <w:r/>
    </w:p>
    <w:p>
      <w:pPr>
        <w:pStyle w:val="1037"/>
        <w:ind w:left="0" w:firstLine="480"/>
        <w:spacing w:line="360" w:lineRule="auto"/>
        <w:rPr>
          <w:rFonts w:ascii="宋体" w:hAnsi="宋体" w:eastAsia="宋体" w:cs="宋体"/>
          <w:bCs/>
          <w:sz w:val="22"/>
          <w:szCs w:val="22"/>
        </w:rPr>
      </w:pPr>
      <w:r>
        <w:rPr>
          <w:rFonts w:ascii="宋体" w:hAnsi="宋体" w:eastAsia="宋体" w:cs="宋体"/>
          <w:bCs/>
          <w:sz w:val="22"/>
          <w:szCs w:val="22"/>
        </w:rPr>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采购人：（公章）                承包人：（公章）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地址：                          地址：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法定代表人：                    法定代表人：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委托代表人：                    委托代表人：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电   话：                       电   话：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开户银行：                      开户银行：                       </w:t>
      </w:r>
      <w:r/>
    </w:p>
    <w:p>
      <w:pPr>
        <w:pStyle w:val="1037"/>
        <w:ind w:left="0" w:firstLine="480"/>
        <w:spacing w:line="360" w:lineRule="auto"/>
        <w:rPr>
          <w:rFonts w:ascii="宋体" w:hAnsi="宋体" w:eastAsia="宋体" w:cs="宋体"/>
          <w:bCs/>
          <w:sz w:val="24"/>
        </w:rPr>
      </w:pPr>
      <w:r>
        <w:rPr>
          <w:rFonts w:hint="eastAsia" w:ascii="宋体" w:hAnsi="宋体" w:eastAsia="宋体" w:cs="宋体"/>
          <w:bCs/>
          <w:sz w:val="22"/>
          <w:szCs w:val="22"/>
        </w:rPr>
        <w:t xml:space="preserve">账 号：                         </w:t>
      </w:r>
      <w:r>
        <w:rPr>
          <w:rFonts w:hint="eastAsia" w:ascii="宋体" w:hAnsi="宋体" w:eastAsia="宋体" w:cs="宋体"/>
          <w:bCs/>
          <w:sz w:val="22"/>
          <w:szCs w:val="22"/>
        </w:rPr>
        <w:t xml:space="preserve">账</w:t>
      </w:r>
      <w:r>
        <w:rPr>
          <w:rFonts w:hint="eastAsia" w:ascii="宋体" w:hAnsi="宋体" w:eastAsia="宋体" w:cs="宋体"/>
          <w:bCs/>
          <w:sz w:val="22"/>
          <w:szCs w:val="22"/>
        </w:rPr>
        <w:t xml:space="preserve">  号：</w:t>
      </w:r>
      <w:r>
        <w:rPr>
          <w:rFonts w:hint="eastAsia" w:ascii="宋体" w:hAnsi="宋体" w:eastAsia="宋体" w:cs="宋体"/>
          <w:bCs/>
          <w:sz w:val="24"/>
        </w:rPr>
        <w:t xml:space="preserve">          </w:t>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1037"/>
        <w:ind w:left="0" w:firstLine="480"/>
        <w:spacing w:line="360" w:lineRule="auto"/>
        <w:rPr>
          <w:rFonts w:ascii="宋体" w:hAnsi="宋体" w:eastAsia="宋体" w:cs="宋体"/>
          <w:bCs/>
          <w:sz w:val="24"/>
        </w:rPr>
      </w:pPr>
      <w:r>
        <w:rPr>
          <w:rFonts w:ascii="宋体" w:hAnsi="宋体" w:eastAsia="宋体" w:cs="宋体"/>
          <w:bCs/>
          <w:sz w:val="24"/>
        </w:rPr>
      </w:r>
      <w:r/>
    </w:p>
    <w:p>
      <w:pPr>
        <w:pStyle w:val="937"/>
        <w:jc w:val="center"/>
        <w:rPr>
          <w:rFonts w:ascii="宋体" w:hAnsi="宋体" w:eastAsia="宋体" w:cs="宋体"/>
          <w:sz w:val="24"/>
          <w:szCs w:val="24"/>
        </w:rPr>
      </w:pPr>
      <w:r/>
      <w:bookmarkStart w:id="99" w:name="_Toc498006745"/>
      <w:r/>
      <w:bookmarkStart w:id="100" w:name="_Toc515874989"/>
      <w:r>
        <w:rPr>
          <w:rFonts w:hint="eastAsia" w:ascii="宋体" w:hAnsi="宋体" w:eastAsia="宋体" w:cs="宋体"/>
          <w:bCs w:val="0"/>
          <w:sz w:val="24"/>
          <w:szCs w:val="24"/>
        </w:rPr>
        <w:t xml:space="preserve">第二部分  通用合同条款</w:t>
      </w:r>
      <w:bookmarkEnd w:id="99"/>
      <w:r/>
      <w:bookmarkEnd w:id="100"/>
      <w:r/>
      <w:r/>
    </w:p>
    <w:p>
      <w:pPr>
        <w:jc w:val="center"/>
        <w:spacing w:line="360" w:lineRule="auto"/>
        <w:rPr>
          <w:rFonts w:ascii="宋体" w:hAnsi="宋体" w:eastAsia="宋体" w:cs="宋体"/>
          <w:sz w:val="24"/>
        </w:rPr>
      </w:pPr>
      <w:r>
        <w:rPr>
          <w:rFonts w:hint="eastAsia" w:ascii="宋体" w:hAnsi="宋体" w:eastAsia="宋体" w:cs="宋体"/>
          <w:b/>
          <w:sz w:val="24"/>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sz w:val="24"/>
        </w:rPr>
      </w:pPr>
      <w:r>
        <w:rPr>
          <w:rFonts w:ascii="宋体" w:hAnsi="宋体" w:eastAsia="宋体" w:cs="宋体"/>
          <w:sz w:val="24"/>
        </w:rPr>
      </w:r>
      <w:r/>
    </w:p>
    <w:p>
      <w:pPr>
        <w:pStyle w:val="937"/>
        <w:jc w:val="center"/>
        <w:rPr>
          <w:rFonts w:ascii="宋体" w:hAnsi="宋体" w:eastAsia="宋体" w:cs="宋体"/>
          <w:sz w:val="24"/>
          <w:szCs w:val="24"/>
        </w:rPr>
      </w:pPr>
      <w:r/>
      <w:bookmarkStart w:id="101" w:name="_Toc498006746"/>
      <w:r/>
      <w:bookmarkStart w:id="102" w:name="_Toc515874990"/>
      <w:r>
        <w:rPr>
          <w:rFonts w:hint="eastAsia" w:ascii="宋体" w:hAnsi="宋体" w:eastAsia="宋体" w:cs="宋体"/>
          <w:sz w:val="24"/>
          <w:szCs w:val="24"/>
        </w:rPr>
        <w:br w:type="page" w:clear="all"/>
      </w:r>
      <w:r>
        <w:rPr>
          <w:rFonts w:hint="eastAsia" w:ascii="宋体" w:hAnsi="宋体" w:eastAsia="宋体" w:cs="宋体"/>
          <w:sz w:val="24"/>
          <w:szCs w:val="24"/>
        </w:rPr>
        <w:t xml:space="preserve">第三部分  专用合同条款</w:t>
      </w:r>
      <w:bookmarkEnd w:id="101"/>
      <w:r/>
      <w:bookmarkEnd w:id="102"/>
      <w:r/>
      <w:r/>
    </w:p>
    <w:p>
      <w:pPr>
        <w:pStyle w:val="938"/>
        <w:ind w:firstLine="482"/>
        <w:spacing w:before="0" w:after="0" w:line="360" w:lineRule="auto"/>
        <w:rPr>
          <w:rFonts w:ascii="宋体" w:hAnsi="宋体" w:eastAsia="宋体" w:cs="宋体"/>
          <w:sz w:val="22"/>
          <w:szCs w:val="22"/>
        </w:rPr>
      </w:pPr>
      <w:r/>
      <w:bookmarkStart w:id="103" w:name="_Toc351203633"/>
      <w:r>
        <w:rPr>
          <w:rFonts w:hint="eastAsia" w:ascii="宋体" w:hAnsi="宋体" w:eastAsia="宋体" w:cs="宋体"/>
          <w:sz w:val="22"/>
          <w:szCs w:val="22"/>
        </w:rPr>
        <w:t xml:space="preserve">1</w:t>
      </w:r>
      <w:bookmarkStart w:id="104" w:name="_Toc296944495"/>
      <w:r/>
      <w:bookmarkStart w:id="105" w:name="_Toc296347155"/>
      <w:r/>
      <w:bookmarkStart w:id="106" w:name="_Toc296346657"/>
      <w:r/>
      <w:bookmarkStart w:id="107" w:name="_Toc292559361"/>
      <w:r/>
      <w:bookmarkStart w:id="108" w:name="_Toc297048342"/>
      <w:r/>
      <w:bookmarkStart w:id="109" w:name="_Toc296890984"/>
      <w:r/>
      <w:bookmarkStart w:id="110" w:name="_Toc296503156"/>
      <w:r/>
      <w:bookmarkStart w:id="111" w:name="_Toc297120456"/>
      <w:r/>
      <w:bookmarkStart w:id="112" w:name="_Toc296891196"/>
      <w:r/>
      <w:bookmarkStart w:id="113" w:name="_Toc292559866"/>
      <w:r>
        <w:rPr>
          <w:rFonts w:hint="eastAsia" w:ascii="宋体" w:hAnsi="宋体" w:eastAsia="宋体" w:cs="宋体"/>
          <w:sz w:val="22"/>
          <w:szCs w:val="22"/>
        </w:rPr>
        <w:t xml:space="preserve">. 一般约定</w:t>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 词语定义</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1.1.1合同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1.1.1.1其他合同文件包括：</w:t>
      </w:r>
      <w:r>
        <w:rPr>
          <w:rFonts w:hint="eastAsia" w:ascii="宋体" w:hAnsi="宋体" w:eastAsia="宋体" w:cs="宋体"/>
          <w:sz w:val="22"/>
          <w:szCs w:val="22"/>
          <w:u w:val="single"/>
        </w:rPr>
        <w:t xml:space="preserve">合同履行中，采购人、承包人有关工程的洽商、变更等书面协议或文件视为本合同的组成部分</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 合同当事人及其他相关方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1.1.2.4监理人：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1.1.2.5 设计人：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 工程和设备</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1.1.3.1 作为施工现场组成部分的其他场所包括：</w:t>
      </w:r>
      <w:r>
        <w:rPr>
          <w:rFonts w:hint="eastAsia" w:ascii="宋体" w:hAnsi="宋体" w:eastAsia="宋体" w:cs="宋体"/>
          <w:sz w:val="22"/>
          <w:szCs w:val="22"/>
          <w:u w:val="single"/>
        </w:rPr>
        <w:t xml:space="preserve"> 临时设施及永久占地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1.1.3.2 永久占地包括：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1.1.3.3 临时占地包括：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1.3法律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适用于合同的其他规范性文件：</w:t>
      </w:r>
      <w:r>
        <w:rPr>
          <w:rFonts w:hint="eastAsia" w:ascii="宋体" w:hAnsi="宋体" w:eastAsia="宋体" w:cs="宋体"/>
          <w:sz w:val="22"/>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 标准和规范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1.4.1适用于工程的标准规范包括：</w:t>
      </w:r>
      <w:r>
        <w:rPr>
          <w:rFonts w:hint="eastAsia" w:ascii="宋体" w:hAnsi="宋体" w:eastAsia="宋体" w:cs="宋体"/>
          <w:sz w:val="22"/>
          <w:szCs w:val="22"/>
          <w:u w:val="single"/>
        </w:rPr>
        <w:t xml:space="preserve">详见竞争性磋商文件。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1.4.2 采购人提供国外标准、规范的名称：</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采购人提供国外标准、规范的份数：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采购人提供国外标准、规范的名称：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1.4.3采购人对工程的技术标准和功能要求的特殊要求：</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 合同文件组成及优先顺序为：</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 合同协议书；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(2) 成交通知书；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(3) 响应文件及其附件；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(4) 专用合同条款及其附件；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(5) 通用合同条款；</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(6) 竞争性磋商文件及澄清；</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(7) 标准、规范及有关技术文件；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(8) 图纸；</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(9) 工程量清单及编制说明；</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(10) 工程量报价表（预算书）；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(11) 其他合同文件。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 图纸和承包人文件</w:t>
      </w:r>
      <w:r>
        <w:rPr>
          <w:rFonts w:hint="eastAsia" w:ascii="宋体" w:hAnsi="宋体" w:eastAsia="宋体" w:cs="宋体"/>
          <w:sz w:val="22"/>
          <w:szCs w:val="22"/>
        </w:rPr>
        <w:tab/>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 图纸的提供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采购人向承包人提供图纸的期限：</w:t>
      </w:r>
      <w:r>
        <w:rPr>
          <w:rFonts w:hint="eastAsia" w:ascii="宋体" w:hAnsi="宋体" w:eastAsia="宋体" w:cs="宋体"/>
          <w:sz w:val="22"/>
          <w:szCs w:val="22"/>
          <w:u w:val="single"/>
        </w:rPr>
        <w:t xml:space="preserve">由承包人按实际施工情况提供工程照片及竣工图，</w:t>
      </w:r>
      <w:r>
        <w:rPr>
          <w:rFonts w:hint="eastAsia" w:ascii="宋体" w:hAnsi="宋体" w:eastAsia="宋体" w:cs="宋体"/>
          <w:sz w:val="22"/>
          <w:szCs w:val="22"/>
        </w:rPr>
        <w:t xml:space="preserve">经采购人及总监确认后，作为竣工结算依据。</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采购人对图纸的保密要求：</w:t>
      </w:r>
      <w:r>
        <w:rPr>
          <w:rFonts w:hint="eastAsia" w:ascii="宋体" w:hAnsi="宋体" w:eastAsia="宋体" w:cs="宋体"/>
          <w:sz w:val="22"/>
          <w:szCs w:val="22"/>
          <w:u w:val="single"/>
        </w:rPr>
        <w:t xml:space="preserve">未经采购人同意不得复制，不得向承包人以外的人员泄露图纸的有关内容</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采购人向承包人提供图纸的数量：</w:t>
      </w:r>
      <w:r>
        <w:rPr>
          <w:rFonts w:hint="eastAsia" w:ascii="宋体" w:hAnsi="宋体" w:eastAsia="宋体" w:cs="宋体"/>
          <w:sz w:val="22"/>
          <w:szCs w:val="22"/>
          <w:u w:val="single"/>
        </w:rPr>
        <w:t xml:space="preserve">肆套</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采购人向承包人提供图纸的内容：</w:t>
      </w:r>
      <w:r>
        <w:rPr>
          <w:rFonts w:hint="eastAsia" w:ascii="宋体" w:hAnsi="宋体" w:eastAsia="宋体" w:cs="宋体"/>
          <w:sz w:val="22"/>
          <w:szCs w:val="22"/>
          <w:u w:val="single"/>
        </w:rPr>
        <w:t xml:space="preserve">施工图纸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 承包人文件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需要由承包人提供的文件，包括：</w:t>
      </w:r>
      <w:r>
        <w:rPr>
          <w:rFonts w:hint="eastAsia" w:ascii="宋体" w:hAnsi="宋体" w:eastAsia="宋体" w:cs="宋体"/>
          <w:sz w:val="22"/>
          <w:szCs w:val="22"/>
          <w:u w:val="single"/>
        </w:rPr>
        <w:t xml:space="preserve">施工组织方案、施工进度计划，材料计划。已完工程量报表（</w:t>
      </w:r>
      <w:r>
        <w:rPr>
          <w:rFonts w:hint="eastAsia" w:ascii="宋体" w:hAnsi="宋体" w:eastAsia="宋体" w:cs="宋体"/>
          <w:sz w:val="22"/>
          <w:szCs w:val="22"/>
          <w:u w:val="single"/>
        </w:rPr>
        <w:t xml:space="preserve">含工程</w:t>
      </w:r>
      <w:r>
        <w:rPr>
          <w:rFonts w:hint="eastAsia" w:ascii="宋体" w:hAnsi="宋体" w:eastAsia="宋体" w:cs="宋体"/>
          <w:sz w:val="22"/>
          <w:szCs w:val="22"/>
          <w:u w:val="single"/>
        </w:rPr>
        <w:t xml:space="preserve">变更及签证预算）、承包人购材料清单、劳动力及用款计划等及采购人要求提供的其他资料；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承包人提供的文件的期限为：</w:t>
      </w:r>
      <w:r>
        <w:rPr>
          <w:rFonts w:hint="eastAsia" w:ascii="宋体" w:hAnsi="宋体" w:eastAsia="宋体" w:cs="宋体"/>
          <w:sz w:val="22"/>
          <w:szCs w:val="22"/>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w:t>
      </w:r>
      <w:r>
        <w:rPr>
          <w:rFonts w:hint="eastAsia" w:ascii="宋体" w:hAnsi="宋体" w:eastAsia="宋体" w:cs="宋体"/>
          <w:sz w:val="22"/>
          <w:szCs w:val="22"/>
          <w:u w:val="single"/>
        </w:rPr>
        <w:t xml:space="preserve">含工程</w:t>
      </w:r>
      <w:r>
        <w:rPr>
          <w:rFonts w:hint="eastAsia" w:ascii="宋体" w:hAnsi="宋体" w:eastAsia="宋体" w:cs="宋体"/>
          <w:sz w:val="22"/>
          <w:szCs w:val="22"/>
          <w:u w:val="single"/>
        </w:rPr>
        <w:t xml:space="preserve">变更及签证预算）、承包人购材料清单、材料进场计划、劳动力及用款计划等及采购人要求提供的其他资料</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承包人提供的文件的数量为：</w:t>
      </w:r>
      <w:r>
        <w:rPr>
          <w:rFonts w:hint="eastAsia" w:ascii="宋体" w:hAnsi="宋体" w:eastAsia="宋体" w:cs="宋体"/>
          <w:sz w:val="22"/>
          <w:szCs w:val="22"/>
          <w:u w:val="single"/>
        </w:rPr>
        <w:t xml:space="preserve">叁套</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承包人提供的文件的形式为：</w:t>
      </w:r>
      <w:r>
        <w:rPr>
          <w:rFonts w:hint="eastAsia" w:ascii="宋体" w:hAnsi="宋体" w:eastAsia="宋体" w:cs="宋体"/>
          <w:sz w:val="22"/>
          <w:szCs w:val="22"/>
          <w:u w:val="single"/>
        </w:rPr>
        <w:t xml:space="preserve">书面文件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采购人审批承包人文件的期限：</w:t>
      </w:r>
      <w:r>
        <w:rPr>
          <w:rFonts w:hint="eastAsia" w:ascii="宋体" w:hAnsi="宋体" w:eastAsia="宋体" w:cs="宋体"/>
          <w:sz w:val="22"/>
          <w:szCs w:val="22"/>
          <w:u w:val="single"/>
        </w:rPr>
        <w:t xml:space="preserve">收到书面文件后7日内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1.6.3 现场图纸准备</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关于现场图纸准备的约定：</w:t>
      </w:r>
      <w:r>
        <w:rPr>
          <w:rFonts w:hint="eastAsia" w:ascii="宋体" w:hAnsi="宋体" w:eastAsia="宋体" w:cs="宋体"/>
          <w:sz w:val="22"/>
          <w:szCs w:val="22"/>
          <w:u w:val="single"/>
        </w:rPr>
        <w:t xml:space="preserve">承包人应在施工现场保留一套完整图纸，供工程师及有关人员进行工程检查时使用</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 联络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1.7.1采购人和承包人应当在</w:t>
      </w:r>
      <w:r>
        <w:rPr>
          <w:rFonts w:hint="eastAsia" w:ascii="宋体" w:hAnsi="宋体" w:eastAsia="宋体" w:cs="宋体"/>
          <w:sz w:val="22"/>
          <w:szCs w:val="22"/>
          <w:u w:val="single"/>
        </w:rPr>
        <w:t xml:space="preserve"> 3 </w:t>
      </w:r>
      <w:r>
        <w:rPr>
          <w:rFonts w:hint="eastAsia" w:ascii="宋体" w:hAnsi="宋体" w:eastAsia="宋体" w:cs="宋体"/>
          <w:sz w:val="22"/>
          <w:szCs w:val="22"/>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1.7.2 采购人接收文件的地点：</w:t>
      </w:r>
      <w:r>
        <w:rPr>
          <w:rFonts w:hint="eastAsia" w:ascii="宋体" w:hAnsi="宋体" w:eastAsia="宋体" w:cs="宋体"/>
          <w:sz w:val="22"/>
          <w:szCs w:val="22"/>
          <w:u w:val="single"/>
        </w:rPr>
        <w:t xml:space="preserve">工地业主办公室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承包人接收文件的地点：</w:t>
      </w:r>
      <w:r>
        <w:rPr>
          <w:rFonts w:hint="eastAsia" w:ascii="宋体" w:hAnsi="宋体" w:eastAsia="宋体" w:cs="宋体"/>
          <w:sz w:val="22"/>
          <w:szCs w:val="22"/>
          <w:u w:val="single"/>
        </w:rPr>
        <w:t xml:space="preserve">工地承包人项目部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监理人接收文件的地点：</w:t>
      </w:r>
      <w:r>
        <w:rPr>
          <w:rFonts w:hint="eastAsia" w:ascii="宋体" w:hAnsi="宋体" w:eastAsia="宋体" w:cs="宋体"/>
          <w:sz w:val="22"/>
          <w:szCs w:val="22"/>
          <w:u w:val="single"/>
        </w:rPr>
        <w:t xml:space="preserve">工地监理部办公室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 交通运输</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114" w:name="_Toc318581155"/>
      <w:r/>
      <w:bookmarkStart w:id="115" w:name="_Toc300934943"/>
      <w:r/>
      <w:bookmarkStart w:id="116" w:name="_Toc312677986"/>
      <w:r/>
      <w:bookmarkStart w:id="117" w:name="_Toc303539100"/>
      <w:r/>
      <w:bookmarkStart w:id="118" w:name="_Toc304295521"/>
      <w:r>
        <w:rPr>
          <w:rFonts w:hint="eastAsia" w:ascii="宋体" w:hAnsi="宋体" w:eastAsia="宋体" w:cs="宋体"/>
          <w:sz w:val="22"/>
          <w:szCs w:val="22"/>
        </w:rPr>
        <w:t xml:space="preserve">.8.1 出入现场的权利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关于出入现场的权利的约定：</w:t>
      </w:r>
      <w:r>
        <w:rPr>
          <w:rFonts w:hint="eastAsia" w:ascii="宋体" w:hAnsi="宋体" w:eastAsia="宋体" w:cs="宋体"/>
          <w:sz w:val="22"/>
          <w:szCs w:val="22"/>
          <w:u w:val="single"/>
        </w:rPr>
        <w:t xml:space="preserve">由承包人统一管理 </w:t>
      </w:r>
      <w:r>
        <w:rPr>
          <w:rFonts w:hint="eastAsia" w:ascii="宋体" w:hAnsi="宋体" w:eastAsia="宋体" w:cs="宋体"/>
          <w:sz w:val="22"/>
          <w:szCs w:val="22"/>
        </w:rPr>
        <w:t xml:space="preserve">。</w:t>
      </w:r>
      <w:bookmarkEnd w:id="114"/>
      <w:r/>
      <w:bookmarkEnd w:id="115"/>
      <w:r/>
      <w:bookmarkEnd w:id="116"/>
      <w:r/>
      <w:bookmarkEnd w:id="117"/>
      <w:r/>
      <w:bookmarkEnd w:id="118"/>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119" w:name="_Toc303539101"/>
      <w:r/>
      <w:bookmarkStart w:id="120" w:name="_Toc318581156"/>
      <w:r/>
      <w:bookmarkStart w:id="121" w:name="_Toc304295522"/>
      <w:r/>
      <w:bookmarkStart w:id="122" w:name="_Toc312677987"/>
      <w:r/>
      <w:bookmarkStart w:id="123" w:name="_Toc300934944"/>
      <w:r>
        <w:rPr>
          <w:rFonts w:hint="eastAsia" w:ascii="宋体" w:hAnsi="宋体" w:eastAsia="宋体" w:cs="宋体"/>
          <w:sz w:val="22"/>
          <w:szCs w:val="22"/>
        </w:rPr>
        <w:t xml:space="preserve">.8.2 场内交通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关于场外交通和场内交通的边界的约定：</w:t>
      </w:r>
      <w:r>
        <w:rPr>
          <w:rFonts w:hint="eastAsia" w:ascii="宋体" w:hAnsi="宋体" w:eastAsia="宋体" w:cs="宋体"/>
          <w:sz w:val="22"/>
          <w:szCs w:val="22"/>
          <w:u w:val="single"/>
        </w:rPr>
        <w:t xml:space="preserve">无</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关于采购人向承包人免费提供满足工程施工需要的场内道路和交通设施的约定：</w:t>
      </w:r>
      <w:r>
        <w:rPr>
          <w:rFonts w:hint="eastAsia" w:ascii="宋体" w:hAnsi="宋体" w:eastAsia="宋体" w:cs="宋体"/>
          <w:sz w:val="22"/>
          <w:szCs w:val="22"/>
          <w:u w:val="single"/>
        </w:rPr>
        <w:t xml:space="preserve">现状 </w:t>
      </w:r>
      <w:r>
        <w:rPr>
          <w:rFonts w:hint="eastAsia" w:ascii="宋体" w:hAnsi="宋体" w:eastAsia="宋体" w:cs="宋体"/>
          <w:sz w:val="22"/>
          <w:szCs w:val="22"/>
        </w:rPr>
        <w:t xml:space="preserve">。</w:t>
      </w:r>
      <w:bookmarkEnd w:id="119"/>
      <w:r/>
      <w:bookmarkEnd w:id="120"/>
      <w:r/>
      <w:bookmarkEnd w:id="121"/>
      <w:r/>
      <w:bookmarkEnd w:id="122"/>
      <w:r/>
      <w:bookmarkEnd w:id="123"/>
      <w:r>
        <w:rPr>
          <w:rFonts w:hint="eastAsia" w:ascii="宋体" w:hAnsi="宋体" w:eastAsia="宋体" w:cs="宋体"/>
          <w:sz w:val="22"/>
          <w:szCs w:val="22"/>
        </w:rPr>
        <w:t xml:space="preserve">  </w:t>
      </w:r>
      <w:bookmarkStart w:id="124" w:name="_Toc31858115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1.8.3超大件和超重件的运输</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运输超大件或超重件所需的道路和桥梁临时加固改造费用和其他有关费用由</w:t>
      </w:r>
      <w:r>
        <w:rPr>
          <w:rFonts w:hint="eastAsia" w:ascii="宋体" w:hAnsi="宋体" w:eastAsia="宋体" w:cs="宋体"/>
          <w:sz w:val="22"/>
          <w:szCs w:val="22"/>
          <w:u w:val="single"/>
        </w:rPr>
        <w:t xml:space="preserve"> 承包人 </w:t>
      </w:r>
      <w:r>
        <w:rPr>
          <w:rFonts w:hint="eastAsia" w:ascii="宋体" w:hAnsi="宋体" w:eastAsia="宋体" w:cs="宋体"/>
          <w:sz w:val="22"/>
          <w:szCs w:val="22"/>
        </w:rPr>
        <w:t xml:space="preserve">承担。</w:t>
      </w:r>
      <w:bookmarkEnd w:id="12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 知识产权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sz w:val="22"/>
          <w:szCs w:val="22"/>
          <w:u w:val="single"/>
        </w:rPr>
        <w:t xml:space="preserve">采购人</w:t>
      </w:r>
      <w:r>
        <w:rPr>
          <w:rFonts w:hint="eastAsia" w:ascii="宋体" w:hAnsi="宋体" w:eastAsia="宋体" w:cs="宋体"/>
          <w:sz w:val="22"/>
          <w:szCs w:val="22"/>
        </w:rPr>
        <w:t xml:space="preserve">。关于采购人提供的上述文件的使用限制的要求： </w:t>
      </w:r>
      <w:r>
        <w:rPr>
          <w:rFonts w:hint="eastAsia" w:ascii="宋体" w:hAnsi="宋体" w:eastAsia="宋体" w:cs="宋体"/>
          <w:sz w:val="22"/>
          <w:szCs w:val="22"/>
          <w:u w:val="single"/>
        </w:rPr>
        <w:t xml:space="preserve">适用本工程、严禁外流</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1.9.2 关于承包人为实施工程所编制文件的著作权的归属：</w:t>
      </w:r>
      <w:r>
        <w:rPr>
          <w:rFonts w:hint="eastAsia" w:ascii="宋体" w:hAnsi="宋体" w:eastAsia="宋体" w:cs="宋体"/>
          <w:sz w:val="22"/>
          <w:szCs w:val="22"/>
          <w:u w:val="single"/>
        </w:rPr>
        <w:t xml:space="preserve"> 采购人</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关于承包人提供的上述文件的使用限制的要求：</w:t>
      </w:r>
      <w:r>
        <w:rPr>
          <w:rFonts w:hint="eastAsia" w:ascii="宋体" w:hAnsi="宋体" w:eastAsia="宋体" w:cs="宋体"/>
          <w:sz w:val="22"/>
          <w:szCs w:val="22"/>
          <w:u w:val="single"/>
        </w:rPr>
        <w:t xml:space="preserve">适用本工程、严禁外流</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1.9.3 承包人在施工过程中所采用的专利、专有技术、技术秘密的使用费的承担方式：</w:t>
      </w:r>
      <w:r>
        <w:rPr>
          <w:rFonts w:hint="eastAsia" w:ascii="宋体" w:hAnsi="宋体" w:eastAsia="宋体" w:cs="宋体"/>
          <w:sz w:val="22"/>
          <w:szCs w:val="22"/>
          <w:u w:val="single"/>
        </w:rPr>
        <w:t xml:space="preserve">由承包人承担</w:t>
      </w:r>
      <w:r>
        <w:rPr>
          <w:rFonts w:hint="eastAsia" w:ascii="宋体" w:hAnsi="宋体" w:eastAsia="宋体" w:cs="宋体"/>
          <w:sz w:val="22"/>
          <w:szCs w:val="22"/>
        </w:rPr>
        <w:t xml:space="preserve">。</w:t>
      </w:r>
      <w:r/>
    </w:p>
    <w:p>
      <w:pPr>
        <w:pStyle w:val="938"/>
        <w:ind w:firstLine="482"/>
        <w:spacing w:before="0" w:after="0" w:line="360" w:lineRule="auto"/>
        <w:rPr>
          <w:rFonts w:ascii="宋体" w:hAnsi="宋体" w:eastAsia="宋体" w:cs="宋体"/>
          <w:sz w:val="22"/>
          <w:szCs w:val="22"/>
        </w:rPr>
      </w:pPr>
      <w:r/>
      <w:bookmarkStart w:id="125" w:name="_Toc351203634"/>
      <w:r>
        <w:rPr>
          <w:rFonts w:hint="eastAsia" w:ascii="宋体" w:hAnsi="宋体" w:eastAsia="宋体" w:cs="宋体"/>
          <w:sz w:val="22"/>
          <w:szCs w:val="22"/>
        </w:rPr>
        <w:t xml:space="preserve">2</w:t>
      </w:r>
      <w:bookmarkStart w:id="126" w:name="_Toc296346658"/>
      <w:r/>
      <w:bookmarkStart w:id="127" w:name="_Toc296944496"/>
      <w:r/>
      <w:bookmarkStart w:id="128" w:name="_Toc296503157"/>
      <w:r/>
      <w:bookmarkStart w:id="129" w:name="_Toc296890985"/>
      <w:r/>
      <w:bookmarkStart w:id="130" w:name="_Toc297048343"/>
      <w:r/>
      <w:bookmarkStart w:id="131" w:name="_Toc296891197"/>
      <w:r/>
      <w:bookmarkStart w:id="132" w:name="_Toc292559362"/>
      <w:r/>
      <w:bookmarkStart w:id="133" w:name="_Toc292559867"/>
      <w:r/>
      <w:bookmarkStart w:id="134" w:name="_Toc297120457"/>
      <w:r/>
      <w:bookmarkStart w:id="135" w:name="_Toc296347156"/>
      <w:r>
        <w:rPr>
          <w:rFonts w:hint="eastAsia" w:ascii="宋体" w:hAnsi="宋体" w:eastAsia="宋体" w:cs="宋体"/>
          <w:sz w:val="22"/>
          <w:szCs w:val="22"/>
        </w:rPr>
        <w:t xml:space="preserve">. </w:t>
      </w:r>
      <w:bookmarkEnd w:id="125"/>
      <w:r>
        <w:rPr>
          <w:rFonts w:hint="eastAsia" w:ascii="宋体" w:hAnsi="宋体" w:eastAsia="宋体" w:cs="宋体"/>
          <w:sz w:val="22"/>
          <w:szCs w:val="22"/>
        </w:rPr>
        <w:t xml:space="preserve">采购人</w:t>
      </w:r>
      <w:bookmarkEnd w:id="126"/>
      <w:r/>
      <w:bookmarkEnd w:id="127"/>
      <w:r/>
      <w:bookmarkEnd w:id="128"/>
      <w:r/>
      <w:bookmarkEnd w:id="129"/>
      <w:r/>
      <w:bookmarkEnd w:id="130"/>
      <w:r/>
      <w:bookmarkEnd w:id="131"/>
      <w:r/>
      <w:bookmarkEnd w:id="132"/>
      <w:r/>
      <w:bookmarkEnd w:id="133"/>
      <w:r/>
      <w:bookmarkEnd w:id="134"/>
      <w:r/>
      <w:bookmarkEnd w:id="13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2.1 采购人代表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采购人代表：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职    </w:t>
      </w:r>
      <w:r>
        <w:rPr>
          <w:rFonts w:hint="eastAsia" w:ascii="宋体" w:hAnsi="宋体" w:eastAsia="宋体" w:cs="宋体"/>
          <w:sz w:val="22"/>
          <w:szCs w:val="22"/>
        </w:rPr>
        <w:t xml:space="preserve">务</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采购人对采购人代表的授权范围如下：</w:t>
      </w:r>
      <w:r>
        <w:rPr>
          <w:rFonts w:hint="eastAsia" w:ascii="宋体" w:hAnsi="宋体" w:eastAsia="宋体" w:cs="宋体"/>
          <w:sz w:val="22"/>
          <w:szCs w:val="22"/>
          <w:u w:val="single"/>
        </w:rPr>
        <w:t xml:space="preserve">负责本工程项目的管理、协调、控制，保证</w:t>
      </w:r>
      <w:r>
        <w:rPr>
          <w:rFonts w:hint="eastAsia" w:ascii="宋体" w:hAnsi="宋体" w:eastAsia="宋体" w:cs="宋体"/>
          <w:sz w:val="22"/>
          <w:szCs w:val="22"/>
        </w:rPr>
        <w:t xml:space="preserve">合同的全面落实，施工中有关情况的上报，业主指令的下达，相关问题的处理。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 施工现场、施工条件和基础资料的提供：（采购人应按约定的时间和要求完成以下工作）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2.2.1 提供施工现场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关于采购人移交施工现场的期限要求：</w:t>
      </w:r>
      <w:r>
        <w:rPr>
          <w:rFonts w:hint="eastAsia" w:ascii="宋体" w:hAnsi="宋体" w:eastAsia="宋体" w:cs="宋体"/>
          <w:sz w:val="22"/>
          <w:szCs w:val="22"/>
          <w:u w:val="single"/>
        </w:rPr>
        <w:t xml:space="preserve">已具备</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2.2.2 提供施工条件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关于采购人应负责提供施工所需要的条件，包括：</w:t>
      </w:r>
      <w:r>
        <w:rPr>
          <w:rFonts w:hint="eastAsia" w:ascii="宋体" w:hAnsi="宋体" w:eastAsia="宋体" w:cs="宋体"/>
          <w:sz w:val="22"/>
          <w:szCs w:val="22"/>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⑴施工场地具备施工条件的要求及完成的时间：</w:t>
      </w:r>
      <w:r>
        <w:rPr>
          <w:rFonts w:hint="eastAsia" w:ascii="宋体" w:hAnsi="宋体" w:eastAsia="宋体" w:cs="宋体"/>
          <w:sz w:val="22"/>
          <w:szCs w:val="22"/>
          <w:u w:val="single"/>
        </w:rPr>
        <w:t xml:space="preserve">已具备</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⑵将施工所需的水、电、电讯线路接至施工场地的时间地点和供应要求：</w:t>
      </w:r>
      <w:r>
        <w:rPr>
          <w:rFonts w:hint="eastAsia" w:ascii="宋体" w:hAnsi="宋体" w:eastAsia="宋体" w:cs="宋体"/>
          <w:sz w:val="22"/>
          <w:szCs w:val="22"/>
          <w:u w:val="single"/>
        </w:rPr>
        <w:t xml:space="preserve">由承包人考察现场自行解决，负责安装水电的计量表具，水电费用自理。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⑶施工场地与公共道路的通道开通时间和要求：</w:t>
      </w:r>
      <w:r>
        <w:rPr>
          <w:rFonts w:hint="eastAsia" w:ascii="宋体" w:hAnsi="宋体" w:eastAsia="宋体" w:cs="宋体"/>
          <w:sz w:val="22"/>
          <w:szCs w:val="22"/>
          <w:u w:val="single"/>
        </w:rPr>
        <w:t xml:space="preserve">已开通</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⑷工程地质和地下管线资料的提供时间：</w:t>
      </w:r>
      <w:r>
        <w:rPr>
          <w:rFonts w:hint="eastAsia" w:ascii="宋体" w:hAnsi="宋体" w:eastAsia="宋体" w:cs="宋体"/>
          <w:sz w:val="22"/>
          <w:szCs w:val="22"/>
          <w:u w:val="single"/>
        </w:rPr>
        <w:t xml:space="preserve">  承包人进场施工前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⑸由采购人办理的施工所需证件、批件的名称和完成时间：</w:t>
      </w:r>
      <w:r>
        <w:rPr>
          <w:rFonts w:hint="eastAsia" w:ascii="宋体" w:hAnsi="宋体" w:eastAsia="宋体" w:cs="宋体"/>
          <w:sz w:val="22"/>
          <w:szCs w:val="22"/>
          <w:u w:val="single"/>
        </w:rPr>
        <w:t xml:space="preserve">开工前办妥相关开工手续</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⑹水准点、</w:t>
      </w:r>
      <w:r>
        <w:rPr>
          <w:rFonts w:hint="eastAsia" w:ascii="宋体" w:hAnsi="宋体" w:eastAsia="宋体" w:cs="宋体"/>
          <w:sz w:val="22"/>
          <w:szCs w:val="22"/>
        </w:rPr>
        <w:t xml:space="preserve">座标</w:t>
      </w:r>
      <w:r>
        <w:rPr>
          <w:rFonts w:hint="eastAsia" w:ascii="宋体" w:hAnsi="宋体" w:eastAsia="宋体" w:cs="宋体"/>
          <w:sz w:val="22"/>
          <w:szCs w:val="22"/>
        </w:rPr>
        <w:t xml:space="preserve">控制点交验要求：</w:t>
      </w:r>
      <w:r>
        <w:rPr>
          <w:rFonts w:hint="eastAsia" w:ascii="宋体" w:hAnsi="宋体" w:eastAsia="宋体" w:cs="宋体"/>
          <w:sz w:val="22"/>
          <w:szCs w:val="22"/>
          <w:u w:val="single"/>
        </w:rPr>
        <w:t xml:space="preserve">开工前提供水准点与坐标控制点，由采购人、承包人、监理单位、设计单位现场交验并记录，交验完毕由承包人负责保护，此后由于破坏或失准带来的重新测定、放</w:t>
      </w:r>
      <w:r>
        <w:rPr>
          <w:rFonts w:hint="eastAsia" w:ascii="宋体" w:hAnsi="宋体" w:eastAsia="宋体" w:cs="宋体"/>
          <w:sz w:val="22"/>
          <w:szCs w:val="22"/>
          <w:u w:val="single"/>
        </w:rPr>
        <w:t xml:space="preserve">点费用</w:t>
      </w:r>
      <w:r>
        <w:rPr>
          <w:rFonts w:hint="eastAsia" w:ascii="宋体" w:hAnsi="宋体" w:eastAsia="宋体" w:cs="宋体"/>
          <w:sz w:val="22"/>
          <w:szCs w:val="22"/>
          <w:u w:val="single"/>
        </w:rPr>
        <w:t xml:space="preserve">及由此造成的损失均由承包人承担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⑺图纸会审和设计交底时间：</w:t>
      </w:r>
      <w:r>
        <w:rPr>
          <w:rFonts w:hint="eastAsia" w:ascii="宋体" w:hAnsi="宋体" w:eastAsia="宋体" w:cs="宋体"/>
          <w:sz w:val="22"/>
          <w:szCs w:val="22"/>
          <w:u w:val="single"/>
        </w:rPr>
        <w:t xml:space="preserve">开工前一日</w:t>
      </w:r>
      <w:r>
        <w:rPr>
          <w:rFonts w:hint="eastAsia" w:ascii="宋体" w:hAnsi="宋体" w:eastAsia="宋体" w:cs="宋体"/>
          <w:sz w:val="22"/>
          <w:szCs w:val="22"/>
        </w:rPr>
        <w:t xml:space="preserve">。</w:t>
      </w:r>
      <w:r/>
    </w:p>
    <w:p>
      <w:pPr>
        <w:pStyle w:val="1002"/>
        <w:ind w:left="0" w:firstLine="480"/>
        <w:spacing w:line="360" w:lineRule="auto"/>
        <w:tabs>
          <w:tab w:val="right" w:pos="9440" w:leader="dot"/>
        </w:tabs>
        <w:rPr>
          <w:rFonts w:ascii="宋体" w:hAnsi="宋体" w:eastAsia="宋体" w:cs="宋体"/>
          <w:spacing w:val="6"/>
          <w:sz w:val="22"/>
          <w:szCs w:val="22"/>
          <w:u w:val="single"/>
        </w:rPr>
      </w:pPr>
      <w:r>
        <w:rPr>
          <w:rFonts w:hint="eastAsia" w:ascii="宋体" w:hAnsi="宋体" w:eastAsia="宋体" w:cs="宋体"/>
          <w:sz w:val="22"/>
          <w:szCs w:val="22"/>
        </w:rPr>
        <w:t xml:space="preserve">⑻协调处理施工现场周围地下管线和邻近建筑物、构筑物的保护工作：</w:t>
      </w:r>
      <w:r>
        <w:rPr>
          <w:rFonts w:hint="eastAsia" w:ascii="宋体" w:hAnsi="宋体" w:eastAsia="宋体" w:cs="宋体"/>
          <w:sz w:val="22"/>
          <w:szCs w:val="22"/>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⑼双方约定采购人应做的其他工作：</w:t>
      </w:r>
      <w:r>
        <w:rPr>
          <w:rFonts w:hint="eastAsia" w:ascii="宋体" w:hAnsi="宋体" w:eastAsia="宋体" w:cs="宋体"/>
          <w:sz w:val="22"/>
          <w:szCs w:val="22"/>
          <w:u w:val="single"/>
        </w:rPr>
        <w:t xml:space="preserve">  无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（10）采购人委托承包人办理的工作：</w:t>
      </w:r>
      <w:r>
        <w:rPr>
          <w:rFonts w:hint="eastAsia" w:ascii="宋体" w:hAnsi="宋体" w:eastAsia="宋体" w:cs="宋体"/>
          <w:sz w:val="22"/>
          <w:szCs w:val="22"/>
          <w:u w:val="single"/>
        </w:rPr>
        <w:t xml:space="preserve">双方视现场情况协商办理。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2.3 资金来源证明及支付担保：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采购人提供资金来源证明的期限要求：</w:t>
      </w:r>
      <w:r>
        <w:rPr>
          <w:rFonts w:hint="eastAsia" w:ascii="宋体" w:hAnsi="宋体" w:eastAsia="宋体" w:cs="宋体"/>
          <w:sz w:val="22"/>
          <w:szCs w:val="22"/>
          <w:u w:val="single"/>
        </w:rPr>
        <w:t xml:space="preserve">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采购人是否提供支付担保：</w:t>
      </w:r>
      <w:r>
        <w:rPr>
          <w:rFonts w:hint="eastAsia" w:ascii="宋体" w:hAnsi="宋体" w:eastAsia="宋体" w:cs="宋体"/>
          <w:sz w:val="22"/>
          <w:szCs w:val="22"/>
          <w:u w:val="single"/>
        </w:rPr>
        <w:t xml:space="preserve">不提供 </w:t>
      </w:r>
      <w:r>
        <w:rPr>
          <w:rFonts w:hint="eastAsia" w:ascii="宋体" w:hAnsi="宋体" w:eastAsia="宋体" w:cs="宋体"/>
          <w:sz w:val="22"/>
          <w:szCs w:val="22"/>
        </w:rPr>
        <w:t xml:space="preserve">。</w:t>
      </w:r>
      <w:bookmarkStart w:id="136" w:name="_Toc312677997"/>
      <w:r/>
      <w:bookmarkStart w:id="137" w:name="_Toc303539106"/>
      <w:r/>
      <w:bookmarkStart w:id="138" w:name="_Toc297216155"/>
      <w:r/>
      <w:bookmarkStart w:id="139" w:name="_Toc297123496"/>
      <w:r/>
      <w:bookmarkStart w:id="140" w:name="_Toc304295527"/>
      <w:r/>
      <w:bookmarkStart w:id="141" w:name="_Toc300934949"/>
      <w:r/>
      <w:bookmarkStart w:id="142" w:name="_Toc318581164"/>
      <w:r/>
      <w:bookmarkStart w:id="143" w:name="_Toc296503163"/>
      <w:r/>
      <w:bookmarkStart w:id="144" w:name="_Toc296346664"/>
      <w:r/>
      <w:bookmarkStart w:id="145" w:name="_Toc297048349"/>
      <w:r/>
      <w:bookmarkStart w:id="146" w:name="_Toc296891203"/>
      <w:r/>
      <w:bookmarkStart w:id="147" w:name="_Toc296890991"/>
      <w:r/>
      <w:bookmarkStart w:id="148" w:name="_Toc296944502"/>
      <w:r/>
      <w:bookmarkStart w:id="149" w:name="_Toc292559367"/>
      <w:r/>
      <w:bookmarkStart w:id="150" w:name="_Toc296347162"/>
      <w:r/>
      <w:bookmarkStart w:id="151" w:name="_Toc292559872"/>
      <w:r/>
      <w:bookmarkStart w:id="152" w:name="_Toc297120463"/>
      <w:r/>
      <w:r/>
    </w:p>
    <w:p>
      <w:pPr>
        <w:pStyle w:val="938"/>
        <w:ind w:firstLine="482"/>
        <w:spacing w:before="0" w:after="0" w:line="360" w:lineRule="auto"/>
        <w:rPr>
          <w:rFonts w:ascii="宋体" w:hAnsi="宋体" w:eastAsia="宋体" w:cs="宋体"/>
          <w:sz w:val="22"/>
          <w:szCs w:val="22"/>
        </w:rPr>
      </w:pPr>
      <w:r/>
      <w:bookmarkStart w:id="153" w:name="_Toc351203635"/>
      <w:r/>
      <w:bookmarkStart w:id="154" w:name="_Toc351203638"/>
      <w:r>
        <w:rPr>
          <w:rFonts w:hint="eastAsia" w:ascii="宋体" w:hAnsi="宋体" w:eastAsia="宋体" w:cs="宋体"/>
          <w:sz w:val="22"/>
          <w:szCs w:val="22"/>
        </w:rPr>
        <w:t xml:space="preserve">3</w:t>
      </w:r>
      <w:bookmarkStart w:id="155" w:name="_Toc296503158"/>
      <w:r/>
      <w:bookmarkStart w:id="156" w:name="_Toc292559363"/>
      <w:r/>
      <w:bookmarkStart w:id="157" w:name="_Toc296347157"/>
      <w:r/>
      <w:bookmarkStart w:id="158" w:name="_Toc296944497"/>
      <w:r/>
      <w:bookmarkStart w:id="159" w:name="_Toc296890986"/>
      <w:r/>
      <w:bookmarkStart w:id="160" w:name="_Toc297120458"/>
      <w:r/>
      <w:bookmarkStart w:id="161" w:name="_Toc296346659"/>
      <w:r/>
      <w:bookmarkStart w:id="162" w:name="_Toc292559868"/>
      <w:r/>
      <w:bookmarkStart w:id="163" w:name="_Toc297048344"/>
      <w:r/>
      <w:bookmarkStart w:id="164" w:name="_Toc296891198"/>
      <w:r>
        <w:rPr>
          <w:rFonts w:hint="eastAsia" w:ascii="宋体" w:hAnsi="宋体" w:eastAsia="宋体" w:cs="宋体"/>
          <w:sz w:val="22"/>
          <w:szCs w:val="22"/>
        </w:rPr>
        <w:t xml:space="preserve">. 承包人</w:t>
      </w:r>
      <w:bookmarkEnd w:id="153"/>
      <w:r/>
      <w:bookmarkEnd w:id="155"/>
      <w:r/>
      <w:bookmarkEnd w:id="156"/>
      <w:r/>
      <w:bookmarkEnd w:id="157"/>
      <w:r/>
      <w:bookmarkEnd w:id="158"/>
      <w:r/>
      <w:bookmarkEnd w:id="159"/>
      <w:r/>
      <w:bookmarkEnd w:id="160"/>
      <w:r/>
      <w:bookmarkEnd w:id="161"/>
      <w:r/>
      <w:bookmarkEnd w:id="162"/>
      <w:r/>
      <w:bookmarkEnd w:id="163"/>
      <w:r/>
      <w:bookmarkEnd w:id="16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3.1 承包人的一般义务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承包人应按约定的时间和要求完成以下工作：</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⑴需由设计资质等级和业务范围允许的承包人完成的设计文件提交时间：</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⑵应提供计划、报表的名称和完成时间：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sz w:val="22"/>
          <w:szCs w:val="22"/>
        </w:rPr>
        <w:t xml:space="preserve">含工程</w:t>
      </w:r>
      <w:r>
        <w:rPr>
          <w:rFonts w:hint="eastAsia" w:ascii="宋体" w:hAnsi="宋体" w:eastAsia="宋体" w:cs="宋体"/>
          <w:sz w:val="22"/>
          <w:szCs w:val="22"/>
        </w:rPr>
        <w:t xml:space="preserve">变更及签证预算）、</w:t>
      </w:r>
      <w:r>
        <w:rPr>
          <w:rFonts w:hint="eastAsia" w:ascii="宋体" w:hAnsi="宋体" w:eastAsia="宋体" w:cs="宋体"/>
          <w:sz w:val="22"/>
          <w:szCs w:val="22"/>
        </w:rPr>
        <w:t xml:space="preserve">乙购材料</w:t>
      </w:r>
      <w:r>
        <w:rPr>
          <w:rFonts w:hint="eastAsia" w:ascii="宋体" w:hAnsi="宋体" w:eastAsia="宋体" w:cs="宋体"/>
          <w:sz w:val="22"/>
          <w:szCs w:val="22"/>
        </w:rPr>
        <w:t xml:space="preserve">清单、材料进场计划、劳动力及用款计划等资料（总进度计划要以</w:t>
      </w:r>
      <w:r>
        <w:rPr>
          <w:rFonts w:hint="eastAsia" w:ascii="宋体" w:hAnsi="宋体" w:eastAsia="宋体" w:cs="宋体"/>
          <w:sz w:val="22"/>
          <w:szCs w:val="22"/>
        </w:rPr>
        <w:t xml:space="preserve">横道图</w:t>
      </w:r>
      <w:r>
        <w:rPr>
          <w:rFonts w:hint="eastAsia" w:ascii="宋体" w:hAnsi="宋体" w:eastAsia="宋体" w:cs="宋体"/>
          <w:sz w:val="22"/>
          <w:szCs w:val="22"/>
        </w:rPr>
        <w:t xml:space="preserve">和网络图两</w:t>
      </w:r>
      <w:r>
        <w:rPr>
          <w:rFonts w:hint="eastAsia" w:ascii="宋体" w:hAnsi="宋体" w:eastAsia="宋体" w:cs="宋体"/>
          <w:sz w:val="22"/>
          <w:szCs w:val="22"/>
        </w:rPr>
        <w:t xml:space="preserve">种形式提供）。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⑶承担施工安全保卫工作及非夜间施工照明的责任和要求：</w:t>
      </w:r>
      <w:r>
        <w:rPr>
          <w:rFonts w:hint="eastAsia" w:ascii="宋体" w:hAnsi="宋体" w:eastAsia="宋体" w:cs="宋体"/>
          <w:sz w:val="22"/>
          <w:szCs w:val="22"/>
          <w:u w:val="single"/>
        </w:rPr>
        <w:t xml:space="preserve">安全保卫工作由承包人负责实施，费用自理；非夜间照明由承包人负责，费用自理</w:t>
      </w:r>
      <w:r>
        <w:rPr>
          <w:rFonts w:hint="eastAsia" w:ascii="宋体" w:hAnsi="宋体" w:eastAsia="宋体" w:cs="宋体"/>
          <w:sz w:val="22"/>
          <w:szCs w:val="22"/>
        </w:rPr>
        <w:t xml:space="preserve">。</w:t>
      </w:r>
      <w:r/>
    </w:p>
    <w:p>
      <w:pPr>
        <w:ind w:firstLine="480"/>
        <w:spacing w:line="360" w:lineRule="auto"/>
        <w:rPr>
          <w:rFonts w:ascii="宋体" w:hAnsi="宋体" w:eastAsia="宋体" w:cs="宋体"/>
          <w:spacing w:val="4"/>
          <w:sz w:val="22"/>
          <w:szCs w:val="22"/>
          <w:u w:val="single"/>
        </w:rPr>
      </w:pPr>
      <w:r>
        <w:rPr>
          <w:rFonts w:hint="eastAsia" w:ascii="宋体" w:hAnsi="宋体" w:eastAsia="宋体" w:cs="宋体"/>
          <w:sz w:val="22"/>
          <w:szCs w:val="22"/>
        </w:rPr>
        <w:t xml:space="preserve">⑷向采购人提供的办公和生活房屋及设施的要求：</w:t>
      </w:r>
      <w:r>
        <w:rPr>
          <w:rFonts w:hint="eastAsia" w:ascii="宋体" w:hAnsi="宋体" w:eastAsia="宋体" w:cs="宋体"/>
          <w:sz w:val="22"/>
          <w:szCs w:val="22"/>
          <w:u w:val="single"/>
        </w:rPr>
        <w:t xml:space="preserve">执行通用条款（根据现场情况定）。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⑸需承包人办理的有关施工场地交通、环卫和施工噪音管理等手续：</w:t>
      </w:r>
      <w:r>
        <w:rPr>
          <w:rFonts w:hint="eastAsia" w:ascii="宋体" w:hAnsi="宋体" w:eastAsia="宋体" w:cs="宋体"/>
          <w:sz w:val="22"/>
          <w:szCs w:val="22"/>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⑹已完工程成品保护的特殊要求及费用承担：</w:t>
      </w:r>
      <w:r>
        <w:rPr>
          <w:rFonts w:hint="eastAsia" w:ascii="宋体" w:hAnsi="宋体" w:eastAsia="宋体" w:cs="宋体"/>
          <w:sz w:val="22"/>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⑺施工场地周围地下管线和邻近建筑物、构筑物（含文物保护建筑）、古树名木的保护要求及费用承担：</w:t>
      </w:r>
      <w:r>
        <w:rPr>
          <w:rFonts w:hint="eastAsia" w:ascii="宋体" w:hAnsi="宋体" w:eastAsia="宋体" w:cs="宋体"/>
          <w:sz w:val="22"/>
          <w:szCs w:val="22"/>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⑻施工场地清洁卫生的要求：</w:t>
      </w:r>
      <w:r>
        <w:rPr>
          <w:rFonts w:hint="eastAsia" w:ascii="宋体" w:hAnsi="宋体" w:eastAsia="宋体" w:cs="宋体"/>
          <w:sz w:val="22"/>
          <w:szCs w:val="22"/>
          <w:u w:val="single"/>
        </w:rPr>
        <w:t xml:space="preserve">按标准化施工现场要求办理，交工前清理现场，垃圾外运，费用由施工单位自理。</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⑼双方约定承包人应做的其他工作：</w:t>
      </w:r>
      <w:r>
        <w:rPr>
          <w:rFonts w:hint="eastAsia" w:ascii="宋体" w:hAnsi="宋体" w:eastAsia="宋体" w:cs="宋体"/>
          <w:sz w:val="22"/>
          <w:szCs w:val="22"/>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施工过程中与周围发生的纠纷由承包人自行协商解决，费用由施工单位自理。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承包方项目经理、项目工程师、质量员、安全员、资料员必须准时参加每</w:t>
      </w:r>
      <w:r>
        <w:rPr>
          <w:rFonts w:hint="eastAsia" w:ascii="宋体" w:hAnsi="宋体" w:eastAsia="宋体" w:cs="宋体"/>
          <w:sz w:val="22"/>
          <w:szCs w:val="22"/>
        </w:rPr>
        <w:t xml:space="preserve">周工程</w:t>
      </w:r>
      <w:r>
        <w:rPr>
          <w:rFonts w:hint="eastAsia" w:ascii="宋体" w:hAnsi="宋体" w:eastAsia="宋体" w:cs="宋体"/>
          <w:sz w:val="22"/>
          <w:szCs w:val="22"/>
        </w:rPr>
        <w:t xml:space="preserve">例会及其他业主召开的会议，对不参加会议、不住工地者采取处罚措施。</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参加各类施工协调、配合会，对于工地交叉施工引起的问题，有义务进行配合协商解决，服从发包方及监理</w:t>
      </w:r>
      <w:r>
        <w:rPr>
          <w:rFonts w:hint="eastAsia" w:ascii="宋体" w:hAnsi="宋体" w:eastAsia="宋体" w:cs="宋体"/>
          <w:sz w:val="22"/>
          <w:szCs w:val="22"/>
        </w:rPr>
        <w:t xml:space="preserve">方现场</w:t>
      </w:r>
      <w:r>
        <w:rPr>
          <w:rFonts w:hint="eastAsia" w:ascii="宋体" w:hAnsi="宋体" w:eastAsia="宋体" w:cs="宋体"/>
          <w:sz w:val="22"/>
          <w:szCs w:val="22"/>
        </w:rPr>
        <w:t xml:space="preserve">总协调</w:t>
      </w:r>
      <w:r>
        <w:rPr>
          <w:rFonts w:hint="eastAsia" w:ascii="宋体" w:hAnsi="宋体" w:eastAsia="宋体" w:cs="宋体"/>
          <w:sz w:val="22"/>
          <w:szCs w:val="22"/>
        </w:rPr>
        <w:t xml:space="preserve">作出</w:t>
      </w:r>
      <w:r>
        <w:rPr>
          <w:rFonts w:hint="eastAsia" w:ascii="宋体" w:hAnsi="宋体" w:eastAsia="宋体" w:cs="宋体"/>
          <w:sz w:val="22"/>
          <w:szCs w:val="22"/>
        </w:rPr>
        <w:t xml:space="preserve">的决定。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其他</w:t>
      </w:r>
      <w:r>
        <w:rPr>
          <w:rFonts w:hint="eastAsia" w:ascii="宋体" w:hAnsi="宋体" w:eastAsia="宋体" w:cs="宋体"/>
          <w:sz w:val="22"/>
          <w:szCs w:val="22"/>
          <w:u w:val="single"/>
        </w:rPr>
        <w:t xml:space="preserve">1、竣工资料符合连云港市城建档案局关于档案资料的要求；2、准时参加监理组织的每</w:t>
      </w:r>
      <w:r>
        <w:rPr>
          <w:rFonts w:hint="eastAsia" w:ascii="宋体" w:hAnsi="宋体" w:eastAsia="宋体" w:cs="宋体"/>
          <w:sz w:val="22"/>
          <w:szCs w:val="22"/>
          <w:u w:val="single"/>
        </w:rPr>
        <w:t xml:space="preserve">周工程</w:t>
      </w:r>
      <w:r>
        <w:rPr>
          <w:rFonts w:hint="eastAsia" w:ascii="宋体" w:hAnsi="宋体" w:eastAsia="宋体" w:cs="宋体"/>
          <w:sz w:val="22"/>
          <w:szCs w:val="22"/>
          <w:u w:val="single"/>
        </w:rPr>
        <w:t xml:space="preserve">例会和专题会议；3、其它事宜由双方协商另定。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 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3.2.1 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建造师执业资格等级：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w:t>
      </w:r>
      <w:r>
        <w:rPr>
          <w:rFonts w:hint="eastAsia" w:ascii="宋体" w:hAnsi="宋体" w:eastAsia="宋体" w:cs="宋体"/>
          <w:sz w:val="22"/>
          <w:szCs w:val="22"/>
        </w:rPr>
        <w:t xml:space="preserve">师注册</w:t>
      </w:r>
      <w:r>
        <w:rPr>
          <w:rFonts w:hint="eastAsia" w:ascii="宋体" w:hAnsi="宋体" w:eastAsia="宋体" w:cs="宋体"/>
          <w:sz w:val="22"/>
          <w:szCs w:val="22"/>
        </w:rPr>
        <w:t xml:space="preserve">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建造师执业印章号：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安全生产考核合格证书号：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承包人对项目经理的授权范围如下：</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关于项目经理每月在施工现场的时间要求：</w:t>
      </w:r>
      <w:r>
        <w:rPr>
          <w:rFonts w:hint="eastAsia" w:ascii="宋体" w:hAnsi="宋体" w:eastAsia="宋体" w:cs="宋体"/>
          <w:sz w:val="22"/>
          <w:szCs w:val="22"/>
          <w:u w:val="single"/>
        </w:rPr>
        <w:t xml:space="preserve">项目经理在现场每日8小时以上，每周不少于5日，如有特殊情况，须提供书面请假经采购人批准</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承包人未提交劳动合同，以及没有为项目经理缴纳社会保险证明的违约责任：</w:t>
      </w:r>
      <w:r>
        <w:rPr>
          <w:rFonts w:hint="eastAsia" w:ascii="宋体" w:hAnsi="宋体" w:eastAsia="宋体" w:cs="宋体"/>
          <w:sz w:val="22"/>
          <w:szCs w:val="22"/>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项目经理未经批准，擅自离开施工现场的违约责任：</w:t>
      </w:r>
      <w:r>
        <w:rPr>
          <w:rFonts w:hint="eastAsia" w:ascii="宋体" w:hAnsi="宋体" w:eastAsia="宋体" w:cs="宋体"/>
          <w:sz w:val="22"/>
          <w:szCs w:val="22"/>
          <w:u w:val="single"/>
        </w:rPr>
        <w:t xml:space="preserve">采购人每发现一次项目经理擅自离开施工现场的，承包人</w:t>
      </w:r>
      <w:r>
        <w:rPr>
          <w:rFonts w:hint="eastAsia" w:ascii="宋体" w:hAnsi="宋体" w:eastAsia="宋体" w:cs="宋体"/>
          <w:b/>
          <w:sz w:val="22"/>
          <w:szCs w:val="22"/>
          <w:u w:val="single"/>
        </w:rPr>
        <w:t xml:space="preserve">向采购人支付违约金5000元，</w:t>
      </w:r>
      <w:r>
        <w:rPr>
          <w:rFonts w:hint="eastAsia" w:ascii="宋体" w:hAnsi="宋体" w:eastAsia="宋体" w:cs="宋体"/>
          <w:sz w:val="22"/>
          <w:szCs w:val="22"/>
          <w:u w:val="single"/>
        </w:rPr>
        <w:t xml:space="preserve">累计发现五次项目经理擅自离开施工现场，视为承包人擅自更换项目经理；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3.2.2 承包人擅自更换项目经理的违约责任：</w:t>
      </w:r>
      <w:r>
        <w:rPr>
          <w:rFonts w:hint="eastAsia" w:ascii="宋体" w:hAnsi="宋体" w:eastAsia="宋体" w:cs="宋体"/>
          <w:sz w:val="22"/>
          <w:szCs w:val="22"/>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3.2.3承包人无正当理由拒绝更换项目经理的违约责任：</w:t>
      </w:r>
      <w:r>
        <w:rPr>
          <w:rFonts w:hint="eastAsia" w:ascii="宋体" w:hAnsi="宋体" w:eastAsia="宋体" w:cs="宋体"/>
          <w:sz w:val="22"/>
          <w:szCs w:val="22"/>
          <w:u w:val="single"/>
        </w:rPr>
        <w:t xml:space="preserve">扣除承包人的全部质保金并解除施工合同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 承包人人员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3.3.1 承包人提交项目管理机构及施工现场管理人员安排报告的期限：</w:t>
      </w:r>
      <w:r>
        <w:rPr>
          <w:rFonts w:hint="eastAsia" w:ascii="宋体" w:hAnsi="宋体" w:eastAsia="宋体" w:cs="宋体"/>
          <w:sz w:val="22"/>
          <w:szCs w:val="22"/>
          <w:u w:val="single"/>
        </w:rPr>
        <w:t xml:space="preserve"> 接到开</w:t>
      </w:r>
      <w:r>
        <w:rPr>
          <w:rFonts w:hint="eastAsia" w:ascii="宋体" w:hAnsi="宋体" w:eastAsia="宋体" w:cs="宋体"/>
          <w:sz w:val="22"/>
          <w:szCs w:val="22"/>
          <w:u w:val="single"/>
        </w:rPr>
        <w:t xml:space="preserve">工令</w:t>
      </w:r>
      <w:r>
        <w:rPr>
          <w:rFonts w:hint="eastAsia" w:ascii="宋体" w:hAnsi="宋体" w:eastAsia="宋体" w:cs="宋体"/>
          <w:sz w:val="22"/>
          <w:szCs w:val="22"/>
          <w:u w:val="single"/>
        </w:rPr>
        <w:t xml:space="preserve">3天内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3.3.2 承包人无正当理由拒绝撤换主要施工管理人员的违约责任：</w:t>
      </w:r>
      <w:r>
        <w:rPr>
          <w:rFonts w:hint="eastAsia" w:ascii="宋体" w:hAnsi="宋体" w:eastAsia="宋体" w:cs="宋体"/>
          <w:sz w:val="22"/>
          <w:szCs w:val="22"/>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3.3.3 承包人主要施工管理人员离开施工现场的批准要求：</w:t>
      </w:r>
      <w:r>
        <w:rPr>
          <w:rFonts w:hint="eastAsia" w:ascii="宋体" w:hAnsi="宋体" w:eastAsia="宋体" w:cs="宋体"/>
          <w:sz w:val="22"/>
          <w:szCs w:val="22"/>
          <w:u w:val="single"/>
        </w:rPr>
        <w:t xml:space="preserve">应提前1天书面通知监理人，并征得采购人书面同意。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3.3.4承包人擅自更换主要施工管理人员的违约责任：</w:t>
      </w:r>
      <w:r>
        <w:rPr>
          <w:rFonts w:hint="eastAsia" w:ascii="宋体" w:hAnsi="宋体" w:eastAsia="宋体" w:cs="宋体"/>
          <w:sz w:val="22"/>
          <w:szCs w:val="22"/>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承包人主要施工管理人员擅自离开施工现场的违约责任：</w:t>
      </w:r>
      <w:r>
        <w:rPr>
          <w:rFonts w:hint="eastAsia" w:ascii="宋体" w:hAnsi="宋体" w:eastAsia="宋体" w:cs="宋体"/>
          <w:sz w:val="22"/>
          <w:szCs w:val="22"/>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165" w:name="_Toc304295523"/>
      <w:r/>
      <w:bookmarkStart w:id="166" w:name="_Toc296944498"/>
      <w:r/>
      <w:bookmarkStart w:id="167" w:name="_Toc297120459"/>
      <w:r/>
      <w:bookmarkStart w:id="168" w:name="_Toc303539102"/>
      <w:r/>
      <w:bookmarkStart w:id="169" w:name="_Toc292559364"/>
      <w:r/>
      <w:bookmarkStart w:id="170" w:name="_Toc312677988"/>
      <w:r/>
      <w:bookmarkStart w:id="171" w:name="_Toc292559869"/>
      <w:r/>
      <w:bookmarkStart w:id="172" w:name="_Toc297123492"/>
      <w:r/>
      <w:bookmarkStart w:id="173" w:name="_Toc297048345"/>
      <w:r/>
      <w:bookmarkStart w:id="174" w:name="_Toc296503159"/>
      <w:r/>
      <w:bookmarkStart w:id="175" w:name="_Toc297216151"/>
      <w:r/>
      <w:bookmarkStart w:id="176" w:name="_Toc300934945"/>
      <w:r/>
      <w:bookmarkStart w:id="177" w:name="_Toc296891199"/>
      <w:r/>
      <w:bookmarkStart w:id="178" w:name="_Toc296346660"/>
      <w:r/>
      <w:bookmarkStart w:id="179" w:name="_Toc296347158"/>
      <w:r/>
      <w:bookmarkStart w:id="180" w:name="_Toc296890987"/>
      <w:r>
        <w:rPr>
          <w:rFonts w:hint="eastAsia" w:ascii="宋体" w:hAnsi="宋体" w:eastAsia="宋体" w:cs="宋体"/>
          <w:sz w:val="22"/>
          <w:szCs w:val="22"/>
        </w:rPr>
        <w:t xml:space="preserve">.4 分包</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181" w:name="_Toc300934946"/>
      <w:r/>
      <w:bookmarkStart w:id="182" w:name="_Toc297216152"/>
      <w:r/>
      <w:bookmarkStart w:id="183" w:name="_Toc296346661"/>
      <w:r/>
      <w:bookmarkStart w:id="184" w:name="_Toc296944499"/>
      <w:r/>
      <w:bookmarkStart w:id="185" w:name="_Toc312677989"/>
      <w:r/>
      <w:bookmarkStart w:id="186" w:name="_Toc292559870"/>
      <w:r/>
      <w:bookmarkStart w:id="187" w:name="_Toc318581158"/>
      <w:r/>
      <w:bookmarkStart w:id="188" w:name="_Toc297048346"/>
      <w:r/>
      <w:bookmarkStart w:id="189" w:name="_Toc304295524"/>
      <w:r/>
      <w:bookmarkStart w:id="190" w:name="_Toc292559365"/>
      <w:r/>
      <w:bookmarkStart w:id="191" w:name="_Toc296890988"/>
      <w:r/>
      <w:bookmarkStart w:id="192" w:name="_Toc296347159"/>
      <w:r/>
      <w:bookmarkStart w:id="193" w:name="_Toc296503160"/>
      <w:r/>
      <w:bookmarkStart w:id="194" w:name="_Toc297123493"/>
      <w:r/>
      <w:bookmarkStart w:id="195" w:name="_Toc297120460"/>
      <w:r/>
      <w:bookmarkStart w:id="196" w:name="_Toc303539103"/>
      <w:r/>
      <w:bookmarkStart w:id="197" w:name="_Toc296891200"/>
      <w:r>
        <w:rPr>
          <w:rFonts w:hint="eastAsia" w:ascii="宋体" w:hAnsi="宋体" w:eastAsia="宋体" w:cs="宋体"/>
          <w:sz w:val="22"/>
          <w:szCs w:val="22"/>
        </w:rPr>
        <w:t xml:space="preserve">.4.1 分包的一般约定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禁止分包的工程包括：</w:t>
      </w:r>
      <w:r>
        <w:rPr>
          <w:rFonts w:hint="eastAsia" w:ascii="宋体" w:hAnsi="宋体" w:eastAsia="宋体" w:cs="宋体"/>
          <w:sz w:val="22"/>
          <w:szCs w:val="22"/>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w:t>
      </w:r>
      <w:r>
        <w:rPr>
          <w:rFonts w:hint="eastAsia" w:ascii="宋体" w:hAnsi="宋体" w:eastAsia="宋体" w:cs="宋体"/>
          <w:sz w:val="22"/>
          <w:szCs w:val="22"/>
          <w:u w:val="single"/>
        </w:rPr>
        <w:t xml:space="preserve">后结清。如发现转包行为，限令改正，否则发包方有权中止合同，承包方并负违约责任。</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主体结构、关键性工作的范围：</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bookmarkStart w:id="198" w:name="_Toc297120461"/>
      <w:r/>
      <w:bookmarkStart w:id="199" w:name="_Toc296890989"/>
      <w:r/>
      <w:bookmarkStart w:id="200" w:name="_Toc296346662"/>
      <w:r/>
      <w:bookmarkStart w:id="201" w:name="_Toc304295525"/>
      <w:r/>
      <w:bookmarkStart w:id="202" w:name="_Toc297048347"/>
      <w:r/>
      <w:bookmarkStart w:id="203" w:name="_Toc296944500"/>
      <w:r/>
      <w:bookmarkStart w:id="204" w:name="_Toc297216153"/>
      <w:r/>
      <w:bookmarkStart w:id="205" w:name="_Toc296347160"/>
      <w:r/>
      <w:bookmarkStart w:id="206" w:name="_Toc300934947"/>
      <w:r/>
      <w:bookmarkStart w:id="207" w:name="_Toc296891201"/>
      <w:r/>
      <w:bookmarkStart w:id="208" w:name="_Toc296503161"/>
      <w:r/>
      <w:bookmarkStart w:id="209" w:name="_Toc303539104"/>
      <w:r/>
      <w:bookmarkStart w:id="210" w:name="_Toc297123494"/>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211" w:name="_Toc318581159"/>
      <w:r/>
      <w:bookmarkStart w:id="212" w:name="_Toc312677990"/>
      <w:r>
        <w:rPr>
          <w:rFonts w:hint="eastAsia" w:ascii="宋体" w:hAnsi="宋体" w:eastAsia="宋体" w:cs="宋体"/>
          <w:sz w:val="22"/>
          <w:szCs w:val="22"/>
        </w:rPr>
        <w:t xml:space="preserve">.4.2分包的确定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允许分包的专业工程包括：</w:t>
      </w:r>
      <w:r>
        <w:rPr>
          <w:rFonts w:hint="eastAsia" w:ascii="宋体" w:hAnsi="宋体" w:eastAsia="宋体" w:cs="宋体"/>
          <w:sz w:val="22"/>
          <w:szCs w:val="22"/>
          <w:u w:val="single"/>
        </w:rPr>
        <w:t xml:space="preserve">招标人有权决定分包内容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其他关于分包的约定：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3.4.3 分包合同价款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关于分包合同价款支付的约定：</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bookmarkEnd w:id="211"/>
      <w:r/>
      <w:bookmarkEnd w:id="212"/>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3.5 工程照管与成品、半成品保护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承包人负责照管工程及工程相关的材料、工程设备的起始时间：</w:t>
      </w:r>
      <w:r>
        <w:rPr>
          <w:rFonts w:hint="eastAsia" w:ascii="宋体" w:hAnsi="宋体" w:eastAsia="宋体" w:cs="宋体"/>
          <w:sz w:val="22"/>
          <w:szCs w:val="22"/>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3.6 履约担保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承包人是否提供履约担保：</w:t>
      </w:r>
      <w:r>
        <w:rPr>
          <w:rFonts w:hint="eastAsia" w:ascii="宋体" w:hAnsi="宋体" w:eastAsia="宋体" w:cs="宋体"/>
          <w:sz w:val="22"/>
          <w:szCs w:val="22"/>
          <w:u w:val="single"/>
        </w:rPr>
        <w:t xml:space="preserve">提供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履约保证金的形式:</w:t>
      </w:r>
      <w:r>
        <w:rPr>
          <w:rFonts w:hint="eastAsia" w:ascii="宋体" w:hAnsi="宋体" w:cs="宋体"/>
          <w:b/>
          <w:bCs/>
          <w:szCs w:val="21"/>
          <w:u w:val="single"/>
        </w:rPr>
        <w:t xml:space="preserve"> </w:t>
      </w:r>
      <w:r>
        <w:rPr>
          <w:rFonts w:hint="eastAsia" w:ascii="宋体" w:hAnsi="宋体" w:eastAsia="宋体" w:cs="宋体"/>
          <w:sz w:val="22"/>
          <w:szCs w:val="22"/>
          <w:u w:val="single"/>
        </w:rPr>
        <w:t xml:space="preserve">支票、汇票、本票、保函等非现金形式；</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履约担保的金额：</w:t>
      </w:r>
      <w:r>
        <w:rPr>
          <w:rFonts w:hint="eastAsia" w:ascii="宋体" w:hAnsi="宋体" w:eastAsia="宋体" w:cs="宋体"/>
          <w:sz w:val="22"/>
          <w:szCs w:val="22"/>
          <w:u w:val="single"/>
        </w:rPr>
        <w:t xml:space="preserve">合同价的 10 %；</w:t>
      </w:r>
      <w:r/>
    </w:p>
    <w:p>
      <w:pPr>
        <w:ind w:firstLine="440"/>
        <w:jc w:val="left"/>
        <w:spacing w:line="360" w:lineRule="auto"/>
        <w:rPr>
          <w:rFonts w:ascii="宋体" w:hAnsi="宋体" w:eastAsia="宋体" w:cs="宋体"/>
          <w:sz w:val="22"/>
          <w:szCs w:val="22"/>
          <w:highlight w:val="red"/>
          <w:u w:val="single"/>
        </w:rPr>
      </w:pPr>
      <w:r>
        <w:rPr>
          <w:rFonts w:hint="eastAsia" w:ascii="宋体" w:hAnsi="宋体" w:eastAsia="宋体" w:cs="宋体"/>
          <w:sz w:val="22"/>
          <w:szCs w:val="22"/>
        </w:rPr>
        <w:t xml:space="preserve">交付时间：</w:t>
      </w:r>
      <w:r>
        <w:rPr>
          <w:rFonts w:hint="eastAsia" w:ascii="宋体" w:hAnsi="宋体" w:eastAsia="宋体" w:cs="宋体"/>
          <w:sz w:val="22"/>
          <w:szCs w:val="22"/>
          <w:u w:val="single"/>
        </w:rPr>
        <w:t xml:space="preserve">成交公告发布之日起10日内提交，否则视为自动放弃；工程完工且验收合格后30天内返还（无息）。</w:t>
      </w:r>
      <w:r/>
    </w:p>
    <w:p>
      <w:pPr>
        <w:pStyle w:val="938"/>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4. 监理人员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4.1总监理工程师：</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职    </w:t>
      </w:r>
      <w:r>
        <w:rPr>
          <w:rFonts w:hint="eastAsia" w:ascii="宋体" w:hAnsi="宋体" w:eastAsia="宋体" w:cs="宋体"/>
          <w:sz w:val="22"/>
          <w:szCs w:val="22"/>
        </w:rPr>
        <w:t xml:space="preserve">务</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监理工程师执业资格证书号：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关于监理人的其他约定：</w:t>
      </w:r>
      <w:r>
        <w:rPr>
          <w:rFonts w:hint="eastAsia" w:ascii="宋体" w:hAnsi="宋体" w:eastAsia="宋体" w:cs="宋体"/>
          <w:sz w:val="22"/>
          <w:szCs w:val="22"/>
          <w:u w:val="single"/>
        </w:rPr>
        <w:t xml:space="preserve">总监工程师签发的工程变更和付款凭证需采购人签字认可。</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4.2商定或确定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在采购人和承包人不能通过协商达成一致意见时，采购人授权监理人对以下事项进行确定：</w:t>
      </w:r>
      <w:r>
        <w:rPr>
          <w:rFonts w:hint="eastAsia" w:ascii="宋体" w:hAnsi="宋体" w:eastAsia="宋体" w:cs="宋体"/>
          <w:sz w:val="22"/>
          <w:szCs w:val="22"/>
          <w:u w:val="single"/>
        </w:rPr>
        <w:t xml:space="preserve"> 无 。</w:t>
      </w:r>
      <w:r/>
    </w:p>
    <w:p>
      <w:pPr>
        <w:pStyle w:val="938"/>
        <w:ind w:firstLine="482"/>
        <w:spacing w:before="0" w:after="0" w:line="360" w:lineRule="auto"/>
        <w:rPr>
          <w:rFonts w:ascii="宋体" w:hAnsi="宋体" w:eastAsia="宋体" w:cs="宋体"/>
          <w:sz w:val="22"/>
          <w:szCs w:val="22"/>
        </w:rPr>
      </w:pPr>
      <w:r/>
      <w:bookmarkStart w:id="213" w:name="_Toc267251418"/>
      <w:r/>
      <w:bookmarkStart w:id="214" w:name="_Toc351203637"/>
      <w:r>
        <w:rPr>
          <w:rFonts w:hint="eastAsia" w:ascii="宋体" w:hAnsi="宋体" w:eastAsia="宋体" w:cs="宋体"/>
          <w:sz w:val="22"/>
          <w:szCs w:val="22"/>
        </w:rPr>
        <w:t xml:space="preserve">5</w:t>
      </w:r>
      <w:bookmarkEnd w:id="213"/>
      <w:r>
        <w:rPr>
          <w:rFonts w:hint="eastAsia" w:ascii="宋体" w:hAnsi="宋体" w:eastAsia="宋体" w:cs="宋体"/>
          <w:sz w:val="22"/>
          <w:szCs w:val="22"/>
        </w:rPr>
        <w:t xml:space="preserve">. 工程质量</w:t>
      </w:r>
      <w:bookmarkEnd w:id="21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5.1 质量要求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5.1.1 特殊质量标准和要求：</w:t>
      </w:r>
      <w:r>
        <w:rPr>
          <w:rFonts w:hint="eastAsia" w:ascii="宋体" w:hAnsi="宋体" w:eastAsia="宋体" w:cs="宋体"/>
          <w:sz w:val="22"/>
          <w:szCs w:val="22"/>
          <w:u w:val="single"/>
        </w:rPr>
        <w:t xml:space="preserve">工程质量必须达到《施工质量验收统一标准》的合格标准规定。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关于工程奖项的约定：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5.2 隐蔽工程检查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5.2.2承包人提前通知监理人隐蔽工程检查的期限的约定：</w:t>
      </w:r>
      <w:r>
        <w:rPr>
          <w:rFonts w:hint="eastAsia" w:ascii="宋体" w:hAnsi="宋体" w:eastAsia="宋体" w:cs="宋体"/>
          <w:sz w:val="22"/>
          <w:szCs w:val="22"/>
          <w:u w:val="single"/>
        </w:rPr>
        <w:t xml:space="preserve"> 承包人在检查前12小时以书面形式通知监理人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监理人不能按时进行检查时，应提前</w:t>
      </w:r>
      <w:r>
        <w:rPr>
          <w:rFonts w:hint="eastAsia" w:ascii="宋体" w:hAnsi="宋体" w:eastAsia="宋体" w:cs="宋体"/>
          <w:sz w:val="22"/>
          <w:szCs w:val="22"/>
          <w:u w:val="single"/>
        </w:rPr>
        <w:t xml:space="preserve"> 12 </w:t>
      </w:r>
      <w:r>
        <w:rPr>
          <w:rFonts w:hint="eastAsia" w:ascii="宋体" w:hAnsi="宋体" w:eastAsia="宋体" w:cs="宋体"/>
          <w:sz w:val="22"/>
          <w:szCs w:val="22"/>
        </w:rPr>
        <w:t xml:space="preserve">小时提交书面延期要求。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w:t>
      </w:r>
      <w:r/>
    </w:p>
    <w:p>
      <w:pPr>
        <w:pStyle w:val="938"/>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6. 安全文明施工与环境保护</w:t>
      </w:r>
      <w:bookmarkEnd w:id="15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6.1安全文明施工</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6.1.1 项目安全生产的达标目标及相应事项的约定：</w:t>
      </w:r>
      <w:r>
        <w:rPr>
          <w:rFonts w:hint="eastAsia" w:ascii="宋体" w:hAnsi="宋体" w:eastAsia="宋体" w:cs="宋体"/>
          <w:sz w:val="22"/>
          <w:szCs w:val="22"/>
          <w:u w:val="single"/>
        </w:rPr>
        <w:t xml:space="preserve">在整个合同实施过程中，承包人应对现场人员的安全、现场秩序、工程保护、环境保护等负责。并对工地围护、照明、防护、标志、警告信号、保卫人员等</w:t>
      </w:r>
      <w:r>
        <w:rPr>
          <w:rFonts w:hint="eastAsia" w:ascii="宋体" w:hAnsi="宋体" w:eastAsia="宋体" w:cs="宋体"/>
          <w:sz w:val="22"/>
          <w:szCs w:val="22"/>
          <w:u w:val="single"/>
        </w:rPr>
        <w:t xml:space="preserve">作出</w:t>
      </w:r>
      <w:r>
        <w:rPr>
          <w:rFonts w:hint="eastAsia" w:ascii="宋体" w:hAnsi="宋体" w:eastAsia="宋体" w:cs="宋体"/>
          <w:sz w:val="22"/>
          <w:szCs w:val="22"/>
          <w:u w:val="single"/>
        </w:rPr>
        <w:t xml:space="preserve">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sz w:val="22"/>
          <w:szCs w:val="22"/>
          <w:u w:val="single"/>
        </w:rPr>
      </w:pPr>
      <w:r>
        <w:rPr>
          <w:rFonts w:hint="eastAsia" w:ascii="宋体" w:hAnsi="宋体" w:eastAsia="宋体" w:cs="宋体"/>
          <w:sz w:val="22"/>
          <w:szCs w:val="22"/>
        </w:rPr>
        <w:t xml:space="preserve">6.1.2 关于治安保卫的特别约定：</w:t>
      </w:r>
      <w:r>
        <w:rPr>
          <w:rFonts w:hint="eastAsia" w:ascii="宋体" w:hAnsi="宋体" w:eastAsia="宋体" w:cs="宋体"/>
          <w:sz w:val="22"/>
          <w:szCs w:val="22"/>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关于编制施工场地治安管理计划的约定：</w:t>
      </w:r>
      <w:r>
        <w:rPr>
          <w:rFonts w:hint="eastAsia" w:ascii="宋体" w:hAnsi="宋体" w:eastAsia="宋体" w:cs="宋体"/>
          <w:sz w:val="22"/>
          <w:szCs w:val="22"/>
          <w:u w:val="single"/>
        </w:rPr>
        <w:t xml:space="preserve">由采购人和承包人共同编制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6.1.3 文明施工</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合同当事人对文明施工的要求：</w:t>
      </w:r>
      <w:r>
        <w:rPr>
          <w:rFonts w:hint="eastAsia" w:ascii="宋体" w:hAnsi="宋体" w:eastAsia="宋体" w:cs="宋体"/>
          <w:sz w:val="22"/>
          <w:szCs w:val="22"/>
          <w:u w:val="single"/>
        </w:rPr>
        <w:t xml:space="preserve">保持场地整洁卫生，因为违纪行为发生的清理处罚费用由承包人承担，保证</w:t>
      </w:r>
      <w:r>
        <w:rPr>
          <w:rFonts w:hint="eastAsia" w:ascii="宋体" w:hAnsi="宋体" w:eastAsia="宋体" w:cs="宋体"/>
          <w:sz w:val="22"/>
          <w:szCs w:val="22"/>
          <w:u w:val="single"/>
        </w:rPr>
        <w:t xml:space="preserve">工完料</w:t>
      </w:r>
      <w:r>
        <w:rPr>
          <w:rFonts w:hint="eastAsia" w:ascii="宋体" w:hAnsi="宋体" w:eastAsia="宋体" w:cs="宋体"/>
          <w:sz w:val="22"/>
          <w:szCs w:val="22"/>
          <w:u w:val="single"/>
        </w:rPr>
        <w:t xml:space="preserve">清，并保证工地周围环境整洁。同时，遵守采购人的其它有关管理要求。费用已含在投标报价内。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承包人要制定生活和环境卫生管理制度，要搞好职工宿舍卫生和食堂的饮食卫生，并做好厕所保洁工作。临时</w:t>
      </w:r>
      <w:r>
        <w:rPr>
          <w:rFonts w:hint="eastAsia" w:ascii="宋体" w:hAnsi="宋体" w:eastAsia="宋体" w:cs="宋体"/>
          <w:sz w:val="22"/>
          <w:szCs w:val="22"/>
        </w:rPr>
        <w:t xml:space="preserve">搭建须</w:t>
      </w:r>
      <w:r>
        <w:rPr>
          <w:rFonts w:hint="eastAsia" w:ascii="宋体" w:hAnsi="宋体" w:eastAsia="宋体" w:cs="宋体"/>
          <w:sz w:val="22"/>
          <w:szCs w:val="22"/>
        </w:rPr>
        <w:t xml:space="preserve">经采购人批准，且应整齐美观。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6.1.4 关于安全文明施工费支付比例和支付期限的约定：</w:t>
      </w:r>
      <w:r>
        <w:rPr>
          <w:rFonts w:hint="eastAsia" w:ascii="宋体" w:hAnsi="宋体" w:eastAsia="宋体" w:cs="宋体"/>
          <w:sz w:val="22"/>
          <w:szCs w:val="22"/>
          <w:u w:val="single"/>
        </w:rPr>
        <w:t xml:space="preserve">工程结算时支付。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承包方必须按发包方要求做好安全文明施工工作，设置必须的围挡及安全警示标志，如达不到发包方要求，发包方有权扣除安全文明措施费。</w:t>
      </w:r>
      <w:bookmarkEnd w:id="136"/>
      <w:r/>
      <w:bookmarkEnd w:id="137"/>
      <w:r/>
      <w:bookmarkEnd w:id="138"/>
      <w:r/>
      <w:bookmarkEnd w:id="139"/>
      <w:r/>
      <w:bookmarkEnd w:id="140"/>
      <w:r/>
      <w:bookmarkEnd w:id="141"/>
      <w:r/>
      <w:bookmarkEnd w:id="142"/>
      <w:r/>
      <w:r/>
    </w:p>
    <w:p>
      <w:pPr>
        <w:pStyle w:val="938"/>
        <w:ind w:firstLine="482"/>
        <w:spacing w:before="0" w:after="0" w:line="360" w:lineRule="auto"/>
        <w:rPr>
          <w:rFonts w:ascii="宋体" w:hAnsi="宋体" w:eastAsia="宋体" w:cs="宋体"/>
          <w:sz w:val="22"/>
          <w:szCs w:val="22"/>
        </w:rPr>
      </w:pPr>
      <w:r/>
      <w:bookmarkStart w:id="215" w:name="_Toc351203639"/>
      <w:r>
        <w:rPr>
          <w:rFonts w:hint="eastAsia" w:ascii="宋体" w:hAnsi="宋体" w:eastAsia="宋体" w:cs="宋体"/>
          <w:sz w:val="22"/>
          <w:szCs w:val="22"/>
        </w:rPr>
        <w:t xml:space="preserve">7. 工期和进度</w:t>
      </w:r>
      <w:bookmarkEnd w:id="21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 施工组织设计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7.1.1 合同当事人约定的施工组织设计应包括的其他内容：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（1）总体概述：施工组织总体设想、方案针对性及施工标段划分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（2）施工现场平面布置和临时设施、临时道路布置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（3）施工进度计划和各阶段进度的保证措施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（4）劳动力、机械设备和材料投入计划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（5）关键施工技术、工艺及工程项目实施的重点、难点和解决方案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（6）新技术、新产品、新工艺、新材料应用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7.1.2 施工组织设计的提交和修改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承包人提交详细施工组织设计的期限的约定：</w:t>
      </w:r>
      <w:r>
        <w:rPr>
          <w:rFonts w:hint="eastAsia" w:ascii="宋体" w:hAnsi="宋体" w:eastAsia="宋体" w:cs="宋体"/>
          <w:sz w:val="22"/>
          <w:szCs w:val="22"/>
          <w:u w:val="single"/>
        </w:rPr>
        <w:t xml:space="preserve">合同签订后14日内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采购人和监理人在收到详细的施工组织设计后确认或提出修改意见的期限：</w:t>
      </w:r>
      <w:r>
        <w:rPr>
          <w:rFonts w:hint="eastAsia" w:ascii="宋体" w:hAnsi="宋体" w:eastAsia="宋体" w:cs="宋体"/>
          <w:sz w:val="22"/>
          <w:szCs w:val="22"/>
          <w:u w:val="single"/>
        </w:rPr>
        <w:t xml:space="preserve">收到施工组织设计后</w:t>
      </w:r>
      <w:r>
        <w:rPr>
          <w:rFonts w:hint="eastAsia" w:ascii="宋体" w:hAnsi="宋体" w:eastAsia="宋体" w:cs="宋体"/>
          <w:sz w:val="22"/>
          <w:szCs w:val="22"/>
          <w:u w:val="single"/>
        </w:rPr>
        <w:t xml:space="preserve">7天内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16" w:name="_Toc297216173"/>
      <w:r/>
      <w:bookmarkStart w:id="217" w:name="_Toc312677479"/>
      <w:r/>
      <w:bookmarkStart w:id="218" w:name="_Toc312678005"/>
      <w:r/>
      <w:bookmarkStart w:id="219" w:name="_Toc304295541"/>
      <w:r/>
      <w:bookmarkStart w:id="220" w:name="_Toc303539123"/>
      <w:r/>
      <w:bookmarkStart w:id="221" w:name="_Toc300934966"/>
      <w:r/>
      <w:bookmarkStart w:id="222" w:name="_Toc297123514"/>
      <w:r>
        <w:rPr>
          <w:rFonts w:hint="eastAsia" w:ascii="宋体" w:hAnsi="宋体" w:eastAsia="宋体" w:cs="宋体"/>
          <w:sz w:val="22"/>
          <w:szCs w:val="22"/>
        </w:rPr>
        <w:t xml:space="preserve">.2 施工进度计划</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7.2.1 施工进度计划的修订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采购人和监理人在收到修订的施工进度计划后确认或提出修改意见的期限：</w:t>
      </w:r>
      <w:r>
        <w:rPr>
          <w:rFonts w:hint="eastAsia" w:ascii="宋体" w:hAnsi="宋体" w:eastAsia="宋体" w:cs="宋体"/>
          <w:sz w:val="22"/>
          <w:szCs w:val="22"/>
          <w:u w:val="single"/>
        </w:rPr>
        <w:t xml:space="preserve">收到修订的施工进度计划后7天内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 开工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7.3.1 开工准备</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关于承包人提交工程开工</w:t>
      </w:r>
      <w:r>
        <w:rPr>
          <w:rFonts w:hint="eastAsia" w:ascii="宋体" w:hAnsi="宋体" w:eastAsia="宋体" w:cs="宋体"/>
          <w:sz w:val="22"/>
          <w:szCs w:val="22"/>
        </w:rPr>
        <w:t xml:space="preserve">报审表</w:t>
      </w:r>
      <w:r>
        <w:rPr>
          <w:rFonts w:hint="eastAsia" w:ascii="宋体" w:hAnsi="宋体" w:eastAsia="宋体" w:cs="宋体"/>
          <w:sz w:val="22"/>
          <w:szCs w:val="22"/>
        </w:rPr>
        <w:t xml:space="preserve">的期限：</w:t>
      </w:r>
      <w:r>
        <w:rPr>
          <w:rFonts w:hint="eastAsia" w:ascii="宋体" w:hAnsi="宋体" w:eastAsia="宋体" w:cs="宋体"/>
          <w:sz w:val="22"/>
          <w:szCs w:val="22"/>
          <w:u w:val="single"/>
        </w:rPr>
        <w:t xml:space="preserve">合同签订后7日内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关于采购人应完成的其他开工准备工作及期限：</w:t>
      </w:r>
      <w:r>
        <w:rPr>
          <w:rFonts w:hint="eastAsia" w:ascii="宋体" w:hAnsi="宋体" w:eastAsia="宋体" w:cs="宋体"/>
          <w:sz w:val="22"/>
          <w:szCs w:val="22"/>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关于承包人应完成的其他开工准备工作及期限：</w:t>
      </w:r>
      <w:r>
        <w:rPr>
          <w:rFonts w:hint="eastAsia" w:ascii="宋体" w:hAnsi="宋体" w:eastAsia="宋体" w:cs="宋体"/>
          <w:sz w:val="22"/>
          <w:szCs w:val="22"/>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7.3.2开工通知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因采购</w:t>
      </w:r>
      <w:r>
        <w:rPr>
          <w:rFonts w:hint="eastAsia" w:ascii="宋体" w:hAnsi="宋体" w:eastAsia="宋体" w:cs="宋体"/>
          <w:sz w:val="22"/>
          <w:szCs w:val="22"/>
        </w:rPr>
        <w:t xml:space="preserve">人原因</w:t>
      </w:r>
      <w:r>
        <w:rPr>
          <w:rFonts w:hint="eastAsia" w:ascii="宋体" w:hAnsi="宋体" w:eastAsia="宋体" w:cs="宋体"/>
          <w:sz w:val="22"/>
          <w:szCs w:val="22"/>
        </w:rPr>
        <w:t xml:space="preserve">造成监理人未能在计划开工日期之日起</w:t>
      </w:r>
      <w:r>
        <w:rPr>
          <w:rFonts w:hint="eastAsia" w:ascii="宋体" w:hAnsi="宋体" w:eastAsia="宋体" w:cs="宋体"/>
          <w:sz w:val="22"/>
          <w:szCs w:val="22"/>
          <w:u w:val="single"/>
        </w:rPr>
        <w:t xml:space="preserve"> 180 </w:t>
      </w:r>
      <w:r>
        <w:rPr>
          <w:rFonts w:hint="eastAsia" w:ascii="宋体" w:hAnsi="宋体" w:eastAsia="宋体" w:cs="宋体"/>
          <w:sz w:val="22"/>
          <w:szCs w:val="22"/>
        </w:rPr>
        <w:t xml:space="preserve">天内发出开工通知的，承包人有权提出价格调整要求，或者解除合同。</w:t>
      </w:r>
      <w:bookmarkEnd w:id="216"/>
      <w:r/>
      <w:bookmarkEnd w:id="217"/>
      <w:r/>
      <w:bookmarkEnd w:id="218"/>
      <w:r/>
      <w:bookmarkEnd w:id="219"/>
      <w:r/>
      <w:bookmarkEnd w:id="220"/>
      <w:r/>
      <w:bookmarkEnd w:id="221"/>
      <w:r/>
      <w:bookmarkEnd w:id="222"/>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7.4 测量放线</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7.4.1采购人通过监理人向承包人提供测量基准点、基准线和水准点及其书面资料的期限：</w:t>
      </w:r>
      <w:r>
        <w:rPr>
          <w:rFonts w:hint="eastAsia" w:ascii="宋体" w:hAnsi="宋体" w:eastAsia="宋体" w:cs="宋体"/>
          <w:sz w:val="22"/>
          <w:szCs w:val="22"/>
          <w:u w:val="single"/>
        </w:rPr>
        <w:t xml:space="preserve">开工日期7天前</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23" w:name="_Toc300934968"/>
      <w:r/>
      <w:bookmarkStart w:id="224" w:name="_Toc297216175"/>
      <w:r/>
      <w:bookmarkStart w:id="225" w:name="_Toc303539125"/>
      <w:r/>
      <w:bookmarkStart w:id="226" w:name="_Toc312677484"/>
      <w:r/>
      <w:bookmarkStart w:id="227" w:name="_Toc304295546"/>
      <w:r/>
      <w:bookmarkStart w:id="228" w:name="_Toc297123516"/>
      <w:r/>
      <w:bookmarkStart w:id="229" w:name="_Toc312678010"/>
      <w:r>
        <w:rPr>
          <w:rFonts w:hint="eastAsia" w:ascii="宋体" w:hAnsi="宋体" w:eastAsia="宋体" w:cs="宋体"/>
          <w:sz w:val="22"/>
          <w:szCs w:val="22"/>
        </w:rPr>
        <w:t xml:space="preserve">.5 工期延误</w:t>
      </w:r>
      <w:bookmarkEnd w:id="223"/>
      <w:r/>
      <w:bookmarkEnd w:id="224"/>
      <w:r/>
      <w:bookmarkEnd w:id="225"/>
      <w:r/>
      <w:bookmarkEnd w:id="226"/>
      <w:r/>
      <w:bookmarkEnd w:id="227"/>
      <w:r/>
      <w:bookmarkEnd w:id="228"/>
      <w:r/>
      <w:bookmarkEnd w:id="229"/>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7.5.1 因采购</w:t>
      </w:r>
      <w:r>
        <w:rPr>
          <w:rFonts w:hint="eastAsia" w:ascii="宋体" w:hAnsi="宋体" w:eastAsia="宋体" w:cs="宋体"/>
          <w:sz w:val="22"/>
          <w:szCs w:val="22"/>
        </w:rPr>
        <w:t xml:space="preserve">人原因</w:t>
      </w:r>
      <w:r>
        <w:rPr>
          <w:rFonts w:hint="eastAsia" w:ascii="宋体" w:hAnsi="宋体" w:eastAsia="宋体" w:cs="宋体"/>
          <w:sz w:val="22"/>
          <w:szCs w:val="22"/>
        </w:rPr>
        <w:t xml:space="preserve">导致工期延误</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因采购</w:t>
      </w:r>
      <w:r>
        <w:rPr>
          <w:rFonts w:hint="eastAsia" w:ascii="宋体" w:hAnsi="宋体" w:eastAsia="宋体" w:cs="宋体"/>
          <w:sz w:val="22"/>
          <w:szCs w:val="22"/>
        </w:rPr>
        <w:t xml:space="preserve">人原因</w:t>
      </w:r>
      <w:r>
        <w:rPr>
          <w:rFonts w:hint="eastAsia" w:ascii="宋体" w:hAnsi="宋体" w:eastAsia="宋体" w:cs="宋体"/>
          <w:sz w:val="22"/>
          <w:szCs w:val="22"/>
        </w:rPr>
        <w:t xml:space="preserve">导致工期延误的其他情形：</w:t>
      </w:r>
      <w:r>
        <w:rPr>
          <w:rFonts w:hint="eastAsia" w:ascii="宋体" w:hAnsi="宋体" w:eastAsia="宋体" w:cs="宋体"/>
          <w:sz w:val="22"/>
          <w:szCs w:val="22"/>
          <w:u w:val="single"/>
        </w:rPr>
        <w:t xml:space="preserve">因采购</w:t>
      </w:r>
      <w:r>
        <w:rPr>
          <w:rFonts w:hint="eastAsia" w:ascii="宋体" w:hAnsi="宋体" w:eastAsia="宋体" w:cs="宋体"/>
          <w:sz w:val="22"/>
          <w:szCs w:val="22"/>
          <w:u w:val="single"/>
        </w:rPr>
        <w:t xml:space="preserve">人原因</w:t>
      </w:r>
      <w:r>
        <w:rPr>
          <w:rFonts w:hint="eastAsia" w:ascii="宋体" w:hAnsi="宋体" w:eastAsia="宋体" w:cs="宋体"/>
          <w:sz w:val="22"/>
          <w:szCs w:val="22"/>
          <w:u w:val="single"/>
        </w:rPr>
        <w:t xml:space="preserve">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30" w:name="_Toc312678012"/>
      <w:r/>
      <w:bookmarkStart w:id="231" w:name="_Toc312677486"/>
      <w:r/>
      <w:bookmarkStart w:id="232" w:name="_Toc318581169"/>
      <w:r/>
      <w:bookmarkStart w:id="233" w:name="_Toc297123518"/>
      <w:r/>
      <w:bookmarkStart w:id="234" w:name="_Toc297216177"/>
      <w:r/>
      <w:bookmarkStart w:id="235" w:name="_Toc300934970"/>
      <w:r/>
      <w:bookmarkStart w:id="236" w:name="_Toc304295548"/>
      <w:r/>
      <w:bookmarkStart w:id="237" w:name="_Toc303539127"/>
      <w:r>
        <w:rPr>
          <w:rFonts w:hint="eastAsia" w:ascii="宋体" w:hAnsi="宋体" w:eastAsia="宋体" w:cs="宋体"/>
          <w:sz w:val="22"/>
          <w:szCs w:val="22"/>
        </w:rPr>
        <w:t xml:space="preserve">.5.2 因承包人原因导致工期延误</w:t>
      </w:r>
      <w:bookmarkEnd w:id="230"/>
      <w:r/>
      <w:bookmarkEnd w:id="231"/>
      <w:r/>
      <w:bookmarkEnd w:id="232"/>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因</w:t>
      </w:r>
      <w:bookmarkStart w:id="238" w:name="_Toc318581170"/>
      <w:r/>
      <w:bookmarkStart w:id="239" w:name="_Toc312677487"/>
      <w:r/>
      <w:bookmarkStart w:id="240" w:name="_Toc312678013"/>
      <w:r>
        <w:rPr>
          <w:rFonts w:hint="eastAsia" w:ascii="宋体" w:hAnsi="宋体" w:eastAsia="宋体" w:cs="宋体"/>
          <w:sz w:val="22"/>
          <w:szCs w:val="22"/>
        </w:rPr>
        <w:t xml:space="preserve">承包人原因造成工期延误，逾期竣工违约金的计算方法为：</w:t>
      </w:r>
      <w:r>
        <w:rPr>
          <w:rFonts w:hint="eastAsia" w:ascii="宋体" w:hAnsi="宋体" w:eastAsia="宋体" w:cs="宋体"/>
          <w:b/>
          <w:sz w:val="22"/>
          <w:szCs w:val="22"/>
          <w:u w:val="single"/>
        </w:rPr>
        <w:t xml:space="preserve">每延误一天，承包人赔偿给采购人合同价的万分之一违约金</w:t>
      </w:r>
      <w:r>
        <w:rPr>
          <w:rFonts w:hint="eastAsia" w:ascii="宋体" w:hAnsi="宋体" w:eastAsia="宋体" w:cs="宋体"/>
          <w:b/>
          <w:sz w:val="22"/>
          <w:szCs w:val="22"/>
        </w:rPr>
        <w:t xml:space="preserve">。</w:t>
      </w:r>
      <w:bookmarkEnd w:id="233"/>
      <w:r/>
      <w:bookmarkEnd w:id="234"/>
      <w:r/>
      <w:bookmarkEnd w:id="235"/>
      <w:r/>
      <w:bookmarkEnd w:id="236"/>
      <w:r/>
      <w:bookmarkEnd w:id="237"/>
      <w:r/>
      <w:bookmarkEnd w:id="238"/>
      <w:r/>
      <w:bookmarkEnd w:id="239"/>
      <w:r/>
      <w:bookmarkEnd w:id="24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41" w:name="_Toc312678015"/>
      <w:r/>
      <w:bookmarkStart w:id="242" w:name="_Toc304295549"/>
      <w:r/>
      <w:bookmarkStart w:id="243" w:name="_Toc303539128"/>
      <w:r/>
      <w:bookmarkStart w:id="244" w:name="_Toc300934971"/>
      <w:r/>
      <w:bookmarkStart w:id="245" w:name="_Toc297123519"/>
      <w:r/>
      <w:bookmarkStart w:id="246" w:name="_Toc297216178"/>
      <w:r>
        <w:rPr>
          <w:rFonts w:hint="eastAsia" w:ascii="宋体" w:hAnsi="宋体" w:eastAsia="宋体" w:cs="宋体"/>
          <w:sz w:val="22"/>
          <w:szCs w:val="22"/>
        </w:rPr>
        <w:t xml:space="preserve">.6 不</w:t>
      </w:r>
      <w:bookmarkEnd w:id="241"/>
      <w:r/>
      <w:bookmarkEnd w:id="242"/>
      <w:r/>
      <w:bookmarkEnd w:id="243"/>
      <w:r/>
      <w:bookmarkEnd w:id="244"/>
      <w:r/>
      <w:bookmarkEnd w:id="245"/>
      <w:r/>
      <w:bookmarkEnd w:id="246"/>
      <w:r>
        <w:rPr>
          <w:rFonts w:hint="eastAsia" w:ascii="宋体" w:hAnsi="宋体" w:eastAsia="宋体" w:cs="宋体"/>
          <w:sz w:val="22"/>
          <w:szCs w:val="22"/>
        </w:rPr>
        <w:t xml:space="preserve">利物质条件</w:t>
      </w:r>
      <w:r/>
    </w:p>
    <w:p>
      <w:pPr>
        <w:ind w:firstLine="480"/>
        <w:spacing w:line="360" w:lineRule="auto"/>
        <w:rPr>
          <w:rFonts w:ascii="宋体" w:hAnsi="宋体" w:eastAsia="宋体" w:cs="宋体"/>
          <w:sz w:val="22"/>
          <w:szCs w:val="22"/>
        </w:rPr>
      </w:pPr>
      <w:r/>
      <w:bookmarkStart w:id="247" w:name="_Toc297216179"/>
      <w:r/>
      <w:bookmarkStart w:id="248" w:name="_Toc318581172"/>
      <w:r/>
      <w:bookmarkStart w:id="249" w:name="_Toc303539129"/>
      <w:r/>
      <w:bookmarkStart w:id="250" w:name="_Toc304295550"/>
      <w:r/>
      <w:bookmarkStart w:id="251" w:name="_Toc312678016"/>
      <w:r/>
      <w:bookmarkStart w:id="252" w:name="_Toc297123520"/>
      <w:r/>
      <w:bookmarkStart w:id="253" w:name="_Toc300934972"/>
      <w:r>
        <w:rPr>
          <w:rFonts w:hint="eastAsia" w:ascii="宋体" w:hAnsi="宋体" w:eastAsia="宋体" w:cs="宋体"/>
          <w:sz w:val="22"/>
          <w:szCs w:val="22"/>
        </w:rPr>
        <w:t xml:space="preserve">不利物质条件的其他情形和有关约定：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247"/>
      <w:r/>
      <w:bookmarkEnd w:id="248"/>
      <w:r/>
      <w:bookmarkEnd w:id="249"/>
      <w:r/>
      <w:bookmarkEnd w:id="250"/>
      <w:r/>
      <w:bookmarkEnd w:id="251"/>
      <w:r/>
      <w:bookmarkEnd w:id="252"/>
      <w:r/>
      <w:bookmarkEnd w:id="25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54" w:name="_Toc297123521"/>
      <w:r/>
      <w:bookmarkStart w:id="255" w:name="_Toc304295551"/>
      <w:r/>
      <w:bookmarkStart w:id="256" w:name="_Toc303539130"/>
      <w:r/>
      <w:bookmarkStart w:id="257" w:name="_Toc312678017"/>
      <w:r/>
      <w:bookmarkStart w:id="258" w:name="_Toc300934973"/>
      <w:r/>
      <w:bookmarkStart w:id="259" w:name="_Toc297216180"/>
      <w:r>
        <w:rPr>
          <w:rFonts w:hint="eastAsia" w:ascii="宋体" w:hAnsi="宋体" w:eastAsia="宋体" w:cs="宋体"/>
          <w:sz w:val="22"/>
          <w:szCs w:val="22"/>
        </w:rPr>
        <w:t xml:space="preserve">.7异常恶劣的气候条件</w:t>
      </w:r>
      <w:bookmarkEnd w:id="254"/>
      <w:r/>
      <w:bookmarkEnd w:id="255"/>
      <w:r/>
      <w:bookmarkEnd w:id="256"/>
      <w:r/>
      <w:bookmarkEnd w:id="257"/>
      <w:r/>
      <w:bookmarkEnd w:id="258"/>
      <w:r/>
      <w:bookmarkEnd w:id="259"/>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采购人和承包人同意以下情形视为异常恶劣的气候条件：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w:t>
      </w:r>
      <w:r>
        <w:rPr>
          <w:rFonts w:hint="eastAsia" w:ascii="宋体" w:hAnsi="宋体" w:eastAsia="宋体" w:cs="宋体"/>
          <w:sz w:val="22"/>
          <w:szCs w:val="22"/>
          <w:u w:val="single"/>
        </w:rPr>
        <w:t xml:space="preserve">日降雨量大于50mm的雨日超过1天；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6级以上台风灾害；</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w:t>
      </w:r>
      <w:r>
        <w:rPr>
          <w:rFonts w:hint="eastAsia" w:ascii="宋体" w:hAnsi="宋体" w:eastAsia="宋体" w:cs="宋体"/>
          <w:sz w:val="22"/>
          <w:szCs w:val="22"/>
          <w:u w:val="single"/>
        </w:rPr>
        <w:t xml:space="preserve">日气温超过38℃ 的高温大于3天；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（4）</w:t>
      </w:r>
      <w:r>
        <w:rPr>
          <w:rFonts w:hint="eastAsia" w:ascii="宋体" w:hAnsi="宋体" w:eastAsia="宋体" w:cs="宋体"/>
          <w:sz w:val="22"/>
          <w:szCs w:val="22"/>
          <w:u w:val="single"/>
        </w:rPr>
        <w:t xml:space="preserve">日气温低于－20℃的严寒大于3天；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u w:val="single"/>
        </w:rPr>
        <w:t xml:space="preserve">造成工程损坏的冰雹和大雪灾害：日降雪量10mm及以上。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7.8 提前竣工的奖励</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7.8.1提前竣工的奖励：</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pStyle w:val="938"/>
        <w:ind w:firstLine="482"/>
        <w:spacing w:before="0" w:after="0" w:line="360" w:lineRule="auto"/>
        <w:rPr>
          <w:rFonts w:ascii="宋体" w:hAnsi="宋体" w:eastAsia="宋体" w:cs="宋体"/>
          <w:sz w:val="22"/>
          <w:szCs w:val="22"/>
        </w:rPr>
      </w:pPr>
      <w:r/>
      <w:bookmarkStart w:id="260" w:name="_Toc351203640"/>
      <w:r>
        <w:rPr>
          <w:rFonts w:hint="eastAsia" w:ascii="宋体" w:hAnsi="宋体" w:eastAsia="宋体" w:cs="宋体"/>
          <w:sz w:val="22"/>
          <w:szCs w:val="22"/>
        </w:rPr>
        <w:t xml:space="preserve">8. 材料与设备</w:t>
      </w:r>
      <w:bookmarkEnd w:id="260"/>
      <w:r/>
      <w:r/>
    </w:p>
    <w:p>
      <w:pPr>
        <w:ind w:firstLine="480"/>
        <w:spacing w:line="360" w:lineRule="auto"/>
        <w:rPr>
          <w:rFonts w:ascii="宋体" w:hAnsi="宋体" w:eastAsia="宋体" w:cs="宋体"/>
          <w:sz w:val="22"/>
          <w:szCs w:val="22"/>
        </w:rPr>
      </w:pPr>
      <w:r/>
      <w:bookmarkStart w:id="261" w:name="_Toc297120468"/>
      <w:r/>
      <w:bookmarkStart w:id="262" w:name="_Toc297048354"/>
      <w:r/>
      <w:bookmarkStart w:id="263" w:name="_Toc318581173"/>
      <w:r/>
      <w:bookmarkStart w:id="264" w:name="_Toc303539137"/>
      <w:r/>
      <w:bookmarkStart w:id="265" w:name="_Toc304295557"/>
      <w:r/>
      <w:bookmarkStart w:id="266" w:name="_Toc296890996"/>
      <w:r/>
      <w:bookmarkStart w:id="267" w:name="_Toc296891208"/>
      <w:r/>
      <w:bookmarkStart w:id="268" w:name="_Toc296347167"/>
      <w:r/>
      <w:bookmarkStart w:id="269" w:name="_Toc300934980"/>
      <w:r/>
      <w:bookmarkStart w:id="270" w:name="_Toc297216187"/>
      <w:r/>
      <w:bookmarkStart w:id="271" w:name="_Toc296346669"/>
      <w:r/>
      <w:bookmarkStart w:id="272" w:name="_Toc312678020"/>
      <w:r/>
      <w:bookmarkStart w:id="273" w:name="_Toc312677494"/>
      <w:r/>
      <w:bookmarkStart w:id="274" w:name="_Toc296944507"/>
      <w:r/>
      <w:bookmarkStart w:id="275" w:name="_Toc296503168"/>
      <w:r/>
      <w:bookmarkStart w:id="276" w:name="_Toc297123528"/>
      <w:r>
        <w:rPr>
          <w:rFonts w:hint="eastAsia" w:ascii="宋体" w:hAnsi="宋体" w:eastAsia="宋体" w:cs="宋体"/>
          <w:sz w:val="22"/>
          <w:szCs w:val="22"/>
        </w:rPr>
        <w:t xml:space="preserve">8.1 施工设备和临时设施</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8.1.1 承包人提供的施工设备和临时设施关于修建临时设施费用承担的约定：</w:t>
      </w:r>
      <w:r>
        <w:rPr>
          <w:rFonts w:hint="eastAsia" w:ascii="宋体" w:hAnsi="宋体" w:eastAsia="宋体" w:cs="宋体"/>
          <w:sz w:val="22"/>
          <w:szCs w:val="22"/>
          <w:u w:val="single"/>
        </w:rPr>
        <w:t xml:space="preserve">由承包人承担</w:t>
      </w:r>
      <w:r>
        <w:rPr>
          <w:rFonts w:hint="eastAsia" w:ascii="宋体" w:hAnsi="宋体" w:eastAsia="宋体" w:cs="宋体"/>
          <w:sz w:val="22"/>
          <w:szCs w:val="22"/>
        </w:rPr>
        <w:t xml:space="preserve">。</w:t>
      </w:r>
      <w:bookmarkEnd w:id="143"/>
      <w:r/>
      <w:bookmarkEnd w:id="144"/>
      <w:r/>
      <w:bookmarkEnd w:id="145"/>
      <w:r/>
      <w:bookmarkEnd w:id="146"/>
      <w:r/>
      <w:bookmarkEnd w:id="147"/>
      <w:r/>
      <w:bookmarkEnd w:id="148"/>
      <w:r/>
      <w:bookmarkEnd w:id="149"/>
      <w:r/>
      <w:bookmarkEnd w:id="150"/>
      <w:r/>
      <w:bookmarkEnd w:id="151"/>
      <w:r/>
      <w:bookmarkEnd w:id="152"/>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pStyle w:val="938"/>
        <w:ind w:firstLine="482"/>
        <w:spacing w:before="0" w:after="0" w:line="360" w:lineRule="auto"/>
        <w:rPr>
          <w:rFonts w:ascii="宋体" w:hAnsi="宋体" w:eastAsia="宋体" w:cs="宋体"/>
          <w:sz w:val="22"/>
          <w:szCs w:val="22"/>
        </w:rPr>
      </w:pPr>
      <w:r/>
      <w:bookmarkStart w:id="277" w:name="_Toc280868655"/>
      <w:r/>
      <w:bookmarkStart w:id="278" w:name="_Toc280868656"/>
      <w:r/>
      <w:bookmarkStart w:id="279" w:name="_Toc267251424"/>
      <w:r/>
      <w:bookmarkStart w:id="280" w:name="_Toc351203641"/>
      <w:r>
        <w:rPr>
          <w:rFonts w:hint="eastAsia" w:ascii="宋体" w:hAnsi="宋体" w:eastAsia="宋体" w:cs="宋体"/>
          <w:sz w:val="22"/>
          <w:szCs w:val="22"/>
        </w:rPr>
        <w:t xml:space="preserve">9</w:t>
      </w:r>
      <w:bookmarkStart w:id="281" w:name="_Toc300934982"/>
      <w:r/>
      <w:bookmarkStart w:id="282" w:name="_Toc303539139"/>
      <w:r/>
      <w:bookmarkStart w:id="283" w:name="_Toc297216192"/>
      <w:r/>
      <w:bookmarkStart w:id="284" w:name="_Toc312677495"/>
      <w:r/>
      <w:bookmarkStart w:id="285" w:name="_Toc297123533"/>
      <w:r/>
      <w:bookmarkStart w:id="286" w:name="_Toc304295559"/>
      <w:r/>
      <w:bookmarkStart w:id="287" w:name="_Toc312678021"/>
      <w:r/>
      <w:bookmarkStart w:id="288" w:name="_Toc297048359"/>
      <w:r/>
      <w:bookmarkStart w:id="289" w:name="_Toc292559378"/>
      <w:r/>
      <w:bookmarkStart w:id="290" w:name="_Toc267251427"/>
      <w:r/>
      <w:bookmarkStart w:id="291" w:name="_Toc267251428"/>
      <w:r/>
      <w:bookmarkStart w:id="292" w:name="_Toc292559883"/>
      <w:r/>
      <w:bookmarkStart w:id="293" w:name="_Toc296347172"/>
      <w:r/>
      <w:bookmarkStart w:id="294" w:name="_Toc296503173"/>
      <w:r/>
      <w:bookmarkStart w:id="295" w:name="_Toc296346674"/>
      <w:r/>
      <w:bookmarkStart w:id="296" w:name="_Toc296944512"/>
      <w:r/>
      <w:bookmarkStart w:id="297" w:name="_Toc297120473"/>
      <w:r/>
      <w:bookmarkStart w:id="298" w:name="_Toc296891213"/>
      <w:r/>
      <w:bookmarkStart w:id="299" w:name="_Toc296891001"/>
      <w:r/>
      <w:bookmarkEnd w:id="277"/>
      <w:r/>
      <w:bookmarkEnd w:id="278"/>
      <w:r/>
      <w:bookmarkEnd w:id="279"/>
      <w:r>
        <w:rPr>
          <w:rFonts w:hint="eastAsia" w:ascii="宋体" w:hAnsi="宋体" w:eastAsia="宋体" w:cs="宋体"/>
          <w:sz w:val="22"/>
          <w:szCs w:val="22"/>
        </w:rPr>
        <w:t xml:space="preserve">. 试验与检验</w:t>
      </w:r>
      <w:bookmarkEnd w:id="280"/>
      <w:r/>
      <w:bookmarkEnd w:id="281"/>
      <w:r/>
      <w:bookmarkEnd w:id="282"/>
      <w:r/>
      <w:bookmarkEnd w:id="283"/>
      <w:r/>
      <w:bookmarkEnd w:id="284"/>
      <w:r/>
      <w:bookmarkEnd w:id="285"/>
      <w:r/>
      <w:bookmarkEnd w:id="286"/>
      <w:r/>
      <w:bookmarkEnd w:id="28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w:t>
      </w:r>
      <w:bookmarkStart w:id="300" w:name="_Toc297216193"/>
      <w:r/>
      <w:bookmarkStart w:id="301" w:name="_Toc303539140"/>
      <w:r/>
      <w:bookmarkStart w:id="302" w:name="_Toc297123534"/>
      <w:r/>
      <w:bookmarkStart w:id="303" w:name="_Toc304295560"/>
      <w:r/>
      <w:bookmarkStart w:id="304" w:name="_Toc300934983"/>
      <w:r/>
      <w:bookmarkStart w:id="305" w:name="_Toc312678022"/>
      <w:r/>
      <w:bookmarkStart w:id="306" w:name="_Toc312677496"/>
      <w:r>
        <w:rPr>
          <w:rFonts w:hint="eastAsia" w:ascii="宋体" w:hAnsi="宋体" w:eastAsia="宋体" w:cs="宋体"/>
          <w:sz w:val="22"/>
          <w:szCs w:val="22"/>
        </w:rPr>
        <w:t xml:space="preserve">.1试验设备与试验人员</w:t>
      </w:r>
      <w:bookmarkEnd w:id="300"/>
      <w:r/>
      <w:bookmarkEnd w:id="301"/>
      <w:r/>
      <w:bookmarkEnd w:id="302"/>
      <w:r/>
      <w:bookmarkEnd w:id="303"/>
      <w:r/>
      <w:bookmarkEnd w:id="304"/>
      <w:r/>
      <w:bookmarkEnd w:id="305"/>
      <w:r/>
      <w:bookmarkEnd w:id="306"/>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w:t>
      </w:r>
      <w:bookmarkStart w:id="307" w:name="_Toc297123535"/>
      <w:r/>
      <w:bookmarkStart w:id="308" w:name="_Toc303539141"/>
      <w:r/>
      <w:bookmarkStart w:id="309" w:name="_Toc312678023"/>
      <w:r/>
      <w:bookmarkStart w:id="310" w:name="_Toc300934984"/>
      <w:r/>
      <w:bookmarkStart w:id="311" w:name="_Toc312677497"/>
      <w:r/>
      <w:bookmarkStart w:id="312" w:name="_Toc304295561"/>
      <w:r/>
      <w:bookmarkStart w:id="313" w:name="_Toc297216194"/>
      <w:r/>
      <w:bookmarkStart w:id="314" w:name="_Toc318581174"/>
      <w:r>
        <w:rPr>
          <w:rFonts w:hint="eastAsia" w:ascii="宋体" w:hAnsi="宋体" w:eastAsia="宋体" w:cs="宋体"/>
          <w:sz w:val="22"/>
          <w:szCs w:val="22"/>
        </w:rPr>
        <w:t xml:space="preserve">.1.1 试验设备</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施工现场需要配置的试验场所：</w:t>
      </w:r>
      <w:bookmarkStart w:id="315" w:name="_Toc297216195"/>
      <w:r/>
      <w:bookmarkStart w:id="316" w:name="_Toc312677498"/>
      <w:r/>
      <w:bookmarkStart w:id="317" w:name="_Toc312678024"/>
      <w:r/>
      <w:bookmarkStart w:id="318" w:name="_Toc303539142"/>
      <w:r/>
      <w:bookmarkStart w:id="319" w:name="_Toc297123536"/>
      <w:r/>
      <w:bookmarkStart w:id="320" w:name="_Toc300934985"/>
      <w:r/>
      <w:bookmarkStart w:id="321" w:name="_Toc304295562"/>
      <w:r/>
      <w:bookmarkEnd w:id="307"/>
      <w:r/>
      <w:bookmarkEnd w:id="308"/>
      <w:r/>
      <w:bookmarkEnd w:id="309"/>
      <w:r/>
      <w:bookmarkEnd w:id="310"/>
      <w:r/>
      <w:bookmarkEnd w:id="311"/>
      <w:r/>
      <w:bookmarkEnd w:id="312"/>
      <w:r/>
      <w:bookmarkEnd w:id="313"/>
      <w:r>
        <w:rPr>
          <w:rFonts w:hint="eastAsia" w:ascii="宋体" w:hAnsi="宋体" w:eastAsia="宋体" w:cs="宋体"/>
          <w:sz w:val="22"/>
          <w:szCs w:val="22"/>
          <w:u w:val="single"/>
        </w:rPr>
        <w:t xml:space="preserve">由承包人提供</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施工现场需要配备的试验设备：</w:t>
      </w:r>
      <w:r>
        <w:rPr>
          <w:rFonts w:hint="eastAsia" w:ascii="宋体" w:hAnsi="宋体" w:eastAsia="宋体" w:cs="宋体"/>
          <w:sz w:val="22"/>
          <w:szCs w:val="22"/>
          <w:u w:val="single"/>
        </w:rPr>
        <w:t xml:space="preserve">由承包人提供。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施工现场需要具备的其他试验条件：</w:t>
      </w:r>
      <w:r>
        <w:rPr>
          <w:rFonts w:hint="eastAsia" w:ascii="宋体" w:hAnsi="宋体" w:eastAsia="宋体" w:cs="宋体"/>
          <w:sz w:val="22"/>
          <w:szCs w:val="22"/>
          <w:u w:val="single"/>
        </w:rPr>
        <w:t xml:space="preserve">由承包人提供</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9.2 现场工艺试验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现场工艺试验的有关约定：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314"/>
      <w:r/>
      <w:bookmarkEnd w:id="315"/>
      <w:r/>
      <w:bookmarkEnd w:id="316"/>
      <w:r/>
      <w:bookmarkEnd w:id="317"/>
      <w:r/>
      <w:bookmarkEnd w:id="318"/>
      <w:r/>
      <w:bookmarkEnd w:id="319"/>
      <w:r/>
      <w:bookmarkEnd w:id="320"/>
      <w:r/>
      <w:bookmarkEnd w:id="321"/>
      <w:r/>
      <w:r/>
    </w:p>
    <w:p>
      <w:pPr>
        <w:pStyle w:val="938"/>
        <w:ind w:firstLine="482"/>
        <w:spacing w:before="0" w:after="0" w:line="360" w:lineRule="auto"/>
        <w:rPr>
          <w:rFonts w:ascii="宋体" w:hAnsi="宋体" w:eastAsia="宋体" w:cs="宋体"/>
          <w:sz w:val="22"/>
          <w:szCs w:val="22"/>
        </w:rPr>
      </w:pPr>
      <w:r/>
      <w:bookmarkStart w:id="322" w:name="_Toc351203642"/>
      <w:r>
        <w:rPr>
          <w:rFonts w:hint="eastAsia" w:ascii="宋体" w:hAnsi="宋体" w:eastAsia="宋体" w:cs="宋体"/>
          <w:sz w:val="22"/>
          <w:szCs w:val="22"/>
        </w:rPr>
        <w:t xml:space="preserve">1</w:t>
      </w:r>
      <w:bookmarkStart w:id="323" w:name="_Toc304295566"/>
      <w:r/>
      <w:bookmarkStart w:id="324" w:name="_Toc312677499"/>
      <w:r/>
      <w:bookmarkStart w:id="325" w:name="_Toc296503193"/>
      <w:r/>
      <w:bookmarkStart w:id="326" w:name="_Toc296944532"/>
      <w:r/>
      <w:bookmarkStart w:id="327" w:name="_Toc297123540"/>
      <w:r/>
      <w:bookmarkStart w:id="328" w:name="_Toc292559398"/>
      <w:r/>
      <w:bookmarkStart w:id="329" w:name="_Toc297216199"/>
      <w:r/>
      <w:bookmarkStart w:id="330" w:name="_Toc303539146"/>
      <w:r/>
      <w:bookmarkStart w:id="331" w:name="_Toc297048379"/>
      <w:r/>
      <w:bookmarkStart w:id="332" w:name="_Toc312678025"/>
      <w:r/>
      <w:bookmarkStart w:id="333" w:name="_Toc292559903"/>
      <w:r/>
      <w:bookmarkStart w:id="334" w:name="_Toc296346694"/>
      <w:r/>
      <w:bookmarkStart w:id="335" w:name="_Toc300934989"/>
      <w:r/>
      <w:bookmarkStart w:id="336" w:name="_Toc296891021"/>
      <w:r/>
      <w:bookmarkStart w:id="337" w:name="_Toc296347192"/>
      <w:r/>
      <w:bookmarkStart w:id="338" w:name="_Toc296891233"/>
      <w:r/>
      <w:bookmarkStart w:id="339" w:name="_Toc297120493"/>
      <w:r/>
      <w:bookmarkStart w:id="340" w:name="_Toc267251435"/>
      <w:r/>
      <w:bookmarkStart w:id="341" w:name="_Toc267251440"/>
      <w:r/>
      <w:bookmarkStart w:id="342" w:name="_Toc267251437"/>
      <w:r/>
      <w:bookmarkStart w:id="343" w:name="_Toc267251439"/>
      <w:r/>
      <w:bookmarkStart w:id="344" w:name="_Toc267251441"/>
      <w:r/>
      <w:bookmarkStart w:id="345" w:name="_Toc267251433"/>
      <w:r/>
      <w:bookmarkStart w:id="346" w:name="_Toc267251442"/>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sz w:val="22"/>
          <w:szCs w:val="22"/>
        </w:rPr>
        <w:t xml:space="preserve">0. 变更</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347" w:name="_Toc296891234"/>
      <w:r/>
      <w:bookmarkStart w:id="348" w:name="_Toc312678026"/>
      <w:r/>
      <w:bookmarkStart w:id="349" w:name="_Toc297048380"/>
      <w:r/>
      <w:bookmarkStart w:id="350" w:name="_Toc303539147"/>
      <w:r/>
      <w:bookmarkStart w:id="351" w:name="_Toc297216200"/>
      <w:r/>
      <w:bookmarkStart w:id="352" w:name="_Toc296347193"/>
      <w:r/>
      <w:bookmarkStart w:id="353" w:name="_Toc297123541"/>
      <w:r/>
      <w:bookmarkStart w:id="354" w:name="_Toc292559399"/>
      <w:r/>
      <w:bookmarkStart w:id="355" w:name="_Toc297120494"/>
      <w:r/>
      <w:bookmarkStart w:id="356" w:name="_Toc296503194"/>
      <w:r/>
      <w:bookmarkStart w:id="357" w:name="_Toc312677500"/>
      <w:r/>
      <w:bookmarkStart w:id="358" w:name="_Toc296891022"/>
      <w:r/>
      <w:bookmarkStart w:id="359" w:name="_Toc300934990"/>
      <w:r/>
      <w:bookmarkStart w:id="360" w:name="_Toc296346695"/>
      <w:r/>
      <w:bookmarkStart w:id="361" w:name="_Toc304295567"/>
      <w:r/>
      <w:bookmarkStart w:id="362" w:name="_Toc292559904"/>
      <w:r/>
      <w:bookmarkStart w:id="363" w:name="_Toc296944533"/>
      <w:r>
        <w:rPr>
          <w:rFonts w:hint="eastAsia" w:ascii="宋体" w:hAnsi="宋体" w:eastAsia="宋体" w:cs="宋体"/>
          <w:sz w:val="22"/>
          <w:szCs w:val="22"/>
        </w:rPr>
        <w:t xml:space="preserve">0.1变更的范围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关于变更的范围的约定：</w:t>
      </w:r>
      <w:r>
        <w:rPr>
          <w:rFonts w:hint="eastAsia" w:ascii="宋体" w:hAnsi="宋体" w:eastAsia="宋体" w:cs="宋体"/>
          <w:sz w:val="22"/>
          <w:szCs w:val="22"/>
          <w:u w:val="single"/>
        </w:rPr>
        <w:t xml:space="preserve">按通用条款执行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 变更估价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10.2.1 变更估价原则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关于变更估价的约定：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（1）已标价工程量清单或投标书有相同项目的，按照相同项目单价认定；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（2）已标价工程量清单或投标书中无相同项目，但有类似项目的，参照类似项目的单价认定；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（3）合同中没有适用或类似的综合单价，按以下方法确定综合单价：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w:t>
      </w:r>
      <w:r>
        <w:rPr>
          <w:rFonts w:hint="eastAsia" w:ascii="宋体" w:hAnsi="宋体" w:eastAsia="宋体" w:cs="宋体"/>
          <w:sz w:val="22"/>
          <w:szCs w:val="22"/>
        </w:rPr>
        <w:t xml:space="preserve">下浮率下浮</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承包人在双方确定变更后14天内不向采购人和监理工程师提出工程变更单时，视为该项变更不涉及合同价款的变更。本合同约定的追加合同价款（包括采购</w:t>
      </w:r>
      <w:r>
        <w:rPr>
          <w:rFonts w:hint="eastAsia" w:ascii="宋体" w:hAnsi="宋体" w:eastAsia="宋体" w:cs="宋体"/>
          <w:sz w:val="22"/>
          <w:szCs w:val="22"/>
        </w:rPr>
        <w:t xml:space="preserve">人原因</w:t>
      </w:r>
      <w:r>
        <w:rPr>
          <w:rFonts w:hint="eastAsia" w:ascii="宋体" w:hAnsi="宋体" w:eastAsia="宋体" w:cs="宋体"/>
          <w:sz w:val="22"/>
          <w:szCs w:val="22"/>
        </w:rPr>
        <w:t xml:space="preserve">的设计变更和非设计变更引起）以及非设计变更的工程</w:t>
      </w:r>
      <w:r>
        <w:rPr>
          <w:rFonts w:hint="eastAsia" w:ascii="宋体" w:hAnsi="宋体" w:eastAsia="宋体" w:cs="宋体"/>
          <w:sz w:val="22"/>
          <w:szCs w:val="22"/>
        </w:rPr>
        <w:t xml:space="preserve">量核增</w:t>
      </w:r>
      <w:r>
        <w:rPr>
          <w:rFonts w:hint="eastAsia" w:ascii="宋体" w:hAnsi="宋体" w:eastAsia="宋体" w:cs="宋体"/>
          <w:sz w:val="22"/>
          <w:szCs w:val="22"/>
        </w:rPr>
        <w:t xml:space="preserve">、核减，承包人应及时进行签证。某事件终了后超过14 日（不含14日）</w:t>
      </w:r>
      <w:r>
        <w:rPr>
          <w:rFonts w:hint="eastAsia" w:ascii="宋体" w:hAnsi="宋体" w:eastAsia="宋体" w:cs="宋体"/>
          <w:sz w:val="22"/>
          <w:szCs w:val="22"/>
        </w:rPr>
        <w:t xml:space="preserve">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工程变更价款的调整：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364" w:name="_Toc296346698"/>
      <w:r/>
      <w:bookmarkStart w:id="365" w:name="_Toc297216203"/>
      <w:r/>
      <w:bookmarkStart w:id="366" w:name="_Toc296347196"/>
      <w:r/>
      <w:bookmarkStart w:id="367" w:name="_Toc292559907"/>
      <w:r/>
      <w:bookmarkStart w:id="368" w:name="_Toc296891237"/>
      <w:r/>
      <w:bookmarkStart w:id="369" w:name="_Toc292559402"/>
      <w:r/>
      <w:bookmarkStart w:id="370" w:name="_Toc297120497"/>
      <w:r/>
      <w:bookmarkStart w:id="371" w:name="_Toc297123544"/>
      <w:r/>
      <w:bookmarkStart w:id="372" w:name="_Toc300934993"/>
      <w:r/>
      <w:bookmarkStart w:id="373" w:name="_Toc296944536"/>
      <w:r/>
      <w:bookmarkStart w:id="374" w:name="_Toc297048383"/>
      <w:r/>
      <w:bookmarkStart w:id="375" w:name="_Toc303539150"/>
      <w:r/>
      <w:bookmarkStart w:id="376" w:name="_Toc296503197"/>
      <w:r/>
      <w:bookmarkStart w:id="377" w:name="_Toc296891025"/>
      <w:r/>
      <w:bookmarkStart w:id="378" w:name="_Toc312678029"/>
      <w:r/>
      <w:bookmarkStart w:id="379" w:name="_Toc304295570"/>
      <w:r/>
      <w:bookmarkStart w:id="380" w:name="_Toc312677503"/>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eastAsia="宋体" w:cs="宋体"/>
          <w:sz w:val="22"/>
          <w:szCs w:val="22"/>
        </w:rPr>
        <w:t xml:space="preserve">0.3承</w:t>
      </w:r>
      <w:bookmarkStart w:id="381" w:name="_Toc297120503"/>
      <w:r/>
      <w:bookmarkStart w:id="382" w:name="_Toc296891243"/>
      <w:r/>
      <w:bookmarkStart w:id="383" w:name="_Toc296891031"/>
      <w:r/>
      <w:bookmarkStart w:id="384" w:name="_Toc292559913"/>
      <w:r/>
      <w:bookmarkStart w:id="385" w:name="_Toc303539151"/>
      <w:r/>
      <w:bookmarkStart w:id="386" w:name="_Toc296347202"/>
      <w:r/>
      <w:bookmarkStart w:id="387" w:name="_Toc296503203"/>
      <w:r/>
      <w:bookmarkStart w:id="388" w:name="_Toc297048389"/>
      <w:r/>
      <w:bookmarkStart w:id="389" w:name="_Toc296944542"/>
      <w:r/>
      <w:bookmarkStart w:id="390" w:name="_Toc297123545"/>
      <w:r/>
      <w:bookmarkStart w:id="391" w:name="_Toc300934994"/>
      <w:r/>
      <w:bookmarkStart w:id="392" w:name="_Toc292559408"/>
      <w:r/>
      <w:bookmarkStart w:id="393" w:name="_Toc296346704"/>
      <w:r/>
      <w:bookmarkStart w:id="394" w:name="_Toc297216204"/>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eastAsia="宋体" w:cs="宋体"/>
          <w:sz w:val="22"/>
          <w:szCs w:val="22"/>
        </w:rPr>
        <w:t xml:space="preserve">包人的合理化建议</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监理人审查承包人合理化建议的期限：收到承包人提交的合理化建议后7日内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采购人审批承包人合理化建议的期限：收到监理人报送的合理化建议后7日内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w:t>
      </w:r>
      <w:bookmarkStart w:id="395" w:name="_Toc297216205"/>
      <w:r/>
      <w:bookmarkStart w:id="396" w:name="_Toc296891244"/>
      <w:r/>
      <w:bookmarkStart w:id="397" w:name="_Toc312677504"/>
      <w:r/>
      <w:bookmarkStart w:id="398" w:name="_Toc296891032"/>
      <w:r/>
      <w:bookmarkStart w:id="399" w:name="_Toc292559409"/>
      <w:r/>
      <w:bookmarkStart w:id="400" w:name="_Toc296944543"/>
      <w:r/>
      <w:bookmarkStart w:id="401" w:name="_Toc303539152"/>
      <w:r/>
      <w:bookmarkStart w:id="402" w:name="_Toc296347203"/>
      <w:r/>
      <w:bookmarkStart w:id="403" w:name="_Toc304295571"/>
      <w:r/>
      <w:bookmarkStart w:id="404" w:name="_Toc312678030"/>
      <w:r/>
      <w:bookmarkStart w:id="405" w:name="_Toc296346705"/>
      <w:r/>
      <w:bookmarkStart w:id="406" w:name="_Toc297123546"/>
      <w:r/>
      <w:bookmarkStart w:id="407" w:name="_Toc318581175"/>
      <w:r/>
      <w:bookmarkStart w:id="408" w:name="_Toc296503204"/>
      <w:r/>
      <w:bookmarkStart w:id="409" w:name="_Toc297120504"/>
      <w:r/>
      <w:bookmarkStart w:id="410" w:name="_Toc300934995"/>
      <w:r/>
      <w:bookmarkStart w:id="411" w:name="_Toc292559914"/>
      <w:r/>
      <w:bookmarkStart w:id="412" w:name="_Toc297048390"/>
      <w:r>
        <w:rPr>
          <w:rFonts w:hint="eastAsia" w:ascii="宋体" w:hAnsi="宋体" w:eastAsia="宋体" w:cs="宋体"/>
          <w:sz w:val="22"/>
          <w:szCs w:val="22"/>
        </w:rPr>
        <w:t xml:space="preserve">包人提出的合理化建议降低了合同价格或者提高了工程经济效益的奖励的方法和金额为：</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413" w:name="_Toc297048385"/>
      <w:r/>
      <w:bookmarkStart w:id="414" w:name="_Toc292559404"/>
      <w:r/>
      <w:bookmarkStart w:id="415" w:name="_Toc297120499"/>
      <w:r/>
      <w:bookmarkStart w:id="416" w:name="_Toc296503199"/>
      <w:r/>
      <w:bookmarkStart w:id="417" w:name="_Toc296346700"/>
      <w:r/>
      <w:bookmarkStart w:id="418" w:name="_Toc303539154"/>
      <w:r/>
      <w:bookmarkStart w:id="419" w:name="_Toc297123548"/>
      <w:r/>
      <w:bookmarkStart w:id="420" w:name="_Toc296347198"/>
      <w:r/>
      <w:bookmarkStart w:id="421" w:name="_Toc297216207"/>
      <w:r/>
      <w:bookmarkStart w:id="422" w:name="_Toc300934997"/>
      <w:r/>
      <w:bookmarkStart w:id="423" w:name="_Toc292559909"/>
      <w:r/>
      <w:bookmarkStart w:id="424" w:name="_Toc296891027"/>
      <w:r/>
      <w:bookmarkStart w:id="425" w:name="_Toc304295574"/>
      <w:r/>
      <w:bookmarkStart w:id="426" w:name="_Toc312677507"/>
      <w:r/>
      <w:bookmarkStart w:id="427" w:name="_Toc296891239"/>
      <w:r/>
      <w:bookmarkStart w:id="428" w:name="_Toc296944538"/>
      <w:r/>
      <w:bookmarkStart w:id="429" w:name="_Toc312678033"/>
      <w:r>
        <w:rPr>
          <w:rFonts w:hint="eastAsia" w:ascii="宋体" w:hAnsi="宋体" w:eastAsia="宋体" w:cs="宋体"/>
          <w:sz w:val="22"/>
          <w:szCs w:val="22"/>
        </w:rPr>
        <w:t xml:space="preserve">0.4暂估价</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暂</w:t>
      </w:r>
      <w:bookmarkStart w:id="430" w:name="_Toc312677508"/>
      <w:r/>
      <w:bookmarkStart w:id="431" w:name="_Toc312678034"/>
      <w:r/>
      <w:bookmarkStart w:id="432" w:name="_Toc318581176"/>
      <w:r>
        <w:rPr>
          <w:rFonts w:hint="eastAsia" w:ascii="宋体" w:hAnsi="宋体" w:eastAsia="宋体" w:cs="宋体"/>
          <w:sz w:val="22"/>
          <w:szCs w:val="22"/>
        </w:rPr>
        <w:t xml:space="preserve">估价材料和工程设备的明细详见：</w:t>
      </w:r>
      <w:r>
        <w:rPr>
          <w:rFonts w:hint="eastAsia" w:ascii="宋体" w:hAnsi="宋体" w:eastAsia="宋体" w:cs="宋体"/>
          <w:sz w:val="22"/>
          <w:szCs w:val="22"/>
          <w:u w:val="single"/>
        </w:rPr>
        <w:t xml:space="preserve">《暂估价一览表》。</w:t>
      </w:r>
      <w:bookmarkEnd w:id="430"/>
      <w:r/>
      <w:bookmarkEnd w:id="431"/>
      <w:r/>
      <w:bookmarkEnd w:id="432"/>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w:t>
      </w:r>
      <w:bookmarkStart w:id="433" w:name="_Toc312678035"/>
      <w:r/>
      <w:bookmarkStart w:id="434" w:name="_Toc318581177"/>
      <w:r/>
      <w:bookmarkStart w:id="435" w:name="_Toc312677509"/>
      <w:r>
        <w:rPr>
          <w:rFonts w:hint="eastAsia" w:ascii="宋体" w:hAnsi="宋体" w:eastAsia="宋体" w:cs="宋体"/>
          <w:sz w:val="22"/>
          <w:szCs w:val="22"/>
        </w:rPr>
        <w:t xml:space="preserve">0.4.1 依法必须招标的暂估价项目：</w:t>
      </w:r>
      <w:r>
        <w:rPr>
          <w:rFonts w:hint="eastAsia" w:ascii="宋体" w:hAnsi="宋体" w:eastAsia="宋体" w:cs="宋体"/>
          <w:sz w:val="22"/>
          <w:szCs w:val="22"/>
          <w:u w:val="single"/>
        </w:rPr>
        <w:t xml:space="preserve">采用第2种方式 </w:t>
      </w:r>
      <w:bookmarkEnd w:id="433"/>
      <w:r/>
      <w:bookmarkEnd w:id="434"/>
      <w:r/>
      <w:bookmarkEnd w:id="43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10.5 暂列金额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合同当事人关于暂列金额使用的约定：</w:t>
      </w:r>
      <w:r>
        <w:rPr>
          <w:rFonts w:hint="eastAsia" w:ascii="宋体" w:hAnsi="宋体" w:eastAsia="宋体" w:cs="宋体"/>
          <w:sz w:val="22"/>
          <w:szCs w:val="22"/>
          <w:u w:val="single"/>
        </w:rPr>
        <w:t xml:space="preserve">由采购人结合工程具体情况使用 </w:t>
      </w:r>
      <w:r>
        <w:rPr>
          <w:rFonts w:hint="eastAsia" w:ascii="宋体" w:hAnsi="宋体" w:eastAsia="宋体" w:cs="宋体"/>
          <w:sz w:val="22"/>
          <w:szCs w:val="22"/>
        </w:rPr>
        <w:t xml:space="preserve">。</w:t>
      </w:r>
      <w:r/>
    </w:p>
    <w:p>
      <w:pPr>
        <w:pStyle w:val="938"/>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11. 价格调整</w:t>
      </w:r>
      <w:r/>
    </w:p>
    <w:p>
      <w:pPr>
        <w:ind w:firstLine="480"/>
        <w:spacing w:line="360" w:lineRule="auto"/>
        <w:rPr>
          <w:rFonts w:ascii="宋体" w:hAnsi="宋体" w:eastAsia="宋体" w:cs="宋体"/>
          <w:sz w:val="22"/>
          <w:szCs w:val="22"/>
        </w:rPr>
      </w:pPr>
      <w:r/>
      <w:bookmarkStart w:id="436" w:name="_Toc297123550"/>
      <w:r/>
      <w:bookmarkStart w:id="437" w:name="_Toc300935000"/>
      <w:r/>
      <w:bookmarkStart w:id="438" w:name="_Toc296944540"/>
      <w:r/>
      <w:bookmarkStart w:id="439" w:name="_Toc292559911"/>
      <w:r/>
      <w:bookmarkStart w:id="440" w:name="_Toc296503201"/>
      <w:r/>
      <w:bookmarkStart w:id="441" w:name="_Toc292559406"/>
      <w:r/>
      <w:bookmarkStart w:id="442" w:name="_Toc312678039"/>
      <w:r/>
      <w:bookmarkStart w:id="443" w:name="_Toc296346702"/>
      <w:r/>
      <w:bookmarkStart w:id="444" w:name="_Toc297216209"/>
      <w:r/>
      <w:bookmarkStart w:id="445" w:name="_Toc296891241"/>
      <w:r/>
      <w:bookmarkStart w:id="446" w:name="_Toc297120501"/>
      <w:r/>
      <w:bookmarkStart w:id="447" w:name="_Toc303539157"/>
      <w:r/>
      <w:bookmarkStart w:id="448" w:name="_Toc297048387"/>
      <w:r/>
      <w:bookmarkStart w:id="449" w:name="_Toc304295577"/>
      <w:r/>
      <w:bookmarkStart w:id="450" w:name="_Toc296347200"/>
      <w:r/>
      <w:bookmarkStart w:id="451" w:name="_Toc296891029"/>
      <w:r>
        <w:rPr>
          <w:rFonts w:hint="eastAsia" w:ascii="宋体" w:hAnsi="宋体" w:eastAsia="宋体" w:cs="宋体"/>
          <w:sz w:val="22"/>
          <w:szCs w:val="22"/>
        </w:rPr>
        <w:t xml:space="preserve">11.1 市场价格波动引起的调整</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市场价格波动是否调整合同价格的约定：</w:t>
      </w:r>
      <w:r>
        <w:rPr>
          <w:rFonts w:hint="eastAsia" w:ascii="宋体" w:hAnsi="宋体" w:eastAsia="宋体" w:cs="宋体"/>
          <w:sz w:val="22"/>
          <w:szCs w:val="22"/>
          <w:u w:val="single"/>
        </w:rPr>
        <w:t xml:space="preserve">  不调整  </w:t>
      </w:r>
      <w:r>
        <w:rPr>
          <w:rFonts w:hint="eastAsia" w:ascii="宋体" w:hAnsi="宋体" w:eastAsia="宋体" w:cs="宋体"/>
          <w:sz w:val="22"/>
          <w:szCs w:val="22"/>
        </w:rPr>
        <w:t xml:space="preserve">。</w:t>
      </w:r>
      <w:bookmarkEnd w:id="340"/>
      <w:r/>
      <w:bookmarkEnd w:id="341"/>
      <w:r/>
      <w:bookmarkEnd w:id="342"/>
      <w:r/>
      <w:bookmarkEnd w:id="343"/>
      <w:r/>
      <w:bookmarkEnd w:id="344"/>
      <w:r/>
      <w:bookmarkEnd w:id="345"/>
      <w:r/>
      <w:r/>
    </w:p>
    <w:p>
      <w:pPr>
        <w:pStyle w:val="938"/>
        <w:ind w:firstLine="482"/>
        <w:spacing w:before="0" w:after="0" w:line="360" w:lineRule="auto"/>
        <w:rPr>
          <w:rFonts w:ascii="宋体" w:hAnsi="宋体" w:eastAsia="宋体" w:cs="宋体"/>
          <w:sz w:val="22"/>
          <w:szCs w:val="22"/>
        </w:rPr>
      </w:pPr>
      <w:r/>
      <w:bookmarkStart w:id="452" w:name="_Toc296503205"/>
      <w:r/>
      <w:bookmarkStart w:id="453" w:name="_Toc292559410"/>
      <w:r/>
      <w:bookmarkStart w:id="454" w:name="_Toc296346706"/>
      <w:r/>
      <w:bookmarkStart w:id="455" w:name="_Toc296891245"/>
      <w:r/>
      <w:bookmarkStart w:id="456" w:name="_Toc296347204"/>
      <w:r/>
      <w:bookmarkStart w:id="457" w:name="_Toc292559915"/>
      <w:r/>
      <w:bookmarkStart w:id="458" w:name="_Toc297048391"/>
      <w:r/>
      <w:bookmarkStart w:id="459" w:name="_Toc296891033"/>
      <w:r/>
      <w:bookmarkStart w:id="460" w:name="_Toc297120505"/>
      <w:r/>
      <w:bookmarkStart w:id="461" w:name="_Toc296944544"/>
      <w:r/>
      <w:bookmarkStart w:id="462" w:name="_Toc351203644"/>
      <w:r/>
      <w:bookmarkStart w:id="463" w:name="_Toc297216211"/>
      <w:r/>
      <w:bookmarkStart w:id="464" w:name="_Toc312678040"/>
      <w:r/>
      <w:bookmarkStart w:id="465" w:name="_Toc300935002"/>
      <w:r/>
      <w:bookmarkStart w:id="466" w:name="_Toc297123552"/>
      <w:r/>
      <w:bookmarkStart w:id="467" w:name="_Toc304295579"/>
      <w:r/>
      <w:bookmarkStart w:id="468" w:name="_Toc303539159"/>
      <w:r>
        <w:rPr>
          <w:rFonts w:hint="eastAsia" w:ascii="宋体" w:hAnsi="宋体" w:eastAsia="宋体" w:cs="宋体"/>
          <w:sz w:val="22"/>
          <w:szCs w:val="22"/>
        </w:rPr>
        <w:t xml:space="preserve">12. </w:t>
      </w:r>
      <w:bookmarkEnd w:id="452"/>
      <w:r/>
      <w:bookmarkEnd w:id="453"/>
      <w:r/>
      <w:bookmarkEnd w:id="454"/>
      <w:r/>
      <w:bookmarkEnd w:id="455"/>
      <w:r/>
      <w:bookmarkEnd w:id="456"/>
      <w:r/>
      <w:bookmarkEnd w:id="457"/>
      <w:r/>
      <w:bookmarkEnd w:id="458"/>
      <w:r/>
      <w:bookmarkEnd w:id="459"/>
      <w:r/>
      <w:bookmarkEnd w:id="460"/>
      <w:r/>
      <w:bookmarkEnd w:id="461"/>
      <w:r>
        <w:rPr>
          <w:rFonts w:hint="eastAsia" w:ascii="宋体" w:hAnsi="宋体" w:eastAsia="宋体" w:cs="宋体"/>
          <w:sz w:val="22"/>
          <w:szCs w:val="22"/>
        </w:rPr>
        <w:t xml:space="preserve">合同价格、计量与支付</w:t>
      </w:r>
      <w:bookmarkEnd w:id="462"/>
      <w:r/>
      <w:bookmarkEnd w:id="463"/>
      <w:r/>
      <w:bookmarkEnd w:id="464"/>
      <w:r/>
      <w:bookmarkEnd w:id="465"/>
      <w:r/>
      <w:bookmarkEnd w:id="466"/>
      <w:r/>
      <w:bookmarkEnd w:id="467"/>
      <w:r/>
      <w:bookmarkEnd w:id="468"/>
      <w:r/>
      <w:r/>
    </w:p>
    <w:p>
      <w:pPr>
        <w:ind w:firstLine="480"/>
        <w:spacing w:line="360" w:lineRule="auto"/>
        <w:rPr>
          <w:rFonts w:ascii="宋体" w:hAnsi="宋体" w:eastAsia="宋体" w:cs="宋体"/>
          <w:sz w:val="22"/>
          <w:szCs w:val="22"/>
        </w:rPr>
      </w:pPr>
      <w:r/>
      <w:bookmarkStart w:id="469" w:name="_Toc297216213"/>
      <w:r/>
      <w:bookmarkStart w:id="470" w:name="_Toc297123554"/>
      <w:r/>
      <w:bookmarkStart w:id="471" w:name="_Toc300935004"/>
      <w:r/>
      <w:bookmarkStart w:id="472" w:name="_Toc312678042"/>
      <w:r/>
      <w:bookmarkStart w:id="473" w:name="_Toc303539161"/>
      <w:r/>
      <w:bookmarkStart w:id="474" w:name="_Toc304295581"/>
      <w:r/>
      <w:bookmarkStart w:id="475" w:name="_Toc296891035"/>
      <w:r/>
      <w:bookmarkStart w:id="476" w:name="_Toc292559917"/>
      <w:r/>
      <w:bookmarkStart w:id="477" w:name="_Toc297048393"/>
      <w:r/>
      <w:bookmarkStart w:id="478" w:name="_Toc296503207"/>
      <w:r/>
      <w:bookmarkStart w:id="479" w:name="_Toc296346708"/>
      <w:r/>
      <w:bookmarkStart w:id="480" w:name="_Toc297120507"/>
      <w:r/>
      <w:bookmarkStart w:id="481" w:name="_Toc296944546"/>
      <w:r/>
      <w:bookmarkStart w:id="482" w:name="_Toc296347206"/>
      <w:r/>
      <w:bookmarkStart w:id="483" w:name="_Toc296891247"/>
      <w:r/>
      <w:bookmarkStart w:id="484" w:name="_Toc292559412"/>
      <w:r>
        <w:rPr>
          <w:rFonts w:hint="eastAsia" w:ascii="宋体" w:hAnsi="宋体" w:eastAsia="宋体" w:cs="宋体"/>
          <w:sz w:val="22"/>
          <w:szCs w:val="22"/>
        </w:rPr>
        <w:t xml:space="preserve">本工程采用</w:t>
      </w:r>
      <w:r>
        <w:rPr>
          <w:rFonts w:hint="eastAsia" w:ascii="宋体" w:hAnsi="宋体" w:eastAsia="宋体" w:cs="宋体"/>
          <w:b/>
          <w:bCs/>
          <w:sz w:val="22"/>
          <w:szCs w:val="22"/>
          <w:u w:val="single"/>
        </w:rPr>
        <w:t xml:space="preserve">固定单价报价</w:t>
      </w:r>
      <w:r>
        <w:rPr>
          <w:rFonts w:hint="eastAsia" w:ascii="宋体" w:hAnsi="宋体" w:eastAsia="宋体" w:cs="宋体"/>
          <w:sz w:val="22"/>
          <w:szCs w:val="22"/>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综合单价包含的风险范围：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现场安全文明施工措施费按连建发【2019】36号文执行，未经核定，</w:t>
      </w:r>
      <w:r>
        <w:rPr>
          <w:rFonts w:hint="eastAsia" w:ascii="宋体" w:hAnsi="宋体" w:eastAsia="宋体" w:cs="宋体"/>
          <w:sz w:val="22"/>
          <w:szCs w:val="22"/>
        </w:rPr>
        <w:t xml:space="preserve">不</w:t>
      </w:r>
      <w:r>
        <w:rPr>
          <w:rFonts w:hint="eastAsia" w:ascii="宋体" w:hAnsi="宋体" w:eastAsia="宋体" w:cs="宋体"/>
          <w:sz w:val="22"/>
          <w:szCs w:val="22"/>
        </w:rPr>
        <w:t xml:space="preserve">得计取。</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12.2 预付款</w:t>
      </w:r>
      <w:bookmarkEnd w:id="469"/>
      <w:r/>
      <w:bookmarkEnd w:id="470"/>
      <w:r/>
      <w:bookmarkEnd w:id="471"/>
      <w:r/>
      <w:bookmarkEnd w:id="472"/>
      <w:r/>
      <w:bookmarkEnd w:id="473"/>
      <w:r/>
      <w:bookmarkEnd w:id="47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12.2.1 预付款的支付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12.2 预付款</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预付款支付比例或金额：/</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预付款支付期限：/</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预付款扣回的方式：/ </w:t>
      </w:r>
      <w:bookmarkEnd w:id="475"/>
      <w:r/>
      <w:bookmarkEnd w:id="476"/>
      <w:r/>
      <w:bookmarkEnd w:id="477"/>
      <w:r/>
      <w:bookmarkEnd w:id="478"/>
      <w:r/>
      <w:bookmarkEnd w:id="479"/>
      <w:r/>
      <w:bookmarkEnd w:id="480"/>
      <w:r/>
      <w:bookmarkEnd w:id="481"/>
      <w:r/>
      <w:bookmarkEnd w:id="482"/>
      <w:r/>
      <w:bookmarkEnd w:id="483"/>
      <w:r/>
      <w:bookmarkEnd w:id="48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 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12.3.1 计量原则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工程量计算规则：</w:t>
      </w:r>
      <w:r>
        <w:rPr>
          <w:rFonts w:hint="eastAsia" w:ascii="宋体" w:hAnsi="宋体" w:eastAsia="宋体" w:cs="宋体"/>
          <w:sz w:val="22"/>
          <w:szCs w:val="22"/>
          <w:u w:val="single"/>
        </w:rPr>
        <w:t xml:space="preserve">执行《建设工程工程量清单计价规范》GB50500-2013清单计算规则。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12.3.2 计量周期</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关于计量周期的约定：</w:t>
      </w:r>
      <w:r>
        <w:rPr>
          <w:rFonts w:hint="eastAsia" w:ascii="宋体" w:hAnsi="宋体" w:eastAsia="宋体" w:cs="宋体"/>
          <w:sz w:val="22"/>
          <w:szCs w:val="22"/>
          <w:u w:val="single"/>
        </w:rPr>
        <w:t xml:space="preserve">  按月计量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12.3.3 单价合同的计量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关于单价合同计量的约定：</w:t>
      </w:r>
      <w:r>
        <w:rPr>
          <w:rFonts w:hint="eastAsia" w:ascii="宋体" w:hAnsi="宋体" w:eastAsia="宋体" w:cs="宋体"/>
          <w:sz w:val="22"/>
          <w:szCs w:val="22"/>
          <w:u w:val="single"/>
        </w:rPr>
        <w:t xml:space="preserve">  工程量按实计量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12.3.4 总价合同的计量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关于总价合同计量的约定：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12.3.5总价合同采用支付分解表计量支付的，是否适用第12.3.4 项〔总价合同的计量〕约定进行计量：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12.3.6 其他价格形式合同的计量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其他价格形式的计量方式和程序：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 工程进度款支付</w:t>
      </w:r>
      <w:r/>
    </w:p>
    <w:p>
      <w:pPr>
        <w:ind w:firstLine="480"/>
        <w:spacing w:line="360" w:lineRule="auto"/>
        <w:rPr>
          <w:rFonts w:ascii="宋体" w:hAnsi="宋体" w:eastAsia="宋体" w:cs="宋体"/>
          <w:sz w:val="22"/>
          <w:szCs w:val="22"/>
        </w:rPr>
      </w:pPr>
      <w:r/>
      <w:bookmarkStart w:id="485" w:name="_Toc296503211"/>
      <w:r/>
      <w:bookmarkStart w:id="486" w:name="_Toc297120511"/>
      <w:r/>
      <w:bookmarkStart w:id="487" w:name="_Toc292559416"/>
      <w:r/>
      <w:bookmarkStart w:id="488" w:name="_Toc296347210"/>
      <w:r/>
      <w:bookmarkStart w:id="489" w:name="_Toc303539163"/>
      <w:r/>
      <w:bookmarkStart w:id="490" w:name="_Toc297123556"/>
      <w:r/>
      <w:bookmarkStart w:id="491" w:name="_Toc296944550"/>
      <w:r/>
      <w:bookmarkStart w:id="492" w:name="_Toc296346712"/>
      <w:r/>
      <w:bookmarkStart w:id="493" w:name="_Toc296891039"/>
      <w:r/>
      <w:bookmarkStart w:id="494" w:name="_Toc296891251"/>
      <w:r/>
      <w:bookmarkStart w:id="495" w:name="_Toc300935006"/>
      <w:r/>
      <w:bookmarkStart w:id="496" w:name="_Toc297048397"/>
      <w:r/>
      <w:bookmarkStart w:id="497" w:name="_Toc297216215"/>
      <w:r/>
      <w:bookmarkStart w:id="498" w:name="_Toc292559921"/>
      <w:r>
        <w:rPr>
          <w:rFonts w:hint="eastAsia" w:ascii="宋体" w:hAnsi="宋体" w:eastAsia="宋体" w:cs="宋体"/>
          <w:sz w:val="22"/>
          <w:szCs w:val="22"/>
        </w:rPr>
        <w:t xml:space="preserve">12.4.1 付款周期</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双方约定的工程款（进度款）支付的方式和时间：</w:t>
      </w:r>
      <w:r/>
    </w:p>
    <w:p>
      <w:pPr>
        <w:ind w:firstLine="482"/>
        <w:spacing w:line="360" w:lineRule="auto"/>
        <w:rPr>
          <w:rFonts w:ascii="宋体" w:hAnsi="宋体" w:eastAsia="宋体" w:cs="宋体"/>
          <w:b/>
          <w:bCs/>
          <w:color w:val="000000"/>
          <w:sz w:val="24"/>
          <w:u w:val="single"/>
        </w:rPr>
      </w:pPr>
      <w:r>
        <w:rPr>
          <w:rFonts w:hint="eastAsia" w:ascii="宋体" w:hAnsi="宋体" w:eastAsia="宋体" w:cs="宋体"/>
          <w:b/>
          <w:bCs/>
          <w:color w:val="000000"/>
          <w:sz w:val="24"/>
          <w:u w:val="single"/>
        </w:rPr>
        <w:t xml:space="preserve">依据财政资金拨付进度，</w:t>
      </w:r>
      <w:r>
        <w:rPr>
          <w:rFonts w:hint="eastAsia" w:ascii="宋体" w:hAnsi="宋体" w:eastAsia="宋体" w:cs="宋体"/>
          <w:b/>
          <w:bCs/>
          <w:color w:val="000000"/>
          <w:sz w:val="24"/>
          <w:u w:val="single"/>
        </w:rPr>
        <w:t xml:space="preserve">奖补项目</w:t>
      </w:r>
      <w:r>
        <w:rPr>
          <w:rFonts w:hint="eastAsia" w:ascii="宋体" w:hAnsi="宋体" w:eastAsia="宋体" w:cs="宋体"/>
          <w:b/>
          <w:bCs/>
          <w:color w:val="000000"/>
          <w:sz w:val="24"/>
          <w:u w:val="single"/>
        </w:rPr>
        <w:t xml:space="preserve">完工后，依据项目中标单位申请，提供工程计量报审</w:t>
      </w:r>
      <w:r>
        <w:rPr>
          <w:rFonts w:hint="eastAsia" w:ascii="宋体" w:hAnsi="宋体" w:eastAsia="宋体" w:cs="宋体"/>
          <w:b/>
          <w:bCs/>
          <w:color w:val="000000"/>
          <w:sz w:val="24"/>
          <w:u w:val="single"/>
        </w:rPr>
        <w:t xml:space="preserve">表、工程款支付报审表、工程款支付证书、中标单位不拖欠农民工工资承诺书、中标合同、工程发票和一事一议财政</w:t>
      </w:r>
      <w:r>
        <w:rPr>
          <w:rFonts w:hint="eastAsia" w:ascii="宋体" w:hAnsi="宋体" w:eastAsia="宋体" w:cs="宋体"/>
          <w:b/>
          <w:bCs/>
          <w:color w:val="000000"/>
          <w:sz w:val="24"/>
          <w:u w:val="single"/>
        </w:rPr>
        <w:t xml:space="preserve">奖补项目</w:t>
      </w:r>
      <w:r>
        <w:rPr>
          <w:rFonts w:hint="eastAsia" w:ascii="宋体" w:hAnsi="宋体" w:eastAsia="宋体" w:cs="宋体"/>
          <w:b/>
          <w:bCs/>
          <w:color w:val="000000"/>
          <w:sz w:val="24"/>
          <w:u w:val="single"/>
        </w:rPr>
        <w:t xml:space="preserve">资金拨款申请表、收据，拨付合同价款的50%;审计结束后，根据审计报告申请第二次</w:t>
      </w:r>
      <w:r>
        <w:rPr>
          <w:rFonts w:hint="eastAsia" w:ascii="宋体" w:hAnsi="宋体" w:eastAsia="宋体" w:cs="宋体"/>
          <w:b/>
          <w:bCs/>
          <w:color w:val="000000"/>
          <w:sz w:val="24"/>
          <w:u w:val="single"/>
        </w:rPr>
        <w:t xml:space="preserve">工程款至审计</w:t>
      </w:r>
      <w:r>
        <w:rPr>
          <w:rFonts w:hint="eastAsia" w:ascii="宋体" w:hAnsi="宋体" w:eastAsia="宋体" w:cs="宋体"/>
          <w:b/>
          <w:bCs/>
          <w:color w:val="000000"/>
          <w:sz w:val="24"/>
          <w:u w:val="single"/>
        </w:rPr>
        <w:t xml:space="preserve">价的 97%。项目验收满一年后，经镇街复查无质量问题的，结清剩余工程款。</w:t>
      </w:r>
      <w:r/>
    </w:p>
    <w:p>
      <w:pPr>
        <w:spacing w:line="360" w:lineRule="auto"/>
        <w:rPr>
          <w:rFonts w:ascii="宋体" w:hAnsi="宋体" w:eastAsia="宋体" w:cs="宋体"/>
          <w:b/>
          <w:sz w:val="22"/>
          <w:szCs w:val="22"/>
          <w:highlight w:val="yellow"/>
          <w:u w:val="single"/>
        </w:rPr>
      </w:pPr>
      <w:r>
        <w:rPr>
          <w:rFonts w:hint="eastAsia" w:ascii="宋体" w:hAnsi="宋体" w:eastAsia="宋体" w:cs="宋体"/>
          <w:b/>
          <w:bCs/>
          <w:color w:val="000000"/>
          <w:sz w:val="24"/>
          <w:u w:val="single"/>
        </w:rPr>
        <w:t xml:space="preserve">注：采购人在支付上述工程款前，承包人应向采购人提供符合采购人财务要求的发票。否则，采购人有权拒付，因此而产生的迟延付款的责任由承包人自行承担。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12.4.2 进度付款申请单的编制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关于进度付款申请单编制的约定：</w:t>
      </w:r>
      <w:r>
        <w:rPr>
          <w:rFonts w:hint="eastAsia" w:ascii="宋体" w:hAnsi="宋体" w:eastAsia="宋体" w:cs="宋体"/>
          <w:sz w:val="22"/>
          <w:szCs w:val="22"/>
          <w:u w:val="single"/>
        </w:rPr>
        <w:t xml:space="preserve"> 不含工程变更、签证、索赔费用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宋体" w:hAnsi="宋体" w:eastAsia="宋体" w:cs="宋体"/>
          <w:sz w:val="22"/>
          <w:szCs w:val="22"/>
        </w:rPr>
        <w:t xml:space="preserve">2.4.3 进度付款申请单的提交</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（1）单价合同进度付款申请单提交的约定：</w:t>
      </w:r>
      <w:r>
        <w:rPr>
          <w:rFonts w:hint="eastAsia" w:ascii="宋体" w:hAnsi="宋体" w:eastAsia="宋体" w:cs="宋体"/>
          <w:sz w:val="22"/>
          <w:szCs w:val="22"/>
          <w:u w:val="single"/>
        </w:rPr>
        <w:t xml:space="preserve">  按月提交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（2）总价合同进度付款申请单提交的约定：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（3）其他价格形式合同进度付款申请单提交的约定：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12.4.4 进度款审核和支付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（1）监理人审查并报送采购人的期限：</w:t>
      </w:r>
      <w:r>
        <w:rPr>
          <w:rFonts w:hint="eastAsia" w:ascii="宋体" w:hAnsi="宋体" w:eastAsia="宋体" w:cs="宋体"/>
          <w:sz w:val="22"/>
          <w:szCs w:val="22"/>
          <w:u w:val="single"/>
        </w:rPr>
        <w:t xml:space="preserve">在收到承包人进度付款申请单以及相关资料后7日内完成</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采购人完成审批并签发进度款支付证书的期限：</w:t>
      </w:r>
      <w:r>
        <w:rPr>
          <w:rFonts w:hint="eastAsia" w:ascii="宋体" w:hAnsi="宋体" w:eastAsia="宋体" w:cs="宋体"/>
          <w:sz w:val="22"/>
          <w:szCs w:val="22"/>
          <w:u w:val="single"/>
        </w:rPr>
        <w:t xml:space="preserve">在收到监理人报送的进度付款申请单及相关资料后7日内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（2）采购人支付进度款的期限：</w:t>
      </w:r>
      <w:r>
        <w:rPr>
          <w:rFonts w:hint="eastAsia" w:ascii="宋体" w:hAnsi="宋体" w:eastAsia="宋体" w:cs="宋体"/>
          <w:sz w:val="22"/>
          <w:szCs w:val="22"/>
          <w:u w:val="single"/>
        </w:rPr>
        <w:t xml:space="preserve">  在进度款支付证书签发后14天内完成支付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采购人逾期支付进度款的违约金的计算方式：</w:t>
      </w:r>
      <w:r>
        <w:rPr>
          <w:rFonts w:hint="eastAsia" w:ascii="宋体" w:hAnsi="宋体" w:eastAsia="宋体" w:cs="宋体"/>
          <w:sz w:val="22"/>
          <w:szCs w:val="22"/>
          <w:u w:val="single"/>
        </w:rPr>
        <w:t xml:space="preserve">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 支付分解表的编制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w:t>
      </w:r>
      <w:r>
        <w:rPr>
          <w:rFonts w:hint="eastAsia" w:ascii="宋体" w:hAnsi="宋体" w:eastAsia="宋体" w:cs="宋体"/>
          <w:b/>
          <w:sz w:val="22"/>
          <w:szCs w:val="22"/>
        </w:rPr>
        <w:t xml:space="preserve">.</w:t>
      </w:r>
      <w:r>
        <w:rPr>
          <w:rFonts w:hint="eastAsia" w:ascii="宋体" w:hAnsi="宋体" w:eastAsia="宋体" w:cs="宋体"/>
          <w:sz w:val="22"/>
          <w:szCs w:val="22"/>
        </w:rPr>
        <w:t xml:space="preserve">1、总价合同支付分解表的编制与审批：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w:t>
      </w:r>
      <w:r>
        <w:rPr>
          <w:rFonts w:hint="eastAsia" w:ascii="宋体" w:hAnsi="宋体" w:eastAsia="宋体" w:cs="宋体"/>
          <w:b/>
          <w:sz w:val="22"/>
          <w:szCs w:val="22"/>
        </w:rPr>
        <w:t xml:space="preserve">.</w:t>
      </w:r>
      <w:r>
        <w:rPr>
          <w:rFonts w:hint="eastAsia" w:ascii="宋体" w:hAnsi="宋体" w:eastAsia="宋体" w:cs="宋体"/>
          <w:sz w:val="22"/>
          <w:szCs w:val="22"/>
        </w:rPr>
        <w:t xml:space="preserve">2、单价合同的总价项目支付分解表的编制与审批：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346"/>
      <w:r/>
      <w:r/>
    </w:p>
    <w:p>
      <w:pPr>
        <w:pStyle w:val="938"/>
        <w:ind w:firstLine="482"/>
        <w:spacing w:before="0" w:after="0" w:line="360" w:lineRule="auto"/>
        <w:rPr>
          <w:rFonts w:ascii="宋体" w:hAnsi="宋体" w:eastAsia="宋体" w:cs="宋体"/>
          <w:sz w:val="22"/>
          <w:szCs w:val="22"/>
        </w:rPr>
      </w:pPr>
      <w:r/>
      <w:bookmarkStart w:id="499" w:name="_Toc297216223"/>
      <w:r/>
      <w:bookmarkStart w:id="500" w:name="_Toc292559929"/>
      <w:r/>
      <w:bookmarkStart w:id="501" w:name="_Toc297123564"/>
      <w:r/>
      <w:bookmarkStart w:id="502" w:name="_Toc351203645"/>
      <w:r/>
      <w:bookmarkStart w:id="503" w:name="_Toc296944558"/>
      <w:r/>
      <w:bookmarkStart w:id="504" w:name="_Toc297120519"/>
      <w:r/>
      <w:bookmarkStart w:id="505" w:name="_Toc296347218"/>
      <w:r/>
      <w:bookmarkStart w:id="506" w:name="_Toc292559424"/>
      <w:r/>
      <w:bookmarkStart w:id="507" w:name="_Toc296891047"/>
      <w:r/>
      <w:bookmarkStart w:id="508" w:name="_Toc312678053"/>
      <w:r/>
      <w:bookmarkStart w:id="509" w:name="_Toc304295593"/>
      <w:r/>
      <w:bookmarkStart w:id="510" w:name="_Toc300935015"/>
      <w:r/>
      <w:bookmarkStart w:id="511" w:name="_Toc296346720"/>
      <w:r/>
      <w:bookmarkStart w:id="512" w:name="_Toc303539172"/>
      <w:r/>
      <w:bookmarkStart w:id="513" w:name="_Toc297048405"/>
      <w:r/>
      <w:bookmarkStart w:id="514" w:name="_Toc296891259"/>
      <w:r/>
      <w:bookmarkStart w:id="515" w:name="_Toc296503219"/>
      <w:r>
        <w:rPr>
          <w:rFonts w:hint="eastAsia" w:ascii="宋体" w:hAnsi="宋体" w:eastAsia="宋体" w:cs="宋体"/>
          <w:sz w:val="22"/>
          <w:szCs w:val="22"/>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13.1 分部分项工程验收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13.1.1监理人不能按时进行验收时，应提前</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小时提交书面延期要求。</w:t>
      </w:r>
      <w:r/>
    </w:p>
    <w:p>
      <w:pPr>
        <w:ind w:firstLine="480"/>
        <w:spacing w:line="360" w:lineRule="auto"/>
        <w:rPr>
          <w:rFonts w:ascii="宋体" w:hAnsi="宋体" w:eastAsia="宋体" w:cs="宋体"/>
          <w:b/>
          <w:sz w:val="22"/>
          <w:szCs w:val="22"/>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48  </w:t>
      </w:r>
      <w:r>
        <w:rPr>
          <w:rFonts w:hint="eastAsia" w:ascii="宋体" w:hAnsi="宋体" w:eastAsia="宋体" w:cs="宋体"/>
          <w:sz w:val="22"/>
          <w:szCs w:val="22"/>
        </w:rPr>
        <w:t xml:space="preserve">小时。</w:t>
      </w:r>
      <w:r/>
    </w:p>
    <w:p>
      <w:pPr>
        <w:ind w:firstLine="480"/>
        <w:spacing w:line="360" w:lineRule="auto"/>
        <w:rPr>
          <w:rFonts w:ascii="宋体" w:hAnsi="宋体" w:eastAsia="宋体" w:cs="宋体"/>
          <w:sz w:val="22"/>
          <w:szCs w:val="22"/>
        </w:rPr>
      </w:pPr>
      <w:r/>
      <w:bookmarkStart w:id="516" w:name="_Toc304295596"/>
      <w:r/>
      <w:bookmarkStart w:id="517" w:name="_Toc296891263"/>
      <w:r/>
      <w:bookmarkStart w:id="518" w:name="_Toc296346724"/>
      <w:r/>
      <w:bookmarkStart w:id="519" w:name="_Toc297120523"/>
      <w:r/>
      <w:bookmarkStart w:id="520" w:name="_Toc296944562"/>
      <w:r/>
      <w:bookmarkStart w:id="521" w:name="_Toc292559428"/>
      <w:r/>
      <w:bookmarkStart w:id="522" w:name="_Toc296347222"/>
      <w:r/>
      <w:bookmarkStart w:id="523" w:name="_Toc297216224"/>
      <w:r/>
      <w:bookmarkStart w:id="524" w:name="_Toc297123565"/>
      <w:r/>
      <w:bookmarkStart w:id="525" w:name="_Toc296503223"/>
      <w:r/>
      <w:bookmarkStart w:id="526" w:name="_Toc292559933"/>
      <w:r/>
      <w:bookmarkStart w:id="527" w:name="_Toc297048409"/>
      <w:r/>
      <w:bookmarkStart w:id="528" w:name="_Toc312678056"/>
      <w:r/>
      <w:bookmarkStart w:id="529" w:name="_Toc296891051"/>
      <w:r/>
      <w:bookmarkStart w:id="530" w:name="_Toc300935016"/>
      <w:r/>
      <w:bookmarkStart w:id="531" w:name="_Toc303539173"/>
      <w:r/>
      <w:bookmarkStart w:id="532" w:name="_Toc267251471"/>
      <w:r/>
      <w:bookmarkStart w:id="533" w:name="_Toc267251473"/>
      <w:r/>
      <w:bookmarkStart w:id="534" w:name="_Toc267251474"/>
      <w:r/>
      <w:bookmarkStart w:id="535" w:name="_Toc267251475"/>
      <w:r/>
      <w:bookmarkStart w:id="536" w:name="_Toc267251472"/>
      <w:r/>
      <w:bookmarkStart w:id="537" w:name="_Toc267251476"/>
      <w:r/>
      <w:bookmarkStart w:id="538" w:name="_Toc267251470"/>
      <w:r>
        <w:rPr>
          <w:rFonts w:hint="eastAsia" w:ascii="宋体" w:hAnsi="宋体" w:eastAsia="宋体" w:cs="宋体"/>
          <w:sz w:val="22"/>
          <w:szCs w:val="22"/>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80"/>
        <w:spacing w:line="360" w:lineRule="auto"/>
        <w:rPr>
          <w:rFonts w:ascii="宋体" w:hAnsi="宋体" w:eastAsia="宋体" w:cs="宋体"/>
          <w:sz w:val="22"/>
          <w:szCs w:val="22"/>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宋体" w:hAnsi="宋体" w:eastAsia="宋体" w:cs="宋体"/>
          <w:sz w:val="22"/>
          <w:szCs w:val="22"/>
        </w:rPr>
        <w:t xml:space="preserve">13.2.1竣工验收程序</w:t>
      </w:r>
      <w:bookmarkEnd w:id="539"/>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关于竣工验收程序的约定：</w:t>
      </w:r>
      <w:r>
        <w:rPr>
          <w:rFonts w:hint="eastAsia" w:ascii="宋体" w:hAnsi="宋体" w:eastAsia="宋体" w:cs="宋体"/>
          <w:sz w:val="22"/>
          <w:szCs w:val="22"/>
          <w:u w:val="single"/>
        </w:rPr>
        <w:t xml:space="preserve">按通用条款执行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采购人不按照本项约定组织竣工验收、颁发工程接收证书的违约金的计算方法：</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54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13.2.2移交、接收全部与部分工程</w:t>
      </w:r>
      <w:bookmarkEnd w:id="54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承包人向采购人移交工程的期限：</w:t>
      </w:r>
      <w:r>
        <w:rPr>
          <w:rFonts w:hint="eastAsia" w:ascii="宋体" w:hAnsi="宋体" w:eastAsia="宋体" w:cs="宋体"/>
          <w:sz w:val="22"/>
          <w:szCs w:val="22"/>
          <w:u w:val="single"/>
        </w:rPr>
        <w:t xml:space="preserve">在颁发工程接收证书后7日内完成工程的移交。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采购人未按本合同约定接收全部或部分工程的，违约金的计算方法为：</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542"/>
      <w:r/>
      <w:r/>
    </w:p>
    <w:p>
      <w:pPr>
        <w:ind w:firstLine="480"/>
        <w:spacing w:line="360" w:lineRule="auto"/>
        <w:rPr>
          <w:rFonts w:ascii="宋体" w:hAnsi="宋体" w:eastAsia="宋体" w:cs="宋体"/>
          <w:b/>
          <w:sz w:val="22"/>
          <w:szCs w:val="22"/>
        </w:rPr>
      </w:pPr>
      <w:r>
        <w:rPr>
          <w:rFonts w:hint="eastAsia" w:ascii="宋体" w:hAnsi="宋体" w:eastAsia="宋体" w:cs="宋体"/>
          <w:sz w:val="22"/>
          <w:szCs w:val="22"/>
        </w:rPr>
        <w:t xml:space="preserve">承包人未按时移交工程的，违约金的计算方法为：</w:t>
      </w:r>
      <w:r>
        <w:rPr>
          <w:rFonts w:hint="eastAsia" w:ascii="宋体" w:hAnsi="宋体" w:eastAsia="宋体" w:cs="宋体"/>
          <w:b/>
          <w:sz w:val="22"/>
          <w:szCs w:val="22"/>
          <w:u w:val="single"/>
        </w:rPr>
        <w:t xml:space="preserve">每推迟一天，</w:t>
      </w:r>
      <w:r>
        <w:rPr>
          <w:rFonts w:hint="eastAsia" w:ascii="宋体" w:hAnsi="宋体" w:eastAsia="宋体" w:cs="宋体"/>
          <w:b/>
          <w:bCs/>
          <w:sz w:val="22"/>
          <w:szCs w:val="22"/>
          <w:u w:val="single"/>
        </w:rPr>
        <w:t xml:space="preserve">承</w:t>
      </w:r>
      <w:r>
        <w:rPr>
          <w:rFonts w:hint="eastAsia" w:ascii="宋体" w:hAnsi="宋体" w:eastAsia="宋体" w:cs="宋体"/>
          <w:b/>
          <w:sz w:val="22"/>
          <w:szCs w:val="22"/>
          <w:u w:val="single"/>
        </w:rPr>
        <w:t xml:space="preserve">包人赔偿给采购人合同价万分之一违约金</w:t>
      </w:r>
      <w:r>
        <w:rPr>
          <w:rFonts w:hint="eastAsia" w:ascii="宋体" w:hAnsi="宋体" w:eastAsia="宋体" w:cs="宋体"/>
          <w:b/>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 工程试车</w:t>
      </w:r>
      <w:bookmarkEnd w:id="54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13.3.1 试车程序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工程试车内容：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numPr>
          <w:ilvl w:val="0"/>
          <w:numId w:val="4"/>
        </w:num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单机无负荷试车费用由</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 无负荷联动试车费用由</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13.3.2 投料试车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关于投料试车相关事项的约定：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13.4 竣工退场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13.4.1 竣工退场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承包人完成竣工退场的期限：</w:t>
      </w:r>
      <w:r>
        <w:rPr>
          <w:rFonts w:hint="eastAsia" w:ascii="宋体" w:hAnsi="宋体" w:eastAsia="宋体" w:cs="宋体"/>
          <w:sz w:val="22"/>
          <w:szCs w:val="22"/>
          <w:u w:val="single"/>
        </w:rPr>
        <w:t xml:space="preserve">在移交结束后7日内完成竣工退场 </w:t>
      </w:r>
      <w:r>
        <w:rPr>
          <w:rFonts w:hint="eastAsia" w:ascii="宋体" w:hAnsi="宋体" w:eastAsia="宋体" w:cs="宋体"/>
          <w:sz w:val="22"/>
          <w:szCs w:val="22"/>
        </w:rPr>
        <w:t xml:space="preserve">。</w:t>
      </w:r>
      <w:r/>
    </w:p>
    <w:p>
      <w:pPr>
        <w:pStyle w:val="938"/>
        <w:ind w:firstLine="482"/>
        <w:spacing w:before="0" w:after="0" w:line="360" w:lineRule="auto"/>
        <w:rPr>
          <w:rFonts w:ascii="宋体" w:hAnsi="宋体" w:eastAsia="宋体" w:cs="宋体"/>
          <w:sz w:val="22"/>
          <w:szCs w:val="22"/>
        </w:rPr>
      </w:pPr>
      <w:r/>
      <w:bookmarkStart w:id="545" w:name="_Toc351203646"/>
      <w:r>
        <w:rPr>
          <w:rFonts w:hint="eastAsia" w:ascii="宋体" w:hAnsi="宋体" w:eastAsia="宋体" w:cs="宋体"/>
          <w:sz w:val="22"/>
          <w:szCs w:val="22"/>
        </w:rPr>
        <w:t xml:space="preserve">14. 竣工结算</w:t>
      </w:r>
      <w:bookmarkEnd w:id="545"/>
      <w:r/>
      <w:r/>
    </w:p>
    <w:p>
      <w:pPr>
        <w:ind w:firstLine="482"/>
        <w:spacing w:line="360" w:lineRule="auto"/>
        <w:rPr>
          <w:rFonts w:ascii="宋体" w:hAnsi="宋体" w:eastAsia="宋体" w:cs="宋体"/>
          <w:sz w:val="22"/>
          <w:szCs w:val="22"/>
        </w:rPr>
      </w:pPr>
      <w:r>
        <w:rPr>
          <w:rFonts w:hint="eastAsia" w:ascii="宋体" w:hAnsi="宋体" w:eastAsia="宋体" w:cs="宋体"/>
          <w:b/>
          <w:sz w:val="22"/>
          <w:szCs w:val="22"/>
        </w:rPr>
        <w:t xml:space="preserve"> </w:t>
      </w:r>
      <w:r>
        <w:rPr>
          <w:rFonts w:hint="eastAsia" w:ascii="宋体" w:hAnsi="宋体" w:eastAsia="宋体" w:cs="宋体"/>
          <w:sz w:val="22"/>
          <w:szCs w:val="22"/>
          <w:u w:val="single"/>
        </w:rPr>
        <w:t xml:space="preserve">执行《建设工程工程量清单计价规范》GB50500-2013的规定。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14.1 竣工付款申请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承包人提交竣工付款申请单的期限：</w:t>
      </w:r>
      <w:r>
        <w:rPr>
          <w:rFonts w:hint="eastAsia" w:ascii="宋体" w:hAnsi="宋体" w:eastAsia="宋体" w:cs="宋体"/>
          <w:sz w:val="22"/>
          <w:szCs w:val="22"/>
          <w:u w:val="single"/>
        </w:rPr>
        <w:t xml:space="preserve">在工程竣工验收合格后28天内向采购人和监理人提交竣工结算申请单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竣工付款申请单应包括的内容：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（1）竣工结算合同价格；</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（2）采购人已支付承包人的款项；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（3）应扣留的质量保证金；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（4）采购人应支付承包人的合同价款。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14.2 竣工结算审核</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采购人审批竣工付款申请单的期限：</w:t>
      </w:r>
      <w:r>
        <w:rPr>
          <w:rFonts w:hint="eastAsia" w:ascii="宋体" w:hAnsi="宋体" w:eastAsia="宋体" w:cs="宋体"/>
          <w:sz w:val="22"/>
          <w:szCs w:val="22"/>
          <w:u w:val="single"/>
        </w:rPr>
        <w:t xml:space="preserve">采购人在收到承包人提交竣工结算申请书后2个月内完成审批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采购人完成竣工付款的期限：</w:t>
      </w:r>
      <w:r>
        <w:rPr>
          <w:rFonts w:hint="eastAsia" w:ascii="宋体" w:hAnsi="宋体" w:eastAsia="宋体" w:cs="宋体"/>
          <w:sz w:val="22"/>
          <w:szCs w:val="22"/>
          <w:u w:val="single"/>
        </w:rPr>
        <w:t xml:space="preserve">采购人应在签发竣工付款证书后的3个月内，完成对承包人的竣工付款</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关于竣工付款证书异议部分复核的方式和程序：</w:t>
      </w:r>
      <w:r>
        <w:rPr>
          <w:rFonts w:hint="eastAsia" w:ascii="宋体" w:hAnsi="宋体" w:eastAsia="宋体" w:cs="宋体"/>
          <w:sz w:val="22"/>
          <w:szCs w:val="22"/>
          <w:u w:val="single"/>
        </w:rPr>
        <w:t xml:space="preserve">按照第19条〔争议解决〕约定处理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 最终结清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14.3.1 最终结清申请单</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承包人提交最终结清申请单的份数：</w:t>
      </w:r>
      <w:r>
        <w:rPr>
          <w:rFonts w:hint="eastAsia" w:ascii="宋体" w:hAnsi="宋体" w:eastAsia="宋体" w:cs="宋体"/>
          <w:sz w:val="22"/>
          <w:szCs w:val="22"/>
          <w:u w:val="single"/>
        </w:rPr>
        <w:t xml:space="preserve"> 叁份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承包人提交最终结算申请单的期限：</w:t>
      </w:r>
      <w:r>
        <w:rPr>
          <w:rFonts w:hint="eastAsia" w:ascii="宋体" w:hAnsi="宋体" w:eastAsia="宋体" w:cs="宋体"/>
          <w:sz w:val="22"/>
          <w:szCs w:val="22"/>
          <w:u w:val="single"/>
        </w:rPr>
        <w:t xml:space="preserve">在缺陷责任期终止证书颁发后7日内  。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14.3.2 最终结清证书和支付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（1）采购人完成最终结清申请单的审批并颁发最终结清证书的期限：</w:t>
      </w:r>
      <w:r>
        <w:rPr>
          <w:rFonts w:hint="eastAsia" w:ascii="宋体" w:hAnsi="宋体" w:eastAsia="宋体" w:cs="宋体"/>
          <w:sz w:val="22"/>
          <w:szCs w:val="22"/>
          <w:u w:val="single"/>
        </w:rPr>
        <w:t xml:space="preserve">在收到承包人提交的最终</w:t>
      </w:r>
      <w:r>
        <w:rPr>
          <w:rFonts w:hint="eastAsia" w:ascii="宋体" w:hAnsi="宋体" w:eastAsia="宋体" w:cs="宋体"/>
          <w:sz w:val="22"/>
          <w:szCs w:val="22"/>
          <w:u w:val="single"/>
        </w:rPr>
        <w:t xml:space="preserve">结清申请单后14天内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（2）采购人完成支付的期限：</w:t>
      </w:r>
      <w:r>
        <w:rPr>
          <w:rFonts w:hint="eastAsia" w:ascii="宋体" w:hAnsi="宋体" w:eastAsia="宋体" w:cs="宋体"/>
          <w:sz w:val="22"/>
          <w:szCs w:val="22"/>
          <w:u w:val="single"/>
        </w:rPr>
        <w:t xml:space="preserve">在颁发最终结清证书后30日内完成支付 。</w:t>
      </w:r>
      <w:bookmarkEnd w:id="532"/>
      <w:r/>
      <w:bookmarkEnd w:id="533"/>
      <w:r/>
      <w:bookmarkEnd w:id="534"/>
      <w:r/>
      <w:bookmarkEnd w:id="535"/>
      <w:r/>
      <w:bookmarkEnd w:id="536"/>
      <w:r/>
      <w:bookmarkEnd w:id="537"/>
      <w:r/>
      <w:bookmarkEnd w:id="538"/>
      <w:r/>
      <w:bookmarkEnd w:id="544"/>
      <w:r/>
      <w:r/>
    </w:p>
    <w:p>
      <w:pPr>
        <w:pStyle w:val="938"/>
        <w:ind w:firstLine="482"/>
        <w:spacing w:before="0" w:after="0" w:line="360" w:lineRule="auto"/>
        <w:rPr>
          <w:rFonts w:ascii="宋体" w:hAnsi="宋体" w:eastAsia="宋体" w:cs="宋体"/>
          <w:sz w:val="22"/>
          <w:szCs w:val="22"/>
        </w:rPr>
      </w:pPr>
      <w:r/>
      <w:bookmarkStart w:id="546" w:name="_Toc351203647"/>
      <w:r/>
      <w:bookmarkStart w:id="547" w:name="_Toc267251483"/>
      <w:r/>
      <w:bookmarkStart w:id="548" w:name="_Toc267251484"/>
      <w:r/>
      <w:bookmarkStart w:id="549" w:name="_Toc267251482"/>
      <w:r/>
      <w:bookmarkStart w:id="550" w:name="_Toc267251485"/>
      <w:r/>
      <w:bookmarkStart w:id="551" w:name="_Toc267251486"/>
      <w:r/>
      <w:bookmarkStart w:id="552" w:name="_Toc267251489"/>
      <w:r/>
      <w:bookmarkStart w:id="553" w:name="_Toc267251488"/>
      <w:r/>
      <w:bookmarkStart w:id="554" w:name="_Toc267251490"/>
      <w:r/>
      <w:bookmarkStart w:id="555" w:name="_Toc267251496"/>
      <w:r/>
      <w:bookmarkStart w:id="556" w:name="_Toc267251491"/>
      <w:r/>
      <w:bookmarkStart w:id="557" w:name="_Toc267251503"/>
      <w:r/>
      <w:bookmarkStart w:id="558" w:name="_Toc267251497"/>
      <w:r/>
      <w:bookmarkStart w:id="559" w:name="_Toc267251499"/>
      <w:r/>
      <w:bookmarkStart w:id="560" w:name="_Toc267251492"/>
      <w:r/>
      <w:bookmarkStart w:id="561" w:name="_Toc267251502"/>
      <w:r/>
      <w:bookmarkStart w:id="562" w:name="_Toc267251493"/>
      <w:r/>
      <w:bookmarkStart w:id="563" w:name="_Toc267251494"/>
      <w:r/>
      <w:bookmarkStart w:id="564" w:name="_Toc267251495"/>
      <w:r/>
      <w:bookmarkStart w:id="565" w:name="_Toc267251501"/>
      <w:r/>
      <w:bookmarkStart w:id="566" w:name="_Toc267251498"/>
      <w:r/>
      <w:bookmarkStart w:id="567" w:name="_Toc267251506"/>
      <w:r/>
      <w:bookmarkStart w:id="568" w:name="_Toc267251504"/>
      <w:r/>
      <w:bookmarkStart w:id="569" w:name="_Toc267251507"/>
      <w:r/>
      <w:bookmarkStart w:id="570" w:name="_Toc267251508"/>
      <w:r/>
      <w:bookmarkStart w:id="571" w:name="_Toc267251515"/>
      <w:r/>
      <w:bookmarkStart w:id="572" w:name="_Toc267251513"/>
      <w:r/>
      <w:bookmarkStart w:id="573" w:name="_Toc267251511"/>
      <w:r/>
      <w:bookmarkStart w:id="574" w:name="_Toc267251510"/>
      <w:r/>
      <w:bookmarkStart w:id="575" w:name="_Toc267251509"/>
      <w:r/>
      <w:bookmarkStart w:id="576" w:name="_Toc267251514"/>
      <w:r>
        <w:rPr>
          <w:rFonts w:hint="eastAsia" w:ascii="宋体" w:hAnsi="宋体" w:eastAsia="宋体" w:cs="宋体"/>
          <w:sz w:val="22"/>
          <w:szCs w:val="22"/>
        </w:rPr>
        <w:t xml:space="preserve">15. 缺陷责任期与保修</w:t>
      </w:r>
      <w:bookmarkEnd w:id="546"/>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15.1缺陷责任期</w:t>
      </w:r>
      <w:bookmarkEnd w:id="54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缺陷责任期的具体期限：</w:t>
      </w:r>
      <w:r>
        <w:rPr>
          <w:rFonts w:hint="eastAsia" w:ascii="宋体" w:hAnsi="宋体" w:eastAsia="宋体" w:cs="宋体"/>
          <w:b/>
          <w:sz w:val="22"/>
          <w:szCs w:val="22"/>
          <w:u w:val="single"/>
        </w:rPr>
        <w:t xml:space="preserve">自实际竣工日期起</w:t>
      </w:r>
      <w:r>
        <w:rPr>
          <w:rFonts w:ascii="宋体" w:hAnsi="宋体" w:eastAsia="宋体" w:cs="宋体"/>
          <w:b/>
          <w:sz w:val="22"/>
          <w:szCs w:val="22"/>
          <w:u w:val="single"/>
        </w:rPr>
        <w:t xml:space="preserve">24</w:t>
      </w:r>
      <w:r>
        <w:rPr>
          <w:rFonts w:hint="eastAsia" w:ascii="宋体" w:hAnsi="宋体" w:eastAsia="宋体" w:cs="宋体"/>
          <w:b/>
          <w:sz w:val="22"/>
          <w:szCs w:val="22"/>
          <w:u w:val="single"/>
        </w:rPr>
        <w:t xml:space="preserve">个月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 质量保证金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关于是否扣留质量保证金的约定：</w:t>
      </w:r>
      <w:r>
        <w:rPr>
          <w:rFonts w:hint="eastAsia" w:ascii="宋体" w:hAnsi="宋体" w:eastAsia="宋体" w:cs="宋体"/>
          <w:sz w:val="22"/>
          <w:szCs w:val="22"/>
          <w:u w:val="single"/>
        </w:rPr>
        <w:t xml:space="preserve"> 扣留质量保证金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15.2.1 承包人提供质量保证金的方式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质量保证金采用以下第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（1）质量保证金保函，保证金额为：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 </w:t>
      </w:r>
      <w:r>
        <w:rPr>
          <w:rFonts w:hint="eastAsia" w:ascii="宋体" w:hAnsi="宋体" w:eastAsia="宋体" w:cs="宋体"/>
          <w:b/>
          <w:sz w:val="22"/>
          <w:szCs w:val="22"/>
          <w:u w:val="single"/>
        </w:rPr>
        <w:t xml:space="preserve">3 </w:t>
      </w:r>
      <w:r>
        <w:rPr>
          <w:rFonts w:hint="eastAsia" w:ascii="宋体" w:hAnsi="宋体" w:eastAsia="宋体" w:cs="宋体"/>
          <w:b/>
          <w:sz w:val="22"/>
          <w:szCs w:val="22"/>
        </w:rPr>
        <w:t xml:space="preserve">%</w:t>
      </w:r>
      <w:r>
        <w:rPr>
          <w:rFonts w:hint="eastAsia" w:ascii="宋体" w:hAnsi="宋体" w:eastAsia="宋体" w:cs="宋体"/>
          <w:sz w:val="22"/>
          <w:szCs w:val="22"/>
        </w:rPr>
        <w:t xml:space="preserve">的审计价款；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15.2.2 质量保证金的扣留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质量保证金的扣留采取以下第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（2）工程竣工结算审计结束时一次性扣留质量保证金；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（3）其他扣留方式：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关于质量保证金的补充约定：</w:t>
      </w:r>
      <w:r>
        <w:rPr>
          <w:rFonts w:hint="eastAsia" w:ascii="宋体" w:hAnsi="宋体" w:eastAsia="宋体" w:cs="宋体"/>
          <w:sz w:val="22"/>
          <w:szCs w:val="22"/>
          <w:u w:val="single"/>
        </w:rPr>
        <w:t xml:space="preserve">在颁发最终结清证书后30日内无息退还。</w:t>
      </w:r>
      <w:bookmarkEnd w:id="548"/>
      <w:r/>
      <w:bookmarkEnd w:id="549"/>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15.3保修</w:t>
      </w:r>
      <w:bookmarkEnd w:id="55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15.3.1 保修责任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工程保修期为：</w:t>
      </w:r>
      <w:r>
        <w:rPr>
          <w:rFonts w:hint="eastAsia" w:ascii="宋体" w:hAnsi="宋体" w:eastAsia="宋体" w:cs="宋体"/>
          <w:sz w:val="22"/>
          <w:szCs w:val="22"/>
          <w:u w:val="single"/>
        </w:rPr>
        <w:t xml:space="preserve">  按国家有关规定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15.3.2 修复通知</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承包人收到保修通知并到达工程现场的合理时间：</w:t>
      </w:r>
      <w:r>
        <w:rPr>
          <w:rFonts w:hint="eastAsia" w:ascii="宋体" w:hAnsi="宋体" w:eastAsia="宋体" w:cs="宋体"/>
          <w:sz w:val="22"/>
          <w:szCs w:val="22"/>
          <w:u w:val="single"/>
        </w:rPr>
        <w:t xml:space="preserve">收到保修通知或口头通知后48小时内  </w:t>
      </w:r>
      <w:r>
        <w:rPr>
          <w:rFonts w:hint="eastAsia" w:ascii="宋体" w:hAnsi="宋体" w:eastAsia="宋体" w:cs="宋体"/>
          <w:sz w:val="22"/>
          <w:szCs w:val="22"/>
        </w:rPr>
        <w:t xml:space="preserve">。</w:t>
      </w:r>
      <w:bookmarkEnd w:id="551"/>
      <w:r/>
      <w:bookmarkEnd w:id="552"/>
      <w:r/>
      <w:bookmarkEnd w:id="553"/>
      <w:r/>
      <w:bookmarkEnd w:id="554"/>
      <w:r/>
      <w:r/>
    </w:p>
    <w:p>
      <w:pPr>
        <w:pStyle w:val="938"/>
        <w:ind w:firstLine="482"/>
        <w:spacing w:before="0" w:after="0" w:line="360" w:lineRule="auto"/>
        <w:rPr>
          <w:rFonts w:ascii="宋体" w:hAnsi="宋体" w:eastAsia="宋体" w:cs="宋体"/>
          <w:sz w:val="22"/>
          <w:szCs w:val="22"/>
        </w:rPr>
      </w:pPr>
      <w:r/>
      <w:bookmarkStart w:id="577" w:name="_Toc280868717"/>
      <w:r/>
      <w:bookmarkStart w:id="578" w:name="_Toc280868718"/>
      <w:r>
        <w:rPr>
          <w:rFonts w:hint="eastAsia" w:ascii="宋体" w:hAnsi="宋体" w:eastAsia="宋体" w:cs="宋体"/>
          <w:sz w:val="22"/>
          <w:szCs w:val="22"/>
        </w:rPr>
        <w:t xml:space="preserve">16. 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 采购人违约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16.1.1采购人违约的情形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采购人违约的其他情形：</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16.1.2 采购人违约的责任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采购人违约责任的承担方式和计算方法：</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（1）因采购</w:t>
      </w:r>
      <w:r>
        <w:rPr>
          <w:rFonts w:hint="eastAsia" w:ascii="宋体" w:hAnsi="宋体" w:eastAsia="宋体" w:cs="宋体"/>
          <w:sz w:val="22"/>
          <w:szCs w:val="22"/>
        </w:rPr>
        <w:t xml:space="preserve">人原因</w:t>
      </w:r>
      <w:r>
        <w:rPr>
          <w:rFonts w:hint="eastAsia" w:ascii="宋体" w:hAnsi="宋体" w:eastAsia="宋体" w:cs="宋体"/>
          <w:sz w:val="22"/>
          <w:szCs w:val="22"/>
        </w:rPr>
        <w:t xml:space="preserve">未能在计划开工日期前7天内下达开工通知的违约责任：</w:t>
      </w:r>
      <w:r>
        <w:rPr>
          <w:rFonts w:hint="eastAsia" w:ascii="宋体" w:hAnsi="宋体" w:eastAsia="宋体" w:cs="宋体"/>
          <w:sz w:val="22"/>
          <w:szCs w:val="22"/>
          <w:u w:val="single"/>
        </w:rPr>
        <w:t xml:space="preserve">  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（2）采购人提供的材料、工程设备的规格、数量或质量不符合合同约定，或因采购</w:t>
      </w:r>
      <w:r>
        <w:rPr>
          <w:rFonts w:hint="eastAsia" w:ascii="宋体" w:hAnsi="宋体" w:eastAsia="宋体" w:cs="宋体"/>
          <w:sz w:val="22"/>
          <w:szCs w:val="22"/>
        </w:rPr>
        <w:t xml:space="preserve">人原因</w:t>
      </w:r>
      <w:r>
        <w:rPr>
          <w:rFonts w:hint="eastAsia" w:ascii="宋体" w:hAnsi="宋体" w:eastAsia="宋体" w:cs="宋体"/>
          <w:sz w:val="22"/>
          <w:szCs w:val="22"/>
        </w:rPr>
        <w:t xml:space="preserve">导致交货日期延误或交货地点变更等情况的违约责任：</w:t>
      </w:r>
      <w:r>
        <w:rPr>
          <w:rFonts w:hint="eastAsia" w:ascii="宋体" w:hAnsi="宋体" w:eastAsia="宋体" w:cs="宋体"/>
          <w:sz w:val="22"/>
          <w:szCs w:val="22"/>
          <w:u w:val="single"/>
        </w:rPr>
        <w:t xml:space="preserve"> 采购人顺延工期</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（3）因采购人违反合同约定造成暂停施工的违约责任：</w:t>
      </w:r>
      <w:r>
        <w:rPr>
          <w:rFonts w:hint="eastAsia" w:ascii="宋体" w:hAnsi="宋体" w:eastAsia="宋体" w:cs="宋体"/>
          <w:sz w:val="22"/>
          <w:szCs w:val="22"/>
          <w:u w:val="single"/>
        </w:rPr>
        <w:t xml:space="preserve">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（4）采购人无正当理由没有在约定期限内发出复工指示，导致承包人无法复工的违约责任：</w:t>
      </w:r>
      <w:r>
        <w:rPr>
          <w:rFonts w:hint="eastAsia" w:ascii="宋体" w:hAnsi="宋体" w:eastAsia="宋体" w:cs="宋体"/>
          <w:sz w:val="22"/>
          <w:szCs w:val="22"/>
          <w:u w:val="single"/>
        </w:rPr>
        <w:t xml:space="preserve">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（5）其他：</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16.1.3 因采购人违约解除合同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承包人按16.1.1项〔采购人违约的情形〕约定暂停施工满</w:t>
      </w:r>
      <w:r>
        <w:rPr>
          <w:rFonts w:hint="eastAsia" w:ascii="宋体" w:hAnsi="宋体" w:eastAsia="宋体" w:cs="宋体"/>
          <w:sz w:val="22"/>
          <w:szCs w:val="22"/>
          <w:u w:val="single"/>
        </w:rPr>
        <w:t xml:space="preserve"> 90 </w:t>
      </w:r>
      <w:r>
        <w:rPr>
          <w:rFonts w:hint="eastAsia" w:ascii="宋体" w:hAnsi="宋体" w:eastAsia="宋体" w:cs="宋体"/>
          <w:sz w:val="22"/>
          <w:szCs w:val="22"/>
        </w:rPr>
        <w:t xml:space="preserve">天后采购人仍不纠正其违约行为并致使合同目的不能实现的，承包人有权解除合同。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 承包人违约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16.2.1 承包人违约的情形</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承包人违约的其他情形：</w:t>
      </w:r>
      <w:r>
        <w:rPr>
          <w:rFonts w:hint="eastAsia" w:ascii="宋体" w:hAnsi="宋体" w:eastAsia="宋体" w:cs="宋体"/>
          <w:sz w:val="22"/>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2"/>
          <w:szCs w:val="22"/>
          <w:u w:val="single"/>
        </w:rPr>
        <w:t xml:space="preserve">按每拖延一天</w:t>
      </w:r>
      <w:r>
        <w:rPr>
          <w:rFonts w:hint="eastAsia" w:ascii="宋体" w:hAnsi="宋体" w:eastAsia="宋体" w:cs="宋体"/>
          <w:b/>
          <w:sz w:val="22"/>
          <w:szCs w:val="22"/>
          <w:u w:val="single"/>
        </w:rPr>
        <w:t xml:space="preserve">罚合同</w:t>
      </w:r>
      <w:r>
        <w:rPr>
          <w:rFonts w:hint="eastAsia" w:ascii="宋体" w:hAnsi="宋体" w:eastAsia="宋体" w:cs="宋体"/>
          <w:b/>
          <w:sz w:val="22"/>
          <w:szCs w:val="22"/>
          <w:u w:val="single"/>
        </w:rPr>
        <w:t xml:space="preserve">总价的万分之一</w:t>
      </w:r>
      <w:r>
        <w:rPr>
          <w:rFonts w:hint="eastAsia" w:ascii="宋体" w:hAnsi="宋体" w:eastAsia="宋体" w:cs="宋体"/>
          <w:sz w:val="22"/>
          <w:szCs w:val="22"/>
          <w:u w:val="single"/>
        </w:rPr>
        <w:t xml:space="preserve">，在结算时扣除。</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16.2.2承包人违约的责任</w:t>
      </w:r>
      <w:r/>
    </w:p>
    <w:p>
      <w:pPr>
        <w:ind w:firstLine="480"/>
        <w:spacing w:line="360" w:lineRule="auto"/>
        <w:rPr>
          <w:rFonts w:ascii="宋体" w:hAnsi="宋体" w:eastAsia="宋体" w:cs="宋体"/>
          <w:b/>
          <w:sz w:val="22"/>
          <w:szCs w:val="22"/>
          <w:u w:val="single"/>
        </w:rPr>
      </w:pPr>
      <w:r>
        <w:rPr>
          <w:rFonts w:hint="eastAsia" w:ascii="宋体" w:hAnsi="宋体" w:eastAsia="宋体" w:cs="宋体"/>
          <w:sz w:val="22"/>
          <w:szCs w:val="22"/>
        </w:rPr>
        <w:t xml:space="preserve">承包人违约责任的承担方式和计算方法：</w:t>
      </w:r>
      <w:r>
        <w:rPr>
          <w:rFonts w:hint="eastAsia" w:ascii="宋体" w:hAnsi="宋体" w:eastAsia="宋体" w:cs="宋体"/>
          <w:sz w:val="22"/>
          <w:szCs w:val="22"/>
          <w:u w:val="single"/>
        </w:rPr>
        <w:t xml:space="preserve">承包人承担全部费用，费用工期不顺延。工期延误每延误一天，</w:t>
      </w:r>
      <w:r>
        <w:rPr>
          <w:rFonts w:hint="eastAsia" w:ascii="宋体" w:hAnsi="宋体" w:eastAsia="宋体" w:cs="宋体"/>
          <w:b/>
          <w:sz w:val="22"/>
          <w:szCs w:val="22"/>
          <w:u w:val="single"/>
        </w:rPr>
        <w:t xml:space="preserve">承包人赔偿给采购人合同总价的万分之一违约金。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16.2.3 因承包人违约解除合同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关于承包人违约解除合同的特别约定：</w:t>
      </w:r>
      <w:r>
        <w:rPr>
          <w:rFonts w:hint="eastAsia" w:ascii="宋体" w:hAnsi="宋体" w:eastAsia="宋体" w:cs="宋体"/>
          <w:sz w:val="22"/>
          <w:szCs w:val="22"/>
          <w:u w:val="single"/>
        </w:rPr>
        <w:t xml:space="preserve">采购人没收全部质保金并暂停对承包人的付款</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采购人继续使用承包人在施工现场的材料、设备、临时工程、承包人文件和由承包人或以其名义编制的其他文件的费用承担方式：</w:t>
      </w:r>
      <w:r>
        <w:rPr>
          <w:rFonts w:hint="eastAsia" w:ascii="宋体" w:hAnsi="宋体" w:eastAsia="宋体" w:cs="宋体"/>
          <w:sz w:val="22"/>
          <w:szCs w:val="22"/>
          <w:u w:val="single"/>
        </w:rPr>
        <w:t xml:space="preserve">  施工现场的材料、设备由采购人承担费用，其它费用由承包人承担。</w:t>
      </w:r>
      <w:r/>
    </w:p>
    <w:p>
      <w:pPr>
        <w:pStyle w:val="938"/>
        <w:ind w:firstLine="482"/>
        <w:spacing w:before="0" w:after="0" w:line="360" w:lineRule="auto"/>
        <w:rPr>
          <w:rFonts w:ascii="宋体" w:hAnsi="宋体" w:eastAsia="宋体" w:cs="宋体"/>
          <w:sz w:val="22"/>
          <w:szCs w:val="22"/>
        </w:rPr>
      </w:pPr>
      <w:r/>
      <w:bookmarkStart w:id="579" w:name="_Toc351203649"/>
      <w:r>
        <w:rPr>
          <w:rFonts w:hint="eastAsia" w:ascii="宋体" w:hAnsi="宋体" w:eastAsia="宋体" w:cs="宋体"/>
          <w:sz w:val="22"/>
          <w:szCs w:val="22"/>
        </w:rPr>
        <w:t xml:space="preserve">17. 不可抗力</w:t>
      </w:r>
      <w:bookmarkEnd w:id="579"/>
      <w:r>
        <w:rPr>
          <w:rFonts w:hint="eastAsia" w:ascii="宋体" w:hAnsi="宋体" w:eastAsia="宋体" w:cs="宋体"/>
          <w:sz w:val="22"/>
          <w:szCs w:val="22"/>
        </w:rPr>
        <w:t xml:space="preserve"> </w:t>
      </w:r>
      <w:bookmarkEnd w:id="57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17.1 不可抗力的确认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除通用合同条款约定的不可抗力事件之外，视为不可抗力的其他情形： </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17.2因不可抗力解除合同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合同解除后，采购人应在商定或确定采购人应支付款项后</w:t>
      </w:r>
      <w:r>
        <w:rPr>
          <w:rFonts w:hint="eastAsia" w:ascii="宋体" w:hAnsi="宋体" w:eastAsia="宋体" w:cs="宋体"/>
          <w:sz w:val="22"/>
          <w:szCs w:val="22"/>
          <w:u w:val="single"/>
        </w:rPr>
        <w:t xml:space="preserve">  28  </w:t>
      </w:r>
      <w:r>
        <w:rPr>
          <w:rFonts w:hint="eastAsia" w:ascii="宋体" w:hAnsi="宋体" w:eastAsia="宋体" w:cs="宋体"/>
          <w:sz w:val="22"/>
          <w:szCs w:val="22"/>
        </w:rPr>
        <w:t xml:space="preserve">天内完成款项的支付。</w:t>
      </w:r>
      <w:r/>
    </w:p>
    <w:p>
      <w:pPr>
        <w:pStyle w:val="938"/>
        <w:ind w:firstLine="482"/>
        <w:spacing w:before="0" w:after="0" w:line="360" w:lineRule="auto"/>
        <w:rPr>
          <w:rFonts w:ascii="宋体" w:hAnsi="宋体" w:eastAsia="宋体" w:cs="宋体"/>
          <w:sz w:val="22"/>
          <w:szCs w:val="22"/>
        </w:rPr>
      </w:pPr>
      <w:r/>
      <w:bookmarkStart w:id="580" w:name="_Toc351203650"/>
      <w:r>
        <w:rPr>
          <w:rFonts w:hint="eastAsia" w:ascii="宋体" w:hAnsi="宋体" w:eastAsia="宋体" w:cs="宋体"/>
          <w:sz w:val="22"/>
          <w:szCs w:val="22"/>
        </w:rPr>
        <w:t xml:space="preserve">18. 保险</w:t>
      </w:r>
      <w:bookmarkEnd w:id="578"/>
      <w:r/>
      <w:bookmarkEnd w:id="58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18.1 工程保险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关于工程保险的特别约定：</w:t>
      </w:r>
      <w:r>
        <w:rPr>
          <w:rFonts w:hint="eastAsia" w:ascii="宋体" w:hAnsi="宋体" w:eastAsia="宋体" w:cs="宋体"/>
          <w:sz w:val="22"/>
          <w:szCs w:val="22"/>
          <w:u w:val="single"/>
        </w:rPr>
        <w:t xml:space="preserve">为工程购买建筑工程一切险，保险费用由承包人支付</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18.2 其他保险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关于其他保险的约定：</w:t>
      </w:r>
      <w:r>
        <w:rPr>
          <w:rFonts w:hint="eastAsia" w:ascii="宋体" w:hAnsi="宋体" w:eastAsia="宋体" w:cs="宋体"/>
          <w:sz w:val="22"/>
          <w:szCs w:val="22"/>
          <w:u w:val="single"/>
        </w:rPr>
        <w:t xml:space="preserve">承包人为施工现场的全部人员办理意外伤害保险、工程事故保险。一切事故均与发包方无关</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承包人是否应为其施工设备等办理财产保险：</w:t>
      </w:r>
      <w:r>
        <w:rPr>
          <w:rFonts w:hint="eastAsia" w:ascii="宋体" w:hAnsi="宋体" w:eastAsia="宋体" w:cs="宋体"/>
          <w:sz w:val="22"/>
          <w:szCs w:val="22"/>
          <w:u w:val="single"/>
        </w:rPr>
        <w:t xml:space="preserve">承包人为其施工设备等办理财产保险</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18.3 通知义务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关于变更保险合同时的通知义务的约定：</w:t>
      </w:r>
      <w:r>
        <w:rPr>
          <w:rFonts w:hint="eastAsia" w:ascii="宋体" w:hAnsi="宋体" w:eastAsia="宋体" w:cs="宋体"/>
          <w:sz w:val="22"/>
          <w:szCs w:val="22"/>
          <w:u w:val="single"/>
        </w:rPr>
        <w:t xml:space="preserve">变更前应事先征得对方同意并通知监理人</w:t>
      </w:r>
      <w:r>
        <w:rPr>
          <w:rFonts w:hint="eastAsia" w:ascii="宋体" w:hAnsi="宋体" w:eastAsia="宋体" w:cs="宋体"/>
          <w:sz w:val="22"/>
          <w:szCs w:val="22"/>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938"/>
        <w:ind w:firstLine="482"/>
        <w:spacing w:before="0" w:after="0" w:line="360" w:lineRule="auto"/>
        <w:rPr>
          <w:rFonts w:ascii="宋体" w:hAnsi="宋体" w:eastAsia="宋体" w:cs="宋体"/>
          <w:sz w:val="22"/>
          <w:szCs w:val="22"/>
        </w:rPr>
      </w:pPr>
      <w:r/>
      <w:bookmarkStart w:id="581" w:name="_Toc351203651"/>
      <w:r>
        <w:rPr>
          <w:rFonts w:hint="eastAsia" w:ascii="宋体" w:hAnsi="宋体" w:eastAsia="宋体" w:cs="宋体"/>
          <w:sz w:val="22"/>
          <w:szCs w:val="22"/>
        </w:rPr>
        <w:t xml:space="preserve">19. 争议解决</w:t>
      </w:r>
      <w:bookmarkEnd w:id="567"/>
      <w:r/>
      <w:bookmarkEnd w:id="568"/>
      <w:r/>
      <w:bookmarkEnd w:id="58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 争</w:t>
      </w:r>
      <w:bookmarkEnd w:id="569"/>
      <w:r>
        <w:rPr>
          <w:rFonts w:hint="eastAsia" w:ascii="宋体" w:hAnsi="宋体" w:eastAsia="宋体" w:cs="宋体"/>
          <w:sz w:val="22"/>
          <w:szCs w:val="22"/>
        </w:rPr>
        <w:t xml:space="preserve">议评审</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合同当事人是否同意将工程争议提交争议评审小组决定：</w:t>
      </w:r>
      <w:r>
        <w:rPr>
          <w:rFonts w:hint="eastAsia" w:ascii="宋体" w:hAnsi="宋体" w:eastAsia="宋体" w:cs="宋体"/>
          <w:sz w:val="22"/>
          <w:szCs w:val="22"/>
          <w:u w:val="single"/>
        </w:rPr>
        <w:t xml:space="preserve">  /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19.1.1 争议评审小组的确定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争议评审小组成员的确定：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选定争议评审员的期限：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争议评审小组成员的报酬承担方式：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19.1.2 争议评审小组的决定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合同当事人关于本项的约定：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19.2仲裁或诉讼</w:t>
      </w:r>
      <w:bookmarkEnd w:id="57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因合同及合同有关事项发生的争议，按下列第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种方式解决：</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（1）向</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仲裁委员会申请仲裁；</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（2）向</w:t>
      </w:r>
      <w:r>
        <w:rPr>
          <w:rFonts w:hint="eastAsia" w:ascii="宋体" w:hAnsi="宋体" w:eastAsia="宋体" w:cs="宋体"/>
          <w:sz w:val="22"/>
          <w:szCs w:val="22"/>
          <w:u w:val="single"/>
        </w:rPr>
        <w:t xml:space="preserve">  工程所在地由管辖权 </w:t>
      </w:r>
      <w:r>
        <w:rPr>
          <w:rFonts w:hint="eastAsia" w:ascii="宋体" w:hAnsi="宋体" w:eastAsia="宋体" w:cs="宋体"/>
          <w:sz w:val="22"/>
          <w:szCs w:val="22"/>
        </w:rPr>
        <w:t xml:space="preserve">人民法院起诉。</w:t>
      </w:r>
      <w:bookmarkEnd w:id="571"/>
      <w:r/>
      <w:bookmarkEnd w:id="572"/>
      <w:r/>
      <w:bookmarkEnd w:id="573"/>
      <w:r/>
      <w:bookmarkEnd w:id="574"/>
      <w:r/>
      <w:bookmarkEnd w:id="575"/>
      <w:r/>
      <w:bookmarkEnd w:id="576"/>
      <w:r/>
      <w:r/>
    </w:p>
    <w:p>
      <w:pPr>
        <w:pStyle w:val="938"/>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20、补充条款：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（1）结算时，以成交价及本合同中明确的调整因素、办法为依据进行调整。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（2）为了确保工程顺利完成，施工期间若承包人有违背招标文件（</w:t>
      </w:r>
      <w:r>
        <w:rPr>
          <w:rFonts w:hint="eastAsia" w:ascii="宋体" w:hAnsi="宋体" w:eastAsia="宋体" w:cs="宋体"/>
          <w:sz w:val="22"/>
          <w:szCs w:val="22"/>
        </w:rPr>
        <w:t xml:space="preserve">含合同</w:t>
      </w:r>
      <w:r>
        <w:rPr>
          <w:rFonts w:hint="eastAsia" w:ascii="宋体" w:hAnsi="宋体" w:eastAsia="宋体" w:cs="宋体"/>
          <w:sz w:val="22"/>
          <w:szCs w:val="22"/>
        </w:rPr>
        <w:t xml:space="preserve">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（7）施工过程中，如发生扰民及正常施工</w:t>
      </w:r>
      <w:r>
        <w:rPr>
          <w:rFonts w:hint="eastAsia" w:ascii="宋体" w:hAnsi="宋体" w:eastAsia="宋体" w:cs="宋体"/>
          <w:sz w:val="22"/>
          <w:szCs w:val="22"/>
        </w:rPr>
        <w:t xml:space="preserve">过程民扰</w:t>
      </w:r>
      <w:r>
        <w:rPr>
          <w:rFonts w:hint="eastAsia" w:ascii="宋体" w:hAnsi="宋体" w:eastAsia="宋体" w:cs="宋体"/>
          <w:sz w:val="22"/>
          <w:szCs w:val="22"/>
        </w:rPr>
        <w:t xml:space="preserve">的现象，所产生的费用均由承包单位承担。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（8）因承包人自身原因造成的人员伤害及伤亡，由承包人承担相应责任及经济赔偿。</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ascii="宋体" w:hAnsi="宋体" w:eastAsia="宋体" w:cs="宋体"/>
          <w:sz w:val="22"/>
          <w:szCs w:val="22"/>
          <w:lang w:val="zh-CN"/>
        </w:rPr>
      </w:pPr>
      <w:r>
        <w:rPr>
          <w:rFonts w:hint="eastAsia" w:ascii="宋体" w:hAnsi="宋体" w:eastAsia="宋体" w:cs="宋体"/>
          <w:sz w:val="22"/>
          <w:szCs w:val="22"/>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注：建设单位有权保留对本项目进行二次或多次结算审计的权力，承包人不得干涉。</w:t>
      </w:r>
      <w:r>
        <w:rPr>
          <w:rFonts w:hint="eastAsia" w:ascii="宋体" w:hAnsi="宋体" w:eastAsia="宋体" w:cs="宋体"/>
          <w:sz w:val="22"/>
          <w:szCs w:val="22"/>
          <w:lang w:val="zh-CN"/>
        </w:rPr>
        <w:t xml:space="preserve">）</w:t>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ascii="宋体" w:hAnsi="宋体" w:eastAsia="宋体" w:cs="宋体"/>
          <w:bCs/>
          <w:sz w:val="24"/>
        </w:rPr>
      </w:r>
      <w:r/>
    </w:p>
    <w:p>
      <w:pPr>
        <w:pStyle w:val="1037"/>
        <w:ind w:left="0"/>
        <w:spacing w:line="360" w:lineRule="auto"/>
        <w:rPr>
          <w:rFonts w:ascii="宋体" w:hAnsi="宋体" w:eastAsia="宋体" w:cs="宋体"/>
          <w:bCs/>
          <w:sz w:val="24"/>
        </w:rPr>
      </w:pPr>
      <w:r>
        <w:rPr>
          <w:rFonts w:hint="eastAsia" w:ascii="宋体" w:hAnsi="宋体" w:eastAsia="宋体" w:cs="宋体"/>
          <w:bCs/>
          <w:sz w:val="24"/>
        </w:rPr>
        <w:t xml:space="preserve">附件1：</w:t>
      </w:r>
      <w:r/>
    </w:p>
    <w:p>
      <w:pPr>
        <w:pStyle w:val="1037"/>
        <w:ind w:left="0" w:firstLine="643"/>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工程质量保修书</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采购人（全称）: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承包人（全称）：</w:t>
      </w:r>
      <w:r>
        <w:rPr>
          <w:rFonts w:hint="eastAsia" w:ascii="宋体" w:hAnsi="宋体" w:eastAsia="宋体" w:cs="宋体"/>
          <w:bCs/>
          <w:sz w:val="22"/>
          <w:szCs w:val="22"/>
          <w:u w:val="single"/>
        </w:rPr>
        <w:t xml:space="preserve">                    </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为保证</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（工程名称）在合理使用期限内正常使用，采购人承包人协商一致签订工程质量保修书。承包人在质量保修期内按照有关管理规定及双方约定承担工程质量保修责任。</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一、工程质量保修范围和内容</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承包人在质量保修期内，按照有关法律规定和合同约定，承担工程质量保修责任。</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质量保修范围：承包人施工的全部内容。</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二、质量保修期</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质量保修期从工程实际竣工之日算起。分单项竣工验收的工程，按单项工程分别计算质量保修期。</w:t>
      </w:r>
      <w:r/>
    </w:p>
    <w:p>
      <w:pPr>
        <w:pStyle w:val="1037"/>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双方根据国家有关规定，结合具体工程约定质量保修期如下：</w:t>
      </w:r>
      <w:r/>
    </w:p>
    <w:p>
      <w:pPr>
        <w:pStyle w:val="1037"/>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1、土建工程为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年，屋面防水工程为</w:t>
      </w:r>
      <w:r>
        <w:rPr>
          <w:rFonts w:hint="eastAsia" w:ascii="宋体" w:hAnsi="宋体" w:eastAsia="宋体" w:cs="宋体"/>
          <w:bCs/>
          <w:sz w:val="22"/>
          <w:szCs w:val="22"/>
          <w:u w:val="single"/>
        </w:rPr>
        <w:t xml:space="preserve">   5  </w:t>
      </w:r>
      <w:r>
        <w:rPr>
          <w:rFonts w:hint="eastAsia" w:ascii="宋体" w:hAnsi="宋体" w:eastAsia="宋体" w:cs="宋体"/>
          <w:bCs/>
          <w:sz w:val="22"/>
          <w:szCs w:val="22"/>
        </w:rPr>
        <w:t xml:space="preserve">年；</w:t>
      </w:r>
      <w:r/>
    </w:p>
    <w:p>
      <w:pPr>
        <w:pStyle w:val="1037"/>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2、电气管线、上下水管线安装工程为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w:t>
      </w:r>
      <w:r/>
    </w:p>
    <w:p>
      <w:pPr>
        <w:pStyle w:val="1037"/>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3、供热及供冷为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个</w:t>
      </w:r>
      <w:r>
        <w:rPr>
          <w:rFonts w:hint="eastAsia" w:ascii="宋体" w:hAnsi="宋体" w:eastAsia="宋体" w:cs="宋体"/>
          <w:bCs/>
          <w:sz w:val="22"/>
          <w:szCs w:val="22"/>
        </w:rPr>
        <w:t xml:space="preserve">采暖期及供冷期；</w:t>
      </w:r>
      <w:r/>
    </w:p>
    <w:p>
      <w:pPr>
        <w:pStyle w:val="1037"/>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4、室外的上下水和小区道路等市政公用工程为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w:t>
      </w:r>
      <w:r/>
    </w:p>
    <w:p>
      <w:pPr>
        <w:pStyle w:val="1037"/>
        <w:ind w:firstLine="440"/>
        <w:spacing w:line="360" w:lineRule="auto"/>
        <w:rPr>
          <w:rFonts w:ascii="宋体" w:hAnsi="宋体" w:eastAsia="宋体" w:cs="宋体"/>
          <w:bCs/>
          <w:sz w:val="22"/>
          <w:szCs w:val="22"/>
        </w:rPr>
      </w:pPr>
      <w:r>
        <w:rPr>
          <w:rFonts w:hint="eastAsia" w:ascii="宋体" w:hAnsi="宋体" w:eastAsia="宋体" w:cs="宋体"/>
          <w:bCs/>
          <w:sz w:val="22"/>
          <w:szCs w:val="22"/>
        </w:rPr>
        <w:t xml:space="preserve">5、其他约定：</w:t>
      </w:r>
      <w:r>
        <w:rPr>
          <w:rFonts w:hint="eastAsia" w:ascii="宋体" w:hAnsi="宋体" w:eastAsia="宋体" w:cs="宋体"/>
          <w:bCs/>
          <w:sz w:val="22"/>
          <w:szCs w:val="22"/>
          <w:u w:val="single"/>
        </w:rPr>
        <w:t xml:space="preserve"> </w:t>
      </w:r>
      <w:r>
        <w:rPr>
          <w:rFonts w:hint="eastAsia" w:ascii="宋体" w:hAnsi="宋体" w:eastAsia="宋体" w:cs="宋体"/>
          <w:b/>
          <w:sz w:val="22"/>
          <w:szCs w:val="22"/>
          <w:u w:val="single"/>
        </w:rPr>
        <w:t xml:space="preserve">本项目保修期</w:t>
      </w:r>
      <w:r>
        <w:rPr>
          <w:rFonts w:ascii="宋体" w:hAnsi="宋体" w:eastAsia="宋体" w:cs="宋体"/>
          <w:b/>
          <w:sz w:val="22"/>
          <w:szCs w:val="22"/>
          <w:u w:val="single"/>
        </w:rPr>
        <w:t xml:space="preserve">2</w:t>
      </w:r>
      <w:r>
        <w:rPr>
          <w:rFonts w:hint="eastAsia" w:ascii="宋体" w:hAnsi="宋体" w:eastAsia="宋体" w:cs="宋体"/>
          <w:b/>
          <w:sz w:val="22"/>
          <w:szCs w:val="22"/>
          <w:u w:val="single"/>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三、缺陷责任期</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工程缺陷责任期为</w:t>
      </w:r>
      <w:r>
        <w:rPr>
          <w:rFonts w:ascii="宋体" w:hAnsi="宋体" w:eastAsia="宋体" w:cs="宋体"/>
          <w:bCs/>
          <w:sz w:val="22"/>
          <w:szCs w:val="22"/>
        </w:rPr>
        <w:t xml:space="preserve">24</w:t>
      </w:r>
      <w:r>
        <w:rPr>
          <w:rFonts w:hint="eastAsia" w:ascii="宋体" w:hAnsi="宋体" w:eastAsia="宋体" w:cs="宋体"/>
          <w:bCs/>
          <w:sz w:val="22"/>
          <w:szCs w:val="22"/>
        </w:rPr>
        <w:t xml:space="preserve">个月，缺陷责任期自工程实际竣工之日起计算。单位工程先于全部工程进行验收，单位工程缺陷责任期自单位工程验收合格之日起算。</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缺陷责任期终止后，采购人应退还剩余的质量保证金（无息）。</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四、质量保修责任</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1、属于保修范围和内容的项目，承包人应在接到修理通知之日后7天内派人修理。承包人不在约定期限内，派人修理，采购人可委托其他人员修理，保修费用从质量保证金内扣除。</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2、发生须紧急抢修事故，承包人接到事故通知后，应立即到达事故现场抢修。非承包人施工质量引起的事故，抢修费用由采购人承担。</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4、质量保修完成后，由采购人组织验收。</w:t>
      </w:r>
      <w:r/>
    </w:p>
    <w:p>
      <w:pPr>
        <w:pStyle w:val="1037"/>
        <w:ind w:left="0" w:firstLine="482"/>
        <w:spacing w:line="360" w:lineRule="auto"/>
        <w:rPr>
          <w:rFonts w:ascii="宋体" w:hAnsi="宋体" w:eastAsia="宋体" w:cs="宋体"/>
          <w:b/>
          <w:sz w:val="22"/>
          <w:szCs w:val="22"/>
        </w:rPr>
      </w:pPr>
      <w:r>
        <w:rPr>
          <w:rFonts w:hint="eastAsia" w:ascii="宋体" w:hAnsi="宋体" w:eastAsia="宋体" w:cs="宋体"/>
          <w:b/>
          <w:sz w:val="22"/>
          <w:szCs w:val="22"/>
        </w:rPr>
        <w:t xml:space="preserve">五、保修费用</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保修费用由造成质量缺陷的责任方承担。</w:t>
      </w:r>
      <w:r/>
    </w:p>
    <w:p>
      <w:pPr>
        <w:pStyle w:val="1037"/>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六、其他</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双方约定的其他工程质量保修事项：</w:t>
      </w:r>
      <w:r>
        <w:rPr>
          <w:rFonts w:hint="eastAsia" w:ascii="宋体" w:hAnsi="宋体" w:eastAsia="宋体" w:cs="宋体"/>
          <w:bCs/>
          <w:sz w:val="22"/>
          <w:szCs w:val="22"/>
          <w:u w:val="single"/>
        </w:rPr>
        <w:t xml:space="preserve"> </w:t>
      </w:r>
      <w:r>
        <w:rPr>
          <w:rFonts w:hint="eastAsia" w:ascii="宋体" w:hAnsi="宋体" w:eastAsia="宋体" w:cs="宋体"/>
          <w:sz w:val="22"/>
          <w:szCs w:val="22"/>
          <w:u w:val="single"/>
        </w:rPr>
        <w:t xml:space="preserve">按国家规定执行</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bidi="ar"/>
        </w:rPr>
        <w:t xml:space="preserve">工程质量保修书由采购人、承包人在工程竣工验收</w:t>
      </w:r>
      <w:r>
        <w:rPr>
          <w:rFonts w:hint="eastAsia" w:ascii="宋体" w:hAnsi="宋体" w:eastAsia="宋体" w:cs="宋体"/>
          <w:sz w:val="22"/>
          <w:szCs w:val="22"/>
          <w:lang w:bidi="ar"/>
        </w:rPr>
        <w:t xml:space="preserve">前共同</w:t>
      </w:r>
      <w:r>
        <w:rPr>
          <w:rFonts w:hint="eastAsia" w:ascii="宋体" w:hAnsi="宋体" w:eastAsia="宋体" w:cs="宋体"/>
          <w:sz w:val="22"/>
          <w:szCs w:val="22"/>
          <w:lang w:bidi="ar"/>
        </w:rPr>
        <w:t xml:space="preserve">签署，作为施工合同附件，其有效期限至保修期满。</w:t>
      </w:r>
      <w:r/>
    </w:p>
    <w:p>
      <w:pPr>
        <w:pStyle w:val="1037"/>
        <w:ind w:left="0" w:firstLine="480"/>
        <w:spacing w:line="360" w:lineRule="auto"/>
        <w:rPr>
          <w:rFonts w:ascii="宋体" w:hAnsi="宋体" w:eastAsia="宋体" w:cs="宋体"/>
          <w:bCs/>
          <w:sz w:val="22"/>
          <w:szCs w:val="22"/>
        </w:rPr>
      </w:pPr>
      <w:r>
        <w:rPr>
          <w:rFonts w:ascii="宋体" w:hAnsi="宋体" w:eastAsia="宋体" w:cs="宋体"/>
          <w:bCs/>
          <w:sz w:val="22"/>
          <w:szCs w:val="22"/>
        </w:rPr>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采  购  人（公章）：                        承  包  人（公章）：</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法定代表人（签字）：                        法定代表人（签字）：</w:t>
      </w:r>
      <w:r/>
    </w:p>
    <w:p>
      <w:pPr>
        <w:pStyle w:val="1037"/>
        <w:ind w:left="0" w:firstLine="480"/>
        <w:spacing w:line="360" w:lineRule="auto"/>
        <w:rPr>
          <w:rFonts w:ascii="宋体" w:hAnsi="宋体" w:eastAsia="宋体" w:cs="宋体"/>
          <w:bCs/>
          <w:sz w:val="22"/>
          <w:szCs w:val="22"/>
        </w:rPr>
      </w:pP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w:t>
      </w:r>
      <w:r/>
    </w:p>
    <w:p>
      <w:pPr>
        <w:pStyle w:val="936"/>
        <w:jc w:val="both"/>
        <w:rPr>
          <w:rFonts w:ascii="宋体" w:hAnsi="宋体" w:eastAsia="宋体" w:cs="宋体"/>
          <w:sz w:val="44"/>
        </w:rPr>
        <w:outlineLvl w:val="9"/>
      </w:pPr>
      <w:r>
        <w:rPr>
          <w:rFonts w:ascii="宋体" w:hAnsi="宋体" w:eastAsia="宋体" w:cs="宋体"/>
          <w:sz w:val="4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pStyle w:val="1665"/>
        <w:spacing w:line="360" w:lineRule="auto"/>
        <w:rPr>
          <w:rFonts w:ascii="宋体" w:hAnsi="宋体" w:eastAsia="宋体" w:cs="宋体"/>
          <w:sz w:val="24"/>
          <w:szCs w:val="24"/>
        </w:rPr>
      </w:pPr>
      <w:r>
        <w:rPr>
          <w:rFonts w:ascii="宋体" w:hAnsi="宋体" w:eastAsia="宋体" w:cs="宋体"/>
          <w:sz w:val="24"/>
          <w:szCs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jc w:val="left"/>
        <w:spacing w:line="360" w:lineRule="auto"/>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附件2：      </w:t>
      </w:r>
      <w:r/>
    </w:p>
    <w:p>
      <w:pPr>
        <w:pStyle w:val="1037"/>
        <w:ind w:left="0" w:firstLine="643"/>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安全生产责任承诺书</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（采购人）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我单位在</w:t>
      </w:r>
      <w:r>
        <w:rPr>
          <w:rFonts w:hint="eastAsia" w:ascii="宋体" w:hAnsi="宋体" w:eastAsia="宋体" w:cs="宋体"/>
          <w:b/>
          <w:sz w:val="24"/>
          <w:u w:val="single"/>
        </w:rPr>
        <w:t xml:space="preserve">      </w:t>
      </w:r>
      <w:r>
        <w:rPr>
          <w:rFonts w:hint="eastAsia" w:ascii="宋体" w:hAnsi="宋体" w:eastAsia="宋体" w:cs="宋体"/>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承诺单位（盖章）：</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法定代表人（签字）：</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rPr>
      </w:pPr>
      <w:r>
        <w:rPr>
          <w:rFonts w:hint="eastAsia" w:ascii="宋体" w:hAnsi="宋体" w:eastAsia="宋体" w:cs="宋体"/>
          <w:bCs/>
          <w:spacing w:val="5"/>
          <w:sz w:val="24"/>
        </w:rPr>
        <w:t xml:space="preserve">                      日期：    年  月   日</w:t>
      </w:r>
      <w:r/>
    </w:p>
    <w:p>
      <w:pPr>
        <w:pStyle w:val="973"/>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spacing w:line="360" w:lineRule="auto"/>
        <w:rPr>
          <w:rFonts w:ascii="宋体" w:hAnsi="宋体" w:eastAsia="宋体" w:cs="宋体"/>
          <w:sz w:val="24"/>
        </w:rPr>
      </w:pPr>
      <w:r>
        <w:rPr>
          <w:rFonts w:hint="eastAsia" w:ascii="宋体" w:hAnsi="宋体" w:eastAsia="宋体" w:cs="宋体"/>
          <w:sz w:val="24"/>
        </w:rPr>
        <w:t xml:space="preserve">附件3：</w:t>
      </w:r>
      <w:r/>
    </w:p>
    <w:p>
      <w:pPr>
        <w:pStyle w:val="1037"/>
        <w:ind w:left="0"/>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成交人诚信承诺书</w:t>
      </w:r>
      <w:r/>
    </w:p>
    <w:p>
      <w:pPr>
        <w:ind w:firstLine="1446"/>
        <w:spacing w:line="360" w:lineRule="auto"/>
        <w:rPr>
          <w:rFonts w:ascii="宋体" w:hAnsi="宋体" w:eastAsia="宋体" w:cs="宋体"/>
          <w:b/>
          <w:sz w:val="4"/>
          <w:szCs w:val="4"/>
        </w:rPr>
      </w:pPr>
      <w:r>
        <w:rPr>
          <w:rFonts w:ascii="宋体" w:hAnsi="宋体" w:eastAsia="宋体" w:cs="宋体"/>
          <w:b/>
          <w:sz w:val="4"/>
          <w:szCs w:val="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我单位系</w:t>
      </w:r>
      <w:r>
        <w:rPr>
          <w:rFonts w:hint="eastAsia" w:ascii="宋体" w:hAnsi="宋体" w:eastAsia="宋体" w:cs="宋体"/>
          <w:sz w:val="24"/>
          <w:u w:val="single"/>
        </w:rPr>
        <w:t xml:space="preserve">                 </w:t>
      </w:r>
      <w:r>
        <w:rPr>
          <w:rFonts w:hint="eastAsia" w:ascii="宋体" w:hAnsi="宋体" w:eastAsia="宋体" w:cs="宋体"/>
          <w:sz w:val="24"/>
        </w:rPr>
        <w:t xml:space="preserve">，作为</w:t>
      </w:r>
      <w:r>
        <w:rPr>
          <w:rFonts w:hint="eastAsia" w:ascii="宋体" w:hAnsi="宋体" w:eastAsia="宋体" w:cs="宋体"/>
          <w:sz w:val="24"/>
          <w:u w:val="single"/>
        </w:rPr>
        <w:t xml:space="preserve">        </w:t>
      </w:r>
      <w:r>
        <w:rPr>
          <w:rFonts w:hint="eastAsia" w:ascii="宋体" w:hAnsi="宋体" w:eastAsia="宋体" w:cs="宋体"/>
          <w:sz w:val="24"/>
        </w:rPr>
        <w:t xml:space="preserve">（采购人）</w:t>
      </w:r>
      <w:r>
        <w:rPr>
          <w:rFonts w:hint="eastAsia" w:ascii="宋体" w:hAnsi="宋体" w:eastAsia="宋体" w:cs="宋体"/>
          <w:sz w:val="24"/>
          <w:u w:val="single"/>
        </w:rPr>
        <w:t xml:space="preserve">    项目 </w:t>
      </w:r>
      <w:r>
        <w:rPr>
          <w:rFonts w:hint="eastAsia" w:ascii="宋体" w:hAnsi="宋体" w:eastAsia="宋体" w:cs="宋体"/>
          <w:sz w:val="24"/>
        </w:rPr>
        <w:t xml:space="preserve">中标人，我单位郑重承诺，我单位在该项目标段的投标工作中所出具的所有文件（如单位资质证书、建造师证书、单位及建造</w:t>
      </w:r>
      <w:r>
        <w:rPr>
          <w:rFonts w:hint="eastAsia" w:ascii="宋体" w:hAnsi="宋体" w:eastAsia="宋体" w:cs="宋体"/>
          <w:sz w:val="24"/>
        </w:rPr>
        <w:t xml:space="preserve">师业绩</w:t>
      </w:r>
      <w:r>
        <w:rPr>
          <w:rFonts w:hint="eastAsia" w:ascii="宋体" w:hAnsi="宋体" w:eastAsia="宋体" w:cs="宋体"/>
          <w:sz w:val="24"/>
        </w:rPr>
        <w:t xml:space="preserve">证明等）均是真实有效的，我单位对该中标标段派遣项目负责人</w:t>
      </w:r>
      <w:r>
        <w:rPr>
          <w:rFonts w:hint="eastAsia" w:ascii="宋体" w:hAnsi="宋体" w:eastAsia="宋体" w:cs="宋体"/>
          <w:sz w:val="24"/>
          <w:u w:val="single"/>
        </w:rPr>
        <w:t xml:space="preserve">      </w:t>
      </w:r>
      <w:r>
        <w:rPr>
          <w:rFonts w:hint="eastAsia" w:ascii="宋体" w:hAnsi="宋体" w:eastAsia="宋体" w:cs="宋体"/>
          <w:sz w:val="24"/>
        </w:rPr>
        <w:t xml:space="preserve">将严格按照响应文件及合同约定的内容、期限等积极到场开展工作，若我单位投标过程中提供</w:t>
      </w:r>
      <w:r>
        <w:rPr>
          <w:rFonts w:hint="eastAsia" w:ascii="宋体" w:hAnsi="宋体" w:eastAsia="宋体" w:cs="宋体"/>
          <w:sz w:val="24"/>
        </w:rPr>
        <w:t xml:space="preserve">的资审资料</w:t>
      </w:r>
      <w:r>
        <w:rPr>
          <w:rFonts w:hint="eastAsia" w:ascii="宋体" w:hAnsi="宋体" w:eastAsia="宋体" w:cs="宋体"/>
          <w:sz w:val="24"/>
        </w:rPr>
        <w:t xml:space="preserve">及响应文件有伪造事实以及</w:t>
      </w:r>
      <w:r>
        <w:rPr>
          <w:rFonts w:hint="eastAsia" w:ascii="宋体" w:hAnsi="宋体" w:eastAsia="宋体" w:cs="宋体"/>
          <w:sz w:val="24"/>
        </w:rPr>
        <w:t xml:space="preserve">建造师未按</w:t>
      </w:r>
      <w:r>
        <w:rPr>
          <w:rFonts w:hint="eastAsia" w:ascii="宋体" w:hAnsi="宋体" w:eastAsia="宋体" w:cs="宋体"/>
          <w:sz w:val="24"/>
        </w:rPr>
        <w:t xml:space="preserve">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rPr>
      </w:pPr>
      <w:r>
        <w:rPr>
          <w:rFonts w:hint="eastAsia" w:ascii="宋体" w:hAnsi="宋体" w:eastAsia="宋体" w:cs="宋体"/>
          <w:sz w:val="24"/>
        </w:rPr>
        <w:t xml:space="preserve">            </w:t>
      </w:r>
      <w:r/>
    </w:p>
    <w:p>
      <w:pPr>
        <w:ind w:left="240" w:hanging="240"/>
        <w:spacing w:line="360" w:lineRule="auto"/>
        <w:rPr>
          <w:rFonts w:ascii="宋体" w:hAnsi="宋体" w:eastAsia="宋体" w:cs="宋体"/>
          <w:sz w:val="24"/>
          <w:u w:val="single"/>
        </w:rPr>
      </w:pPr>
      <w:r>
        <w:rPr>
          <w:rFonts w:hint="eastAsia" w:ascii="宋体" w:hAnsi="宋体" w:eastAsia="宋体" w:cs="宋体"/>
          <w:sz w:val="24"/>
        </w:rPr>
        <w:t xml:space="preserve">                     项目负责人（签字）：</w:t>
      </w:r>
      <w:r>
        <w:rPr>
          <w:rFonts w:hint="eastAsia" w:ascii="宋体" w:hAnsi="宋体" w:eastAsia="宋体" w:cs="宋体"/>
          <w:sz w:val="24"/>
          <w:u w:val="single"/>
        </w:rPr>
        <w:t xml:space="preserve">             </w:t>
      </w:r>
      <w:r/>
    </w:p>
    <w:p>
      <w:pPr>
        <w:ind w:firstLine="2520"/>
        <w:spacing w:line="360" w:lineRule="auto"/>
        <w:rPr>
          <w:rFonts w:ascii="宋体" w:hAnsi="宋体" w:eastAsia="宋体" w:cs="宋体"/>
          <w:sz w:val="24"/>
        </w:rPr>
      </w:pPr>
      <w:r>
        <w:rPr>
          <w:rFonts w:hint="eastAsia" w:ascii="宋体" w:hAnsi="宋体" w:eastAsia="宋体" w:cs="宋体"/>
          <w:sz w:val="24"/>
        </w:rPr>
        <w:t xml:space="preserve">中标人法人代表（签字）：</w:t>
      </w:r>
      <w:r>
        <w:rPr>
          <w:rFonts w:hint="eastAsia" w:ascii="宋体" w:hAnsi="宋体" w:eastAsia="宋体" w:cs="宋体"/>
          <w:sz w:val="24"/>
          <w:u w:val="single"/>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公   章</w:t>
      </w:r>
      <w:r/>
    </w:p>
    <w:p>
      <w:pPr>
        <w:ind w:firstLine="480"/>
        <w:spacing w:line="360" w:lineRule="auto"/>
        <w:rPr>
          <w:rFonts w:ascii="宋体" w:hAnsi="宋体" w:eastAsia="宋体" w:cs="宋体"/>
          <w:sz w:val="24"/>
        </w:rPr>
      </w:pPr>
      <w:r>
        <w:rPr>
          <w:rFonts w:hint="eastAsia" w:ascii="宋体" w:hAnsi="宋体" w:eastAsia="宋体" w:cs="宋体"/>
          <w:sz w:val="24"/>
        </w:rPr>
        <w:t xml:space="preserve">                                   年   月    日</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pStyle w:val="1665"/>
        <w:spacing w:line="360" w:lineRule="auto"/>
        <w:rPr>
          <w:rFonts w:ascii="宋体" w:hAnsi="宋体" w:eastAsia="宋体" w:cs="宋体"/>
          <w:sz w:val="24"/>
          <w:szCs w:val="24"/>
        </w:rPr>
      </w:pPr>
      <w:r>
        <w:rPr>
          <w:rFonts w:ascii="宋体" w:hAnsi="宋体" w:eastAsia="宋体" w:cs="宋体"/>
          <w:sz w:val="24"/>
          <w:szCs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pStyle w:val="991"/>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hint="eastAsia" w:ascii="宋体" w:hAnsi="宋体" w:eastAsia="宋体" w:cs="宋体"/>
          <w:sz w:val="24"/>
        </w:rPr>
        <w:t xml:space="preserve">附件4</w:t>
      </w:r>
      <w:r/>
    </w:p>
    <w:p>
      <w:pPr>
        <w:pStyle w:val="1037"/>
        <w:ind w:left="0" w:firstLine="643"/>
        <w:jc w:val="center"/>
        <w:spacing w:line="360" w:lineRule="auto"/>
        <w:rPr>
          <w:rFonts w:ascii="宋体" w:hAnsi="宋体" w:eastAsia="宋体" w:cs="宋体"/>
          <w:b/>
          <w:szCs w:val="21"/>
        </w:rPr>
      </w:pPr>
      <w:r>
        <w:rPr>
          <w:rFonts w:hint="eastAsia" w:ascii="宋体" w:hAnsi="宋体" w:eastAsia="宋体" w:cs="宋体"/>
          <w:b/>
          <w:bCs/>
          <w:sz w:val="28"/>
          <w:szCs w:val="28"/>
        </w:rPr>
        <w:t xml:space="preserve">不拖欠农民工工资承诺书</w:t>
      </w:r>
      <w:r/>
    </w:p>
    <w:p>
      <w:pPr>
        <w:pStyle w:val="1659"/>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pStyle w:val="1659"/>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为保护农民工的合法权益，不拖欠农民工工资，本人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（承包人全称）法定代表人的资格，郑重承诺：</w:t>
      </w:r>
      <w:r/>
    </w:p>
    <w:p>
      <w:pPr>
        <w:pStyle w:val="1659"/>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本单位中标承建（项目名称）需要使用农民工时，将保证做到：</w:t>
      </w:r>
      <w:r/>
    </w:p>
    <w:p>
      <w:pPr>
        <w:pStyle w:val="1659"/>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1、按照《劳动法》规定雇用和使用农民工，工资将直接发给农民工本人，严禁发放给“包工头”。</w:t>
      </w:r>
      <w:r/>
    </w:p>
    <w:p>
      <w:pPr>
        <w:pStyle w:val="1659"/>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59"/>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3、严格遵守国家和地方关于农民工工资的其他有关规定。</w:t>
      </w:r>
      <w:r/>
    </w:p>
    <w:p>
      <w:pPr>
        <w:pStyle w:val="1659"/>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4、如果发生违反规定拖欠或克扣农民工工资行为，造成农民工上访，本单位愿意无条件接受采购人采取的经济等处罚，同时愿意接受建设行政主管部门依照有关规定</w:t>
      </w:r>
      <w:r>
        <w:rPr>
          <w:rFonts w:hint="eastAsia" w:ascii="宋体" w:hAnsi="宋体" w:eastAsia="宋体" w:cs="宋体"/>
          <w:sz w:val="24"/>
          <w:szCs w:val="24"/>
        </w:rPr>
        <w:t xml:space="preserve">作出</w:t>
      </w:r>
      <w:r>
        <w:rPr>
          <w:rFonts w:hint="eastAsia" w:ascii="宋体" w:hAnsi="宋体" w:eastAsia="宋体" w:cs="宋体"/>
          <w:sz w:val="24"/>
          <w:szCs w:val="24"/>
        </w:rPr>
        <w:t xml:space="preserve">的其它处罚决定。</w:t>
      </w:r>
      <w:r/>
    </w:p>
    <w:p>
      <w:pPr>
        <w:pStyle w:val="1659"/>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1659"/>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1659"/>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承包人（公章）： </w:t>
      </w:r>
      <w:r/>
    </w:p>
    <w:p>
      <w:pPr>
        <w:pStyle w:val="1659"/>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法定代表人（签字）：</w:t>
      </w:r>
      <w:r/>
    </w:p>
    <w:p>
      <w:pPr>
        <w:pStyle w:val="1659"/>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  期：     年  月   日</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t xml:space="preserve">  </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附件5</w:t>
      </w:r>
      <w:r/>
    </w:p>
    <w:p>
      <w:pPr>
        <w:ind w:hanging="1506"/>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            工程安全环境管理协议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采购人：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1、安全文明施工管理目标</w:t>
      </w:r>
      <w:r/>
    </w:p>
    <w:p>
      <w:pPr>
        <w:ind w:firstLine="480"/>
        <w:spacing w:line="440" w:lineRule="exact"/>
        <w:rPr>
          <w:rFonts w:ascii="宋体" w:hAnsi="宋体" w:eastAsia="宋体" w:cs="宋体"/>
          <w:sz w:val="24"/>
        </w:rPr>
      </w:pPr>
      <w:r>
        <w:rPr>
          <w:rFonts w:hint="eastAsia" w:ascii="宋体" w:hAnsi="宋体" w:eastAsia="宋体" w:cs="宋体"/>
          <w:sz w:val="24"/>
        </w:rPr>
        <w:t xml:space="preserve">（1）杜绝重伤及以上事故；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（2）杜绝重大机械设备事故；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（3）杜绝重大火灾事故；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（4）杜绝负主要责任的重大交通事故；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（5）杜绝重复发生相同性质的事故；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（6）创建安全文明施工样板工程；</w:t>
      </w:r>
      <w:r/>
    </w:p>
    <w:p>
      <w:pPr>
        <w:ind w:firstLine="480"/>
        <w:spacing w:line="440" w:lineRule="exact"/>
        <w:rPr>
          <w:rFonts w:ascii="宋体" w:hAnsi="宋体" w:eastAsia="宋体" w:cs="宋体"/>
          <w:sz w:val="24"/>
        </w:rPr>
      </w:pPr>
      <w:r>
        <w:rPr>
          <w:rFonts w:hint="eastAsia" w:ascii="宋体" w:hAnsi="宋体" w:eastAsia="宋体" w:cs="宋体"/>
          <w:sz w:val="24"/>
        </w:rPr>
        <w:t xml:space="preserve">（7）杜绝重大设备损坏事故。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2、安全文明施工和环境管理执行标准：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以下标准双方均应认真执行：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（1）《建设工程安全管理条例》；</w:t>
      </w:r>
      <w:r/>
    </w:p>
    <w:p>
      <w:pPr>
        <w:ind w:firstLine="480"/>
        <w:spacing w:line="440" w:lineRule="exact"/>
        <w:rPr>
          <w:rFonts w:ascii="宋体" w:hAnsi="宋体" w:eastAsia="宋体" w:cs="宋体"/>
          <w:sz w:val="24"/>
        </w:rPr>
      </w:pPr>
      <w:r>
        <w:rPr>
          <w:rFonts w:hint="eastAsia" w:ascii="宋体" w:hAnsi="宋体" w:eastAsia="宋体" w:cs="宋体"/>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（3）采购人有关安全文明施工及环境保护的规定、制度。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rPr>
      </w:pPr>
      <w:r>
        <w:rPr>
          <w:rFonts w:hint="eastAsia" w:ascii="宋体" w:hAnsi="宋体" w:eastAsia="宋体" w:cs="宋体"/>
          <w:sz w:val="24"/>
        </w:rPr>
        <w:t xml:space="preserve">（2）采购人在施工前负责审核承包人的施工组织设计；</w:t>
      </w:r>
      <w:r/>
    </w:p>
    <w:p>
      <w:pPr>
        <w:ind w:firstLine="480"/>
        <w:spacing w:line="440" w:lineRule="exact"/>
        <w:rPr>
          <w:rFonts w:ascii="宋体" w:hAnsi="宋体" w:eastAsia="宋体" w:cs="宋体"/>
          <w:sz w:val="24"/>
        </w:rPr>
      </w:pPr>
      <w:r>
        <w:rPr>
          <w:rFonts w:hint="eastAsia" w:ascii="宋体" w:hAnsi="宋体" w:eastAsia="宋体" w:cs="宋体"/>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（4）对承包人在施工中新增的施工人员，采购人有权按以上要求进行检查；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（5）施工前采购人有权对承包人的电动工器具、仪表等进行抽样检查；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（6）施工期间，采购人设专职安监人员负责联系、检查、督促承包人执行有关安全、防</w:t>
      </w:r>
      <w:r>
        <w:rPr>
          <w:rFonts w:hint="eastAsia" w:ascii="宋体" w:hAnsi="宋体" w:eastAsia="宋体" w:cs="宋体"/>
          <w:sz w:val="24"/>
        </w:rPr>
        <w:t xml:space="preserve">火规定，并协助检查和处理工程施工中有关的安全、防火工作、预防事故发生；</w:t>
      </w:r>
      <w:r/>
    </w:p>
    <w:p>
      <w:pPr>
        <w:ind w:firstLine="480"/>
        <w:spacing w:line="440" w:lineRule="exact"/>
        <w:rPr>
          <w:rFonts w:ascii="宋体" w:hAnsi="宋体" w:eastAsia="宋体" w:cs="宋体"/>
          <w:sz w:val="24"/>
        </w:rPr>
      </w:pPr>
      <w:r>
        <w:rPr>
          <w:rFonts w:hint="eastAsia" w:ascii="宋体" w:hAnsi="宋体" w:eastAsia="宋体" w:cs="宋体"/>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4"/>
        </w:rPr>
      </w:pPr>
      <w:r>
        <w:rPr>
          <w:rFonts w:hint="eastAsia" w:ascii="宋体" w:hAnsi="宋体" w:eastAsia="宋体" w:cs="宋体"/>
          <w:sz w:val="24"/>
        </w:rPr>
        <w:t xml:space="preserve">（8）采购人不得要求承包人违反安全管理规定进行施工。因采购</w:t>
      </w:r>
      <w:r>
        <w:rPr>
          <w:rFonts w:hint="eastAsia" w:ascii="宋体" w:hAnsi="宋体" w:eastAsia="宋体" w:cs="宋体"/>
          <w:sz w:val="24"/>
        </w:rPr>
        <w:t xml:space="preserve">人原因</w:t>
      </w:r>
      <w:r>
        <w:rPr>
          <w:rFonts w:hint="eastAsia" w:ascii="宋体" w:hAnsi="宋体" w:eastAsia="宋体" w:cs="宋体"/>
          <w:sz w:val="24"/>
        </w:rPr>
        <w:t xml:space="preserve">导致事故由采购人承担责任；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rPr>
      </w:pPr>
      <w:r>
        <w:rPr>
          <w:rFonts w:hint="eastAsia" w:ascii="宋体" w:hAnsi="宋体" w:eastAsia="宋体" w:cs="宋体"/>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rPr>
      </w:pPr>
      <w:r>
        <w:rPr>
          <w:rFonts w:hint="eastAsia" w:ascii="宋体" w:hAnsi="宋体" w:eastAsia="宋体" w:cs="宋体"/>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（7）承包人施工人员应经安</w:t>
      </w:r>
      <w:r>
        <w:rPr>
          <w:rFonts w:hint="eastAsia" w:ascii="宋体" w:hAnsi="宋体" w:eastAsia="宋体" w:cs="宋体"/>
          <w:sz w:val="24"/>
        </w:rPr>
        <w:t xml:space="preserve">规</w:t>
      </w:r>
      <w:r>
        <w:rPr>
          <w:rFonts w:hint="eastAsia" w:ascii="宋体" w:hAnsi="宋体" w:eastAsia="宋体" w:cs="宋体"/>
          <w:sz w:val="24"/>
        </w:rPr>
        <w:t xml:space="preserve">考试合格后上岗；</w:t>
      </w:r>
      <w:r/>
    </w:p>
    <w:p>
      <w:pPr>
        <w:ind w:firstLine="480"/>
        <w:spacing w:line="440" w:lineRule="exact"/>
        <w:rPr>
          <w:rFonts w:ascii="宋体" w:hAnsi="宋体" w:eastAsia="宋体" w:cs="宋体"/>
          <w:sz w:val="24"/>
        </w:rPr>
      </w:pPr>
      <w:r>
        <w:rPr>
          <w:rFonts w:hint="eastAsia" w:ascii="宋体" w:hAnsi="宋体" w:eastAsia="宋体" w:cs="宋体"/>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rPr>
      </w:pPr>
      <w:r>
        <w:rPr>
          <w:rFonts w:hint="eastAsia" w:ascii="宋体" w:hAnsi="宋体" w:eastAsia="宋体" w:cs="宋体"/>
          <w:sz w:val="24"/>
        </w:rPr>
        <w:t xml:space="preserve">（10）承包人对施工现场安全设施（如脚手架等）每天开工前必须检查，发现隐患及时整改；</w:t>
      </w:r>
      <w:r/>
    </w:p>
    <w:p>
      <w:pPr>
        <w:ind w:firstLine="480"/>
        <w:spacing w:line="440" w:lineRule="exact"/>
        <w:rPr>
          <w:rFonts w:ascii="宋体" w:hAnsi="宋体" w:eastAsia="宋体" w:cs="宋体"/>
          <w:sz w:val="24"/>
        </w:rPr>
      </w:pPr>
      <w:r>
        <w:rPr>
          <w:rFonts w:hint="eastAsia" w:ascii="宋体" w:hAnsi="宋体" w:eastAsia="宋体" w:cs="宋体"/>
          <w:sz w:val="24"/>
        </w:rPr>
        <w:t xml:space="preserve">（11）各类安全防护设施，安全标志牌、警告牌和接地线等不得擅自拆除、更动。如确实需要拆除、更动时，必须经施工负责人和甲承包人指派的安全管理人员的同意，办理手续，</w:t>
      </w:r>
      <w:r>
        <w:rPr>
          <w:rFonts w:hint="eastAsia" w:ascii="宋体" w:hAnsi="宋体" w:eastAsia="宋体" w:cs="宋体"/>
          <w:sz w:val="24"/>
        </w:rPr>
        <w:t xml:space="preserve">并采取必要可靠的安全措施后方可拆除、更动；</w:t>
      </w:r>
      <w:r/>
    </w:p>
    <w:p>
      <w:pPr>
        <w:ind w:firstLine="480"/>
        <w:spacing w:line="440" w:lineRule="exact"/>
        <w:rPr>
          <w:rFonts w:ascii="宋体" w:hAnsi="宋体" w:eastAsia="宋体" w:cs="宋体"/>
          <w:sz w:val="24"/>
        </w:rPr>
      </w:pPr>
      <w:r>
        <w:rPr>
          <w:rFonts w:hint="eastAsia" w:ascii="宋体" w:hAnsi="宋体" w:eastAsia="宋体" w:cs="宋体"/>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5、承包人必须坚持文明施工，严格按照施工总平面布置图进行施工平面管理，明确责任区责任人，物品堆放做到定置管理，作业</w:t>
      </w:r>
      <w:r>
        <w:rPr>
          <w:rFonts w:hint="eastAsia" w:ascii="宋体" w:hAnsi="宋体" w:eastAsia="宋体" w:cs="宋体"/>
          <w:sz w:val="24"/>
        </w:rPr>
        <w:t xml:space="preserve">面施工做到工完料尽</w:t>
      </w:r>
      <w:r>
        <w:rPr>
          <w:rFonts w:hint="eastAsia" w:ascii="宋体" w:hAnsi="宋体" w:eastAsia="宋体" w:cs="宋体"/>
          <w:sz w:val="24"/>
        </w:rPr>
        <w:t xml:space="preserve">场地清，现场工业垃圾应及时清理。承包人不定期清理，采购人组织清理，费用在承包人工程预付款中</w:t>
      </w:r>
      <w:r>
        <w:rPr>
          <w:rFonts w:hint="eastAsia" w:ascii="宋体" w:hAnsi="宋体" w:eastAsia="宋体" w:cs="宋体"/>
          <w:sz w:val="24"/>
        </w:rPr>
        <w:t xml:space="preserve">按清理</w:t>
      </w:r>
      <w:r>
        <w:rPr>
          <w:rFonts w:hint="eastAsia" w:ascii="宋体" w:hAnsi="宋体" w:eastAsia="宋体" w:cs="宋体"/>
          <w:sz w:val="24"/>
        </w:rPr>
        <w:t xml:space="preserve">费的 2～3 </w:t>
      </w:r>
      <w:r>
        <w:rPr>
          <w:rFonts w:hint="eastAsia" w:ascii="宋体" w:hAnsi="宋体" w:eastAsia="宋体" w:cs="宋体"/>
          <w:sz w:val="24"/>
        </w:rPr>
        <w:t xml:space="preserve">倍</w:t>
      </w:r>
      <w:r>
        <w:rPr>
          <w:rFonts w:hint="eastAsia" w:ascii="宋体" w:hAnsi="宋体" w:eastAsia="宋体" w:cs="宋体"/>
          <w:sz w:val="24"/>
        </w:rPr>
        <w:t xml:space="preserve">扣除；</w:t>
      </w:r>
      <w:r/>
    </w:p>
    <w:p>
      <w:pPr>
        <w:ind w:firstLine="480"/>
        <w:spacing w:line="440" w:lineRule="exact"/>
        <w:rPr>
          <w:rFonts w:ascii="宋体" w:hAnsi="宋体" w:eastAsia="宋体" w:cs="宋体"/>
          <w:sz w:val="24"/>
        </w:rPr>
      </w:pPr>
      <w:r>
        <w:rPr>
          <w:rFonts w:hint="eastAsia" w:ascii="宋体" w:hAnsi="宋体" w:eastAsia="宋体" w:cs="宋体"/>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rPr>
      </w:pPr>
      <w:r>
        <w:rPr>
          <w:rFonts w:hint="eastAsia" w:ascii="宋体" w:hAnsi="宋体" w:eastAsia="宋体" w:cs="宋体"/>
          <w:sz w:val="24"/>
        </w:rPr>
        <w:t xml:space="preserve">7、其他</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rPr>
      </w:pPr>
      <w:r>
        <w:rPr>
          <w:rFonts w:hint="eastAsia" w:ascii="宋体" w:hAnsi="宋体" w:eastAsia="宋体" w:cs="宋体"/>
          <w:sz w:val="24"/>
        </w:rPr>
        <w:t xml:space="preserve">（2）施工过程中产生的废弃物、噪音等排放必须符合相关规定标准；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（4）承包人按月（年）向采购人报送企业职工伤亡事故月（年）报告；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rPr>
      </w:pPr>
      <w:r>
        <w:rPr>
          <w:rFonts w:hint="eastAsia" w:ascii="宋体" w:hAnsi="宋体" w:eastAsia="宋体" w:cs="宋体"/>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rPr>
      </w:pPr>
      <w:r>
        <w:rPr>
          <w:rFonts w:hint="eastAsia" w:ascii="宋体" w:hAnsi="宋体" w:eastAsia="宋体" w:cs="宋体"/>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采购人（盖章）：                       承包人（盖章）：</w:t>
      </w:r>
      <w:r/>
    </w:p>
    <w:p>
      <w:pPr>
        <w:spacing w:line="440" w:lineRule="exact"/>
        <w:rPr>
          <w:rFonts w:ascii="宋体" w:hAnsi="宋体" w:eastAsia="宋体" w:cs="宋体"/>
          <w:sz w:val="24"/>
        </w:rPr>
      </w:pPr>
      <w:r>
        <w:rPr>
          <w:rFonts w:hint="eastAsia" w:ascii="宋体" w:hAnsi="宋体" w:eastAsia="宋体" w:cs="宋体"/>
          <w:sz w:val="24"/>
        </w:rPr>
        <w:t xml:space="preserve">采购人</w:t>
      </w:r>
      <w:r>
        <w:rPr>
          <w:rFonts w:hint="eastAsia" w:ascii="宋体" w:hAnsi="宋体" w:eastAsia="宋体" w:cs="宋体"/>
          <w:sz w:val="24"/>
        </w:rPr>
        <w:t xml:space="preserve">安全第一</w:t>
      </w:r>
      <w:r>
        <w:rPr>
          <w:rFonts w:hint="eastAsia" w:ascii="宋体" w:hAnsi="宋体" w:eastAsia="宋体" w:cs="宋体"/>
          <w:sz w:val="24"/>
        </w:rPr>
        <w:t xml:space="preserve">责任人（签字）：         承包人</w:t>
      </w:r>
      <w:r>
        <w:rPr>
          <w:rFonts w:hint="eastAsia" w:ascii="宋体" w:hAnsi="宋体" w:eastAsia="宋体" w:cs="宋体"/>
          <w:sz w:val="24"/>
        </w:rPr>
        <w:t xml:space="preserve">安全第一</w:t>
      </w:r>
      <w:r>
        <w:rPr>
          <w:rFonts w:hint="eastAsia" w:ascii="宋体" w:hAnsi="宋体" w:eastAsia="宋体" w:cs="宋体"/>
          <w:sz w:val="24"/>
        </w:rPr>
        <w:t xml:space="preserve">责任人（签字）：</w:t>
      </w:r>
      <w:r/>
    </w:p>
    <w:p>
      <w:pPr>
        <w:spacing w:line="440" w:lineRule="exact"/>
        <w:rPr>
          <w:rFonts w:ascii="宋体" w:hAnsi="宋体" w:eastAsia="宋体" w:cs="宋体"/>
          <w:sz w:val="24"/>
        </w:rPr>
      </w:pPr>
      <w:r>
        <w:rPr>
          <w:rFonts w:hint="eastAsia" w:ascii="宋体" w:hAnsi="宋体" w:eastAsia="宋体" w:cs="宋体"/>
          <w:sz w:val="24"/>
        </w:rPr>
        <w:t xml:space="preserve">签约日期：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spacing w:line="360" w:lineRule="auto"/>
        <w:rPr>
          <w:rFonts w:ascii="宋体" w:hAnsi="宋体" w:eastAsia="宋体" w:cs="宋体"/>
        </w:rPr>
      </w:pPr>
      <w:r>
        <w:rPr>
          <w:rFonts w:ascii="宋体" w:hAnsi="宋体" w:eastAsia="宋体" w:cs="宋体"/>
        </w:rPr>
      </w:r>
      <w:r/>
    </w:p>
    <w:p>
      <w:pPr>
        <w:pStyle w:val="798"/>
        <w:ind w:firstLine="0"/>
        <w:spacing w:line="360" w:lineRule="auto"/>
        <w:rPr>
          <w:rFonts w:ascii="宋体" w:hAnsi="宋体" w:eastAsia="宋体" w:cs="宋体"/>
        </w:rPr>
      </w:pPr>
      <w:r>
        <w:rPr>
          <w:rFonts w:ascii="宋体" w:hAnsi="宋体" w:eastAsia="宋体" w:cs="宋体"/>
        </w:rPr>
      </w:r>
      <w:r/>
    </w:p>
    <w:p>
      <w:pPr>
        <w:jc w:val="left"/>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附件6</w:t>
      </w:r>
      <w:r/>
    </w:p>
    <w:p>
      <w:pPr>
        <w:ind w:hanging="1506"/>
        <w:jc w:val="center"/>
        <w:spacing w:line="360" w:lineRule="auto"/>
        <w:rPr>
          <w:rFonts w:ascii="宋体" w:hAnsi="宋体" w:eastAsia="宋体" w:cs="宋体"/>
          <w:sz w:val="20"/>
          <w:szCs w:val="20"/>
        </w:rPr>
      </w:pPr>
      <w:r>
        <w:rPr>
          <w:rFonts w:hint="eastAsia" w:ascii="宋体" w:hAnsi="宋体" w:eastAsia="宋体" w:cs="宋体"/>
          <w:b/>
          <w:bCs/>
          <w:sz w:val="28"/>
          <w:szCs w:val="28"/>
        </w:rPr>
        <w:t xml:space="preserve">           工程廉政合同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 xml:space="preserve">（全称）</w:t>
      </w:r>
      <w:r>
        <w:rPr>
          <w:rFonts w:hint="eastAsia" w:ascii="宋体" w:hAnsi="宋体" w:eastAsia="宋体" w:cs="宋体"/>
          <w:sz w:val="24"/>
          <w:u w:val="single"/>
        </w:rPr>
        <w:t xml:space="preserve">           </w:t>
      </w:r>
      <w:r>
        <w:rPr>
          <w:rFonts w:hint="eastAsia" w:ascii="宋体" w:hAnsi="宋体" w:eastAsia="宋体" w:cs="宋体"/>
          <w:sz w:val="24"/>
        </w:rPr>
        <w:t xml:space="preserve">（以下简称“采购人”）与中标单位（全称）</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 </w:t>
      </w:r>
      <w:r/>
    </w:p>
    <w:p>
      <w:pPr>
        <w:ind w:firstLine="480"/>
        <w:spacing w:line="360" w:lineRule="auto"/>
        <w:rPr>
          <w:rFonts w:ascii="宋体" w:hAnsi="宋体" w:eastAsia="宋体" w:cs="宋体"/>
          <w:sz w:val="24"/>
        </w:rPr>
      </w:pPr>
      <w:r>
        <w:rPr>
          <w:rFonts w:hint="eastAsia" w:ascii="宋体" w:hAnsi="宋体" w:eastAsia="宋体" w:cs="宋体"/>
          <w:sz w:val="24"/>
        </w:rPr>
        <w:t xml:space="preserve">1、甲乙双方的权利和义务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（1）严格遵守党的政策规定和国家、省、市有关法律法规有关规定。 </w:t>
      </w:r>
      <w:r/>
    </w:p>
    <w:p>
      <w:pPr>
        <w:ind w:firstLine="480"/>
        <w:spacing w:line="360" w:lineRule="auto"/>
        <w:rPr>
          <w:rFonts w:ascii="宋体" w:hAnsi="宋体" w:eastAsia="宋体" w:cs="宋体"/>
          <w:sz w:val="24"/>
        </w:rPr>
      </w:pPr>
      <w:r>
        <w:rPr>
          <w:rFonts w:hint="eastAsia" w:ascii="宋体" w:hAnsi="宋体" w:eastAsia="宋体" w:cs="宋体"/>
          <w:sz w:val="24"/>
        </w:rPr>
        <w:t xml:space="preserve">（2）严格执行工程的合同文件，自觉按合同办事。 </w:t>
      </w:r>
      <w:r/>
    </w:p>
    <w:p>
      <w:pPr>
        <w:ind w:firstLine="480"/>
        <w:spacing w:line="360" w:lineRule="auto"/>
        <w:rPr>
          <w:rFonts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rPr>
      </w:pPr>
      <w:r>
        <w:rPr>
          <w:rFonts w:hint="eastAsia" w:ascii="宋体" w:hAnsi="宋体" w:eastAsia="宋体" w:cs="宋体"/>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（6）发现对方严重违反合同义务条款的行为，有向其上级有关部门举报、建议给</w:t>
      </w:r>
      <w:r>
        <w:rPr>
          <w:rFonts w:hint="eastAsia" w:ascii="宋体" w:hAnsi="宋体" w:eastAsia="宋体" w:cs="宋体"/>
          <w:sz w:val="24"/>
        </w:rPr>
        <w:t xml:space="preserve">予处理</w:t>
      </w:r>
      <w:r>
        <w:rPr>
          <w:rFonts w:hint="eastAsia" w:ascii="宋体" w:hAnsi="宋体" w:eastAsia="宋体" w:cs="宋体"/>
          <w:sz w:val="24"/>
        </w:rPr>
        <w:t xml:space="preserve">并要求告知 处理结果的权利。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2、采购人的义务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rPr>
      </w:pPr>
      <w:r>
        <w:rPr>
          <w:rFonts w:hint="eastAsia" w:ascii="宋体" w:hAnsi="宋体" w:eastAsia="宋体" w:cs="宋体"/>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（1）承包人不得以任何理由向采购人及其工作人员行贿或馈赠礼金、有价证券、贵重礼</w:t>
      </w:r>
      <w:r>
        <w:rPr>
          <w:rFonts w:hint="eastAsia" w:ascii="宋体" w:hAnsi="宋体" w:eastAsia="宋体" w:cs="宋体"/>
          <w:sz w:val="24"/>
        </w:rPr>
        <w:t xml:space="preserve">品。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（3）承包人不得以任何理由安排采购人工作人员参加超标准宴请及娱乐活动。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4、违约责任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rPr>
      </w:pPr>
      <w:r>
        <w:rPr>
          <w:rFonts w:hint="eastAsia" w:ascii="宋体" w:hAnsi="宋体" w:eastAsia="宋体" w:cs="宋体"/>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rPr>
      </w:pPr>
      <w:r>
        <w:rPr>
          <w:rFonts w:hint="eastAsia" w:ascii="宋体" w:hAnsi="宋体" w:eastAsia="宋体" w:cs="宋体"/>
          <w:sz w:val="24"/>
        </w:rPr>
        <w:t xml:space="preserve">6、本合同有效期为甲乙双方签署之日起至该工程项目竣工验收后止。 </w:t>
      </w:r>
      <w:r/>
    </w:p>
    <w:p>
      <w:pPr>
        <w:ind w:firstLine="480"/>
        <w:spacing w:line="360" w:lineRule="auto"/>
        <w:rPr>
          <w:rFonts w:ascii="宋体" w:hAnsi="宋体" w:eastAsia="宋体" w:cs="宋体"/>
          <w:sz w:val="24"/>
        </w:rPr>
      </w:pPr>
      <w:r>
        <w:rPr>
          <w:rFonts w:hint="eastAsia" w:ascii="宋体" w:hAnsi="宋体" w:eastAsia="宋体" w:cs="宋体"/>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rPr>
      </w:pPr>
      <w:r>
        <w:rPr>
          <w:rFonts w:hint="eastAsia" w:ascii="宋体" w:hAnsi="宋体" w:eastAsia="宋体" w:cs="宋体"/>
          <w:sz w:val="24"/>
        </w:rPr>
        <w:t xml:space="preserve">8、本合同一式四份，由甲乙双方各执一份，送交甲乙双方的监督单位各一份。</w:t>
      </w:r>
      <w:r/>
    </w:p>
    <w:p>
      <w:pPr>
        <w:contextualSpacing/>
        <w:spacing w:line="360" w:lineRule="auto"/>
        <w:rPr>
          <w:rFonts w:ascii="宋体" w:hAnsi="宋体" w:eastAsia="宋体" w:cs="宋体"/>
          <w:sz w:val="24"/>
          <w:szCs w:val="28"/>
        </w:rPr>
      </w:pPr>
      <w:r>
        <w:rPr>
          <w:rFonts w:ascii="宋体" w:hAnsi="宋体" w:eastAsia="宋体" w:cs="宋体"/>
          <w:sz w:val="24"/>
          <w:szCs w:val="28"/>
        </w:rPr>
      </w:r>
      <w:r/>
    </w:p>
    <w:p>
      <w:pPr>
        <w:pStyle w:val="798"/>
        <w:spacing w:line="360" w:lineRule="auto"/>
        <w:rPr>
          <w:rFonts w:ascii="宋体" w:hAnsi="宋体" w:eastAsia="宋体" w:cs="宋体"/>
          <w:sz w:val="24"/>
          <w:szCs w:val="28"/>
        </w:rPr>
      </w:pPr>
      <w:r>
        <w:rPr>
          <w:rFonts w:ascii="宋体" w:hAnsi="宋体" w:eastAsia="宋体" w:cs="宋体"/>
          <w:sz w:val="24"/>
          <w:szCs w:val="28"/>
        </w:rPr>
      </w:r>
      <w:r/>
    </w:p>
    <w:p>
      <w:pPr>
        <w:pStyle w:val="798"/>
        <w:spacing w:line="360" w:lineRule="auto"/>
        <w:rPr>
          <w:rFonts w:ascii="宋体" w:hAnsi="宋体" w:eastAsia="宋体" w:cs="宋体"/>
          <w:sz w:val="24"/>
          <w:szCs w:val="28"/>
        </w:rPr>
      </w:pPr>
      <w:r>
        <w:rPr>
          <w:rFonts w:ascii="宋体" w:hAnsi="宋体" w:eastAsia="宋体" w:cs="宋体"/>
          <w:sz w:val="24"/>
          <w:szCs w:val="28"/>
        </w:rPr>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采购人（盖章）                     承包人（盖章）              </w:t>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法定代表人（签字或盖章）：         法定代表人（签字或盖章）：　　　　 　</w:t>
      </w:r>
      <w:r/>
    </w:p>
    <w:p>
      <w:pPr>
        <w:pStyle w:val="936"/>
        <w:rPr>
          <w:rFonts w:ascii="宋体" w:hAnsi="宋体" w:eastAsia="宋体" w:cs="宋体"/>
        </w:rPr>
      </w:pPr>
      <w:r>
        <w:rPr>
          <w:rFonts w:hint="eastAsia" w:ascii="宋体" w:hAnsi="宋体" w:eastAsia="宋体" w:cs="宋体"/>
          <w:sz w:val="24"/>
          <w:szCs w:val="28"/>
        </w:rPr>
        <w:t xml:space="preserve">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sz w:val="24"/>
          <w:szCs w:val="28"/>
        </w:rPr>
        <w:t xml:space="preserve">      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bCs w:val="0"/>
          <w:sz w:val="24"/>
          <w:szCs w:val="24"/>
        </w:rPr>
        <w:br w:type="page" w:clear="all"/>
      </w:r>
      <w:bookmarkStart w:id="582" w:name="_Toc474"/>
      <w:r>
        <w:rPr>
          <w:rFonts w:hint="eastAsia" w:ascii="宋体" w:hAnsi="宋体" w:eastAsia="宋体" w:cs="宋体"/>
          <w:sz w:val="28"/>
          <w:szCs w:val="28"/>
        </w:rPr>
        <w:t xml:space="preserve">第四章 </w:t>
      </w:r>
      <w:bookmarkEnd w:id="582"/>
      <w:r>
        <w:rPr>
          <w:rFonts w:hint="eastAsia" w:ascii="宋体" w:hAnsi="宋体" w:eastAsia="宋体" w:cs="宋体"/>
          <w:sz w:val="28"/>
          <w:szCs w:val="28"/>
        </w:rPr>
        <w:t xml:space="preserve">项目需求</w:t>
      </w:r>
      <w:r/>
    </w:p>
    <w:p>
      <w:pPr>
        <w:numPr>
          <w:ilvl w:val="0"/>
          <w:numId w:val="5"/>
        </w:numPr>
        <w:ind w:firstLine="482"/>
        <w:spacing w:line="360" w:lineRule="auto"/>
        <w:rPr>
          <w:rFonts w:ascii="宋体" w:hAnsi="宋体" w:eastAsia="宋体" w:cs="宋体"/>
          <w:b/>
          <w:sz w:val="22"/>
          <w:szCs w:val="22"/>
        </w:rPr>
      </w:pPr>
      <w:r>
        <w:rPr>
          <w:rFonts w:hint="eastAsia" w:ascii="宋体" w:hAnsi="宋体" w:eastAsia="宋体" w:cs="宋体"/>
          <w:b/>
          <w:sz w:val="22"/>
          <w:szCs w:val="22"/>
        </w:rPr>
        <w:t xml:space="preserve">说明：</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1、本项目采购方式为</w:t>
      </w:r>
      <w:r>
        <w:rPr>
          <w:rFonts w:hint="eastAsia" w:ascii="宋体" w:hAnsi="宋体" w:eastAsia="宋体" w:cs="宋体"/>
          <w:b/>
          <w:bCs/>
          <w:sz w:val="22"/>
          <w:szCs w:val="22"/>
        </w:rPr>
        <w:t xml:space="preserve">竞争性磋商</w:t>
      </w:r>
      <w:r>
        <w:rPr>
          <w:rFonts w:hint="eastAsia" w:ascii="宋体" w:hAnsi="宋体" w:eastAsia="宋体" w:cs="宋体"/>
          <w:sz w:val="22"/>
          <w:szCs w:val="22"/>
        </w:rPr>
        <w:t xml:space="preserve">，项目属性为</w:t>
      </w:r>
      <w:r>
        <w:rPr>
          <w:rFonts w:hint="eastAsia" w:ascii="宋体" w:hAnsi="宋体" w:eastAsia="宋体" w:cs="宋体"/>
          <w:b/>
          <w:bCs/>
          <w:sz w:val="22"/>
          <w:szCs w:val="22"/>
        </w:rPr>
        <w:t xml:space="preserve">工程</w:t>
      </w:r>
      <w:r>
        <w:rPr>
          <w:rFonts w:hint="eastAsia" w:ascii="宋体" w:hAnsi="宋体" w:eastAsia="宋体" w:cs="宋体"/>
          <w:sz w:val="22"/>
          <w:szCs w:val="22"/>
        </w:rPr>
        <w:t xml:space="preserve">。</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2、本项目采购标的对应的中小企业划分标准所属行业为</w:t>
      </w:r>
      <w:r>
        <w:rPr>
          <w:rFonts w:hint="eastAsia" w:ascii="宋体" w:hAnsi="宋体" w:eastAsia="宋体" w:cs="宋体"/>
          <w:b/>
          <w:bCs/>
          <w:sz w:val="22"/>
          <w:szCs w:val="22"/>
          <w:u w:val="single"/>
        </w:rPr>
        <w:t xml:space="preserve">　建筑业　</w:t>
      </w:r>
      <w:r>
        <w:rPr>
          <w:rFonts w:hint="eastAsia" w:ascii="宋体" w:hAnsi="宋体" w:eastAsia="宋体" w:cs="宋体"/>
          <w:sz w:val="22"/>
          <w:szCs w:val="22"/>
        </w:rPr>
        <w:t xml:space="preserve">。</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b/>
          <w:sz w:val="22"/>
          <w:szCs w:val="22"/>
        </w:rPr>
        <w:t xml:space="preserve">本磋商文件中</w:t>
      </w:r>
      <w:r>
        <w:rPr>
          <w:rFonts w:hint="eastAsia" w:ascii="宋体" w:hAnsi="宋体" w:eastAsia="宋体" w:cs="宋体"/>
          <w:b/>
          <w:i/>
          <w:color w:val="ff0000"/>
          <w:sz w:val="22"/>
          <w:szCs w:val="22"/>
          <w:u w:val="single"/>
        </w:rPr>
        <w:t xml:space="preserve">斜体且有下划线部分</w:t>
      </w:r>
      <w:r>
        <w:rPr>
          <w:rFonts w:hint="eastAsia" w:ascii="宋体" w:hAnsi="宋体" w:eastAsia="宋体" w:cs="宋体"/>
          <w:b/>
          <w:sz w:val="22"/>
          <w:szCs w:val="22"/>
        </w:rPr>
        <w:t xml:space="preserve">为实质性要求和条件</w:t>
      </w:r>
      <w:r>
        <w:rPr>
          <w:rFonts w:hint="eastAsia" w:ascii="宋体" w:hAnsi="宋体" w:eastAsia="宋体" w:cs="宋体"/>
          <w:sz w:val="22"/>
          <w:szCs w:val="22"/>
        </w:rPr>
        <w:t xml:space="preserve">，由采购人根据实际情况设置，供应商须逐条明确</w:t>
      </w:r>
      <w:r>
        <w:rPr>
          <w:rFonts w:hint="eastAsia" w:ascii="宋体" w:hAnsi="宋体" w:eastAsia="宋体" w:cs="宋体"/>
          <w:sz w:val="22"/>
          <w:szCs w:val="22"/>
        </w:rPr>
        <w:t xml:space="preserve">作出</w:t>
      </w:r>
      <w:r>
        <w:rPr>
          <w:rFonts w:hint="eastAsia" w:ascii="宋体" w:hAnsi="宋体" w:eastAsia="宋体" w:cs="宋体"/>
          <w:sz w:val="22"/>
          <w:szCs w:val="22"/>
        </w:rPr>
        <w:t xml:space="preserve">满足实质性要求和条件的响应，否则将按无效响应处理。</w:t>
      </w:r>
      <w:r/>
    </w:p>
    <w:p>
      <w:pPr>
        <w:numPr>
          <w:ilvl w:val="0"/>
          <w:numId w:val="5"/>
        </w:numPr>
        <w:ind w:firstLine="482"/>
        <w:spacing w:line="360" w:lineRule="auto"/>
        <w:rPr>
          <w:rFonts w:ascii="宋体" w:hAnsi="宋体" w:eastAsia="宋体" w:cs="宋体"/>
          <w:b/>
          <w:sz w:val="22"/>
          <w:szCs w:val="22"/>
        </w:rPr>
      </w:pPr>
      <w:r>
        <w:rPr>
          <w:rFonts w:hint="eastAsia" w:ascii="宋体" w:hAnsi="宋体" w:eastAsia="宋体" w:cs="宋体"/>
          <w:b/>
          <w:bCs/>
          <w:sz w:val="22"/>
          <w:szCs w:val="22"/>
        </w:rPr>
        <w:t xml:space="preserve">技术标准和要求</w:t>
      </w:r>
      <w:hyperlink r:id="rId16" w:tooltip="《园林绿化工程施工及验收规范》DB11_T_212-2009" w:history="1">
        <w:r>
          <w:rPr>
            <w:rFonts w:hint="eastAsia" w:ascii="宋体" w:hAnsi="宋体" w:eastAsia="宋体" w:cs="宋体"/>
            <w:b/>
            <w:sz w:val="22"/>
            <w:szCs w:val="22"/>
          </w:rPr>
          <w:t xml:space="preserve">详见本工程施工图说明以及国家有关的工程建设标准强制性条文。</w:t>
        </w:r>
      </w:hyperlink>
      <w:r/>
      <w:r/>
    </w:p>
    <w:p>
      <w:pPr>
        <w:ind w:firstLine="44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三、工程建设标准及技术规范</w:t>
      </w:r>
      <w:r/>
    </w:p>
    <w:p>
      <w:pPr>
        <w:ind w:firstLine="220"/>
        <w:spacing w:line="360" w:lineRule="auto"/>
        <w:rPr>
          <w:rFonts w:ascii="宋体" w:hAnsi="宋体" w:eastAsia="宋体" w:cs="宋体"/>
          <w:sz w:val="22"/>
          <w:szCs w:val="22"/>
        </w:rPr>
      </w:pPr>
      <w:r>
        <w:rPr>
          <w:rFonts w:hint="eastAsia" w:ascii="宋体" w:hAnsi="宋体" w:eastAsia="宋体" w:cs="宋体"/>
          <w:sz w:val="22"/>
          <w:szCs w:val="22"/>
        </w:rPr>
        <w:t xml:space="preserve">（一）、本工程建设标准需满足连云港市农业农村局印发的工作指导手册中《村级公益事业建设一事一议财政奖补项目（村内街巷道路）建设参考标准》。</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1、技术要求</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1.1道路等级与设计速度</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村内主干道:参照四级公路(I类)标准,设计速度20-30km/h,路面宽度4.5-6.0米，路基宽度5.5-7.0米。</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次干道及自然村</w:t>
      </w:r>
      <w:r>
        <w:rPr>
          <w:rFonts w:hint="eastAsia" w:ascii="宋体" w:hAnsi="宋体" w:eastAsia="宋体" w:cs="宋体"/>
          <w:sz w:val="22"/>
          <w:szCs w:val="22"/>
        </w:rPr>
        <w:t xml:space="preserve">连接路</w:t>
      </w:r>
      <w:r>
        <w:rPr>
          <w:rFonts w:hint="eastAsia" w:ascii="宋体" w:hAnsi="宋体" w:eastAsia="宋体" w:cs="宋体"/>
          <w:sz w:val="22"/>
          <w:szCs w:val="22"/>
        </w:rPr>
        <w:t xml:space="preserve">:采用四级公路(II类)标准，设计速度15-20km/h，路面宽度3.5-4.5米，路基宽度4.5-5.5米。</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巷道:宽度一般不小于3米，采用水泥混凝土，满足行人及小型农机通行需求。</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1.2路基与路面</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路基处理:路基填料宜选用透水性好的砂(</w:t>
      </w:r>
      <w:r>
        <w:rPr>
          <w:rFonts w:hint="eastAsia" w:ascii="宋体" w:hAnsi="宋体" w:eastAsia="宋体" w:cs="宋体"/>
          <w:sz w:val="22"/>
          <w:szCs w:val="22"/>
        </w:rPr>
        <w:t xml:space="preserve">砾</w:t>
      </w:r>
      <w:r>
        <w:rPr>
          <w:rFonts w:hint="eastAsia" w:ascii="宋体" w:hAnsi="宋体" w:eastAsia="宋体" w:cs="宋体"/>
          <w:sz w:val="22"/>
          <w:szCs w:val="22"/>
        </w:rPr>
        <w:t xml:space="preserve">)类土填筑,严禁草皮、生活垃圾、树根、腐殖质的土作为路基填料。路堤基底应清理和压实。在一般土质地段，基底压实度不应小于85%(重</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型击实</w:t>
      </w:r>
      <w:r>
        <w:rPr>
          <w:rFonts w:hint="eastAsia" w:ascii="宋体" w:hAnsi="宋体" w:eastAsia="宋体" w:cs="宋体"/>
          <w:sz w:val="22"/>
          <w:szCs w:val="22"/>
        </w:rPr>
        <w:t xml:space="preserve">)。基底强度、稳定性不足时，应进行处理，以保证路基稳定，减少工后沉降。</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路面结构:路面应具有足够的强度、稳定性和耐久性，面层应满足平整度和抗滑性能的要求。</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水泥混凝土路面，面层材料涉及强度应采用28d龄期的弯拉强度，设计强度不应低于4.0MPa;路面板块设计、接缝设计等，应按照JTG D40的有关规定执行;路面表面应采用拉毛、拉槽、 </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压槽或刻槽等方法</w:t>
      </w:r>
      <w:r>
        <w:rPr>
          <w:rFonts w:hint="eastAsia" w:ascii="宋体" w:hAnsi="宋体" w:eastAsia="宋体" w:cs="宋体"/>
          <w:sz w:val="22"/>
          <w:szCs w:val="22"/>
        </w:rPr>
        <w:t xml:space="preserve">筑做表明</w:t>
      </w:r>
      <w:r>
        <w:rPr>
          <w:rFonts w:hint="eastAsia" w:ascii="宋体" w:hAnsi="宋体" w:eastAsia="宋体" w:cs="宋体"/>
          <w:sz w:val="22"/>
          <w:szCs w:val="22"/>
        </w:rPr>
        <w:t xml:space="preserve">构造，构造深度一般路段0.50-1.00毫米、特殊路段(急弯、陡坡、交叉口或村镇附近)0.60-1.10毫米。</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沥青混凝土路面:采用细粒式沥青混凝土，公称最大粒径9.5mm，适宜厚度3-4厘米，公称最大粒径13.2毫米，适宜厚度3.5-6厘米;采用中粒式沥青混凝土，公称最大粒径16mm，适宜</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厚度4-8厘米，公称最大粒径19毫米，适宜厚度5-10厘米;旧水泥混凝土路面有利用价值时，可采用沥青混凝土加铺方案。水泥混凝土路面铺筑沥青面层时，沥青混合料厚度不宜小于4cm。</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1.3排水与防护</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应根据当地降水与路面的具体情况设置必要的排水设施，及时将汇水排出路面，保证行车安全。</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填方高度&gt;3 米或临河路段，设置浆砌片石挡土墙或生态混凝土护坡。</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2、施工规范</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2.1路基施工</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填方材料优先选用级配良好的砂砾或碎石，含泥量≤15%,严禁使用腐殖土、垃圾等劣质材料。</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2.2路面施工</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水泥混凝土路面:混凝土一般使用商品混凝土，强度一般不低于C30，振捣采用插入式振捣棒和平板振动器联合作业。养护期不少于14天，覆盖塑料薄膜或土工布保湿，禁止车辆通行。</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沥青混凝土路面:摊铺温度控制在130-150℃，压实遍数≥6遍，</w:t>
      </w:r>
      <w:r>
        <w:rPr>
          <w:rFonts w:hint="eastAsia" w:ascii="宋体" w:hAnsi="宋体" w:eastAsia="宋体" w:cs="宋体"/>
          <w:sz w:val="22"/>
          <w:szCs w:val="22"/>
        </w:rPr>
        <w:t xml:space="preserve">终压温度</w:t>
      </w:r>
      <w:r>
        <w:rPr>
          <w:rFonts w:hint="eastAsia" w:ascii="宋体" w:hAnsi="宋体" w:eastAsia="宋体" w:cs="宋体"/>
          <w:sz w:val="22"/>
          <w:szCs w:val="22"/>
        </w:rPr>
        <w:t xml:space="preserve">不低于70℃。接缝采用热接缝或平接缝，涂刷乳化沥青粘层油，确保粘结牢固。</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2.3安全设施施工</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标志标线:急弯、陡坡、学校等路段设置警告标志，路面中心线和边缘线采用热熔型涂料，厚度≥2mm。</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护栏:临水临崖、高差&gt;2 米路段设置波形梁钢护栏或混凝土护栏，高度≥0.8米，立柱间距2-4米.</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减速设施:穿村过镇路段设置减速垄或震荡标线，间距50-100米。</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3、验收标准</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3.1.路基验收</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压实度、弯沉值、</w:t>
      </w:r>
      <w:r>
        <w:rPr>
          <w:rFonts w:hint="eastAsia" w:ascii="宋体" w:hAnsi="宋体" w:eastAsia="宋体" w:cs="宋体"/>
          <w:sz w:val="22"/>
          <w:szCs w:val="22"/>
        </w:rPr>
        <w:t xml:space="preserve">纵断高程</w:t>
      </w:r>
      <w:r>
        <w:rPr>
          <w:rFonts w:hint="eastAsia" w:ascii="宋体" w:hAnsi="宋体" w:eastAsia="宋体" w:cs="宋体"/>
          <w:sz w:val="22"/>
          <w:szCs w:val="22"/>
        </w:rPr>
        <w:t xml:space="preserve">、宽度、平整度等指标需符合设计要求，合格率≥95%。排水设施无堵塞、积水，防护工程无裂缝、沉降。</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3.2路面验收</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水泥混凝土路面强度≥设计值，相邻板高差≤2mm，平整度误差≤3mm/3m.沥青混凝土路面压实度≥96%，构造深度≥0.5mm，摩擦系数&gt;55(摆式仪法)。</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3.3安全设施验收</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标志标线清晰、完整，护栏安装牢固，高度和间距符合规范。减速设施尺寸、间距满足设计要求，无松动或损坏。</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4、养护与管理</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4.1日常养护 </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定期清扫路面杂物，疏通边沟和涵洞，修补坑槽和裂缝，保持道路整洁畅通。建立“路长制”，由村委会指定专人负责日常巡查，发现问题及时处理。</w:t>
      </w:r>
      <w:r/>
    </w:p>
    <w:p>
      <w:pPr>
        <w:pStyle w:val="778"/>
        <w:ind w:firstLine="440"/>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4.2周期性养护</w:t>
      </w:r>
      <w:r/>
    </w:p>
    <w:p>
      <w:pPr>
        <w:pStyle w:val="778"/>
        <w:ind w:left="874"/>
        <w:spacing w:beforeAutospacing="0" w:afterAutospacing="0" w:line="400" w:lineRule="exact"/>
        <w:widowControl/>
        <w:rPr>
          <w:rFonts w:ascii="宋体" w:hAnsi="宋体" w:eastAsia="宋体" w:cs="宋体"/>
          <w:sz w:val="22"/>
          <w:szCs w:val="22"/>
        </w:rPr>
      </w:pPr>
      <w:r>
        <w:rPr>
          <w:rFonts w:hint="eastAsia" w:ascii="宋体" w:hAnsi="宋体" w:eastAsia="宋体" w:cs="宋体"/>
          <w:sz w:val="22"/>
          <w:szCs w:val="22"/>
        </w:rPr>
        <w:t xml:space="preserve">水泥混凝土路面每3-5年更换填缝料，沥青路面每2-3年进行一次稀浆封层。定期检测路基沉降和路面破损情况，及时实施修复性养护工程。</w:t>
      </w:r>
      <w:r/>
    </w:p>
    <w:p>
      <w:pPr>
        <w:spacing w:line="400" w:lineRule="exact"/>
        <w:rPr>
          <w:rFonts w:ascii="宋体" w:hAnsi="宋体" w:eastAsia="宋体" w:cs="宋体"/>
          <w:sz w:val="22"/>
          <w:szCs w:val="22"/>
        </w:rPr>
      </w:pPr>
      <w:r>
        <w:rPr>
          <w:rFonts w:hint="eastAsia" w:ascii="宋体" w:hAnsi="宋体" w:eastAsia="宋体" w:cs="宋体"/>
          <w:sz w:val="22"/>
          <w:szCs w:val="22"/>
        </w:rPr>
        <w:t xml:space="preserve">(二)、 本工程采用的计价规范</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1、《建设工程工程量清单计价规范》(GB50500-2013)；</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2、《江苏省建设工程费用定额》(2014)；</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3、《江苏省市政工程计价定额》(2021)；</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4、连云港市及江苏省相关文件精神。</w:t>
      </w:r>
      <w:r/>
    </w:p>
    <w:p>
      <w:pPr>
        <w:spacing w:line="400" w:lineRule="exact"/>
        <w:rPr>
          <w:rFonts w:ascii="宋体" w:hAnsi="宋体" w:eastAsia="宋体" w:cs="宋体"/>
          <w:sz w:val="22"/>
          <w:szCs w:val="22"/>
        </w:rPr>
      </w:pPr>
      <w:r>
        <w:rPr>
          <w:rFonts w:hint="eastAsia" w:ascii="宋体" w:hAnsi="宋体" w:eastAsia="宋体" w:cs="宋体"/>
          <w:sz w:val="22"/>
          <w:szCs w:val="22"/>
        </w:rPr>
        <w:t xml:space="preserve">(三)、本工程采用的技术规范</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《市政基础设施工程施工质量验收统一标准》</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《公路工程质量检验评定标准》(JTF80/1-2004)</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《建筑工程施工质量验收统一标准》(DB13(J)53-2005)</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其他详见施工图说明以及国家有关的工程建设标准强制性条文。</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备注：</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1、同类标准中若国家有新颁布实施的，按新标准执行。</w:t>
      </w:r>
      <w:r/>
    </w:p>
    <w:p>
      <w:pPr>
        <w:ind w:firstLine="480"/>
        <w:spacing w:line="400" w:lineRule="exact"/>
        <w:rPr>
          <w:rFonts w:ascii="宋体" w:hAnsi="宋体" w:eastAsia="宋体" w:cs="宋体"/>
          <w:sz w:val="22"/>
          <w:szCs w:val="22"/>
        </w:rPr>
      </w:pPr>
      <w:r>
        <w:rPr>
          <w:rFonts w:hint="eastAsia" w:ascii="宋体" w:hAnsi="宋体" w:eastAsia="宋体" w:cs="宋体"/>
          <w:sz w:val="22"/>
          <w:szCs w:val="22"/>
        </w:rPr>
        <w:t xml:space="preserve">2、若没有国颁标准的，按相应的行业标准执行。</w:t>
      </w:r>
      <w:r/>
    </w:p>
    <w:p>
      <w:pPr>
        <w:ind w:firstLine="442"/>
        <w:jc w:val="left"/>
        <w:spacing w:line="336" w:lineRule="auto"/>
        <w:rPr>
          <w:rFonts w:ascii="宋体" w:hAnsi="宋体" w:eastAsia="宋体" w:cs="宋体"/>
          <w:sz w:val="22"/>
          <w:szCs w:val="22"/>
        </w:rPr>
      </w:pPr>
      <w:r>
        <w:rPr>
          <w:rFonts w:hint="eastAsia" w:ascii="宋体" w:hAnsi="宋体" w:eastAsia="宋体" w:cs="宋体"/>
          <w:b/>
          <w:sz w:val="22"/>
          <w:szCs w:val="22"/>
        </w:rPr>
        <w:t xml:space="preserve">四、商务条款</w:t>
      </w:r>
      <w:r/>
    </w:p>
    <w:p>
      <w:pPr>
        <w:pStyle w:val="1088"/>
        <w:ind w:left="0" w:firstLine="442"/>
        <w:spacing w:line="336" w:lineRule="auto"/>
        <w:rPr>
          <w:rFonts w:hAnsi="宋体" w:cs="宋体"/>
          <w:i/>
          <w:iCs/>
          <w:sz w:val="22"/>
          <w:szCs w:val="22"/>
          <w:u w:val="single"/>
        </w:rPr>
      </w:pPr>
      <w:r>
        <w:rPr>
          <w:rFonts w:hint="eastAsia" w:hAnsi="宋体" w:cs="宋体"/>
          <w:i/>
          <w:iCs/>
          <w:sz w:val="22"/>
          <w:szCs w:val="22"/>
          <w:u w:val="single"/>
        </w:rPr>
        <w:t xml:space="preserve">1、付款方式</w:t>
      </w:r>
      <w:r/>
    </w:p>
    <w:p>
      <w:pPr>
        <w:ind w:firstLine="482"/>
        <w:spacing w:line="360" w:lineRule="auto"/>
        <w:rPr>
          <w:rFonts w:ascii="宋体" w:hAnsi="宋体" w:eastAsia="宋体" w:cs="宋体"/>
          <w:b/>
          <w:bCs/>
          <w:color w:val="000000"/>
          <w:sz w:val="24"/>
          <w:u w:val="single"/>
        </w:rPr>
      </w:pPr>
      <w:r>
        <w:rPr>
          <w:rFonts w:hint="eastAsia" w:ascii="宋体" w:hAnsi="宋体" w:eastAsia="宋体" w:cs="宋体"/>
          <w:i/>
          <w:iCs/>
          <w:sz w:val="22"/>
          <w:szCs w:val="22"/>
          <w:u w:val="single"/>
        </w:rPr>
        <w:t xml:space="preserve">依据财政资金拨付进度，</w:t>
      </w:r>
      <w:r>
        <w:rPr>
          <w:rFonts w:hint="eastAsia" w:ascii="宋体" w:hAnsi="宋体" w:eastAsia="宋体" w:cs="宋体"/>
          <w:i/>
          <w:iCs/>
          <w:sz w:val="22"/>
          <w:szCs w:val="22"/>
          <w:u w:val="single"/>
        </w:rPr>
        <w:t xml:space="preserve">奖补项目</w:t>
      </w:r>
      <w:r>
        <w:rPr>
          <w:rFonts w:hint="eastAsia" w:ascii="宋体" w:hAnsi="宋体" w:eastAsia="宋体" w:cs="宋体"/>
          <w:i/>
          <w:iCs/>
          <w:sz w:val="22"/>
          <w:szCs w:val="22"/>
          <w:u w:val="single"/>
        </w:rPr>
        <w:t xml:space="preserve">完工后，依据项目中标单位申请，提供工程计量报审表、工程款支付报审表、工程款支付证书、中标单位不拖欠农民工工资承诺书、中标合同、工程发票和一事一议财政</w:t>
      </w:r>
      <w:r>
        <w:rPr>
          <w:rFonts w:hint="eastAsia" w:ascii="宋体" w:hAnsi="宋体" w:eastAsia="宋体" w:cs="宋体"/>
          <w:i/>
          <w:iCs/>
          <w:sz w:val="22"/>
          <w:szCs w:val="22"/>
          <w:u w:val="single"/>
        </w:rPr>
        <w:t xml:space="preserve">奖补项目</w:t>
      </w:r>
      <w:r>
        <w:rPr>
          <w:rFonts w:hint="eastAsia" w:ascii="宋体" w:hAnsi="宋体" w:eastAsia="宋体" w:cs="宋体"/>
          <w:i/>
          <w:iCs/>
          <w:sz w:val="22"/>
          <w:szCs w:val="22"/>
          <w:u w:val="single"/>
        </w:rPr>
        <w:t xml:space="preserve">资金拨款申请表、收据，拨付合同价款的50%;审计结束后，根据审计报告申请第二次</w:t>
      </w:r>
      <w:r>
        <w:rPr>
          <w:rFonts w:hint="eastAsia" w:ascii="宋体" w:hAnsi="宋体" w:eastAsia="宋体" w:cs="宋体"/>
          <w:i/>
          <w:iCs/>
          <w:sz w:val="22"/>
          <w:szCs w:val="22"/>
          <w:u w:val="single"/>
        </w:rPr>
        <w:t xml:space="preserve">工程款至审计</w:t>
      </w:r>
      <w:r>
        <w:rPr>
          <w:rFonts w:hint="eastAsia" w:ascii="宋体" w:hAnsi="宋体" w:eastAsia="宋体" w:cs="宋体"/>
          <w:i/>
          <w:iCs/>
          <w:sz w:val="22"/>
          <w:szCs w:val="22"/>
          <w:u w:val="single"/>
        </w:rPr>
        <w:t xml:space="preserve">价的 97%。项目验收满一年后，经镇街复查无质量问题的，结清剩余工程款。</w:t>
      </w:r>
      <w:r/>
    </w:p>
    <w:p>
      <w:pPr>
        <w:spacing w:line="360" w:lineRule="auto"/>
        <w:rPr>
          <w:rFonts w:hAnsi="宋体" w:eastAsia="宋体" w:cs="宋体"/>
          <w:i/>
          <w:iCs/>
          <w:sz w:val="22"/>
          <w:szCs w:val="22"/>
          <w:u w:val="single"/>
        </w:rPr>
      </w:pPr>
      <w:r>
        <w:rPr>
          <w:rFonts w:hint="eastAsia" w:ascii="宋体" w:hAnsi="宋体" w:eastAsia="宋体" w:cs="宋体"/>
          <w:b/>
          <w:bCs/>
          <w:color w:val="000000"/>
          <w:sz w:val="24"/>
          <w:u w:val="single"/>
        </w:rPr>
        <w:t xml:space="preserve">注：采购人在支付上述工程款前，承包人应向采购人提供符合采购人财务要求的发票。否则，采购人有权拒付，因此而产生的迟延付款的责任由承包人自行承担。</w:t>
      </w:r>
      <w:r/>
    </w:p>
    <w:p>
      <w:pPr>
        <w:pStyle w:val="764"/>
        <w:ind w:firstLine="442"/>
        <w:jc w:val="left"/>
        <w:spacing w:line="336" w:lineRule="auto"/>
        <w:rPr>
          <w:rFonts w:hAnsi="宋体" w:eastAsia="宋体" w:cs="宋体"/>
          <w:b/>
          <w:bCs/>
          <w:i/>
          <w:iCs/>
          <w:color w:val="ff0000"/>
          <w:sz w:val="22"/>
          <w:szCs w:val="22"/>
          <w:u w:val="single"/>
        </w:rPr>
      </w:pPr>
      <w:r>
        <w:rPr>
          <w:rFonts w:hint="eastAsia" w:hAnsi="宋体" w:eastAsia="宋体" w:cs="宋体"/>
          <w:b/>
          <w:i/>
          <w:iCs/>
          <w:sz w:val="22"/>
          <w:szCs w:val="22"/>
          <w:u w:val="single"/>
        </w:rPr>
        <w:t xml:space="preserve">2、履约保证金</w:t>
      </w:r>
      <w:r/>
    </w:p>
    <w:p>
      <w:pPr>
        <w:ind w:firstLine="480"/>
        <w:spacing w:line="360" w:lineRule="auto"/>
        <w:rPr>
          <w:rFonts w:ascii="宋体" w:hAnsi="宋体" w:eastAsia="宋体" w:cs="宋体"/>
          <w:i/>
          <w:iCs/>
          <w:sz w:val="22"/>
          <w:szCs w:val="22"/>
          <w:u w:val="single"/>
        </w:rPr>
      </w:pPr>
      <w:r>
        <w:rPr>
          <w:rFonts w:hint="eastAsia" w:ascii="宋体" w:hAnsi="宋体" w:eastAsia="宋体" w:cs="宋体"/>
          <w:i/>
          <w:iCs/>
          <w:sz w:val="22"/>
          <w:szCs w:val="22"/>
          <w:u w:val="single"/>
        </w:rPr>
        <w:t xml:space="preserve">承包人是否提供履约担保：提供 ；</w:t>
      </w:r>
      <w:r/>
    </w:p>
    <w:p>
      <w:pPr>
        <w:ind w:firstLine="480"/>
        <w:spacing w:line="360" w:lineRule="auto"/>
        <w:rPr>
          <w:rFonts w:ascii="宋体" w:hAnsi="宋体" w:eastAsia="宋体" w:cs="宋体"/>
          <w:i/>
          <w:iCs/>
          <w:sz w:val="22"/>
          <w:szCs w:val="22"/>
          <w:u w:val="single"/>
        </w:rPr>
      </w:pPr>
      <w:r>
        <w:rPr>
          <w:rFonts w:hint="eastAsia" w:ascii="宋体" w:hAnsi="宋体" w:eastAsia="宋体" w:cs="宋体"/>
          <w:i/>
          <w:iCs/>
          <w:sz w:val="22"/>
          <w:szCs w:val="22"/>
          <w:u w:val="single"/>
        </w:rPr>
        <w:t xml:space="preserve">履约保证金的形式: 支票、汇票、本票、保函等非现金形式；</w:t>
      </w:r>
      <w:r/>
    </w:p>
    <w:p>
      <w:pPr>
        <w:ind w:firstLine="480"/>
        <w:spacing w:line="360" w:lineRule="auto"/>
        <w:rPr>
          <w:rFonts w:ascii="宋体" w:hAnsi="宋体" w:eastAsia="宋体" w:cs="宋体"/>
          <w:i/>
          <w:iCs/>
          <w:sz w:val="22"/>
          <w:szCs w:val="22"/>
          <w:u w:val="single"/>
        </w:rPr>
      </w:pPr>
      <w:r>
        <w:rPr>
          <w:rFonts w:hint="eastAsia" w:ascii="宋体" w:hAnsi="宋体" w:eastAsia="宋体" w:cs="宋体"/>
          <w:i/>
          <w:iCs/>
          <w:sz w:val="22"/>
          <w:szCs w:val="22"/>
          <w:u w:val="single"/>
        </w:rPr>
        <w:t xml:space="preserve">履约担保的金额：合同价的 10 %；</w:t>
      </w:r>
      <w:r/>
    </w:p>
    <w:p>
      <w:pPr>
        <w:ind w:firstLine="420"/>
        <w:spacing w:line="360" w:lineRule="auto"/>
        <w:rPr>
          <w:rFonts w:hAnsi="宋体" w:eastAsia="宋体" w:cs="宋体"/>
          <w:i/>
          <w:iCs/>
          <w:sz w:val="22"/>
          <w:szCs w:val="22"/>
          <w:u w:val="single"/>
        </w:rPr>
      </w:pPr>
      <w:r>
        <w:rPr>
          <w:rFonts w:hint="eastAsia" w:ascii="宋体" w:hAnsi="宋体" w:eastAsia="宋体" w:cs="宋体"/>
          <w:i/>
          <w:iCs/>
          <w:sz w:val="22"/>
          <w:szCs w:val="22"/>
          <w:u w:val="single"/>
        </w:rPr>
        <w:t xml:space="preserve">交付时间：成交公告发布之日起10日内提交，否则视为自动放弃；工程完工且验收合格后30天内返还（无息）。</w:t>
      </w:r>
      <w:r/>
    </w:p>
    <w:p>
      <w:pPr>
        <w:ind w:firstLine="442"/>
        <w:jc w:val="left"/>
        <w:spacing w:line="360" w:lineRule="auto"/>
        <w:rPr>
          <w:rFonts w:hAnsi="宋体" w:eastAsia="宋体" w:cs="宋体"/>
          <w:b/>
          <w:i/>
          <w:iCs/>
          <w:sz w:val="22"/>
          <w:szCs w:val="22"/>
          <w:u w:val="single"/>
        </w:rPr>
      </w:pPr>
      <w:r>
        <w:rPr>
          <w:rFonts w:hint="eastAsia" w:hAnsi="宋体" w:eastAsia="宋体" w:cs="宋体"/>
          <w:b/>
          <w:i/>
          <w:iCs/>
          <w:sz w:val="22"/>
          <w:szCs w:val="22"/>
          <w:u w:val="single"/>
        </w:rPr>
        <w:t xml:space="preserve">3</w:t>
      </w:r>
      <w:r>
        <w:rPr>
          <w:rFonts w:hint="eastAsia" w:hAnsi="宋体" w:eastAsia="宋体" w:cs="宋体"/>
          <w:b/>
          <w:i/>
          <w:iCs/>
          <w:sz w:val="22"/>
          <w:szCs w:val="22"/>
          <w:u w:val="single"/>
        </w:rPr>
        <w:t xml:space="preserve">、工期要求</w:t>
      </w:r>
      <w:r/>
    </w:p>
    <w:p>
      <w:pPr>
        <w:ind w:firstLine="440"/>
        <w:jc w:val="left"/>
        <w:spacing w:line="336" w:lineRule="auto"/>
        <w:rPr>
          <w:rFonts w:ascii="宋体" w:hAnsi="宋体" w:eastAsia="宋体" w:cs="宋体"/>
          <w:bCs/>
          <w:i/>
          <w:iCs/>
          <w:sz w:val="22"/>
          <w:szCs w:val="22"/>
          <w:u w:val="single"/>
        </w:rPr>
      </w:pPr>
      <w:r>
        <w:rPr>
          <w:rFonts w:hint="eastAsia" w:ascii="宋体" w:hAnsi="宋体" w:eastAsia="宋体" w:cs="宋体"/>
          <w:bCs/>
          <w:i/>
          <w:iCs/>
          <w:sz w:val="22"/>
          <w:szCs w:val="22"/>
          <w:u w:val="single"/>
        </w:rPr>
        <w:t xml:space="preserve">30日历天（以实际开工日起计算）</w:t>
      </w:r>
      <w:r/>
    </w:p>
    <w:p>
      <w:pPr>
        <w:pStyle w:val="745"/>
        <w:numPr>
          <w:ilvl w:val="0"/>
          <w:numId w:val="0"/>
        </w:numPr>
        <w:ind w:firstLine="442"/>
        <w:spacing w:before="0" w:line="336" w:lineRule="auto"/>
        <w:rPr>
          <w:rFonts w:ascii="宋体" w:hAnsi="宋体" w:eastAsia="宋体" w:cs="宋体"/>
          <w:i/>
          <w:iCs/>
          <w:sz w:val="22"/>
          <w:szCs w:val="22"/>
          <w:u w:val="single"/>
        </w:rPr>
      </w:pPr>
      <w:r>
        <w:rPr>
          <w:rFonts w:hint="eastAsia" w:ascii="宋体" w:hAnsi="宋体" w:eastAsia="宋体" w:cs="宋体"/>
          <w:i/>
          <w:iCs/>
          <w:sz w:val="22"/>
          <w:szCs w:val="22"/>
          <w:u w:val="single"/>
        </w:rPr>
        <w:t xml:space="preserve">4、质量标准</w:t>
      </w:r>
      <w:r/>
    </w:p>
    <w:p>
      <w:pPr>
        <w:ind w:firstLine="440"/>
        <w:jc w:val="left"/>
        <w:spacing w:line="336" w:lineRule="auto"/>
        <w:rPr>
          <w:rFonts w:ascii="宋体" w:hAnsi="宋体" w:eastAsia="宋体" w:cs="宋体"/>
          <w:bCs/>
          <w:i/>
          <w:iCs/>
          <w:sz w:val="22"/>
          <w:szCs w:val="22"/>
          <w:u w:val="single"/>
        </w:rPr>
      </w:pPr>
      <w:r>
        <w:rPr>
          <w:rFonts w:hint="eastAsia" w:ascii="宋体" w:hAnsi="宋体" w:eastAsia="宋体" w:cs="宋体"/>
          <w:bCs/>
          <w:i/>
          <w:iCs/>
          <w:sz w:val="22"/>
          <w:szCs w:val="22"/>
          <w:u w:val="single"/>
        </w:rPr>
        <w:t xml:space="preserve">合格</w:t>
      </w:r>
      <w:r/>
    </w:p>
    <w:p>
      <w:pPr>
        <w:ind w:firstLine="442"/>
        <w:jc w:val="left"/>
        <w:spacing w:line="336" w:lineRule="auto"/>
        <w:rPr>
          <w:rFonts w:ascii="宋体" w:hAnsi="宋体" w:eastAsia="宋体" w:cs="宋体"/>
          <w:b/>
          <w:i/>
          <w:iCs/>
          <w:sz w:val="22"/>
          <w:szCs w:val="22"/>
          <w:u w:val="single"/>
        </w:rPr>
      </w:pPr>
      <w:r>
        <w:rPr>
          <w:rFonts w:hint="eastAsia" w:ascii="宋体" w:hAnsi="宋体" w:eastAsia="宋体" w:cs="宋体"/>
          <w:b/>
          <w:i/>
          <w:iCs/>
          <w:sz w:val="22"/>
          <w:szCs w:val="22"/>
          <w:u w:val="single"/>
        </w:rPr>
        <w:t xml:space="preserve">5、保修期</w:t>
      </w:r>
      <w:r/>
    </w:p>
    <w:p>
      <w:pPr>
        <w:ind w:firstLine="440"/>
        <w:jc w:val="left"/>
        <w:spacing w:line="336" w:lineRule="auto"/>
        <w:rPr>
          <w:rFonts w:ascii="宋体" w:hAnsi="宋体" w:eastAsia="宋体" w:cs="宋体"/>
          <w:bCs/>
          <w:i/>
          <w:iCs/>
          <w:sz w:val="22"/>
          <w:szCs w:val="22"/>
          <w:u w:val="single"/>
        </w:rPr>
      </w:pPr>
      <w:r>
        <w:rPr>
          <w:rFonts w:hint="eastAsia" w:ascii="宋体" w:hAnsi="宋体" w:eastAsia="宋体" w:cs="宋体"/>
          <w:bCs/>
          <w:i/>
          <w:iCs/>
          <w:sz w:val="22"/>
          <w:szCs w:val="22"/>
          <w:u w:val="single"/>
        </w:rPr>
        <w:t xml:space="preserve">本工程保修期为</w:t>
      </w:r>
      <w:r>
        <w:rPr>
          <w:rFonts w:hint="eastAsia" w:ascii="宋体" w:hAnsi="宋体" w:eastAsia="宋体" w:cs="宋体"/>
          <w:bCs/>
          <w:i/>
          <w:iCs/>
          <w:sz w:val="22"/>
          <w:szCs w:val="22"/>
          <w:u w:val="single"/>
        </w:rPr>
        <w:t xml:space="preserve">2</w:t>
      </w:r>
      <w:r>
        <w:rPr>
          <w:rFonts w:hint="eastAsia" w:ascii="宋体" w:hAnsi="宋体" w:eastAsia="宋体" w:cs="宋体"/>
          <w:bCs/>
          <w:i/>
          <w:iCs/>
          <w:sz w:val="22"/>
          <w:szCs w:val="22"/>
          <w:u w:val="single"/>
        </w:rPr>
        <w:t xml:space="preserve">年</w:t>
      </w:r>
      <w:r/>
    </w:p>
    <w:p>
      <w:pPr>
        <w:numPr>
          <w:ilvl w:val="0"/>
          <w:numId w:val="6"/>
        </w:numPr>
        <w:ind w:firstLine="442"/>
        <w:spacing w:line="336" w:lineRule="auto"/>
        <w:rPr>
          <w:rFonts w:ascii="宋体" w:hAnsi="宋体" w:eastAsia="宋体" w:cs="宋体"/>
          <w:sz w:val="22"/>
          <w:szCs w:val="22"/>
        </w:rPr>
      </w:pPr>
      <w:r>
        <w:rPr>
          <w:rFonts w:hint="eastAsia" w:ascii="宋体" w:hAnsi="宋体" w:eastAsia="宋体" w:cs="宋体"/>
          <w:b/>
          <w:bCs/>
          <w:sz w:val="22"/>
          <w:szCs w:val="22"/>
        </w:rPr>
        <w:t xml:space="preserve">其他  </w:t>
      </w:r>
      <w:r>
        <w:rPr>
          <w:rFonts w:hint="eastAsia" w:ascii="宋体" w:hAnsi="宋体" w:eastAsia="宋体" w:cs="宋体"/>
          <w:sz w:val="22"/>
          <w:szCs w:val="22"/>
        </w:rPr>
        <w:t xml:space="preserve">/</w:t>
      </w:r>
      <w:r/>
    </w:p>
    <w:p>
      <w:pPr>
        <w:pStyle w:val="798"/>
        <w:ind w:firstLine="0"/>
        <w:rPr>
          <w:lang w:val="en-US"/>
        </w:rPr>
      </w:pPr>
      <w:r>
        <w:rPr>
          <w:lang w:val="en-US"/>
        </w:rPr>
      </w:r>
      <w:r/>
    </w:p>
    <w:p>
      <w:pPr>
        <w:pStyle w:val="798"/>
        <w:ind w:firstLine="0"/>
        <w:rPr>
          <w:lang w:val="en-US"/>
        </w:rPr>
      </w:pPr>
      <w:r>
        <w:rPr>
          <w:lang w:val="en-US"/>
        </w:rPr>
      </w:r>
      <w:r/>
    </w:p>
    <w:p>
      <w:pPr>
        <w:pStyle w:val="798"/>
        <w:ind w:firstLine="0"/>
        <w:rPr>
          <w:lang w:val="en-US"/>
        </w:rPr>
      </w:pPr>
      <w:r>
        <w:rPr>
          <w:lang w:val="en-US"/>
        </w:rPr>
      </w:r>
      <w:r/>
    </w:p>
    <w:p>
      <w:pPr>
        <w:pStyle w:val="798"/>
        <w:ind w:firstLine="0"/>
        <w:rPr>
          <w:lang w:val="en-US"/>
        </w:rPr>
      </w:pPr>
      <w:r>
        <w:rPr>
          <w:lang w:val="en-US"/>
        </w:rPr>
      </w:r>
      <w:r/>
    </w:p>
    <w:p>
      <w:pPr>
        <w:pStyle w:val="798"/>
        <w:ind w:firstLine="0"/>
        <w:rPr>
          <w:lang w:val="en-US"/>
        </w:rPr>
      </w:pPr>
      <w:r>
        <w:rPr>
          <w:lang w:val="en-US"/>
        </w:rPr>
      </w:r>
      <w:r/>
    </w:p>
    <w:p>
      <w:pPr>
        <w:pStyle w:val="798"/>
        <w:ind w:firstLine="0"/>
        <w:rPr>
          <w:lang w:val="en-US"/>
        </w:rPr>
      </w:pPr>
      <w:r>
        <w:rPr>
          <w:lang w:val="en-US"/>
        </w:rPr>
      </w:r>
      <w:r/>
    </w:p>
    <w:p>
      <w:pPr>
        <w:pStyle w:val="798"/>
        <w:ind w:firstLine="0"/>
        <w:rPr>
          <w:lang w:val="en-US"/>
        </w:rPr>
      </w:pPr>
      <w:r>
        <w:rPr>
          <w:lang w:val="en-US"/>
        </w:rPr>
      </w:r>
      <w:r/>
    </w:p>
    <w:p>
      <w:pPr>
        <w:pStyle w:val="936"/>
        <w:rPr>
          <w:rFonts w:ascii="宋体" w:hAnsi="宋体" w:eastAsia="宋体" w:cs="宋体"/>
          <w:sz w:val="28"/>
          <w:szCs w:val="36"/>
        </w:rPr>
      </w:pPr>
      <w:r/>
      <w:bookmarkStart w:id="583" w:name="_Toc142708871"/>
      <w:r/>
      <w:bookmarkStart w:id="584" w:name="_Toc153678434"/>
      <w:r/>
      <w:bookmarkStart w:id="585" w:name="_Toc28003"/>
      <w:r/>
      <w:bookmarkStart w:id="586" w:name="_Toc465267864"/>
      <w:r/>
      <w:bookmarkStart w:id="587" w:name="_Toc32726"/>
      <w:r/>
      <w:bookmarkStart w:id="588" w:name="_Toc1739"/>
      <w:r/>
      <w:bookmarkStart w:id="589" w:name="_Toc204595694"/>
      <w:r/>
      <w:bookmarkStart w:id="590" w:name="_Toc482347465"/>
      <w:r/>
      <w:bookmarkEnd w:id="95"/>
      <w:r/>
      <w:bookmarkEnd w:id="96"/>
      <w:r/>
      <w:bookmarkEnd w:id="97"/>
      <w:r>
        <w:rPr>
          <w:rFonts w:hint="eastAsia" w:ascii="宋体" w:hAnsi="宋体" w:eastAsia="宋体" w:cs="宋体"/>
          <w:sz w:val="28"/>
          <w:szCs w:val="36"/>
        </w:rPr>
        <w:t xml:space="preserve">第五章 工程量清单</w:t>
      </w:r>
      <w:bookmarkEnd w:id="583"/>
      <w:r/>
      <w:bookmarkEnd w:id="584"/>
      <w:r/>
      <w:bookmarkEnd w:id="585"/>
      <w:r/>
      <w:bookmarkEnd w:id="586"/>
      <w:r/>
      <w:bookmarkEnd w:id="587"/>
      <w:r/>
      <w:bookmarkEnd w:id="588"/>
      <w:r/>
      <w:bookmarkEnd w:id="589"/>
      <w:r/>
      <w:bookmarkEnd w:id="590"/>
      <w:r/>
      <w:r/>
    </w:p>
    <w:p>
      <w:pPr>
        <w:jc w:val="center"/>
        <w:widowControl/>
        <w:rPr>
          <w:rFonts w:ascii="宋体" w:hAnsi="宋体" w:eastAsia="宋体" w:cs="宋体"/>
          <w:sz w:val="22"/>
          <w:szCs w:val="28"/>
          <w:highlight w:val="yellow"/>
        </w:rPr>
      </w:pPr>
      <w:r/>
      <w:bookmarkStart w:id="591" w:name="_Toc482347467"/>
      <w:r/>
      <w:bookmarkStart w:id="592" w:name="_Toc465267866"/>
      <w:r/>
      <w:bookmarkStart w:id="593" w:name="_Toc204595696"/>
      <w:r>
        <w:rPr>
          <w:rFonts w:hint="eastAsia" w:ascii="宋体" w:hAnsi="宋体" w:eastAsia="宋体" w:cs="宋体"/>
          <w:sz w:val="22"/>
          <w:szCs w:val="28"/>
        </w:rPr>
        <w:t xml:space="preserve">工程量清单详见附件</w:t>
      </w:r>
      <w:r/>
    </w:p>
    <w:p>
      <w:pPr>
        <w:ind w:firstLine="480"/>
        <w:jc w:val="left"/>
        <w:widowControl/>
        <w:rPr>
          <w:rFonts w:ascii="宋体" w:hAnsi="宋体" w:eastAsia="宋体" w:cs="宋体"/>
        </w:rPr>
      </w:pPr>
      <w:r>
        <w:rPr>
          <w:rFonts w:ascii="宋体" w:hAnsi="宋体" w:eastAsia="宋体" w:cs="宋体"/>
        </w:rPr>
      </w:r>
      <w:r/>
    </w:p>
    <w:p>
      <w:pPr>
        <w:jc w:val="center"/>
        <w:rPr>
          <w:rFonts w:ascii="宋体" w:hAnsi="宋体" w:eastAsia="宋体" w:cs="宋体"/>
        </w:rPr>
        <w:outlineLvl w:val="0"/>
      </w:pPr>
      <w:r>
        <w:rPr>
          <w:rFonts w:hint="eastAsia" w:ascii="宋体" w:hAnsi="宋体" w:eastAsia="宋体" w:cs="宋体"/>
        </w:rPr>
        <w:br w:type="page" w:clear="all"/>
      </w:r>
      <w:bookmarkStart w:id="594" w:name="_Toc28571"/>
      <w:r/>
      <w:bookmarkStart w:id="595" w:name="_Toc9549"/>
      <w:r/>
      <w:bookmarkStart w:id="596" w:name="_Toc31032"/>
      <w:r/>
      <w:bookmarkStart w:id="597" w:name="_Toc20137"/>
      <w:r>
        <w:rPr>
          <w:rFonts w:hint="eastAsia" w:ascii="宋体" w:hAnsi="宋体" w:eastAsia="宋体" w:cs="宋体"/>
          <w:b/>
          <w:bCs/>
          <w:sz w:val="28"/>
          <w:szCs w:val="36"/>
        </w:rPr>
        <w:t xml:space="preserve">第六章 评审方法和评审标准</w:t>
      </w:r>
      <w:bookmarkEnd w:id="594"/>
      <w:r/>
      <w:bookmarkEnd w:id="595"/>
      <w:r/>
      <w:r/>
    </w:p>
    <w:p>
      <w:pPr>
        <w:pStyle w:val="1132"/>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一、</w:t>
      </w:r>
      <w:r>
        <w:rPr>
          <w:rFonts w:hint="eastAsia" w:ascii="宋体" w:hAnsi="宋体" w:eastAsia="宋体" w:cs="宋体"/>
          <w:b/>
          <w:sz w:val="22"/>
          <w:szCs w:val="22"/>
        </w:rPr>
        <w:t xml:space="preserve">磋商小组：</w:t>
      </w:r>
      <w:r/>
    </w:p>
    <w:p>
      <w:pPr>
        <w:pStyle w:val="1132"/>
        <w:spacing w:before="0" w:after="0"/>
        <w:rPr>
          <w:rFonts w:ascii="宋体" w:hAnsi="宋体" w:eastAsia="宋体" w:cs="宋体"/>
          <w:bCs/>
          <w:sz w:val="22"/>
          <w:szCs w:val="22"/>
        </w:rPr>
      </w:pPr>
      <w:r>
        <w:rPr>
          <w:rFonts w:hint="eastAsia" w:ascii="宋体" w:hAnsi="宋体" w:eastAsia="宋体" w:cs="宋体"/>
          <w:bCs/>
          <w:sz w:val="22"/>
          <w:szCs w:val="22"/>
        </w:rPr>
        <w:t xml:space="preserve">本采购项目磋商小组由采购人代表和评审专家组成。</w:t>
      </w:r>
      <w:r/>
    </w:p>
    <w:p>
      <w:pPr>
        <w:pStyle w:val="1132"/>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二</w:t>
      </w:r>
      <w:r>
        <w:rPr>
          <w:rFonts w:hint="eastAsia" w:ascii="宋体" w:hAnsi="宋体" w:eastAsia="宋体" w:cs="宋体"/>
          <w:b/>
          <w:sz w:val="22"/>
          <w:szCs w:val="22"/>
        </w:rPr>
        <w:t xml:space="preserve">、评审方法：</w:t>
      </w:r>
      <w:r>
        <w:rPr>
          <w:rFonts w:hint="eastAsia" w:ascii="宋体" w:hAnsi="宋体" w:eastAsia="宋体" w:cs="宋体"/>
          <w:b/>
          <w:bCs/>
          <w:sz w:val="22"/>
          <w:szCs w:val="22"/>
        </w:rPr>
        <w:t xml:space="preserve">综合评分法</w:t>
      </w:r>
      <w:r/>
    </w:p>
    <w:p>
      <w:pPr>
        <w:pStyle w:val="1132"/>
        <w:spacing w:before="0" w:after="0"/>
        <w:rPr>
          <w:rFonts w:ascii="宋体" w:hAnsi="宋体" w:eastAsia="宋体" w:cs="宋体"/>
          <w:sz w:val="22"/>
          <w:szCs w:val="22"/>
        </w:rPr>
      </w:pPr>
      <w:r>
        <w:rPr>
          <w:rFonts w:hint="eastAsia" w:ascii="宋体" w:hAnsi="宋体" w:eastAsia="宋体" w:cs="宋体"/>
          <w:sz w:val="22"/>
          <w:szCs w:val="22"/>
        </w:rPr>
        <w:t xml:space="preserve">经磋商确定最终采购需求和提交最后报价的供应商后，由磋商小组采用综合评分法对提交最后报价的供应商的响应文件和最后报价进行综合评分。</w:t>
      </w:r>
      <w:r/>
    </w:p>
    <w:p>
      <w:pPr>
        <w:pStyle w:val="1132"/>
        <w:spacing w:before="0" w:after="0"/>
        <w:rPr>
          <w:rFonts w:ascii="宋体" w:hAnsi="宋体" w:eastAsia="宋体" w:cs="宋体"/>
          <w:sz w:val="22"/>
          <w:szCs w:val="22"/>
        </w:rPr>
      </w:pPr>
      <w:r>
        <w:rPr>
          <w:rFonts w:hint="eastAsia" w:ascii="宋体" w:hAnsi="宋体" w:eastAsia="宋体" w:cs="宋体"/>
          <w:sz w:val="22"/>
          <w:szCs w:val="22"/>
        </w:rPr>
        <w:t xml:space="preserve">综合评分法，是指响应文件满足磋商文件全部实质性要求且按评审因素的量化指标评审得分最高的供应商为成交候选供应商的评审方法。</w:t>
      </w:r>
      <w:r/>
    </w:p>
    <w:p>
      <w:pPr>
        <w:pStyle w:val="1132"/>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三、</w:t>
      </w:r>
      <w:r>
        <w:rPr>
          <w:rFonts w:hint="eastAsia" w:ascii="宋体" w:hAnsi="宋体" w:eastAsia="宋体" w:cs="宋体"/>
          <w:b/>
          <w:sz w:val="22"/>
          <w:szCs w:val="22"/>
        </w:rPr>
        <w:t xml:space="preserve">评审</w:t>
      </w:r>
      <w:r>
        <w:rPr>
          <w:rFonts w:hint="eastAsia" w:ascii="宋体" w:hAnsi="宋体" w:eastAsia="宋体" w:cs="宋体"/>
          <w:b/>
          <w:bCs/>
          <w:sz w:val="22"/>
          <w:szCs w:val="22"/>
        </w:rPr>
        <w:t xml:space="preserve">原则：</w:t>
      </w:r>
      <w:r/>
    </w:p>
    <w:p>
      <w:pPr>
        <w:pStyle w:val="1132"/>
        <w:spacing w:before="0" w:after="0"/>
        <w:rPr>
          <w:rFonts w:ascii="宋体" w:hAnsi="宋体" w:eastAsia="宋体" w:cs="宋体"/>
          <w:bCs/>
          <w:sz w:val="22"/>
          <w:szCs w:val="22"/>
        </w:rPr>
      </w:pPr>
      <w:r>
        <w:rPr>
          <w:rFonts w:hint="eastAsia" w:ascii="宋体" w:hAnsi="宋体" w:eastAsia="宋体" w:cs="宋体"/>
          <w:sz w:val="22"/>
          <w:szCs w:val="22"/>
        </w:rPr>
        <w:t xml:space="preserve">磋商小组</w:t>
      </w:r>
      <w:r>
        <w:rPr>
          <w:rFonts w:hint="eastAsia" w:ascii="宋体" w:hAnsi="宋体" w:eastAsia="宋体" w:cs="宋体"/>
          <w:bCs/>
          <w:sz w:val="22"/>
          <w:szCs w:val="22"/>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32"/>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四、评审标准： </w:t>
      </w:r>
      <w:r/>
    </w:p>
    <w:p>
      <w:pPr>
        <w:pStyle w:val="1132"/>
        <w:spacing w:before="0" w:after="0"/>
        <w:rPr>
          <w:rFonts w:ascii="宋体" w:hAnsi="宋体" w:eastAsia="宋体" w:cs="宋体"/>
          <w:bCs/>
          <w:sz w:val="22"/>
          <w:szCs w:val="22"/>
        </w:rPr>
      </w:pPr>
      <w:r>
        <w:rPr>
          <w:rFonts w:hint="eastAsia" w:ascii="宋体" w:hAnsi="宋体" w:eastAsia="宋体" w:cs="宋体"/>
          <w:bCs/>
          <w:sz w:val="22"/>
          <w:szCs w:val="22"/>
        </w:rPr>
        <w:t xml:space="preserve">(</w:t>
      </w:r>
      <w:r>
        <w:rPr>
          <w:rFonts w:hint="eastAsia" w:ascii="宋体" w:hAnsi="宋体" w:eastAsia="宋体" w:cs="宋体"/>
          <w:bCs/>
          <w:sz w:val="22"/>
          <w:szCs w:val="22"/>
        </w:rPr>
        <w:t xml:space="preserve">一</w:t>
      </w:r>
      <w:r>
        <w:rPr>
          <w:rFonts w:hint="eastAsia" w:ascii="宋体" w:hAnsi="宋体" w:eastAsia="宋体" w:cs="宋体"/>
          <w:bCs/>
          <w:sz w:val="22"/>
          <w:szCs w:val="22"/>
        </w:rPr>
        <w:t xml:space="preserve">)评审时，磋商小组以磋商文件为评审依据，磋商小组各成员独立对每个</w:t>
      </w:r>
      <w:r>
        <w:rPr>
          <w:rFonts w:hint="eastAsia" w:ascii="宋体" w:hAnsi="宋体" w:eastAsia="宋体" w:cs="宋体"/>
          <w:bCs/>
          <w:sz w:val="22"/>
          <w:szCs w:val="22"/>
        </w:rPr>
        <w:t xml:space="preserve">有效响应</w:t>
      </w:r>
      <w:r>
        <w:rPr>
          <w:rFonts w:hint="eastAsia" w:ascii="宋体" w:hAnsi="宋体" w:eastAsia="宋体" w:cs="宋体"/>
          <w:bCs/>
          <w:sz w:val="22"/>
          <w:szCs w:val="22"/>
        </w:rPr>
        <w:t xml:space="preserve">的文件进行评价、打分，然后汇总每个供应商每项评分因素的得分。</w:t>
      </w:r>
      <w:r/>
    </w:p>
    <w:p>
      <w:pPr>
        <w:pStyle w:val="1050"/>
        <w:ind w:firstLine="480"/>
        <w:spacing w:line="360" w:lineRule="auto"/>
        <w:tabs>
          <w:tab w:val="left" w:pos="720" w:leader="none"/>
        </w:tabs>
        <w:rPr>
          <w:rFonts w:eastAsia="宋体" w:cs="宋体"/>
          <w:b/>
          <w:bCs/>
          <w:sz w:val="32"/>
          <w:szCs w:val="32"/>
        </w:rPr>
      </w:pPr>
      <w:r>
        <w:rPr>
          <w:rFonts w:hint="eastAsia" w:eastAsia="宋体" w:cs="宋体"/>
          <w:bCs/>
          <w:sz w:val="22"/>
          <w:szCs w:val="22"/>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line="360" w:lineRule="auto"/>
        <w:rPr>
          <w:rFonts w:asciiTheme="minorEastAsia" w:hAnsiTheme="minorEastAsia" w:eastAsiaTheme="minorEastAsia" w:cstheme="minorEastAsia"/>
          <w:b/>
          <w:bCs/>
          <w:sz w:val="15"/>
          <w:szCs w:val="15"/>
        </w:rPr>
      </w:pPr>
      <w:r>
        <w:rPr>
          <w:rFonts w:hint="eastAsia" w:asciiTheme="minorEastAsia" w:hAnsiTheme="minorEastAsia" w:eastAsiaTheme="minorEastAsia" w:cstheme="minorEastAsia"/>
          <w:b/>
          <w:bCs/>
          <w:sz w:val="28"/>
          <w:szCs w:val="28"/>
        </w:rPr>
        <w:t xml:space="preserve">综合评分法</w:t>
      </w:r>
      <w:r/>
    </w:p>
    <w:tbl>
      <w:tblPr>
        <w:tblStyle w:val="1826"/>
        <w:tblW w:w="9375"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345"/>
        <w:gridCol w:w="1731"/>
        <w:gridCol w:w="6299"/>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78"/>
              <w:ind w:left="116"/>
              <w:jc w:val="center"/>
              <w:spacing w:before="84"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5"/>
                <w:sz w:val="22"/>
                <w:szCs w:val="22"/>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731" w:type="dxa"/>
            <w:vAlign w:val="center"/>
            <w:textDirection w:val="lrTb"/>
            <w:noWrap w:val="false"/>
          </w:tcPr>
          <w:p>
            <w:pPr>
              <w:pStyle w:val="778"/>
              <w:ind w:left="310"/>
              <w:jc w:val="center"/>
              <w:spacing w:before="85"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5"/>
                <w:sz w:val="22"/>
                <w:szCs w:val="22"/>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6299" w:type="dxa"/>
            <w:vAlign w:val="center"/>
            <w:textDirection w:val="lrTb"/>
            <w:noWrap w:val="false"/>
          </w:tcPr>
          <w:p>
            <w:pPr>
              <w:pStyle w:val="778"/>
              <w:jc w:val="center"/>
              <w:spacing w:before="84"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5"/>
                <w:sz w:val="22"/>
                <w:szCs w:val="22"/>
                <w:lang w:bidi="ar"/>
              </w:rPr>
              <w:t xml:space="preserve">评 审 标 准</w:t>
            </w:r>
            <w:r/>
          </w:p>
        </w:tc>
      </w:tr>
      <w:tr>
        <w:trPr>
          <w:trHeight w:val="2875"/>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78"/>
              <w:jc w:val="center"/>
              <w:spacing w:beforeAutospacing="0" w:afterAutospacing="0" w:line="360" w:lineRule="auto"/>
              <w:widowControl/>
              <w:rPr>
                <w:rFonts w:ascii="宋体" w:hAnsi="宋体" w:eastAsia="宋体" w:cs="宋体"/>
                <w:b/>
                <w:bCs/>
                <w:color w:val="000000"/>
                <w:spacing w:val="5"/>
                <w:position w:val="14"/>
                <w:sz w:val="22"/>
                <w:szCs w:val="22"/>
              </w:rPr>
            </w:pPr>
            <w:r>
              <w:rPr>
                <w:rFonts w:hint="eastAsia" w:ascii="宋体" w:hAnsi="宋体" w:eastAsia="宋体" w:cs="宋体"/>
                <w:b/>
                <w:bCs/>
                <w:color w:val="000000"/>
                <w:spacing w:val="5"/>
                <w:position w:val="14"/>
                <w:sz w:val="22"/>
                <w:szCs w:val="22"/>
                <w:lang w:bidi="ar"/>
              </w:rPr>
              <w:t xml:space="preserve">价格分</w:t>
            </w:r>
            <w:r/>
          </w:p>
          <w:p>
            <w:pPr>
              <w:pStyle w:val="778"/>
              <w:jc w:val="center"/>
              <w:spacing w:beforeAutospacing="0" w:afterAutospacing="0" w:line="360" w:lineRule="auto"/>
              <w:widowControl/>
              <w:rPr>
                <w:rFonts w:ascii="宋体" w:hAnsi="宋体" w:eastAsia="宋体" w:cs="宋体"/>
                <w:b/>
                <w:bCs/>
                <w:color w:val="000000"/>
                <w:spacing w:val="-7"/>
                <w:sz w:val="22"/>
                <w:szCs w:val="22"/>
              </w:rPr>
            </w:pPr>
            <w:r>
              <w:rPr>
                <w:rFonts w:hint="eastAsia" w:ascii="宋体" w:hAnsi="宋体" w:eastAsia="宋体" w:cs="宋体"/>
                <w:b/>
                <w:bCs/>
                <w:color w:val="000000"/>
                <w:spacing w:val="5"/>
                <w:position w:val="14"/>
                <w:sz w:val="22"/>
                <w:szCs w:val="22"/>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val="false"/>
          </w:tcPr>
          <w:p>
            <w:pPr>
              <w:pStyle w:val="778"/>
              <w:jc w:val="center"/>
              <w:spacing w:beforeAutospacing="0" w:afterAutospacing="0" w:line="360" w:lineRule="auto"/>
              <w:widowControl/>
              <w:rPr>
                <w:rFonts w:ascii="宋体" w:hAnsi="宋体" w:eastAsia="宋体" w:cs="宋体"/>
                <w:b/>
                <w:bCs/>
                <w:color w:val="000000"/>
                <w:spacing w:val="-7"/>
                <w:sz w:val="22"/>
                <w:szCs w:val="22"/>
              </w:rPr>
            </w:pPr>
            <w:r>
              <w:rPr>
                <w:rFonts w:ascii="宋体" w:hAnsi="宋体" w:eastAsia="宋体" w:cs="宋体"/>
                <w:b/>
                <w:bCs/>
                <w:color w:val="000000"/>
                <w:spacing w:val="-7"/>
                <w:sz w:val="22"/>
                <w:szCs w:val="22"/>
              </w:rPr>
            </w:r>
            <w:r/>
          </w:p>
          <w:p>
            <w:pPr>
              <w:pStyle w:val="778"/>
              <w:jc w:val="center"/>
              <w:spacing w:beforeAutospacing="0" w:afterAutospacing="0" w:line="360" w:lineRule="auto"/>
              <w:widowControl/>
              <w:rPr>
                <w:rFonts w:ascii="宋体" w:hAnsi="宋体" w:eastAsia="宋体" w:cs="宋体"/>
                <w:b/>
                <w:bCs/>
                <w:color w:val="000000"/>
                <w:spacing w:val="-7"/>
                <w:sz w:val="22"/>
                <w:szCs w:val="22"/>
              </w:rPr>
            </w:pPr>
            <w:r>
              <w:rPr>
                <w:rFonts w:hint="eastAsia" w:ascii="宋体" w:hAnsi="宋体" w:eastAsia="宋体" w:cs="宋体"/>
                <w:b/>
                <w:bCs/>
                <w:color w:val="000000"/>
                <w:spacing w:val="-7"/>
                <w:sz w:val="22"/>
                <w:szCs w:val="22"/>
              </w:rPr>
              <w:t xml:space="preserve">报价评分</w:t>
            </w:r>
            <w:r/>
          </w:p>
          <w:p>
            <w:pPr>
              <w:pStyle w:val="778"/>
              <w:jc w:val="center"/>
              <w:spacing w:beforeAutospacing="0" w:afterAutospacing="0" w:line="360" w:lineRule="auto"/>
              <w:widowControl/>
              <w:rPr>
                <w:rFonts w:ascii="宋体" w:hAnsi="宋体" w:eastAsia="宋体" w:cs="宋体"/>
                <w:b/>
                <w:bCs/>
                <w:color w:val="000000"/>
                <w:spacing w:val="-7"/>
                <w:sz w:val="22"/>
                <w:szCs w:val="22"/>
              </w:rPr>
            </w:pPr>
            <w:r>
              <w:rPr>
                <w:rFonts w:hint="eastAsia" w:ascii="宋体" w:hAnsi="宋体" w:eastAsia="宋体" w:cs="宋体"/>
                <w:b/>
                <w:bCs/>
                <w:color w:val="000000"/>
                <w:spacing w:val="-7"/>
                <w:sz w:val="22"/>
                <w:szCs w:val="22"/>
              </w:rPr>
              <w:t xml:space="preserve">30分</w:t>
            </w:r>
            <w:r/>
          </w:p>
          <w:p>
            <w:pPr>
              <w:pStyle w:val="778"/>
              <w:jc w:val="center"/>
              <w:spacing w:beforeAutospacing="0" w:afterAutospacing="0" w:line="360" w:lineRule="auto"/>
              <w:widowControl/>
              <w:rPr>
                <w:rFonts w:ascii="宋体" w:hAnsi="宋体" w:eastAsia="宋体" w:cs="宋体"/>
                <w:b/>
                <w:bCs/>
                <w:color w:val="000000"/>
                <w:spacing w:val="-3"/>
                <w:sz w:val="22"/>
                <w:szCs w:val="22"/>
              </w:rPr>
            </w:pPr>
            <w:r>
              <w:rPr>
                <w:rFonts w:ascii="宋体" w:hAnsi="宋体" w:eastAsia="宋体" w:cs="宋体"/>
                <w:b/>
                <w:bCs/>
                <w:color w:val="000000"/>
                <w:spacing w:val="-3"/>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6299" w:type="dxa"/>
            <w:textDirection w:val="lrTb"/>
            <w:noWrap w:val="false"/>
          </w:tcPr>
          <w:p>
            <w:pPr>
              <w:pStyle w:val="778"/>
              <w:jc w:val="both"/>
              <w:spacing w:beforeAutospacing="0" w:afterAutospacing="0" w:line="360" w:lineRule="auto"/>
              <w:widowControl/>
              <w:rPr>
                <w:rFonts w:ascii="宋体" w:hAnsi="宋体" w:eastAsia="宋体" w:cs="宋体"/>
                <w:bCs/>
                <w:sz w:val="22"/>
                <w:szCs w:val="22"/>
              </w:rPr>
            </w:pPr>
            <w:r>
              <w:rPr>
                <w:rFonts w:hint="eastAsia" w:ascii="宋体" w:hAnsi="宋体" w:eastAsia="宋体" w:cs="宋体"/>
                <w:bCs/>
                <w:sz w:val="22"/>
                <w:szCs w:val="22"/>
              </w:rPr>
              <w:t xml:space="preserve">价格</w:t>
            </w:r>
            <w:r>
              <w:rPr>
                <w:rFonts w:hint="eastAsia" w:ascii="宋体" w:hAnsi="宋体" w:eastAsia="宋体" w:cs="宋体"/>
                <w:bCs/>
                <w:sz w:val="22"/>
                <w:szCs w:val="22"/>
              </w:rPr>
              <w:t xml:space="preserve">分统一</w:t>
            </w:r>
            <w:r>
              <w:rPr>
                <w:rFonts w:hint="eastAsia" w:ascii="宋体" w:hAnsi="宋体" w:eastAsia="宋体" w:cs="宋体"/>
                <w:bCs/>
                <w:sz w:val="22"/>
                <w:szCs w:val="22"/>
              </w:rPr>
              <w:t xml:space="preserve">采用低价优先法计算，即满足磋商文件要求且最后报价最低的供应商的价格为磋商基准价，其价格分为满分。其他供应商的价格</w:t>
            </w:r>
            <w:r>
              <w:rPr>
                <w:rFonts w:hint="eastAsia" w:ascii="宋体" w:hAnsi="宋体" w:eastAsia="宋体" w:cs="宋体"/>
                <w:bCs/>
                <w:sz w:val="22"/>
                <w:szCs w:val="22"/>
              </w:rPr>
              <w:t xml:space="preserve">分统一</w:t>
            </w:r>
            <w:r>
              <w:rPr>
                <w:rFonts w:hint="eastAsia" w:ascii="宋体" w:hAnsi="宋体" w:eastAsia="宋体" w:cs="宋体"/>
                <w:bCs/>
                <w:sz w:val="22"/>
                <w:szCs w:val="22"/>
              </w:rPr>
              <w:t xml:space="preserve">按照下列公式计算：</w:t>
            </w:r>
            <w:r/>
          </w:p>
          <w:p>
            <w:pPr>
              <w:pStyle w:val="778"/>
              <w:jc w:val="both"/>
              <w:spacing w:beforeAutospacing="0" w:afterAutospacing="0" w:line="360" w:lineRule="auto"/>
              <w:widowControl/>
              <w:rPr>
                <w:rFonts w:ascii="宋体" w:hAnsi="宋体" w:eastAsia="宋体" w:cs="宋体"/>
                <w:bCs/>
                <w:sz w:val="22"/>
                <w:szCs w:val="22"/>
              </w:rPr>
            </w:pPr>
            <w:r>
              <w:rPr>
                <w:rFonts w:hint="eastAsia" w:ascii="宋体" w:hAnsi="宋体" w:eastAsia="宋体" w:cs="宋体"/>
                <w:bCs/>
                <w:sz w:val="22"/>
                <w:szCs w:val="22"/>
              </w:rPr>
              <w:t xml:space="preserve">磋商报价得分=(磋商基准价/最后磋商报价)×30分</w:t>
            </w:r>
            <w:r/>
          </w:p>
          <w:p>
            <w:pPr>
              <w:pStyle w:val="778"/>
              <w:jc w:val="both"/>
              <w:spacing w:beforeAutospacing="0" w:afterAutospacing="0" w:line="360" w:lineRule="auto"/>
              <w:widowControl/>
              <w:rPr>
                <w:rFonts w:ascii="宋体" w:hAnsi="宋体" w:eastAsia="宋体" w:cs="宋体"/>
                <w:bCs/>
                <w:sz w:val="22"/>
                <w:szCs w:val="22"/>
              </w:rPr>
            </w:pPr>
            <w:r>
              <w:rPr>
                <w:rFonts w:hint="eastAsia" w:ascii="宋体" w:hAnsi="宋体" w:eastAsia="宋体" w:cs="宋体"/>
                <w:bCs/>
                <w:sz w:val="22"/>
                <w:szCs w:val="22"/>
              </w:rPr>
              <w:t xml:space="preserve">项目评审过程中，不得去掉最后报价中的最高报价和最低报价。</w:t>
            </w:r>
            <w:r/>
          </w:p>
          <w:p>
            <w:pPr>
              <w:pStyle w:val="778"/>
              <w:jc w:val="both"/>
              <w:spacing w:beforeAutospacing="0" w:afterAutospacing="0" w:line="360" w:lineRule="auto"/>
              <w:widowControl/>
              <w:rPr>
                <w:rFonts w:ascii="宋体" w:hAnsi="宋体" w:eastAsia="宋体" w:cs="宋体"/>
                <w:b/>
                <w:bCs/>
                <w:color w:val="000000"/>
                <w:spacing w:val="6"/>
                <w:sz w:val="22"/>
                <w:szCs w:val="22"/>
              </w:rPr>
            </w:pPr>
            <w:r>
              <w:rPr>
                <w:rFonts w:hint="eastAsia" w:ascii="宋体" w:hAnsi="宋体" w:eastAsia="宋体" w:cs="宋体"/>
                <w:bCs/>
                <w:sz w:val="22"/>
                <w:szCs w:val="22"/>
              </w:rPr>
              <w:t xml:space="preserve">落实政府采购政策进行价格调整的，以调整后的价格计算磋商基准价和最后磋商报价，小数点后保留两位。</w:t>
            </w:r>
            <w:r/>
          </w:p>
        </w:tc>
      </w:tr>
      <w:tr>
        <w:trPr>
          <w:trHeight w:val="3063"/>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ascii="宋体" w:hAnsi="宋体" w:eastAsia="宋体" w:cs="宋体"/>
                <w:b/>
                <w:bCs/>
                <w:color w:val="000000"/>
                <w:spacing w:val="5"/>
                <w:position w:val="14"/>
                <w:sz w:val="22"/>
                <w:szCs w:val="22"/>
                <w:lang w:bidi="ar"/>
              </w:rPr>
            </w:pPr>
            <w:r>
              <w:rPr>
                <w:rFonts w:hint="eastAsia" w:ascii="宋体" w:hAnsi="宋体" w:eastAsia="宋体" w:cs="宋体"/>
                <w:b/>
                <w:bCs/>
                <w:color w:val="000000"/>
                <w:spacing w:val="5"/>
                <w:position w:val="14"/>
                <w:sz w:val="22"/>
                <w:szCs w:val="22"/>
                <w:lang w:bidi="ar"/>
              </w:rPr>
              <w:t xml:space="preserve">商务部分</w:t>
            </w:r>
            <w:r/>
          </w:p>
          <w:p>
            <w:pPr>
              <w:pStyle w:val="780"/>
              <w:ind w:left="0" w:firstLine="0"/>
              <w:jc w:val="center"/>
              <w:spacing w:after="0" w:line="360" w:lineRule="auto"/>
              <w:rPr>
                <w:rFonts w:ascii="宋体" w:hAnsi="宋体" w:eastAsia="宋体" w:cs="宋体"/>
                <w:sz w:val="22"/>
                <w:szCs w:val="22"/>
              </w:rPr>
            </w:pPr>
            <w:r>
              <w:rPr>
                <w:rFonts w:hint="eastAsia" w:ascii="宋体" w:hAnsi="宋体" w:eastAsia="宋体" w:cs="宋体"/>
                <w:b/>
                <w:bCs/>
                <w:color w:val="000000"/>
                <w:spacing w:val="5"/>
                <w:position w:val="14"/>
                <w:sz w:val="22"/>
                <w:szCs w:val="22"/>
                <w:lang w:bidi="ar"/>
              </w:rPr>
              <w:t xml:space="preserve">30分</w:t>
            </w:r>
            <w:r/>
          </w:p>
        </w:tc>
        <w:tc>
          <w:tcPr>
            <w:shd w:val="clear" w:color="auto" w:fill="auto"/>
            <w:tcBorders>
              <w:top w:val="single" w:color="auto" w:sz="4" w:space="0"/>
              <w:left w:val="single" w:color="000000" w:sz="2" w:space="0"/>
              <w:bottom w:val="single" w:color="auto" w:sz="4" w:space="0"/>
              <w:right w:val="single" w:color="000000" w:sz="2" w:space="0"/>
            </w:tcBorders>
            <w:tcW w:w="1731" w:type="dxa"/>
            <w:textDirection w:val="lrTb"/>
            <w:noWrap w:val="false"/>
          </w:tcPr>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pStyle w:val="778"/>
              <w:jc w:val="center"/>
              <w:spacing w:beforeAutospacing="0" w:afterAutospacing="0" w:line="360" w:lineRule="auto"/>
              <w:widowControl/>
              <w:rPr>
                <w:rFonts w:ascii="宋体" w:hAnsi="宋体" w:eastAsia="宋体" w:cs="宋体"/>
                <w:b/>
                <w:bCs/>
                <w:color w:val="000000"/>
                <w:spacing w:val="6"/>
                <w:position w:val="14"/>
                <w:sz w:val="22"/>
                <w:szCs w:val="22"/>
              </w:rPr>
            </w:pPr>
            <w:r>
              <w:rPr>
                <w:rFonts w:ascii="宋体" w:hAnsi="宋体" w:eastAsia="宋体" w:cs="宋体"/>
                <w:b/>
                <w:bCs/>
                <w:color w:val="000000"/>
                <w:spacing w:val="6"/>
                <w:position w:val="14"/>
                <w:sz w:val="22"/>
                <w:szCs w:val="22"/>
              </w:rPr>
            </w:r>
            <w:r/>
          </w:p>
          <w:p>
            <w:pPr>
              <w:pStyle w:val="778"/>
              <w:jc w:val="center"/>
              <w:spacing w:beforeAutospacing="0" w:afterAutospacing="0" w:line="360" w:lineRule="auto"/>
              <w:widowControl/>
              <w:rPr>
                <w:rFonts w:ascii="宋体" w:hAnsi="宋体" w:eastAsia="宋体" w:cs="宋体"/>
                <w:b/>
                <w:bCs/>
                <w:color w:val="000000"/>
                <w:spacing w:val="6"/>
                <w:position w:val="14"/>
                <w:sz w:val="22"/>
                <w:szCs w:val="22"/>
              </w:rPr>
            </w:pPr>
            <w:r>
              <w:rPr>
                <w:rFonts w:hint="eastAsia" w:ascii="宋体" w:hAnsi="宋体" w:eastAsia="宋体" w:cs="宋体"/>
                <w:b/>
                <w:bCs/>
                <w:color w:val="000000"/>
                <w:spacing w:val="6"/>
                <w:position w:val="14"/>
                <w:sz w:val="22"/>
                <w:szCs w:val="22"/>
                <w:lang w:bidi="ar"/>
              </w:rPr>
              <w:t xml:space="preserve">人员配备</w:t>
            </w:r>
            <w:r/>
          </w:p>
          <w:p>
            <w:pPr>
              <w:pStyle w:val="778"/>
              <w:jc w:val="center"/>
              <w:spacing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3"/>
                <w:sz w:val="22"/>
                <w:szCs w:val="22"/>
                <w:lang w:bidi="ar"/>
              </w:rPr>
              <w:t xml:space="preserve">15分</w:t>
            </w:r>
            <w:r/>
          </w:p>
        </w:tc>
        <w:tc>
          <w:tcPr>
            <w:shd w:val="clear" w:color="auto" w:fill="auto"/>
            <w:tcBorders>
              <w:top w:val="single" w:color="auto" w:sz="4" w:space="0"/>
              <w:left w:val="single" w:color="000000" w:sz="2" w:space="0"/>
              <w:bottom w:val="single" w:color="auto" w:sz="4" w:space="0"/>
              <w:right w:val="single" w:color="000000" w:sz="2" w:space="0"/>
            </w:tcBorders>
            <w:tcW w:w="6299" w:type="dxa"/>
            <w:textDirection w:val="lrTb"/>
            <w:noWrap w:val="false"/>
          </w:tcPr>
          <w:p>
            <w:pPr>
              <w:numPr>
                <w:ilvl w:val="0"/>
                <w:numId w:val="7"/>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供应商拟投入本</w:t>
            </w:r>
            <w:r>
              <w:rPr>
                <w:rFonts w:hint="eastAsia" w:ascii="宋体" w:hAnsi="宋体" w:eastAsia="宋体" w:cs="宋体"/>
                <w:color w:val="000000"/>
                <w:szCs w:val="21"/>
              </w:rPr>
              <w:t xml:space="preserve">项目项目</w:t>
            </w:r>
            <w:r>
              <w:rPr>
                <w:rFonts w:hint="eastAsia" w:ascii="宋体" w:hAnsi="宋体" w:eastAsia="宋体" w:cs="宋体"/>
                <w:color w:val="000000"/>
                <w:szCs w:val="21"/>
              </w:rPr>
              <w:t xml:space="preserve">负责人具备工程类中级及以上职称的得 3分；</w:t>
            </w:r>
            <w:r/>
          </w:p>
          <w:p>
            <w:pPr>
              <w:numPr>
                <w:ilvl w:val="0"/>
                <w:numId w:val="7"/>
              </w:numPr>
              <w:spacing w:line="360" w:lineRule="auto"/>
              <w:rPr>
                <w:rFonts w:ascii="宋体" w:hAnsi="宋体" w:eastAsia="宋体" w:cs="宋体"/>
                <w:color w:val="000000"/>
                <w:szCs w:val="21"/>
              </w:rPr>
            </w:pPr>
            <w:r>
              <w:rPr>
                <w:rFonts w:hint="eastAsia" w:ascii="宋体" w:hAnsi="宋体" w:eastAsia="宋体" w:cs="宋体"/>
                <w:color w:val="000000"/>
                <w:szCs w:val="21"/>
              </w:rPr>
              <w:t xml:space="preserve">供应商拟投入本项目技术负责人（与项目负责人不得为同一人）具有中级工程师及以上职称的得</w:t>
            </w:r>
            <w:r>
              <w:rPr>
                <w:rFonts w:hint="eastAsia" w:ascii="宋体" w:hAnsi="宋体" w:cs="宋体"/>
                <w:color w:val="000000"/>
                <w:szCs w:val="21"/>
              </w:rPr>
              <w:t xml:space="preserve">3</w:t>
            </w:r>
            <w:r>
              <w:rPr>
                <w:rFonts w:hint="eastAsia" w:ascii="宋体" w:hAnsi="宋体" w:eastAsia="宋体" w:cs="宋体"/>
                <w:color w:val="000000"/>
                <w:szCs w:val="21"/>
              </w:rPr>
              <w:t xml:space="preserve">分</w:t>
            </w:r>
            <w:r>
              <w:rPr>
                <w:rFonts w:hint="eastAsia" w:ascii="宋体" w:hAnsi="宋体" w:cs="宋体"/>
                <w:color w:val="000000"/>
                <w:szCs w:val="21"/>
              </w:rPr>
              <w:t xml:space="preserve">；</w:t>
            </w:r>
            <w:r/>
          </w:p>
          <w:p>
            <w:pPr>
              <w:numPr>
                <w:ilvl w:val="0"/>
                <w:numId w:val="7"/>
              </w:numPr>
              <w:spacing w:line="360" w:lineRule="auto"/>
              <w:rPr>
                <w:rFonts w:ascii="宋体" w:hAnsi="宋体" w:eastAsia="宋体" w:cs="宋体"/>
                <w:color w:val="000000"/>
                <w:szCs w:val="21"/>
              </w:rPr>
            </w:pPr>
            <w:r>
              <w:rPr>
                <w:rFonts w:hint="eastAsia" w:ascii="宋体" w:hAnsi="宋体" w:eastAsia="宋体" w:cs="宋体"/>
                <w:color w:val="000000"/>
                <w:szCs w:val="21"/>
              </w:rPr>
              <w:t xml:space="preserve">供应商为本项目配备的人员中具有安全员、质量员、施工员的，每提供一名人员得 </w:t>
            </w:r>
            <w:r>
              <w:rPr>
                <w:rFonts w:hint="eastAsia" w:ascii="宋体" w:hAnsi="宋体" w:cs="宋体"/>
                <w:color w:val="000000"/>
                <w:szCs w:val="21"/>
              </w:rPr>
              <w:t xml:space="preserve">3</w:t>
            </w:r>
            <w:r>
              <w:rPr>
                <w:rFonts w:hint="eastAsia" w:ascii="宋体" w:hAnsi="宋体" w:eastAsia="宋体" w:cs="宋体"/>
                <w:color w:val="000000"/>
                <w:szCs w:val="21"/>
              </w:rPr>
              <w:t xml:space="preserve">分，最高得</w:t>
            </w:r>
            <w:r>
              <w:rPr>
                <w:rFonts w:hint="eastAsia" w:ascii="宋体" w:hAnsi="宋体" w:cs="宋体"/>
                <w:color w:val="000000"/>
                <w:szCs w:val="21"/>
              </w:rPr>
              <w:t xml:space="preserve">9</w:t>
            </w:r>
            <w:r>
              <w:rPr>
                <w:rFonts w:hint="eastAsia" w:ascii="宋体" w:hAnsi="宋体" w:eastAsia="宋体" w:cs="宋体"/>
                <w:color w:val="000000"/>
                <w:szCs w:val="21"/>
              </w:rPr>
              <w:t xml:space="preserve"> 分。一人多证</w:t>
            </w:r>
            <w:r>
              <w:rPr>
                <w:rFonts w:hint="eastAsia" w:ascii="宋体" w:hAnsi="宋体" w:eastAsia="宋体" w:cs="宋体"/>
                <w:color w:val="000000"/>
                <w:szCs w:val="21"/>
              </w:rPr>
              <w:t xml:space="preserve">不</w:t>
            </w:r>
            <w:r>
              <w:rPr>
                <w:rFonts w:hint="eastAsia" w:ascii="宋体" w:hAnsi="宋体" w:eastAsia="宋体" w:cs="宋体"/>
                <w:color w:val="000000"/>
                <w:szCs w:val="21"/>
              </w:rPr>
              <w:t xml:space="preserve">累计加分。</w:t>
            </w:r>
            <w:r/>
          </w:p>
          <w:p>
            <w:pPr>
              <w:pStyle w:val="778"/>
              <w:jc w:val="both"/>
              <w:spacing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z w:val="21"/>
                <w:szCs w:val="21"/>
              </w:rPr>
              <w:t xml:space="preserve">注：需提供供应商递交响应文件截止前三个月中任意一个月为其缴纳的</w:t>
            </w:r>
            <w:r>
              <w:rPr>
                <w:rFonts w:hint="eastAsia" w:ascii="宋体" w:hAnsi="宋体" w:eastAsia="宋体" w:cs="宋体"/>
                <w:b/>
                <w:bCs/>
                <w:color w:val="000000"/>
                <w:sz w:val="21"/>
                <w:szCs w:val="21"/>
              </w:rPr>
              <w:t xml:space="preserve">社保证明</w:t>
            </w:r>
            <w:r>
              <w:rPr>
                <w:rFonts w:hint="eastAsia" w:ascii="宋体" w:hAnsi="宋体" w:eastAsia="宋体" w:cs="宋体"/>
                <w:b/>
                <w:bCs/>
                <w:color w:val="000000"/>
                <w:sz w:val="21"/>
                <w:szCs w:val="21"/>
              </w:rPr>
              <w:t xml:space="preserve">及</w:t>
            </w:r>
            <w:r>
              <w:rPr>
                <w:rFonts w:hint="eastAsia" w:ascii="宋体" w:hAnsi="宋体" w:cs="宋体"/>
                <w:b/>
                <w:bCs/>
                <w:color w:val="000000"/>
                <w:sz w:val="21"/>
                <w:szCs w:val="21"/>
              </w:rPr>
              <w:t xml:space="preserve">相关</w:t>
            </w:r>
            <w:r>
              <w:rPr>
                <w:rFonts w:hint="eastAsia" w:ascii="宋体" w:hAnsi="宋体" w:eastAsia="宋体" w:cs="宋体"/>
                <w:b/>
                <w:bCs/>
                <w:color w:val="000000"/>
                <w:sz w:val="21"/>
                <w:szCs w:val="21"/>
              </w:rPr>
              <w:t xml:space="preserve">证书</w:t>
            </w:r>
            <w:r>
              <w:rPr>
                <w:rFonts w:hint="eastAsia" w:ascii="宋体" w:hAnsi="宋体" w:cs="宋体"/>
                <w:b/>
                <w:bCs/>
                <w:color w:val="000000"/>
                <w:sz w:val="21"/>
                <w:szCs w:val="21"/>
              </w:rPr>
              <w:t xml:space="preserve">原件</w:t>
            </w:r>
            <w:r>
              <w:rPr>
                <w:rFonts w:hint="eastAsia" w:ascii="宋体" w:hAnsi="宋体" w:eastAsia="宋体" w:cs="宋体"/>
                <w:b/>
                <w:bCs/>
                <w:color w:val="000000"/>
                <w:sz w:val="21"/>
                <w:szCs w:val="21"/>
              </w:rPr>
              <w:t xml:space="preserve">扫描件上传在</w:t>
            </w:r>
            <w:r>
              <w:rPr>
                <w:rFonts w:hint="eastAsia" w:ascii="宋体" w:hAnsi="宋体" w:cs="宋体"/>
                <w:b/>
                <w:bCs/>
                <w:color w:val="000000"/>
                <w:sz w:val="21"/>
                <w:szCs w:val="21"/>
              </w:rPr>
              <w:t xml:space="preserve">响应</w:t>
            </w:r>
            <w:r>
              <w:rPr>
                <w:rFonts w:hint="eastAsia" w:ascii="宋体" w:hAnsi="宋体" w:eastAsia="宋体" w:cs="宋体"/>
                <w:b/>
                <w:bCs/>
                <w:color w:val="000000"/>
                <w:sz w:val="21"/>
                <w:szCs w:val="21"/>
              </w:rPr>
              <w:t xml:space="preserve">文件中，人员不可以兼职。</w:t>
            </w:r>
            <w:r/>
          </w:p>
        </w:tc>
      </w:tr>
      <w:tr>
        <w:trPr>
          <w:trHeight w:val="90"/>
        </w:trPr>
        <w:tc>
          <w:tcPr>
            <w:shd w:val="clear" w:color="auto" w:fill="auto"/>
            <w:tcBorders>
              <w:left w:val="single" w:color="000000" w:sz="2" w:space="0"/>
              <w:bottom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78"/>
              <w:jc w:val="center"/>
              <w:spacing w:beforeAutospacing="0" w:afterAutospacing="0" w:line="360" w:lineRule="auto"/>
              <w:widowControl/>
              <w:rPr>
                <w:rFonts w:ascii="宋体" w:hAnsi="宋体" w:eastAsia="宋体" w:cs="宋体"/>
                <w:b/>
                <w:bCs/>
                <w:color w:val="000000"/>
                <w:spacing w:val="-3"/>
                <w:sz w:val="22"/>
                <w:szCs w:val="22"/>
              </w:rPr>
            </w:pPr>
            <w:r>
              <w:rPr>
                <w:rFonts w:hint="eastAsia" w:ascii="宋体" w:hAnsi="宋体" w:eastAsia="宋体" w:cs="宋体"/>
                <w:b/>
                <w:bCs/>
                <w:color w:val="000000"/>
                <w:spacing w:val="-3"/>
                <w:sz w:val="22"/>
                <w:szCs w:val="22"/>
                <w:lang w:bidi="ar"/>
              </w:rPr>
              <w:t xml:space="preserve">类似工程业绩</w:t>
            </w:r>
            <w:r/>
          </w:p>
          <w:p>
            <w:pPr>
              <w:pStyle w:val="778"/>
              <w:jc w:val="center"/>
              <w:spacing w:beforeAutospacing="0" w:afterAutospacing="0" w:line="360" w:lineRule="auto"/>
              <w:widowControl/>
              <w:rPr>
                <w:rFonts w:ascii="宋体" w:hAnsi="宋体" w:eastAsia="宋体" w:cs="宋体"/>
                <w:b/>
                <w:bCs/>
                <w:color w:val="000000"/>
                <w:spacing w:val="-3"/>
                <w:sz w:val="22"/>
                <w:szCs w:val="22"/>
              </w:rPr>
            </w:pPr>
            <w:r>
              <w:rPr>
                <w:rFonts w:hint="eastAsia" w:ascii="宋体" w:hAnsi="宋体" w:eastAsia="宋体" w:cs="宋体"/>
                <w:b/>
                <w:bCs/>
                <w:color w:val="000000"/>
                <w:spacing w:val="-3"/>
                <w:sz w:val="22"/>
                <w:szCs w:val="22"/>
                <w:lang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6299" w:type="dxa"/>
            <w:textDirection w:val="lrTb"/>
            <w:noWrap w:val="false"/>
          </w:tcPr>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供应商自2023年1月1日起承担过类似项目业绩的，每提供一个得</w:t>
            </w:r>
            <w:r>
              <w:rPr>
                <w:rFonts w:hint="eastAsia" w:ascii="宋体" w:hAnsi="宋体" w:cs="宋体"/>
                <w:color w:val="000000"/>
                <w:szCs w:val="21"/>
              </w:rPr>
              <w:t xml:space="preserve">5</w:t>
            </w:r>
            <w:r>
              <w:rPr>
                <w:rFonts w:hint="eastAsia" w:ascii="宋体" w:hAnsi="宋体" w:eastAsia="宋体" w:cs="宋体"/>
                <w:color w:val="000000"/>
                <w:szCs w:val="21"/>
              </w:rPr>
              <w:t xml:space="preserve">分，本项最高得</w:t>
            </w:r>
            <w:r>
              <w:rPr>
                <w:rFonts w:hint="eastAsia" w:ascii="宋体" w:hAnsi="宋体" w:cs="宋体"/>
                <w:color w:val="000000"/>
                <w:szCs w:val="21"/>
              </w:rPr>
              <w:t xml:space="preserve">15</w:t>
            </w:r>
            <w:r>
              <w:rPr>
                <w:rFonts w:hint="eastAsia" w:ascii="宋体" w:hAnsi="宋体" w:eastAsia="宋体" w:cs="宋体"/>
                <w:color w:val="000000"/>
                <w:szCs w:val="21"/>
              </w:rPr>
              <w:t xml:space="preserve">分。 </w:t>
            </w:r>
            <w:r/>
          </w:p>
          <w:p>
            <w:pPr>
              <w:jc w:val="left"/>
              <w:spacing w:line="360" w:lineRule="auto"/>
              <w:widowControl/>
              <w:rPr>
                <w:rFonts w:ascii="宋体" w:hAnsi="宋体" w:eastAsia="宋体" w:cs="宋体"/>
                <w:sz w:val="22"/>
                <w:szCs w:val="22"/>
              </w:rPr>
            </w:pPr>
            <w:r>
              <w:rPr>
                <w:rFonts w:hint="eastAsia" w:ascii="宋体" w:hAnsi="宋体" w:eastAsia="宋体" w:cs="宋体"/>
                <w:color w:val="000000"/>
                <w:szCs w:val="21"/>
              </w:rPr>
              <w:t xml:space="preserve">注：</w:t>
            </w:r>
            <w:r>
              <w:rPr>
                <w:rFonts w:ascii="宋体" w:hAnsi="宋体" w:cs="宋体"/>
                <w:b/>
                <w:bCs/>
                <w:color w:val="000000"/>
                <w:szCs w:val="21"/>
              </w:rPr>
              <w:t xml:space="preserve">时间以</w:t>
            </w:r>
            <w:r>
              <w:rPr>
                <w:rFonts w:hint="eastAsia" w:ascii="宋体" w:hAnsi="宋体" w:cs="宋体"/>
                <w:b/>
                <w:bCs/>
                <w:color w:val="000000"/>
                <w:szCs w:val="21"/>
              </w:rPr>
              <w:t xml:space="preserve">合同</w:t>
            </w:r>
            <w:r>
              <w:rPr>
                <w:rFonts w:ascii="宋体" w:hAnsi="宋体" w:cs="宋体"/>
                <w:b/>
                <w:bCs/>
                <w:color w:val="000000"/>
                <w:szCs w:val="21"/>
              </w:rPr>
              <w:t xml:space="preserve">签订</w:t>
            </w:r>
            <w:r>
              <w:rPr>
                <w:rFonts w:ascii="宋体" w:hAnsi="宋体" w:cs="宋体"/>
                <w:b/>
                <w:bCs/>
                <w:color w:val="000000"/>
                <w:szCs w:val="21"/>
              </w:rPr>
              <w:t xml:space="preserve">时间为准，响应文件中需提供有效</w:t>
            </w:r>
            <w:r>
              <w:rPr>
                <w:rFonts w:hint="eastAsia" w:ascii="宋体" w:hAnsi="宋体" w:cs="宋体"/>
                <w:b/>
                <w:bCs/>
                <w:color w:val="000000"/>
                <w:szCs w:val="21"/>
              </w:rPr>
              <w:t xml:space="preserve">施工</w:t>
            </w:r>
            <w:r>
              <w:rPr>
                <w:rFonts w:ascii="宋体" w:hAnsi="宋体" w:cs="宋体"/>
                <w:b/>
                <w:bCs/>
                <w:color w:val="000000"/>
                <w:szCs w:val="21"/>
              </w:rPr>
              <w:t xml:space="preserve">合同，</w:t>
            </w:r>
            <w:r>
              <w:rPr>
                <w:rFonts w:hint="eastAsia" w:ascii="宋体" w:hAnsi="宋体" w:cs="宋体"/>
                <w:b/>
                <w:bCs/>
                <w:color w:val="000000"/>
                <w:szCs w:val="21"/>
              </w:rPr>
              <w:t xml:space="preserve">提供的证明材料必须能清晰的表明类似工程的供应商名称、工程规模、合同价款、工程内容、时间等需要明示的内容，以上证明材料</w:t>
            </w:r>
            <w:r>
              <w:rPr>
                <w:rFonts w:ascii="宋体" w:hAnsi="宋体" w:cs="宋体"/>
                <w:b/>
                <w:bCs/>
                <w:color w:val="000000"/>
                <w:szCs w:val="21"/>
              </w:rPr>
              <w:t xml:space="preserve">扫描件</w:t>
            </w:r>
            <w:r>
              <w:rPr>
                <w:rFonts w:hint="eastAsia" w:ascii="宋体" w:hAnsi="宋体" w:cs="宋体"/>
                <w:b/>
                <w:bCs/>
                <w:color w:val="000000"/>
                <w:szCs w:val="21"/>
              </w:rPr>
              <w:t xml:space="preserve">上传响应文件，</w:t>
            </w:r>
            <w:r>
              <w:rPr>
                <w:rFonts w:ascii="宋体" w:hAnsi="宋体" w:cs="宋体"/>
                <w:b/>
                <w:bCs/>
                <w:color w:val="000000"/>
                <w:szCs w:val="21"/>
              </w:rPr>
              <w:t xml:space="preserve">否则不得分。</w:t>
            </w:r>
            <w:r/>
          </w:p>
        </w:tc>
      </w:tr>
      <w:tr>
        <w:trPr>
          <w:trHeight w:val="2577"/>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jc w:val="left"/>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p>
            <w:pPr>
              <w:pStyle w:val="778"/>
              <w:ind w:left="257"/>
              <w:spacing w:before="65"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6"/>
                <w:position w:val="24"/>
                <w:sz w:val="22"/>
                <w:szCs w:val="22"/>
                <w:lang w:bidi="ar"/>
              </w:rPr>
              <w:t xml:space="preserve">技术部分</w:t>
            </w:r>
            <w:r/>
          </w:p>
          <w:p>
            <w:pPr>
              <w:pStyle w:val="778"/>
              <w:ind w:left="440"/>
              <w:spacing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z w:val="22"/>
                <w:szCs w:val="22"/>
                <w:lang w:bidi="ar"/>
              </w:rPr>
              <w:t xml:space="preserve">40分</w:t>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78"/>
              <w:jc w:val="center"/>
              <w:spacing w:before="65" w:beforeAutospacing="0" w:afterAutospacing="0" w:line="360" w:lineRule="auto"/>
              <w:widowControl/>
              <w:rPr>
                <w:rFonts w:cs="宋体" w:asciiTheme="minorEastAsia" w:hAnsiTheme="minorEastAsia" w:eastAsiaTheme="minorEastAsia"/>
                <w:color w:val="000000"/>
                <w:sz w:val="22"/>
                <w:szCs w:val="22"/>
              </w:rPr>
            </w:pPr>
            <w:r>
              <w:rPr>
                <w:rFonts w:hint="eastAsia" w:asciiTheme="minorEastAsia" w:hAnsiTheme="minorEastAsia" w:eastAsiaTheme="minorEastAsia"/>
                <w:b/>
                <w:spacing w:val="-4"/>
                <w:sz w:val="21"/>
                <w:szCs w:val="21"/>
              </w:rPr>
              <w:t xml:space="preserve">施工组织总体设想</w:t>
            </w:r>
            <w:r/>
          </w:p>
          <w:p>
            <w:pPr>
              <w:pStyle w:val="778"/>
              <w:ind w:left="637"/>
              <w:jc w:val="both"/>
              <w:spacing w:beforeAutospacing="0" w:afterAutospacing="0" w:line="360" w:lineRule="auto"/>
              <w:widowControl/>
              <w:rPr>
                <w:rFonts w:cs="宋体" w:asciiTheme="minorEastAsia" w:hAnsiTheme="minorEastAsia" w:eastAsiaTheme="minorEastAsia"/>
                <w:color w:val="000000"/>
                <w:sz w:val="22"/>
                <w:szCs w:val="22"/>
              </w:rPr>
            </w:pPr>
            <w:r>
              <w:rPr>
                <w:rFonts w:hint="eastAsia" w:cs="宋体" w:asciiTheme="minorEastAsia" w:hAnsiTheme="minorEastAsia" w:eastAsiaTheme="minorEastAsia"/>
                <w:b/>
                <w:bCs/>
                <w:color w:val="000000"/>
                <w:spacing w:val="-2"/>
                <w:sz w:val="22"/>
                <w:szCs w:val="22"/>
                <w:lang w:bidi="ar"/>
              </w:rPr>
              <w:t xml:space="preserve">7分</w:t>
            </w:r>
            <w:r/>
          </w:p>
        </w:tc>
        <w:tc>
          <w:tcPr>
            <w:shd w:val="clear" w:color="auto" w:fill="auto"/>
            <w:tcBorders>
              <w:top w:val="single" w:color="auto" w:sz="4" w:space="0"/>
              <w:left w:val="single" w:color="auto" w:sz="4"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供应商提供项目实施总体方案表述的清晰性、全面性、前瞻性、合理性、科学性、可行性及针对性等。</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施工方案科学、合理、针对性强、符合采购需求的，得7分；</w:t>
            </w:r>
            <w:r/>
          </w:p>
          <w:p>
            <w:pPr>
              <w:spacing w:line="360" w:lineRule="auto"/>
            </w:pPr>
            <w:r>
              <w:rPr>
                <w:rFonts w:hint="eastAsia" w:ascii="宋体" w:hAnsi="宋体" w:eastAsia="宋体" w:cs="宋体"/>
                <w:sz w:val="22"/>
                <w:szCs w:val="22"/>
              </w:rPr>
              <w:t xml:space="preserve">施工方案科学、合理、针对性较强、符合采购需求的，得5分；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施工方案基本合理,较可行、较符合采购需求的，得3分；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施工方案合理性、可行性一般的，得1分；</w:t>
            </w:r>
            <w:r/>
          </w:p>
          <w:p>
            <w:pPr>
              <w:spacing w:line="360" w:lineRule="auto"/>
              <w:rPr>
                <w:rFonts w:ascii="宋体" w:hAnsi="宋体" w:eastAsia="宋体" w:cs="宋体"/>
                <w:color w:val="000000"/>
                <w:sz w:val="22"/>
                <w:szCs w:val="22"/>
              </w:rPr>
            </w:pPr>
            <w:r>
              <w:rPr>
                <w:rFonts w:hint="eastAsia" w:ascii="宋体" w:hAnsi="宋体" w:eastAsia="宋体" w:cs="宋体"/>
                <w:sz w:val="22"/>
                <w:szCs w:val="22"/>
              </w:rPr>
              <w:t xml:space="preserve">未提供不得分。</w:t>
            </w:r>
            <w:r/>
          </w:p>
        </w:tc>
      </w:tr>
      <w:tr>
        <w:trPr>
          <w:trHeight w:val="4272"/>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auto" w:sz="4" w:space="0"/>
              <w:left w:val="single" w:color="000000" w:sz="2" w:space="0"/>
              <w:bottom w:val="single" w:color="000000" w:sz="2" w:space="0"/>
              <w:right w:val="single" w:color="000000" w:sz="2" w:space="0"/>
            </w:tcBorders>
            <w:tcW w:w="1731" w:type="dxa"/>
            <w:textDirection w:val="lrTb"/>
            <w:noWrap w:val="false"/>
          </w:tcPr>
          <w:p>
            <w:pPr>
              <w:jc w:val="left"/>
              <w:spacing w:line="360" w:lineRule="auto"/>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p>
            <w:pPr>
              <w:pStyle w:val="778"/>
              <w:jc w:val="center"/>
              <w:spacing w:beforeAutospacing="0" w:afterAutospacing="0" w:line="360" w:lineRule="auto"/>
              <w:widowControl/>
              <w:rPr>
                <w:rFonts w:cs="宋体" w:asciiTheme="minorEastAsia" w:hAnsiTheme="minorEastAsia" w:eastAsiaTheme="minorEastAsia"/>
                <w:color w:val="000000"/>
                <w:sz w:val="22"/>
                <w:szCs w:val="22"/>
              </w:rPr>
            </w:pPr>
            <w:r>
              <w:rPr>
                <w:rFonts w:hint="eastAsia" w:cs="宋体" w:asciiTheme="minorEastAsia" w:hAnsiTheme="minorEastAsia" w:eastAsiaTheme="minorEastAsia"/>
                <w:b/>
                <w:sz w:val="22"/>
                <w:szCs w:val="22"/>
              </w:rPr>
              <w:t xml:space="preserve">难点、重点及</w:t>
            </w:r>
            <w:r>
              <w:rPr>
                <w:rFonts w:hint="eastAsia" w:cs="宋体" w:asciiTheme="minorEastAsia" w:hAnsiTheme="minorEastAsia" w:eastAsiaTheme="minorEastAsia"/>
                <w:b/>
                <w:bCs/>
                <w:sz w:val="22"/>
                <w:szCs w:val="22"/>
              </w:rPr>
              <w:t xml:space="preserve">合理化建议 </w:t>
            </w:r>
            <w:r>
              <w:rPr>
                <w:rFonts w:hint="eastAsia" w:cs="宋体" w:asciiTheme="minorEastAsia" w:hAnsiTheme="minorEastAsia" w:eastAsiaTheme="minorEastAsia"/>
                <w:b/>
                <w:bCs/>
                <w:color w:val="000000"/>
                <w:spacing w:val="-3"/>
                <w:sz w:val="22"/>
                <w:szCs w:val="22"/>
                <w:lang w:bidi="ar"/>
              </w:rPr>
              <w:t xml:space="preserve">7分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bCs/>
                <w:sz w:val="22"/>
                <w:szCs w:val="22"/>
              </w:rPr>
              <w:t xml:space="preserve">供应商针对本项目</w:t>
            </w:r>
            <w:r>
              <w:rPr>
                <w:rFonts w:hint="eastAsia" w:ascii="宋体" w:hAnsi="宋体" w:eastAsia="宋体" w:cs="宋体"/>
                <w:sz w:val="22"/>
                <w:szCs w:val="22"/>
              </w:rPr>
              <w:t xml:space="preserve">关键施工技术</w:t>
            </w:r>
            <w:r>
              <w:rPr>
                <w:rFonts w:hint="eastAsia" w:ascii="宋体" w:hAnsi="宋体" w:eastAsia="宋体" w:cs="宋体"/>
                <w:bCs/>
                <w:sz w:val="22"/>
                <w:szCs w:val="22"/>
              </w:rPr>
              <w:t xml:space="preserve">的</w:t>
            </w:r>
            <w:r>
              <w:rPr>
                <w:rFonts w:hint="eastAsia" w:ascii="宋体" w:hAnsi="宋体" w:eastAsia="宋体" w:cs="宋体"/>
                <w:sz w:val="22"/>
                <w:szCs w:val="22"/>
              </w:rPr>
              <w:t xml:space="preserve">难点、重点的分析及针对性</w:t>
            </w:r>
            <w:r>
              <w:rPr>
                <w:rFonts w:hint="eastAsia" w:ascii="宋体" w:hAnsi="宋体" w:eastAsia="宋体" w:cs="宋体"/>
                <w:bCs/>
                <w:sz w:val="22"/>
                <w:szCs w:val="22"/>
              </w:rPr>
              <w:t xml:space="preserve">合理化建议（措施）的科学性、可行性</w:t>
            </w:r>
            <w:r>
              <w:rPr>
                <w:rFonts w:hint="eastAsia" w:ascii="宋体" w:hAnsi="宋体" w:eastAsia="宋体" w:cs="宋体"/>
                <w:sz w:val="22"/>
                <w:szCs w:val="22"/>
              </w:rPr>
              <w:t xml:space="preserve">、全面性、针对性及有效性等。</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对本项目理解清楚,重难点描述全面，提出的解决方案科学、可操作性强的，得</w:t>
            </w:r>
            <w:r>
              <w:rPr>
                <w:rFonts w:hint="eastAsia" w:ascii="宋体" w:hAnsi="宋体" w:eastAsia="宋体" w:cs="宋体"/>
                <w:sz w:val="22"/>
                <w:szCs w:val="22"/>
              </w:rPr>
              <w:t xml:space="preserve">7</w:t>
            </w:r>
            <w:r>
              <w:rPr>
                <w:rFonts w:hint="eastAsia" w:ascii="宋体" w:hAnsi="宋体" w:eastAsia="宋体" w:cs="宋体"/>
                <w:bCs/>
                <w:sz w:val="22"/>
                <w:szCs w:val="22"/>
              </w:rPr>
              <w:t xml:space="preserve">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对本项目理解清楚,重难点</w:t>
            </w:r>
            <w:r>
              <w:rPr>
                <w:rFonts w:hint="eastAsia" w:ascii="宋体" w:hAnsi="宋体" w:eastAsia="宋体" w:cs="宋体"/>
                <w:bCs/>
                <w:sz w:val="22"/>
                <w:szCs w:val="22"/>
              </w:rPr>
              <w:t xml:space="preserve">描述较</w:t>
            </w:r>
            <w:r>
              <w:rPr>
                <w:rFonts w:hint="eastAsia" w:ascii="宋体" w:hAnsi="宋体" w:eastAsia="宋体" w:cs="宋体"/>
                <w:bCs/>
                <w:sz w:val="22"/>
                <w:szCs w:val="22"/>
              </w:rPr>
              <w:t xml:space="preserve">全面，提出的解决方案科学、可操作性较强的，得</w:t>
            </w:r>
            <w:r>
              <w:rPr>
                <w:rFonts w:hint="eastAsia" w:ascii="宋体" w:hAnsi="宋体" w:eastAsia="宋体" w:cs="宋体"/>
                <w:sz w:val="22"/>
                <w:szCs w:val="22"/>
              </w:rPr>
              <w:t xml:space="preserve">5</w:t>
            </w:r>
            <w:r>
              <w:rPr>
                <w:rFonts w:hint="eastAsia" w:ascii="宋体" w:hAnsi="宋体" w:eastAsia="宋体" w:cs="宋体"/>
                <w:bCs/>
                <w:sz w:val="22"/>
                <w:szCs w:val="22"/>
              </w:rPr>
              <w:t xml:space="preserve">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对本项目理解基本清楚,重难点描述基本完整，解决方案基本科学可操作的，得3分；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对本项目理解一般,重难点描述一般，提出一般的解决方案的，得1分；</w:t>
            </w:r>
            <w:r/>
          </w:p>
          <w:p>
            <w:pPr>
              <w:pStyle w:val="780"/>
              <w:ind w:left="0" w:firstLine="0"/>
            </w:pPr>
            <w:r>
              <w:rPr>
                <w:rFonts w:hint="eastAsia" w:ascii="宋体" w:hAnsi="宋体" w:eastAsia="宋体" w:cs="宋体"/>
                <w:sz w:val="22"/>
                <w:szCs w:val="22"/>
              </w:rPr>
              <w:t xml:space="preserve">未提供不得分。</w:t>
            </w:r>
            <w:r/>
          </w:p>
        </w:tc>
      </w:tr>
      <w:tr>
        <w:trPr>
          <w:trHeight w:val="2592"/>
        </w:trPr>
        <w:tc>
          <w:tcPr>
            <w:shd w:val="clear" w:color="auto" w:fill="auto"/>
            <w:tcBorders>
              <w:left w:val="single" w:color="auto" w:sz="4" w:space="0"/>
              <w:right w:val="single" w:color="auto" w:sz="4" w:space="0"/>
            </w:tcBorders>
            <w:tcW w:w="1345" w:type="dxa"/>
            <w:vMerge w:val="continue"/>
            <w:textDirection w:val="lrTb"/>
            <w:noWrap w:val="false"/>
          </w:tcPr>
          <w:p>
            <w:pPr>
              <w:pStyle w:val="778"/>
              <w:ind w:left="440"/>
              <w:spacing w:beforeAutospacing="0" w:afterAutospacing="0" w:line="360" w:lineRule="auto"/>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78"/>
              <w:jc w:val="center"/>
              <w:spacing w:beforeAutospacing="0" w:afterAutospacing="0" w:line="360" w:lineRule="auto"/>
              <w:widowControl/>
              <w:rPr>
                <w:rFonts w:cs="宋体" w:asciiTheme="minorEastAsia" w:hAnsiTheme="minorEastAsia" w:eastAsiaTheme="minorEastAsia"/>
                <w:color w:val="000000"/>
                <w:sz w:val="22"/>
                <w:szCs w:val="22"/>
              </w:rPr>
            </w:pPr>
            <w:r>
              <w:rPr>
                <w:rFonts w:hint="eastAsia" w:cs="宋体" w:asciiTheme="minorEastAsia" w:hAnsiTheme="minorEastAsia" w:eastAsiaTheme="minorEastAsia"/>
                <w:b/>
                <w:sz w:val="22"/>
                <w:szCs w:val="22"/>
              </w:rPr>
              <w:t xml:space="preserve">施工进度计划和各阶段进度的保证措施  </w:t>
            </w:r>
            <w:r>
              <w:rPr>
                <w:rFonts w:hint="eastAsia" w:cs="宋体" w:asciiTheme="minorEastAsia" w:hAnsiTheme="minorEastAsia" w:eastAsiaTheme="minorEastAsia"/>
                <w:b/>
                <w:bCs/>
                <w:color w:val="000000"/>
                <w:spacing w:val="-3"/>
                <w:sz w:val="22"/>
                <w:szCs w:val="22"/>
                <w:lang w:bidi="ar"/>
              </w:rPr>
              <w:t xml:space="preserve">7分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供应商针对本项目实施关键线路的清晰性、施工进度计划编制的完整性、合理性及可行等。</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计划及措施科学可行,安排得当，得</w:t>
            </w:r>
            <w:r>
              <w:rPr>
                <w:rFonts w:hint="eastAsia" w:ascii="宋体" w:hAnsi="宋体" w:eastAsia="宋体" w:cs="宋体"/>
                <w:sz w:val="22"/>
                <w:szCs w:val="22"/>
              </w:rPr>
              <w:t xml:space="preserve">7</w:t>
            </w:r>
            <w:r>
              <w:rPr>
                <w:rFonts w:hint="eastAsia" w:ascii="宋体" w:hAnsi="宋体" w:eastAsia="宋体" w:cs="宋体"/>
                <w:bCs/>
                <w:sz w:val="22"/>
                <w:szCs w:val="22"/>
              </w:rPr>
              <w:t xml:space="preserve">分；</w:t>
            </w:r>
            <w:r/>
          </w:p>
          <w:p>
            <w:pPr>
              <w:spacing w:line="360" w:lineRule="auto"/>
            </w:pPr>
            <w:r>
              <w:rPr>
                <w:rFonts w:hint="eastAsia" w:ascii="宋体" w:hAnsi="宋体" w:eastAsia="宋体" w:cs="宋体"/>
                <w:bCs/>
                <w:sz w:val="22"/>
                <w:szCs w:val="22"/>
              </w:rPr>
              <w:t xml:space="preserve">计划及措施科学可行,安排较得当，得</w:t>
            </w:r>
            <w:r>
              <w:rPr>
                <w:rFonts w:hint="eastAsia" w:ascii="宋体" w:hAnsi="宋体" w:eastAsia="宋体" w:cs="宋体"/>
                <w:sz w:val="22"/>
                <w:szCs w:val="22"/>
              </w:rPr>
              <w:t xml:space="preserve">5</w:t>
            </w:r>
            <w:r>
              <w:rPr>
                <w:rFonts w:hint="eastAsia" w:ascii="宋体" w:hAnsi="宋体" w:eastAsia="宋体" w:cs="宋体"/>
                <w:bCs/>
                <w:sz w:val="22"/>
                <w:szCs w:val="22"/>
              </w:rPr>
              <w:t xml:space="preserve">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计划及措施比较合理，安排基本满足，得3分；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计划及措施一般,安排一般，得1分；</w:t>
            </w:r>
            <w:r/>
          </w:p>
          <w:p>
            <w:pPr>
              <w:spacing w:line="360" w:lineRule="auto"/>
              <w:rPr>
                <w:rFonts w:ascii="宋体" w:hAnsi="宋体" w:eastAsia="宋体" w:cs="宋体"/>
                <w:color w:val="000000"/>
                <w:sz w:val="22"/>
                <w:szCs w:val="22"/>
              </w:rPr>
            </w:pPr>
            <w:r>
              <w:rPr>
                <w:rFonts w:hint="eastAsia" w:ascii="宋体" w:hAnsi="宋体" w:eastAsia="宋体" w:cs="宋体"/>
                <w:bCs/>
                <w:sz w:val="22"/>
                <w:szCs w:val="22"/>
              </w:rPr>
              <w:t xml:space="preserve">未提供不得分。</w:t>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p>
            <w:pPr>
              <w:pStyle w:val="778"/>
              <w:ind w:left="135"/>
              <w:jc w:val="center"/>
              <w:spacing w:before="65" w:beforeAutospacing="0" w:afterAutospacing="0" w:line="360" w:lineRule="auto"/>
              <w:widowControl/>
              <w:rPr>
                <w:rFonts w:cs="宋体" w:asciiTheme="minorEastAsia" w:hAnsiTheme="minorEastAsia" w:eastAsiaTheme="minorEastAsia"/>
                <w:color w:val="000000"/>
                <w:sz w:val="22"/>
                <w:szCs w:val="22"/>
              </w:rPr>
            </w:pPr>
            <w:r>
              <w:rPr>
                <w:rFonts w:hint="eastAsia" w:cs="宋体" w:asciiTheme="minorEastAsia" w:hAnsiTheme="minorEastAsia" w:eastAsiaTheme="minorEastAsia"/>
                <w:b/>
                <w:bCs/>
                <w:color w:val="000000"/>
                <w:spacing w:val="6"/>
                <w:sz w:val="22"/>
                <w:szCs w:val="22"/>
                <w:lang w:bidi="ar"/>
              </w:rPr>
              <w:t xml:space="preserve">劳动力、机械设备和材料投入计</w:t>
            </w:r>
            <w:r>
              <w:rPr>
                <w:rFonts w:hint="eastAsia" w:cs="宋体" w:asciiTheme="minorEastAsia" w:hAnsiTheme="minorEastAsia" w:eastAsiaTheme="minorEastAsia"/>
                <w:b/>
                <w:bCs/>
                <w:color w:val="000000"/>
                <w:spacing w:val="-1"/>
                <w:sz w:val="22"/>
                <w:szCs w:val="22"/>
                <w:lang w:bidi="ar"/>
              </w:rPr>
              <w:t xml:space="preserve">划 7</w:t>
            </w:r>
            <w:r>
              <w:rPr>
                <w:rFonts w:hint="eastAsia" w:cs="宋体" w:asciiTheme="minorEastAsia" w:hAnsiTheme="minorEastAsia" w:eastAsiaTheme="minorEastAsia"/>
                <w:b/>
                <w:bCs/>
                <w:color w:val="000000"/>
                <w:spacing w:val="1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劳动力配备、机械设备及材料投入计划科学性合理性和针对性进行综合阐述。</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评委根据供应商针对本项目编制劳动力、机械设备和材料投入计划打分：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计划科学可行,安排得当，得7分；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计划科学可行,安排较得当，得5分；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计划比较合理，安排基本满足，得3分；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计划一般,安排一般，得1分；</w:t>
            </w:r>
            <w:r/>
          </w:p>
          <w:p>
            <w:pPr>
              <w:spacing w:line="360" w:lineRule="auto"/>
            </w:pPr>
            <w:r>
              <w:rPr>
                <w:rFonts w:hint="eastAsia" w:ascii="宋体" w:hAnsi="宋体" w:eastAsia="宋体" w:cs="宋体"/>
                <w:bCs/>
                <w:sz w:val="22"/>
                <w:szCs w:val="22"/>
              </w:rPr>
              <w:t xml:space="preserve">未提供不得分。</w:t>
            </w:r>
            <w:r/>
          </w:p>
        </w:tc>
      </w:tr>
      <w:tr>
        <w:trPr>
          <w:trHeight w:val="1851"/>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78"/>
              <w:spacing w:beforeAutospacing="0" w:afterAutospacing="0" w:line="360" w:lineRule="auto"/>
              <w:widowControl/>
              <w:rPr>
                <w:rFonts w:cs="宋体" w:asciiTheme="minorEastAsia" w:hAnsiTheme="minorEastAsia" w:eastAsiaTheme="minorEastAsia"/>
                <w:color w:val="000000"/>
                <w:sz w:val="22"/>
                <w:szCs w:val="22"/>
              </w:rPr>
            </w:pPr>
            <w:r>
              <w:rPr>
                <w:rFonts w:hint="eastAsia" w:asciiTheme="minorEastAsia" w:hAnsiTheme="minorEastAsia" w:eastAsiaTheme="minorEastAsia"/>
                <w:b/>
                <w:spacing w:val="-4"/>
                <w:sz w:val="21"/>
                <w:szCs w:val="21"/>
              </w:rPr>
              <w:t xml:space="preserve">安全文明施工及环境保护措施</w:t>
            </w:r>
            <w:r>
              <w:rPr>
                <w:rFonts w:hint="eastAsia" w:cs="宋体" w:asciiTheme="minorEastAsia" w:hAnsiTheme="minorEastAsia" w:eastAsiaTheme="minorEastAsia"/>
                <w:b/>
                <w:bCs/>
                <w:color w:val="000000"/>
                <w:spacing w:val="-3"/>
                <w:sz w:val="22"/>
                <w:szCs w:val="22"/>
                <w:lang w:bidi="ar"/>
              </w:rPr>
              <w:t xml:space="preserve">4分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供应商提供针对本项目安全文明施工、环境保护采取措施的规范性、全面性、合理性、针对性、具体性、可靠性、及操作规程科学性等。</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方案科学可行,安排得当，得4分；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方案计划比较合理，安排基本满足，得2分；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方案计划一般,安排一般，得1分；</w:t>
            </w:r>
            <w:r/>
          </w:p>
          <w:p>
            <w:pPr>
              <w:jc w:val="left"/>
              <w:spacing w:line="360" w:lineRule="auto"/>
              <w:widowControl/>
              <w:rPr>
                <w:rFonts w:ascii="宋体" w:hAnsi="宋体" w:eastAsia="宋体" w:cs="宋体"/>
                <w:color w:val="000000"/>
                <w:sz w:val="22"/>
                <w:szCs w:val="22"/>
              </w:rPr>
            </w:pPr>
            <w:r>
              <w:rPr>
                <w:rFonts w:hint="eastAsia" w:ascii="宋体" w:hAnsi="宋体" w:eastAsia="宋体" w:cs="宋体"/>
                <w:bCs/>
                <w:sz w:val="22"/>
                <w:szCs w:val="22"/>
              </w:rPr>
              <w:t xml:space="preserve">未提供不得分。</w:t>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textDirection w:val="lrTb"/>
            <w:noWrap w:val="false"/>
          </w:tcPr>
          <w:p>
            <w:pPr>
              <w:pStyle w:val="778"/>
              <w:ind w:firstLine="466"/>
              <w:spacing w:before="65"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6"/>
                <w:sz w:val="22"/>
                <w:szCs w:val="22"/>
                <w:lang w:bidi="ar"/>
              </w:rPr>
              <w:t xml:space="preserve">施工质量</w:t>
            </w:r>
            <w:r/>
          </w:p>
          <w:p>
            <w:pPr>
              <w:pStyle w:val="778"/>
              <w:ind w:left="448"/>
              <w:spacing w:before="153"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6"/>
                <w:sz w:val="22"/>
                <w:szCs w:val="22"/>
                <w:lang w:bidi="ar"/>
              </w:rPr>
              <w:t xml:space="preserve">保障措施</w:t>
            </w:r>
            <w:r/>
          </w:p>
          <w:p>
            <w:pPr>
              <w:pStyle w:val="778"/>
              <w:ind w:left="684"/>
              <w:spacing w:before="154"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bCs/>
                <w:color w:val="000000"/>
                <w:spacing w:val="-3"/>
                <w:sz w:val="22"/>
                <w:szCs w:val="22"/>
                <w:lang w:bidi="ar"/>
              </w:rPr>
              <w:t xml:space="preserve">4分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供应商提供工程施工质量保证措施。</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保证措施可操作性强，质量控制措施明确，得4分；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保证措施可操作性较强，质量控制措施基本明确，得2分；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保证措施可操作性一般，质量控制措施不明确，得1分；</w:t>
            </w:r>
            <w:r/>
          </w:p>
          <w:p>
            <w:pPr>
              <w:spacing w:line="360" w:lineRule="auto"/>
              <w:rPr>
                <w:rFonts w:ascii="宋体" w:hAnsi="宋体" w:eastAsia="宋体" w:cs="宋体"/>
                <w:color w:val="000000"/>
                <w:sz w:val="22"/>
                <w:szCs w:val="22"/>
              </w:rPr>
            </w:pPr>
            <w:r>
              <w:rPr>
                <w:rFonts w:hint="eastAsia" w:ascii="宋体" w:hAnsi="宋体" w:eastAsia="宋体" w:cs="宋体"/>
                <w:sz w:val="22"/>
                <w:szCs w:val="22"/>
              </w:rPr>
              <w:t xml:space="preserve">未提供不得分。</w:t>
            </w:r>
            <w:r/>
          </w:p>
        </w:tc>
      </w:tr>
      <w:tr>
        <w:trPr>
          <w:trHeight w:val="165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78"/>
              <w:jc w:val="center"/>
              <w:spacing w:before="153" w:beforeAutospacing="0" w:afterAutospacing="0" w:line="360" w:lineRule="auto"/>
              <w:widowControl/>
              <w:rPr>
                <w:rFonts w:ascii="宋体" w:hAnsi="宋体" w:eastAsia="宋体" w:cs="宋体"/>
                <w:color w:val="000000"/>
                <w:sz w:val="22"/>
                <w:szCs w:val="22"/>
              </w:rPr>
            </w:pPr>
            <w:r>
              <w:rPr>
                <w:rFonts w:hint="eastAsia" w:ascii="宋体" w:hAnsi="宋体" w:eastAsia="宋体" w:cs="宋体"/>
                <w:b/>
                <w:sz w:val="22"/>
                <w:szCs w:val="22"/>
              </w:rPr>
              <w:t xml:space="preserve">施工现场平面布置和临时设施置合理性</w:t>
            </w:r>
            <w:r>
              <w:rPr>
                <w:rFonts w:hint="eastAsia" w:ascii="宋体" w:hAnsi="宋体" w:eastAsia="宋体" w:cs="宋体"/>
                <w:b/>
                <w:bCs/>
                <w:color w:val="000000"/>
                <w:spacing w:val="-2"/>
                <w:sz w:val="22"/>
                <w:szCs w:val="22"/>
                <w:lang w:bidi="ar"/>
              </w:rPr>
              <w:t xml:space="preserve">4分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供应商针对本项目提供的施工现场布置图和临时设施设置的科学性、全面性、合理性、及针对性等。</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评委根据供应商针对本项目编制施工现场平面布置和临时设施布置方案：</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方案可操作性强，布置科学合理，得4分；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方案可操作性较强，</w:t>
            </w:r>
            <w:r>
              <w:rPr>
                <w:rFonts w:hint="eastAsia" w:ascii="宋体" w:hAnsi="宋体" w:eastAsia="宋体" w:cs="宋体"/>
                <w:sz w:val="22"/>
                <w:szCs w:val="22"/>
              </w:rPr>
              <w:t xml:space="preserve">布置较</w:t>
            </w:r>
            <w:r>
              <w:rPr>
                <w:rFonts w:hint="eastAsia" w:ascii="宋体" w:hAnsi="宋体" w:eastAsia="宋体" w:cs="宋体"/>
                <w:sz w:val="22"/>
                <w:szCs w:val="22"/>
              </w:rPr>
              <w:t xml:space="preserve">科学合理，得2分；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方案可操作性一般，布置科学性一般，得1分；</w:t>
            </w:r>
            <w:r/>
          </w:p>
          <w:p>
            <w:pPr>
              <w:spacing w:line="360" w:lineRule="auto"/>
              <w:rPr>
                <w:rFonts w:eastAsia="宋体"/>
              </w:rPr>
            </w:pPr>
            <w:r>
              <w:rPr>
                <w:rFonts w:hint="eastAsia" w:ascii="宋体" w:hAnsi="宋体" w:eastAsia="宋体" w:cs="宋体"/>
                <w:sz w:val="22"/>
                <w:szCs w:val="22"/>
              </w:rPr>
              <w:t xml:space="preserve">未提供不得分。</w:t>
            </w:r>
            <w:r/>
          </w:p>
        </w:tc>
      </w:tr>
    </w:tbl>
    <w:p>
      <w:pPr>
        <w:ind w:firstLine="482"/>
        <w:keepLines/>
        <w:spacing w:line="360" w:lineRule="auto"/>
        <w:rPr>
          <w:rFonts w:ascii="宋体" w:hAnsi="宋体" w:eastAsia="宋体" w:cs="宋体"/>
          <w:sz w:val="24"/>
        </w:rPr>
      </w:pPr>
      <w:r>
        <w:rPr>
          <w:rFonts w:hint="eastAsia" w:ascii="宋体" w:hAnsi="宋体" w:eastAsia="宋体" w:cs="宋体"/>
          <w:b/>
          <w:bCs/>
          <w:sz w:val="24"/>
        </w:rPr>
        <w:t xml:space="preserve">注：1、评分办法中涉及的证明材料须按采购文件要求编入投标文件供评标委员会审核，证明材料</w:t>
      </w:r>
      <w:r>
        <w:rPr>
          <w:rFonts w:hint="eastAsia" w:ascii="宋体" w:hAnsi="宋体" w:eastAsia="宋体" w:cs="宋体"/>
          <w:b/>
          <w:sz w:val="24"/>
        </w:rPr>
        <w:t xml:space="preserve">需齐全并能清晰辨认并在有效期，且必须能清晰的表明需要明示的内容，</w:t>
      </w:r>
      <w:r>
        <w:rPr>
          <w:rFonts w:hint="eastAsia" w:ascii="宋体" w:hAnsi="宋体" w:eastAsia="宋体" w:cs="宋体"/>
          <w:b/>
          <w:bCs/>
          <w:sz w:val="24"/>
        </w:rPr>
        <w:t xml:space="preserve">否则该项不得分。</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2"/>
          <w:szCs w:val="28"/>
        </w:rPr>
      </w:pPr>
      <w:r>
        <w:rPr>
          <w:rFonts w:hint="eastAsia" w:ascii="宋体" w:hAnsi="宋体" w:eastAsia="宋体" w:cs="宋体"/>
          <w:bCs/>
          <w:sz w:val="22"/>
          <w:szCs w:val="28"/>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2"/>
          <w:szCs w:val="28"/>
        </w:rPr>
      </w:pPr>
      <w:r>
        <w:rPr>
          <w:rFonts w:hint="eastAsia" w:ascii="宋体" w:hAnsi="宋体" w:eastAsia="宋体" w:cs="宋体"/>
          <w:bCs/>
          <w:sz w:val="22"/>
          <w:szCs w:val="28"/>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bCs/>
        </w:rPr>
      </w:pPr>
      <w:r>
        <w:rPr>
          <w:rFonts w:ascii="宋体" w:hAnsi="宋体" w:eastAsia="宋体" w:cs="宋体"/>
          <w:bCs/>
        </w:rPr>
      </w:r>
      <w:r/>
    </w:p>
    <w:p>
      <w:pPr>
        <w:pStyle w:val="980"/>
        <w:rPr>
          <w:rFonts w:ascii="宋体" w:hAnsi="宋体" w:eastAsia="宋体" w:cs="宋体"/>
        </w:rPr>
      </w:pPr>
      <w:r>
        <w:rPr>
          <w:rFonts w:ascii="宋体" w:hAnsi="宋体" w:eastAsia="宋体" w:cs="宋体"/>
        </w:rPr>
      </w:r>
      <w:r/>
    </w:p>
    <w:p>
      <w:pPr>
        <w:pStyle w:val="980"/>
        <w:rPr>
          <w:rFonts w:ascii="宋体" w:hAnsi="宋体" w:eastAsia="宋体" w:cs="宋体"/>
        </w:rPr>
      </w:pPr>
      <w:r>
        <w:rPr>
          <w:rFonts w:ascii="宋体" w:hAnsi="宋体" w:eastAsia="宋体" w:cs="宋体"/>
        </w:rPr>
      </w:r>
      <w:r/>
    </w:p>
    <w:p>
      <w:pPr>
        <w:pStyle w:val="980"/>
        <w:rPr>
          <w:rFonts w:ascii="宋体" w:hAnsi="宋体" w:eastAsia="宋体" w:cs="宋体"/>
        </w:rPr>
      </w:pPr>
      <w:r>
        <w:rPr>
          <w:rFonts w:ascii="宋体" w:hAnsi="宋体" w:eastAsia="宋体" w:cs="宋体"/>
        </w:rPr>
      </w:r>
      <w:r/>
    </w:p>
    <w:p>
      <w:pPr>
        <w:pStyle w:val="980"/>
        <w:rPr>
          <w:rFonts w:ascii="宋体" w:hAnsi="宋体" w:eastAsia="宋体" w:cs="宋体"/>
        </w:rPr>
      </w:pPr>
      <w:r>
        <w:rPr>
          <w:rFonts w:ascii="宋体" w:hAnsi="宋体" w:eastAsia="宋体" w:cs="宋体"/>
        </w:rPr>
      </w:r>
      <w:r/>
    </w:p>
    <w:p>
      <w:pPr>
        <w:pStyle w:val="980"/>
        <w:rPr>
          <w:rFonts w:ascii="宋体" w:hAnsi="宋体" w:eastAsia="宋体" w:cs="宋体"/>
        </w:rPr>
      </w:pPr>
      <w:r>
        <w:rPr>
          <w:rFonts w:ascii="宋体" w:hAnsi="宋体" w:eastAsia="宋体" w:cs="宋体"/>
        </w:rPr>
      </w:r>
      <w:r/>
    </w:p>
    <w:p>
      <w:pPr>
        <w:pStyle w:val="980"/>
        <w:rPr>
          <w:rFonts w:ascii="宋体" w:hAnsi="宋体" w:eastAsia="宋体" w:cs="宋体"/>
        </w:rPr>
      </w:pPr>
      <w:r>
        <w:rPr>
          <w:rFonts w:ascii="宋体" w:hAnsi="宋体" w:eastAsia="宋体" w:cs="宋体"/>
        </w:rPr>
      </w:r>
      <w:r/>
    </w:p>
    <w:p>
      <w:pPr>
        <w:pStyle w:val="936"/>
        <w:numPr>
          <w:ilvl w:val="0"/>
          <w:numId w:val="8"/>
        </w:numPr>
        <w:rPr>
          <w:rFonts w:ascii="宋体" w:hAnsi="宋体" w:eastAsia="宋体" w:cs="宋体"/>
          <w:sz w:val="32"/>
          <w:szCs w:val="40"/>
        </w:rPr>
      </w:pPr>
      <w:r/>
      <w:bookmarkStart w:id="598" w:name="_Toc25461"/>
      <w:r>
        <w:rPr>
          <w:rFonts w:hint="eastAsia" w:ascii="宋体" w:hAnsi="宋体" w:eastAsia="宋体" w:cs="宋体"/>
          <w:sz w:val="32"/>
          <w:szCs w:val="40"/>
        </w:rPr>
        <w:t xml:space="preserve"> 磋商响应文件格式</w:t>
      </w:r>
      <w:bookmarkEnd w:id="591"/>
      <w:r/>
      <w:bookmarkEnd w:id="592"/>
      <w:r/>
      <w:bookmarkEnd w:id="593"/>
      <w:r/>
      <w:bookmarkEnd w:id="596"/>
      <w:r/>
      <w:bookmarkEnd w:id="597"/>
      <w:r/>
      <w:bookmarkEnd w:id="598"/>
      <w:r/>
      <w:r/>
    </w:p>
    <w:p>
      <w:r/>
      <w:r/>
    </w:p>
    <w:p>
      <w:pPr>
        <w:jc w:val="left"/>
        <w:rPr>
          <w:rFonts w:ascii="宋体" w:hAnsi="宋体" w:eastAsia="宋体" w:cs="宋体"/>
          <w:sz w:val="24"/>
        </w:rPr>
      </w:pPr>
      <w:r>
        <w:rPr>
          <w:rFonts w:hint="eastAsia" w:ascii="宋体" w:hAnsi="宋体" w:eastAsia="宋体" w:cs="宋体"/>
          <w:sz w:val="24"/>
        </w:rPr>
        <w:t xml:space="preserve">(封面)</w:t>
      </w:r>
      <w:r/>
    </w:p>
    <w:p>
      <w:pPr>
        <w:pStyle w:val="798"/>
      </w:pPr>
      <w:r/>
      <w:r/>
    </w:p>
    <w:p>
      <w:pPr>
        <w:pStyle w:val="1003"/>
        <w:jc w:val="center"/>
        <w:spacing w:line="264" w:lineRule="auto"/>
        <w:shd w:val="clear" w:color="auto" w:fill="ffffff"/>
        <w:rPr>
          <w:rFonts w:hAnsi="宋体" w:eastAsia="宋体" w:cs="宋体"/>
          <w:sz w:val="36"/>
          <w:szCs w:val="21"/>
        </w:rPr>
      </w:pPr>
      <w:r>
        <w:rPr>
          <w:rFonts w:hAnsi="宋体" w:eastAsia="宋体" w:cs="宋体"/>
          <w:sz w:val="36"/>
          <w:szCs w:val="21"/>
        </w:rPr>
      </w:r>
      <w:r/>
    </w:p>
    <w:p>
      <w:pPr>
        <w:pStyle w:val="1003"/>
        <w:jc w:val="center"/>
        <w:spacing w:line="264" w:lineRule="auto"/>
        <w:shd w:val="clear" w:color="auto" w:fill="ffffff"/>
        <w:rPr>
          <w:rFonts w:hAnsi="宋体" w:eastAsia="宋体" w:cs="宋体"/>
          <w:sz w:val="36"/>
          <w:szCs w:val="21"/>
        </w:rPr>
      </w:pPr>
      <w:r>
        <w:rPr>
          <w:rFonts w:hint="eastAsia" w:hAnsi="宋体" w:eastAsia="宋体" w:cs="宋体"/>
          <w:sz w:val="44"/>
          <w:szCs w:val="21"/>
          <w:u w:val="single"/>
        </w:rPr>
        <w:t xml:space="preserve">                                    </w:t>
      </w:r>
      <w:r>
        <w:rPr>
          <w:rFonts w:hint="eastAsia" w:hAnsi="宋体" w:eastAsia="宋体" w:cs="宋体"/>
          <w:sz w:val="44"/>
          <w:szCs w:val="21"/>
        </w:rPr>
        <w:t xml:space="preserve">工程</w:t>
      </w:r>
      <w:r/>
    </w:p>
    <w:p>
      <w:pPr>
        <w:pStyle w:val="1003"/>
        <w:jc w:val="center"/>
        <w:spacing w:line="264" w:lineRule="auto"/>
        <w:shd w:val="clear" w:color="auto" w:fill="ffffff"/>
        <w:rPr>
          <w:rFonts w:hAnsi="宋体" w:eastAsia="宋体" w:cs="宋体"/>
          <w:sz w:val="36"/>
          <w:szCs w:val="21"/>
        </w:rPr>
      </w:pPr>
      <w:r>
        <w:rPr>
          <w:rFonts w:hAnsi="宋体" w:eastAsia="宋体" w:cs="宋体"/>
          <w:sz w:val="36"/>
          <w:szCs w:val="21"/>
        </w:rPr>
      </w:r>
      <w:r/>
    </w:p>
    <w:p>
      <w:pPr>
        <w:pStyle w:val="1003"/>
        <w:jc w:val="center"/>
        <w:spacing w:line="264" w:lineRule="auto"/>
        <w:shd w:val="clear" w:color="auto" w:fill="ffffff"/>
        <w:rPr>
          <w:rFonts w:hAnsi="宋体" w:eastAsia="宋体" w:cs="宋体"/>
          <w:b/>
          <w:sz w:val="56"/>
          <w:szCs w:val="56"/>
        </w:rPr>
      </w:pPr>
      <w:r>
        <w:rPr>
          <w:rFonts w:hAnsi="宋体" w:eastAsia="宋体" w:cs="宋体"/>
          <w:b/>
          <w:sz w:val="56"/>
          <w:szCs w:val="56"/>
        </w:rPr>
      </w:r>
      <w:r/>
    </w:p>
    <w:p>
      <w:pPr>
        <w:pStyle w:val="1003"/>
        <w:jc w:val="center"/>
        <w:spacing w:line="360" w:lineRule="auto"/>
        <w:shd w:val="clear" w:color="auto" w:fill="ffffff"/>
        <w:rPr>
          <w:rFonts w:hAnsi="宋体" w:eastAsia="宋体" w:cs="宋体"/>
          <w:b/>
          <w:sz w:val="56"/>
          <w:szCs w:val="56"/>
        </w:rPr>
      </w:pPr>
      <w:r>
        <w:rPr>
          <w:rFonts w:hint="eastAsia" w:hAnsi="宋体" w:eastAsia="宋体" w:cs="宋体"/>
          <w:b/>
          <w:sz w:val="56"/>
          <w:szCs w:val="56"/>
        </w:rPr>
        <w:t xml:space="preserve">竞争性磋商响应文件</w:t>
      </w:r>
      <w:r/>
    </w:p>
    <w:p>
      <w:pPr>
        <w:pStyle w:val="1003"/>
        <w:jc w:val="center"/>
        <w:spacing w:line="360" w:lineRule="auto"/>
        <w:shd w:val="clear" w:color="auto" w:fill="ffffff"/>
        <w:rPr>
          <w:rFonts w:hAnsi="宋体" w:eastAsia="宋体" w:cs="宋体"/>
          <w:b/>
          <w:sz w:val="48"/>
          <w:szCs w:val="48"/>
        </w:rPr>
      </w:pPr>
      <w:r>
        <w:rPr>
          <w:rFonts w:hint="eastAsia" w:hAnsi="宋体" w:eastAsia="宋体" w:cs="宋体"/>
          <w:b/>
          <w:sz w:val="48"/>
          <w:szCs w:val="48"/>
        </w:rPr>
        <w:t xml:space="preserve">(正本或副本)</w:t>
      </w:r>
      <w:r/>
    </w:p>
    <w:p>
      <w:pPr>
        <w:pStyle w:val="1003"/>
        <w:ind w:firstLine="1600"/>
        <w:spacing w:line="360" w:lineRule="auto"/>
        <w:shd w:val="clear" w:color="auto" w:fill="ffffff"/>
        <w:rPr>
          <w:rFonts w:hAnsi="宋体" w:eastAsia="宋体" w:cs="宋体"/>
          <w:sz w:val="36"/>
          <w:szCs w:val="36"/>
        </w:rPr>
      </w:pPr>
      <w:r>
        <w:rPr>
          <w:rFonts w:hint="eastAsia" w:hAnsi="宋体" w:eastAsia="宋体" w:cs="宋体"/>
          <w:sz w:val="32"/>
          <w:szCs w:val="32"/>
        </w:rPr>
        <w:t xml:space="preserve">项目编号：</w:t>
      </w:r>
      <w:r>
        <w:rPr>
          <w:rFonts w:hint="eastAsia" w:hAnsi="宋体" w:eastAsia="宋体" w:cs="宋体"/>
          <w:sz w:val="36"/>
          <w:szCs w:val="36"/>
        </w:rPr>
        <w:t xml:space="preserve"> </w:t>
      </w:r>
      <w:r/>
    </w:p>
    <w:p>
      <w:pPr>
        <w:pStyle w:val="1003"/>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1003"/>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1003"/>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1003"/>
        <w:ind w:left="629" w:firstLine="600"/>
        <w:spacing w:line="600" w:lineRule="auto"/>
        <w:shd w:val="clear" w:color="auto" w:fill="ffffff"/>
        <w:rPr>
          <w:rFonts w:hAnsi="宋体" w:eastAsia="宋体" w:cs="宋体"/>
          <w:sz w:val="30"/>
          <w:szCs w:val="21"/>
        </w:rPr>
      </w:pPr>
      <w:r>
        <w:rPr>
          <w:rFonts w:hint="eastAsia" w:hAnsi="宋体" w:eastAsia="宋体" w:cs="宋体"/>
          <w:sz w:val="30"/>
          <w:szCs w:val="21"/>
        </w:rPr>
        <w:t xml:space="preserve">供 应 商(公章):</w:t>
      </w:r>
      <w:r/>
    </w:p>
    <w:p>
      <w:pPr>
        <w:pStyle w:val="1003"/>
        <w:ind w:left="629" w:firstLine="600"/>
        <w:spacing w:line="600" w:lineRule="auto"/>
        <w:shd w:val="clear" w:color="auto" w:fill="ffffff"/>
        <w:rPr>
          <w:rFonts w:hAnsi="宋体" w:eastAsia="宋体" w:cs="宋体"/>
          <w:sz w:val="30"/>
          <w:szCs w:val="21"/>
        </w:rPr>
      </w:pPr>
      <w:r>
        <w:rPr>
          <w:rFonts w:hint="eastAsia" w:hAnsi="宋体" w:eastAsia="宋体" w:cs="宋体"/>
          <w:sz w:val="30"/>
          <w:szCs w:val="21"/>
        </w:rPr>
        <w:t xml:space="preserve">法定代表人或委托代理人:</w:t>
      </w:r>
      <w:r/>
    </w:p>
    <w:p>
      <w:pPr>
        <w:pStyle w:val="1003"/>
        <w:ind w:left="629" w:firstLine="600"/>
        <w:spacing w:line="600" w:lineRule="auto"/>
        <w:shd w:val="clear" w:color="auto" w:fill="ffffff"/>
        <w:rPr>
          <w:rFonts w:hAnsi="宋体" w:eastAsia="宋体" w:cs="宋体"/>
          <w:sz w:val="72"/>
          <w:szCs w:val="21"/>
        </w:rPr>
      </w:pPr>
      <w:r>
        <w:rPr>
          <w:rFonts w:hint="eastAsia" w:hAnsi="宋体" w:eastAsia="宋体" w:cs="宋体"/>
          <w:sz w:val="30"/>
          <w:szCs w:val="21"/>
        </w:rPr>
        <w:t xml:space="preserve">日期：______年_______月___  __日</w:t>
      </w:r>
      <w:r/>
    </w:p>
    <w:p>
      <w:pPr>
        <w:pStyle w:val="1003"/>
        <w:spacing w:line="300" w:lineRule="auto"/>
        <w:shd w:val="clear" w:color="auto" w:fill="ffffff"/>
        <w:rPr>
          <w:rFonts w:hAnsi="宋体" w:eastAsia="宋体" w:cs="宋体"/>
          <w:b/>
          <w:bCs/>
          <w:sz w:val="32"/>
          <w:szCs w:val="32"/>
        </w:rPr>
      </w:pPr>
      <w:r>
        <w:rPr>
          <w:rFonts w:hAnsi="宋体" w:eastAsia="宋体" w:cs="宋体"/>
          <w:b/>
          <w:bCs/>
          <w:sz w:val="32"/>
          <w:szCs w:val="32"/>
        </w:rPr>
      </w:r>
      <w:r/>
    </w:p>
    <w:p>
      <w:pPr>
        <w:pStyle w:val="1037"/>
        <w:ind w:left="0"/>
        <w:rPr>
          <w:rFonts w:ascii="宋体" w:hAnsi="宋体" w:eastAsia="宋体" w:cs="宋体"/>
          <w:b/>
          <w:bCs/>
          <w:sz w:val="32"/>
          <w:szCs w:val="32"/>
        </w:rPr>
      </w:pPr>
      <w:r>
        <w:rPr>
          <w:rFonts w:ascii="宋体" w:hAnsi="宋体" w:eastAsia="宋体" w:cs="宋体"/>
          <w:b/>
          <w:bCs/>
          <w:sz w:val="32"/>
          <w:szCs w:val="32"/>
        </w:rPr>
      </w:r>
      <w:r/>
    </w:p>
    <w:p>
      <w:pPr>
        <w:jc w:val="center"/>
        <w:spacing w:line="440" w:lineRule="exact"/>
        <w:rPr>
          <w:rFonts w:ascii="宋体" w:hAnsi="宋体" w:eastAsia="宋体" w:cs="宋体"/>
          <w:b/>
          <w:bCs/>
          <w:sz w:val="32"/>
          <w:szCs w:val="32"/>
        </w:rPr>
      </w:pPr>
      <w:r>
        <w:rPr>
          <w:rFonts w:hint="eastAsia" w:ascii="宋体" w:hAnsi="宋体" w:eastAsia="宋体" w:cs="宋体"/>
          <w:b/>
          <w:bCs/>
          <w:sz w:val="32"/>
          <w:szCs w:val="32"/>
        </w:rPr>
        <w:br w:type="page" w:clear="all"/>
      </w:r>
      <w:r>
        <w:rPr>
          <w:rFonts w:hint="eastAsia" w:ascii="宋体" w:hAnsi="宋体" w:eastAsia="宋体" w:cs="宋体"/>
          <w:sz w:val="28"/>
          <w:szCs w:val="28"/>
        </w:rPr>
        <w:t xml:space="preserve">投标文件目录（投标人自拟）</w:t>
      </w:r>
      <w:r/>
    </w:p>
    <w:p>
      <w:pPr>
        <w:jc w:val="center"/>
        <w:spacing w:line="440" w:lineRule="exact"/>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rPr>
      </w:pPr>
      <w:r>
        <w:rPr>
          <w:rFonts w:ascii="宋体" w:hAnsi="宋体" w:eastAsia="宋体" w:cs="宋体"/>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80"/>
        <w:rPr>
          <w:rFonts w:ascii="宋体" w:hAnsi="宋体" w:eastAsia="宋体" w:cs="宋体"/>
        </w:rPr>
      </w:pPr>
      <w:r>
        <w:rPr>
          <w:rFonts w:ascii="宋体" w:hAnsi="宋体" w:eastAsia="宋体" w:cs="宋体"/>
        </w:rPr>
      </w:r>
      <w:r/>
    </w:p>
    <w:p>
      <w:r/>
      <w:r/>
    </w:p>
    <w:p>
      <w:pPr>
        <w:ind w:firstLine="480"/>
        <w:spacing w:line="440" w:lineRule="exact"/>
        <w:rPr>
          <w:rFonts w:ascii="宋体" w:hAnsi="宋体" w:eastAsia="宋体" w:cs="宋体"/>
          <w:sz w:val="24"/>
        </w:rPr>
      </w:pPr>
      <w:r>
        <w:rPr>
          <w:rFonts w:ascii="宋体" w:hAnsi="宋体" w:eastAsia="宋体" w:cs="宋体"/>
          <w:sz w:val="24"/>
        </w:rPr>
      </w:r>
      <w:r/>
    </w:p>
    <w:p>
      <w:pPr>
        <w:pStyle w:val="780"/>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pStyle w:val="780"/>
      </w:p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一、法人或者其他组织的营业执照等证明文件，自然人的身份证明</w:t>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rPr>
          <w:rFonts w:ascii="宋体" w:hAnsi="宋体" w:eastAsia="宋体" w:cs="宋体"/>
        </w:rPr>
      </w:pPr>
      <w:r>
        <w:rPr>
          <w:rFonts w:ascii="宋体" w:hAnsi="宋体" w:eastAsia="宋体" w:cs="宋体"/>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pStyle w:val="760"/>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pStyle w:val="780"/>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pStyle w:val="780"/>
      </w:pPr>
      <w:r/>
      <w:r/>
    </w:p>
    <w:p>
      <w:pPr>
        <w:spacing w:line="360" w:lineRule="auto"/>
        <w:rPr>
          <w:rFonts w:ascii="宋体" w:hAnsi="宋体" w:eastAsia="宋体" w:cs="宋体"/>
          <w:i/>
          <w:sz w:val="28"/>
          <w:szCs w:val="28"/>
          <w:u w:val="single"/>
        </w:rPr>
        <w:outlineLvl w:val="1"/>
      </w:pPr>
      <w:r>
        <w:rPr>
          <w:rFonts w:ascii="宋体" w:hAnsi="宋体" w:eastAsia="宋体" w:cs="宋体"/>
          <w:i/>
          <w:sz w:val="28"/>
          <w:szCs w:val="28"/>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二、具有良好的商业信誉和健全的财务会计制度</w:t>
      </w:r>
      <w:r/>
    </w:p>
    <w:p>
      <w:pP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三、依法缴纳税收和社会保障资金的相关材料</w:t>
      </w:r>
      <w:r/>
    </w:p>
    <w:p>
      <w:pPr>
        <w:jc w:val="center"/>
        <w:spacing w:line="360" w:lineRule="auto"/>
        <w:rPr>
          <w:rFonts w:ascii="宋体" w:hAnsi="宋体" w:eastAsia="宋体" w:cs="宋体"/>
          <w:bCs/>
          <w:color w:val="000000"/>
          <w:sz w:val="36"/>
          <w:szCs w:val="36"/>
        </w:rPr>
      </w:pPr>
      <w:r/>
      <w:bookmarkStart w:id="599" w:name="_Toc120614284"/>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spacing w:line="360" w:lineRule="auto"/>
        <w:rPr>
          <w:rFonts w:ascii="宋体" w:hAnsi="宋体" w:eastAsia="宋体" w:cs="宋体"/>
          <w:color w:val="000000"/>
          <w:sz w:val="24"/>
        </w:rPr>
      </w:pPr>
      <w:r>
        <w:rPr>
          <w:rFonts w:hint="eastAsia" w:ascii="宋体" w:hAnsi="宋体" w:eastAsia="宋体" w:cs="宋体"/>
          <w:bCs/>
          <w:color w:val="000000"/>
          <w:sz w:val="28"/>
          <w:szCs w:val="28"/>
        </w:rPr>
        <w:t xml:space="preserve">财务状况报告及税收、社会保障资金缴纳情况承诺函</w:t>
      </w:r>
      <w:r>
        <w:rPr>
          <w:rFonts w:hint="eastAsia" w:ascii="宋体" w:hAnsi="宋体" w:eastAsia="宋体" w:cs="宋体"/>
          <w:color w:val="000000"/>
          <w:sz w:val="24"/>
        </w:rPr>
        <w:t xml:space="preserve"> </w:t>
      </w:r>
      <w:r/>
    </w:p>
    <w:p>
      <w:pPr>
        <w:spacing w:line="560" w:lineRule="exact"/>
        <w:rPr>
          <w:rFonts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(采购人名称)</w:t>
      </w:r>
      <w:r/>
    </w:p>
    <w:p>
      <w:pPr>
        <w:ind w:firstLine="480"/>
        <w:spacing w:line="560" w:lineRule="exact"/>
        <w:rPr>
          <w:rFonts w:ascii="宋体" w:hAnsi="宋体" w:eastAsia="宋体" w:cs="宋体"/>
          <w:color w:val="000000"/>
          <w:sz w:val="24"/>
        </w:rPr>
      </w:pPr>
      <w:r>
        <w:rPr>
          <w:rFonts w:hint="eastAsia" w:ascii="宋体" w:hAnsi="宋体" w:eastAsia="宋体" w:cs="宋体"/>
          <w:color w:val="000000"/>
          <w:sz w:val="24"/>
        </w:rPr>
        <w:t xml:space="preserve">我方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（供应商名称）参加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采购，根据《</w:t>
      </w:r>
      <w:r>
        <w:rPr>
          <w:rStyle w:val="1827"/>
          <w:rFonts w:hint="eastAsia" w:ascii="宋体" w:hAnsi="宋体" w:cs="宋体"/>
          <w:color w:val="000000"/>
          <w:sz w:val="24"/>
        </w:rPr>
        <w:t xml:space="preserve">关于简化政府采购供应商资格审查有关事项的通知</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连财购</w:t>
      </w:r>
      <w:r>
        <w:rPr>
          <w:rFonts w:hint="eastAsia" w:ascii="宋体" w:hAnsi="宋体" w:eastAsia="宋体" w:cs="宋体"/>
          <w:color w:val="000000"/>
          <w:sz w:val="24"/>
        </w:rPr>
        <w:t xml:space="preserve">〔2023〕4号），我方承诺具备《中华人民共和国政府采购法》第二十二条第（二）、第（四）项，《中华人民共和国政府采购法实施条例》第十七条第（二）项规定条件的，具体包括：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eastAsia="宋体" w:cs="宋体"/>
          <w:color w:val="000000"/>
          <w:sz w:val="24"/>
        </w:rPr>
      </w:pPr>
      <w:r>
        <w:rPr>
          <w:rFonts w:hint="eastAsia" w:ascii="宋体" w:hAnsi="宋体" w:eastAsia="宋体" w:cs="宋体"/>
          <w:color w:val="000000"/>
          <w:sz w:val="24"/>
        </w:rPr>
        <w:t xml:space="preserve">（1）具有良好的商业信誉和健全的财务会计制度（财务状况报告）；</w:t>
      </w:r>
      <w:r/>
    </w:p>
    <w:p>
      <w:pPr>
        <w:ind w:left="360" w:firstLine="240"/>
        <w:spacing w:line="560" w:lineRule="exact"/>
        <w:rPr>
          <w:rFonts w:ascii="宋体" w:hAnsi="宋体" w:eastAsia="宋体" w:cs="宋体"/>
          <w:color w:val="000000"/>
          <w:sz w:val="24"/>
        </w:rPr>
      </w:pPr>
      <w:r>
        <w:rPr>
          <w:rFonts w:hint="eastAsia" w:ascii="宋体" w:hAnsi="宋体" w:eastAsia="宋体" w:cs="宋体"/>
          <w:color w:val="000000"/>
          <w:sz w:val="24"/>
        </w:rPr>
        <w:t xml:space="preserve">（2）有依法缴纳税收和社会保障资金的良好记录。</w:t>
      </w:r>
      <w:r/>
    </w:p>
    <w:p>
      <w:pPr>
        <w:ind w:firstLine="480"/>
        <w:jc w:val="left"/>
        <w:spacing w:line="560" w:lineRule="exact"/>
        <w:widowControl/>
        <w:rPr>
          <w:rFonts w:ascii="宋体" w:hAnsi="宋体" w:eastAsia="宋体" w:cs="宋体"/>
          <w:color w:val="000000"/>
          <w:sz w:val="24"/>
        </w:rPr>
      </w:pPr>
      <w:r>
        <w:rPr>
          <w:rFonts w:hint="eastAsia" w:ascii="宋体" w:hAnsi="宋体" w:eastAsia="宋体" w:cs="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宋体"/>
          <w:color w:val="000000"/>
          <w:sz w:val="24"/>
        </w:rPr>
      </w:pPr>
      <w:r>
        <w:rPr>
          <w:rFonts w:hint="eastAsia" w:ascii="宋体" w:hAnsi="宋体" w:eastAsia="宋体" w:cs="宋体"/>
          <w:color w:val="000000"/>
          <w:sz w:val="24"/>
        </w:rPr>
        <w:t xml:space="preserve">特此承诺</w:t>
      </w:r>
      <w:r/>
    </w:p>
    <w:p>
      <w:pPr>
        <w:ind w:left="360" w:firstLine="405"/>
        <w:spacing w:line="560" w:lineRule="exact"/>
        <w:rPr>
          <w:rFonts w:ascii="宋体" w:hAnsi="宋体" w:eastAsia="宋体" w:cs="宋体"/>
          <w:color w:val="000000"/>
          <w:sz w:val="24"/>
        </w:rPr>
      </w:pPr>
      <w:r>
        <w:rPr>
          <w:rFonts w:ascii="宋体" w:hAnsi="宋体" w:eastAsia="宋体" w:cs="宋体"/>
          <w:color w:val="000000"/>
          <w:sz w:val="24"/>
        </w:rPr>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供应商（公章）：          </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 </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法定代表人或其委托代理人（签名或签章）：</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 </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日期：</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四、具备履行合同所必需的设备和专业技术能力的书面声明</w:t>
      </w:r>
      <w:r/>
    </w:p>
    <w:p>
      <w:pPr>
        <w:jc w:val="center"/>
        <w:spacing w:line="500" w:lineRule="exact"/>
        <w:rPr>
          <w:rFonts w:ascii="Calibri" w:hAnsi="Calibri" w:eastAsia="宋体" w:cs="Times New Roman"/>
          <w:i/>
          <w:sz w:val="24"/>
          <w:u w:val="single"/>
        </w:rPr>
      </w:pPr>
      <w:r>
        <w:rPr>
          <w:rFonts w:hint="eastAsia" w:ascii="宋体" w:hAnsi="宋体" w:eastAsia="宋体" w:cs="宋体"/>
          <w:i/>
          <w:sz w:val="28"/>
          <w:szCs w:val="28"/>
          <w:u w:val="single"/>
        </w:rPr>
        <w:t xml:space="preserve">具备履行合同所必需的设备和专业技术能力的书面声明</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主要设备有：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jc w:val="left"/>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主要专业技术能力有：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供应商（盖章）：</w:t>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或委托代理人（签字或盖章）：</w:t>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日期：</w:t>
      </w:r>
      <w:r>
        <w:rPr>
          <w:rFonts w:hint="eastAsia" w:ascii="Calibri" w:hAnsi="Calibri" w:eastAsia="宋体" w:cs="Times New Roman"/>
          <w:sz w:val="24"/>
        </w:rPr>
        <w:t xml:space="preserve">   </w:t>
      </w:r>
      <w:r>
        <w:rPr>
          <w:rFonts w:hint="eastAsia" w:ascii="Calibri" w:hAnsi="Calibri" w:eastAsia="宋体" w:cs="Times New Roman"/>
          <w:sz w:val="24"/>
        </w:rPr>
        <w:t xml:space="preserve">年</w:t>
      </w:r>
      <w:r>
        <w:rPr>
          <w:rFonts w:hint="eastAsia" w:ascii="Calibri" w:hAnsi="Calibri" w:eastAsia="宋体" w:cs="Times New Roman"/>
          <w:sz w:val="24"/>
        </w:rPr>
        <w:t xml:space="preserve">   </w:t>
      </w:r>
      <w:r>
        <w:rPr>
          <w:rFonts w:hint="eastAsia" w:ascii="Calibri" w:hAnsi="Calibri" w:eastAsia="宋体" w:cs="Times New Roman"/>
          <w:sz w:val="24"/>
        </w:rPr>
        <w:t xml:space="preserve">月</w:t>
      </w:r>
      <w:r>
        <w:rPr>
          <w:rFonts w:hint="eastAsia" w:ascii="Calibri" w:hAnsi="Calibri" w:eastAsia="宋体" w:cs="Times New Roman"/>
          <w:sz w:val="24"/>
        </w:rPr>
        <w:t xml:space="preserve">   </w:t>
      </w:r>
      <w:r>
        <w:rPr>
          <w:rFonts w:hint="eastAsia" w:ascii="Calibri" w:hAnsi="Calibri" w:eastAsia="宋体" w:cs="Times New Roman"/>
          <w:sz w:val="24"/>
        </w:rPr>
        <w:t xml:space="preserve">日</w:t>
      </w:r>
      <w:r/>
    </w:p>
    <w:p>
      <w:pPr>
        <w:jc w:val="left"/>
        <w:rPr>
          <w:rFonts w:ascii="MS Mincho" w:hAnsi="Calibri" w:eastAsia="宋体" w:cs="Times New Roman"/>
          <w:color w:val="000000"/>
        </w:rPr>
      </w:pPr>
      <w:r>
        <w:rPr>
          <w:rFonts w:ascii="MS Mincho" w:hAnsi="Calibri" w:eastAsia="宋体" w:cs="Times New Roman"/>
          <w:color w:val="000000"/>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附主要</w:t>
      </w:r>
      <w:r>
        <w:rPr>
          <w:rFonts w:hint="eastAsia" w:ascii="Times New Roman" w:hAnsi="Times New Roman" w:eastAsia="宋体" w:cs="Times New Roman"/>
          <w:color w:val="000000"/>
          <w:sz w:val="24"/>
        </w:rPr>
        <w:t xml:space="preserve">设备和主要专业技术能力的证明材料如下：</w:t>
      </w:r>
      <w:r/>
    </w:p>
    <w:p>
      <w:pPr>
        <w:spacing w:line="460" w:lineRule="exact"/>
        <w:rPr>
          <w:rFonts w:ascii="宋体" w:hAnsi="宋体" w:eastAsia="宋体" w:cs="宋体"/>
          <w:bCs/>
          <w:sz w:val="24"/>
        </w:rPr>
      </w:pPr>
      <w:r>
        <w:rPr>
          <w:rFonts w:hint="eastAsia" w:ascii="宋体" w:hAnsi="宋体" w:eastAsia="宋体" w:cs="宋体"/>
          <w:bCs/>
          <w:sz w:val="24"/>
        </w:rPr>
        <w:t xml:space="preserve">         </w:t>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360" w:lineRule="auto"/>
        <w:rPr>
          <w:rFonts w:ascii="宋体" w:hAnsi="宋体" w:eastAsia="宋体" w:cs="宋体"/>
          <w:i/>
          <w:sz w:val="28"/>
          <w:szCs w:val="28"/>
          <w:u w:val="single"/>
        </w:rPr>
        <w:outlineLvl w:val="1"/>
      </w:pPr>
      <w:r>
        <w:rPr>
          <w:rFonts w:ascii="宋体" w:hAnsi="宋体" w:eastAsia="宋体" w:cs="宋体"/>
          <w:i/>
          <w:sz w:val="28"/>
          <w:szCs w:val="28"/>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五、参加政府采购活动前 3 年内在经营活动中没有重大违法记录的书面声明</w:t>
      </w:r>
      <w:r/>
    </w:p>
    <w:p>
      <w:pPr>
        <w:jc w:val="center"/>
        <w:spacing w:line="480" w:lineRule="auto"/>
        <w:rPr>
          <w:rFonts w:ascii="宋体" w:hAnsi="宋体" w:eastAsia="宋体" w:cs="宋体"/>
          <w:b/>
          <w:bCs/>
          <w:sz w:val="32"/>
          <w:szCs w:val="32"/>
        </w:rPr>
      </w:pPr>
      <w:r>
        <w:rPr>
          <w:rFonts w:hint="eastAsia" w:ascii="宋体" w:hAnsi="宋体" w:eastAsia="宋体" w:cs="宋体"/>
          <w:b/>
          <w:bCs/>
          <w:sz w:val="32"/>
          <w:szCs w:val="32"/>
        </w:rPr>
        <w:t xml:space="preserve">声  明</w:t>
      </w:r>
      <w:r/>
    </w:p>
    <w:p>
      <w:pPr>
        <w:ind w:firstLine="481"/>
        <w:spacing w:line="480" w:lineRule="auto"/>
        <w:rPr>
          <w:rFonts w:ascii="宋体" w:hAnsi="宋体" w:eastAsia="宋体" w:cs="宋体"/>
          <w:bCs/>
          <w:sz w:val="24"/>
        </w:rPr>
      </w:pPr>
      <w:r>
        <w:rPr>
          <w:rFonts w:hint="eastAsia" w:ascii="宋体" w:hAnsi="宋体" w:eastAsia="宋体" w:cs="宋体"/>
          <w:bCs/>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供应商（公章）：          </w:t>
      </w:r>
      <w:r/>
    </w:p>
    <w:p>
      <w:pPr>
        <w:spacing w:line="360" w:lineRule="auto"/>
        <w:rPr>
          <w:rFonts w:ascii="宋体" w:hAnsi="宋体" w:eastAsia="宋体" w:cs="宋体"/>
          <w:sz w:val="24"/>
          <w:szCs w:val="32"/>
        </w:rPr>
      </w:pPr>
      <w:r>
        <w:rPr>
          <w:rFonts w:hint="eastAsia" w:ascii="宋体" w:hAnsi="宋体" w:eastAsia="宋体" w:cs="宋体"/>
          <w:sz w:val="24"/>
          <w:szCs w:val="32"/>
        </w:rPr>
        <w:t xml:space="preserve"> </w:t>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法定代表人或其委托代理人（签名或签章）：</w:t>
      </w:r>
      <w:r/>
    </w:p>
    <w:p>
      <w:pPr>
        <w:spacing w:line="360" w:lineRule="auto"/>
        <w:rPr>
          <w:rFonts w:ascii="宋体" w:hAnsi="宋体" w:eastAsia="宋体" w:cs="宋体"/>
          <w:sz w:val="24"/>
          <w:szCs w:val="32"/>
        </w:rPr>
      </w:pPr>
      <w:r>
        <w:rPr>
          <w:rFonts w:hint="eastAsia" w:ascii="宋体" w:hAnsi="宋体" w:eastAsia="宋体" w:cs="宋体"/>
          <w:sz w:val="24"/>
          <w:szCs w:val="32"/>
        </w:rPr>
        <w:t xml:space="preserve">   </w:t>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日期：</w:t>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六、特定资格要求的证明文件</w:t>
      </w:r>
      <w:r/>
    </w:p>
    <w:p>
      <w:pPr>
        <w:spacing w:line="360" w:lineRule="auto"/>
        <w:rPr>
          <w:rFonts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供应商承诺书（格式）</w:t>
      </w:r>
      <w:r/>
    </w:p>
    <w:p>
      <w:pPr>
        <w:spacing w:line="420" w:lineRule="exact"/>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80"/>
        <w:spacing w:line="420" w:lineRule="exact"/>
        <w:rPr>
          <w:rFonts w:ascii="宋体" w:hAnsi="宋体" w:eastAsia="宋体" w:cs="宋体"/>
          <w:sz w:val="24"/>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项目的投标工作，我单位郑重承诺：</w:t>
      </w:r>
      <w:r/>
    </w:p>
    <w:p>
      <w:pPr>
        <w:ind w:firstLine="480"/>
        <w:spacing w:line="420" w:lineRule="exact"/>
        <w:rPr>
          <w:rFonts w:ascii="宋体" w:hAnsi="宋体" w:eastAsia="宋体" w:cs="宋体"/>
          <w:sz w:val="24"/>
        </w:rPr>
      </w:pPr>
      <w:r>
        <w:rPr>
          <w:rFonts w:hint="eastAsia" w:ascii="宋体" w:hAnsi="宋体" w:eastAsia="宋体" w:cs="宋体"/>
          <w:sz w:val="24"/>
          <w:lang w:bidi="ar"/>
        </w:rPr>
        <w:t xml:space="preserve">1、不出借挂靠资质；</w:t>
      </w:r>
      <w:r/>
    </w:p>
    <w:p>
      <w:pPr>
        <w:ind w:firstLine="480"/>
        <w:spacing w:line="420" w:lineRule="exact"/>
        <w:rPr>
          <w:rFonts w:ascii="宋体" w:hAnsi="宋体" w:eastAsia="宋体" w:cs="宋体"/>
          <w:sz w:val="24"/>
        </w:rPr>
      </w:pPr>
      <w:r>
        <w:rPr>
          <w:rFonts w:hint="eastAsia" w:ascii="宋体" w:hAnsi="宋体" w:eastAsia="宋体" w:cs="宋体"/>
          <w:sz w:val="24"/>
          <w:lang w:bidi="ar"/>
        </w:rPr>
        <w:t xml:space="preserve">授权委托代表参与投标全过程（</w:t>
      </w:r>
      <w:r>
        <w:rPr>
          <w:rFonts w:hint="eastAsia" w:ascii="宋体" w:hAnsi="宋体" w:eastAsia="宋体" w:cs="宋体"/>
          <w:sz w:val="24"/>
          <w:lang w:bidi="ar"/>
        </w:rPr>
        <w:t xml:space="preserve">含开评标</w:t>
      </w:r>
      <w:r>
        <w:rPr>
          <w:rFonts w:hint="eastAsia" w:ascii="宋体" w:hAnsi="宋体" w:eastAsia="宋体" w:cs="宋体"/>
          <w:sz w:val="24"/>
          <w:lang w:bidi="ar"/>
        </w:rPr>
        <w:t xml:space="preserve">、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420" w:lineRule="exact"/>
        <w:rPr>
          <w:rFonts w:ascii="宋体" w:hAnsi="宋体" w:eastAsia="宋体" w:cs="宋体"/>
          <w:sz w:val="24"/>
          <w:lang w:bidi="ar"/>
        </w:rPr>
      </w:pPr>
      <w:r>
        <w:rPr>
          <w:rFonts w:hint="eastAsia" w:ascii="宋体" w:hAnsi="宋体" w:eastAsia="宋体" w:cs="宋体"/>
          <w:sz w:val="24"/>
          <w:lang w:bidi="ar"/>
        </w:rPr>
        <w:t xml:space="preserve">2、投标全过程（含异议、投诉环节）出示的文件资料均是真实、有效的。</w:t>
      </w:r>
      <w:r/>
    </w:p>
    <w:p>
      <w:pPr>
        <w:ind w:firstLine="480"/>
        <w:spacing w:line="420" w:lineRule="exact"/>
        <w:rPr>
          <w:rFonts w:ascii="宋体" w:hAnsi="宋体" w:eastAsia="宋体" w:cs="宋体"/>
          <w:sz w:val="24"/>
        </w:rPr>
      </w:pPr>
      <w:r>
        <w:rPr>
          <w:rFonts w:hint="eastAsia" w:ascii="宋体" w:hAnsi="宋体" w:eastAsia="宋体" w:cs="宋体"/>
          <w:sz w:val="24"/>
        </w:rPr>
        <w:t xml:space="preserve">3、我公司</w:t>
      </w:r>
      <w:r>
        <w:rPr>
          <w:rFonts w:hint="eastAsia" w:ascii="宋体" w:hAnsi="宋体" w:eastAsia="宋体" w:cs="宋体"/>
          <w:sz w:val="24"/>
          <w:u w:val="single"/>
        </w:rPr>
        <w:t xml:space="preserve">        </w:t>
      </w:r>
      <w:r>
        <w:rPr>
          <w:rFonts w:hint="eastAsia" w:ascii="宋体" w:hAnsi="宋体" w:eastAsia="宋体" w:cs="宋体"/>
          <w:sz w:val="24"/>
        </w:rPr>
        <w:t xml:space="preserve">（超过3年）、法定代表人</w:t>
      </w:r>
      <w:r>
        <w:rPr>
          <w:rFonts w:hint="eastAsia" w:ascii="宋体" w:hAnsi="宋体" w:eastAsia="宋体" w:cs="宋体"/>
          <w:sz w:val="24"/>
          <w:u w:val="single"/>
        </w:rPr>
        <w:t xml:space="preserve">    </w:t>
      </w:r>
      <w:r>
        <w:rPr>
          <w:rFonts w:hint="eastAsia" w:ascii="宋体" w:hAnsi="宋体" w:eastAsia="宋体" w:cs="宋体"/>
          <w:sz w:val="24"/>
        </w:rPr>
        <w:t xml:space="preserve">（超过5年）、项目负责人</w:t>
      </w:r>
      <w:r>
        <w:rPr>
          <w:rFonts w:hint="eastAsia" w:ascii="宋体" w:hAnsi="宋体" w:eastAsia="宋体" w:cs="宋体"/>
          <w:sz w:val="24"/>
          <w:u w:val="single"/>
        </w:rPr>
        <w:t xml:space="preserve">          </w:t>
      </w:r>
      <w:r>
        <w:rPr>
          <w:rFonts w:hint="eastAsia" w:ascii="宋体" w:hAnsi="宋体" w:eastAsia="宋体" w:cs="宋体"/>
          <w:sz w:val="24"/>
        </w:rPr>
        <w:t xml:space="preserve">（超过5年）无行贿犯罪记录，时间从发布本招标公告之日起开始倒推。</w:t>
      </w:r>
      <w:r/>
    </w:p>
    <w:p>
      <w:pPr>
        <w:ind w:firstLine="480"/>
        <w:spacing w:line="420" w:lineRule="exact"/>
        <w:rPr>
          <w:rFonts w:ascii="宋体" w:hAnsi="宋体" w:eastAsia="宋体" w:cs="宋体"/>
          <w:sz w:val="24"/>
        </w:rPr>
      </w:pPr>
      <w:r>
        <w:rPr>
          <w:rFonts w:hint="eastAsia" w:ascii="宋体" w:hAnsi="宋体" w:eastAsia="宋体" w:cs="宋体"/>
          <w:sz w:val="24"/>
        </w:rPr>
        <w:t xml:space="preserve">4、我公司</w:t>
      </w:r>
      <w:r>
        <w:rPr>
          <w:rFonts w:hint="eastAsia" w:ascii="宋体" w:hAnsi="宋体" w:eastAsia="宋体" w:cs="宋体"/>
          <w:sz w:val="24"/>
          <w:u w:val="single"/>
        </w:rPr>
        <w:t xml:space="preserve">        </w:t>
      </w: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、项目负责人</w:t>
      </w:r>
      <w:r>
        <w:rPr>
          <w:rFonts w:hint="eastAsia" w:ascii="宋体" w:hAnsi="宋体" w:eastAsia="宋体" w:cs="宋体"/>
          <w:sz w:val="24"/>
          <w:u w:val="single"/>
        </w:rPr>
        <w:t xml:space="preserve">          </w:t>
      </w:r>
      <w:r>
        <w:rPr>
          <w:rFonts w:hint="eastAsia" w:ascii="宋体" w:hAnsi="宋体" w:eastAsia="宋体" w:cs="宋体"/>
          <w:sz w:val="24"/>
        </w:rPr>
        <w:t xml:space="preserve">非失信被执行人及无不良行为。</w:t>
      </w:r>
      <w:r/>
    </w:p>
    <w:p>
      <w:pPr>
        <w:ind w:firstLine="480"/>
        <w:spacing w:line="420" w:lineRule="exact"/>
        <w:rPr>
          <w:rFonts w:ascii="宋体" w:hAnsi="宋体" w:eastAsia="宋体" w:cs="宋体"/>
          <w:sz w:val="24"/>
        </w:rPr>
      </w:pPr>
      <w:r>
        <w:rPr>
          <w:rFonts w:hint="eastAsia" w:ascii="宋体" w:hAnsi="宋体" w:eastAsia="宋体" w:cs="宋体"/>
          <w:sz w:val="24"/>
        </w:rPr>
        <w:t xml:space="preserve">5、我单位没有因骗取中标或者严重违约以及发生重大工程质量、安全生产事故等违法违规问题，被有关部门暂停投标资格并在暂停期内；</w:t>
      </w:r>
      <w:r/>
    </w:p>
    <w:p>
      <w:pPr>
        <w:ind w:firstLine="480"/>
        <w:spacing w:line="420" w:lineRule="exact"/>
        <w:rPr>
          <w:rFonts w:ascii="宋体" w:hAnsi="宋体" w:eastAsia="宋体" w:cs="宋体"/>
          <w:sz w:val="24"/>
        </w:rPr>
      </w:pPr>
      <w:r>
        <w:rPr>
          <w:rFonts w:hint="eastAsia" w:ascii="宋体" w:hAnsi="宋体" w:eastAsia="宋体" w:cs="宋体"/>
          <w:sz w:val="24"/>
        </w:rPr>
        <w:t xml:space="preserve">6、我单位本次投标不存在以下情况：法定代表人为同一个人的两个及两个以上法人，母公司、全资子公司及其控股公司，在本项目中同时投标。</w:t>
      </w:r>
      <w:r/>
    </w:p>
    <w:p>
      <w:pPr>
        <w:ind w:firstLine="480"/>
        <w:spacing w:line="420" w:lineRule="exact"/>
        <w:rPr>
          <w:rFonts w:ascii="宋体" w:hAnsi="宋体" w:eastAsia="宋体" w:cs="宋体"/>
          <w:sz w:val="24"/>
        </w:rPr>
      </w:pPr>
      <w:r>
        <w:rPr>
          <w:rFonts w:hint="eastAsia" w:ascii="宋体" w:hAnsi="宋体" w:eastAsia="宋体" w:cs="宋体"/>
          <w:sz w:val="24"/>
        </w:rPr>
        <w:t xml:space="preserve">7、所报项目负责人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同志无在建工程；</w:t>
      </w:r>
      <w:r/>
    </w:p>
    <w:p>
      <w:pPr>
        <w:ind w:firstLine="480"/>
        <w:spacing w:line="420" w:lineRule="exact"/>
        <w:rPr>
          <w:rFonts w:ascii="宋体" w:hAnsi="宋体" w:eastAsia="宋体" w:cs="宋体"/>
          <w:sz w:val="24"/>
        </w:rPr>
      </w:pPr>
      <w:r>
        <w:rPr>
          <w:rFonts w:hint="eastAsia" w:ascii="宋体" w:hAnsi="宋体" w:eastAsia="宋体" w:cs="宋体"/>
          <w:sz w:val="24"/>
        </w:rPr>
        <w:t xml:space="preserve">8、本单位及所报项目负责人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未被建设行政主管部门限制在招标项目所在地投标；</w:t>
      </w:r>
      <w:r/>
    </w:p>
    <w:p>
      <w:pPr>
        <w:ind w:firstLine="480"/>
        <w:spacing w:line="420" w:lineRule="exact"/>
        <w:rPr>
          <w:rFonts w:ascii="宋体" w:hAnsi="宋体" w:eastAsia="宋体" w:cs="宋体"/>
          <w:sz w:val="24"/>
        </w:rPr>
      </w:pPr>
      <w:r>
        <w:rPr>
          <w:rFonts w:hint="eastAsia" w:ascii="宋体" w:hAnsi="宋体" w:eastAsia="宋体" w:cs="宋体"/>
          <w:sz w:val="24"/>
        </w:rPr>
        <w:t xml:space="preserve">9、我单位保证在投标文件递交截止时间当日，建筑业企业资质动态监管结果均不处于不合格状态的；其余执行苏建招办【2022】2号文规定；</w:t>
      </w:r>
      <w:r/>
    </w:p>
    <w:p>
      <w:pPr>
        <w:ind w:firstLine="480"/>
        <w:spacing w:line="420" w:lineRule="exact"/>
        <w:rPr>
          <w:rFonts w:ascii="宋体" w:hAnsi="宋体" w:eastAsia="宋体" w:cs="宋体"/>
          <w:sz w:val="24"/>
        </w:rPr>
      </w:pPr>
      <w:r>
        <w:rPr>
          <w:rFonts w:hint="eastAsia" w:ascii="宋体" w:hAnsi="宋体" w:eastAsia="宋体" w:cs="宋体"/>
          <w:sz w:val="24"/>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420" w:lineRule="exact"/>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spacing w:line="420" w:lineRule="exact"/>
        <w:rPr>
          <w:rFonts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spacing w:line="420" w:lineRule="exact"/>
        <w:rPr>
          <w:rFonts w:ascii="宋体" w:hAnsi="宋体" w:eastAsia="宋体" w:cs="宋体"/>
          <w:sz w:val="24"/>
        </w:rPr>
      </w:pPr>
      <w:r>
        <w:rPr>
          <w:rFonts w:hint="eastAsia" w:ascii="宋体" w:hAnsi="宋体" w:eastAsia="宋体" w:cs="宋体"/>
          <w:sz w:val="24"/>
        </w:rPr>
        <w:t xml:space="preserve">授权委托代表：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spacing w:line="420" w:lineRule="exact"/>
        <w:rPr>
          <w:rFonts w:ascii="宋体" w:hAnsi="宋体" w:eastAsia="宋体" w:cs="宋体"/>
          <w:sz w:val="24"/>
          <w:u w:val="single"/>
        </w:rPr>
      </w:pPr>
      <w:r>
        <w:rPr>
          <w:rFonts w:hint="eastAsia" w:ascii="宋体" w:hAnsi="宋体" w:eastAsia="宋体" w:cs="宋体"/>
          <w:sz w:val="24"/>
        </w:rPr>
        <w:t xml:space="preserve">授权委托代表身份证号：</w:t>
      </w:r>
      <w:r>
        <w:rPr>
          <w:rFonts w:hint="eastAsia" w:ascii="宋体" w:hAnsi="宋体" w:eastAsia="宋体" w:cs="宋体"/>
          <w:sz w:val="24"/>
          <w:u w:val="single"/>
        </w:rPr>
        <w:t xml:space="preserve">             </w:t>
      </w:r>
      <w:r/>
    </w:p>
    <w:p>
      <w:pPr>
        <w:jc w:val="right"/>
        <w:spacing w:line="420" w:lineRule="exact"/>
        <w:rPr>
          <w:rFonts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757"/>
      </w:pPr>
      <w:r/>
      <w:r/>
    </w:p>
    <w:p>
      <w:r/>
      <w:r/>
    </w:p>
    <w:p>
      <w:pPr>
        <w:spacing w:line="48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七、授权委托书与法定代表人（单位负责人）身份证明</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授权委托书</w:t>
      </w:r>
      <w:r/>
    </w:p>
    <w:p>
      <w:pPr>
        <w:spacing w:line="360" w:lineRule="auto"/>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本人</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姓名</w:t>
      </w:r>
      <w:r>
        <w:rPr>
          <w:rFonts w:ascii="Calibri" w:hAnsi="Calibri" w:eastAsia="宋体" w:cs="Times New Roman"/>
          <w:sz w:val="24"/>
          <w:u w:val="single"/>
        </w:rPr>
        <w:t xml:space="preserve">）</w:t>
      </w:r>
      <w:r>
        <w:rPr>
          <w:rFonts w:hint="eastAsia" w:ascii="Calibri" w:hAnsi="Calibri" w:eastAsia="宋体" w:cs="Times New Roman"/>
          <w:sz w:val="24"/>
        </w:rPr>
        <w:t xml:space="preserve">系</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rPr>
        <w:t xml:space="preserve">的</w:t>
      </w:r>
      <w:r>
        <w:rPr>
          <w:rFonts w:ascii="Calibri" w:hAnsi="Calibri" w:eastAsia="宋体" w:cs="Times New Roman"/>
          <w:sz w:val="24"/>
        </w:rPr>
        <w:t xml:space="preserve">法定代表人（</w:t>
      </w:r>
      <w:r>
        <w:rPr>
          <w:rFonts w:hint="eastAsia" w:ascii="Calibri" w:hAnsi="Calibri" w:eastAsia="宋体" w:cs="Times New Roman"/>
          <w:sz w:val="24"/>
        </w:rPr>
        <w:t xml:space="preserve">单位</w:t>
      </w:r>
      <w:r>
        <w:rPr>
          <w:rFonts w:ascii="Calibri" w:hAnsi="Calibri" w:eastAsia="宋体" w:cs="Times New Roman"/>
          <w:sz w:val="24"/>
        </w:rPr>
        <w:t xml:space="preserve">负责人）</w:t>
      </w:r>
      <w:r>
        <w:rPr>
          <w:rFonts w:hint="eastAsia" w:ascii="Calibri" w:hAnsi="Calibri" w:eastAsia="宋体" w:cs="Times New Roman"/>
          <w:sz w:val="24"/>
        </w:rPr>
        <w:t xml:space="preserve">，</w:t>
      </w:r>
      <w:r>
        <w:rPr>
          <w:rFonts w:ascii="Calibri" w:hAnsi="Calibri" w:eastAsia="宋体" w:cs="Times New Roman"/>
          <w:sz w:val="24"/>
        </w:rPr>
        <w:t xml:space="preserve">现委托</w:t>
      </w:r>
      <w:r>
        <w:rPr>
          <w:rFonts w:hint="eastAsia" w:ascii="Calibri" w:hAnsi="Calibri" w:eastAsia="宋体" w:cs="Times New Roman"/>
          <w:sz w:val="24"/>
          <w:u w:val="single"/>
        </w:rPr>
        <w:t xml:space="preserve">           </w:t>
      </w:r>
      <w:r>
        <w:rPr>
          <w:rFonts w:hint="eastAsia" w:ascii="Calibri" w:hAnsi="Calibri" w:eastAsia="宋体" w:cs="Times New Roman"/>
          <w:sz w:val="24"/>
          <w:u w:val="single"/>
        </w:rPr>
        <w:t xml:space="preserve">（姓名</w:t>
      </w:r>
      <w:r>
        <w:rPr>
          <w:rFonts w:ascii="Calibri" w:hAnsi="Calibri" w:eastAsia="宋体" w:cs="Times New Roman"/>
          <w:sz w:val="24"/>
          <w:u w:val="single"/>
        </w:rPr>
        <w:t xml:space="preserve">）</w:t>
      </w:r>
      <w:r>
        <w:rPr>
          <w:rFonts w:hint="eastAsia" w:ascii="Calibri" w:hAnsi="Calibri" w:eastAsia="宋体" w:cs="Times New Roman"/>
          <w:sz w:val="24"/>
        </w:rPr>
        <w:t xml:space="preserve">为</w:t>
      </w:r>
      <w:r>
        <w:rPr>
          <w:rFonts w:ascii="Calibri" w:hAnsi="Calibri" w:eastAsia="宋体" w:cs="Times New Roman"/>
          <w:sz w:val="24"/>
        </w:rPr>
        <w:t xml:space="preserve">我方代理人。</w:t>
      </w:r>
      <w:r>
        <w:rPr>
          <w:rFonts w:hint="eastAsia" w:ascii="Calibri" w:hAnsi="Calibri" w:eastAsia="宋体" w:cs="Times New Roman"/>
          <w:sz w:val="24"/>
        </w:rPr>
        <w:t xml:space="preserve">代理人根据</w:t>
      </w:r>
      <w:r>
        <w:rPr>
          <w:rFonts w:ascii="Calibri" w:hAnsi="Calibri" w:eastAsia="宋体" w:cs="Times New Roman"/>
          <w:sz w:val="24"/>
        </w:rPr>
        <w:t xml:space="preserve">授权，以我方名义签署、澄清确认、提交、撤回、修改</w:t>
      </w:r>
      <w:r>
        <w:rPr>
          <w:rFonts w:hint="eastAsia" w:ascii="Calibri" w:hAnsi="Calibri" w:eastAsia="宋体" w:cs="Times New Roman"/>
          <w:sz w:val="24"/>
          <w:u w:val="single"/>
        </w:rPr>
        <w:t xml:space="preserve">           </w:t>
      </w:r>
      <w:r>
        <w:rPr>
          <w:rFonts w:hint="eastAsia" w:ascii="Calibri" w:hAnsi="Calibri" w:eastAsia="宋体" w:cs="Times New Roman"/>
          <w:sz w:val="24"/>
          <w:u w:val="single"/>
        </w:rPr>
        <w:t xml:space="preserve">（项目名称）</w:t>
      </w:r>
      <w:r>
        <w:rPr>
          <w:rFonts w:hint="eastAsia" w:ascii="Calibri" w:hAnsi="Calibri" w:eastAsia="宋体" w:cs="Times New Roman"/>
          <w:sz w:val="24"/>
        </w:rPr>
        <w:t xml:space="preserve">项目（项目编号：</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）响应文件和</w:t>
      </w:r>
      <w:r>
        <w:rPr>
          <w:rFonts w:ascii="Calibri" w:hAnsi="Calibri" w:eastAsia="宋体" w:cs="Times New Roman"/>
          <w:sz w:val="24"/>
        </w:rPr>
        <w:t xml:space="preserve">处理有关事宜，其法律后果由我方承担。</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委托</w:t>
      </w:r>
      <w:r>
        <w:rPr>
          <w:rFonts w:ascii="Calibri" w:hAnsi="Calibri" w:eastAsia="宋体" w:cs="Times New Roman"/>
          <w:sz w:val="24"/>
        </w:rPr>
        <w:t xml:space="preserve">期限：自本</w:t>
      </w:r>
      <w:r>
        <w:rPr>
          <w:rFonts w:hint="eastAsia" w:ascii="Calibri" w:hAnsi="Calibri" w:eastAsia="宋体" w:cs="Times New Roman"/>
          <w:sz w:val="24"/>
        </w:rPr>
        <w:t xml:space="preserve">授权</w:t>
      </w:r>
      <w:r>
        <w:rPr>
          <w:rFonts w:ascii="Calibri" w:hAnsi="Calibri" w:eastAsia="宋体" w:cs="Times New Roman"/>
          <w:sz w:val="24"/>
        </w:rPr>
        <w:t xml:space="preserve">委托书签署之日起至</w:t>
      </w:r>
      <w:r>
        <w:rPr>
          <w:rFonts w:hint="eastAsia" w:ascii="Calibri" w:hAnsi="Calibri" w:eastAsia="宋体" w:cs="Times New Roman"/>
          <w:sz w:val="24"/>
        </w:rPr>
        <w:t xml:space="preserve">响应</w:t>
      </w:r>
      <w:r>
        <w:rPr>
          <w:rFonts w:ascii="Calibri" w:hAnsi="Calibri" w:eastAsia="宋体" w:cs="Times New Roman"/>
          <w:sz w:val="24"/>
        </w:rPr>
        <w:t xml:space="preserve">有效期</w:t>
      </w:r>
      <w:r>
        <w:rPr>
          <w:rFonts w:hint="eastAsia" w:ascii="Calibri" w:hAnsi="Calibri" w:eastAsia="宋体" w:cs="Times New Roman"/>
          <w:sz w:val="24"/>
        </w:rPr>
        <w:t xml:space="preserve">届满</w:t>
      </w:r>
      <w:r>
        <w:rPr>
          <w:rFonts w:ascii="Calibri" w:hAnsi="Calibri" w:eastAsia="宋体" w:cs="Times New Roman"/>
          <w:sz w:val="24"/>
        </w:rPr>
        <w:t xml:space="preserve">之日止。</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代理人</w:t>
      </w:r>
      <w:r>
        <w:rPr>
          <w:rFonts w:ascii="Calibri" w:hAnsi="Calibri" w:eastAsia="宋体" w:cs="Times New Roman"/>
          <w:sz w:val="24"/>
        </w:rPr>
        <w:t xml:space="preserve">无转委托权。</w:t>
      </w:r>
      <w:r/>
    </w:p>
    <w:p>
      <w:pPr>
        <w:pStyle w:val="780"/>
      </w:pPr>
      <w:r/>
      <w:r/>
    </w:p>
    <w:p>
      <w:pPr>
        <w:spacing w:line="480" w:lineRule="auto"/>
        <w:rPr>
          <w:rFonts w:ascii="Calibri" w:hAnsi="Calibri" w:eastAsia="宋体" w:cs="Times New Roman"/>
          <w:sz w:val="24"/>
        </w:rPr>
      </w:pPr>
      <w:r>
        <w:rPr>
          <w:rFonts w:hint="eastAsia" w:ascii="Calibri" w:hAnsi="Calibri" w:eastAsia="宋体" w:cs="Times New Roman"/>
          <w:sz w:val="24"/>
        </w:rPr>
        <w:t xml:space="preserve">供应商</w:t>
      </w:r>
      <w:r>
        <w:rPr>
          <w:rFonts w:ascii="Calibri" w:hAnsi="Calibri" w:eastAsia="宋体" w:cs="Times New Roman"/>
          <w:sz w:val="24"/>
        </w:rPr>
        <w:t xml:space="preserve">名称（加盖公章）：</w:t>
      </w:r>
      <w:r>
        <w:rPr>
          <w:rFonts w:hint="eastAsia" w:ascii="Calibri" w:hAnsi="Calibri" w:eastAsia="宋体" w:cs="Times New Roman"/>
          <w:sz w:val="24"/>
          <w:u w:val="single"/>
        </w:rPr>
        <w:t xml:space="preserve">             </w:t>
      </w:r>
      <w:r/>
    </w:p>
    <w:p>
      <w:pPr>
        <w:spacing w:line="480" w:lineRule="auto"/>
        <w:rPr>
          <w:rFonts w:ascii="Calibri" w:hAnsi="Calibri" w:eastAsia="宋体" w:cs="Times New Roman"/>
          <w:sz w:val="24"/>
        </w:rPr>
      </w:pPr>
      <w:r>
        <w:rPr>
          <w:rFonts w:ascii="Calibri" w:hAnsi="Calibri" w:eastAsia="宋体" w:cs="Times New Roman"/>
          <w:sz w:val="24"/>
        </w:rPr>
        <w:t xml:space="preserve">法定代表人（单位负责人）（签字</w:t>
      </w:r>
      <w:r>
        <w:rPr>
          <w:rFonts w:hint="eastAsia" w:ascii="Calibri" w:hAnsi="Calibri" w:eastAsia="宋体" w:cs="Times New Roman"/>
          <w:sz w:val="24"/>
        </w:rPr>
        <w:t xml:space="preserve">、签章</w:t>
      </w:r>
      <w:r>
        <w:rPr>
          <w:rFonts w:ascii="Calibri" w:hAnsi="Calibri" w:eastAsia="宋体" w:cs="Times New Roman"/>
          <w:sz w:val="24"/>
        </w:rPr>
        <w:t xml:space="preserve">或</w:t>
      </w:r>
      <w:r>
        <w:rPr>
          <w:rFonts w:hint="eastAsia" w:ascii="Calibri" w:hAnsi="Calibri" w:eastAsia="宋体" w:cs="Times New Roman"/>
          <w:sz w:val="24"/>
        </w:rPr>
        <w:t xml:space="preserve">印鉴）</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480" w:lineRule="auto"/>
        <w:rPr>
          <w:rFonts w:ascii="Calibri" w:hAnsi="Calibri" w:eastAsia="宋体" w:cs="Times New Roman"/>
          <w:sz w:val="24"/>
        </w:rPr>
      </w:pPr>
      <w:r>
        <w:rPr>
          <w:rFonts w:hint="eastAsia" w:ascii="Calibri" w:hAnsi="Calibri" w:eastAsia="宋体" w:cs="Times New Roman"/>
          <w:sz w:val="24"/>
        </w:rPr>
        <w:t xml:space="preserve">委托代理</w:t>
      </w:r>
      <w:r>
        <w:rPr>
          <w:rFonts w:ascii="Calibri" w:hAnsi="Calibri" w:eastAsia="宋体" w:cs="Times New Roman"/>
          <w:sz w:val="24"/>
        </w:rPr>
        <w:t xml:space="preserve">人（签字</w:t>
      </w:r>
      <w:r>
        <w:rPr>
          <w:rFonts w:hint="eastAsia" w:ascii="Calibri" w:hAnsi="Calibri" w:eastAsia="宋体" w:cs="Times New Roman"/>
          <w:sz w:val="24"/>
        </w:rPr>
        <w:t xml:space="preserve">/</w:t>
      </w:r>
      <w:r>
        <w:rPr>
          <w:rFonts w:hint="eastAsia" w:ascii="Calibri" w:hAnsi="Calibri" w:eastAsia="宋体" w:cs="Times New Roman"/>
          <w:sz w:val="24"/>
        </w:rPr>
        <w:t xml:space="preserve">签章</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480" w:lineRule="auto"/>
        <w:rPr>
          <w:rFonts w:ascii="宋体" w:hAnsi="宋体" w:eastAsia="宋体" w:cs="Times New Roman"/>
          <w:color w:val="000000"/>
          <w:sz w:val="24"/>
        </w:rPr>
      </w:pPr>
      <w:r>
        <w:rPr>
          <w:rFonts w:hint="eastAsia" w:ascii="Calibri" w:hAnsi="Calibri" w:eastAsia="宋体" w:cs="Times New Roman"/>
          <w:sz w:val="24"/>
        </w:rPr>
        <w:t xml:space="preserve">日期：</w:t>
      </w:r>
      <w:r>
        <w:rPr>
          <w:rFonts w:hint="eastAsia" w:ascii="Calibri" w:hAnsi="Calibri" w:eastAsia="宋体" w:cs="Times New Roman"/>
          <w:sz w:val="24"/>
        </w:rPr>
        <w:t xml:space="preserve">    </w:t>
      </w:r>
      <w:r>
        <w:rPr>
          <w:rFonts w:hint="eastAsia" w:ascii="Calibri" w:hAnsi="Calibri" w:eastAsia="宋体" w:cs="Times New Roman"/>
          <w:sz w:val="24"/>
        </w:rPr>
        <w:t xml:space="preserve">年</w:t>
      </w:r>
      <w:r>
        <w:rPr>
          <w:rFonts w:hint="eastAsia" w:ascii="Calibri" w:hAnsi="Calibri" w:eastAsia="宋体" w:cs="Times New Roman"/>
          <w:sz w:val="24"/>
        </w:rPr>
        <w:t xml:space="preserve">     </w:t>
      </w:r>
      <w:r>
        <w:rPr>
          <w:rFonts w:hint="eastAsia" w:ascii="Calibri" w:hAnsi="Calibri" w:eastAsia="宋体" w:cs="Times New Roman"/>
          <w:sz w:val="24"/>
        </w:rPr>
        <w:t xml:space="preserve">月</w:t>
      </w:r>
      <w:r>
        <w:rPr>
          <w:rFonts w:hint="eastAsia" w:ascii="Calibri" w:hAnsi="Calibri" w:eastAsia="宋体" w:cs="Times New Roman"/>
          <w:sz w:val="24"/>
        </w:rPr>
        <w:t xml:space="preserve">     </w:t>
      </w:r>
      <w:r>
        <w:rPr>
          <w:rFonts w:hint="eastAsia" w:ascii="Calibri" w:hAnsi="Calibri" w:eastAsia="宋体" w:cs="Times New Roman"/>
          <w:sz w:val="24"/>
        </w:rPr>
        <w:t xml:space="preserve">日</w:t>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t xml:space="preserve">法定代表人（单位负责人）有效期内的身份证</w:t>
      </w:r>
      <w:r>
        <w:rPr>
          <w:rFonts w:ascii="宋体" w:hAnsi="宋体" w:eastAsia="宋体" w:cs="Times New Roman"/>
          <w:b/>
          <w:color w:val="000000"/>
          <w:sz w:val="24"/>
        </w:rPr>
        <w:t xml:space="preserve">正反面</w:t>
      </w:r>
      <w:r>
        <w:rPr>
          <w:rFonts w:ascii="宋体" w:hAnsi="宋体" w:eastAsia="宋体" w:cs="Times New Roman"/>
          <w:color w:val="000000"/>
          <w:sz w:val="24"/>
        </w:rPr>
        <w:t xml:space="preserve">电子件：</w:t>
      </w:r>
      <w:r/>
    </w:p>
    <w:tbl>
      <w:tblPr>
        <w:tblW w:w="9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bl>
    <w:p>
      <w:pPr>
        <w:jc w:val="left"/>
        <w:spacing w:line="360" w:lineRule="auto"/>
        <w:tabs>
          <w:tab w:val="left" w:pos="5580" w:leader="none"/>
        </w:tabs>
        <w:rPr>
          <w:rFonts w:ascii="宋体" w:hAnsi="宋体" w:eastAsia="宋体" w:cs="Times New Roman"/>
          <w:color w:val="000000"/>
          <w:sz w:val="24"/>
        </w:rPr>
      </w:pPr>
      <w:r>
        <w:rPr>
          <w:rFonts w:hint="eastAsia" w:ascii="宋体" w:hAnsi="宋体" w:eastAsia="宋体" w:cs="Times New Roman"/>
          <w:color w:val="000000"/>
          <w:sz w:val="24"/>
        </w:rPr>
        <w:t xml:space="preserve">委托代理人</w:t>
      </w:r>
      <w:r>
        <w:rPr>
          <w:rFonts w:ascii="宋体" w:hAnsi="宋体" w:eastAsia="宋体" w:cs="Times New Roman"/>
          <w:color w:val="000000"/>
          <w:sz w:val="24"/>
        </w:rPr>
        <w:t xml:space="preserve">有效期内的身份证</w:t>
      </w:r>
      <w:r>
        <w:rPr>
          <w:rFonts w:ascii="宋体" w:hAnsi="宋体" w:eastAsia="宋体" w:cs="Times New Roman"/>
          <w:b/>
          <w:color w:val="000000"/>
          <w:sz w:val="24"/>
        </w:rPr>
        <w:t xml:space="preserve">正反面</w:t>
      </w:r>
      <w:r>
        <w:rPr>
          <w:rFonts w:ascii="宋体" w:hAnsi="宋体" w:eastAsia="宋体" w:cs="Times New Roman"/>
          <w:color w:val="000000"/>
          <w:sz w:val="24"/>
        </w:rPr>
        <w:t xml:space="preserve">电子件：</w:t>
      </w:r>
      <w:r/>
    </w:p>
    <w:tbl>
      <w:tblPr>
        <w:tblW w:w="9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bl>
    <w:p>
      <w:pPr>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填报说明</w:t>
      </w:r>
      <w:r>
        <w:rPr>
          <w:rFonts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1</w:t>
      </w:r>
      <w:r>
        <w:rPr>
          <w:rFonts w:ascii="Calibri" w:hAnsi="Calibri" w:eastAsia="宋体" w:cs="Times New Roman"/>
          <w:sz w:val="24"/>
        </w:rPr>
        <w:t xml:space="preserve">、若供应商为事业单位或其他组织或分支机构（仅当</w:t>
      </w:r>
      <w:r>
        <w:rPr>
          <w:rFonts w:hint="eastAsia" w:ascii="Calibri" w:hAnsi="Calibri" w:eastAsia="宋体" w:cs="Times New Roman"/>
          <w:sz w:val="24"/>
        </w:rPr>
        <w:t xml:space="preserve">磋商文件</w:t>
      </w:r>
      <w:r>
        <w:rPr>
          <w:rFonts w:ascii="Calibri" w:hAnsi="Calibri" w:eastAsia="宋体" w:cs="Times New Roman"/>
          <w:sz w:val="24"/>
        </w:rPr>
        <w:t xml:space="preserve">注明允许分支机构参与</w:t>
      </w:r>
      <w:r>
        <w:rPr>
          <w:rFonts w:hint="eastAsia" w:ascii="Calibri" w:hAnsi="Calibri" w:eastAsia="宋体" w:cs="Times New Roman"/>
          <w:sz w:val="24"/>
        </w:rPr>
        <w:t xml:space="preserve">磋商</w:t>
      </w:r>
      <w:r>
        <w:rPr>
          <w:rFonts w:ascii="Calibri" w:hAnsi="Calibri" w:eastAsia="宋体" w:cs="Times New Roman"/>
          <w:sz w:val="24"/>
        </w:rPr>
        <w:t xml:space="preserve">的），则法定代表人（单位负责人）</w:t>
      </w:r>
      <w:r>
        <w:rPr>
          <w:rFonts w:hint="eastAsia" w:ascii="Calibri" w:hAnsi="Calibri" w:eastAsia="宋体" w:cs="Times New Roman"/>
          <w:sz w:val="24"/>
        </w:rPr>
        <w:t xml:space="preserve">处</w:t>
      </w:r>
      <w:r>
        <w:rPr>
          <w:rFonts w:ascii="Calibri" w:hAnsi="Calibri" w:eastAsia="宋体" w:cs="Times New Roman"/>
          <w:sz w:val="24"/>
        </w:rPr>
        <w:t xml:space="preserve">的签署人可为单位负责人</w:t>
      </w:r>
      <w:r>
        <w:rPr>
          <w:rFonts w:hint="eastAsia"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2</w:t>
      </w:r>
      <w:r>
        <w:rPr>
          <w:rFonts w:hint="eastAsia" w:ascii="Calibri" w:hAnsi="Calibri" w:eastAsia="宋体" w:cs="Times New Roman"/>
          <w:sz w:val="24"/>
        </w:rPr>
        <w:t xml:space="preserve">、</w:t>
      </w:r>
      <w:r>
        <w:rPr>
          <w:rFonts w:ascii="Calibri" w:hAnsi="Calibri" w:eastAsia="宋体" w:cs="Times New Roman"/>
          <w:sz w:val="24"/>
        </w:rPr>
        <w:t xml:space="preserve">若</w:t>
      </w:r>
      <w:r>
        <w:rPr>
          <w:rFonts w:hint="eastAsia" w:ascii="Calibri" w:hAnsi="Calibri" w:eastAsia="宋体" w:cs="Times New Roman"/>
          <w:sz w:val="24"/>
        </w:rPr>
        <w:t xml:space="preserve">响应文件</w:t>
      </w:r>
      <w:r>
        <w:rPr>
          <w:rFonts w:ascii="Calibri" w:hAnsi="Calibri" w:eastAsia="宋体" w:cs="Times New Roman"/>
          <w:sz w:val="24"/>
        </w:rPr>
        <w:t xml:space="preserve">中全部签字之处均为法定代表人（单位负责人）本人签署，则可不提供本《</w:t>
      </w:r>
      <w:r>
        <w:rPr>
          <w:rFonts w:hint="eastAsia" w:ascii="Calibri" w:hAnsi="Calibri" w:eastAsia="宋体" w:cs="Times New Roman"/>
          <w:sz w:val="24"/>
        </w:rPr>
        <w:t xml:space="preserve">授权委托书</w:t>
      </w:r>
      <w:r>
        <w:rPr>
          <w:rFonts w:ascii="Calibri" w:hAnsi="Calibri" w:eastAsia="宋体" w:cs="Times New Roman"/>
          <w:sz w:val="24"/>
        </w:rPr>
        <w:t xml:space="preserve">》，但须提供</w:t>
      </w:r>
      <w:r>
        <w:rPr>
          <w:rFonts w:hint="eastAsia" w:ascii="Calibri" w:hAnsi="Calibri" w:eastAsia="宋体" w:cs="Times New Roman"/>
          <w:sz w:val="24"/>
        </w:rPr>
        <w:t xml:space="preserve">《</w:t>
      </w:r>
      <w:r>
        <w:rPr>
          <w:rFonts w:ascii="Calibri" w:hAnsi="Calibri" w:eastAsia="宋体" w:cs="Times New Roman"/>
          <w:sz w:val="24"/>
        </w:rPr>
        <w:t xml:space="preserve">法定代表人（单位负责人）身份证</w:t>
      </w:r>
      <w:r>
        <w:rPr>
          <w:rFonts w:hint="eastAsia" w:ascii="Calibri" w:hAnsi="Calibri" w:eastAsia="宋体" w:cs="Times New Roman"/>
          <w:sz w:val="24"/>
        </w:rPr>
        <w:t xml:space="preserve">明》</w:t>
      </w:r>
      <w:r>
        <w:rPr>
          <w:rFonts w:ascii="Calibri" w:hAnsi="Calibri" w:eastAsia="宋体" w:cs="Times New Roman"/>
          <w:sz w:val="24"/>
        </w:rPr>
        <w:t xml:space="preserve">。</w:t>
      </w:r>
      <w:r/>
    </w:p>
    <w:p>
      <w:pPr>
        <w:pStyle w:val="797"/>
        <w:spacing w:line="360" w:lineRule="auto"/>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hint="eastAsia" w:ascii="宋体" w:hAnsi="宋体" w:eastAsia="宋体" w:cs="Times New Roman"/>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rPr>
      </w:pPr>
      <w:r>
        <w:rPr>
          <w:rFonts w:ascii="宋体" w:hAnsi="宋体" w:eastAsia="宋体" w:cs="Times New Roman"/>
          <w:sz w:val="24"/>
        </w:rPr>
        <w:t xml:space="preserve">姓名</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ascii="宋体" w:hAnsi="宋体" w:eastAsia="宋体" w:cs="Times New Roman"/>
          <w:sz w:val="24"/>
        </w:rPr>
        <w:t xml:space="preserve">性别：</w:t>
      </w:r>
      <w:r>
        <w:rPr>
          <w:rFonts w:hint="eastAsia" w:ascii="宋体" w:hAnsi="宋体" w:eastAsia="宋体" w:cs="Times New Roman"/>
          <w:sz w:val="24"/>
          <w:u w:val="single"/>
        </w:rPr>
        <w:t xml:space="preserve">           </w:t>
      </w:r>
      <w:r>
        <w:rPr>
          <w:rFonts w:ascii="宋体" w:hAnsi="宋体" w:eastAsia="宋体" w:cs="Times New Roman"/>
          <w:sz w:val="24"/>
        </w:rPr>
        <w:t xml:space="preserve">年龄：</w:t>
      </w:r>
      <w:r>
        <w:rPr>
          <w:rFonts w:hint="eastAsia" w:ascii="宋体" w:hAnsi="宋体" w:eastAsia="宋体" w:cs="Times New Roman"/>
          <w:sz w:val="24"/>
          <w:u w:val="single"/>
        </w:rPr>
        <w:t xml:space="preserve">          </w:t>
      </w:r>
      <w:r>
        <w:rPr>
          <w:rFonts w:ascii="宋体" w:hAnsi="宋体" w:eastAsia="宋体" w:cs="Times New Roman"/>
          <w:sz w:val="24"/>
        </w:rPr>
        <w:t xml:space="preserve">职务：</w:t>
      </w:r>
      <w:r>
        <w:rPr>
          <w:rFonts w:hint="eastAsia" w:ascii="宋体" w:hAnsi="宋体" w:eastAsia="宋体" w:cs="Times New Roman"/>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t xml:space="preserve">系</w:t>
      </w:r>
      <w:r>
        <w:rPr>
          <w:rFonts w:hint="eastAsia" w:ascii="宋体" w:hAnsi="宋体"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u w:val="single"/>
        </w:rPr>
        <w:t xml:space="preserve"> </w:t>
      </w:r>
      <w:r>
        <w:rPr>
          <w:rFonts w:ascii="宋体" w:hAnsi="宋体" w:eastAsia="宋体" w:cs="Times New Roman"/>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ind w:right="-46"/>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t xml:space="preserve">法</w:t>
      </w:r>
      <w:r>
        <w:rPr>
          <w:rFonts w:ascii="宋体" w:hAnsi="宋体" w:eastAsia="宋体" w:cs="Times New Roman"/>
          <w:sz w:val="24"/>
        </w:rPr>
        <w:t xml:space="preserve">定</w:t>
      </w:r>
      <w:r>
        <w:rPr>
          <w:rFonts w:ascii="宋体" w:hAnsi="宋体" w:eastAsia="宋体" w:cs="Times New Roman"/>
          <w:spacing w:val="-3"/>
          <w:sz w:val="24"/>
        </w:rPr>
        <w:t xml:space="preserve">代</w:t>
      </w:r>
      <w:r>
        <w:rPr>
          <w:rFonts w:ascii="宋体" w:hAnsi="宋体" w:eastAsia="宋体" w:cs="Times New Roman"/>
          <w:sz w:val="24"/>
        </w:rPr>
        <w:t xml:space="preserve">表</w:t>
      </w:r>
      <w:r>
        <w:rPr>
          <w:rFonts w:ascii="宋体" w:hAnsi="宋体" w:eastAsia="宋体" w:cs="Times New Roman"/>
          <w:spacing w:val="-3"/>
          <w:sz w:val="24"/>
        </w:rPr>
        <w:t xml:space="preserve">人</w:t>
      </w:r>
      <w:r>
        <w:rPr>
          <w:rFonts w:ascii="宋体" w:hAnsi="宋体" w:eastAsia="宋体" w:cs="Times New Roman"/>
          <w:sz w:val="24"/>
        </w:rPr>
        <w:t xml:space="preserve">（</w:t>
      </w:r>
      <w:r>
        <w:rPr>
          <w:rFonts w:ascii="宋体" w:hAnsi="宋体" w:eastAsia="宋体" w:cs="Times New Roman"/>
          <w:spacing w:val="-3"/>
          <w:sz w:val="24"/>
        </w:rPr>
        <w:t xml:space="preserve">单</w:t>
      </w:r>
      <w:r>
        <w:rPr>
          <w:rFonts w:ascii="宋体" w:hAnsi="宋体" w:eastAsia="宋体" w:cs="Times New Roman"/>
          <w:sz w:val="24"/>
        </w:rPr>
        <w:t xml:space="preserve">位</w:t>
      </w:r>
      <w:r>
        <w:rPr>
          <w:rFonts w:ascii="宋体" w:hAnsi="宋体" w:eastAsia="宋体" w:cs="Times New Roman"/>
          <w:spacing w:val="-3"/>
          <w:sz w:val="24"/>
        </w:rPr>
        <w:t xml:space="preserve">负</w:t>
      </w:r>
      <w:r>
        <w:rPr>
          <w:rFonts w:ascii="宋体" w:hAnsi="宋体" w:eastAsia="宋体" w:cs="Times New Roman"/>
          <w:sz w:val="24"/>
        </w:rPr>
        <w:t xml:space="preserve">责人</w:t>
      </w:r>
      <w:r>
        <w:rPr>
          <w:rFonts w:ascii="宋体" w:hAnsi="宋体" w:eastAsia="宋体" w:cs="Times New Roman"/>
          <w:spacing w:val="-3"/>
          <w:sz w:val="24"/>
        </w:rPr>
        <w:t xml:space="preserve">）有效期内的身</w:t>
      </w:r>
      <w:r>
        <w:rPr>
          <w:rFonts w:hint="eastAsia" w:ascii="宋体" w:hAnsi="宋体" w:eastAsia="宋体" w:cs="Times New Roman"/>
          <w:spacing w:val="-3"/>
          <w:sz w:val="24"/>
        </w:rPr>
        <w:t xml:space="preserve">份</w:t>
      </w:r>
      <w:r>
        <w:rPr>
          <w:rFonts w:ascii="宋体" w:hAnsi="宋体" w:eastAsia="宋体" w:cs="Times New Roman"/>
          <w:spacing w:val="-3"/>
          <w:sz w:val="24"/>
        </w:rPr>
        <w:t xml:space="preserve">证正反面</w:t>
      </w:r>
      <w:r>
        <w:rPr>
          <w:rFonts w:hint="eastAsia" w:ascii="宋体" w:hAnsi="宋体" w:eastAsia="宋体" w:cs="Times New Roman"/>
          <w:spacing w:val="-3"/>
          <w:sz w:val="24"/>
        </w:rPr>
        <w:t xml:space="preserve">电子</w:t>
      </w:r>
      <w:r>
        <w:rPr>
          <w:rFonts w:ascii="宋体" w:hAnsi="宋体" w:eastAsia="宋体" w:cs="Times New Roman"/>
          <w:spacing w:val="-3"/>
          <w:sz w:val="24"/>
        </w:rPr>
        <w:t xml:space="preserve">件</w:t>
      </w:r>
      <w:r>
        <w:rPr>
          <w:rFonts w:hint="eastAsia" w:ascii="宋体" w:hAnsi="宋体" w:eastAsia="宋体" w:cs="Times New Roman"/>
          <w:spacing w:val="-3"/>
          <w:sz w:val="24"/>
        </w:rPr>
        <w:t xml:space="preserve">：</w:t>
      </w:r>
      <w:r/>
    </w:p>
    <w:tbl>
      <w:tblPr>
        <w:tblW w:w="9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r>
      <w:r/>
    </w:p>
    <w:p>
      <w:pPr>
        <w:spacing w:line="480" w:lineRule="auto"/>
        <w:rPr>
          <w:rFonts w:ascii="Calibri" w:hAnsi="Calibri" w:eastAsia="宋体" w:cs="Times New Roman"/>
          <w:sz w:val="24"/>
        </w:rPr>
      </w:pPr>
      <w:r>
        <w:rPr>
          <w:rFonts w:hint="eastAsia" w:ascii="宋体" w:hAnsi="宋体" w:eastAsia="宋体" w:cs="Times New Roman"/>
          <w:color w:val="000000"/>
          <w:sz w:val="24"/>
        </w:rPr>
        <w:t xml:space="preserve">供应商</w:t>
      </w:r>
      <w:r>
        <w:rPr>
          <w:rFonts w:ascii="宋体" w:hAnsi="宋体" w:eastAsia="宋体" w:cs="Times New Roman"/>
          <w:color w:val="000000"/>
          <w:sz w:val="24"/>
        </w:rPr>
        <w:t xml:space="preserve">名称（加盖公章）</w:t>
      </w:r>
      <w:r>
        <w:rPr>
          <w:rFonts w:ascii="宋体" w:hAnsi="宋体" w:eastAsia="宋体" w:cs="Times New Roman"/>
          <w:color w:val="000000"/>
          <w:sz w:val="24"/>
          <w:lang w:val="zh-CN"/>
        </w:rPr>
        <w:t xml:space="preserve">：</w:t>
      </w:r>
      <w:r>
        <w:rPr>
          <w:rFonts w:hint="eastAsia" w:ascii="Calibri" w:hAnsi="Calibri" w:eastAsia="宋体" w:cs="Times New Roman"/>
          <w:sz w:val="24"/>
          <w:u w:val="single"/>
        </w:rPr>
        <w:t xml:space="preserve">             </w:t>
      </w:r>
      <w:r/>
    </w:p>
    <w:p>
      <w:pPr>
        <w:spacing w:line="480" w:lineRule="auto"/>
        <w:rPr>
          <w:rFonts w:ascii="Calibri" w:hAnsi="Calibri" w:eastAsia="宋体" w:cs="Times New Roman"/>
          <w:sz w:val="24"/>
        </w:rPr>
      </w:pPr>
      <w:r>
        <w:rPr>
          <w:rFonts w:hint="eastAsia" w:ascii="宋体" w:hAnsi="宋体" w:eastAsia="宋体" w:cs="Times New Roman"/>
          <w:spacing w:val="-3"/>
          <w:sz w:val="24"/>
        </w:rPr>
        <w:t xml:space="preserve">法定代表人（</w:t>
      </w:r>
      <w:r>
        <w:rPr>
          <w:rFonts w:ascii="宋体" w:hAnsi="宋体" w:eastAsia="宋体" w:cs="Times New Roman"/>
          <w:sz w:val="24"/>
        </w:rPr>
        <w:t xml:space="preserve">单位负责人</w:t>
      </w:r>
      <w:r>
        <w:rPr>
          <w:rFonts w:hint="eastAsia" w:ascii="宋体" w:hAnsi="宋体" w:eastAsia="宋体" w:cs="Times New Roman"/>
          <w:spacing w:val="-3"/>
          <w:sz w:val="24"/>
        </w:rPr>
        <w:t xml:space="preserve">）（签字、签章或印鉴）：</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ascii="Calibri" w:hAnsi="Calibri" w:eastAsia="宋体" w:cs="Times New Roman"/>
          <w:sz w:val="24"/>
        </w:rPr>
      </w:r>
      <w:r/>
    </w:p>
    <w:p>
      <w:pPr>
        <w:spacing w:line="360" w:lineRule="auto"/>
        <w:rPr>
          <w:rFonts w:ascii="Calibri" w:hAnsi="Calibri" w:eastAsia="宋体" w:cs="Times New Roman"/>
          <w:sz w:val="24"/>
        </w:rPr>
      </w:pPr>
      <w:r>
        <w:rPr>
          <w:rFonts w:hint="eastAsia" w:ascii="Calibri" w:hAnsi="Calibri" w:eastAsia="宋体" w:cs="Times New Roman"/>
          <w:sz w:val="24"/>
        </w:rPr>
        <w:t xml:space="preserve">日期：</w:t>
      </w:r>
      <w:r>
        <w:rPr>
          <w:rFonts w:hint="eastAsia" w:ascii="Calibri" w:hAnsi="Calibri" w:eastAsia="宋体" w:cs="Times New Roman"/>
          <w:sz w:val="24"/>
        </w:rPr>
        <w:t xml:space="preserve">    </w:t>
      </w:r>
      <w:r>
        <w:rPr>
          <w:rFonts w:hint="eastAsia" w:ascii="Calibri" w:hAnsi="Calibri" w:eastAsia="宋体" w:cs="Times New Roman"/>
          <w:sz w:val="24"/>
        </w:rPr>
        <w:t xml:space="preserve">年</w:t>
      </w:r>
      <w:r>
        <w:rPr>
          <w:rFonts w:hint="eastAsia" w:ascii="Calibri" w:hAnsi="Calibri" w:eastAsia="宋体" w:cs="Times New Roman"/>
          <w:sz w:val="24"/>
        </w:rPr>
        <w:t xml:space="preserve">     </w:t>
      </w:r>
      <w:r>
        <w:rPr>
          <w:rFonts w:hint="eastAsia" w:ascii="Calibri" w:hAnsi="Calibri" w:eastAsia="宋体" w:cs="Times New Roman"/>
          <w:sz w:val="24"/>
        </w:rPr>
        <w:t xml:space="preserve">月</w:t>
      </w:r>
      <w:r>
        <w:rPr>
          <w:rFonts w:hint="eastAsia" w:ascii="Calibri" w:hAnsi="Calibri" w:eastAsia="宋体" w:cs="Times New Roman"/>
          <w:sz w:val="24"/>
        </w:rPr>
        <w:t xml:space="preserve">     </w:t>
      </w:r>
      <w:r>
        <w:rPr>
          <w:rFonts w:hint="eastAsia" w:ascii="Calibri" w:hAnsi="Calibri" w:eastAsia="宋体" w:cs="Times New Roman"/>
          <w:sz w:val="24"/>
        </w:rPr>
        <w:t xml:space="preserve">日</w:t>
      </w:r>
      <w:r/>
    </w:p>
    <w:p>
      <w:pPr>
        <w:pStyle w:val="797"/>
        <w:ind w:firstLine="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937"/>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937"/>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937"/>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spacing w:line="480" w:lineRule="auto"/>
        <w:rPr>
          <w:rFonts w:ascii="宋体" w:hAnsi="宋体" w:eastAsia="宋体" w:cs="宋体"/>
          <w:i/>
          <w:sz w:val="28"/>
          <w:szCs w:val="28"/>
          <w:u w:val="single"/>
        </w:rPr>
        <w:outlineLvl w:val="1"/>
      </w:pPr>
      <w:r>
        <w:rPr>
          <w:rFonts w:ascii="宋体" w:hAnsi="宋体" w:eastAsia="宋体" w:cs="宋体"/>
          <w:i/>
          <w:sz w:val="28"/>
          <w:szCs w:val="28"/>
          <w:u w:val="single"/>
        </w:rPr>
      </w:r>
      <w:r/>
    </w:p>
    <w:p>
      <w:pPr>
        <w:spacing w:line="480" w:lineRule="auto"/>
        <w:rPr>
          <w:rFonts w:ascii="宋体" w:hAnsi="宋体" w:eastAsia="宋体" w:cs="宋体"/>
          <w:i/>
          <w:sz w:val="28"/>
          <w:szCs w:val="28"/>
          <w:u w:val="single"/>
        </w:rPr>
        <w:outlineLvl w:val="1"/>
      </w:pPr>
      <w:r>
        <w:rPr>
          <w:rFonts w:ascii="宋体" w:hAnsi="宋体" w:eastAsia="宋体" w:cs="宋体"/>
          <w:i/>
          <w:sz w:val="28"/>
          <w:szCs w:val="28"/>
          <w:u w:val="single"/>
        </w:rPr>
      </w:r>
      <w:r/>
    </w:p>
    <w:p>
      <w:pPr>
        <w:pStyle w:val="757"/>
      </w:pPr>
      <w:r/>
      <w:r/>
    </w:p>
    <w:p>
      <w:r/>
      <w:r/>
    </w:p>
    <w:p>
      <w:pPr>
        <w:spacing w:line="48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八、磋商响应函</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磋商响应函</w:t>
      </w:r>
      <w:r/>
    </w:p>
    <w:p>
      <w:pPr>
        <w:pStyle w:val="1132"/>
        <w:ind w:firstLine="0"/>
        <w:spacing w:before="0" w:after="0" w:line="420" w:lineRule="exact"/>
        <w:rPr>
          <w:rFonts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color w:val="000000"/>
        </w:rPr>
        <w:t xml:space="preserve">采购人名称）</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根据贵方的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号（项目编号）磋商文件，正式授权下述签字人</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(姓名)代表我方</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（供应商的名称），全权处理本次项目磋商的有关事宜。</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据此函，</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签字</w:t>
      </w:r>
      <w:r>
        <w:rPr>
          <w:rFonts w:hint="eastAsia" w:ascii="宋体" w:hAnsi="宋体" w:eastAsia="宋体" w:cs="宋体"/>
          <w:sz w:val="24"/>
          <w:szCs w:val="21"/>
        </w:rPr>
        <w:t xml:space="preserve">人兹宣布</w:t>
      </w:r>
      <w:r>
        <w:rPr>
          <w:rFonts w:hint="eastAsia" w:ascii="宋体" w:hAnsi="宋体" w:eastAsia="宋体" w:cs="宋体"/>
          <w:sz w:val="24"/>
          <w:szCs w:val="21"/>
        </w:rPr>
        <w:t xml:space="preserve">同意如下：</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2.我们完全理解贵方不一定将合同授予最低报价的供应商。</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sz w:val="24"/>
          <w:szCs w:val="21"/>
        </w:rPr>
      </w:pPr>
      <w:r>
        <w:rPr>
          <w:rFonts w:hint="eastAsia" w:ascii="宋体" w:hAnsi="宋体" w:eastAsia="宋体" w:cs="宋体"/>
          <w:sz w:val="24"/>
          <w:szCs w:val="21"/>
        </w:rPr>
        <w:t xml:space="preserve">7.我方与本磋商有关的正式通讯地址为：</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地          址：</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邮</w:t>
      </w:r>
      <w:r>
        <w:rPr>
          <w:rFonts w:hint="eastAsia" w:ascii="宋体" w:hAnsi="宋体" w:eastAsia="宋体" w:cs="宋体"/>
          <w:sz w:val="24"/>
          <w:szCs w:val="21"/>
        </w:rPr>
        <w:t xml:space="preserve">          编：</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电          话：</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传          真：</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供应商开户行：</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账</w:t>
      </w:r>
      <w:r>
        <w:rPr>
          <w:rFonts w:hint="eastAsia" w:ascii="宋体" w:hAnsi="宋体" w:eastAsia="宋体" w:cs="宋体"/>
          <w:sz w:val="24"/>
          <w:szCs w:val="21"/>
        </w:rPr>
        <w:t xml:space="preserve">          号： </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日           期：</w:t>
      </w:r>
      <w:r>
        <w:rPr>
          <w:rFonts w:hint="eastAsia" w:ascii="宋体" w:hAnsi="宋体" w:eastAsia="宋体" w:cs="宋体"/>
          <w:bCs/>
          <w:sz w:val="24"/>
          <w:u w:val="single"/>
        </w:rPr>
        <w:t xml:space="preserve">    </w:t>
      </w:r>
      <w:r>
        <w:rPr>
          <w:rFonts w:hint="eastAsia" w:ascii="宋体" w:hAnsi="宋体" w:eastAsia="宋体" w:cs="宋体"/>
          <w:sz w:val="24"/>
          <w:szCs w:val="21"/>
        </w:rPr>
        <w:t xml:space="preserve">年</w:t>
      </w:r>
      <w:r>
        <w:rPr>
          <w:rFonts w:hint="eastAsia" w:ascii="宋体" w:hAnsi="宋体" w:eastAsia="宋体" w:cs="宋体"/>
          <w:bCs/>
          <w:sz w:val="24"/>
          <w:u w:val="single"/>
        </w:rPr>
        <w:t xml:space="preserve">    </w:t>
      </w:r>
      <w:r>
        <w:rPr>
          <w:rFonts w:hint="eastAsia" w:ascii="宋体" w:hAnsi="宋体" w:eastAsia="宋体" w:cs="宋体"/>
          <w:sz w:val="24"/>
          <w:szCs w:val="21"/>
        </w:rPr>
        <w:t xml:space="preserve">月</w:t>
      </w:r>
      <w:r>
        <w:rPr>
          <w:rFonts w:hint="eastAsia" w:ascii="宋体" w:hAnsi="宋体" w:eastAsia="宋体" w:cs="宋体"/>
          <w:bCs/>
          <w:sz w:val="24"/>
          <w:u w:val="single"/>
        </w:rPr>
        <w:t xml:space="preserve">    </w:t>
      </w:r>
      <w:r>
        <w:rPr>
          <w:rFonts w:hint="eastAsia" w:ascii="宋体" w:hAnsi="宋体" w:eastAsia="宋体" w:cs="宋体"/>
          <w:sz w:val="24"/>
          <w:szCs w:val="21"/>
        </w:rPr>
        <w:t xml:space="preserve">日</w:t>
      </w:r>
      <w:r/>
    </w:p>
    <w:p>
      <w:pPr>
        <w:ind w:firstLine="240"/>
        <w:jc w:val="center"/>
        <w:spacing w:line="560" w:lineRule="exact"/>
        <w:rPr>
          <w:rFonts w:ascii="宋体" w:hAnsi="宋体" w:eastAsia="宋体" w:cs="宋体"/>
          <w:bCs/>
          <w:sz w:val="24"/>
          <w:szCs w:val="21"/>
        </w:rPr>
      </w:pPr>
      <w:r>
        <w:rPr>
          <w:rFonts w:ascii="宋体" w:hAnsi="宋体" w:eastAsia="宋体" w:cs="宋体"/>
          <w:bCs/>
          <w:sz w:val="24"/>
          <w:szCs w:val="21"/>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rPr>
          <w:rFonts w:ascii="宋体" w:hAnsi="宋体" w:eastAsia="宋体" w:cs="宋体"/>
        </w:rPr>
      </w:pPr>
      <w:r>
        <w:rPr>
          <w:rFonts w:ascii="宋体" w:hAnsi="宋体" w:eastAsia="宋体" w:cs="宋体"/>
        </w:rPr>
      </w:r>
      <w:r/>
    </w:p>
    <w:p>
      <w:pPr>
        <w:pStyle w:val="796"/>
        <w:tabs>
          <w:tab w:val="right" w:pos="8268" w:leader="dot"/>
        </w:tabs>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pStyle w:val="937"/>
        <w:numPr>
          <w:ilvl w:val="0"/>
          <w:numId w:val="9"/>
        </w:numPr>
        <w:rPr>
          <w:rFonts w:ascii="宋体" w:hAnsi="宋体" w:eastAsia="宋体" w:cs="宋体"/>
          <w:b w:val="0"/>
          <w:bCs w:val="0"/>
          <w:i/>
          <w:sz w:val="28"/>
          <w:szCs w:val="28"/>
          <w:u w:val="single"/>
        </w:rPr>
      </w:pPr>
      <w:r>
        <w:rPr>
          <w:rFonts w:hint="eastAsia" w:ascii="宋体" w:hAnsi="宋体" w:eastAsia="宋体" w:cs="宋体"/>
          <w:b w:val="0"/>
          <w:bCs w:val="0"/>
          <w:i/>
          <w:sz w:val="28"/>
          <w:szCs w:val="28"/>
          <w:u w:val="single"/>
        </w:rPr>
        <w:t xml:space="preserve">中小</w:t>
      </w:r>
      <w:r>
        <w:rPr>
          <w:rFonts w:hint="eastAsia" w:ascii="宋体" w:hAnsi="宋体" w:eastAsia="宋体" w:cs="宋体"/>
          <w:b w:val="0"/>
          <w:bCs w:val="0"/>
          <w:i/>
          <w:sz w:val="28"/>
          <w:szCs w:val="28"/>
          <w:u w:val="single"/>
        </w:rPr>
        <w:t xml:space="preserve">微企业</w:t>
      </w:r>
      <w:r>
        <w:rPr>
          <w:rFonts w:hint="eastAsia" w:ascii="宋体" w:hAnsi="宋体" w:eastAsia="宋体" w:cs="宋体"/>
          <w:b w:val="0"/>
          <w:bCs w:val="0"/>
          <w:i/>
          <w:sz w:val="28"/>
          <w:szCs w:val="28"/>
          <w:u w:val="single"/>
        </w:rPr>
        <w:t xml:space="preserve">声明函</w:t>
      </w:r>
      <w:r/>
    </w:p>
    <w:p>
      <w:pPr>
        <w:jc w:val="center"/>
        <w:spacing w:line="360" w:lineRule="auto"/>
        <w:rPr>
          <w:iCs/>
        </w:rPr>
      </w:pPr>
      <w:r>
        <w:rPr>
          <w:rFonts w:hint="eastAsia" w:ascii="宋体" w:hAnsi="宋体" w:eastAsia="宋体" w:cs="宋体"/>
          <w:iCs/>
          <w:sz w:val="28"/>
          <w:szCs w:val="28"/>
        </w:rPr>
        <w:t xml:space="preserve">中小</w:t>
      </w:r>
      <w:r>
        <w:rPr>
          <w:rFonts w:hint="eastAsia" w:ascii="宋体" w:hAnsi="宋体" w:eastAsia="宋体" w:cs="宋体"/>
          <w:iCs/>
          <w:sz w:val="28"/>
          <w:szCs w:val="28"/>
        </w:rPr>
        <w:t xml:space="preserve">微企业</w:t>
      </w:r>
      <w:r>
        <w:rPr>
          <w:rFonts w:hint="eastAsia" w:ascii="宋体" w:hAnsi="宋体" w:eastAsia="宋体" w:cs="宋体"/>
          <w:iCs/>
          <w:sz w:val="28"/>
          <w:szCs w:val="28"/>
        </w:rPr>
        <w:t xml:space="preserve">声明函</w:t>
      </w:r>
      <w:r/>
    </w:p>
    <w:p>
      <w:pPr>
        <w:ind w:firstLine="360"/>
        <w:spacing w:line="360" w:lineRule="auto"/>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本公司（联合体）郑重声明，根据《政府采购促进中小企业发展管理办法》(财库[2020]46号)的规定，本公司（联合体）参加江苏秋沃工程管理有限公司组织的</w:t>
      </w:r>
      <w:r>
        <w:rPr>
          <w:rFonts w:hint="eastAsia" w:ascii="宋体" w:hAnsi="宋体" w:eastAsia="宋体" w:cs="宋体"/>
          <w:sz w:val="24"/>
          <w:u w:val="single"/>
        </w:rPr>
        <w:t xml:space="preserve">（单位名称）</w:t>
      </w:r>
      <w:r>
        <w:rPr>
          <w:rFonts w:hint="eastAsia" w:ascii="宋体" w:hAnsi="宋体" w:eastAsia="宋体" w:cs="宋体"/>
          <w:sz w:val="24"/>
        </w:rPr>
        <w:t xml:space="preserve">采购编号为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（项目名称）         ）</w:t>
      </w:r>
      <w:r>
        <w:rPr>
          <w:rFonts w:hint="eastAsia" w:ascii="宋体" w:hAnsi="宋体" w:eastAsia="宋体" w:cs="宋体"/>
          <w:sz w:val="24"/>
        </w:rPr>
        <w:t xml:space="preserve">的采购活动，服务全部由符合政策的小</w:t>
      </w:r>
      <w:r>
        <w:rPr>
          <w:rFonts w:hint="eastAsia" w:ascii="宋体" w:hAnsi="宋体" w:eastAsia="宋体" w:cs="宋体"/>
          <w:sz w:val="24"/>
        </w:rPr>
        <w:t xml:space="preserve">微企业</w:t>
      </w:r>
      <w:r>
        <w:rPr>
          <w:rFonts w:hint="eastAsia" w:ascii="宋体" w:hAnsi="宋体" w:eastAsia="宋体" w:cs="宋体"/>
          <w:sz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宋体"/>
          <w:i/>
          <w:sz w:val="24"/>
          <w:u w:val="single"/>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（中型企业、小型企业、微型企业）；</w:t>
      </w:r>
      <w:r/>
    </w:p>
    <w:p>
      <w:pPr>
        <w:ind w:firstLine="360"/>
        <w:spacing w:line="360" w:lineRule="auto"/>
        <w:rPr>
          <w:rFonts w:ascii="宋体" w:hAnsi="宋体" w:eastAsia="宋体" w:cs="宋体"/>
          <w:i/>
          <w:sz w:val="24"/>
          <w:u w:val="single"/>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（小型企业、微型企业）；</w:t>
      </w:r>
      <w:r/>
    </w:p>
    <w:p>
      <w:pPr>
        <w:ind w:firstLine="360"/>
        <w:spacing w:line="560" w:lineRule="exact"/>
        <w:rPr>
          <w:rFonts w:ascii="宋体" w:hAnsi="宋体" w:eastAsia="宋体" w:cs="宋体"/>
          <w:sz w:val="24"/>
        </w:rPr>
      </w:pPr>
      <w:r>
        <w:rPr>
          <w:rFonts w:hint="eastAsia" w:ascii="宋体" w:hAnsi="宋体" w:eastAsia="宋体" w:cs="宋体"/>
          <w:sz w:val="24"/>
        </w:rPr>
        <w:t xml:space="preserve">……</w:t>
      </w:r>
      <w:r/>
    </w:p>
    <w:p>
      <w:pPr>
        <w:ind w:firstLine="360"/>
        <w:spacing w:line="560" w:lineRule="exact"/>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720"/>
        <w:spacing w:line="560" w:lineRule="exact"/>
        <w:rPr>
          <w:rFonts w:ascii="宋体" w:hAnsi="宋体" w:eastAsia="宋体" w:cs="宋体"/>
          <w:sz w:val="24"/>
        </w:rPr>
      </w:pPr>
      <w:r>
        <w:rPr>
          <w:rFonts w:ascii="宋体" w:hAnsi="宋体" w:eastAsia="宋体" w:cs="宋体"/>
          <w:sz w:val="24"/>
        </w:rPr>
      </w:r>
      <w:r/>
    </w:p>
    <w:p>
      <w:pPr>
        <w:ind w:right="180" w:firstLine="360"/>
        <w:jc w:val="right"/>
        <w:spacing w:line="560" w:lineRule="exact"/>
        <w:rPr>
          <w:rFonts w:ascii="宋体" w:hAnsi="宋体" w:eastAsia="宋体" w:cs="宋体"/>
          <w:sz w:val="24"/>
        </w:rPr>
      </w:pPr>
      <w:r>
        <w:rPr>
          <w:rFonts w:hint="eastAsia" w:ascii="宋体" w:hAnsi="宋体" w:eastAsia="宋体" w:cs="宋体"/>
          <w:sz w:val="24"/>
        </w:rPr>
        <w:t xml:space="preserve">企业名称（加盖CA电子公章）：</w:t>
      </w:r>
      <w:r/>
    </w:p>
    <w:p>
      <w:pPr>
        <w:ind w:right="480"/>
        <w:jc w:val="center"/>
        <w:spacing w:line="560" w:lineRule="exact"/>
        <w:rPr>
          <w:rFonts w:ascii="宋体" w:hAnsi="宋体" w:eastAsia="宋体" w:cs="宋体"/>
          <w:sz w:val="24"/>
        </w:rPr>
      </w:pPr>
      <w:r>
        <w:rPr>
          <w:rFonts w:hint="eastAsia" w:ascii="宋体" w:hAnsi="宋体" w:eastAsia="宋体" w:cs="宋体"/>
          <w:sz w:val="24"/>
        </w:rPr>
        <w:t xml:space="preserve">                                日  期：</w:t>
      </w:r>
      <w:r/>
    </w:p>
    <w:p>
      <w:pPr>
        <w:ind w:firstLine="480"/>
        <w:spacing w:line="560" w:lineRule="exact"/>
        <w:rPr>
          <w:rFonts w:ascii="宋体" w:hAnsi="宋体" w:eastAsia="宋体" w:cs="宋体"/>
          <w:sz w:val="24"/>
        </w:rPr>
      </w:pPr>
      <w:r>
        <w:rPr>
          <w:rFonts w:hint="eastAsia" w:ascii="宋体" w:hAnsi="宋体" w:eastAsia="宋体" w:cs="宋体"/>
          <w:sz w:val="24"/>
        </w:rPr>
        <w:t xml:space="preserve">备注1：从业人员、营业收入、资产总额填报上一年度数据，无上</w:t>
      </w:r>
      <w:r>
        <w:rPr>
          <w:rFonts w:hint="eastAsia" w:ascii="宋体" w:hAnsi="宋体" w:eastAsia="宋体" w:cs="宋体"/>
          <w:sz w:val="24"/>
        </w:rPr>
        <w:t xml:space="preserve">一</w:t>
      </w:r>
      <w:r>
        <w:rPr>
          <w:rFonts w:hint="eastAsia" w:ascii="宋体" w:hAnsi="宋体" w:eastAsia="宋体" w:cs="宋体"/>
          <w:sz w:val="24"/>
        </w:rPr>
        <w:t xml:space="preserve">年度数据的新成立企业可不填报。</w:t>
      </w:r>
      <w:r/>
    </w:p>
    <w:p>
      <w:pPr>
        <w:numPr>
          <w:ilvl w:val="0"/>
          <w:numId w:val="10"/>
        </w:numPr>
        <w:spacing w:line="360" w:lineRule="auto"/>
        <w:rPr>
          <w:rFonts w:ascii="宋体" w:hAnsi="宋体" w:eastAsia="宋体" w:cs="宋体"/>
          <w:i/>
          <w:sz w:val="28"/>
          <w:szCs w:val="28"/>
          <w:u w:val="single"/>
        </w:rPr>
        <w:outlineLvl w:val="1"/>
      </w:pPr>
      <w:r>
        <w:rPr>
          <w:rFonts w:hint="eastAsia" w:ascii="宋体" w:hAnsi="宋体" w:eastAsia="宋体" w:cs="宋体"/>
          <w:b/>
          <w:sz w:val="32"/>
          <w:szCs w:val="32"/>
        </w:rPr>
        <w:br w:type="page" w:clear="all"/>
      </w:r>
      <w:r>
        <w:rPr>
          <w:rFonts w:hint="eastAsia" w:ascii="宋体" w:hAnsi="宋体" w:eastAsia="宋体" w:cs="宋体"/>
          <w:i/>
          <w:sz w:val="28"/>
          <w:szCs w:val="28"/>
          <w:u w:val="single"/>
        </w:rPr>
        <w:t xml:space="preserve">残疾人福利性单位声明函</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残疾人福利性单位声明函</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sz w:val="24"/>
          <w:u w:val="single"/>
        </w:rPr>
        <w:t xml:space="preserve">            </w:t>
      </w:r>
      <w:r>
        <w:rPr>
          <w:rFonts w:hint="eastAsia" w:ascii="宋体" w:hAnsi="宋体" w:eastAsia="宋体" w:cs="宋体"/>
          <w:sz w:val="24"/>
        </w:rPr>
        <w:t xml:space="preserve">单位的采购文件编号为</w:t>
      </w:r>
      <w:r>
        <w:rPr>
          <w:rFonts w:hint="eastAsia" w:ascii="宋体" w:hAnsi="宋体" w:eastAsia="宋体" w:cs="宋体"/>
          <w:bCs/>
          <w:sz w:val="24"/>
          <w:u w:val="single"/>
        </w:rPr>
        <w:t xml:space="preserve">             </w:t>
      </w:r>
      <w:r>
        <w:rPr>
          <w:rFonts w:hint="eastAsia" w:ascii="宋体" w:hAnsi="宋体" w:eastAsia="宋体" w:cs="宋体"/>
          <w:sz w:val="24"/>
        </w:rPr>
        <w:t xml:space="preserve">的</w:t>
      </w:r>
      <w:r>
        <w:rPr>
          <w:rFonts w:hint="eastAsia" w:ascii="宋体" w:hAnsi="宋体" w:eastAsia="宋体" w:cs="宋体"/>
          <w:bCs/>
          <w:sz w:val="24"/>
          <w:u w:val="single"/>
        </w:rPr>
        <w:t xml:space="preserve">    </w:t>
      </w:r>
      <w:r>
        <w:rPr>
          <w:rFonts w:hint="eastAsia" w:ascii="宋体" w:hAnsi="宋体" w:eastAsia="宋体" w:cs="宋体"/>
          <w:sz w:val="24"/>
        </w:rPr>
        <w:t xml:space="preserve">项目）采购活动由本单位提供服务。</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（备注：1、供应商如不提供此声明函，价格将不做相应扣除。2、中标人为残疾人福利单位的，此</w:t>
      </w:r>
      <w:r>
        <w:rPr>
          <w:rFonts w:hint="eastAsia" w:ascii="宋体" w:hAnsi="宋体" w:eastAsia="宋体" w:cs="宋体"/>
          <w:sz w:val="24"/>
        </w:rPr>
        <w:t xml:space="preserve">声明函将随</w:t>
      </w:r>
      <w:r>
        <w:rPr>
          <w:rFonts w:hint="eastAsia" w:ascii="宋体" w:hAnsi="宋体" w:eastAsia="宋体" w:cs="宋体"/>
          <w:sz w:val="24"/>
        </w:rPr>
        <w:t xml:space="preserve">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pStyle w:val="760"/>
        <w:rPr>
          <w:rFonts w:ascii="宋体" w:hAnsi="宋体" w:eastAsia="宋体" w:cs="宋体"/>
          <w:b/>
          <w:sz w:val="32"/>
          <w:szCs w:val="32"/>
        </w:rPr>
      </w:pPr>
      <w:r>
        <w:rPr>
          <w:rFonts w:ascii="宋体" w:hAnsi="宋体" w:eastAsia="宋体" w:cs="宋体"/>
          <w:b/>
          <w:sz w:val="32"/>
          <w:szCs w:val="32"/>
        </w:rPr>
      </w:r>
      <w:r/>
    </w:p>
    <w:p>
      <w:pPr>
        <w:spacing w:line="460" w:lineRule="exact"/>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十一、首次磋商报价明细表（报价明细表）</w:t>
      </w:r>
      <w:r/>
    </w:p>
    <w:p>
      <w:pPr>
        <w:spacing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jc w:val="center"/>
        <w:spacing w:line="360" w:lineRule="atLeast"/>
        <w:rPr>
          <w:rFonts w:ascii="宋体" w:hAnsi="宋体" w:eastAsia="宋体" w:cs="宋体"/>
          <w:color w:val="000000"/>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32"/>
        </w:rPr>
        <w:t xml:space="preserve">首次磋商报价明细表（按工程量清单报价）</w:t>
      </w:r>
      <w:r/>
    </w:p>
    <w:p>
      <w:pPr>
        <w:ind w:firstLine="420"/>
        <w:jc w:val="center"/>
        <w:spacing w:line="360"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firstLine="422"/>
        <w:jc w:val="left"/>
        <w:spacing w:line="71" w:lineRule="atLeast"/>
        <w:shd w:val="clear" w:color="ffffff" w:fill="ffffff"/>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注：各分项最终结算</w:t>
      </w:r>
      <w:r>
        <w:rPr>
          <w:rFonts w:hint="eastAsia" w:ascii="宋体" w:hAnsi="宋体" w:eastAsia="宋体" w:cs="宋体"/>
          <w:b/>
          <w:color w:val="000000"/>
          <w:sz w:val="22"/>
        </w:rPr>
        <w:t xml:space="preserve">价按照</w:t>
      </w:r>
      <w:r>
        <w:rPr>
          <w:rFonts w:hint="eastAsia" w:ascii="宋体" w:hAnsi="宋体" w:eastAsia="宋体" w:cs="宋体"/>
          <w:b/>
          <w:color w:val="000000"/>
          <w:sz w:val="22"/>
        </w:rPr>
        <w:t xml:space="preserve">磋商首次报价与最后报价作同比例变动。</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pStyle w:val="798"/>
        <w:rPr>
          <w:rFonts w:ascii="宋体" w:hAnsi="宋体" w:eastAsia="宋体" w:cs="宋体"/>
          <w:b/>
          <w:sz w:val="32"/>
          <w:szCs w:val="32"/>
        </w:rPr>
      </w:pPr>
      <w:r>
        <w:rPr>
          <w:rFonts w:ascii="宋体" w:hAnsi="宋体" w:eastAsia="宋体" w:cs="宋体"/>
          <w:b/>
          <w:sz w:val="32"/>
          <w:szCs w:val="32"/>
        </w:rPr>
      </w:r>
      <w:r/>
    </w:p>
    <w:p>
      <w:pPr>
        <w:numPr>
          <w:ilvl w:val="0"/>
          <w:numId w:val="11"/>
        </w:num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技术要求响应及偏离表</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技术要求响应及偏离表</w:t>
      </w:r>
      <w:r/>
    </w:p>
    <w:tbl>
      <w:tblPr>
        <w:tblW w:w="499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3"/>
        <w:gridCol w:w="1654"/>
        <w:gridCol w:w="2853"/>
        <w:gridCol w:w="2509"/>
        <w:gridCol w:w="1502"/>
      </w:tblGrid>
      <w:tr>
        <w:trPr>
          <w:cantSplit/>
        </w:trPr>
        <w:tc>
          <w:tcPr>
            <w:tcW w:w="623"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序号</w:t>
            </w:r>
            <w:r/>
          </w:p>
        </w:tc>
        <w:tc>
          <w:tcPr>
            <w:tcW w:w="850"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磋商文件要求</w:t>
            </w:r>
            <w:r/>
          </w:p>
        </w:tc>
        <w:tc>
          <w:tcPr>
            <w:tcW w:w="1465"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响应情况</w:t>
            </w:r>
            <w:r/>
          </w:p>
        </w:tc>
        <w:tc>
          <w:tcPr>
            <w:tcW w:w="1288"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超出、符合或偏离</w:t>
            </w:r>
            <w:r/>
          </w:p>
        </w:tc>
        <w:tc>
          <w:tcPr>
            <w:tcW w:w="7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备注</w:t>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sz w:val="24"/>
        </w:rPr>
      </w:pPr>
      <w:r>
        <w:rPr>
          <w:rFonts w:hint="eastAsia" w:ascii="宋体" w:hAnsi="宋体" w:eastAsia="宋体" w:cs="宋体"/>
          <w:sz w:val="24"/>
        </w:rPr>
        <w:t xml:space="preserve">注： 行数不够，可自行添加。</w:t>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供应商（盖章）：</w:t>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color w:val="000000"/>
          <w:sz w:val="24"/>
        </w:rPr>
        <w:t xml:space="preserve">或委托代理人（签字或盖章）：</w:t>
      </w:r>
      <w:r/>
    </w:p>
    <w:p>
      <w:pPr>
        <w:ind w:firstLine="480"/>
        <w:spacing w:line="5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日期：</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年</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日</w:t>
      </w:r>
      <w:r/>
    </w:p>
    <w:p>
      <w:pP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bookmarkEnd w:id="599"/>
      <w:r/>
    </w:p>
    <w:p>
      <w:pPr>
        <w:jc w:val="center"/>
        <w:rPr>
          <w:rFonts w:ascii="宋体" w:hAnsi="宋体" w:eastAsia="宋体" w:cs="宋体"/>
          <w:b/>
          <w:sz w:val="36"/>
        </w:rPr>
      </w:pPr>
      <w:r>
        <w:rPr>
          <w:rFonts w:ascii="宋体" w:hAnsi="宋体" w:eastAsia="宋体" w:cs="宋体"/>
          <w:b/>
          <w:sz w:val="36"/>
        </w:rPr>
      </w:r>
      <w:r/>
    </w:p>
    <w:p>
      <w:pPr>
        <w:numPr>
          <w:ilvl w:val="0"/>
          <w:numId w:val="11"/>
        </w:num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商务要求响应及偏离表</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商务要求响应及偏离表</w:t>
      </w:r>
      <w:r/>
    </w:p>
    <w:tbl>
      <w:tblPr>
        <w:tblW w:w="4995"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27"/>
        <w:gridCol w:w="1650"/>
        <w:gridCol w:w="2848"/>
        <w:gridCol w:w="2504"/>
        <w:gridCol w:w="1498"/>
      </w:tblGrid>
      <w:tr>
        <w:trPr>
          <w:cantSplit/>
        </w:trPr>
        <w:tc>
          <w:tcPr>
            <w:tcW w:w="631" w:type="pct"/>
            <w:vAlign w:val="center"/>
            <w:textDirection w:val="lrTb"/>
            <w:noWrap w:val="false"/>
          </w:tcPr>
          <w:p>
            <w:pPr>
              <w:jc w:val="center"/>
              <w:rPr>
                <w:rFonts w:ascii="宋体" w:hAnsi="宋体" w:eastAsia="宋体" w:cs="宋体"/>
                <w:sz w:val="24"/>
              </w:rPr>
            </w:pPr>
            <w:r/>
            <w:bookmarkStart w:id="600" w:name="_Hlt26609391"/>
            <w:r/>
            <w:bookmarkStart w:id="601" w:name="_Hlt26671343"/>
            <w:r/>
            <w:bookmarkStart w:id="602" w:name="_Hlt26782999"/>
            <w:r/>
            <w:bookmarkStart w:id="603" w:name="_Hlt26671372"/>
            <w:r/>
            <w:bookmarkStart w:id="604" w:name="_Hlt26580838"/>
            <w:r/>
            <w:bookmarkStart w:id="605" w:name="_Hlt26955064"/>
            <w:r/>
            <w:bookmarkStart w:id="606" w:name="_Hlt24879081"/>
            <w:r/>
            <w:bookmarkStart w:id="607" w:name="_Hlt26955056"/>
            <w:r/>
            <w:bookmarkEnd w:id="600"/>
            <w:r/>
            <w:bookmarkEnd w:id="601"/>
            <w:r/>
            <w:bookmarkEnd w:id="602"/>
            <w:r/>
            <w:bookmarkEnd w:id="603"/>
            <w:r/>
            <w:bookmarkEnd w:id="604"/>
            <w:r/>
            <w:bookmarkEnd w:id="605"/>
            <w:r/>
            <w:bookmarkEnd w:id="606"/>
            <w:r/>
            <w:bookmarkEnd w:id="607"/>
            <w:r>
              <w:rPr>
                <w:rFonts w:hint="eastAsia" w:ascii="宋体" w:hAnsi="宋体" w:eastAsia="宋体" w:cs="宋体"/>
                <w:sz w:val="24"/>
              </w:rPr>
              <w:t xml:space="preserve">序号</w:t>
            </w:r>
            <w:r/>
          </w:p>
        </w:tc>
        <w:tc>
          <w:tcPr>
            <w:tcW w:w="847"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磋商文件要求</w:t>
            </w:r>
            <w:r/>
          </w:p>
        </w:tc>
        <w:tc>
          <w:tcPr>
            <w:tcW w:w="146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响应情况</w:t>
            </w:r>
            <w:r/>
          </w:p>
        </w:tc>
        <w:tc>
          <w:tcPr>
            <w:tcW w:w="1286"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超出、符合或偏离</w:t>
            </w:r>
            <w:r/>
          </w:p>
        </w:tc>
        <w:tc>
          <w:tcPr>
            <w:tcW w:w="770"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备注</w:t>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sz w:val="24"/>
        </w:rPr>
      </w:pPr>
      <w:r>
        <w:rPr>
          <w:rFonts w:hint="eastAsia" w:ascii="宋体" w:hAnsi="宋体" w:eastAsia="宋体" w:cs="宋体"/>
          <w:sz w:val="24"/>
        </w:rPr>
        <w:t xml:space="preserve">注： 行数不够，可自行添加。</w:t>
      </w:r>
      <w:r/>
    </w:p>
    <w:p>
      <w:pPr>
        <w:spacing w:line="480" w:lineRule="auto"/>
        <w:rPr>
          <w:rFonts w:ascii="宋体" w:hAnsi="宋体" w:eastAsia="宋体" w:cs="宋体"/>
          <w:sz w:val="24"/>
        </w:rPr>
      </w:pPr>
      <w:r>
        <w:rPr>
          <w:rFonts w:ascii="宋体" w:hAnsi="宋体" w:eastAsia="宋体" w:cs="宋体"/>
          <w:sz w:val="24"/>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供应商（盖章）：</w:t>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color w:val="000000"/>
          <w:sz w:val="24"/>
        </w:rPr>
        <w:t xml:space="preserve">或委托代理人（签字或盖章）：</w:t>
      </w:r>
      <w:r/>
    </w:p>
    <w:p>
      <w:pPr>
        <w:ind w:firstLine="480"/>
        <w:spacing w:line="5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日期：</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年</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日</w:t>
      </w:r>
      <w:r/>
    </w:p>
    <w:p>
      <w:pPr>
        <w:spacing w:line="480" w:lineRule="auto"/>
        <w:rPr>
          <w:rFonts w:ascii="宋体" w:hAnsi="宋体" w:eastAsia="宋体" w:cs="宋体"/>
          <w:sz w:val="30"/>
        </w:rPr>
      </w:pPr>
      <w:r>
        <w:rPr>
          <w:rFonts w:ascii="宋体" w:hAnsi="宋体" w:eastAsia="宋体" w:cs="宋体"/>
          <w:sz w:val="30"/>
        </w:rPr>
      </w:r>
      <w:r/>
    </w:p>
    <w:p>
      <w:pPr>
        <w:jc w:val="center"/>
        <w:rPr>
          <w:rFonts w:ascii="宋体" w:hAnsi="宋体" w:eastAsia="宋体" w:cs="宋体"/>
          <w:b/>
          <w:sz w:val="36"/>
        </w:rPr>
      </w:pPr>
      <w:r/>
      <w:bookmarkStart w:id="608" w:name="_Hlt26955066"/>
      <w:r/>
      <w:bookmarkStart w:id="609" w:name="_Hlt26671374"/>
      <w:r/>
      <w:bookmarkStart w:id="610" w:name="_Hlt26609389"/>
      <w:r/>
      <w:bookmarkStart w:id="611" w:name="_Toc462564146"/>
      <w:r/>
      <w:bookmarkEnd w:id="608"/>
      <w:r/>
      <w:bookmarkEnd w:id="609"/>
      <w:r/>
      <w:bookmarkEnd w:id="610"/>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bookmarkEnd w:id="611"/>
      <w:r/>
    </w:p>
    <w:p>
      <w:pPr>
        <w:rPr>
          <w:rFonts w:ascii="宋体" w:hAnsi="宋体" w:eastAsia="宋体" w:cs="宋体"/>
          <w:sz w:val="32"/>
        </w:rPr>
      </w:pPr>
      <w:r>
        <w:rPr>
          <w:rFonts w:ascii="宋体" w:hAnsi="宋体" w:eastAsia="宋体" w:cs="宋体"/>
          <w:sz w:val="32"/>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十四、开标一览表</w:t>
      </w:r>
      <w:r/>
    </w:p>
    <w:p>
      <w:pPr>
        <w:ind w:firstLine="480"/>
        <w:jc w:val="center"/>
        <w:spacing w:line="360" w:lineRule="auto"/>
        <w:rPr>
          <w:rFonts w:ascii="宋体" w:hAnsi="宋体" w:eastAsia="宋体" w:cs="宋体"/>
          <w:iCs/>
          <w:sz w:val="24"/>
        </w:rPr>
      </w:pPr>
      <w:r>
        <w:rPr>
          <w:rFonts w:hint="eastAsia" w:ascii="宋体" w:hAnsi="宋体" w:eastAsia="宋体" w:cs="宋体"/>
          <w:iCs/>
          <w:sz w:val="28"/>
          <w:szCs w:val="28"/>
        </w:rPr>
        <w:t xml:space="preserve">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投标人全称（加盖CA电子签章）：</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项目名称：</w:t>
      </w:r>
      <w:r/>
    </w:p>
    <w:p>
      <w:pPr>
        <w:ind w:firstLine="480"/>
        <w:spacing w:line="360" w:lineRule="auto"/>
        <w:rPr>
          <w:rFonts w:ascii="宋体" w:hAnsi="宋体" w:eastAsia="宋体" w:cs="宋体"/>
          <w:sz w:val="24"/>
        </w:rPr>
      </w:pPr>
      <w:r>
        <w:rPr>
          <w:rFonts w:hint="eastAsia" w:ascii="宋体" w:hAnsi="宋体" w:eastAsia="宋体" w:cs="宋体"/>
          <w:sz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投标总报价</w:t>
            </w:r>
            <w:r/>
          </w:p>
        </w:tc>
      </w:tr>
      <w:tr>
        <w:trPr>
          <w:cantSplit/>
          <w:trHeight w:val="1024"/>
        </w:trPr>
        <w:tc>
          <w:tcPr>
            <w:tcW w:w="9500" w:type="dxa"/>
            <w:vAlign w:val="center"/>
            <w:textDirection w:val="lrTb"/>
            <w:noWrap w:val="false"/>
          </w:tcPr>
          <w:p>
            <w:pPr>
              <w:pStyle w:val="1132"/>
              <w:ind w:firstLine="0"/>
              <w:spacing w:before="0" w:after="0" w:line="500" w:lineRule="exact"/>
              <w:rPr>
                <w:rFonts w:ascii="宋体" w:hAnsi="宋体" w:eastAsia="宋体" w:cs="宋体"/>
                <w:szCs w:val="21"/>
              </w:rPr>
            </w:pPr>
            <w:r>
              <w:rPr>
                <w:rFonts w:hint="eastAsia" w:ascii="宋体" w:hAnsi="宋体" w:eastAsia="宋体" w:cs="宋体"/>
              </w:rPr>
              <w:t xml:space="preserve">小写：                             （人民币：元）</w:t>
            </w:r>
            <w:r/>
          </w:p>
        </w:tc>
      </w:tr>
    </w:tbl>
    <w:p>
      <w:pPr>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spacing w:line="48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供应商（盖章）：</w:t>
      </w:r>
      <w:r/>
    </w:p>
    <w:p>
      <w:pPr>
        <w:ind w:firstLine="480"/>
        <w:spacing w:line="48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color w:val="000000"/>
          <w:sz w:val="24"/>
        </w:rPr>
        <w:t xml:space="preserve">或委托代理人（签字或盖章）：</w:t>
      </w:r>
      <w:r/>
    </w:p>
    <w:p>
      <w:pPr>
        <w:ind w:firstLine="480"/>
        <w:spacing w:line="48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日期：</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年</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日</w:t>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rPr>
          <w:rFonts w:ascii="宋体" w:hAnsi="宋体" w:eastAsia="宋体" w:cs="宋体"/>
          <w:bCs/>
          <w:iCs/>
          <w:sz w:val="28"/>
          <w:szCs w:val="28"/>
        </w:rPr>
        <w:outlineLvl w:val="1"/>
      </w:pPr>
      <w:r>
        <w:rPr>
          <w:rFonts w:hint="eastAsia" w:ascii="宋体" w:hAnsi="宋体" w:eastAsia="宋体" w:cs="宋体"/>
          <w:bCs/>
          <w:iCs/>
          <w:sz w:val="28"/>
          <w:szCs w:val="28"/>
        </w:rPr>
        <w:t xml:space="preserve">十五、其它材料</w:t>
      </w:r>
      <w:r/>
    </w:p>
    <w:p>
      <w:pPr>
        <w:jc w:val="center"/>
        <w:spacing w:line="520" w:lineRule="exact"/>
        <w:rPr>
          <w:rFonts w:ascii="宋体" w:hAnsi="宋体" w:eastAsia="宋体" w:cs="宋体"/>
          <w:sz w:val="28"/>
          <w:szCs w:val="22"/>
        </w:rPr>
      </w:pPr>
      <w:r>
        <w:rPr>
          <w:rFonts w:hint="eastAsia" w:ascii="宋体" w:hAnsi="宋体" w:eastAsia="宋体" w:cs="宋体"/>
          <w:bCs/>
          <w:sz w:val="28"/>
          <w:szCs w:val="22"/>
        </w:rPr>
        <w:t xml:space="preserve">其它材料</w:t>
      </w:r>
      <w:r/>
    </w:p>
    <w:p>
      <w:pPr>
        <w:ind w:firstLine="315"/>
        <w:jc w:val="center"/>
        <w:spacing w:line="520" w:lineRule="exact"/>
        <w:rPr>
          <w:rFonts w:ascii="宋体" w:hAnsi="宋体" w:eastAsia="宋体" w:cs="宋体"/>
          <w:b/>
          <w:bCs/>
          <w:sz w:val="24"/>
          <w:szCs w:val="32"/>
        </w:rPr>
      </w:pPr>
      <w:r>
        <w:rPr>
          <w:rFonts w:hint="eastAsia" w:ascii="宋体" w:hAnsi="宋体" w:eastAsia="宋体" w:cs="宋体"/>
          <w:b/>
          <w:bCs/>
          <w:sz w:val="24"/>
          <w:szCs w:val="32"/>
        </w:rPr>
        <w:t xml:space="preserve"> 供应商认为有必要提供的材料或评分标准中需要提供的材料（格式自拟）。</w:t>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28"/>
          <w:szCs w:val="28"/>
        </w:rPr>
      </w:pPr>
      <w:r>
        <w:rPr>
          <w:rFonts w:ascii="宋体" w:hAnsi="宋体" w:eastAsia="宋体" w:cs="宋体"/>
          <w:b/>
          <w:bCs/>
          <w:sz w:val="28"/>
          <w:szCs w:val="28"/>
        </w:rPr>
      </w:r>
      <w:r/>
    </w:p>
    <w:p>
      <w:pPr>
        <w:jc w:val="center"/>
        <w:rPr>
          <w:rFonts w:ascii="宋体" w:hAnsi="宋体" w:eastAsia="宋体" w:cs="宋体"/>
          <w:b/>
          <w:bCs/>
          <w:sz w:val="28"/>
          <w:szCs w:val="28"/>
        </w:rPr>
      </w:pPr>
      <w:r>
        <w:rPr>
          <w:rFonts w:hint="eastAsia" w:ascii="宋体" w:hAnsi="宋体" w:eastAsia="宋体" w:cs="宋体"/>
          <w:b/>
          <w:bCs/>
          <w:sz w:val="28"/>
          <w:szCs w:val="28"/>
        </w:rPr>
        <w:t xml:space="preserve">质疑函范本</w:t>
      </w:r>
      <w:r/>
    </w:p>
    <w:p>
      <w:pPr>
        <w:spacing w:line="400" w:lineRule="exact"/>
        <w:rPr>
          <w:rFonts w:ascii="宋体" w:hAnsi="宋体" w:eastAsia="宋体" w:cs="宋体"/>
          <w:bCs/>
          <w:sz w:val="24"/>
        </w:rPr>
      </w:pPr>
      <w:r>
        <w:rPr>
          <w:rFonts w:hint="eastAsia" w:ascii="宋体" w:hAnsi="宋体" w:eastAsia="宋体" w:cs="宋体"/>
          <w:bCs/>
          <w:sz w:val="24"/>
        </w:rPr>
        <w:t xml:space="preserve">一、质疑供应商基本信息</w:t>
      </w:r>
      <w:r/>
    </w:p>
    <w:p>
      <w:pPr>
        <w:spacing w:line="400" w:lineRule="exact"/>
        <w:rPr>
          <w:rFonts w:ascii="宋体" w:hAnsi="宋体" w:eastAsia="宋体" w:cs="宋体"/>
          <w:sz w:val="24"/>
          <w:u w:val="single"/>
        </w:rPr>
      </w:pPr>
      <w:r>
        <w:rPr>
          <w:rFonts w:hint="eastAsia" w:ascii="宋体" w:hAnsi="宋体" w:eastAsia="宋体" w:cs="宋体"/>
          <w:sz w:val="24"/>
        </w:rPr>
        <w:t xml:space="preserve">质疑供应商：</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联系电话：</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地址： </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400" w:lineRule="exact"/>
        <w:rPr>
          <w:rFonts w:ascii="宋体" w:hAnsi="宋体" w:eastAsia="宋体" w:cs="宋体"/>
          <w:bCs/>
          <w:sz w:val="24"/>
        </w:rPr>
      </w:pPr>
      <w:r>
        <w:rPr>
          <w:rFonts w:hint="eastAsia" w:ascii="宋体" w:hAnsi="宋体" w:eastAsia="宋体" w:cs="宋体"/>
          <w:bCs/>
          <w:sz w:val="24"/>
        </w:rPr>
        <w:t xml:space="preserve">二、质疑项目基本情况</w:t>
      </w:r>
      <w:r/>
    </w:p>
    <w:p>
      <w:pPr>
        <w:spacing w:line="400" w:lineRule="exact"/>
        <w:rPr>
          <w:rFonts w:ascii="宋体" w:hAnsi="宋体" w:eastAsia="宋体" w:cs="宋体"/>
          <w:sz w:val="24"/>
        </w:rPr>
      </w:pPr>
      <w:r>
        <w:rPr>
          <w:rFonts w:hint="eastAsia" w:ascii="宋体" w:hAnsi="宋体" w:eastAsia="宋体" w:cs="宋体"/>
          <w:sz w:val="24"/>
        </w:rPr>
        <w:t xml:space="preserve">质疑项目的名称：</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质疑项目的编号：</w:t>
      </w:r>
      <w:r>
        <w:rPr>
          <w:rFonts w:hint="eastAsia" w:ascii="宋体" w:hAnsi="宋体" w:eastAsia="宋体" w:cs="宋体"/>
          <w:sz w:val="24"/>
          <w:u w:val="single"/>
        </w:rPr>
        <w:t xml:space="preserve">                         </w:t>
      </w:r>
      <w:r>
        <w:rPr>
          <w:rFonts w:hint="eastAsia" w:ascii="宋体" w:hAnsi="宋体" w:eastAsia="宋体" w:cs="宋体"/>
          <w:sz w:val="24"/>
        </w:rPr>
        <w:t xml:space="preserve">包号：</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采购人名称：</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采购文件获取日期：</w:t>
      </w:r>
      <w:r>
        <w:rPr>
          <w:rFonts w:hint="eastAsia" w:ascii="宋体" w:hAnsi="宋体" w:eastAsia="宋体" w:cs="宋体"/>
          <w:sz w:val="24"/>
          <w:u w:val="single"/>
        </w:rPr>
        <w:t xml:space="preserve">                                                        </w:t>
      </w:r>
      <w:r/>
    </w:p>
    <w:p>
      <w:pPr>
        <w:spacing w:line="400" w:lineRule="exact"/>
        <w:rPr>
          <w:rFonts w:ascii="宋体" w:hAnsi="宋体" w:eastAsia="宋体" w:cs="宋体"/>
          <w:bCs/>
          <w:sz w:val="24"/>
        </w:rPr>
      </w:pPr>
      <w:r>
        <w:rPr>
          <w:rFonts w:hint="eastAsia" w:ascii="宋体" w:hAnsi="宋体" w:eastAsia="宋体" w:cs="宋体"/>
          <w:bCs/>
          <w:sz w:val="24"/>
        </w:rPr>
        <w:t xml:space="preserve">三、质疑事项具体内容</w:t>
      </w:r>
      <w:r/>
    </w:p>
    <w:p>
      <w:pPr>
        <w:spacing w:line="400" w:lineRule="exact"/>
        <w:rPr>
          <w:rFonts w:ascii="宋体" w:hAnsi="宋体" w:eastAsia="宋体" w:cs="宋体"/>
          <w:sz w:val="24"/>
          <w:u w:val="single"/>
        </w:rPr>
      </w:pPr>
      <w:r>
        <w:rPr>
          <w:rFonts w:hint="eastAsia" w:ascii="宋体" w:hAnsi="宋体" w:eastAsia="宋体" w:cs="宋体"/>
          <w:sz w:val="24"/>
        </w:rPr>
        <w:t xml:space="preserve">质疑事项1：</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事实依据：</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法律依据：</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质疑事项2</w:t>
      </w:r>
      <w:r/>
    </w:p>
    <w:p>
      <w:pPr>
        <w:spacing w:line="400" w:lineRule="exact"/>
        <w:rPr>
          <w:rFonts w:ascii="宋体" w:hAnsi="宋体" w:eastAsia="宋体" w:cs="宋体"/>
          <w:sz w:val="24"/>
        </w:rPr>
      </w:pPr>
      <w:r>
        <w:rPr>
          <w:rFonts w:hint="eastAsia" w:ascii="宋体" w:hAnsi="宋体" w:eastAsia="宋体" w:cs="宋体"/>
          <w:sz w:val="24"/>
        </w:rPr>
        <w:t xml:space="preserve">……</w:t>
      </w:r>
      <w:r/>
    </w:p>
    <w:p>
      <w:pPr>
        <w:spacing w:line="400" w:lineRule="exact"/>
        <w:rPr>
          <w:rFonts w:ascii="宋体" w:hAnsi="宋体" w:eastAsia="宋体" w:cs="宋体"/>
          <w:bCs/>
          <w:sz w:val="24"/>
        </w:rPr>
      </w:pPr>
      <w:r>
        <w:rPr>
          <w:rFonts w:hint="eastAsia" w:ascii="宋体" w:hAnsi="宋体" w:eastAsia="宋体" w:cs="宋体"/>
          <w:bCs/>
          <w:sz w:val="24"/>
        </w:rPr>
        <w:t xml:space="preserve">四、与质疑事项相关的质疑请求</w:t>
      </w:r>
      <w:r/>
    </w:p>
    <w:p>
      <w:pPr>
        <w:spacing w:line="400" w:lineRule="exact"/>
        <w:rPr>
          <w:rFonts w:ascii="宋体" w:hAnsi="宋体" w:eastAsia="宋体" w:cs="宋体"/>
          <w:sz w:val="24"/>
          <w:u w:val="single"/>
        </w:rPr>
      </w:pPr>
      <w:r>
        <w:rPr>
          <w:rFonts w:hint="eastAsia" w:ascii="宋体" w:hAnsi="宋体" w:eastAsia="宋体" w:cs="宋体"/>
          <w:sz w:val="24"/>
        </w:rPr>
        <w:t xml:space="preserve">请求：</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签字(签章)：                   公章：                      </w:t>
      </w:r>
      <w:r/>
    </w:p>
    <w:p>
      <w:pPr>
        <w:spacing w:line="400" w:lineRule="exact"/>
        <w:rPr>
          <w:rFonts w:ascii="宋体" w:hAnsi="宋体" w:eastAsia="宋体" w:cs="宋体"/>
          <w:sz w:val="24"/>
        </w:rPr>
      </w:pPr>
      <w:r>
        <w:rPr>
          <w:rFonts w:hint="eastAsia" w:ascii="宋体" w:hAnsi="宋体" w:eastAsia="宋体" w:cs="宋体"/>
          <w:sz w:val="24"/>
        </w:rPr>
        <w:t xml:space="preserve">日期：    </w:t>
      </w:r>
      <w:r/>
    </w:p>
    <w:p>
      <w:pPr>
        <w:spacing w:line="400" w:lineRule="exact"/>
        <w:rPr>
          <w:rFonts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2.质疑供应商若委托代理人进行质疑的，</w:t>
      </w:r>
      <w:r>
        <w:rPr>
          <w:rFonts w:hint="eastAsia" w:ascii="宋体" w:hAnsi="宋体" w:eastAsia="宋体" w:cs="宋体"/>
          <w:sz w:val="24"/>
        </w:rPr>
        <w:t xml:space="preserve">质疑函应按</w:t>
      </w:r>
      <w:r>
        <w:rPr>
          <w:rFonts w:hint="eastAsia" w:ascii="宋体" w:hAnsi="宋体" w:eastAsia="宋体" w:cs="宋体"/>
          <w:sz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6.质疑供应商为自然人的，</w:t>
      </w:r>
      <w:r>
        <w:rPr>
          <w:rFonts w:hint="eastAsia" w:ascii="宋体" w:hAnsi="宋体" w:eastAsia="宋体" w:cs="宋体"/>
          <w:sz w:val="24"/>
        </w:rPr>
        <w:t xml:space="preserve">质疑函应由</w:t>
      </w:r>
      <w:r>
        <w:rPr>
          <w:rFonts w:hint="eastAsia" w:ascii="宋体" w:hAnsi="宋体" w:eastAsia="宋体" w:cs="宋体"/>
          <w:sz w:val="24"/>
        </w:rPr>
        <w:t xml:space="preserve">本人签字；质疑供应商为法人或者其他组织的，</w:t>
      </w:r>
      <w:r>
        <w:rPr>
          <w:rFonts w:hint="eastAsia" w:ascii="宋体" w:hAnsi="宋体" w:eastAsia="宋体" w:cs="宋体"/>
          <w:sz w:val="24"/>
        </w:rPr>
        <w:t xml:space="preserve">质疑函应由</w:t>
      </w:r>
      <w:r>
        <w:rPr>
          <w:rFonts w:hint="eastAsia" w:ascii="宋体" w:hAnsi="宋体" w:eastAsia="宋体" w:cs="宋体"/>
          <w:sz w:val="24"/>
        </w:rPr>
        <w:t xml:space="preserve">法定代表人、主要负责人，或者其授权代表签字或者盖章，并加盖公章。</w:t>
      </w:r>
      <w:r/>
    </w:p>
    <w:p>
      <w:pPr>
        <w:pStyle w:val="980"/>
        <w:rPr>
          <w:rFonts w:ascii="宋体" w:hAnsi="宋体" w:eastAsia="宋体" w:cs="宋体"/>
          <w:sz w:val="24"/>
        </w:rPr>
      </w:pPr>
      <w:r>
        <w:rPr>
          <w:rFonts w:ascii="宋体" w:hAnsi="宋体" w:eastAsia="宋体" w:cs="宋体"/>
          <w:sz w:val="24"/>
        </w:rPr>
      </w:r>
      <w:r/>
    </w:p>
    <w:sectPr>
      <w:footerReference w:type="default" r:id="rId14"/>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仿宋_GB2312">
    <w:panose1 w:val="02010609060101010101"/>
  </w:font>
  <w:font w:name="Verdana">
    <w:panose1 w:val="020B0604030504040204"/>
  </w:font>
  <w:font w:name="DEFPF D+ Optima">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745"/>
      <w:isLgl w:val="false"/>
      <w:suff w:val="nothing"/>
      <w:lvlText w:val="%1、"/>
      <w:lvlJc w:val="left"/>
      <w:pPr>
        <w:ind w:left="0" w:firstLine="0"/>
        <w:tabs>
          <w:tab w:val="left" w:pos="0" w:leader="none"/>
        </w:tabs>
      </w:pPr>
      <w:rPr>
        <w:rFonts w:hint="eastAsia"/>
      </w:rPr>
    </w:lvl>
    <w:lvl w:ilvl="1">
      <w:start w:val="1"/>
      <w:numFmt w:val="chineseCounting"/>
      <w:pStyle w:val="746"/>
      <w:isLgl w:val="false"/>
      <w:suff w:val="nothing"/>
      <w:lvlText w:val="（%2）"/>
      <w:lvlJc w:val="left"/>
      <w:pPr>
        <w:ind w:left="0" w:firstLine="0"/>
      </w:pPr>
      <w:rPr>
        <w:rFonts w:hint="eastAsia"/>
      </w:rPr>
    </w:lvl>
    <w:lvl w:ilvl="2">
      <w:start w:val="1"/>
      <w:numFmt w:val="decimal"/>
      <w:pStyle w:val="747"/>
      <w:isLgl w:val="false"/>
      <w:suff w:val="nothing"/>
      <w:lvlText w:val="%3．"/>
      <w:lvlJc w:val="left"/>
      <w:pPr>
        <w:ind w:left="0" w:firstLine="400"/>
      </w:pPr>
      <w:rPr>
        <w:rFonts w:hint="eastAsia"/>
      </w:rPr>
    </w:lvl>
    <w:lvl w:ilvl="3">
      <w:start w:val="1"/>
      <w:numFmt w:val="decimal"/>
      <w:pStyle w:val="748"/>
      <w:isLgl w:val="false"/>
      <w:suff w:val="nothing"/>
      <w:lvlText w:val="（%4）"/>
      <w:lvlJc w:val="left"/>
      <w:pPr>
        <w:ind w:left="0" w:firstLine="402"/>
      </w:pPr>
      <w:rPr>
        <w:rFonts w:hint="eastAsia"/>
      </w:rPr>
    </w:lvl>
    <w:lvl w:ilvl="4">
      <w:start w:val="1"/>
      <w:numFmt w:val="decimalEnclosedCircleChinese"/>
      <w:pStyle w:val="749"/>
      <w:isLgl w:val="false"/>
      <w:suff w:val="nothing"/>
      <w:lvlText w:val="%5"/>
      <w:lvlJc w:val="left"/>
      <w:pPr>
        <w:ind w:left="0" w:firstLine="402"/>
      </w:pPr>
      <w:rPr>
        <w:rFonts w:hint="eastAsia"/>
      </w:rPr>
    </w:lvl>
    <w:lvl w:ilvl="5">
      <w:start w:val="1"/>
      <w:numFmt w:val="decimal"/>
      <w:pStyle w:val="750"/>
      <w:isLgl w:val="false"/>
      <w:suff w:val="nothing"/>
      <w:lvlText w:val="%6）"/>
      <w:lvlJc w:val="left"/>
      <w:pPr>
        <w:ind w:left="0" w:firstLine="402"/>
      </w:pPr>
      <w:rPr>
        <w:rFonts w:hint="eastAsia"/>
      </w:rPr>
    </w:lvl>
    <w:lvl w:ilvl="6">
      <w:start w:val="1"/>
      <w:numFmt w:val="lowerLetter"/>
      <w:pStyle w:val="751"/>
      <w:isLgl w:val="false"/>
      <w:suff w:val="nothing"/>
      <w:lvlText w:val="%7．"/>
      <w:lvlJc w:val="left"/>
      <w:pPr>
        <w:ind w:left="0" w:firstLine="402"/>
      </w:pPr>
      <w:rPr>
        <w:rFonts w:hint="eastAsia"/>
      </w:rPr>
    </w:lvl>
    <w:lvl w:ilvl="7">
      <w:start w:val="1"/>
      <w:numFmt w:val="lowerLetter"/>
      <w:pStyle w:val="752"/>
      <w:isLgl w:val="false"/>
      <w:suff w:val="nothing"/>
      <w:lvlText w:val="%8）"/>
      <w:lvlJc w:val="left"/>
      <w:pPr>
        <w:ind w:left="0" w:firstLine="402"/>
      </w:pPr>
      <w:rPr>
        <w:rFonts w:hint="eastAsia"/>
      </w:rPr>
    </w:lvl>
    <w:lvl w:ilvl="8">
      <w:start w:val="1"/>
      <w:numFmt w:val="lowerRoman"/>
      <w:pStyle w:val="753"/>
      <w:isLgl w:val="false"/>
      <w:suff w:val="nothing"/>
      <w:lvlText w:val="%9 "/>
      <w:lvlJc w:val="left"/>
      <w:pPr>
        <w:ind w:left="0" w:firstLine="402"/>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5"/>
  </w:num>
  <w:num w:numId="4">
    <w:abstractNumId w:val="6"/>
  </w:num>
  <w:num w:numId="5">
    <w:abstractNumId w:val="10"/>
  </w:num>
  <w:num w:numId="6">
    <w:abstractNumId w:val="1"/>
  </w:num>
  <w:num w:numId="7">
    <w:abstractNumId w:val="0"/>
  </w:num>
  <w:num w:numId="8">
    <w:abstractNumId w:val="2"/>
  </w:num>
  <w:num w:numId="9">
    <w:abstractNumId w:val="3"/>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54"/>
    <w:link w:val="750"/>
    <w:uiPriority w:val="9"/>
    <w:rPr>
      <w:rFonts w:ascii="Arial" w:hAnsi="Arial" w:eastAsia="Arial" w:cs="Arial"/>
      <w:b/>
      <w:bCs/>
      <w:sz w:val="22"/>
      <w:szCs w:val="22"/>
    </w:rPr>
  </w:style>
  <w:style w:type="character" w:styleId="25">
    <w:name w:val="Heading 7 Char"/>
    <w:basedOn w:val="754"/>
    <w:link w:val="751"/>
    <w:uiPriority w:val="9"/>
    <w:rPr>
      <w:rFonts w:ascii="Arial" w:hAnsi="Arial" w:eastAsia="Arial" w:cs="Arial"/>
      <w:b/>
      <w:bCs/>
      <w:i/>
      <w:iCs/>
      <w:sz w:val="22"/>
      <w:szCs w:val="22"/>
    </w:rPr>
  </w:style>
  <w:style w:type="character" w:styleId="27">
    <w:name w:val="Heading 8 Char"/>
    <w:basedOn w:val="754"/>
    <w:link w:val="752"/>
    <w:uiPriority w:val="9"/>
    <w:rPr>
      <w:rFonts w:ascii="Arial" w:hAnsi="Arial" w:eastAsia="Arial" w:cs="Arial"/>
      <w:i/>
      <w:iCs/>
      <w:sz w:val="22"/>
      <w:szCs w:val="22"/>
    </w:rPr>
  </w:style>
  <w:style w:type="character" w:styleId="29">
    <w:name w:val="Heading 9 Char"/>
    <w:basedOn w:val="754"/>
    <w:link w:val="753"/>
    <w:uiPriority w:val="9"/>
    <w:rPr>
      <w:rFonts w:ascii="Arial" w:hAnsi="Arial" w:eastAsia="Arial" w:cs="Arial"/>
      <w:i/>
      <w:iCs/>
      <w:sz w:val="21"/>
      <w:szCs w:val="21"/>
    </w:rPr>
  </w:style>
  <w:style w:type="character" w:styleId="36">
    <w:name w:val="Subtitle Char"/>
    <w:basedOn w:val="754"/>
    <w:link w:val="772"/>
    <w:uiPriority w:val="11"/>
    <w:rPr>
      <w:sz w:val="24"/>
      <w:szCs w:val="24"/>
    </w:rPr>
  </w:style>
  <w:style w:type="character" w:styleId="46">
    <w:name w:val="Caption Char"/>
    <w:basedOn w:val="759"/>
    <w:link w:val="767"/>
    <w:uiPriority w:val="99"/>
  </w:style>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66"/>
    <w:uiPriority w:val="99"/>
    <w:rPr>
      <w:sz w:val="20"/>
    </w:rPr>
  </w:style>
  <w:style w:type="paragraph" w:styleId="189">
    <w:name w:val="TOC Heading"/>
    <w:uiPriority w:val="39"/>
    <w:unhideWhenUsed/>
  </w:style>
  <w:style w:type="paragraph" w:styleId="744" w:default="1">
    <w:name w:val="Normal"/>
    <w:next w:val="757"/>
    <w:qFormat/>
    <w:pPr>
      <w:jc w:val="both"/>
      <w:widowControl w:val="off"/>
    </w:pPr>
    <w:rPr>
      <w:rFonts w:ascii="黑体" w:hAnsi="黑体" w:eastAsia="黑体" w:cstheme="minorBidi"/>
      <w:sz w:val="21"/>
      <w:szCs w:val="24"/>
    </w:rPr>
  </w:style>
  <w:style w:type="paragraph" w:styleId="745">
    <w:name w:val="Heading 1"/>
    <w:basedOn w:val="744"/>
    <w:next w:val="744"/>
    <w:uiPriority w:val="9"/>
    <w:qFormat/>
    <w:pPr>
      <w:numPr>
        <w:numId w:val="1"/>
      </w:numPr>
      <w:keepLines/>
      <w:keepNext/>
      <w:spacing w:before="50" w:line="288" w:lineRule="auto"/>
      <w:outlineLvl w:val="0"/>
    </w:pPr>
    <w:rPr>
      <w:rFonts w:asciiTheme="majorEastAsia" w:hAnsiTheme="majorEastAsia"/>
      <w:b/>
      <w:bCs/>
      <w:sz w:val="40"/>
      <w:szCs w:val="18"/>
    </w:rPr>
  </w:style>
  <w:style w:type="paragraph" w:styleId="746">
    <w:name w:val="Heading 2"/>
    <w:next w:val="744"/>
    <w:uiPriority w:val="9"/>
    <w:unhideWhenUsed/>
    <w:qFormat/>
    <w:pPr>
      <w:numPr>
        <w:ilvl w:val="1"/>
        <w:numId w:val="1"/>
      </w:numPr>
      <w:spacing w:before="156" w:after="156"/>
      <w:tabs>
        <w:tab w:val="left" w:pos="0" w:leader="none"/>
      </w:tabs>
      <w:outlineLvl w:val="1"/>
    </w:pPr>
    <w:rPr>
      <w:rFonts w:ascii="Arial" w:hAnsi="Arial" w:eastAsia="黑体" w:cstheme="minorBidi"/>
      <w:b/>
      <w:sz w:val="32"/>
    </w:rPr>
  </w:style>
  <w:style w:type="paragraph" w:styleId="747">
    <w:name w:val="Heading 3"/>
    <w:next w:val="744"/>
    <w:uiPriority w:val="9"/>
    <w:unhideWhenUsed/>
    <w:qFormat/>
    <w:pPr>
      <w:numPr>
        <w:ilvl w:val="2"/>
        <w:numId w:val="1"/>
      </w:numPr>
      <w:tabs>
        <w:tab w:val="left" w:pos="312" w:leader="none"/>
      </w:tabs>
      <w:outlineLvl w:val="2"/>
    </w:pPr>
    <w:rPr>
      <w:rFonts w:ascii="Arial" w:hAnsi="Arial" w:eastAsia="黑体" w:cstheme="minorBidi"/>
      <w:b/>
      <w:sz w:val="30"/>
      <w:szCs w:val="30"/>
    </w:rPr>
  </w:style>
  <w:style w:type="paragraph" w:styleId="748">
    <w:name w:val="Heading 4"/>
    <w:next w:val="744"/>
    <w:uiPriority w:val="9"/>
    <w:unhideWhenUsed/>
    <w:qFormat/>
    <w:pPr>
      <w:numPr>
        <w:ilvl w:val="3"/>
        <w:numId w:val="1"/>
      </w:numPr>
      <w:outlineLvl w:val="3"/>
    </w:pPr>
    <w:rPr>
      <w:rFonts w:ascii="Arial" w:hAnsi="Arial" w:eastAsia="黑体" w:cstheme="minorBidi"/>
      <w:b/>
      <w:sz w:val="28"/>
    </w:rPr>
  </w:style>
  <w:style w:type="paragraph" w:styleId="749">
    <w:name w:val="Heading 5"/>
    <w:next w:val="744"/>
    <w:uiPriority w:val="9"/>
    <w:unhideWhenUsed/>
    <w:qFormat/>
    <w:pPr>
      <w:numPr>
        <w:ilvl w:val="4"/>
        <w:numId w:val="1"/>
      </w:numPr>
      <w:spacing w:before="30" w:after="30"/>
      <w:tabs>
        <w:tab w:val="left" w:pos="312" w:leader="none"/>
      </w:tabs>
      <w:outlineLvl w:val="4"/>
    </w:pPr>
    <w:rPr>
      <w:rFonts w:ascii="Arial" w:hAnsi="Arial" w:eastAsiaTheme="majorEastAsia" w:cstheme="minorBidi"/>
      <w:b/>
      <w:sz w:val="24"/>
      <w:szCs w:val="22"/>
    </w:rPr>
  </w:style>
  <w:style w:type="paragraph" w:styleId="750">
    <w:name w:val="Heading 6"/>
    <w:next w:val="744"/>
    <w:link w:val="799"/>
    <w:unhideWhenUsed/>
    <w:qFormat/>
    <w:pPr>
      <w:numPr>
        <w:ilvl w:val="5"/>
        <w:numId w:val="1"/>
      </w:numPr>
      <w:spacing w:before="30" w:after="30" w:line="312" w:lineRule="auto"/>
      <w:outlineLvl w:val="5"/>
    </w:pPr>
    <w:rPr>
      <w:rFonts w:ascii="Arial" w:hAnsi="Arial" w:eastAsia="黑体" w:cstheme="minorBidi"/>
      <w:b/>
      <w:sz w:val="24"/>
    </w:rPr>
  </w:style>
  <w:style w:type="paragraph" w:styleId="751">
    <w:name w:val="Heading 7"/>
    <w:next w:val="744"/>
    <w:link w:val="800"/>
    <w:unhideWhenUsed/>
    <w:qFormat/>
    <w:pPr>
      <w:numPr>
        <w:ilvl w:val="6"/>
        <w:numId w:val="1"/>
      </w:numPr>
      <w:spacing w:before="30" w:after="30" w:line="312" w:lineRule="auto"/>
      <w:outlineLvl w:val="6"/>
    </w:pPr>
    <w:rPr>
      <w:rFonts w:ascii="Arial" w:hAnsi="Arial" w:eastAsia="黑体" w:cstheme="minorBidi"/>
      <w:b/>
      <w:sz w:val="24"/>
    </w:rPr>
  </w:style>
  <w:style w:type="paragraph" w:styleId="752">
    <w:name w:val="Heading 8"/>
    <w:next w:val="744"/>
    <w:link w:val="801"/>
    <w:unhideWhenUsed/>
    <w:qFormat/>
    <w:pPr>
      <w:numPr>
        <w:ilvl w:val="7"/>
        <w:numId w:val="1"/>
      </w:numPr>
      <w:spacing w:before="30" w:after="30" w:line="312" w:lineRule="auto"/>
      <w:outlineLvl w:val="7"/>
    </w:pPr>
    <w:rPr>
      <w:rFonts w:eastAsia="黑体" w:asciiTheme="majorHAnsi" w:hAnsiTheme="majorHAnsi" w:cstheme="majorBidi"/>
      <w:b/>
      <w:sz w:val="24"/>
    </w:rPr>
  </w:style>
  <w:style w:type="paragraph" w:styleId="753">
    <w:name w:val="Heading 9"/>
    <w:next w:val="744"/>
    <w:link w:val="802"/>
    <w:unhideWhenUsed/>
    <w:qFormat/>
    <w:pPr>
      <w:numPr>
        <w:ilvl w:val="8"/>
        <w:numId w:val="1"/>
      </w:numPr>
      <w:spacing w:before="30" w:after="30" w:line="312" w:lineRule="auto"/>
      <w:outlineLvl w:val="8"/>
    </w:pPr>
    <w:rPr>
      <w:rFonts w:eastAsia="黑体" w:asciiTheme="majorHAnsi" w:hAnsiTheme="majorHAnsi" w:cstheme="majorBidi"/>
      <w:b/>
      <w:sz w:val="24"/>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customStyle="1">
    <w:name w:val="段"/>
    <w:next w:val="744"/>
    <w:qFormat/>
    <w:pPr>
      <w:ind w:firstLine="200"/>
      <w:jc w:val="both"/>
    </w:pPr>
    <w:rPr>
      <w:rFonts w:ascii="宋体"/>
      <w:sz w:val="21"/>
    </w:rPr>
  </w:style>
  <w:style w:type="paragraph" w:styleId="758">
    <w:name w:val="toc 7"/>
    <w:basedOn w:val="744"/>
    <w:next w:val="744"/>
    <w:qFormat/>
    <w:pPr>
      <w:ind w:left="2520"/>
    </w:pPr>
  </w:style>
  <w:style w:type="paragraph" w:styleId="759">
    <w:name w:val="Caption"/>
    <w:basedOn w:val="744"/>
    <w:next w:val="744"/>
    <w:semiHidden/>
    <w:unhideWhenUsed/>
    <w:qFormat/>
    <w:rPr>
      <w:rFonts w:ascii="Arial" w:hAnsi="Arial"/>
      <w:sz w:val="20"/>
    </w:rPr>
  </w:style>
  <w:style w:type="paragraph" w:styleId="760">
    <w:name w:val="Body Text"/>
    <w:basedOn w:val="744"/>
    <w:link w:val="1061"/>
    <w:qFormat/>
    <w:pPr>
      <w:spacing w:after="120"/>
    </w:pPr>
  </w:style>
  <w:style w:type="paragraph" w:styleId="761">
    <w:name w:val="Body Text Indent"/>
    <w:basedOn w:val="744"/>
    <w:qFormat/>
    <w:pPr>
      <w:ind w:left="420"/>
      <w:spacing w:after="120"/>
    </w:pPr>
  </w:style>
  <w:style w:type="paragraph" w:styleId="762">
    <w:name w:val="toc 5"/>
    <w:basedOn w:val="744"/>
    <w:next w:val="744"/>
    <w:qFormat/>
    <w:pPr>
      <w:ind w:left="1680"/>
    </w:pPr>
  </w:style>
  <w:style w:type="paragraph" w:styleId="763">
    <w:name w:val="toc 3"/>
    <w:basedOn w:val="744"/>
    <w:next w:val="744"/>
    <w:qFormat/>
    <w:pPr>
      <w:ind w:left="840"/>
    </w:pPr>
  </w:style>
  <w:style w:type="paragraph" w:styleId="764">
    <w:name w:val="Plain Text"/>
    <w:basedOn w:val="744"/>
    <w:qFormat/>
    <w:rPr>
      <w:rFonts w:ascii="宋体" w:hAnsi="Courier New"/>
    </w:rPr>
  </w:style>
  <w:style w:type="paragraph" w:styleId="765">
    <w:name w:val="toc 8"/>
    <w:basedOn w:val="744"/>
    <w:next w:val="744"/>
    <w:qFormat/>
    <w:pPr>
      <w:ind w:left="2940"/>
    </w:pPr>
  </w:style>
  <w:style w:type="paragraph" w:styleId="766">
    <w:name w:val="endnote text"/>
    <w:basedOn w:val="744"/>
    <w:link w:val="934"/>
    <w:qFormat/>
    <w:pPr>
      <w:jc w:val="left"/>
    </w:pPr>
  </w:style>
  <w:style w:type="paragraph" w:styleId="767">
    <w:name w:val="Footer"/>
    <w:basedOn w:val="744"/>
    <w:link w:val="808"/>
    <w:qFormat/>
    <w:pPr>
      <w:jc w:val="left"/>
      <w:tabs>
        <w:tab w:val="center" w:pos="4153" w:leader="none"/>
        <w:tab w:val="right" w:pos="8306" w:leader="none"/>
      </w:tabs>
    </w:pPr>
    <w:rPr>
      <w:sz w:val="18"/>
    </w:rPr>
  </w:style>
  <w:style w:type="paragraph" w:styleId="768">
    <w:name w:val="envelope return"/>
    <w:basedOn w:val="744"/>
    <w:uiPriority w:val="99"/>
    <w:unhideWhenUsed/>
    <w:qFormat/>
    <w:rPr>
      <w:rFonts w:ascii="Arial" w:hAnsi="Arial"/>
    </w:rPr>
  </w:style>
  <w:style w:type="paragraph" w:styleId="769">
    <w:name w:val="Header"/>
    <w:basedOn w:val="744"/>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0">
    <w:name w:val="toc 1"/>
    <w:basedOn w:val="744"/>
    <w:next w:val="744"/>
    <w:qFormat/>
  </w:style>
  <w:style w:type="paragraph" w:styleId="771">
    <w:name w:val="toc 4"/>
    <w:basedOn w:val="744"/>
    <w:next w:val="744"/>
    <w:qFormat/>
    <w:pPr>
      <w:ind w:left="1260"/>
    </w:pPr>
  </w:style>
  <w:style w:type="paragraph" w:styleId="772">
    <w:name w:val="Subtitle"/>
    <w:basedOn w:val="744"/>
    <w:link w:val="805"/>
    <w:qFormat/>
    <w:pPr>
      <w:jc w:val="center"/>
      <w:spacing w:before="120" w:after="60" w:line="312" w:lineRule="auto"/>
      <w:outlineLvl w:val="1"/>
    </w:pPr>
    <w:rPr>
      <w:rFonts w:ascii="Arial" w:hAnsi="Arial"/>
      <w:b/>
      <w:sz w:val="32"/>
    </w:rPr>
  </w:style>
  <w:style w:type="paragraph" w:styleId="773">
    <w:name w:val="footnote text"/>
    <w:basedOn w:val="744"/>
    <w:qFormat/>
    <w:pPr>
      <w:jc w:val="left"/>
    </w:pPr>
    <w:rPr>
      <w:sz w:val="18"/>
    </w:rPr>
  </w:style>
  <w:style w:type="paragraph" w:styleId="774">
    <w:name w:val="toc 6"/>
    <w:basedOn w:val="744"/>
    <w:next w:val="744"/>
    <w:qFormat/>
    <w:pPr>
      <w:ind w:left="2100"/>
    </w:pPr>
  </w:style>
  <w:style w:type="paragraph" w:styleId="775">
    <w:name w:val="table of figures"/>
    <w:basedOn w:val="744"/>
    <w:next w:val="744"/>
    <w:qFormat/>
    <w:pPr>
      <w:ind w:hanging="200"/>
    </w:pPr>
  </w:style>
  <w:style w:type="paragraph" w:styleId="776">
    <w:name w:val="toc 2"/>
    <w:basedOn w:val="744"/>
    <w:next w:val="744"/>
    <w:qFormat/>
    <w:pPr>
      <w:ind w:left="420"/>
    </w:pPr>
  </w:style>
  <w:style w:type="paragraph" w:styleId="777">
    <w:name w:val="toc 9"/>
    <w:basedOn w:val="744"/>
    <w:next w:val="744"/>
    <w:qFormat/>
    <w:pPr>
      <w:ind w:left="3360"/>
    </w:pPr>
  </w:style>
  <w:style w:type="paragraph" w:styleId="778">
    <w:name w:val="Normal (Web)"/>
    <w:basedOn w:val="744"/>
    <w:qFormat/>
    <w:pPr>
      <w:jc w:val="left"/>
      <w:spacing w:beforeAutospacing="1" w:afterAutospacing="1"/>
    </w:pPr>
    <w:rPr>
      <w:rFonts w:cs="Times New Roman"/>
      <w:sz w:val="24"/>
    </w:rPr>
  </w:style>
  <w:style w:type="paragraph" w:styleId="779">
    <w:name w:val="Title"/>
    <w:basedOn w:val="744"/>
    <w:uiPriority w:val="10"/>
    <w:qFormat/>
    <w:pPr>
      <w:jc w:val="center"/>
      <w:outlineLvl w:val="0"/>
    </w:pPr>
    <w:rPr>
      <w:rFonts w:asciiTheme="majorEastAsia" w:hAnsiTheme="majorEastAsia"/>
      <w:b/>
      <w:sz w:val="52"/>
      <w:szCs w:val="44"/>
    </w:rPr>
  </w:style>
  <w:style w:type="paragraph" w:styleId="780">
    <w:name w:val="Body Text First Indent 2"/>
    <w:basedOn w:val="761"/>
    <w:unhideWhenUsed/>
    <w:qFormat/>
    <w:pPr>
      <w:ind w:firstLine="420"/>
    </w:p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54"/>
    <w:uiPriority w:val="22"/>
    <w:qFormat/>
    <w:rPr>
      <w:rFonts w:ascii="Arial" w:hAnsi="Arial" w:eastAsia="黑体"/>
      <w:b/>
      <w:color w:val="auto"/>
      <w:u w:val="single"/>
    </w:rPr>
  </w:style>
  <w:style w:type="character" w:styleId="783">
    <w:name w:val="endnote reference"/>
    <w:basedOn w:val="754"/>
    <w:qFormat/>
    <w:rPr>
      <w:vertAlign w:val="superscript"/>
    </w:rPr>
  </w:style>
  <w:style w:type="character" w:styleId="784">
    <w:name w:val="FollowedHyperlink"/>
    <w:basedOn w:val="754"/>
    <w:uiPriority w:val="99"/>
    <w:semiHidden/>
    <w:unhideWhenUsed/>
    <w:qFormat/>
    <w:rPr>
      <w:color w:val="800080"/>
      <w:u w:val="none"/>
    </w:rPr>
  </w:style>
  <w:style w:type="character" w:styleId="785">
    <w:name w:val="Emphasis"/>
    <w:basedOn w:val="754"/>
    <w:uiPriority w:val="20"/>
    <w:qFormat/>
    <w:rPr>
      <w:rFonts w:ascii="Arial" w:hAnsi="Arial" w:eastAsia="黑体"/>
      <w:b/>
      <w:bCs/>
      <w:i/>
      <w:color w:val="auto"/>
      <w:sz w:val="24"/>
      <w:szCs w:val="22"/>
    </w:rPr>
  </w:style>
  <w:style w:type="character" w:styleId="786">
    <w:name w:val="HTML Definition"/>
    <w:basedOn w:val="754"/>
    <w:uiPriority w:val="99"/>
    <w:semiHidden/>
    <w:unhideWhenUsed/>
    <w:qFormat/>
  </w:style>
  <w:style w:type="character" w:styleId="787">
    <w:name w:val="HTML Typewriter"/>
    <w:basedOn w:val="754"/>
    <w:uiPriority w:val="99"/>
    <w:semiHidden/>
    <w:unhideWhenUsed/>
    <w:qFormat/>
    <w:rPr>
      <w:rFonts w:ascii="monospace" w:hAnsi="monospace" w:eastAsia="monospace" w:cs="monospace"/>
      <w:sz w:val="20"/>
    </w:rPr>
  </w:style>
  <w:style w:type="character" w:styleId="788">
    <w:name w:val="HTML Acronym"/>
    <w:basedOn w:val="754"/>
    <w:uiPriority w:val="99"/>
    <w:semiHidden/>
    <w:unhideWhenUsed/>
    <w:qFormat/>
  </w:style>
  <w:style w:type="character" w:styleId="789">
    <w:name w:val="HTML Variable"/>
    <w:basedOn w:val="754"/>
    <w:uiPriority w:val="99"/>
    <w:semiHidden/>
    <w:unhideWhenUsed/>
    <w:qFormat/>
  </w:style>
  <w:style w:type="character" w:styleId="790">
    <w:name w:val="Hyperlink"/>
    <w:basedOn w:val="754"/>
    <w:qFormat/>
    <w:rPr>
      <w:color w:val="0000ff"/>
      <w:u w:val="single"/>
    </w:rPr>
  </w:style>
  <w:style w:type="character" w:styleId="791">
    <w:name w:val="HTML Code"/>
    <w:basedOn w:val="754"/>
    <w:uiPriority w:val="99"/>
    <w:semiHidden/>
    <w:unhideWhenUsed/>
    <w:qFormat/>
    <w:rPr>
      <w:rFonts w:hint="default" w:ascii="monospace" w:hAnsi="monospace" w:eastAsia="monospace" w:cs="monospace"/>
      <w:sz w:val="20"/>
    </w:rPr>
  </w:style>
  <w:style w:type="character" w:styleId="792">
    <w:name w:val="HTML Cite"/>
    <w:basedOn w:val="754"/>
    <w:uiPriority w:val="99"/>
    <w:semiHidden/>
    <w:unhideWhenUsed/>
    <w:qFormat/>
  </w:style>
  <w:style w:type="character" w:styleId="793">
    <w:name w:val="footnote reference"/>
    <w:basedOn w:val="754"/>
    <w:qFormat/>
    <w:rPr>
      <w:vertAlign w:val="superscript"/>
    </w:rPr>
  </w:style>
  <w:style w:type="character" w:styleId="794">
    <w:name w:val="HTML Keyboard"/>
    <w:basedOn w:val="754"/>
    <w:uiPriority w:val="99"/>
    <w:semiHidden/>
    <w:unhideWhenUsed/>
    <w:qFormat/>
    <w:rPr>
      <w:rFonts w:hint="default" w:ascii="monospace" w:hAnsi="monospace" w:eastAsia="monospace" w:cs="monospace"/>
      <w:sz w:val="20"/>
    </w:rPr>
  </w:style>
  <w:style w:type="character" w:styleId="795">
    <w:name w:val="HTML Sample"/>
    <w:basedOn w:val="754"/>
    <w:uiPriority w:val="99"/>
    <w:semiHidden/>
    <w:unhideWhenUsed/>
    <w:qFormat/>
    <w:rPr>
      <w:rFonts w:hint="default" w:ascii="monospace" w:hAnsi="monospace" w:eastAsia="monospace" w:cs="monospace"/>
    </w:rPr>
  </w:style>
  <w:style w:type="paragraph" w:styleId="796" w:customStyle="1">
    <w:name w:val="正文1"/>
    <w:basedOn w:val="797"/>
    <w:next w:val="744"/>
    <w:qFormat/>
    <w:pPr>
      <w:ind w:firstLine="0"/>
      <w:spacing w:line="500" w:lineRule="exact"/>
    </w:pPr>
    <w:rPr>
      <w:rFonts w:hAnsi="新宋体"/>
    </w:rPr>
  </w:style>
  <w:style w:type="paragraph" w:styleId="797" w:customStyle="1">
    <w:name w:val="正文缩进1"/>
    <w:basedOn w:val="744"/>
    <w:link w:val="969"/>
    <w:qFormat/>
    <w:pPr>
      <w:ind w:firstLine="420"/>
      <w:spacing w:line="360" w:lineRule="atLeast"/>
    </w:pPr>
    <w:rPr>
      <w:szCs w:val="20"/>
    </w:rPr>
  </w:style>
  <w:style w:type="paragraph" w:styleId="798" w:customStyle="1">
    <w:name w:val="首行缩进"/>
    <w:basedOn w:val="744"/>
    <w:qFormat/>
    <w:pPr>
      <w:ind w:firstLine="480"/>
    </w:pPr>
    <w:rPr>
      <w:lang w:val="zh-CN"/>
    </w:rPr>
  </w:style>
  <w:style w:type="character" w:styleId="799" w:customStyle="1">
    <w:name w:val="标题 6 Char1"/>
    <w:link w:val="750"/>
    <w:uiPriority w:val="9"/>
    <w:qFormat/>
    <w:rPr>
      <w:rFonts w:ascii="Arial" w:hAnsi="Arial" w:eastAsia="黑体" w:cstheme="minorBidi"/>
      <w:b/>
      <w:sz w:val="24"/>
      <w:lang w:val="en-US" w:eastAsia="zh-CN" w:bidi="ar-SA"/>
    </w:rPr>
  </w:style>
  <w:style w:type="character" w:styleId="800" w:customStyle="1">
    <w:name w:val="标题 7 Char1"/>
    <w:link w:val="751"/>
    <w:uiPriority w:val="9"/>
    <w:qFormat/>
    <w:rPr>
      <w:rFonts w:ascii="Arial" w:hAnsi="Arial" w:eastAsia="黑体" w:cstheme="minorBidi"/>
      <w:b/>
      <w:sz w:val="24"/>
      <w:lang w:val="en-US" w:eastAsia="zh-CN" w:bidi="ar-SA"/>
    </w:rPr>
  </w:style>
  <w:style w:type="character" w:styleId="801" w:customStyle="1">
    <w:name w:val="标题 8 Char1"/>
    <w:link w:val="752"/>
    <w:uiPriority w:val="9"/>
    <w:qFormat/>
    <w:rPr>
      <w:rFonts w:eastAsia="黑体" w:asciiTheme="majorHAnsi" w:hAnsiTheme="majorHAnsi" w:cstheme="majorBidi"/>
      <w:b/>
      <w:sz w:val="24"/>
      <w:lang w:val="en-US" w:eastAsia="zh-CN" w:bidi="ar-SA"/>
    </w:rPr>
  </w:style>
  <w:style w:type="character" w:styleId="802" w:customStyle="1">
    <w:name w:val="标题 9 Char1"/>
    <w:link w:val="753"/>
    <w:uiPriority w:val="9"/>
    <w:qFormat/>
    <w:rPr>
      <w:rFonts w:eastAsia="黑体" w:asciiTheme="majorHAnsi" w:hAnsiTheme="majorHAnsi" w:cstheme="majorBidi"/>
      <w:b/>
      <w:sz w:val="24"/>
      <w:szCs w:val="21"/>
      <w:lang w:val="en-US" w:eastAsia="zh-CN" w:bidi="ar-SA"/>
    </w:rPr>
  </w:style>
  <w:style w:type="paragraph" w:styleId="803">
    <w:name w:val="List Paragraph"/>
    <w:basedOn w:val="744"/>
    <w:uiPriority w:val="34"/>
    <w:qFormat/>
    <w:pPr>
      <w:contextualSpacing/>
      <w:ind w:left="720"/>
    </w:pPr>
  </w:style>
  <w:style w:type="paragraph" w:styleId="804">
    <w:name w:val="No Spacing"/>
    <w:uiPriority w:val="1"/>
    <w:qFormat/>
  </w:style>
  <w:style w:type="character" w:styleId="805" w:customStyle="1">
    <w:name w:val="副标题 Char4"/>
    <w:link w:val="772"/>
    <w:uiPriority w:val="11"/>
    <w:qFormat/>
    <w:rPr>
      <w:rFonts w:ascii="Arial" w:hAnsi="Arial"/>
      <w:b/>
      <w:sz w:val="32"/>
    </w:rPr>
  </w:style>
  <w:style w:type="paragraph" w:styleId="806">
    <w:name w:val="Quote"/>
    <w:basedOn w:val="744"/>
    <w:next w:val="744"/>
    <w:uiPriority w:val="29"/>
    <w:qFormat/>
    <w:pPr>
      <w:ind w:left="720" w:right="720"/>
    </w:pPr>
    <w:rPr>
      <w:i/>
    </w:rPr>
  </w:style>
  <w:style w:type="paragraph" w:styleId="807">
    <w:name w:val="Intense Quote"/>
    <w:basedOn w:val="744"/>
    <w:next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页脚 Char3"/>
    <w:link w:val="767"/>
    <w:uiPriority w:val="99"/>
    <w:qFormat/>
    <w:rPr>
      <w:sz w:val="18"/>
    </w:rPr>
  </w:style>
  <w:style w:type="table" w:styleId="80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尾注文本 Char5"/>
    <w:link w:val="766"/>
    <w:uiPriority w:val="99"/>
    <w:qFormat/>
  </w:style>
  <w:style w:type="paragraph" w:styleId="935" w:customStyle="1">
    <w:name w:val="TOC 标题1"/>
    <w:uiPriority w:val="39"/>
    <w:unhideWhenUsed/>
    <w:qFormat/>
  </w:style>
  <w:style w:type="paragraph" w:styleId="936" w:customStyle="1">
    <w:name w:val="标题 11"/>
    <w:basedOn w:val="744"/>
    <w:next w:val="744"/>
    <w:link w:val="949"/>
    <w:qFormat/>
    <w:pPr>
      <w:jc w:val="center"/>
      <w:keepLines/>
      <w:keepNext/>
      <w:spacing w:line="360" w:lineRule="auto"/>
      <w:tabs>
        <w:tab w:val="left" w:pos="330" w:leader="none"/>
        <w:tab w:val="left" w:pos="7020" w:leader="none"/>
      </w:tabs>
      <w:outlineLvl w:val="0"/>
    </w:pPr>
    <w:rPr>
      <w:b/>
      <w:bCs/>
      <w:sz w:val="36"/>
      <w:szCs w:val="44"/>
    </w:rPr>
  </w:style>
  <w:style w:type="paragraph" w:styleId="937" w:customStyle="1">
    <w:name w:val="标题 21"/>
    <w:basedOn w:val="744"/>
    <w:next w:val="744"/>
    <w:link w:val="950"/>
    <w:qFormat/>
    <w:pPr>
      <w:keepLines/>
      <w:keepNext/>
      <w:spacing w:line="360" w:lineRule="auto"/>
      <w:outlineLvl w:val="1"/>
    </w:pPr>
    <w:rPr>
      <w:b/>
      <w:bCs/>
      <w:szCs w:val="32"/>
    </w:rPr>
  </w:style>
  <w:style w:type="paragraph" w:styleId="938" w:customStyle="1">
    <w:name w:val="标题 31"/>
    <w:basedOn w:val="744"/>
    <w:next w:val="744"/>
    <w:link w:val="951"/>
    <w:qFormat/>
    <w:pPr>
      <w:keepLines/>
      <w:keepNext/>
      <w:spacing w:before="260" w:after="260" w:line="416" w:lineRule="auto"/>
      <w:outlineLvl w:val="2"/>
    </w:pPr>
    <w:rPr>
      <w:b/>
      <w:bCs/>
      <w:sz w:val="32"/>
      <w:szCs w:val="32"/>
    </w:rPr>
  </w:style>
  <w:style w:type="paragraph" w:styleId="939" w:customStyle="1">
    <w:name w:val="标题 41"/>
    <w:basedOn w:val="744"/>
    <w:next w:val="744"/>
    <w:link w:val="952"/>
    <w:qFormat/>
    <w:pPr>
      <w:keepLines/>
      <w:keepNext/>
      <w:spacing w:before="280" w:after="290" w:line="376" w:lineRule="auto"/>
      <w:outlineLvl w:val="3"/>
    </w:pPr>
    <w:rPr>
      <w:rFonts w:ascii="Cambria" w:hAnsi="Cambria"/>
      <w:b/>
      <w:bCs/>
      <w:sz w:val="28"/>
      <w:szCs w:val="28"/>
    </w:rPr>
  </w:style>
  <w:style w:type="paragraph" w:styleId="940" w:customStyle="1">
    <w:name w:val="标题 51"/>
    <w:basedOn w:val="744"/>
    <w:next w:val="744"/>
    <w:link w:val="953"/>
    <w:qFormat/>
    <w:pPr>
      <w:keepLines/>
      <w:keepNext/>
      <w:spacing w:before="280" w:after="290" w:line="376" w:lineRule="auto"/>
      <w:outlineLvl w:val="4"/>
    </w:pPr>
    <w:rPr>
      <w:b/>
      <w:bCs/>
      <w:sz w:val="28"/>
      <w:szCs w:val="28"/>
    </w:rPr>
  </w:style>
  <w:style w:type="paragraph" w:styleId="941" w:customStyle="1">
    <w:name w:val="标题 61"/>
    <w:basedOn w:val="744"/>
    <w:next w:val="744"/>
    <w:link w:val="954"/>
    <w:qFormat/>
    <w:pPr>
      <w:keepLines/>
      <w:keepNext/>
      <w:spacing w:before="240" w:after="64" w:line="317" w:lineRule="auto"/>
      <w:outlineLvl w:val="5"/>
    </w:pPr>
    <w:rPr>
      <w:rFonts w:ascii="Cambria" w:hAnsi="Cambria"/>
      <w:b/>
      <w:bCs/>
    </w:rPr>
  </w:style>
  <w:style w:type="paragraph" w:styleId="942" w:customStyle="1">
    <w:name w:val="标题 71"/>
    <w:basedOn w:val="744"/>
    <w:next w:val="744"/>
    <w:link w:val="955"/>
    <w:qFormat/>
    <w:pPr>
      <w:keepLines/>
      <w:keepNext/>
      <w:spacing w:before="240" w:after="64" w:line="317" w:lineRule="auto"/>
      <w:outlineLvl w:val="6"/>
    </w:pPr>
    <w:rPr>
      <w:rFonts w:ascii="Calibri" w:hAnsi="Calibri"/>
      <w:b/>
      <w:bCs/>
    </w:rPr>
  </w:style>
  <w:style w:type="paragraph" w:styleId="943" w:customStyle="1">
    <w:name w:val="标题 81"/>
    <w:basedOn w:val="744"/>
    <w:next w:val="744"/>
    <w:link w:val="956"/>
    <w:qFormat/>
    <w:pPr>
      <w:keepLines/>
      <w:keepNext/>
      <w:spacing w:before="240" w:after="64" w:line="317" w:lineRule="auto"/>
      <w:outlineLvl w:val="7"/>
    </w:pPr>
    <w:rPr>
      <w:rFonts w:ascii="Cambria" w:hAnsi="Cambria"/>
    </w:rPr>
  </w:style>
  <w:style w:type="paragraph" w:styleId="944" w:customStyle="1">
    <w:name w:val="标题 91"/>
    <w:basedOn w:val="744"/>
    <w:next w:val="744"/>
    <w:link w:val="957"/>
    <w:qFormat/>
    <w:pPr>
      <w:keepLines/>
      <w:keepNext/>
      <w:spacing w:before="240" w:after="64" w:line="317" w:lineRule="auto"/>
      <w:outlineLvl w:val="8"/>
    </w:pPr>
    <w:rPr>
      <w:rFonts w:ascii="Cambria" w:hAnsi="Cambria"/>
      <w:szCs w:val="21"/>
    </w:rPr>
  </w:style>
  <w:style w:type="character" w:styleId="945" w:customStyle="1">
    <w:name w:val="默认段落字体1"/>
    <w:uiPriority w:val="1"/>
    <w:unhideWhenUsed/>
    <w:qFormat/>
  </w:style>
  <w:style w:type="table" w:styleId="946" w:customStyle="1">
    <w:name w:val="普通表格1"/>
    <w:uiPriority w:val="99"/>
    <w:unhideWhenUsed/>
    <w:qFormat/>
    <w:tblPr>
      <w:tblCellMar>
        <w:left w:w="0" w:type="dxa"/>
        <w:top w:w="0" w:type="dxa"/>
        <w:right w:w="0" w:type="dxa"/>
        <w:bottom w:w="0" w:type="dxa"/>
      </w:tblCellMar>
    </w:tblPr>
  </w:style>
  <w:style w:type="paragraph" w:styleId="947" w:customStyle="1">
    <w:name w:val="宏文本1"/>
    <w:link w:val="107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48" w:customStyle="1">
    <w:name w:val="宏文本 Char2"/>
    <w:basedOn w:val="945"/>
    <w:qFormat/>
    <w:rPr>
      <w:rFonts w:ascii="Courier New" w:hAnsi="Courier New" w:cs="Courier New"/>
      <w:sz w:val="24"/>
      <w:szCs w:val="24"/>
      <w:lang w:val="en-US" w:eastAsia="zh-CN" w:bidi="ar-SA"/>
    </w:rPr>
  </w:style>
  <w:style w:type="character" w:styleId="949" w:customStyle="1">
    <w:name w:val="标题 1 Char"/>
    <w:link w:val="936"/>
    <w:qFormat/>
    <w:rPr>
      <w:rFonts w:ascii="Times New Roman" w:hAnsi="Times New Roman" w:eastAsia="宋体"/>
      <w:b/>
      <w:bCs/>
      <w:sz w:val="36"/>
      <w:szCs w:val="44"/>
    </w:rPr>
  </w:style>
  <w:style w:type="character" w:styleId="950" w:customStyle="1">
    <w:name w:val="标题 2 Char"/>
    <w:link w:val="937"/>
    <w:qFormat/>
    <w:rPr>
      <w:b/>
      <w:bCs/>
      <w:sz w:val="24"/>
      <w:szCs w:val="32"/>
    </w:rPr>
  </w:style>
  <w:style w:type="character" w:styleId="951" w:customStyle="1">
    <w:name w:val="标题 3 Char"/>
    <w:link w:val="938"/>
    <w:qFormat/>
    <w:rPr>
      <w:b/>
      <w:bCs/>
      <w:sz w:val="32"/>
      <w:szCs w:val="32"/>
    </w:rPr>
  </w:style>
  <w:style w:type="character" w:styleId="952" w:customStyle="1">
    <w:name w:val="标题 4 Char"/>
    <w:link w:val="939"/>
    <w:qFormat/>
    <w:rPr>
      <w:rFonts w:ascii="Cambria" w:hAnsi="Cambria" w:eastAsia="宋体" w:cs="Times New Roman"/>
      <w:b/>
      <w:bCs/>
      <w:sz w:val="28"/>
      <w:szCs w:val="28"/>
    </w:rPr>
  </w:style>
  <w:style w:type="character" w:styleId="953" w:customStyle="1">
    <w:name w:val="标题 5 Char"/>
    <w:basedOn w:val="945"/>
    <w:link w:val="940"/>
    <w:qFormat/>
    <w:rPr>
      <w:b/>
      <w:bCs/>
      <w:sz w:val="28"/>
      <w:szCs w:val="28"/>
    </w:rPr>
  </w:style>
  <w:style w:type="character" w:styleId="954" w:customStyle="1">
    <w:name w:val="标题 6 Char"/>
    <w:basedOn w:val="945"/>
    <w:link w:val="941"/>
    <w:qFormat/>
    <w:rPr>
      <w:rFonts w:ascii="Cambria" w:hAnsi="Cambria"/>
      <w:b/>
      <w:bCs/>
      <w:sz w:val="24"/>
      <w:szCs w:val="24"/>
    </w:rPr>
  </w:style>
  <w:style w:type="character" w:styleId="955" w:customStyle="1">
    <w:name w:val="标题 7 Char"/>
    <w:basedOn w:val="945"/>
    <w:link w:val="942"/>
    <w:qFormat/>
    <w:rPr>
      <w:rFonts w:ascii="Calibri" w:hAnsi="Calibri"/>
      <w:b/>
      <w:bCs/>
      <w:sz w:val="24"/>
      <w:szCs w:val="24"/>
    </w:rPr>
  </w:style>
  <w:style w:type="character" w:styleId="956" w:customStyle="1">
    <w:name w:val="标题 8 Char"/>
    <w:basedOn w:val="945"/>
    <w:link w:val="943"/>
    <w:qFormat/>
    <w:rPr>
      <w:rFonts w:ascii="Cambria" w:hAnsi="Cambria"/>
      <w:sz w:val="24"/>
      <w:szCs w:val="24"/>
    </w:rPr>
  </w:style>
  <w:style w:type="character" w:styleId="957" w:customStyle="1">
    <w:name w:val="标题 9 Char"/>
    <w:basedOn w:val="945"/>
    <w:link w:val="944"/>
    <w:qFormat/>
    <w:rPr>
      <w:rFonts w:ascii="Cambria" w:hAnsi="Cambria"/>
      <w:sz w:val="21"/>
      <w:szCs w:val="21"/>
    </w:rPr>
  </w:style>
  <w:style w:type="paragraph" w:styleId="958" w:customStyle="1">
    <w:name w:val="列表 31"/>
    <w:basedOn w:val="744"/>
    <w:qFormat/>
    <w:pPr>
      <w:ind w:left="100" w:hanging="200"/>
    </w:pPr>
  </w:style>
  <w:style w:type="paragraph" w:styleId="959" w:customStyle="1">
    <w:name w:val="目录 71"/>
    <w:basedOn w:val="744"/>
    <w:next w:val="744"/>
    <w:uiPriority w:val="39"/>
    <w:unhideWhenUsed/>
    <w:qFormat/>
    <w:pPr>
      <w:ind w:left="1050"/>
      <w:jc w:val="left"/>
    </w:pPr>
    <w:rPr>
      <w:rFonts w:ascii="Calibri" w:hAnsi="Calibri" w:cs="Calibri"/>
      <w:sz w:val="20"/>
      <w:szCs w:val="20"/>
    </w:rPr>
  </w:style>
  <w:style w:type="paragraph" w:styleId="960" w:customStyle="1">
    <w:name w:val="列表编号 21"/>
    <w:basedOn w:val="961"/>
    <w:qFormat/>
    <w:pPr>
      <w:ind w:left="851" w:hanging="426"/>
      <w:keepLines/>
      <w:spacing w:before="120" w:line="280" w:lineRule="atLeast"/>
      <w:widowControl/>
    </w:pPr>
    <w:rPr>
      <w:sz w:val="22"/>
      <w:lang w:val="en-GB"/>
    </w:rPr>
  </w:style>
  <w:style w:type="paragraph" w:styleId="961" w:customStyle="1">
    <w:name w:val="列表编号1"/>
    <w:basedOn w:val="744"/>
    <w:qFormat/>
    <w:pPr>
      <w:ind w:left="360" w:hanging="360"/>
      <w:tabs>
        <w:tab w:val="left" w:pos="360" w:leader="none"/>
      </w:tabs>
    </w:pPr>
    <w:rPr>
      <w:szCs w:val="20"/>
    </w:rPr>
  </w:style>
  <w:style w:type="paragraph" w:styleId="962" w:customStyle="1">
    <w:name w:val="引文目录1"/>
    <w:basedOn w:val="744"/>
    <w:next w:val="744"/>
    <w:qFormat/>
    <w:pPr>
      <w:ind w:left="420" w:firstLine="480"/>
      <w:jc w:val="left"/>
      <w:spacing w:before="100" w:beforeAutospacing="1" w:after="100" w:afterAutospacing="1"/>
      <w:widowControl/>
    </w:pPr>
    <w:rPr>
      <w:rFonts w:ascii="宋体" w:hAnsi="宋体"/>
    </w:rPr>
  </w:style>
  <w:style w:type="paragraph" w:styleId="963" w:customStyle="1">
    <w:name w:val="注释标题1"/>
    <w:basedOn w:val="744"/>
    <w:next w:val="744"/>
    <w:link w:val="1076"/>
    <w:qFormat/>
    <w:pPr>
      <w:ind w:firstLine="480"/>
      <w:jc w:val="left"/>
      <w:spacing w:before="100" w:beforeAutospacing="1" w:after="100" w:afterAutospacing="1"/>
      <w:widowControl/>
    </w:pPr>
  </w:style>
  <w:style w:type="character" w:styleId="964" w:customStyle="1">
    <w:name w:val="注释标题 Char2"/>
    <w:basedOn w:val="945"/>
    <w:qFormat/>
    <w:rPr>
      <w:sz w:val="21"/>
      <w:szCs w:val="24"/>
    </w:rPr>
  </w:style>
  <w:style w:type="paragraph" w:styleId="965" w:customStyle="1">
    <w:name w:val="列表项目符号 41"/>
    <w:basedOn w:val="744"/>
    <w:qFormat/>
    <w:pPr>
      <w:ind w:left="1620" w:hanging="360"/>
      <w:tabs>
        <w:tab w:val="left" w:pos="1620" w:leader="none"/>
      </w:tabs>
    </w:pPr>
    <w:rPr>
      <w:szCs w:val="20"/>
    </w:rPr>
  </w:style>
  <w:style w:type="paragraph" w:styleId="966" w:customStyle="1">
    <w:name w:val="索引 81"/>
    <w:basedOn w:val="744"/>
    <w:next w:val="744"/>
    <w:qFormat/>
    <w:pPr>
      <w:ind w:left="1400"/>
    </w:pPr>
    <w:rPr>
      <w:szCs w:val="20"/>
    </w:rPr>
  </w:style>
  <w:style w:type="paragraph" w:styleId="967" w:customStyle="1">
    <w:name w:val="电子邮件签名1"/>
    <w:basedOn w:val="744"/>
    <w:link w:val="1077"/>
    <w:qFormat/>
    <w:pPr>
      <w:ind w:firstLine="480"/>
      <w:jc w:val="left"/>
      <w:spacing w:before="100" w:beforeAutospacing="1" w:after="100" w:afterAutospacing="1"/>
      <w:widowControl/>
    </w:pPr>
  </w:style>
  <w:style w:type="character" w:styleId="968" w:customStyle="1">
    <w:name w:val="电子邮件签名 Char2"/>
    <w:basedOn w:val="945"/>
    <w:qFormat/>
    <w:rPr>
      <w:sz w:val="21"/>
      <w:szCs w:val="24"/>
    </w:rPr>
  </w:style>
  <w:style w:type="character" w:styleId="969" w:customStyle="1">
    <w:name w:val="正文缩进 Char"/>
    <w:link w:val="797"/>
    <w:qFormat/>
    <w:rPr>
      <w:sz w:val="24"/>
    </w:rPr>
  </w:style>
  <w:style w:type="paragraph" w:styleId="970" w:customStyle="1">
    <w:name w:val="题注1"/>
    <w:basedOn w:val="744"/>
    <w:qFormat/>
    <w:pPr>
      <w:jc w:val="center"/>
    </w:pPr>
  </w:style>
  <w:style w:type="paragraph" w:styleId="971" w:customStyle="1">
    <w:name w:val="索引 51"/>
    <w:basedOn w:val="744"/>
    <w:next w:val="744"/>
    <w:qFormat/>
    <w:pPr>
      <w:ind w:left="800"/>
    </w:pPr>
    <w:rPr>
      <w:szCs w:val="20"/>
    </w:rPr>
  </w:style>
  <w:style w:type="paragraph" w:styleId="972" w:customStyle="1">
    <w:name w:val="列表项目符号1"/>
    <w:basedOn w:val="973"/>
    <w:qFormat/>
    <w:pPr>
      <w:jc w:val="both"/>
      <w:keepLines/>
      <w:widowControl/>
    </w:pPr>
    <w:rPr>
      <w:color w:val="000000"/>
      <w:szCs w:val="20"/>
      <w:lang w:val="en-GB"/>
    </w:rPr>
  </w:style>
  <w:style w:type="paragraph" w:styleId="973" w:customStyle="1">
    <w:name w:val="正文文本1"/>
    <w:basedOn w:val="744"/>
    <w:next w:val="974"/>
    <w:link w:val="975"/>
    <w:qFormat/>
    <w:pPr>
      <w:jc w:val="center"/>
    </w:pPr>
  </w:style>
  <w:style w:type="paragraph" w:styleId="974" w:customStyle="1">
    <w:name w:val="Default"/>
    <w:link w:val="1089"/>
    <w:uiPriority w:val="99"/>
    <w:qFormat/>
    <w:pPr>
      <w:widowControl w:val="off"/>
    </w:pPr>
    <w:rPr>
      <w:rFonts w:ascii="MS Mincho" w:hAnsi="Calibri" w:eastAsia="MS Mincho"/>
      <w:color w:val="000000"/>
      <w:sz w:val="24"/>
      <w:szCs w:val="24"/>
    </w:rPr>
  </w:style>
  <w:style w:type="character" w:styleId="975" w:customStyle="1">
    <w:name w:val="正文文本 Char3"/>
    <w:basedOn w:val="945"/>
    <w:link w:val="973"/>
    <w:uiPriority w:val="99"/>
    <w:qFormat/>
    <w:rPr>
      <w:sz w:val="24"/>
      <w:szCs w:val="24"/>
    </w:rPr>
  </w:style>
  <w:style w:type="paragraph" w:styleId="976" w:customStyle="1">
    <w:name w:val="收信人地址1"/>
    <w:basedOn w:val="744"/>
    <w:qFormat/>
    <w:pPr>
      <w:ind w:left="100" w:firstLine="480"/>
      <w:jc w:val="left"/>
      <w:spacing w:before="100" w:beforeAutospacing="1" w:after="100" w:afterAutospacing="1"/>
      <w:widowControl/>
      <w:framePr w:w="7920" w:h="1980" w:hSpace="180" w:wrap="around" w:hAnchor="page" w:xAlign="center" w:yAlign="bottom" w:hRule="exact"/>
    </w:pPr>
    <w:rPr>
      <w:rFonts w:ascii="Cambria" w:hAnsi="Cambria"/>
    </w:rPr>
  </w:style>
  <w:style w:type="paragraph" w:styleId="977" w:customStyle="1">
    <w:name w:val="文档结构图1"/>
    <w:basedOn w:val="744"/>
    <w:link w:val="978"/>
    <w:qFormat/>
    <w:pPr>
      <w:shd w:val="clear" w:color="auto" w:fill="000080"/>
    </w:pPr>
  </w:style>
  <w:style w:type="character" w:styleId="978" w:customStyle="1">
    <w:name w:val="文档结构图 Char"/>
    <w:link w:val="977"/>
    <w:qFormat/>
    <w:rPr>
      <w:sz w:val="24"/>
      <w:szCs w:val="24"/>
      <w:shd w:val="clear" w:color="auto" w:fill="000080"/>
    </w:rPr>
  </w:style>
  <w:style w:type="paragraph" w:styleId="979" w:customStyle="1">
    <w:name w:val="引文目录标题1"/>
    <w:basedOn w:val="744"/>
    <w:next w:val="744"/>
    <w:qFormat/>
    <w:pPr>
      <w:ind w:firstLine="480"/>
      <w:jc w:val="left"/>
      <w:spacing w:before="100" w:beforeAutospacing="1" w:after="100" w:afterAutospacing="1"/>
      <w:widowControl/>
    </w:pPr>
    <w:rPr>
      <w:rFonts w:ascii="Cambria" w:hAnsi="Cambria"/>
    </w:rPr>
  </w:style>
  <w:style w:type="paragraph" w:styleId="980" w:customStyle="1">
    <w:name w:val="批注文字1"/>
    <w:basedOn w:val="744"/>
    <w:link w:val="981"/>
    <w:qFormat/>
    <w:pPr>
      <w:jc w:val="left"/>
    </w:pPr>
  </w:style>
  <w:style w:type="character" w:styleId="981" w:customStyle="1">
    <w:name w:val="批注文字 Char"/>
    <w:link w:val="980"/>
    <w:qFormat/>
    <w:rPr>
      <w:rFonts w:eastAsia="宋体"/>
      <w:sz w:val="21"/>
      <w:szCs w:val="24"/>
      <w:lang w:val="en-US" w:eastAsia="zh-CN" w:bidi="ar-SA"/>
    </w:rPr>
  </w:style>
  <w:style w:type="paragraph" w:styleId="982" w:customStyle="1">
    <w:name w:val="索引 61"/>
    <w:basedOn w:val="744"/>
    <w:next w:val="744"/>
    <w:qFormat/>
    <w:pPr>
      <w:ind w:left="1000"/>
    </w:pPr>
    <w:rPr>
      <w:szCs w:val="20"/>
    </w:rPr>
  </w:style>
  <w:style w:type="paragraph" w:styleId="983" w:customStyle="1">
    <w:name w:val="称呼1"/>
    <w:basedOn w:val="744"/>
    <w:next w:val="744"/>
    <w:link w:val="1078"/>
    <w:qFormat/>
    <w:pPr>
      <w:ind w:firstLine="480"/>
      <w:jc w:val="left"/>
      <w:spacing w:before="100" w:beforeAutospacing="1" w:after="100" w:afterAutospacing="1"/>
      <w:widowControl/>
    </w:pPr>
    <w:rPr>
      <w:rFonts w:ascii="宋体" w:hAnsi="宋体"/>
    </w:rPr>
  </w:style>
  <w:style w:type="character" w:styleId="984" w:customStyle="1">
    <w:name w:val="称呼 Char"/>
    <w:qFormat/>
    <w:rPr>
      <w:rFonts w:ascii="宋体" w:hAnsi="宋体"/>
      <w:sz w:val="24"/>
      <w:szCs w:val="24"/>
    </w:rPr>
  </w:style>
  <w:style w:type="paragraph" w:styleId="985" w:customStyle="1">
    <w:name w:val="正文文本 31"/>
    <w:basedOn w:val="744"/>
    <w:link w:val="986"/>
    <w:qFormat/>
    <w:pPr>
      <w:spacing w:after="120"/>
    </w:pPr>
    <w:rPr>
      <w:sz w:val="16"/>
      <w:szCs w:val="16"/>
    </w:rPr>
  </w:style>
  <w:style w:type="character" w:styleId="986" w:customStyle="1">
    <w:name w:val="正文文本 3 Char"/>
    <w:link w:val="985"/>
    <w:qFormat/>
    <w:rPr>
      <w:sz w:val="16"/>
      <w:szCs w:val="16"/>
    </w:rPr>
  </w:style>
  <w:style w:type="paragraph" w:styleId="987" w:customStyle="1">
    <w:name w:val="结束语1"/>
    <w:basedOn w:val="744"/>
    <w:link w:val="1079"/>
    <w:qFormat/>
    <w:pPr>
      <w:ind w:left="100" w:firstLine="480"/>
      <w:jc w:val="left"/>
      <w:spacing w:before="100" w:beforeAutospacing="1" w:after="100" w:afterAutospacing="1"/>
      <w:widowControl/>
    </w:pPr>
  </w:style>
  <w:style w:type="character" w:styleId="988" w:customStyle="1">
    <w:name w:val="结束语 Char2"/>
    <w:basedOn w:val="945"/>
    <w:qFormat/>
    <w:rPr>
      <w:sz w:val="21"/>
      <w:szCs w:val="24"/>
    </w:rPr>
  </w:style>
  <w:style w:type="paragraph" w:styleId="989" w:customStyle="1">
    <w:name w:val="列表项目符号 31"/>
    <w:basedOn w:val="744"/>
    <w:qFormat/>
    <w:pPr>
      <w:ind w:left="1200" w:hanging="360"/>
      <w:tabs>
        <w:tab w:val="left" w:pos="1200" w:leader="none"/>
      </w:tabs>
    </w:pPr>
    <w:rPr>
      <w:szCs w:val="20"/>
    </w:rPr>
  </w:style>
  <w:style w:type="paragraph" w:styleId="990" w:customStyle="1">
    <w:name w:val="正文文本缩进11"/>
    <w:basedOn w:val="744"/>
    <w:next w:val="991"/>
    <w:link w:val="992"/>
    <w:qFormat/>
    <w:pPr>
      <w:ind w:firstLine="301"/>
      <w:spacing w:line="200" w:lineRule="exact"/>
    </w:pPr>
    <w:rPr>
      <w:rFonts w:ascii="宋体" w:hAnsi="Courier New"/>
      <w:spacing w:val="-4"/>
      <w:sz w:val="18"/>
      <w:szCs w:val="20"/>
    </w:rPr>
  </w:style>
  <w:style w:type="paragraph" w:styleId="991" w:customStyle="1">
    <w:name w:val="寄信人地址1"/>
    <w:basedOn w:val="744"/>
    <w:qFormat/>
    <w:pPr>
      <w:ind w:firstLine="480"/>
      <w:jc w:val="left"/>
      <w:spacing w:before="100" w:beforeAutospacing="1" w:after="100" w:afterAutospacing="1"/>
      <w:widowControl/>
      <w:tabs>
        <w:tab w:val="left" w:pos="0" w:leader="none"/>
      </w:tabs>
    </w:pPr>
    <w:rPr>
      <w:rFonts w:ascii="Cambria" w:hAnsi="Cambria"/>
    </w:rPr>
  </w:style>
  <w:style w:type="character" w:styleId="992" w:customStyle="1">
    <w:name w:val="正文文本缩进 Char"/>
    <w:link w:val="990"/>
    <w:qFormat/>
    <w:rPr>
      <w:rFonts w:ascii="宋体" w:hAnsi="Courier New" w:eastAsia="宋体"/>
      <w:spacing w:val="-4"/>
      <w:sz w:val="18"/>
      <w:lang w:val="en-US" w:eastAsia="zh-CN" w:bidi="ar-SA"/>
    </w:rPr>
  </w:style>
  <w:style w:type="paragraph" w:styleId="993" w:customStyle="1">
    <w:name w:val="列表编号 31"/>
    <w:basedOn w:val="744"/>
    <w:qFormat/>
    <w:pPr>
      <w:ind w:left="1200" w:hanging="360"/>
      <w:tabs>
        <w:tab w:val="left" w:pos="1200" w:leader="none"/>
      </w:tabs>
    </w:pPr>
    <w:rPr>
      <w:szCs w:val="20"/>
    </w:rPr>
  </w:style>
  <w:style w:type="paragraph" w:styleId="994" w:customStyle="1">
    <w:name w:val="列表 21"/>
    <w:basedOn w:val="744"/>
    <w:qFormat/>
    <w:pPr>
      <w:ind w:left="840" w:hanging="420"/>
    </w:pPr>
    <w:rPr>
      <w:szCs w:val="20"/>
    </w:rPr>
  </w:style>
  <w:style w:type="paragraph" w:styleId="995" w:customStyle="1">
    <w:name w:val="列表接续1"/>
    <w:basedOn w:val="744"/>
    <w:qFormat/>
    <w:pPr>
      <w:contextualSpacing/>
      <w:ind w:left="420" w:firstLine="480"/>
      <w:jc w:val="left"/>
      <w:spacing w:before="100" w:beforeAutospacing="1" w:after="100" w:afterAutospacing="1"/>
      <w:widowControl/>
    </w:pPr>
    <w:rPr>
      <w:rFonts w:ascii="宋体" w:hAnsi="宋体"/>
    </w:rPr>
  </w:style>
  <w:style w:type="paragraph" w:styleId="996" w:customStyle="1">
    <w:name w:val="文本块1"/>
    <w:basedOn w:val="744"/>
    <w:qFormat/>
    <w:pPr>
      <w:ind w:left="-4" w:right="-108"/>
    </w:pPr>
    <w:rPr>
      <w:rFonts w:ascii="宋体"/>
      <w:sz w:val="28"/>
      <w:szCs w:val="20"/>
    </w:rPr>
  </w:style>
  <w:style w:type="paragraph" w:styleId="997" w:customStyle="1">
    <w:name w:val="列表项目符号 21"/>
    <w:basedOn w:val="744"/>
    <w:qFormat/>
    <w:pPr>
      <w:spacing w:line="440" w:lineRule="exact"/>
    </w:pPr>
    <w:rPr>
      <w:rFonts w:ascii="宋体" w:hAnsi="宋体"/>
      <w:szCs w:val="20"/>
    </w:rPr>
  </w:style>
  <w:style w:type="paragraph" w:styleId="998" w:customStyle="1">
    <w:name w:val="HTML 地址1"/>
    <w:basedOn w:val="744"/>
    <w:link w:val="1080"/>
    <w:qFormat/>
    <w:pPr>
      <w:ind w:firstLine="480"/>
      <w:jc w:val="left"/>
      <w:spacing w:before="100" w:beforeAutospacing="1" w:after="100" w:afterAutospacing="1"/>
      <w:widowControl/>
    </w:pPr>
    <w:rPr>
      <w:i/>
      <w:iCs/>
    </w:rPr>
  </w:style>
  <w:style w:type="character" w:styleId="999" w:customStyle="1">
    <w:name w:val="HTML 地址 Char2"/>
    <w:basedOn w:val="945"/>
    <w:qFormat/>
    <w:rPr>
      <w:i/>
      <w:iCs/>
      <w:sz w:val="21"/>
      <w:szCs w:val="24"/>
    </w:rPr>
  </w:style>
  <w:style w:type="paragraph" w:styleId="1000" w:customStyle="1">
    <w:name w:val="索引 41"/>
    <w:basedOn w:val="744"/>
    <w:next w:val="744"/>
    <w:unhideWhenUsed/>
    <w:qFormat/>
    <w:pPr>
      <w:ind w:left="600"/>
    </w:pPr>
  </w:style>
  <w:style w:type="paragraph" w:styleId="1001" w:customStyle="1">
    <w:name w:val="目录 51"/>
    <w:basedOn w:val="744"/>
    <w:next w:val="744"/>
    <w:uiPriority w:val="39"/>
    <w:unhideWhenUsed/>
    <w:qFormat/>
    <w:pPr>
      <w:ind w:left="630"/>
      <w:jc w:val="left"/>
    </w:pPr>
    <w:rPr>
      <w:rFonts w:ascii="Calibri" w:hAnsi="Calibri" w:cs="Calibri"/>
      <w:sz w:val="20"/>
      <w:szCs w:val="20"/>
    </w:rPr>
  </w:style>
  <w:style w:type="paragraph" w:styleId="1002" w:customStyle="1">
    <w:name w:val="目录 31"/>
    <w:basedOn w:val="744"/>
    <w:next w:val="744"/>
    <w:uiPriority w:val="39"/>
    <w:unhideWhenUsed/>
    <w:qFormat/>
    <w:pPr>
      <w:ind w:left="210"/>
      <w:jc w:val="left"/>
    </w:pPr>
    <w:rPr>
      <w:rFonts w:ascii="Calibri" w:hAnsi="Calibri" w:cs="Calibri"/>
      <w:sz w:val="20"/>
      <w:szCs w:val="20"/>
    </w:rPr>
  </w:style>
  <w:style w:type="paragraph" w:styleId="1003" w:customStyle="1">
    <w:name w:val="纯文本11"/>
    <w:basedOn w:val="744"/>
    <w:link w:val="1004"/>
    <w:qFormat/>
    <w:rPr>
      <w:rFonts w:ascii="宋体" w:hAnsi="Courier New"/>
      <w:szCs w:val="20"/>
    </w:rPr>
  </w:style>
  <w:style w:type="character" w:styleId="1004" w:customStyle="1">
    <w:name w:val="纯文本 Char"/>
    <w:link w:val="1003"/>
    <w:qFormat/>
    <w:rPr>
      <w:rFonts w:ascii="宋体" w:hAnsi="Courier New" w:eastAsia="宋体"/>
      <w:sz w:val="21"/>
      <w:lang w:val="en-US" w:eastAsia="zh-CN" w:bidi="ar-SA"/>
    </w:rPr>
  </w:style>
  <w:style w:type="paragraph" w:styleId="1005" w:customStyle="1">
    <w:name w:val="列表项目符号 51"/>
    <w:basedOn w:val="744"/>
    <w:qFormat/>
    <w:pPr>
      <w:spacing w:line="440" w:lineRule="exact"/>
    </w:pPr>
    <w:rPr>
      <w:rFonts w:ascii="宋体" w:hAnsi="宋体"/>
      <w:szCs w:val="20"/>
    </w:rPr>
  </w:style>
  <w:style w:type="paragraph" w:styleId="1006" w:customStyle="1">
    <w:name w:val="列表编号 41"/>
    <w:basedOn w:val="744"/>
    <w:qFormat/>
    <w:pPr>
      <w:contextualSpacing/>
      <w:ind w:left="1384" w:hanging="420"/>
      <w:jc w:val="left"/>
      <w:spacing w:before="100" w:beforeAutospacing="1" w:after="100" w:afterAutospacing="1"/>
      <w:widowControl/>
    </w:pPr>
    <w:rPr>
      <w:rFonts w:ascii="宋体" w:hAnsi="宋体"/>
    </w:rPr>
  </w:style>
  <w:style w:type="paragraph" w:styleId="1007" w:customStyle="1">
    <w:name w:val="目录 81"/>
    <w:basedOn w:val="744"/>
    <w:next w:val="744"/>
    <w:uiPriority w:val="39"/>
    <w:unhideWhenUsed/>
    <w:qFormat/>
    <w:pPr>
      <w:ind w:left="1260"/>
      <w:jc w:val="left"/>
    </w:pPr>
    <w:rPr>
      <w:rFonts w:ascii="Calibri" w:hAnsi="Calibri" w:cs="Calibri"/>
      <w:sz w:val="20"/>
      <w:szCs w:val="20"/>
    </w:rPr>
  </w:style>
  <w:style w:type="paragraph" w:styleId="1008" w:customStyle="1">
    <w:name w:val="索引 31"/>
    <w:basedOn w:val="744"/>
    <w:next w:val="744"/>
    <w:qFormat/>
    <w:pPr>
      <w:ind w:left="400"/>
    </w:pPr>
    <w:rPr>
      <w:szCs w:val="20"/>
    </w:rPr>
  </w:style>
  <w:style w:type="paragraph" w:styleId="1009" w:customStyle="1">
    <w:name w:val="日期1"/>
    <w:basedOn w:val="744"/>
    <w:next w:val="744"/>
    <w:link w:val="1010"/>
    <w:qFormat/>
    <w:pPr>
      <w:ind w:left="100"/>
    </w:pPr>
  </w:style>
  <w:style w:type="character" w:styleId="1010" w:customStyle="1">
    <w:name w:val="日期 Char"/>
    <w:link w:val="1009"/>
    <w:qFormat/>
    <w:rPr>
      <w:sz w:val="24"/>
      <w:szCs w:val="24"/>
    </w:rPr>
  </w:style>
  <w:style w:type="paragraph" w:styleId="1011" w:customStyle="1">
    <w:name w:val="正文文本缩进 21"/>
    <w:basedOn w:val="744"/>
    <w:link w:val="1012"/>
    <w:qFormat/>
    <w:pPr>
      <w:ind w:firstLine="412"/>
    </w:pPr>
  </w:style>
  <w:style w:type="character" w:styleId="1012" w:customStyle="1">
    <w:name w:val="正文文本缩进 2 Char"/>
    <w:link w:val="1011"/>
    <w:qFormat/>
    <w:rPr>
      <w:sz w:val="24"/>
      <w:szCs w:val="24"/>
    </w:rPr>
  </w:style>
  <w:style w:type="paragraph" w:styleId="1013" w:customStyle="1">
    <w:name w:val="尾注文本1"/>
    <w:basedOn w:val="744"/>
    <w:link w:val="1081"/>
    <w:qFormat/>
    <w:pPr>
      <w:jc w:val="left"/>
    </w:pPr>
  </w:style>
  <w:style w:type="character" w:styleId="1014" w:customStyle="1">
    <w:name w:val="尾注文本 Char3"/>
    <w:basedOn w:val="945"/>
    <w:qFormat/>
    <w:rPr>
      <w:sz w:val="21"/>
      <w:szCs w:val="24"/>
    </w:rPr>
  </w:style>
  <w:style w:type="paragraph" w:styleId="1015" w:customStyle="1">
    <w:name w:val="列表接续 51"/>
    <w:basedOn w:val="744"/>
    <w:qFormat/>
    <w:pPr>
      <w:contextualSpacing/>
      <w:ind w:left="2100" w:firstLine="480"/>
      <w:jc w:val="left"/>
      <w:spacing w:before="100" w:beforeAutospacing="1" w:after="100" w:afterAutospacing="1"/>
      <w:widowControl/>
    </w:pPr>
    <w:rPr>
      <w:rFonts w:ascii="宋体" w:hAnsi="宋体"/>
    </w:rPr>
  </w:style>
  <w:style w:type="paragraph" w:styleId="1016" w:customStyle="1">
    <w:name w:val="批注框文本1"/>
    <w:basedOn w:val="744"/>
    <w:link w:val="1017"/>
    <w:qFormat/>
    <w:rPr>
      <w:sz w:val="18"/>
      <w:szCs w:val="18"/>
    </w:rPr>
  </w:style>
  <w:style w:type="character" w:styleId="1017" w:customStyle="1">
    <w:name w:val="批注框文本 Char"/>
    <w:link w:val="1016"/>
    <w:qFormat/>
    <w:rPr>
      <w:sz w:val="18"/>
      <w:szCs w:val="18"/>
    </w:rPr>
  </w:style>
  <w:style w:type="paragraph" w:styleId="1018" w:customStyle="1">
    <w:name w:val="页脚1"/>
    <w:basedOn w:val="744"/>
    <w:link w:val="1019"/>
    <w:qFormat/>
    <w:pPr>
      <w:jc w:val="left"/>
      <w:tabs>
        <w:tab w:val="center" w:pos="4153" w:leader="none"/>
        <w:tab w:val="right" w:pos="8306" w:leader="none"/>
      </w:tabs>
    </w:pPr>
    <w:rPr>
      <w:sz w:val="18"/>
      <w:szCs w:val="18"/>
    </w:rPr>
  </w:style>
  <w:style w:type="character" w:styleId="1019" w:customStyle="1">
    <w:name w:val="页脚 Char"/>
    <w:link w:val="1018"/>
    <w:qFormat/>
    <w:rPr>
      <w:sz w:val="18"/>
      <w:szCs w:val="18"/>
    </w:rPr>
  </w:style>
  <w:style w:type="paragraph" w:styleId="1020" w:customStyle="1">
    <w:name w:val="页眉1"/>
    <w:basedOn w:val="744"/>
    <w:link w:val="1021"/>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21" w:customStyle="1">
    <w:name w:val="页眉 Char"/>
    <w:link w:val="1020"/>
    <w:qFormat/>
    <w:rPr>
      <w:rFonts w:ascii="宋体" w:hAnsi="Courier New"/>
      <w:sz w:val="18"/>
    </w:rPr>
  </w:style>
  <w:style w:type="paragraph" w:styleId="1022" w:customStyle="1">
    <w:name w:val="签名1"/>
    <w:basedOn w:val="744"/>
    <w:link w:val="1082"/>
    <w:qFormat/>
    <w:pPr>
      <w:ind w:left="100" w:firstLine="480"/>
      <w:jc w:val="left"/>
      <w:spacing w:before="100" w:beforeAutospacing="1" w:after="100" w:afterAutospacing="1"/>
      <w:widowControl/>
    </w:pPr>
  </w:style>
  <w:style w:type="character" w:styleId="1023" w:customStyle="1">
    <w:name w:val="签名 Char2"/>
    <w:basedOn w:val="945"/>
    <w:qFormat/>
    <w:rPr>
      <w:sz w:val="21"/>
      <w:szCs w:val="24"/>
    </w:rPr>
  </w:style>
  <w:style w:type="paragraph" w:styleId="1024" w:customStyle="1">
    <w:name w:val="目录 11"/>
    <w:basedOn w:val="744"/>
    <w:next w:val="744"/>
    <w:uiPriority w:val="39"/>
    <w:qFormat/>
    <w:pPr>
      <w:jc w:val="left"/>
      <w:spacing w:before="360"/>
    </w:pPr>
    <w:rPr>
      <w:rFonts w:ascii="Calibri Light" w:hAnsi="Calibri Light"/>
      <w:b/>
      <w:bCs/>
      <w:caps/>
      <w:sz w:val="24"/>
    </w:rPr>
  </w:style>
  <w:style w:type="paragraph" w:styleId="1025" w:customStyle="1">
    <w:name w:val="列表接续 41"/>
    <w:basedOn w:val="744"/>
    <w:qFormat/>
    <w:pPr>
      <w:contextualSpacing/>
      <w:ind w:left="1680" w:firstLine="480"/>
      <w:jc w:val="left"/>
      <w:spacing w:before="100" w:beforeAutospacing="1" w:after="100" w:afterAutospacing="1"/>
      <w:widowControl/>
    </w:pPr>
    <w:rPr>
      <w:rFonts w:ascii="宋体" w:hAnsi="宋体"/>
    </w:rPr>
  </w:style>
  <w:style w:type="paragraph" w:styleId="1026" w:customStyle="1">
    <w:name w:val="目录 41"/>
    <w:basedOn w:val="744"/>
    <w:next w:val="744"/>
    <w:uiPriority w:val="39"/>
    <w:unhideWhenUsed/>
    <w:qFormat/>
    <w:pPr>
      <w:ind w:left="420"/>
      <w:jc w:val="left"/>
    </w:pPr>
    <w:rPr>
      <w:rFonts w:ascii="Calibri" w:hAnsi="Calibri" w:cs="Calibri"/>
      <w:sz w:val="20"/>
      <w:szCs w:val="20"/>
    </w:rPr>
  </w:style>
  <w:style w:type="paragraph" w:styleId="1027" w:customStyle="1">
    <w:name w:val="索引标题1"/>
    <w:basedOn w:val="744"/>
    <w:next w:val="1028"/>
    <w:qFormat/>
    <w:rPr>
      <w:szCs w:val="20"/>
    </w:rPr>
  </w:style>
  <w:style w:type="paragraph" w:styleId="1028" w:customStyle="1">
    <w:name w:val="索引 11"/>
    <w:basedOn w:val="744"/>
    <w:next w:val="744"/>
    <w:qFormat/>
  </w:style>
  <w:style w:type="paragraph" w:styleId="1029" w:customStyle="1">
    <w:name w:val="副标题1"/>
    <w:basedOn w:val="744"/>
    <w:next w:val="744"/>
    <w:link w:val="1030"/>
    <w:qFormat/>
    <w:pPr>
      <w:jc w:val="center"/>
      <w:spacing w:before="240" w:after="60" w:line="312" w:lineRule="auto"/>
      <w:outlineLvl w:val="1"/>
    </w:pPr>
    <w:rPr>
      <w:rFonts w:ascii="Cambria" w:hAnsi="Cambria"/>
      <w:b/>
      <w:bCs/>
      <w:sz w:val="32"/>
      <w:szCs w:val="32"/>
    </w:rPr>
  </w:style>
  <w:style w:type="character" w:styleId="1030" w:customStyle="1">
    <w:name w:val="副标题 Char"/>
    <w:link w:val="1029"/>
    <w:qFormat/>
    <w:rPr>
      <w:rFonts w:ascii="Cambria" w:hAnsi="Cambria"/>
      <w:b/>
      <w:bCs/>
      <w:sz w:val="32"/>
      <w:szCs w:val="32"/>
    </w:rPr>
  </w:style>
  <w:style w:type="paragraph" w:styleId="1031" w:customStyle="1">
    <w:name w:val="列表编号 51"/>
    <w:basedOn w:val="744"/>
    <w:qFormat/>
    <w:pPr>
      <w:ind w:left="2040" w:hanging="360"/>
      <w:tabs>
        <w:tab w:val="left" w:pos="2040" w:leader="none"/>
      </w:tabs>
    </w:pPr>
    <w:rPr>
      <w:szCs w:val="20"/>
    </w:rPr>
  </w:style>
  <w:style w:type="paragraph" w:styleId="1032" w:customStyle="1">
    <w:name w:val="列表1"/>
    <w:basedOn w:val="744"/>
    <w:qFormat/>
    <w:pPr>
      <w:ind w:left="420" w:hanging="420"/>
    </w:pPr>
    <w:rPr>
      <w:szCs w:val="20"/>
    </w:rPr>
  </w:style>
  <w:style w:type="paragraph" w:styleId="1033" w:customStyle="1">
    <w:name w:val="脚注文本1"/>
    <w:basedOn w:val="744"/>
    <w:link w:val="1083"/>
    <w:qFormat/>
    <w:pPr>
      <w:jc w:val="left"/>
      <w:spacing w:line="312" w:lineRule="atLeast"/>
    </w:pPr>
    <w:rPr>
      <w:sz w:val="18"/>
      <w:szCs w:val="20"/>
    </w:rPr>
  </w:style>
  <w:style w:type="character" w:styleId="1034" w:customStyle="1">
    <w:name w:val="脚注文本 Char"/>
    <w:qFormat/>
    <w:rPr>
      <w:sz w:val="18"/>
    </w:rPr>
  </w:style>
  <w:style w:type="paragraph" w:styleId="1035" w:customStyle="1">
    <w:name w:val="目录 61"/>
    <w:basedOn w:val="744"/>
    <w:next w:val="744"/>
    <w:uiPriority w:val="39"/>
    <w:unhideWhenUsed/>
    <w:qFormat/>
    <w:pPr>
      <w:ind w:left="840"/>
      <w:jc w:val="left"/>
    </w:pPr>
    <w:rPr>
      <w:rFonts w:ascii="Calibri" w:hAnsi="Calibri" w:cs="Calibri"/>
      <w:sz w:val="20"/>
      <w:szCs w:val="20"/>
    </w:rPr>
  </w:style>
  <w:style w:type="paragraph" w:styleId="1036" w:customStyle="1">
    <w:name w:val="列表 51"/>
    <w:basedOn w:val="744"/>
    <w:qFormat/>
    <w:pPr>
      <w:ind w:left="2100" w:hanging="420"/>
    </w:pPr>
    <w:rPr>
      <w:szCs w:val="20"/>
    </w:rPr>
  </w:style>
  <w:style w:type="paragraph" w:styleId="1037" w:customStyle="1">
    <w:name w:val="正文文本缩进 31"/>
    <w:basedOn w:val="744"/>
    <w:link w:val="1038"/>
    <w:qFormat/>
    <w:pPr>
      <w:ind w:left="360"/>
      <w:spacing w:line="400" w:lineRule="exact"/>
    </w:pPr>
  </w:style>
  <w:style w:type="character" w:styleId="1038" w:customStyle="1">
    <w:name w:val="正文文本缩进 3 Char"/>
    <w:link w:val="1037"/>
    <w:qFormat/>
    <w:rPr>
      <w:rFonts w:eastAsia="宋体"/>
      <w:sz w:val="24"/>
      <w:szCs w:val="24"/>
      <w:lang w:val="en-US" w:eastAsia="zh-CN" w:bidi="ar-SA"/>
    </w:rPr>
  </w:style>
  <w:style w:type="paragraph" w:styleId="1039" w:customStyle="1">
    <w:name w:val="索引 71"/>
    <w:basedOn w:val="744"/>
    <w:next w:val="744"/>
    <w:qFormat/>
    <w:pPr>
      <w:ind w:left="1200"/>
    </w:pPr>
    <w:rPr>
      <w:szCs w:val="20"/>
    </w:rPr>
  </w:style>
  <w:style w:type="paragraph" w:styleId="1040" w:customStyle="1">
    <w:name w:val="索引 91"/>
    <w:basedOn w:val="744"/>
    <w:next w:val="744"/>
    <w:qFormat/>
    <w:pPr>
      <w:ind w:left="1600"/>
    </w:pPr>
    <w:rPr>
      <w:szCs w:val="20"/>
    </w:rPr>
  </w:style>
  <w:style w:type="paragraph" w:styleId="1041" w:customStyle="1">
    <w:name w:val="图表目录1"/>
    <w:basedOn w:val="744"/>
    <w:next w:val="744"/>
    <w:qFormat/>
    <w:pPr>
      <w:ind w:left="200" w:hanging="200"/>
    </w:pPr>
  </w:style>
  <w:style w:type="paragraph" w:styleId="1042" w:customStyle="1">
    <w:name w:val="目录 21"/>
    <w:basedOn w:val="744"/>
    <w:next w:val="744"/>
    <w:uiPriority w:val="39"/>
    <w:qFormat/>
    <w:pPr>
      <w:jc w:val="left"/>
      <w:spacing w:before="240"/>
    </w:pPr>
    <w:rPr>
      <w:rFonts w:ascii="Calibri" w:hAnsi="Calibri" w:cs="Calibri"/>
      <w:b/>
      <w:bCs/>
      <w:sz w:val="20"/>
      <w:szCs w:val="20"/>
    </w:rPr>
  </w:style>
  <w:style w:type="paragraph" w:styleId="1043" w:customStyle="1">
    <w:name w:val="目录 91"/>
    <w:basedOn w:val="744"/>
    <w:next w:val="744"/>
    <w:uiPriority w:val="39"/>
    <w:unhideWhenUsed/>
    <w:qFormat/>
    <w:pPr>
      <w:ind w:left="1470"/>
      <w:jc w:val="left"/>
    </w:pPr>
    <w:rPr>
      <w:rFonts w:ascii="Calibri" w:hAnsi="Calibri" w:cs="Calibri"/>
      <w:sz w:val="20"/>
      <w:szCs w:val="20"/>
    </w:rPr>
  </w:style>
  <w:style w:type="paragraph" w:styleId="1044" w:customStyle="1">
    <w:name w:val="正文文本 211"/>
    <w:basedOn w:val="744"/>
    <w:link w:val="1084"/>
    <w:uiPriority w:val="99"/>
    <w:qFormat/>
    <w:pPr>
      <w:jc w:val="center"/>
    </w:pPr>
  </w:style>
  <w:style w:type="character" w:styleId="1045" w:customStyle="1">
    <w:name w:val="正文文本 2 Char1"/>
    <w:basedOn w:val="945"/>
    <w:uiPriority w:val="99"/>
    <w:qFormat/>
    <w:rPr>
      <w:sz w:val="21"/>
      <w:szCs w:val="24"/>
    </w:rPr>
  </w:style>
  <w:style w:type="paragraph" w:styleId="1046" w:customStyle="1">
    <w:name w:val="列表 41"/>
    <w:basedOn w:val="744"/>
    <w:qFormat/>
    <w:pPr>
      <w:ind w:left="100" w:hanging="200"/>
    </w:pPr>
    <w:rPr>
      <w:szCs w:val="20"/>
    </w:rPr>
  </w:style>
  <w:style w:type="paragraph" w:styleId="1047" w:customStyle="1">
    <w:name w:val="列表接续 21"/>
    <w:basedOn w:val="744"/>
    <w:qFormat/>
    <w:pPr>
      <w:contextualSpacing/>
      <w:ind w:left="840" w:firstLine="480"/>
      <w:jc w:val="left"/>
      <w:spacing w:before="100" w:beforeAutospacing="1" w:after="100" w:afterAutospacing="1"/>
      <w:widowControl/>
    </w:pPr>
    <w:rPr>
      <w:rFonts w:ascii="宋体" w:hAnsi="宋体"/>
    </w:rPr>
  </w:style>
  <w:style w:type="paragraph" w:styleId="1048" w:customStyle="1">
    <w:name w:val="信息标题1"/>
    <w:basedOn w:val="744"/>
    <w:link w:val="1049"/>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49" w:customStyle="1">
    <w:name w:val="信息标题 Char"/>
    <w:link w:val="1048"/>
    <w:qFormat/>
    <w:rPr>
      <w:rFonts w:ascii="Arial" w:hAnsi="Arial"/>
      <w:sz w:val="24"/>
      <w:szCs w:val="24"/>
      <w:shd w:val="pct20" w:color="auto" w:fill="auto"/>
    </w:rPr>
  </w:style>
  <w:style w:type="paragraph" w:styleId="1050" w:customStyle="1">
    <w:name w:val="HTML 预设格式1"/>
    <w:basedOn w:val="744"/>
    <w:link w:val="10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51" w:customStyle="1">
    <w:name w:val="HTML 预设格式 Char"/>
    <w:link w:val="1050"/>
    <w:qFormat/>
    <w:rPr>
      <w:rFonts w:ascii="宋体" w:hAnsi="宋体" w:cs="宋体"/>
      <w:sz w:val="24"/>
      <w:szCs w:val="24"/>
    </w:rPr>
  </w:style>
  <w:style w:type="paragraph" w:styleId="1052" w:customStyle="1">
    <w:name w:val="普通(网站)11"/>
    <w:basedOn w:val="744"/>
    <w:qFormat/>
    <w:pPr>
      <w:jc w:val="left"/>
      <w:spacing w:before="100" w:beforeAutospacing="1" w:after="100" w:afterAutospacing="1"/>
      <w:widowControl/>
    </w:pPr>
    <w:rPr>
      <w:rFonts w:ascii="宋体" w:hAnsi="宋体" w:cs="宋体"/>
      <w:sz w:val="24"/>
    </w:rPr>
  </w:style>
  <w:style w:type="paragraph" w:styleId="1053" w:customStyle="1">
    <w:name w:val="列表接续 31"/>
    <w:basedOn w:val="744"/>
    <w:qFormat/>
    <w:pPr>
      <w:contextualSpacing/>
      <w:ind w:left="1260" w:firstLine="480"/>
      <w:jc w:val="left"/>
      <w:spacing w:before="100" w:beforeAutospacing="1" w:after="100" w:afterAutospacing="1"/>
      <w:widowControl/>
    </w:pPr>
    <w:rPr>
      <w:rFonts w:ascii="宋体" w:hAnsi="宋体"/>
    </w:rPr>
  </w:style>
  <w:style w:type="paragraph" w:styleId="1054" w:customStyle="1">
    <w:name w:val="索引 21"/>
    <w:basedOn w:val="744"/>
    <w:next w:val="744"/>
    <w:qFormat/>
    <w:pPr>
      <w:ind w:left="200"/>
    </w:pPr>
    <w:rPr>
      <w:szCs w:val="20"/>
    </w:rPr>
  </w:style>
  <w:style w:type="paragraph" w:styleId="1055" w:customStyle="1">
    <w:name w:val="标题1"/>
    <w:basedOn w:val="744"/>
    <w:next w:val="744"/>
    <w:link w:val="1085"/>
    <w:qFormat/>
    <w:pPr>
      <w:jc w:val="center"/>
      <w:spacing w:before="240" w:after="60"/>
      <w:outlineLvl w:val="0"/>
    </w:pPr>
    <w:rPr>
      <w:rFonts w:ascii="Cambria" w:hAnsi="Cambria"/>
      <w:b/>
      <w:bCs/>
      <w:sz w:val="32"/>
      <w:szCs w:val="32"/>
    </w:rPr>
  </w:style>
  <w:style w:type="character" w:styleId="1056" w:customStyle="1">
    <w:name w:val="标题 Char"/>
    <w:qFormat/>
    <w:rPr>
      <w:rFonts w:ascii="Cambria" w:hAnsi="Cambria"/>
      <w:b/>
      <w:bCs/>
      <w:sz w:val="32"/>
      <w:szCs w:val="32"/>
    </w:rPr>
  </w:style>
  <w:style w:type="paragraph" w:styleId="1057" w:customStyle="1">
    <w:name w:val="批注主题1"/>
    <w:basedOn w:val="980"/>
    <w:next w:val="980"/>
    <w:link w:val="1058"/>
    <w:qFormat/>
    <w:rPr>
      <w:b/>
      <w:bCs/>
    </w:rPr>
  </w:style>
  <w:style w:type="character" w:styleId="1058" w:customStyle="1">
    <w:name w:val="批注主题 Char"/>
    <w:link w:val="1057"/>
    <w:qFormat/>
    <w:rPr>
      <w:b/>
      <w:bCs/>
      <w:sz w:val="21"/>
      <w:szCs w:val="24"/>
    </w:rPr>
  </w:style>
  <w:style w:type="paragraph" w:styleId="1059" w:customStyle="1">
    <w:name w:val="正文首行缩进1"/>
    <w:basedOn w:val="973"/>
    <w:next w:val="744"/>
    <w:link w:val="1086"/>
    <w:uiPriority w:val="99"/>
    <w:qFormat/>
    <w:pPr>
      <w:ind w:firstLine="420"/>
      <w:jc w:val="both"/>
      <w:spacing w:after="120"/>
    </w:pPr>
  </w:style>
  <w:style w:type="character" w:styleId="1060" w:customStyle="1">
    <w:name w:val="正文首行缩进 Char2"/>
    <w:basedOn w:val="1061"/>
    <w:uiPriority w:val="99"/>
    <w:qFormat/>
    <w:rPr>
      <w:szCs w:val="24"/>
    </w:rPr>
  </w:style>
  <w:style w:type="character" w:styleId="1061" w:customStyle="1">
    <w:name w:val="正文文本 Char"/>
    <w:link w:val="760"/>
    <w:qFormat/>
  </w:style>
  <w:style w:type="paragraph" w:styleId="1062" w:customStyle="1">
    <w:name w:val="正文首行缩进 21"/>
    <w:basedOn w:val="990"/>
    <w:link w:val="1087"/>
    <w:uiPriority w:val="99"/>
    <w:qFormat/>
    <w:pPr>
      <w:ind w:left="420" w:firstLine="210"/>
      <w:spacing w:after="120" w:line="360" w:lineRule="auto"/>
    </w:pPr>
    <w:rPr>
      <w:rFonts w:hAnsi="宋体"/>
      <w:spacing w:val="0"/>
      <w:sz w:val="21"/>
      <w:szCs w:val="24"/>
    </w:rPr>
  </w:style>
  <w:style w:type="character" w:styleId="1063" w:customStyle="1">
    <w:name w:val="正文首行缩进 2 Char2"/>
    <w:basedOn w:val="992"/>
    <w:uiPriority w:val="99"/>
    <w:qFormat/>
    <w:rPr>
      <w:rFonts w:ascii="宋体" w:hAnsi="宋体" w:eastAsia="宋体"/>
      <w:spacing w:val="-4"/>
      <w:sz w:val="21"/>
      <w:szCs w:val="24"/>
      <w:lang w:val="en-US" w:eastAsia="zh-CN" w:bidi="ar-SA"/>
    </w:rPr>
  </w:style>
  <w:style w:type="table" w:styleId="1064" w:customStyle="1">
    <w:name w:val="网格型1"/>
    <w:basedOn w:val="946"/>
    <w:qFormat/>
    <w:pPr>
      <w:jc w:val="both"/>
      <w:widowControl w:val="off"/>
    </w:pPr>
    <w:tblPr>
      <w:tblCellMar>
        <w:left w:w="0" w:type="dxa"/>
        <w:top w:w="0" w:type="dxa"/>
        <w:right w:w="0" w:type="dxa"/>
        <w:bottom w:w="0" w:type="dxa"/>
      </w:tblCellMar>
    </w:tblPr>
  </w:style>
  <w:style w:type="table" w:styleId="1065" w:customStyle="1">
    <w:name w:val="表格主题1"/>
    <w:basedOn w:val="946"/>
    <w:qFormat/>
    <w:pPr>
      <w:jc w:val="both"/>
      <w:widowControl w:val="off"/>
    </w:pPr>
    <w:tblPr>
      <w:tblCellMar>
        <w:left w:w="0" w:type="dxa"/>
        <w:top w:w="0" w:type="dxa"/>
        <w:right w:w="0" w:type="dxa"/>
        <w:bottom w:w="0" w:type="dxa"/>
      </w:tblCellMar>
    </w:tblPr>
  </w:style>
  <w:style w:type="character" w:styleId="1066" w:customStyle="1">
    <w:name w:val="要点1"/>
    <w:qFormat/>
    <w:rPr>
      <w:b/>
      <w:bCs/>
    </w:rPr>
  </w:style>
  <w:style w:type="character" w:styleId="1067" w:customStyle="1">
    <w:name w:val="尾注引用1"/>
    <w:qFormat/>
    <w:rPr>
      <w:vertAlign w:val="superscript"/>
    </w:rPr>
  </w:style>
  <w:style w:type="character" w:styleId="1068" w:customStyle="1">
    <w:name w:val="页码1"/>
    <w:qFormat/>
  </w:style>
  <w:style w:type="character" w:styleId="1069" w:customStyle="1">
    <w:name w:val="已访问的超链接1"/>
    <w:qFormat/>
    <w:rPr>
      <w:color w:val="800080"/>
      <w:u w:val="single"/>
    </w:rPr>
  </w:style>
  <w:style w:type="character" w:styleId="1070" w:customStyle="1">
    <w:name w:val="强调1"/>
    <w:qFormat/>
    <w:rPr>
      <w:i/>
      <w:iCs/>
    </w:rPr>
  </w:style>
  <w:style w:type="character" w:styleId="1071" w:customStyle="1">
    <w:name w:val="HTML 定义1"/>
    <w:qFormat/>
    <w:rPr>
      <w:i/>
      <w:iCs/>
    </w:rPr>
  </w:style>
  <w:style w:type="character" w:styleId="1072" w:customStyle="1">
    <w:name w:val="超链接1"/>
    <w:uiPriority w:val="99"/>
    <w:qFormat/>
    <w:rPr>
      <w:color w:val="0000ff"/>
      <w:u w:val="single"/>
    </w:rPr>
  </w:style>
  <w:style w:type="character" w:styleId="1073" w:customStyle="1">
    <w:name w:val="批注引用1"/>
    <w:qFormat/>
    <w:rPr>
      <w:sz w:val="21"/>
      <w:szCs w:val="21"/>
    </w:rPr>
  </w:style>
  <w:style w:type="character" w:styleId="1074" w:customStyle="1">
    <w:name w:val="脚注引用1"/>
    <w:qFormat/>
    <w:rPr>
      <w:rFonts w:cs="Times New Roman"/>
      <w:vertAlign w:val="superscript"/>
    </w:rPr>
  </w:style>
  <w:style w:type="character" w:styleId="1075" w:customStyle="1">
    <w:name w:val="宏文本 Char3"/>
    <w:basedOn w:val="945"/>
    <w:link w:val="947"/>
    <w:semiHidden/>
    <w:qFormat/>
    <w:rPr>
      <w:rFonts w:ascii="Courier New" w:hAnsi="Courier New" w:cs="Courier New"/>
      <w:sz w:val="24"/>
      <w:szCs w:val="24"/>
    </w:rPr>
  </w:style>
  <w:style w:type="character" w:styleId="1076" w:customStyle="1">
    <w:name w:val="注释标题 Char3"/>
    <w:basedOn w:val="945"/>
    <w:link w:val="963"/>
    <w:semiHidden/>
    <w:qFormat/>
    <w:rPr>
      <w:sz w:val="24"/>
      <w:szCs w:val="24"/>
    </w:rPr>
  </w:style>
  <w:style w:type="character" w:styleId="1077" w:customStyle="1">
    <w:name w:val="电子邮件签名 Char3"/>
    <w:basedOn w:val="945"/>
    <w:link w:val="967"/>
    <w:semiHidden/>
    <w:qFormat/>
    <w:rPr>
      <w:sz w:val="24"/>
      <w:szCs w:val="24"/>
    </w:rPr>
  </w:style>
  <w:style w:type="character" w:styleId="1078" w:customStyle="1">
    <w:name w:val="称呼 Char3"/>
    <w:basedOn w:val="945"/>
    <w:link w:val="983"/>
    <w:qFormat/>
    <w:rPr>
      <w:sz w:val="24"/>
      <w:szCs w:val="24"/>
    </w:rPr>
  </w:style>
  <w:style w:type="character" w:styleId="1079" w:customStyle="1">
    <w:name w:val="结束语 Char3"/>
    <w:basedOn w:val="945"/>
    <w:link w:val="987"/>
    <w:semiHidden/>
    <w:qFormat/>
    <w:rPr>
      <w:sz w:val="24"/>
      <w:szCs w:val="24"/>
    </w:rPr>
  </w:style>
  <w:style w:type="character" w:styleId="1080" w:customStyle="1">
    <w:name w:val="HTML 地址 Char3"/>
    <w:basedOn w:val="945"/>
    <w:link w:val="998"/>
    <w:semiHidden/>
    <w:qFormat/>
    <w:rPr>
      <w:i/>
      <w:iCs/>
      <w:sz w:val="24"/>
      <w:szCs w:val="24"/>
    </w:rPr>
  </w:style>
  <w:style w:type="character" w:styleId="1081" w:customStyle="1">
    <w:name w:val="尾注文本 Char4"/>
    <w:basedOn w:val="945"/>
    <w:link w:val="1013"/>
    <w:semiHidden/>
    <w:qFormat/>
    <w:rPr>
      <w:sz w:val="24"/>
      <w:szCs w:val="24"/>
    </w:rPr>
  </w:style>
  <w:style w:type="character" w:styleId="1082" w:customStyle="1">
    <w:name w:val="签名 Char3"/>
    <w:basedOn w:val="945"/>
    <w:link w:val="1022"/>
    <w:semiHidden/>
    <w:qFormat/>
    <w:rPr>
      <w:sz w:val="24"/>
      <w:szCs w:val="24"/>
    </w:rPr>
  </w:style>
  <w:style w:type="character" w:styleId="1083" w:customStyle="1">
    <w:name w:val="脚注文本 Char2"/>
    <w:basedOn w:val="945"/>
    <w:link w:val="1033"/>
    <w:uiPriority w:val="99"/>
    <w:semiHidden/>
    <w:qFormat/>
    <w:rPr>
      <w:sz w:val="18"/>
      <w:szCs w:val="18"/>
    </w:rPr>
  </w:style>
  <w:style w:type="character" w:styleId="1084" w:customStyle="1">
    <w:name w:val="正文文本 2 Char2"/>
    <w:basedOn w:val="945"/>
    <w:link w:val="1044"/>
    <w:semiHidden/>
    <w:qFormat/>
    <w:rPr>
      <w:sz w:val="24"/>
      <w:szCs w:val="24"/>
    </w:rPr>
  </w:style>
  <w:style w:type="character" w:styleId="1085" w:customStyle="1">
    <w:name w:val="标题 Char4"/>
    <w:basedOn w:val="945"/>
    <w:link w:val="1055"/>
    <w:uiPriority w:val="10"/>
    <w:qFormat/>
    <w:rPr>
      <w:rFonts w:ascii="Cambria" w:hAnsi="Cambria" w:cs="Times New Roman"/>
      <w:b/>
      <w:bCs/>
      <w:sz w:val="32"/>
      <w:szCs w:val="32"/>
    </w:rPr>
  </w:style>
  <w:style w:type="character" w:styleId="1086" w:customStyle="1">
    <w:name w:val="正文首行缩进 Char3"/>
    <w:basedOn w:val="975"/>
    <w:link w:val="1059"/>
    <w:qFormat/>
    <w:rPr>
      <w:sz w:val="24"/>
      <w:szCs w:val="24"/>
    </w:rPr>
  </w:style>
  <w:style w:type="character" w:styleId="1087" w:customStyle="1">
    <w:name w:val="正文首行缩进 2 Char3"/>
    <w:basedOn w:val="992"/>
    <w:link w:val="1062"/>
    <w:semiHidden/>
    <w:qFormat/>
    <w:rPr>
      <w:rFonts w:ascii="宋体" w:hAnsi="Courier New" w:eastAsia="宋体"/>
      <w:spacing w:val="-4"/>
      <w:sz w:val="24"/>
      <w:szCs w:val="24"/>
      <w:lang w:val="en-US" w:eastAsia="zh-CN" w:bidi="ar-SA"/>
    </w:rPr>
  </w:style>
  <w:style w:type="paragraph" w:styleId="1088" w:customStyle="1">
    <w:name w:val="正文文字 6"/>
    <w:next w:val="744"/>
    <w:uiPriority w:val="99"/>
    <w:qFormat/>
    <w:pPr>
      <w:ind w:left="240"/>
      <w:jc w:val="both"/>
      <w:widowControl w:val="off"/>
    </w:pPr>
    <w:rPr>
      <w:rFonts w:ascii="宋体"/>
      <w:b/>
      <w:bCs/>
      <w:sz w:val="32"/>
      <w:szCs w:val="32"/>
    </w:rPr>
  </w:style>
  <w:style w:type="character" w:styleId="1089" w:customStyle="1">
    <w:name w:val="Default Char"/>
    <w:link w:val="974"/>
    <w:uiPriority w:val="99"/>
    <w:qFormat/>
    <w:rPr>
      <w:rFonts w:ascii="MS Mincho" w:hAnsi="Calibri" w:eastAsia="MS Mincho"/>
      <w:color w:val="000000"/>
      <w:sz w:val="24"/>
      <w:szCs w:val="24"/>
      <w:lang w:bidi="ar-SA"/>
    </w:rPr>
  </w:style>
  <w:style w:type="character" w:styleId="1090" w:customStyle="1">
    <w:name w:val="纯文本 Char1"/>
    <w:qFormat/>
    <w:rPr>
      <w:rFonts w:ascii="宋体" w:hAnsi="Courier New"/>
      <w:sz w:val="21"/>
    </w:rPr>
  </w:style>
  <w:style w:type="character" w:styleId="1091" w:customStyle="1">
    <w:name w:val="Char Char7"/>
    <w:qFormat/>
    <w:rPr>
      <w:rFonts w:ascii="宋体" w:hAnsi="Courier New"/>
      <w:sz w:val="21"/>
      <w:szCs w:val="21"/>
    </w:rPr>
  </w:style>
  <w:style w:type="character" w:styleId="1092" w:customStyle="1">
    <w:name w:val="列出段落 Char"/>
    <w:link w:val="1093"/>
    <w:qFormat/>
    <w:rPr>
      <w:rFonts w:ascii="Calibri" w:hAnsi="Calibri"/>
      <w:sz w:val="24"/>
      <w:szCs w:val="24"/>
      <w:lang w:eastAsia="en-US" w:bidi="en-US"/>
    </w:rPr>
  </w:style>
  <w:style w:type="paragraph" w:styleId="1093" w:customStyle="1">
    <w:name w:val="列出段落1"/>
    <w:basedOn w:val="744"/>
    <w:link w:val="1092"/>
    <w:qFormat/>
    <w:pPr>
      <w:contextualSpacing/>
      <w:ind w:left="720"/>
      <w:jc w:val="left"/>
      <w:widowControl/>
    </w:pPr>
    <w:rPr>
      <w:rFonts w:ascii="Calibri" w:hAnsi="Calibri"/>
      <w:lang w:eastAsia="en-US" w:bidi="en-US"/>
    </w:rPr>
  </w:style>
  <w:style w:type="character" w:styleId="1094" w:customStyle="1">
    <w:name w:val="纯文本 Char2"/>
    <w:uiPriority w:val="99"/>
    <w:qFormat/>
    <w:rPr>
      <w:rFonts w:ascii="宋体" w:hAnsi="Courier New" w:eastAsia="宋体"/>
      <w:sz w:val="21"/>
      <w:lang w:val="en-US" w:eastAsia="zh-CN" w:bidi="ar-SA"/>
    </w:rPr>
  </w:style>
  <w:style w:type="character" w:styleId="1095" w:customStyle="1">
    <w:name w:val="纯文本 字符"/>
    <w:qFormat/>
    <w:rPr>
      <w:rFonts w:ascii="宋体" w:hAnsi="Courier New" w:eastAsia="宋体"/>
      <w:sz w:val="21"/>
      <w:lang w:val="en-US" w:eastAsia="zh-CN" w:bidi="ar-SA"/>
    </w:rPr>
  </w:style>
  <w:style w:type="character" w:styleId="1096" w:customStyle="1">
    <w:name w:val="普通文字1 Char2"/>
    <w:qFormat/>
    <w:rPr>
      <w:rFonts w:ascii="宋体" w:hAnsi="Courier New" w:eastAsia="宋体"/>
    </w:rPr>
  </w:style>
  <w:style w:type="paragraph" w:styleId="1097" w:customStyle="1">
    <w:name w:val="xl6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正文_13"/>
    <w:qFormat/>
    <w:pPr>
      <w:jc w:val="both"/>
      <w:widowControl w:val="off"/>
    </w:pPr>
    <w:rPr>
      <w:sz w:val="21"/>
      <w:szCs w:val="24"/>
    </w:rPr>
  </w:style>
  <w:style w:type="paragraph" w:styleId="1099" w:customStyle="1">
    <w:name w:val="xl85"/>
    <w:basedOn w:val="744"/>
    <w:qFormat/>
    <w:pPr>
      <w:jc w:val="left"/>
      <w:spacing w:before="100" w:beforeAutospacing="1" w:after="100" w:afterAutospacing="1"/>
      <w:widowControl/>
    </w:pPr>
    <w:rPr>
      <w:rFonts w:ascii="宋体" w:hAnsi="宋体" w:cs="宋体"/>
      <w:sz w:val="24"/>
    </w:rPr>
  </w:style>
  <w:style w:type="paragraph" w:styleId="1100" w:customStyle="1">
    <w:name w:val="xl82"/>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1" w:customStyle="1">
    <w:name w:val="xl66"/>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02" w:customStyle="1">
    <w:name w:val="xl6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3" w:customStyle="1">
    <w:name w:val="xl65"/>
    <w:basedOn w:val="744"/>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04" w:customStyle="1">
    <w:name w:val="xl87"/>
    <w:basedOn w:val="74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xl77"/>
    <w:basedOn w:val="744"/>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106" w:customStyle="1">
    <w:name w:val="样式1"/>
    <w:basedOn w:val="744"/>
    <w:next w:val="939"/>
    <w:qFormat/>
    <w:pPr>
      <w:ind w:firstLine="420"/>
      <w:spacing w:line="360" w:lineRule="auto"/>
    </w:pPr>
    <w:rPr>
      <w:rFonts w:ascii="宋体" w:hAnsi="宋体"/>
      <w:szCs w:val="21"/>
    </w:rPr>
  </w:style>
  <w:style w:type="paragraph" w:styleId="1107" w:customStyle="1">
    <w:name w:val="节"/>
    <w:basedOn w:val="744"/>
    <w:qFormat/>
    <w:pPr>
      <w:jc w:val="center"/>
      <w:spacing w:before="240" w:after="120" w:line="360" w:lineRule="auto"/>
      <w:outlineLvl w:val="0"/>
    </w:pPr>
    <w:rPr>
      <w:rFonts w:ascii="宋体" w:hAnsi="宋体"/>
      <w:bCs/>
      <w:sz w:val="28"/>
      <w:szCs w:val="28"/>
    </w:rPr>
  </w:style>
  <w:style w:type="paragraph" w:styleId="1108" w:customStyle="1">
    <w:name w:val="xl68"/>
    <w:basedOn w:val="74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09" w:customStyle="1">
    <w:name w:val="xl7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0" w:customStyle="1">
    <w:name w:val="xl86"/>
    <w:basedOn w:val="744"/>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11" w:customStyle="1">
    <w:name w:val="xl7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2" w:customStyle="1">
    <w:name w:val="xl78"/>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3" w:customStyle="1">
    <w:name w:val="xl73"/>
    <w:basedOn w:val="74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14" w:customStyle="1">
    <w:name w:val="xl83"/>
    <w:basedOn w:val="744"/>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15" w:customStyle="1">
    <w:name w:val="xl84"/>
    <w:basedOn w:val="744"/>
    <w:qFormat/>
    <w:pPr>
      <w:jc w:val="center"/>
      <w:spacing w:before="100" w:beforeAutospacing="1" w:after="100" w:afterAutospacing="1"/>
      <w:widowControl/>
    </w:pPr>
    <w:rPr>
      <w:rFonts w:ascii="宋体" w:hAnsi="宋体" w:cs="宋体"/>
      <w:b/>
      <w:bCs/>
      <w:sz w:val="32"/>
      <w:szCs w:val="32"/>
    </w:rPr>
  </w:style>
  <w:style w:type="paragraph" w:styleId="1116" w:customStyle="1">
    <w:name w:val="Char Char Char Char"/>
    <w:basedOn w:val="744"/>
    <w:qFormat/>
    <w:pPr>
      <w:jc w:val="left"/>
      <w:spacing w:after="160" w:line="240" w:lineRule="exact"/>
      <w:widowControl/>
    </w:pPr>
    <w:rPr>
      <w:rFonts w:ascii="Verdana" w:hAnsi="Verdana"/>
      <w:sz w:val="20"/>
      <w:szCs w:val="20"/>
      <w:lang w:eastAsia="en-US"/>
    </w:rPr>
  </w:style>
  <w:style w:type="paragraph" w:styleId="1117" w:customStyle="1">
    <w:name w:val="xl76"/>
    <w:basedOn w:val="744"/>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18" w:customStyle="1">
    <w:name w:val="xl80"/>
    <w:basedOn w:val="74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9" w:customStyle="1">
    <w:name w:val="Char Char1 Char Char Char"/>
    <w:basedOn w:val="744"/>
    <w:qFormat/>
    <w:rPr>
      <w:szCs w:val="20"/>
    </w:rPr>
  </w:style>
  <w:style w:type="paragraph" w:styleId="1120" w:customStyle="1">
    <w:name w:val="小条"/>
    <w:basedOn w:val="744"/>
    <w:qFormat/>
    <w:rPr>
      <w:rFonts w:hAnsi="宋体"/>
      <w:bCs/>
      <w:szCs w:val="20"/>
    </w:rPr>
  </w:style>
  <w:style w:type="paragraph" w:styleId="1121" w:customStyle="1">
    <w:name w:val="Char"/>
    <w:basedOn w:val="744"/>
    <w:link w:val="1122"/>
    <w:qFormat/>
    <w:pPr>
      <w:jc w:val="left"/>
      <w:spacing w:after="160" w:line="240" w:lineRule="exact"/>
      <w:widowControl/>
    </w:pPr>
    <w:rPr>
      <w:rFonts w:ascii="Arial" w:hAnsi="Arial" w:eastAsia="Times New Roman"/>
      <w:b/>
      <w:szCs w:val="20"/>
      <w:lang w:eastAsia="en-US"/>
    </w:rPr>
  </w:style>
  <w:style w:type="character" w:styleId="1122" w:customStyle="1">
    <w:name w:val="Char Char Char"/>
    <w:link w:val="1121"/>
    <w:qFormat/>
    <w:rPr>
      <w:rFonts w:ascii="Arial" w:hAnsi="Arial" w:eastAsia="Times New Roman" w:cs="Verdana"/>
      <w:b/>
      <w:sz w:val="24"/>
      <w:lang w:eastAsia="en-US"/>
    </w:rPr>
  </w:style>
  <w:style w:type="paragraph" w:styleId="1123" w:customStyle="1">
    <w:name w:val="段落"/>
    <w:basedOn w:val="744"/>
    <w:qFormat/>
    <w:rPr>
      <w:rFonts w:ascii="宋体" w:hAnsi="宋体"/>
      <w:bCs/>
      <w:szCs w:val="20"/>
    </w:rPr>
  </w:style>
  <w:style w:type="paragraph" w:styleId="1124" w:customStyle="1">
    <w:name w:val="TOC 标题2"/>
    <w:basedOn w:val="936"/>
    <w:next w:val="744"/>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125" w:customStyle="1">
    <w:name w:val="无间隔1"/>
    <w:link w:val="1126"/>
    <w:qFormat/>
    <w:pPr>
      <w:jc w:val="both"/>
      <w:widowControl w:val="off"/>
    </w:pPr>
    <w:rPr>
      <w:rFonts w:ascii="Calibri" w:hAnsi="Calibri"/>
      <w:sz w:val="21"/>
      <w:szCs w:val="22"/>
    </w:rPr>
  </w:style>
  <w:style w:type="character" w:styleId="1126" w:customStyle="1">
    <w:name w:val="无间隔 Char"/>
    <w:link w:val="1125"/>
    <w:qFormat/>
    <w:rPr>
      <w:rFonts w:ascii="Calibri" w:hAnsi="Calibri"/>
      <w:sz w:val="21"/>
      <w:szCs w:val="22"/>
      <w:lang w:bidi="ar-SA"/>
    </w:rPr>
  </w:style>
  <w:style w:type="paragraph" w:styleId="1127" w:customStyle="1">
    <w:name w:val="xl72"/>
    <w:basedOn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8" w:customStyle="1">
    <w:name w:val="列出段落2"/>
    <w:basedOn w:val="744"/>
    <w:qFormat/>
    <w:pPr>
      <w:ind w:firstLine="420"/>
    </w:pPr>
  </w:style>
  <w:style w:type="paragraph" w:styleId="1129" w:customStyle="1">
    <w:name w:val="Char Char Char Char1 Char Char Char"/>
    <w:basedOn w:val="744"/>
    <w:qFormat/>
    <w:rPr>
      <w:rFonts w:ascii="Tahoma" w:hAnsi="Tahoma"/>
      <w:sz w:val="24"/>
      <w:szCs w:val="20"/>
    </w:rPr>
  </w:style>
  <w:style w:type="paragraph" w:styleId="1130" w:customStyle="1">
    <w:name w:val="xl75"/>
    <w:basedOn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1" w:customStyle="1">
    <w:name w:val="xl67"/>
    <w:basedOn w:val="74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32" w:customStyle="1">
    <w:name w:val="普通正文"/>
    <w:basedOn w:val="744"/>
    <w:qFormat/>
    <w:pPr>
      <w:ind w:firstLine="480"/>
      <w:jc w:val="left"/>
      <w:spacing w:before="120" w:after="120" w:line="360" w:lineRule="auto"/>
    </w:pPr>
    <w:rPr>
      <w:rFonts w:ascii="Arial" w:hAnsi="Arial"/>
      <w:sz w:val="24"/>
    </w:rPr>
  </w:style>
  <w:style w:type="paragraph" w:styleId="1133" w:customStyle="1">
    <w:name w:val="xl71"/>
    <w:basedOn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4" w:customStyle="1">
    <w:name w:val="xl79"/>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5" w:customStyle="1">
    <w:name w:val="样式 标题 2节标题 1.11.1标题2b2标题 2 Char标题 2 Char Char Char Charb2 ..."/>
    <w:basedOn w:val="937"/>
    <w:qFormat/>
    <w:pPr>
      <w:ind w:left="1260" w:hanging="420"/>
      <w:tabs>
        <w:tab w:val="left" w:pos="720" w:leader="none"/>
        <w:tab w:val="left" w:pos="1260" w:leader="none"/>
      </w:tabs>
    </w:pPr>
    <w:rPr>
      <w:rFonts w:ascii="宋体" w:hAnsi="宋体" w:eastAsia="宋体"/>
      <w:szCs w:val="21"/>
    </w:rPr>
  </w:style>
  <w:style w:type="paragraph" w:styleId="1136" w:customStyle="1">
    <w:name w:val="xl81"/>
    <w:basedOn w:val="74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7" w:customStyle="1">
    <w:name w:val="列出段落21"/>
    <w:basedOn w:val="744"/>
    <w:qFormat/>
    <w:pPr>
      <w:ind w:firstLine="420"/>
    </w:pPr>
    <w:rPr>
      <w:rFonts w:ascii="Calibri" w:hAnsi="Calibri"/>
      <w:szCs w:val="22"/>
    </w:rPr>
  </w:style>
  <w:style w:type="paragraph" w:styleId="1138" w:customStyle="1">
    <w:name w:val="列出段落3"/>
    <w:basedOn w:val="744"/>
    <w:qFormat/>
    <w:pPr>
      <w:ind w:firstLine="420"/>
    </w:pPr>
    <w:rPr>
      <w:szCs w:val="21"/>
    </w:rPr>
  </w:style>
  <w:style w:type="character" w:styleId="1139" w:customStyle="1">
    <w:name w:val="emailstyle20"/>
    <w:qFormat/>
    <w:rPr>
      <w:rFonts w:ascii="Arial" w:hAnsi="Arial" w:eastAsia="宋体"/>
      <w:color w:val="000000"/>
      <w:sz w:val="20"/>
    </w:rPr>
  </w:style>
  <w:style w:type="character" w:styleId="1140" w:customStyle="1">
    <w:name w:val="Char Char24"/>
    <w:qFormat/>
    <w:rPr>
      <w:rFonts w:eastAsia="宋体"/>
      <w:sz w:val="32"/>
      <w:szCs w:val="24"/>
      <w:lang w:val="en-US" w:eastAsia="zh-CN" w:bidi="ar-SA"/>
    </w:rPr>
  </w:style>
  <w:style w:type="character" w:styleId="1141" w:customStyle="1">
    <w:name w:val="Quote Char Char"/>
    <w:qFormat/>
    <w:rPr>
      <w:i/>
      <w:iCs/>
      <w:color w:val="000000"/>
      <w:sz w:val="21"/>
      <w:szCs w:val="24"/>
    </w:rPr>
  </w:style>
  <w:style w:type="character" w:styleId="1142" w:customStyle="1">
    <w:name w:val="apple-style-span"/>
    <w:qFormat/>
  </w:style>
  <w:style w:type="character" w:styleId="1143" w:customStyle="1">
    <w:name w:val="称呼 Char2"/>
    <w:basedOn w:val="945"/>
    <w:qFormat/>
    <w:rPr>
      <w:sz w:val="21"/>
      <w:szCs w:val="24"/>
    </w:rPr>
  </w:style>
  <w:style w:type="character" w:styleId="1144" w:customStyle="1">
    <w:name w:val="正文文本缩进 3 Char2"/>
    <w:basedOn w:val="945"/>
    <w:uiPriority w:val="99"/>
    <w:qFormat/>
    <w:rPr>
      <w:sz w:val="16"/>
      <w:szCs w:val="16"/>
    </w:rPr>
  </w:style>
  <w:style w:type="character" w:styleId="1145" w:customStyle="1">
    <w:name w:val="文档结构图 Char2"/>
    <w:uiPriority w:val="99"/>
    <w:qFormat/>
    <w:rPr>
      <w:rFonts w:ascii="宋体" w:hAnsi="Calibri" w:eastAsia="宋体" w:cs="Times New Roman"/>
      <w:sz w:val="18"/>
      <w:szCs w:val="18"/>
    </w:rPr>
  </w:style>
  <w:style w:type="character" w:styleId="1146" w:customStyle="1">
    <w:name w:val="Char Char31"/>
    <w:qFormat/>
    <w:rPr>
      <w:rFonts w:eastAsia="宋体"/>
      <w:sz w:val="32"/>
      <w:szCs w:val="24"/>
      <w:lang w:val="en-US" w:eastAsia="zh-CN" w:bidi="ar-SA"/>
    </w:rPr>
  </w:style>
  <w:style w:type="character" w:styleId="1147" w:customStyle="1">
    <w:name w:val="zj-122 Char Char"/>
    <w:link w:val="1148"/>
    <w:qFormat/>
    <w:rPr>
      <w:rFonts w:ascii="Cambria" w:hAnsi="Cambria"/>
      <w:iCs/>
      <w:sz w:val="21"/>
      <w:szCs w:val="21"/>
      <w:lang w:bidi="en-US"/>
    </w:rPr>
  </w:style>
  <w:style w:type="paragraph" w:styleId="1148" w:customStyle="1">
    <w:name w:val="zj-122"/>
    <w:basedOn w:val="1125"/>
    <w:link w:val="1147"/>
    <w:qFormat/>
    <w:pPr>
      <w:jc w:val="left"/>
      <w:widowControl/>
    </w:pPr>
    <w:rPr>
      <w:rFonts w:ascii="Cambria" w:hAnsi="Cambria"/>
      <w:iCs/>
      <w:szCs w:val="21"/>
      <w:lang w:bidi="en-US"/>
    </w:rPr>
  </w:style>
  <w:style w:type="character" w:styleId="1149" w:customStyle="1">
    <w:name w:val="样式 宋体 小四"/>
    <w:qFormat/>
    <w:rPr>
      <w:rFonts w:ascii="宋体" w:hAnsi="宋体" w:eastAsia="宋体"/>
      <w:sz w:val="24"/>
      <w:szCs w:val="24"/>
      <w:lang w:val="en-US" w:eastAsia="zh-CN" w:bidi="ar-SA"/>
    </w:rPr>
  </w:style>
  <w:style w:type="character" w:styleId="1150" w:customStyle="1">
    <w:name w:val="标书正文格式 Char1"/>
    <w:link w:val="1151"/>
    <w:qFormat/>
    <w:rPr>
      <w:rFonts w:ascii="Arial" w:hAnsi="Arial" w:eastAsia="Times New Roman"/>
      <w:lang w:val="en-US" w:eastAsia="zh-CN" w:bidi="ar-SA"/>
    </w:rPr>
  </w:style>
  <w:style w:type="paragraph" w:styleId="1151" w:customStyle="1">
    <w:name w:val="标书正文格式"/>
    <w:link w:val="1150"/>
    <w:qFormat/>
    <w:pPr>
      <w:ind w:firstLine="200"/>
    </w:pPr>
    <w:rPr>
      <w:rFonts w:ascii="Arial" w:hAnsi="Arial" w:eastAsia="Times New Roman"/>
    </w:rPr>
  </w:style>
  <w:style w:type="character" w:styleId="1152" w:customStyle="1">
    <w:name w:val="unnamed31"/>
    <w:qFormat/>
    <w:rPr>
      <w:spacing w:val="460"/>
      <w:sz w:val="18"/>
      <w:szCs w:val="18"/>
    </w:rPr>
  </w:style>
  <w:style w:type="character" w:styleId="1153" w:customStyle="1">
    <w:name w:val="尾注文本 Char"/>
    <w:qFormat/>
    <w:rPr>
      <w:sz w:val="21"/>
      <w:szCs w:val="24"/>
    </w:rPr>
  </w:style>
  <w:style w:type="character" w:styleId="1154" w:customStyle="1">
    <w:name w:val="电子邮件签名 Char"/>
    <w:qFormat/>
    <w:rPr>
      <w:rFonts w:ascii="宋体" w:hAnsi="宋体"/>
      <w:sz w:val="24"/>
      <w:szCs w:val="24"/>
    </w:rPr>
  </w:style>
  <w:style w:type="character" w:styleId="1155" w:customStyle="1">
    <w:name w:val="结束语 Char1"/>
    <w:uiPriority w:val="99"/>
    <w:qFormat/>
    <w:rPr>
      <w:sz w:val="21"/>
      <w:szCs w:val="24"/>
    </w:rPr>
  </w:style>
  <w:style w:type="character" w:styleId="1156" w:customStyle="1">
    <w:name w:val="副标题 Char2"/>
    <w:uiPriority w:val="11"/>
    <w:qFormat/>
    <w:rPr>
      <w:rFonts w:ascii="Cambria" w:hAnsi="Cambria" w:cs="Times New Roman"/>
      <w:b/>
      <w:bCs/>
      <w:sz w:val="32"/>
      <w:szCs w:val="32"/>
    </w:rPr>
  </w:style>
  <w:style w:type="character" w:styleId="1157" w:customStyle="1">
    <w:name w:val="明显引用 Char2"/>
    <w:uiPriority w:val="30"/>
    <w:qFormat/>
    <w:rPr>
      <w:b/>
      <w:bCs/>
      <w:i/>
      <w:iCs/>
      <w:color w:val="4f81bd"/>
      <w:sz w:val="21"/>
      <w:szCs w:val="24"/>
    </w:rPr>
  </w:style>
  <w:style w:type="character" w:styleId="1158" w:customStyle="1">
    <w:name w:val="z-窗体顶端 Char"/>
    <w:qFormat/>
    <w:rPr>
      <w:rFonts w:ascii="Arial" w:hAnsi="Arial" w:cs="Arial"/>
      <w:vanish/>
      <w:sz w:val="16"/>
      <w:szCs w:val="16"/>
    </w:rPr>
  </w:style>
  <w:style w:type="character" w:styleId="1159" w:customStyle="1">
    <w:name w:val="注意框体 Char"/>
    <w:qFormat/>
    <w:rPr>
      <w:rFonts w:ascii="Cambria" w:hAnsi="Cambria" w:eastAsia="宋体" w:cs="Times New Roman"/>
    </w:rPr>
  </w:style>
  <w:style w:type="character" w:styleId="1160" w:customStyle="1">
    <w:name w:val="fontstyle01"/>
    <w:qFormat/>
    <w:rPr>
      <w:rFonts w:hint="eastAsia" w:ascii="仿宋" w:hAnsi="仿宋" w:eastAsia="仿宋"/>
      <w:color w:val="000000"/>
      <w:sz w:val="28"/>
      <w:szCs w:val="28"/>
    </w:rPr>
  </w:style>
  <w:style w:type="character" w:styleId="1161" w:customStyle="1">
    <w:name w:val="批注主题 Char Char"/>
    <w:qFormat/>
    <w:rPr>
      <w:rFonts w:eastAsia="宋体"/>
      <w:b/>
      <w:bCs/>
      <w:sz w:val="21"/>
      <w:szCs w:val="24"/>
      <w:lang w:bidi="ar-SA"/>
    </w:rPr>
  </w:style>
  <w:style w:type="character" w:styleId="1162" w:customStyle="1">
    <w:name w:val="标题11 Char"/>
    <w:qFormat/>
    <w:rPr>
      <w:rFonts w:ascii="Arial" w:hAnsi="Arial" w:eastAsia="黑体" w:cs="Arial"/>
      <w:b/>
      <w:bCs/>
      <w:color w:val="0033cc"/>
      <w:sz w:val="24"/>
      <w:szCs w:val="21"/>
      <w:lang w:val="en-US" w:eastAsia="zh-CN" w:bidi="ar-SA"/>
    </w:rPr>
  </w:style>
  <w:style w:type="character" w:styleId="1163" w:customStyle="1">
    <w:name w:val="正文文本缩进 2 Char1"/>
    <w:qFormat/>
    <w:rPr>
      <w:sz w:val="21"/>
    </w:rPr>
  </w:style>
  <w:style w:type="character" w:styleId="1164" w:customStyle="1">
    <w:name w:val="Normal - Small Char"/>
    <w:link w:val="1165"/>
    <w:qFormat/>
    <w:rPr>
      <w:bCs/>
      <w:szCs w:val="22"/>
      <w:lang w:val="en-GB" w:eastAsia="zh-TW"/>
    </w:rPr>
  </w:style>
  <w:style w:type="paragraph" w:styleId="1165" w:customStyle="1">
    <w:name w:val="Normal - Small"/>
    <w:basedOn w:val="744"/>
    <w:link w:val="1164"/>
    <w:qFormat/>
    <w:pPr>
      <w:jc w:val="left"/>
    </w:pPr>
    <w:rPr>
      <w:bCs/>
      <w:sz w:val="20"/>
      <w:szCs w:val="22"/>
      <w:lang w:val="en-GB" w:eastAsia="zh-TW"/>
    </w:rPr>
  </w:style>
  <w:style w:type="character" w:styleId="1166" w:customStyle="1">
    <w:name w:val="普通文字 Char"/>
    <w:qFormat/>
    <w:rPr>
      <w:rFonts w:ascii="宋体" w:hAnsi="Courier New" w:eastAsia="宋体"/>
      <w:sz w:val="21"/>
      <w:lang w:val="en-US" w:eastAsia="zh-CN"/>
    </w:rPr>
  </w:style>
  <w:style w:type="character" w:styleId="116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168" w:customStyle="1">
    <w:name w:val="Footer-Even Char"/>
    <w:qFormat/>
    <w:rPr>
      <w:rFonts w:ascii="Tahoma" w:hAnsi="Tahoma" w:eastAsia="黑体" w:cs="Times New Roman"/>
      <w:b/>
      <w:sz w:val="21"/>
      <w:szCs w:val="21"/>
      <w:lang w:val="en-US" w:eastAsia="zh-CN" w:bidi="ar-SA"/>
    </w:rPr>
  </w:style>
  <w:style w:type="character" w:styleId="1169" w:customStyle="1">
    <w:name w:val="书籍标题1"/>
    <w:qFormat/>
    <w:rPr>
      <w:b/>
      <w:bCs/>
      <w:smallCaps/>
      <w:spacing w:val="5"/>
    </w:rPr>
  </w:style>
  <w:style w:type="character" w:styleId="1170" w:customStyle="1">
    <w:name w:val="引用 Char2"/>
    <w:uiPriority w:val="29"/>
    <w:qFormat/>
    <w:rPr>
      <w:i/>
      <w:iCs/>
      <w:color w:val="000000"/>
      <w:sz w:val="21"/>
      <w:szCs w:val="24"/>
    </w:rPr>
  </w:style>
  <w:style w:type="character" w:styleId="1171" w:customStyle="1">
    <w:name w:val="正文文本缩进 3 Char Char"/>
    <w:qFormat/>
    <w:rPr>
      <w:rFonts w:ascii="仿宋_GB2312" w:eastAsia="仿宋_GB2312"/>
      <w:sz w:val="28"/>
      <w:szCs w:val="24"/>
      <w:lang w:val="en-US" w:eastAsia="zh-CN" w:bidi="ar-SA"/>
    </w:rPr>
  </w:style>
  <w:style w:type="character" w:styleId="1172" w:customStyle="1">
    <w:name w:val="Char Char91"/>
    <w:qFormat/>
    <w:rPr>
      <w:rFonts w:eastAsia="宋体"/>
      <w:b/>
      <w:bCs/>
      <w:sz w:val="32"/>
      <w:szCs w:val="44"/>
      <w:lang w:val="en-US" w:eastAsia="zh-CN" w:bidi="ar-SA"/>
    </w:rPr>
  </w:style>
  <w:style w:type="character" w:styleId="1173" w:customStyle="1">
    <w:name w:val="批注框文本 Char1"/>
    <w:qFormat/>
    <w:rPr>
      <w:rFonts w:ascii="Times New Roman" w:hAnsi="Times New Roman" w:eastAsia="宋体" w:cs="Times New Roman"/>
      <w:sz w:val="18"/>
      <w:szCs w:val="18"/>
    </w:rPr>
  </w:style>
  <w:style w:type="character" w:styleId="1174" w:customStyle="1">
    <w:name w:val="Plain Text Char"/>
    <w:qFormat/>
    <w:rPr>
      <w:rFonts w:ascii="宋体" w:hAnsi="Courier New" w:eastAsia="宋体"/>
      <w:sz w:val="24"/>
      <w:lang w:bidi="ar-SA"/>
    </w:rPr>
  </w:style>
  <w:style w:type="character" w:styleId="1175" w:customStyle="1">
    <w:name w:val="Body Text Indent Char"/>
    <w:qFormat/>
    <w:rPr>
      <w:rFonts w:ascii="宋体" w:hAnsi="宋体" w:eastAsia="宋体"/>
      <w:sz w:val="21"/>
      <w:lang w:val="en-US" w:eastAsia="zh-CN" w:bidi="ar-SA"/>
    </w:rPr>
  </w:style>
  <w:style w:type="character" w:styleId="1176" w:customStyle="1">
    <w:name w:val="批注文字 Char1"/>
    <w:qFormat/>
    <w:rPr>
      <w:rFonts w:ascii="Times New Roman" w:hAnsi="Times New Roman" w:eastAsia="宋体" w:cs="Times New Roman"/>
      <w:szCs w:val="24"/>
    </w:rPr>
  </w:style>
  <w:style w:type="character" w:styleId="1177" w:customStyle="1">
    <w:name w:val="Body Text Indent 2 Char"/>
    <w:qFormat/>
    <w:rPr>
      <w:rFonts w:eastAsia="宋体"/>
      <w:sz w:val="21"/>
      <w:szCs w:val="24"/>
      <w:lang w:val="en-US" w:eastAsia="zh-CN" w:bidi="ar-SA"/>
    </w:rPr>
  </w:style>
  <w:style w:type="character" w:styleId="1178" w:customStyle="1">
    <w:name w:val="批注文字 Char2"/>
    <w:qFormat/>
    <w:rPr>
      <w:rFonts w:eastAsia="宋体"/>
      <w:sz w:val="21"/>
      <w:szCs w:val="24"/>
      <w:lang w:val="en-US" w:eastAsia="zh-CN" w:bidi="ar-SA"/>
    </w:rPr>
  </w:style>
  <w:style w:type="character" w:styleId="1179" w:customStyle="1">
    <w:name w:val="Char Char23"/>
    <w:qFormat/>
    <w:rPr>
      <w:rFonts w:eastAsia="宋体"/>
      <w:b/>
      <w:bCs/>
      <w:sz w:val="32"/>
      <w:szCs w:val="44"/>
      <w:lang w:val="en-US" w:eastAsia="zh-CN" w:bidi="ar-SA"/>
    </w:rPr>
  </w:style>
  <w:style w:type="character" w:styleId="1180" w:customStyle="1">
    <w:name w:val="Heading 4 Char"/>
    <w:qFormat/>
    <w:rPr>
      <w:rFonts w:ascii="Arial" w:hAnsi="Arial" w:eastAsia="宋体"/>
      <w:b/>
      <w:bCs/>
      <w:sz w:val="21"/>
      <w:szCs w:val="28"/>
      <w:lang w:val="en-US" w:eastAsia="zh-CN" w:bidi="ar-SA"/>
    </w:rPr>
  </w:style>
  <w:style w:type="character" w:styleId="1181" w:customStyle="1">
    <w:name w:val="书籍标题2"/>
    <w:qFormat/>
    <w:rPr>
      <w:b/>
      <w:bCs/>
      <w:smallCaps/>
      <w:spacing w:val="5"/>
    </w:rPr>
  </w:style>
  <w:style w:type="character" w:styleId="1182" w:customStyle="1">
    <w:name w:val="Heading 3 Char"/>
    <w:qFormat/>
    <w:rPr>
      <w:rFonts w:cs="Times New Roman"/>
      <w:b/>
      <w:bCs/>
      <w:sz w:val="32"/>
      <w:szCs w:val="32"/>
    </w:rPr>
  </w:style>
  <w:style w:type="character" w:styleId="1183" w:customStyle="1">
    <w:name w:val="明显强调1"/>
    <w:qFormat/>
    <w:rPr>
      <w:b/>
      <w:bCs/>
      <w:i/>
      <w:iCs/>
      <w:color w:val="4f81bd"/>
    </w:rPr>
  </w:style>
  <w:style w:type="character" w:styleId="1184" w:customStyle="1">
    <w:name w:val="标题4 Char Char"/>
    <w:link w:val="1185"/>
    <w:qFormat/>
    <w:rPr>
      <w:rFonts w:ascii="Arial" w:hAnsi="Arial"/>
      <w:b/>
      <w:bCs/>
      <w:sz w:val="24"/>
      <w:szCs w:val="32"/>
    </w:rPr>
  </w:style>
  <w:style w:type="paragraph" w:styleId="1185" w:customStyle="1">
    <w:name w:val="标题4"/>
    <w:basedOn w:val="937"/>
    <w:next w:val="1000"/>
    <w:link w:val="1184"/>
    <w:qFormat/>
    <w:pPr>
      <w:spacing w:before="60" w:after="60" w:line="413" w:lineRule="auto"/>
    </w:pPr>
    <w:rPr>
      <w:rFonts w:ascii="Arial" w:hAnsi="Arial"/>
    </w:rPr>
  </w:style>
  <w:style w:type="character" w:styleId="1186" w:customStyle="1">
    <w:name w:val="正文文本 Char1"/>
    <w:qFormat/>
    <w:rPr>
      <w:sz w:val="21"/>
      <w:szCs w:val="22"/>
    </w:rPr>
  </w:style>
  <w:style w:type="character" w:styleId="1187" w:customStyle="1">
    <w:name w:val="Footnote Text Char"/>
    <w:qFormat/>
    <w:rPr>
      <w:rFonts w:eastAsia="宋体"/>
      <w:sz w:val="18"/>
      <w:lang w:val="en-US" w:eastAsia="zh-CN" w:bidi="ar-SA"/>
    </w:rPr>
  </w:style>
  <w:style w:type="character" w:styleId="1188" w:customStyle="1">
    <w:name w:val="Comment Subject Char"/>
    <w:qFormat/>
    <w:rPr>
      <w:b/>
      <w:sz w:val="24"/>
      <w:lang w:bidi="ar-SA"/>
    </w:rPr>
  </w:style>
  <w:style w:type="character" w:styleId="1189" w:customStyle="1">
    <w:name w:val="明显引用 Char1"/>
    <w:link w:val="1190"/>
    <w:uiPriority w:val="30"/>
    <w:qFormat/>
    <w:rPr>
      <w:b/>
      <w:bCs/>
      <w:i/>
      <w:iCs/>
      <w:color w:val="4f81bd"/>
      <w:szCs w:val="24"/>
    </w:rPr>
  </w:style>
  <w:style w:type="paragraph" w:styleId="1190" w:customStyle="1">
    <w:name w:val="明显引用1"/>
    <w:basedOn w:val="744"/>
    <w:next w:val="744"/>
    <w:link w:val="1189"/>
    <w:uiPriority w:val="30"/>
    <w:qFormat/>
    <w:pPr>
      <w:ind w:left="936" w:right="936"/>
      <w:spacing w:before="200" w:after="280"/>
      <w:pBdr>
        <w:bottom w:val="single" w:color="4F81BD" w:sz="4" w:space="4"/>
      </w:pBdr>
    </w:pPr>
    <w:rPr>
      <w:b/>
      <w:bCs/>
      <w:i/>
      <w:iCs/>
      <w:color w:val="4f81bd"/>
      <w:sz w:val="20"/>
    </w:rPr>
  </w:style>
  <w:style w:type="character" w:styleId="1191" w:customStyle="1">
    <w:name w:val="Char Char18"/>
    <w:qFormat/>
    <w:rPr>
      <w:rFonts w:ascii="Times New Roman" w:hAnsi="Times New Roman" w:eastAsia="宋体" w:cs="Times New Roman"/>
      <w:b/>
      <w:bCs/>
      <w:sz w:val="28"/>
      <w:szCs w:val="28"/>
    </w:rPr>
  </w:style>
  <w:style w:type="character" w:styleId="1192" w:customStyle="1">
    <w:name w:val="明显参考1"/>
    <w:qFormat/>
    <w:rPr>
      <w:b/>
      <w:bCs/>
      <w:smallCaps/>
      <w:color w:val="c0504d"/>
      <w:spacing w:val="5"/>
      <w:u w:val="single"/>
    </w:rPr>
  </w:style>
  <w:style w:type="character" w:styleId="1193" w:customStyle="1">
    <w:name w:val="超链接_0"/>
    <w:uiPriority w:val="99"/>
    <w:qFormat/>
    <w:rPr>
      <w:rFonts w:ascii="Calibri" w:hAnsi="Calibri" w:cs="Times New Roman"/>
      <w:color w:val="0000ff"/>
      <w:u w:val="single"/>
    </w:rPr>
  </w:style>
  <w:style w:type="character" w:styleId="1194" w:customStyle="1">
    <w:name w:val="Title Char"/>
    <w:qFormat/>
    <w:rPr>
      <w:rFonts w:ascii="Cambria" w:hAnsi="Cambria"/>
      <w:b/>
      <w:sz w:val="32"/>
      <w:lang w:bidi="ar-SA"/>
    </w:rPr>
  </w:style>
  <w:style w:type="character" w:styleId="1195" w:customStyle="1">
    <w:name w:val="Balloon Text Char"/>
    <w:qFormat/>
    <w:rPr>
      <w:sz w:val="18"/>
      <w:lang w:bidi="ar-SA"/>
    </w:rPr>
  </w:style>
  <w:style w:type="character" w:styleId="1196" w:customStyle="1">
    <w:name w:val="Char Char20"/>
    <w:qFormat/>
    <w:rPr>
      <w:rFonts w:ascii="Times New Roman" w:hAnsi="Times New Roman" w:eastAsia="宋体" w:cs="Times New Roman"/>
      <w:b/>
      <w:bCs/>
      <w:sz w:val="24"/>
      <w:szCs w:val="32"/>
    </w:rPr>
  </w:style>
  <w:style w:type="character" w:styleId="1197" w:customStyle="1">
    <w:name w:val="Header Char"/>
    <w:qFormat/>
    <w:rPr>
      <w:rFonts w:eastAsia="宋体"/>
      <w:sz w:val="18"/>
      <w:szCs w:val="18"/>
      <w:lang w:val="en-US" w:eastAsia="zh-CN" w:bidi="ar-SA"/>
    </w:rPr>
  </w:style>
  <w:style w:type="character" w:styleId="1198" w:customStyle="1">
    <w:name w:val="文档结构图 Char1"/>
    <w:qFormat/>
    <w:rPr>
      <w:rFonts w:ascii="宋体" w:hAnsi="Times New Roman" w:eastAsia="宋体" w:cs="Times New Roman"/>
      <w:sz w:val="18"/>
      <w:szCs w:val="18"/>
    </w:rPr>
  </w:style>
  <w:style w:type="character" w:styleId="1199" w:customStyle="1">
    <w:name w:val="Heading 5 Char"/>
    <w:qFormat/>
    <w:rPr>
      <w:rFonts w:eastAsia="宋体"/>
      <w:b/>
      <w:bCs/>
      <w:sz w:val="28"/>
      <w:szCs w:val="28"/>
      <w:lang w:val="en-US" w:eastAsia="zh-CN" w:bidi="ar-SA"/>
    </w:rPr>
  </w:style>
  <w:style w:type="character" w:styleId="1200" w:customStyle="1">
    <w:name w:val="Heading 1 Char"/>
    <w:qFormat/>
    <w:rPr>
      <w:rFonts w:eastAsia="宋体"/>
      <w:b/>
      <w:bCs/>
      <w:sz w:val="32"/>
      <w:szCs w:val="44"/>
      <w:lang w:val="en-US" w:eastAsia="zh-CN" w:bidi="ar-SA"/>
    </w:rPr>
  </w:style>
  <w:style w:type="character" w:styleId="1201" w:customStyle="1">
    <w:name w:val="引用 Char"/>
    <w:qFormat/>
    <w:rPr>
      <w:i/>
      <w:iCs/>
      <w:color w:val="000000"/>
    </w:rPr>
  </w:style>
  <w:style w:type="paragraph" w:styleId="1202" w:customStyle="1">
    <w:name w:val="引用1"/>
    <w:basedOn w:val="744"/>
    <w:next w:val="744"/>
    <w:link w:val="1203"/>
    <w:qFormat/>
    <w:rPr>
      <w:i/>
      <w:iCs/>
      <w:color w:val="000000"/>
      <w:sz w:val="20"/>
      <w:szCs w:val="20"/>
    </w:rPr>
  </w:style>
  <w:style w:type="character" w:styleId="1203" w:customStyle="1">
    <w:name w:val="引用 Char3"/>
    <w:basedOn w:val="945"/>
    <w:link w:val="1202"/>
    <w:uiPriority w:val="29"/>
    <w:qFormat/>
    <w:rPr>
      <w:i/>
      <w:iCs/>
      <w:color w:val="000000"/>
      <w:sz w:val="24"/>
      <w:szCs w:val="24"/>
    </w:rPr>
  </w:style>
  <w:style w:type="character" w:styleId="1204" w:customStyle="1">
    <w:name w:val="Char Char22"/>
    <w:qFormat/>
    <w:rPr>
      <w:rFonts w:ascii="Times New Roman" w:hAnsi="Times New Roman" w:eastAsia="宋体" w:cs="Times New Roman"/>
      <w:b/>
      <w:bCs/>
      <w:sz w:val="32"/>
      <w:szCs w:val="44"/>
    </w:rPr>
  </w:style>
  <w:style w:type="character" w:styleId="1205" w:customStyle="1">
    <w:name w:val="Heading 3 Char1"/>
    <w:qFormat/>
    <w:rPr>
      <w:rFonts w:eastAsia="宋体"/>
      <w:b/>
      <w:bCs/>
      <w:sz w:val="24"/>
      <w:szCs w:val="32"/>
      <w:lang w:val="en-US" w:eastAsia="zh-CN" w:bidi="ar-SA"/>
    </w:rPr>
  </w:style>
  <w:style w:type="character" w:styleId="1206" w:customStyle="1">
    <w:name w:val="明显引用 Char"/>
    <w:qFormat/>
    <w:rPr>
      <w:b/>
      <w:bCs/>
      <w:i/>
      <w:iCs/>
      <w:color w:val="4f81bd"/>
    </w:rPr>
  </w:style>
  <w:style w:type="paragraph" w:styleId="1207" w:customStyle="1">
    <w:name w:val="明显引用2"/>
    <w:basedOn w:val="744"/>
    <w:next w:val="744"/>
    <w:link w:val="1208"/>
    <w:qFormat/>
    <w:pPr>
      <w:ind w:left="936" w:right="936"/>
      <w:spacing w:before="200" w:after="280"/>
      <w:pBdr>
        <w:bottom w:val="single" w:color="4F81BD" w:sz="4" w:space="4"/>
      </w:pBdr>
    </w:pPr>
    <w:rPr>
      <w:b/>
      <w:bCs/>
      <w:i/>
      <w:iCs/>
      <w:color w:val="4f81bd"/>
      <w:sz w:val="20"/>
      <w:szCs w:val="20"/>
    </w:rPr>
  </w:style>
  <w:style w:type="character" w:styleId="1208" w:customStyle="1">
    <w:name w:val="明显引用 Char3"/>
    <w:basedOn w:val="945"/>
    <w:link w:val="1207"/>
    <w:uiPriority w:val="30"/>
    <w:qFormat/>
    <w:rPr>
      <w:b/>
      <w:bCs/>
      <w:i/>
      <w:iCs/>
      <w:color w:val="4f81bd"/>
      <w:sz w:val="24"/>
      <w:szCs w:val="24"/>
    </w:rPr>
  </w:style>
  <w:style w:type="character" w:styleId="1209" w:customStyle="1">
    <w:name w:val="标题5 Char Char"/>
    <w:link w:val="1210"/>
    <w:qFormat/>
    <w:rPr>
      <w:rFonts w:ascii="Arial" w:hAnsi="Arial"/>
      <w:b/>
      <w:bCs/>
      <w:sz w:val="24"/>
      <w:szCs w:val="32"/>
    </w:rPr>
  </w:style>
  <w:style w:type="paragraph" w:styleId="1210" w:customStyle="1">
    <w:name w:val="标题5"/>
    <w:basedOn w:val="938"/>
    <w:link w:val="1209"/>
    <w:qFormat/>
    <w:pPr>
      <w:spacing w:line="413" w:lineRule="auto"/>
    </w:pPr>
    <w:rPr>
      <w:rFonts w:ascii="Arial" w:hAnsi="Arial"/>
      <w:sz w:val="24"/>
    </w:rPr>
  </w:style>
  <w:style w:type="character" w:styleId="1211" w:customStyle="1">
    <w:name w:val="Char Char181"/>
    <w:qFormat/>
    <w:rPr>
      <w:b/>
      <w:bCs/>
      <w:sz w:val="44"/>
      <w:szCs w:val="44"/>
    </w:rPr>
  </w:style>
  <w:style w:type="character" w:styleId="1212" w:customStyle="1">
    <w:name w:val="Char Char9"/>
    <w:qFormat/>
    <w:rPr>
      <w:rFonts w:eastAsia="宋体"/>
      <w:b/>
      <w:bCs/>
      <w:sz w:val="32"/>
      <w:szCs w:val="44"/>
      <w:lang w:val="en-US" w:eastAsia="zh-CN" w:bidi="ar-SA"/>
    </w:rPr>
  </w:style>
  <w:style w:type="character" w:styleId="1213" w:customStyle="1">
    <w:name w:val="Char Char19"/>
    <w:qFormat/>
    <w:rPr>
      <w:rFonts w:ascii="Arial" w:hAnsi="Arial" w:eastAsia="宋体" w:cs="Times New Roman"/>
      <w:b/>
      <w:bCs/>
      <w:szCs w:val="28"/>
    </w:rPr>
  </w:style>
  <w:style w:type="character" w:styleId="1214" w:customStyle="1">
    <w:name w:val="标题 Char1"/>
    <w:uiPriority w:val="10"/>
    <w:qFormat/>
    <w:rPr>
      <w:rFonts w:ascii="Cambria" w:hAnsi="Cambria" w:eastAsia="宋体" w:cs="Times New Roman"/>
      <w:b/>
      <w:bCs/>
      <w:sz w:val="32"/>
      <w:szCs w:val="32"/>
    </w:rPr>
  </w:style>
  <w:style w:type="character" w:styleId="1215" w:customStyle="1">
    <w:name w:val="Document Map Char"/>
    <w:qFormat/>
    <w:rPr>
      <w:rFonts w:eastAsia="宋体"/>
      <w:sz w:val="21"/>
      <w:szCs w:val="24"/>
      <w:lang w:val="en-US" w:eastAsia="zh-CN" w:bidi="ar-SA"/>
    </w:rPr>
  </w:style>
  <w:style w:type="character" w:styleId="1216" w:customStyle="1">
    <w:name w:val="标题 Char2"/>
    <w:uiPriority w:val="10"/>
    <w:qFormat/>
    <w:rPr>
      <w:rFonts w:ascii="Cambria" w:hAnsi="Cambria" w:eastAsia="宋体" w:cs="Times New Roman"/>
      <w:b/>
      <w:bCs/>
      <w:sz w:val="32"/>
      <w:szCs w:val="32"/>
    </w:rPr>
  </w:style>
  <w:style w:type="character" w:styleId="1217" w:customStyle="1">
    <w:name w:val="Comment Text Char1"/>
    <w:qFormat/>
    <w:rPr>
      <w:sz w:val="24"/>
      <w:lang w:bidi="ar-SA"/>
    </w:rPr>
  </w:style>
  <w:style w:type="character" w:styleId="1218" w:customStyle="1">
    <w:name w:val="批注主题 Char1"/>
    <w:qFormat/>
    <w:rPr>
      <w:rFonts w:ascii="Times New Roman" w:hAnsi="Times New Roman" w:eastAsia="宋体" w:cs="Times New Roman"/>
      <w:b/>
      <w:bCs/>
      <w:szCs w:val="24"/>
    </w:rPr>
  </w:style>
  <w:style w:type="character" w:styleId="1219" w:customStyle="1">
    <w:name w:val="批注文字 Char Char"/>
    <w:qFormat/>
    <w:rPr>
      <w:rFonts w:ascii="宋体" w:hAnsi="Times New Roman" w:eastAsia="宋体" w:cs="Times New Roman"/>
      <w:sz w:val="28"/>
      <w:szCs w:val="20"/>
    </w:rPr>
  </w:style>
  <w:style w:type="character" w:styleId="1220" w:customStyle="1">
    <w:name w:val="Footer Char"/>
    <w:qFormat/>
    <w:rPr>
      <w:rFonts w:eastAsia="宋体"/>
      <w:sz w:val="18"/>
      <w:szCs w:val="18"/>
      <w:lang w:val="en-US" w:eastAsia="zh-CN" w:bidi="ar-SA"/>
    </w:rPr>
  </w:style>
  <w:style w:type="character" w:styleId="1221" w:customStyle="1">
    <w:name w:val="Char Char6"/>
    <w:qFormat/>
    <w:rPr>
      <w:rFonts w:eastAsia="宋体"/>
      <w:b/>
      <w:bCs/>
      <w:sz w:val="32"/>
      <w:szCs w:val="44"/>
      <w:lang w:val="en-US" w:eastAsia="zh-CN" w:bidi="ar-SA"/>
    </w:rPr>
  </w:style>
  <w:style w:type="character" w:styleId="1222" w:customStyle="1">
    <w:name w:val="日期 Char1"/>
    <w:qFormat/>
    <w:rPr>
      <w:rFonts w:ascii="Times New Roman" w:hAnsi="Times New Roman" w:eastAsia="宋体" w:cs="Times New Roman"/>
      <w:szCs w:val="24"/>
    </w:rPr>
  </w:style>
  <w:style w:type="character" w:styleId="1223" w:customStyle="1">
    <w:name w:val="不明显强调1"/>
    <w:qFormat/>
    <w:rPr>
      <w:i/>
      <w:iCs/>
      <w:color w:val="808080"/>
    </w:rPr>
  </w:style>
  <w:style w:type="character" w:styleId="1224" w:customStyle="1">
    <w:name w:val="不明显参考1"/>
    <w:qFormat/>
    <w:rPr>
      <w:smallCaps/>
      <w:color w:val="c0504d"/>
      <w:u w:val="single"/>
    </w:rPr>
  </w:style>
  <w:style w:type="character" w:styleId="1225" w:customStyle="1">
    <w:name w:val="Char Char21"/>
    <w:qFormat/>
    <w:rPr>
      <w:rFonts w:ascii="Arial" w:hAnsi="Arial" w:eastAsia="黑体" w:cs="Times New Roman"/>
      <w:b/>
      <w:bCs/>
      <w:sz w:val="32"/>
      <w:szCs w:val="32"/>
    </w:rPr>
  </w:style>
  <w:style w:type="character" w:styleId="1226" w:customStyle="1">
    <w:name w:val="Heading 2 Char"/>
    <w:qFormat/>
    <w:rPr>
      <w:rFonts w:ascii="Arial" w:hAnsi="Arial" w:eastAsia="黑体"/>
      <w:b/>
      <w:bCs/>
      <w:sz w:val="32"/>
      <w:szCs w:val="32"/>
      <w:lang w:val="en-US" w:eastAsia="zh-CN" w:bidi="ar-SA"/>
    </w:rPr>
  </w:style>
  <w:style w:type="character" w:styleId="1227" w:customStyle="1">
    <w:name w:val="Comment Text Char"/>
    <w:qFormat/>
    <w:rPr>
      <w:rFonts w:cs="Times New Roman"/>
      <w:sz w:val="24"/>
      <w:szCs w:val="24"/>
    </w:rPr>
  </w:style>
  <w:style w:type="character" w:styleId="1228" w:customStyle="1">
    <w:name w:val="引用 Char1"/>
    <w:uiPriority w:val="29"/>
    <w:qFormat/>
    <w:rPr>
      <w:rFonts w:ascii="Times New Roman" w:hAnsi="Times New Roman" w:eastAsia="宋体" w:cs="Times New Roman"/>
      <w:i/>
      <w:iCs/>
      <w:color w:val="000000"/>
      <w:szCs w:val="24"/>
    </w:rPr>
  </w:style>
  <w:style w:type="character" w:styleId="1229" w:customStyle="1">
    <w:name w:val="Date Char"/>
    <w:qFormat/>
    <w:rPr>
      <w:rFonts w:eastAsia="宋体"/>
      <w:sz w:val="21"/>
      <w:szCs w:val="24"/>
      <w:lang w:val="en-US" w:eastAsia="zh-CN" w:bidi="ar-SA"/>
    </w:rPr>
  </w:style>
  <w:style w:type="character" w:styleId="1230" w:customStyle="1">
    <w:name w:val="textcontents"/>
    <w:qFormat/>
    <w:rPr>
      <w:rFonts w:cs="Times New Roman"/>
    </w:rPr>
  </w:style>
  <w:style w:type="character" w:styleId="1231" w:customStyle="1">
    <w:name w:val="标题 2 Char1"/>
    <w:qFormat/>
    <w:rPr>
      <w:rFonts w:ascii="Arial" w:hAnsi="Arial" w:eastAsia="黑体" w:cs="Calibri"/>
      <w:b/>
      <w:sz w:val="32"/>
      <w:szCs w:val="20"/>
    </w:rPr>
  </w:style>
  <w:style w:type="character" w:styleId="1232" w:customStyle="1">
    <w:name w:val="标题 1 Char1"/>
    <w:qFormat/>
    <w:rPr>
      <w:rFonts w:ascii="Calibri" w:hAnsi="Calibri" w:eastAsia="宋体" w:cs="Arial"/>
      <w:b/>
      <w:sz w:val="44"/>
      <w:szCs w:val="20"/>
    </w:rPr>
  </w:style>
  <w:style w:type="character" w:styleId="1233" w:customStyle="1">
    <w:name w:val="标题 3 Char1"/>
    <w:qFormat/>
    <w:rPr>
      <w:rFonts w:ascii="Calibri" w:hAnsi="Calibri" w:eastAsia="宋体" w:cs="Arial"/>
      <w:b/>
      <w:sz w:val="32"/>
      <w:szCs w:val="20"/>
    </w:rPr>
  </w:style>
  <w:style w:type="character" w:styleId="1234" w:customStyle="1">
    <w:name w:val="样式 Char"/>
    <w:link w:val="1235"/>
    <w:qFormat/>
    <w:rPr>
      <w:rFonts w:ascii="宋体" w:hAnsi="宋体" w:cs="宋体"/>
      <w:sz w:val="24"/>
      <w:szCs w:val="24"/>
      <w:lang w:val="en-US" w:eastAsia="zh-CN" w:bidi="ar-SA"/>
    </w:rPr>
  </w:style>
  <w:style w:type="paragraph" w:styleId="1235" w:customStyle="1">
    <w:name w:val="样式"/>
    <w:link w:val="1234"/>
    <w:qFormat/>
    <w:pPr>
      <w:widowControl w:val="off"/>
    </w:pPr>
    <w:rPr>
      <w:rFonts w:ascii="宋体" w:hAnsi="宋体" w:cs="宋体"/>
      <w:sz w:val="24"/>
      <w:szCs w:val="24"/>
    </w:rPr>
  </w:style>
  <w:style w:type="character" w:styleId="1236" w:customStyle="1">
    <w:name w:val="副标题 Char1"/>
    <w:uiPriority w:val="11"/>
    <w:qFormat/>
    <w:rPr>
      <w:rFonts w:ascii="Cambria" w:hAnsi="Cambria" w:cs="Times New Roman"/>
      <w:b/>
      <w:bCs/>
      <w:sz w:val="32"/>
      <w:szCs w:val="32"/>
    </w:rPr>
  </w:style>
  <w:style w:type="character" w:styleId="1237" w:customStyle="1">
    <w:name w:val="H6 Char"/>
    <w:qFormat/>
    <w:rPr>
      <w:bCs/>
      <w:sz w:val="24"/>
      <w:szCs w:val="24"/>
    </w:rPr>
  </w:style>
  <w:style w:type="character" w:styleId="1238" w:customStyle="1">
    <w:name w:val="question-title2"/>
    <w:basedOn w:val="945"/>
    <w:qFormat/>
  </w:style>
  <w:style w:type="character" w:styleId="1239" w:customStyle="1">
    <w:name w:val="标题 Char Char"/>
    <w:qFormat/>
    <w:rPr>
      <w:rFonts w:ascii="Cambria" w:hAnsi="Cambria" w:eastAsia="宋体"/>
      <w:b/>
      <w:bCs/>
      <w:sz w:val="32"/>
      <w:szCs w:val="32"/>
      <w:lang w:bidi="ar-SA"/>
    </w:rPr>
  </w:style>
  <w:style w:type="character" w:styleId="1240" w:customStyle="1">
    <w:name w:val="无间隔 Char Char"/>
    <w:qFormat/>
    <w:rPr>
      <w:rFonts w:eastAsia="宋体"/>
      <w:sz w:val="21"/>
      <w:szCs w:val="24"/>
      <w:lang w:val="en-US" w:eastAsia="zh-CN" w:bidi="ar-SA"/>
    </w:rPr>
  </w:style>
  <w:style w:type="character" w:styleId="1241" w:customStyle="1">
    <w:name w:val="方案正文 Char Char"/>
    <w:link w:val="1242"/>
    <w:qFormat/>
    <w:rPr>
      <w:sz w:val="24"/>
      <w:szCs w:val="24"/>
    </w:rPr>
  </w:style>
  <w:style w:type="paragraph" w:styleId="1242" w:customStyle="1">
    <w:name w:val="方案正文"/>
    <w:basedOn w:val="744"/>
    <w:link w:val="1241"/>
    <w:qFormat/>
    <w:pPr>
      <w:ind w:left="114" w:hanging="425"/>
      <w:spacing w:before="100" w:beforeAutospacing="1" w:after="100" w:afterAutospacing="1"/>
      <w:tabs>
        <w:tab w:val="left" w:pos="114" w:leader="none"/>
        <w:tab w:val="left" w:pos="425" w:leader="none"/>
      </w:tabs>
    </w:pPr>
  </w:style>
  <w:style w:type="character" w:styleId="1243" w:customStyle="1">
    <w:name w:val="IRMS (F) Char"/>
    <w:qFormat/>
    <w:rPr>
      <w:rFonts w:eastAsia="宋体"/>
      <w:szCs w:val="22"/>
      <w:lang w:val="en-GB" w:eastAsia="zh-TW" w:bidi="ar-SA"/>
    </w:rPr>
  </w:style>
  <w:style w:type="character" w:styleId="1244" w:customStyle="1">
    <w:name w:val="bigfont"/>
    <w:qFormat/>
    <w:rPr>
      <w:rFonts w:cs="Times New Roman"/>
    </w:rPr>
  </w:style>
  <w:style w:type="character" w:styleId="1245" w:customStyle="1">
    <w:name w:val="z-窗体底端 Char1"/>
    <w:qFormat/>
    <w:rPr>
      <w:rFonts w:cs="Arial"/>
      <w:vanish/>
      <w:sz w:val="16"/>
      <w:szCs w:val="16"/>
    </w:rPr>
  </w:style>
  <w:style w:type="character" w:styleId="1246" w:customStyle="1">
    <w:name w:val="Char Char27"/>
    <w:qFormat/>
    <w:rPr>
      <w:b/>
      <w:sz w:val="44"/>
    </w:rPr>
  </w:style>
  <w:style w:type="character" w:styleId="1247" w:customStyle="1">
    <w:name w:val="ꌢ 3 Char"/>
    <w:link w:val="1248"/>
    <w:qFormat/>
    <w:rPr>
      <w:rFonts w:ascii="Ђˎ̥" w:hAnsi="Ђˎ̥"/>
      <w:b/>
      <w:bCs/>
    </w:rPr>
  </w:style>
  <w:style w:type="paragraph" w:styleId="1248" w:customStyle="1">
    <w:name w:val="ꌢ 3"/>
    <w:basedOn w:val="744"/>
    <w:link w:val="1247"/>
    <w:qFormat/>
    <w:pPr>
      <w:widowControl/>
    </w:pPr>
    <w:rPr>
      <w:rFonts w:ascii="Ђˎ̥" w:hAnsi="Ђˎ̥"/>
      <w:b/>
      <w:bCs/>
      <w:sz w:val="20"/>
      <w:szCs w:val="20"/>
    </w:rPr>
  </w:style>
  <w:style w:type="character" w:styleId="1249" w:customStyle="1">
    <w:name w:val="标题 5 Char2"/>
    <w:qFormat/>
    <w:rPr>
      <w:rFonts w:ascii="Calibri" w:hAnsi="Calibri"/>
      <w:b/>
      <w:bCs/>
      <w:sz w:val="28"/>
      <w:szCs w:val="28"/>
    </w:rPr>
  </w:style>
  <w:style w:type="character" w:styleId="1250" w:customStyle="1">
    <w:name w:val="正文文本 + 间距 0 pt"/>
    <w:qFormat/>
    <w:rPr>
      <w:rFonts w:hint="eastAsia" w:ascii="宋体" w:hAnsi="宋体" w:eastAsia="宋体"/>
      <w:spacing w:val="10"/>
      <w:sz w:val="21"/>
      <w:szCs w:val="24"/>
      <w:lang w:val="en-US" w:eastAsia="en-US" w:bidi="ar-SA"/>
    </w:rPr>
  </w:style>
  <w:style w:type="character" w:styleId="1251" w:customStyle="1">
    <w:name w:val="1page sec3 Char"/>
    <w:qFormat/>
    <w:rPr>
      <w:rFonts w:eastAsia="宋体"/>
      <w:sz w:val="18"/>
      <w:szCs w:val="18"/>
      <w:lang w:val="en-US" w:eastAsia="zh-CN" w:bidi="ar-SA"/>
    </w:rPr>
  </w:style>
  <w:style w:type="character" w:styleId="1252" w:customStyle="1">
    <w:name w:val="Char Char8"/>
    <w:qFormat/>
    <w:rPr>
      <w:rFonts w:ascii="Arial" w:hAnsi="Arial" w:eastAsia="黑体" w:cs="Times New Roman"/>
      <w:b/>
      <w:bCs/>
      <w:sz w:val="32"/>
      <w:szCs w:val="32"/>
      <w:lang w:val="en-US" w:eastAsia="zh-CN" w:bidi="ar-SA"/>
    </w:rPr>
  </w:style>
  <w:style w:type="character" w:styleId="1253" w:customStyle="1">
    <w:name w:val="Char Char2"/>
    <w:link w:val="1254"/>
    <w:qFormat/>
    <w:rPr>
      <w:sz w:val="24"/>
      <w:szCs w:val="24"/>
    </w:rPr>
  </w:style>
  <w:style w:type="paragraph" w:styleId="1254" w:customStyle="1">
    <w:name w:val="Char3"/>
    <w:basedOn w:val="744"/>
    <w:link w:val="1253"/>
    <w:qFormat/>
  </w:style>
  <w:style w:type="character" w:styleId="1255" w:customStyle="1">
    <w:name w:val="章 Char"/>
    <w:qFormat/>
    <w:rPr>
      <w:rFonts w:eastAsia="宋体"/>
      <w:b/>
      <w:sz w:val="44"/>
      <w:lang w:val="en-US" w:eastAsia="zh-CN"/>
    </w:rPr>
  </w:style>
  <w:style w:type="character" w:styleId="1256" w:customStyle="1">
    <w:name w:val="标书样式 Char Char"/>
    <w:link w:val="1257"/>
    <w:qFormat/>
    <w:rPr>
      <w:rFonts w:ascii="Tahoma" w:hAnsi="Tahoma" w:eastAsia="仿宋_GB2312"/>
      <w:sz w:val="24"/>
      <w:szCs w:val="24"/>
    </w:rPr>
  </w:style>
  <w:style w:type="paragraph" w:styleId="1257" w:customStyle="1">
    <w:name w:val="标书样式"/>
    <w:basedOn w:val="744"/>
    <w:link w:val="1256"/>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58" w:customStyle="1">
    <w:name w:val="Char Char16"/>
    <w:link w:val="1259"/>
    <w:qFormat/>
    <w:rPr>
      <w:b/>
      <w:sz w:val="28"/>
      <w:szCs w:val="28"/>
    </w:rPr>
  </w:style>
  <w:style w:type="paragraph" w:styleId="1259" w:customStyle="1">
    <w:name w:val="Char2"/>
    <w:basedOn w:val="744"/>
    <w:link w:val="1258"/>
    <w:qFormat/>
    <w:pPr>
      <w:ind w:firstLine="551"/>
    </w:pPr>
    <w:rPr>
      <w:b/>
      <w:sz w:val="28"/>
      <w:szCs w:val="28"/>
    </w:rPr>
  </w:style>
  <w:style w:type="character" w:styleId="1260" w:customStyle="1">
    <w:name w:val="正文 + 宋体 Char"/>
    <w:link w:val="1261"/>
    <w:qFormat/>
    <w:rPr>
      <w:b/>
      <w:spacing w:val="32"/>
      <w:sz w:val="24"/>
      <w:szCs w:val="24"/>
    </w:rPr>
  </w:style>
  <w:style w:type="paragraph" w:styleId="1261" w:customStyle="1">
    <w:name w:val="正文 + 宋体"/>
    <w:basedOn w:val="744"/>
    <w:link w:val="1260"/>
    <w:qFormat/>
    <w:rPr>
      <w:b/>
      <w:spacing w:val="32"/>
    </w:rPr>
  </w:style>
  <w:style w:type="character" w:styleId="1262" w:customStyle="1">
    <w:name w:val="正文文本 2 Char"/>
    <w:qFormat/>
    <w:rPr>
      <w:sz w:val="24"/>
    </w:rPr>
  </w:style>
  <w:style w:type="character" w:styleId="1263" w:customStyle="1">
    <w:name w:val="大标题２ Char"/>
    <w:link w:val="1264"/>
    <w:qFormat/>
    <w:rPr>
      <w:sz w:val="24"/>
    </w:rPr>
  </w:style>
  <w:style w:type="paragraph" w:styleId="1264" w:customStyle="1">
    <w:name w:val="大标题２"/>
    <w:basedOn w:val="744"/>
    <w:link w:val="1263"/>
    <w:qFormat/>
    <w:pPr>
      <w:ind w:left="420" w:firstLine="480"/>
      <w:spacing w:before="100" w:beforeAutospacing="1" w:after="100" w:afterAutospacing="1"/>
    </w:pPr>
    <w:rPr>
      <w:szCs w:val="20"/>
    </w:rPr>
  </w:style>
  <w:style w:type="character" w:styleId="1265" w:customStyle="1">
    <w:name w:val="print"/>
    <w:basedOn w:val="945"/>
    <w:qFormat/>
  </w:style>
  <w:style w:type="character" w:styleId="1266" w:customStyle="1">
    <w:name w:val="注释标题 Char"/>
    <w:qFormat/>
    <w:rPr>
      <w:rFonts w:ascii="宋体" w:hAnsi="宋体"/>
      <w:sz w:val="24"/>
      <w:szCs w:val="24"/>
    </w:rPr>
  </w:style>
  <w:style w:type="character" w:styleId="1267" w:customStyle="1">
    <w:name w:val="z-窗体底端 Char"/>
    <w:qFormat/>
    <w:rPr>
      <w:rFonts w:ascii="Arial" w:hAnsi="Arial" w:cs="Arial"/>
      <w:vanish/>
      <w:sz w:val="16"/>
      <w:szCs w:val="16"/>
    </w:rPr>
  </w:style>
  <w:style w:type="character" w:styleId="1268" w:customStyle="1">
    <w:name w:val="ҳŻ"/>
    <w:link w:val="1269"/>
    <w:qFormat/>
    <w:rPr>
      <w:rFonts w:ascii="宋体" w:hAnsi="宋体"/>
      <w:sz w:val="32"/>
      <w:szCs w:val="32"/>
    </w:rPr>
  </w:style>
  <w:style w:type="paragraph" w:styleId="1269" w:customStyle="1">
    <w:name w:val="ҳŠChar1"/>
    <w:basedOn w:val="744"/>
    <w:link w:val="1268"/>
    <w:qFormat/>
    <w:pPr>
      <w:jc w:val="center"/>
      <w:keepNext/>
      <w:spacing w:before="100" w:beforeAutospacing="1" w:after="120" w:line="400" w:lineRule="atLeast"/>
      <w:widowControl/>
    </w:pPr>
    <w:rPr>
      <w:rFonts w:ascii="宋体" w:hAnsi="宋体"/>
      <w:sz w:val="32"/>
      <w:szCs w:val="32"/>
    </w:rPr>
  </w:style>
  <w:style w:type="character" w:styleId="1270" w:customStyle="1">
    <w:name w:val="脚注文本 Char1"/>
    <w:qFormat/>
    <w:rPr>
      <w:sz w:val="18"/>
      <w:szCs w:val="18"/>
    </w:rPr>
  </w:style>
  <w:style w:type="character" w:styleId="1271" w:customStyle="1">
    <w:name w:val="A0"/>
    <w:qFormat/>
    <w:rPr>
      <w:rFonts w:hint="eastAsia"/>
      <w:color w:val="221e1f"/>
      <w:sz w:val="20"/>
    </w:rPr>
  </w:style>
  <w:style w:type="character" w:styleId="1272" w:customStyle="1">
    <w:name w:val="称呼 Char1"/>
    <w:uiPriority w:val="99"/>
    <w:qFormat/>
    <w:rPr>
      <w:sz w:val="21"/>
      <w:szCs w:val="24"/>
    </w:rPr>
  </w:style>
  <w:style w:type="character" w:styleId="1273" w:customStyle="1">
    <w:name w:val="Char Char25"/>
    <w:qFormat/>
    <w:rPr>
      <w:rFonts w:ascii="Arial" w:hAnsi="Arial" w:eastAsia="黑体"/>
      <w:b/>
      <w:sz w:val="32"/>
      <w:lang w:val="en-US" w:eastAsia="zh-CN" w:bidi="ar-SA"/>
    </w:rPr>
  </w:style>
  <w:style w:type="character" w:styleId="1274" w:customStyle="1">
    <w:name w:val="Ò³Ã¼ Char"/>
    <w:qFormat/>
    <w:rPr>
      <w:rFonts w:eastAsia="微软雅黑"/>
      <w:sz w:val="21"/>
      <w:szCs w:val="21"/>
      <w:lang w:val="en-US" w:eastAsia="zh-CN" w:bidi="ar-SA"/>
    </w:rPr>
  </w:style>
  <w:style w:type="character" w:styleId="1275" w:customStyle="1">
    <w:name w:val="Plain Text Char1"/>
    <w:qFormat/>
    <w:rPr>
      <w:rFonts w:ascii="宋体" w:hAnsi="Courier New" w:cs="Courier New"/>
      <w:szCs w:val="21"/>
    </w:rPr>
  </w:style>
  <w:style w:type="character" w:styleId="1276" w:customStyle="1">
    <w:name w:val="签名 Char1"/>
    <w:uiPriority w:val="99"/>
    <w:qFormat/>
    <w:rPr>
      <w:sz w:val="21"/>
      <w:szCs w:val="24"/>
    </w:rPr>
  </w:style>
  <w:style w:type="character" w:styleId="1277" w:customStyle="1">
    <w:name w:val="信息标题 Char1"/>
    <w:uiPriority w:val="99"/>
    <w:qFormat/>
    <w:rPr>
      <w:rFonts w:ascii="Cambria" w:hAnsi="Cambria" w:eastAsia="宋体" w:cs="Times New Roman"/>
      <w:sz w:val="24"/>
      <w:szCs w:val="24"/>
      <w:shd w:val="pct20" w:color="auto" w:fill="auto"/>
    </w:rPr>
  </w:style>
  <w:style w:type="character" w:styleId="1278" w:customStyle="1">
    <w:name w:val="普通文字 Char Char"/>
    <w:qFormat/>
    <w:rPr>
      <w:rFonts w:ascii="宋体" w:hAnsi="Courier New" w:eastAsia="宋体"/>
      <w:sz w:val="21"/>
      <w:lang w:val="en-US" w:eastAsia="zh-CN"/>
    </w:rPr>
  </w:style>
  <w:style w:type="character" w:styleId="1279" w:customStyle="1">
    <w:name w:val="宏文本 Char1"/>
    <w:uiPriority w:val="99"/>
    <w:qFormat/>
    <w:rPr>
      <w:rFonts w:ascii="Courier New" w:hAnsi="Courier New" w:cs="Courier New"/>
      <w:sz w:val="24"/>
      <w:szCs w:val="24"/>
    </w:rPr>
  </w:style>
  <w:style w:type="character" w:styleId="1280" w:customStyle="1">
    <w:name w:val="（1） Char"/>
    <w:qFormat/>
    <w:rPr>
      <w:bCs/>
      <w:sz w:val="24"/>
      <w:szCs w:val="24"/>
    </w:rPr>
  </w:style>
  <w:style w:type="character" w:styleId="1281" w:customStyle="1">
    <w:name w:val="日期 Char Char"/>
    <w:qFormat/>
    <w:rPr>
      <w:rFonts w:ascii="仿宋_GB2312" w:eastAsia="仿宋_GB2312"/>
      <w:sz w:val="28"/>
      <w:szCs w:val="24"/>
      <w:lang w:val="en-US" w:eastAsia="zh-CN" w:bidi="ar-SA"/>
    </w:rPr>
  </w:style>
  <w:style w:type="character" w:styleId="1282" w:customStyle="1">
    <w:name w:val="正文首行缩进 Char1"/>
    <w:qFormat/>
    <w:rPr>
      <w:rFonts w:cs="Times New Roman"/>
      <w:sz w:val="21"/>
      <w:szCs w:val="24"/>
    </w:rPr>
  </w:style>
  <w:style w:type="character" w:styleId="1283" w:customStyle="1">
    <w:name w:val="fontstyle11"/>
    <w:qFormat/>
    <w:rPr>
      <w:rFonts w:ascii="FZFSK--GBK1-0" w:hAnsi="FZFSK--GBK1-0"/>
      <w:color w:val="000000"/>
      <w:sz w:val="32"/>
      <w:szCs w:val="32"/>
    </w:rPr>
  </w:style>
  <w:style w:type="character" w:styleId="1284" w:customStyle="1">
    <w:name w:val="明显强调11"/>
    <w:qFormat/>
    <w:rPr>
      <w:b/>
      <w:bCs/>
      <w:i/>
      <w:iCs/>
      <w:color w:val="4f81bd"/>
    </w:rPr>
  </w:style>
  <w:style w:type="character" w:styleId="1285" w:customStyle="1">
    <w:name w:val="Heading 0 Char"/>
    <w:qFormat/>
    <w:rPr>
      <w:rFonts w:ascii="Tahoma" w:hAnsi="Tahoma" w:eastAsia="微软雅黑"/>
      <w:b/>
      <w:bCs/>
      <w:sz w:val="44"/>
      <w:szCs w:val="44"/>
    </w:rPr>
  </w:style>
  <w:style w:type="character" w:styleId="1286" w:customStyle="1">
    <w:name w:val="正文首缩两字 Char Char"/>
    <w:link w:val="1287"/>
    <w:qFormat/>
    <w:rPr>
      <w:rFonts w:ascii="Verdana" w:hAnsi="Verdana"/>
      <w:sz w:val="24"/>
      <w:szCs w:val="24"/>
    </w:rPr>
  </w:style>
  <w:style w:type="paragraph" w:styleId="1287" w:customStyle="1">
    <w:name w:val="正文首缩两字"/>
    <w:basedOn w:val="744"/>
    <w:link w:val="1286"/>
    <w:qFormat/>
    <w:pPr>
      <w:ind w:firstLine="200"/>
    </w:pPr>
    <w:rPr>
      <w:rFonts w:ascii="Verdana" w:hAnsi="Verdana"/>
    </w:rPr>
  </w:style>
  <w:style w:type="character" w:styleId="1288" w:customStyle="1">
    <w:name w:val="不明显强调11"/>
    <w:qFormat/>
    <w:rPr>
      <w:i/>
      <w:iCs/>
      <w:color w:val="808080"/>
    </w:rPr>
  </w:style>
  <w:style w:type="character" w:styleId="1289" w:customStyle="1">
    <w:name w:val="zj-4 Char Char"/>
    <w:link w:val="1290"/>
    <w:qFormat/>
    <w:rPr>
      <w:rFonts w:ascii="Cambria" w:hAnsi="Cambria"/>
      <w:sz w:val="24"/>
      <w:szCs w:val="24"/>
      <w:lang w:bidi="en-US"/>
    </w:rPr>
  </w:style>
  <w:style w:type="paragraph" w:styleId="1290" w:customStyle="1">
    <w:name w:val="zj-4"/>
    <w:basedOn w:val="1291"/>
    <w:link w:val="1289"/>
    <w:qFormat/>
    <w:pPr>
      <w:ind w:left="900" w:hanging="420"/>
      <w:tabs>
        <w:tab w:val="left" w:pos="900" w:leader="none"/>
      </w:tabs>
    </w:pPr>
  </w:style>
  <w:style w:type="paragraph" w:styleId="1291" w:customStyle="1">
    <w:name w:val="zj-3"/>
    <w:basedOn w:val="744"/>
    <w:link w:val="1292"/>
    <w:qFormat/>
    <w:pPr>
      <w:ind w:firstLine="420"/>
      <w:jc w:val="left"/>
      <w:spacing w:beforeAutospacing="1" w:afterAutospacing="1" w:line="252" w:lineRule="auto"/>
      <w:widowControl/>
    </w:pPr>
    <w:rPr>
      <w:rFonts w:ascii="Cambria" w:hAnsi="Cambria"/>
      <w:lang w:bidi="en-US"/>
    </w:rPr>
  </w:style>
  <w:style w:type="character" w:styleId="1292" w:customStyle="1">
    <w:name w:val="zj-3 Char Char"/>
    <w:link w:val="1291"/>
    <w:qFormat/>
    <w:rPr>
      <w:rFonts w:ascii="Cambria" w:hAnsi="Cambria"/>
      <w:sz w:val="24"/>
      <w:szCs w:val="24"/>
      <w:lang w:bidi="en-US"/>
    </w:rPr>
  </w:style>
  <w:style w:type="character" w:styleId="1293" w:customStyle="1">
    <w:name w:val="huei12b1"/>
    <w:qFormat/>
    <w:rPr>
      <w:rFonts w:ascii="Tahoma" w:hAnsi="Tahoma" w:eastAsia="宋体"/>
      <w:b/>
      <w:bCs/>
      <w:color w:val="333333"/>
      <w:sz w:val="18"/>
      <w:szCs w:val="18"/>
      <w:lang w:val="en-US" w:eastAsia="zh-CN" w:bidi="ar-SA"/>
    </w:rPr>
  </w:style>
  <w:style w:type="character" w:styleId="1294" w:customStyle="1">
    <w:name w:val="标题 2 Char Char"/>
    <w:qFormat/>
    <w:rPr>
      <w:rFonts w:ascii="Arial" w:hAnsi="Arial" w:eastAsia="黑体"/>
      <w:b/>
      <w:bCs/>
      <w:sz w:val="32"/>
      <w:szCs w:val="32"/>
      <w:lang w:val="en-US" w:eastAsia="zh-CN" w:bidi="ar-SA"/>
    </w:rPr>
  </w:style>
  <w:style w:type="character" w:styleId="1295" w:customStyle="1">
    <w:name w:val="大标题２ Char Char"/>
    <w:qFormat/>
    <w:rPr>
      <w:sz w:val="24"/>
    </w:rPr>
  </w:style>
  <w:style w:type="character" w:styleId="1296" w:customStyle="1">
    <w:name w:val="页脚 Char Char"/>
    <w:qFormat/>
    <w:rPr>
      <w:rFonts w:eastAsia="宋体"/>
      <w:sz w:val="18"/>
      <w:szCs w:val="18"/>
      <w:lang w:val="en-US" w:eastAsia="zh-CN" w:bidi="ar-SA"/>
    </w:rPr>
  </w:style>
  <w:style w:type="character" w:styleId="1297" w:customStyle="1">
    <w:name w:val="正文文本缩进 2 Char Char"/>
    <w:qFormat/>
    <w:rPr>
      <w:rFonts w:eastAsia="宋体"/>
      <w:sz w:val="28"/>
      <w:lang w:val="en-US" w:eastAsia="zh-CN" w:bidi="ar-SA"/>
    </w:rPr>
  </w:style>
  <w:style w:type="character" w:styleId="1298" w:customStyle="1">
    <w:name w:val="标题 Char3"/>
    <w:uiPriority w:val="10"/>
    <w:qFormat/>
    <w:rPr>
      <w:rFonts w:ascii="Cambria" w:hAnsi="Cambria" w:cs="Times New Roman"/>
      <w:b/>
      <w:bCs/>
      <w:sz w:val="32"/>
      <w:szCs w:val="32"/>
    </w:rPr>
  </w:style>
  <w:style w:type="character" w:styleId="1299" w:customStyle="1">
    <w:name w:val="页眉 Char Char"/>
    <w:qFormat/>
    <w:rPr>
      <w:rFonts w:eastAsia="宋体"/>
      <w:sz w:val="18"/>
      <w:szCs w:val="18"/>
      <w:lang w:val="en-US" w:eastAsia="zh-CN" w:bidi="ar-SA"/>
    </w:rPr>
  </w:style>
  <w:style w:type="character" w:styleId="1300" w:customStyle="1">
    <w:name w:val="正文文本 Char Char"/>
    <w:qFormat/>
    <w:rPr>
      <w:rFonts w:eastAsia="宋体"/>
      <w:sz w:val="21"/>
      <w:szCs w:val="21"/>
      <w:lang w:val="en-US" w:eastAsia="zh-CN" w:bidi="ar-SA"/>
    </w:rPr>
  </w:style>
  <w:style w:type="character" w:styleId="1301" w:customStyle="1">
    <w:name w:val="标题 6 Char Char"/>
    <w:qFormat/>
    <w:rPr>
      <w:rFonts w:ascii="Cambria" w:hAnsi="Cambria" w:eastAsia="宋体"/>
      <w:b/>
      <w:bCs/>
      <w:sz w:val="24"/>
      <w:szCs w:val="24"/>
      <w:lang w:bidi="ar-SA"/>
    </w:rPr>
  </w:style>
  <w:style w:type="character" w:styleId="1302" w:customStyle="1">
    <w:name w:val="bookmark"/>
    <w:basedOn w:val="945"/>
    <w:qFormat/>
  </w:style>
  <w:style w:type="character" w:styleId="1303" w:customStyle="1">
    <w:name w:val="z-窗体顶端 Char1"/>
    <w:qFormat/>
    <w:rPr>
      <w:rFonts w:cs="Arial"/>
      <w:vanish/>
      <w:sz w:val="16"/>
      <w:szCs w:val="16"/>
    </w:rPr>
  </w:style>
  <w:style w:type="character" w:styleId="1304" w:customStyle="1">
    <w:name w:val="图名 Char"/>
    <w:link w:val="1305"/>
    <w:qFormat/>
    <w:rPr>
      <w:rFonts w:ascii="楷体_GB2312" w:hAnsi="宋体" w:eastAsia="楷体_GB2312"/>
      <w:sz w:val="21"/>
      <w:szCs w:val="24"/>
    </w:rPr>
  </w:style>
  <w:style w:type="paragraph" w:styleId="1305" w:customStyle="1">
    <w:name w:val="图名"/>
    <w:basedOn w:val="744"/>
    <w:next w:val="744"/>
    <w:link w:val="1304"/>
    <w:qFormat/>
    <w:pPr>
      <w:tabs>
        <w:tab w:val="left" w:pos="4500" w:leader="none"/>
      </w:tabs>
    </w:pPr>
    <w:rPr>
      <w:rFonts w:ascii="楷体_GB2312" w:hAnsi="宋体" w:eastAsia="楷体_GB2312"/>
    </w:rPr>
  </w:style>
  <w:style w:type="character" w:styleId="1306" w:customStyle="1">
    <w:name w:val="Footer-Even Char1"/>
    <w:qFormat/>
    <w:rPr>
      <w:rFonts w:eastAsia="宋体"/>
      <w:sz w:val="18"/>
      <w:szCs w:val="18"/>
      <w:lang w:val="en-US" w:eastAsia="zh-CN" w:bidi="ar-SA"/>
    </w:rPr>
  </w:style>
  <w:style w:type="character" w:styleId="1307" w:customStyle="1">
    <w:name w:val="纯文本 Char Char Char"/>
    <w:qFormat/>
    <w:rPr>
      <w:rFonts w:ascii="宋体" w:hAnsi="Courier New" w:eastAsia="宋体"/>
      <w:sz w:val="21"/>
      <w:szCs w:val="21"/>
      <w:lang w:val="en-US" w:eastAsia="zh-CN" w:bidi="ar-SA"/>
    </w:rPr>
  </w:style>
  <w:style w:type="character" w:styleId="1308" w:customStyle="1">
    <w:name w:val="标题 4 Char Char"/>
    <w:qFormat/>
    <w:rPr>
      <w:rFonts w:ascii="Cambria" w:hAnsi="Cambria" w:eastAsia="宋体"/>
      <w:b/>
      <w:bCs/>
      <w:sz w:val="28"/>
      <w:szCs w:val="28"/>
      <w:lang w:bidi="ar-SA"/>
    </w:rPr>
  </w:style>
  <w:style w:type="character" w:styleId="1309" w:customStyle="1">
    <w:name w:val="大标题１ Char Char"/>
    <w:link w:val="1310"/>
    <w:qFormat/>
    <w:rPr>
      <w:rFonts w:eastAsia="黑体"/>
      <w:sz w:val="28"/>
    </w:rPr>
  </w:style>
  <w:style w:type="paragraph" w:styleId="1310" w:customStyle="1">
    <w:name w:val="大标题１"/>
    <w:basedOn w:val="744"/>
    <w:link w:val="1309"/>
    <w:qFormat/>
    <w:pPr>
      <w:spacing w:before="100" w:beforeAutospacing="1" w:after="100" w:afterAutospacing="1"/>
      <w:tabs>
        <w:tab w:val="left" w:pos="600" w:leader="none"/>
        <w:tab w:val="left" w:pos="1160" w:leader="none"/>
      </w:tabs>
    </w:pPr>
    <w:rPr>
      <w:sz w:val="28"/>
      <w:szCs w:val="20"/>
    </w:rPr>
  </w:style>
  <w:style w:type="character" w:styleId="1311" w:customStyle="1">
    <w:name w:val="font161"/>
    <w:qFormat/>
    <w:rPr>
      <w:rFonts w:cs="Times New Roman"/>
      <w:b/>
      <w:bCs/>
      <w:sz w:val="32"/>
      <w:szCs w:val="32"/>
    </w:rPr>
  </w:style>
  <w:style w:type="character" w:styleId="1312" w:customStyle="1">
    <w:name w:val="结束语 Char"/>
    <w:qFormat/>
    <w:rPr>
      <w:rFonts w:ascii="宋体" w:hAnsi="宋体"/>
      <w:sz w:val="24"/>
      <w:szCs w:val="24"/>
    </w:rPr>
  </w:style>
  <w:style w:type="character" w:styleId="1313" w:customStyle="1">
    <w:name w:val="Font Style60"/>
    <w:qFormat/>
    <w:rPr>
      <w:rFonts w:ascii="宋体" w:hAnsi="宋体" w:cs="宋体"/>
      <w:b/>
      <w:bCs/>
      <w:sz w:val="26"/>
      <w:szCs w:val="26"/>
    </w:rPr>
  </w:style>
  <w:style w:type="character" w:styleId="1314" w:customStyle="1">
    <w:name w:val="GW-标题3 Char"/>
    <w:link w:val="1315"/>
    <w:qFormat/>
    <w:rPr>
      <w:rFonts w:ascii="仿宋_GB2312" w:hAnsi="Calibri" w:eastAsia="仿宋_GB2312"/>
      <w:b/>
      <w:bCs/>
      <w:sz w:val="32"/>
    </w:rPr>
  </w:style>
  <w:style w:type="paragraph" w:styleId="1315" w:customStyle="1">
    <w:name w:val="GW-标题3"/>
    <w:basedOn w:val="1316"/>
    <w:next w:val="744"/>
    <w:link w:val="1314"/>
    <w:qFormat/>
    <w:pPr>
      <w:tabs>
        <w:tab w:val="left" w:pos="2520" w:leader="none"/>
      </w:tabs>
      <w:outlineLvl w:val="2"/>
    </w:pPr>
    <w:rPr>
      <w:rFonts w:ascii="仿宋_GB2312"/>
      <w:sz w:val="32"/>
      <w:szCs w:val="20"/>
    </w:rPr>
  </w:style>
  <w:style w:type="paragraph" w:styleId="1316" w:customStyle="1">
    <w:name w:val="GW-标题2"/>
    <w:basedOn w:val="1317"/>
    <w:next w:val="744"/>
    <w:qFormat/>
    <w:pPr>
      <w:ind w:left="632" w:hanging="632"/>
      <w:pageBreakBefore w:val="0"/>
      <w:tabs>
        <w:tab w:val="left" w:pos="2100" w:leader="none"/>
      </w:tabs>
      <w:outlineLvl w:val="1"/>
    </w:pPr>
    <w:rPr>
      <w:sz w:val="36"/>
    </w:rPr>
  </w:style>
  <w:style w:type="paragraph" w:styleId="1317" w:customStyle="1">
    <w:name w:val="GW-标题1"/>
    <w:basedOn w:val="936"/>
    <w:next w:val="744"/>
    <w:qFormat/>
    <w:pPr>
      <w:ind w:left="420"/>
      <w:jc w:val="both"/>
      <w:pageBreakBefore/>
      <w:tabs>
        <w:tab w:val="left" w:pos="1680" w:leader="none"/>
      </w:tabs>
    </w:pPr>
    <w:rPr>
      <w:rFonts w:ascii="Calibri" w:hAnsi="Calibri" w:eastAsia="仿宋_GB2312"/>
      <w:sz w:val="44"/>
    </w:rPr>
  </w:style>
  <w:style w:type="character" w:styleId="1318" w:customStyle="1">
    <w:name w:val="h3 Char"/>
    <w:qFormat/>
    <w:rPr>
      <w:rFonts w:ascii="微软雅黑" w:eastAsia="微软雅黑"/>
      <w:b/>
      <w:bCs/>
      <w:sz w:val="30"/>
      <w:szCs w:val="30"/>
    </w:rPr>
  </w:style>
  <w:style w:type="character" w:styleId="1319" w:customStyle="1">
    <w:name w:val="Intense Quote Char Char"/>
    <w:qFormat/>
    <w:rPr>
      <w:rFonts w:eastAsia="宋体"/>
      <w:b/>
      <w:bCs/>
      <w:i/>
      <w:iCs/>
      <w:color w:val="4f81bd"/>
      <w:sz w:val="21"/>
      <w:szCs w:val="24"/>
      <w:lang w:val="en-US" w:eastAsia="zh-CN" w:bidi="ar-SA"/>
    </w:rPr>
  </w:style>
  <w:style w:type="character" w:styleId="1320" w:customStyle="1">
    <w:name w:val="Quote Char"/>
    <w:link w:val="1321"/>
    <w:qFormat/>
    <w:rPr>
      <w:i/>
      <w:iCs/>
      <w:color w:val="000000"/>
      <w:sz w:val="21"/>
      <w:szCs w:val="24"/>
    </w:rPr>
  </w:style>
  <w:style w:type="paragraph" w:styleId="1321" w:customStyle="1">
    <w:name w:val="引用11"/>
    <w:basedOn w:val="744"/>
    <w:next w:val="744"/>
    <w:link w:val="1320"/>
    <w:qFormat/>
    <w:rPr>
      <w:i/>
      <w:iCs/>
      <w:color w:val="000000"/>
    </w:rPr>
  </w:style>
  <w:style w:type="character" w:styleId="1322" w:customStyle="1">
    <w:name w:val="明显参考11"/>
    <w:qFormat/>
    <w:rPr>
      <w:b/>
      <w:bCs/>
      <w:smallCaps/>
      <w:color w:val="c0504d"/>
      <w:spacing w:val="5"/>
      <w:u w:val="single"/>
    </w:rPr>
  </w:style>
  <w:style w:type="character" w:styleId="1323" w:customStyle="1">
    <w:name w:val="明显引用 Char Char"/>
    <w:qFormat/>
    <w:rPr>
      <w:rFonts w:eastAsia="宋体"/>
      <w:b/>
      <w:bCs/>
      <w:i/>
      <w:iCs/>
      <w:color w:val="4f81bd"/>
      <w:sz w:val="21"/>
      <w:szCs w:val="24"/>
      <w:lang w:bidi="ar-SA"/>
    </w:rPr>
  </w:style>
  <w:style w:type="character" w:styleId="1324" w:customStyle="1">
    <w:name w:val="不明显参考11"/>
    <w:qFormat/>
    <w:rPr>
      <w:smallCaps/>
      <w:color w:val="c0504d"/>
      <w:u w:val="single"/>
    </w:rPr>
  </w:style>
  <w:style w:type="character" w:styleId="1325" w:customStyle="1">
    <w:name w:val="标题 1.1 Char"/>
    <w:qFormat/>
    <w:rPr>
      <w:rFonts w:ascii="Cambria" w:hAnsi="Cambria" w:eastAsia="宋体"/>
      <w:b/>
      <w:sz w:val="32"/>
    </w:rPr>
  </w:style>
  <w:style w:type="character" w:styleId="1326" w:customStyle="1">
    <w:name w:val="表格 Char"/>
    <w:link w:val="1327"/>
    <w:qFormat/>
    <w:rPr>
      <w:rFonts w:ascii="华文细黑" w:hAnsi="华文细黑"/>
      <w:sz w:val="21"/>
    </w:rPr>
  </w:style>
  <w:style w:type="paragraph" w:styleId="1327" w:customStyle="1">
    <w:name w:val="表格"/>
    <w:basedOn w:val="744"/>
    <w:link w:val="1326"/>
    <w:qFormat/>
    <w:pPr>
      <w:jc w:val="center"/>
    </w:pPr>
    <w:rPr>
      <w:rFonts w:ascii="华文细黑" w:hAnsi="华文细黑"/>
      <w:szCs w:val="20"/>
    </w:rPr>
  </w:style>
  <w:style w:type="character" w:styleId="1328" w:customStyle="1">
    <w:name w:val="表格标题_"/>
    <w:link w:val="1329"/>
    <w:qFormat/>
    <w:rPr>
      <w:rFonts w:ascii="宋体" w:hAnsi="宋体"/>
      <w:spacing w:val="30"/>
      <w:sz w:val="21"/>
      <w:szCs w:val="21"/>
      <w:shd w:val="clear" w:color="auto" w:fill="ffffff"/>
    </w:rPr>
  </w:style>
  <w:style w:type="paragraph" w:styleId="1329" w:customStyle="1">
    <w:name w:val="表格标题"/>
    <w:basedOn w:val="744"/>
    <w:link w:val="1328"/>
    <w:qFormat/>
    <w:pPr>
      <w:jc w:val="left"/>
      <w:spacing w:line="240" w:lineRule="atLeast"/>
      <w:shd w:val="clear" w:color="auto" w:fill="ffffff"/>
    </w:pPr>
    <w:rPr>
      <w:rFonts w:ascii="宋体" w:hAnsi="宋体"/>
      <w:spacing w:val="30"/>
      <w:szCs w:val="21"/>
      <w:shd w:val="clear" w:color="auto" w:fill="ffffff"/>
    </w:rPr>
  </w:style>
  <w:style w:type="character" w:styleId="1330" w:customStyle="1">
    <w:name w:val="Ò³Ã¼ Char1"/>
    <w:qFormat/>
    <w:rPr>
      <w:rFonts w:eastAsia="宋体"/>
      <w:sz w:val="18"/>
      <w:szCs w:val="18"/>
      <w:lang w:val="en-US" w:eastAsia="zh-CN" w:bidi="ar-SA"/>
    </w:rPr>
  </w:style>
  <w:style w:type="character" w:styleId="1331" w:customStyle="1">
    <w:name w:val="标题 1 1 Char"/>
    <w:qFormat/>
    <w:rPr>
      <w:b/>
      <w:sz w:val="44"/>
    </w:rPr>
  </w:style>
  <w:style w:type="character" w:styleId="1332" w:customStyle="1">
    <w:name w:val="标题 7 Char Char"/>
    <w:qFormat/>
    <w:rPr>
      <w:rFonts w:eastAsia="宋体"/>
      <w:b/>
      <w:bCs/>
      <w:sz w:val="24"/>
      <w:szCs w:val="24"/>
      <w:lang w:bidi="ar-SA"/>
    </w:rPr>
  </w:style>
  <w:style w:type="character" w:styleId="1333" w:customStyle="1">
    <w:name w:val="副标题 Char Char"/>
    <w:qFormat/>
    <w:rPr>
      <w:rFonts w:ascii="Cambria" w:hAnsi="Cambria" w:eastAsia="宋体"/>
      <w:b/>
      <w:bCs/>
      <w:sz w:val="32"/>
      <w:szCs w:val="32"/>
      <w:lang w:bidi="ar-SA"/>
    </w:rPr>
  </w:style>
  <w:style w:type="character" w:styleId="1334" w:customStyle="1">
    <w:name w:val="Intense Quote Char"/>
    <w:link w:val="1335"/>
    <w:qFormat/>
    <w:rPr>
      <w:b/>
      <w:bCs/>
      <w:i/>
      <w:iCs/>
      <w:color w:val="4f81bd"/>
      <w:sz w:val="21"/>
      <w:szCs w:val="24"/>
    </w:rPr>
  </w:style>
  <w:style w:type="paragraph" w:styleId="1335" w:customStyle="1">
    <w:name w:val="明显引用21"/>
    <w:basedOn w:val="744"/>
    <w:next w:val="744"/>
    <w:link w:val="1334"/>
    <w:qFormat/>
    <w:pPr>
      <w:ind w:left="936" w:right="936"/>
      <w:spacing w:before="200" w:after="280"/>
      <w:pBdr>
        <w:bottom w:val="single" w:color="4F81BD" w:sz="4" w:space="4"/>
      </w:pBdr>
    </w:pPr>
    <w:rPr>
      <w:b/>
      <w:bCs/>
      <w:i/>
      <w:iCs/>
      <w:color w:val="4f81bd"/>
    </w:rPr>
  </w:style>
  <w:style w:type="character" w:styleId="1336" w:customStyle="1">
    <w:name w:val="Char Char"/>
    <w:qFormat/>
    <w:rPr>
      <w:rFonts w:ascii="Arial" w:hAnsi="Arial" w:eastAsia="黑体" w:cs="Times New Roman"/>
      <w:b/>
      <w:bCs/>
      <w:sz w:val="32"/>
      <w:szCs w:val="32"/>
      <w:lang w:val="en-US" w:eastAsia="zh-CN" w:bidi="ar-SA"/>
    </w:rPr>
  </w:style>
  <w:style w:type="character" w:styleId="1337" w:customStyle="1">
    <w:name w:val="标题 8 Char Char"/>
    <w:qFormat/>
    <w:rPr>
      <w:rFonts w:ascii="Cambria" w:hAnsi="Cambria" w:eastAsia="宋体"/>
      <w:sz w:val="24"/>
      <w:szCs w:val="24"/>
      <w:lang w:bidi="ar-SA"/>
    </w:rPr>
  </w:style>
  <w:style w:type="character" w:styleId="1338" w:customStyle="1">
    <w:name w:val="正文文本 + 间距 0 pt3"/>
    <w:qFormat/>
    <w:rPr>
      <w:rFonts w:hint="eastAsia" w:ascii="宋体" w:hAnsi="宋体" w:eastAsia="宋体"/>
      <w:spacing w:val="10"/>
      <w:sz w:val="21"/>
      <w:szCs w:val="24"/>
      <w:lang w:val="en-US" w:eastAsia="en-US" w:bidi="ar-SA"/>
    </w:rPr>
  </w:style>
  <w:style w:type="character" w:styleId="1339" w:customStyle="1">
    <w:name w:val="标题 9 Char Char"/>
    <w:qFormat/>
    <w:rPr>
      <w:rFonts w:ascii="Cambria" w:hAnsi="Cambria" w:eastAsia="宋体"/>
      <w:sz w:val="21"/>
      <w:szCs w:val="21"/>
      <w:lang w:bidi="ar-SA"/>
    </w:rPr>
  </w:style>
  <w:style w:type="character" w:styleId="1340" w:customStyle="1">
    <w:name w:val="列表编号3 Char"/>
    <w:qFormat/>
    <w:rPr>
      <w:rFonts w:ascii="宋体" w:hAnsi="宋体" w:eastAsia="宋体"/>
      <w:b/>
      <w:bCs/>
      <w:sz w:val="28"/>
      <w:szCs w:val="32"/>
      <w:lang w:val="en-US" w:eastAsia="zh-CN" w:bidi="ar-SA"/>
    </w:rPr>
  </w:style>
  <w:style w:type="character" w:styleId="1341" w:customStyle="1">
    <w:name w:val="正文文本缩进 Char Char"/>
    <w:qFormat/>
    <w:rPr>
      <w:rFonts w:eastAsia="宋体"/>
      <w:sz w:val="32"/>
      <w:szCs w:val="24"/>
      <w:lang w:val="en-US" w:eastAsia="zh-CN" w:bidi="ar-SA"/>
    </w:rPr>
  </w:style>
  <w:style w:type="character" w:styleId="1342" w:customStyle="1">
    <w:name w:val="引用 Char Char"/>
    <w:qFormat/>
    <w:rPr>
      <w:rFonts w:eastAsia="宋体"/>
      <w:i/>
      <w:iCs/>
      <w:color w:val="000000"/>
      <w:sz w:val="21"/>
      <w:szCs w:val="24"/>
      <w:lang w:bidi="ar-SA"/>
    </w:rPr>
  </w:style>
  <w:style w:type="character" w:styleId="1343" w:customStyle="1">
    <w:name w:val="Variable"/>
    <w:qFormat/>
    <w:rPr>
      <w:i/>
    </w:rPr>
  </w:style>
  <w:style w:type="character" w:styleId="1344" w:customStyle="1">
    <w:name w:val="正文首行缩进 2 Char"/>
    <w:qFormat/>
    <w:rPr>
      <w:sz w:val="24"/>
      <w:szCs w:val="24"/>
    </w:rPr>
  </w:style>
  <w:style w:type="character" w:styleId="1345" w:customStyle="1">
    <w:name w:val="正文首行缩进 Char"/>
    <w:qFormat/>
    <w:rPr>
      <w:sz w:val="28"/>
      <w:szCs w:val="24"/>
    </w:rPr>
  </w:style>
  <w:style w:type="character" w:styleId="1346" w:customStyle="1">
    <w:name w:val="标题 5 Char1"/>
    <w:qFormat/>
    <w:rPr>
      <w:b/>
      <w:sz w:val="28"/>
    </w:rPr>
  </w:style>
  <w:style w:type="character" w:styleId="1347" w:customStyle="1">
    <w:name w:val="link"/>
    <w:basedOn w:val="945"/>
    <w:qFormat/>
  </w:style>
  <w:style w:type="character" w:styleId="1348" w:customStyle="1">
    <w:name w:val="批注框文本 Char2"/>
    <w:uiPriority w:val="99"/>
    <w:qFormat/>
    <w:rPr>
      <w:rFonts w:ascii="Calibri" w:hAnsi="Calibri" w:eastAsia="宋体" w:cs="Times New Roman"/>
      <w:sz w:val="18"/>
      <w:szCs w:val="18"/>
    </w:rPr>
  </w:style>
  <w:style w:type="character" w:styleId="1349" w:customStyle="1">
    <w:name w:val="正文文本缩进 Char1"/>
    <w:qFormat/>
    <w:rPr>
      <w:szCs w:val="24"/>
    </w:rPr>
  </w:style>
  <w:style w:type="character" w:styleId="1350" w:customStyle="1">
    <w:name w:val="apple-converted-space"/>
    <w:basedOn w:val="945"/>
    <w:qFormat/>
  </w:style>
  <w:style w:type="character" w:styleId="1351" w:customStyle="1">
    <w:name w:val="页眉 Char1"/>
    <w:uiPriority w:val="99"/>
    <w:qFormat/>
    <w:rPr>
      <w:rFonts w:ascii="Calibri" w:hAnsi="Calibri" w:eastAsia="宋体" w:cs="Times New Roman"/>
      <w:sz w:val="18"/>
      <w:szCs w:val="18"/>
    </w:rPr>
  </w:style>
  <w:style w:type="character" w:styleId="1352" w:customStyle="1">
    <w:name w:val="标题 1 Char Char"/>
    <w:qFormat/>
    <w:rPr>
      <w:rFonts w:ascii="黑体" w:eastAsia="黑体"/>
      <w:sz w:val="52"/>
      <w:lang w:val="en-US" w:eastAsia="zh-CN" w:bidi="ar-SA"/>
    </w:rPr>
  </w:style>
  <w:style w:type="character" w:styleId="1353" w:customStyle="1">
    <w:name w:val="正文文本 Char2"/>
    <w:uiPriority w:val="99"/>
    <w:qFormat/>
    <w:rPr>
      <w:rFonts w:ascii="Calibri" w:hAnsi="Calibri" w:eastAsia="宋体" w:cs="Times New Roman"/>
    </w:rPr>
  </w:style>
  <w:style w:type="character" w:styleId="1354" w:customStyle="1">
    <w:name w:val="页脚 Char1"/>
    <w:uiPriority w:val="99"/>
    <w:qFormat/>
    <w:rPr>
      <w:rFonts w:ascii="Calibri" w:hAnsi="Calibri" w:eastAsia="宋体" w:cs="Times New Roman"/>
      <w:sz w:val="18"/>
      <w:szCs w:val="18"/>
    </w:rPr>
  </w:style>
  <w:style w:type="character" w:styleId="1355" w:customStyle="1">
    <w:name w:val="日期 Char2"/>
    <w:uiPriority w:val="99"/>
    <w:qFormat/>
    <w:rPr>
      <w:rFonts w:ascii="Calibri" w:hAnsi="Calibri" w:eastAsia="宋体" w:cs="Times New Roman"/>
    </w:rPr>
  </w:style>
  <w:style w:type="character" w:styleId="1356" w:customStyle="1">
    <w:name w:val="批注主题 Char2"/>
    <w:uiPriority w:val="99"/>
    <w:qFormat/>
    <w:rPr>
      <w:rFonts w:eastAsia="宋体" w:cs="Times New Roman"/>
      <w:b/>
      <w:bCs/>
      <w:sz w:val="21"/>
      <w:szCs w:val="24"/>
      <w:lang w:val="en-US" w:eastAsia="zh-CN" w:bidi="ar-SA"/>
    </w:rPr>
  </w:style>
  <w:style w:type="character" w:styleId="1357" w:customStyle="1">
    <w:name w:val="IRMS (F) Char1"/>
    <w:qFormat/>
    <w:rPr>
      <w:rFonts w:eastAsia="宋体"/>
      <w:sz w:val="18"/>
      <w:szCs w:val="18"/>
      <w:lang w:val="en-US" w:eastAsia="zh-CN" w:bidi="ar-SA"/>
    </w:rPr>
  </w:style>
  <w:style w:type="character" w:styleId="1358" w:customStyle="1">
    <w:name w:val="正文文本缩进 Char2"/>
    <w:qFormat/>
    <w:rPr>
      <w:sz w:val="21"/>
    </w:rPr>
  </w:style>
  <w:style w:type="character" w:styleId="1359" w:customStyle="1">
    <w:name w:val="cucd-1 Char"/>
    <w:link w:val="1360"/>
    <w:qFormat/>
    <w:rPr>
      <w:rFonts w:eastAsia="黑体"/>
      <w:b/>
      <w:sz w:val="36"/>
      <w:lang w:val="en-US" w:eastAsia="zh-CN" w:bidi="ar-SA"/>
    </w:rPr>
  </w:style>
  <w:style w:type="paragraph" w:styleId="1360" w:customStyle="1">
    <w:name w:val="cucd-1"/>
    <w:next w:val="1361"/>
    <w:link w:val="1359"/>
    <w:qFormat/>
    <w:pPr>
      <w:jc w:val="center"/>
      <w:pageBreakBefore/>
      <w:spacing w:line="360" w:lineRule="auto"/>
      <w:tabs>
        <w:tab w:val="left" w:pos="390" w:leader="none"/>
        <w:tab w:val="left" w:pos="3305" w:leader="none"/>
      </w:tabs>
      <w:outlineLvl w:val="0"/>
    </w:pPr>
    <w:rPr>
      <w:rFonts w:eastAsia="黑体"/>
      <w:b/>
      <w:sz w:val="36"/>
    </w:rPr>
  </w:style>
  <w:style w:type="paragraph" w:styleId="1361" w:customStyle="1">
    <w:name w:val="cucd-2"/>
    <w:next w:val="1362"/>
    <w:qFormat/>
    <w:pPr>
      <w:spacing w:line="360" w:lineRule="auto"/>
      <w:tabs>
        <w:tab w:val="left" w:pos="840" w:leader="none"/>
        <w:tab w:val="left" w:pos="3447" w:leader="none"/>
      </w:tabs>
      <w:outlineLvl w:val="1"/>
    </w:pPr>
    <w:rPr>
      <w:rFonts w:eastAsia="黑体"/>
      <w:b/>
      <w:sz w:val="30"/>
    </w:rPr>
  </w:style>
  <w:style w:type="paragraph" w:styleId="1362" w:customStyle="1">
    <w:name w:val="cucd-3"/>
    <w:next w:val="1363"/>
    <w:qFormat/>
    <w:pPr>
      <w:spacing w:line="360" w:lineRule="auto"/>
      <w:tabs>
        <w:tab w:val="left" w:pos="1260" w:leader="none"/>
        <w:tab w:val="left" w:pos="3589" w:leader="none"/>
      </w:tabs>
      <w:outlineLvl w:val="2"/>
    </w:pPr>
    <w:rPr>
      <w:b/>
      <w:sz w:val="28"/>
    </w:rPr>
  </w:style>
  <w:style w:type="paragraph" w:styleId="1363" w:customStyle="1">
    <w:name w:val="cucd-4"/>
    <w:next w:val="1364"/>
    <w:qFormat/>
    <w:pPr>
      <w:spacing w:line="360" w:lineRule="auto"/>
      <w:tabs>
        <w:tab w:val="left" w:pos="1680" w:leader="none"/>
        <w:tab w:val="left" w:pos="3731" w:leader="none"/>
      </w:tabs>
      <w:outlineLvl w:val="3"/>
    </w:pPr>
    <w:rPr>
      <w:b/>
      <w:sz w:val="24"/>
    </w:rPr>
  </w:style>
  <w:style w:type="paragraph" w:styleId="1364" w:customStyle="1">
    <w:name w:val="cucd-0"/>
    <w:qFormat/>
    <w:pPr>
      <w:ind w:firstLine="480"/>
      <w:spacing w:line="360" w:lineRule="auto"/>
    </w:pPr>
    <w:rPr>
      <w:sz w:val="24"/>
    </w:rPr>
  </w:style>
  <w:style w:type="character" w:styleId="136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366" w:customStyle="1">
    <w:name w:val="a-size-large"/>
    <w:basedOn w:val="945"/>
    <w:qFormat/>
  </w:style>
  <w:style w:type="character" w:styleId="1367" w:customStyle="1">
    <w:name w:val="notprint"/>
    <w:basedOn w:val="945"/>
    <w:qFormat/>
  </w:style>
  <w:style w:type="character" w:styleId="1368" w:customStyle="1">
    <w:name w:val="Char Char33"/>
    <w:qFormat/>
    <w:rPr>
      <w:szCs w:val="24"/>
    </w:rPr>
  </w:style>
  <w:style w:type="character" w:styleId="1369" w:customStyle="1">
    <w:name w:val="fontblank12"/>
    <w:qFormat/>
    <w:rPr>
      <w:rFonts w:ascii="Tahoma" w:hAnsi="Tahoma" w:eastAsia="宋体"/>
      <w:sz w:val="24"/>
      <w:szCs w:val="24"/>
      <w:lang w:val="en-US" w:eastAsia="zh-CN" w:bidi="ar-SA"/>
    </w:rPr>
  </w:style>
  <w:style w:type="character" w:styleId="1370" w:customStyle="1">
    <w:name w:val="huh Char"/>
    <w:qFormat/>
    <w:rPr>
      <w:rFonts w:ascii="Cambria" w:hAnsi="Cambria" w:eastAsia="宋体" w:cs="Times New Roman"/>
      <w:sz w:val="21"/>
      <w:szCs w:val="21"/>
    </w:rPr>
  </w:style>
  <w:style w:type="character" w:styleId="1371" w:customStyle="1">
    <w:name w:val="日期 Char3"/>
    <w:uiPriority w:val="99"/>
    <w:semiHidden/>
    <w:qFormat/>
    <w:rPr>
      <w:sz w:val="21"/>
    </w:rPr>
  </w:style>
  <w:style w:type="character" w:styleId="1372" w:customStyle="1">
    <w:name w:val="h3 Char1"/>
    <w:qFormat/>
    <w:rPr>
      <w:rFonts w:ascii="宋体" w:hAnsi="宋体" w:eastAsia="宋体"/>
      <w:b/>
      <w:bCs/>
      <w:sz w:val="28"/>
      <w:szCs w:val="32"/>
      <w:lang w:val="en-US" w:eastAsia="zh-CN" w:bidi="ar-SA"/>
    </w:rPr>
  </w:style>
  <w:style w:type="character" w:styleId="1373" w:customStyle="1">
    <w:name w:val="正文文本缩进 3 Char1"/>
    <w:uiPriority w:val="99"/>
    <w:qFormat/>
    <w:rPr>
      <w:rFonts w:ascii="宋体" w:hAnsi="宋体"/>
      <w:bCs/>
      <w:sz w:val="16"/>
      <w:szCs w:val="16"/>
    </w:rPr>
  </w:style>
  <w:style w:type="character" w:styleId="1374" w:customStyle="1">
    <w:name w:val="正文文本 3 Char1"/>
    <w:uiPriority w:val="99"/>
    <w:qFormat/>
    <w:rPr>
      <w:rFonts w:ascii="宋体" w:hAnsi="宋体"/>
      <w:bCs/>
      <w:sz w:val="16"/>
      <w:szCs w:val="16"/>
    </w:rPr>
  </w:style>
  <w:style w:type="character" w:styleId="1375" w:customStyle="1">
    <w:name w:val="Char Char34"/>
    <w:qFormat/>
    <w:rPr>
      <w:szCs w:val="24"/>
    </w:rPr>
  </w:style>
  <w:style w:type="character" w:styleId="1376" w:customStyle="1">
    <w:name w:val="小四 段落 宋体 Char1"/>
    <w:link w:val="1377"/>
    <w:qFormat/>
    <w:rPr>
      <w:rFonts w:ascii="宋体" w:hAnsi="宋体"/>
      <w:bCs/>
      <w:sz w:val="24"/>
      <w:szCs w:val="24"/>
    </w:rPr>
  </w:style>
  <w:style w:type="paragraph" w:styleId="1377" w:customStyle="1">
    <w:name w:val="小四 段落 宋体"/>
    <w:basedOn w:val="961"/>
    <w:link w:val="1376"/>
    <w:qFormat/>
    <w:pPr>
      <w:ind w:left="113" w:right="113" w:firstLine="425"/>
      <w:jc w:val="left"/>
      <w:spacing w:line="360" w:lineRule="auto"/>
      <w:tabs>
        <w:tab w:val="left" w:pos="750" w:leader="none"/>
      </w:tabs>
    </w:pPr>
    <w:rPr>
      <w:rFonts w:ascii="宋体" w:hAnsi="宋体"/>
      <w:bCs/>
      <w:sz w:val="24"/>
      <w:szCs w:val="24"/>
    </w:rPr>
  </w:style>
  <w:style w:type="character" w:styleId="1378" w:customStyle="1">
    <w:name w:val="正文首行缩进 2 Char1"/>
    <w:qFormat/>
    <w:rPr>
      <w:rFonts w:ascii="宋体" w:hAnsi="宋体"/>
      <w:bCs/>
      <w:color w:val="ffff99"/>
      <w:sz w:val="24"/>
      <w:szCs w:val="24"/>
    </w:rPr>
  </w:style>
  <w:style w:type="character" w:styleId="1379" w:customStyle="1">
    <w:name w:val="font-121"/>
    <w:qFormat/>
    <w:rPr>
      <w:rFonts w:ascii="Tahoma" w:hAnsi="Tahoma" w:eastAsia="宋体"/>
      <w:color w:val="666666"/>
      <w:sz w:val="18"/>
      <w:szCs w:val="18"/>
      <w:u w:val="none"/>
      <w:lang w:val="en-US" w:eastAsia="zh-CN" w:bidi="ar-SA"/>
    </w:rPr>
  </w:style>
  <w:style w:type="character" w:styleId="1380" w:customStyle="1">
    <w:name w:val="Heading 0 Char1"/>
    <w:qFormat/>
    <w:rPr>
      <w:b/>
      <w:sz w:val="44"/>
    </w:rPr>
  </w:style>
  <w:style w:type="character" w:styleId="1381" w:customStyle="1">
    <w:name w:val="hei16b1"/>
    <w:qFormat/>
    <w:rPr>
      <w:rFonts w:ascii="Tahoma" w:hAnsi="Tahoma" w:eastAsia="宋体"/>
      <w:b/>
      <w:bCs/>
      <w:color w:val="000000"/>
      <w:sz w:val="24"/>
      <w:szCs w:val="24"/>
      <w:lang w:val="en-US" w:eastAsia="zh-CN" w:bidi="ar-SA"/>
    </w:rPr>
  </w:style>
  <w:style w:type="character" w:styleId="1382" w:customStyle="1">
    <w:name w:val="Char Char26"/>
    <w:qFormat/>
    <w:rPr>
      <w:b/>
      <w:sz w:val="44"/>
    </w:rPr>
  </w:style>
  <w:style w:type="character" w:styleId="1383" w:customStyle="1">
    <w:name w:val="ꌢ 2 Char"/>
    <w:link w:val="1384"/>
    <w:qFormat/>
    <w:rPr>
      <w:rFonts w:ascii="Arial" w:hAnsi="Arial"/>
      <w:b/>
      <w:bCs/>
    </w:rPr>
  </w:style>
  <w:style w:type="paragraph" w:styleId="1384" w:customStyle="1">
    <w:name w:val="ꌢ 2"/>
    <w:basedOn w:val="744"/>
    <w:link w:val="1383"/>
    <w:qFormat/>
    <w:pPr>
      <w:widowControl/>
    </w:pPr>
    <w:rPr>
      <w:rFonts w:ascii="Arial" w:hAnsi="Arial"/>
      <w:b/>
      <w:bCs/>
      <w:sz w:val="20"/>
      <w:szCs w:val="20"/>
    </w:rPr>
  </w:style>
  <w:style w:type="character" w:styleId="1385" w:customStyle="1">
    <w:name w:val="标题 5 Char Char Char Char Char Char"/>
    <w:qFormat/>
    <w:rPr>
      <w:bCs/>
      <w:sz w:val="24"/>
      <w:szCs w:val="24"/>
    </w:rPr>
  </w:style>
  <w:style w:type="character" w:styleId="1386" w:customStyle="1">
    <w:name w:val="宏文本 Char"/>
    <w:qFormat/>
    <w:rPr>
      <w:rFonts w:ascii="Courier New" w:hAnsi="Courier New"/>
      <w:sz w:val="24"/>
      <w:szCs w:val="24"/>
      <w:lang w:val="en-US" w:eastAsia="zh-CN" w:bidi="ar-SA"/>
    </w:rPr>
  </w:style>
  <w:style w:type="character" w:styleId="1387" w:customStyle="1">
    <w:name w:val="尾注文本 Char1"/>
    <w:qFormat/>
    <w:rPr>
      <w:sz w:val="21"/>
    </w:rPr>
  </w:style>
  <w:style w:type="character" w:styleId="1388" w:customStyle="1">
    <w:name w:val="HTML 地址 Char"/>
    <w:qFormat/>
    <w:rPr>
      <w:rFonts w:ascii="宋体" w:hAnsi="宋体"/>
      <w:i/>
      <w:iCs/>
      <w:sz w:val="24"/>
      <w:szCs w:val="24"/>
    </w:rPr>
  </w:style>
  <w:style w:type="character" w:styleId="1389" w:customStyle="1">
    <w:name w:val="签名 Char"/>
    <w:qFormat/>
    <w:rPr>
      <w:rFonts w:ascii="宋体" w:hAnsi="宋体"/>
      <w:sz w:val="24"/>
      <w:szCs w:val="24"/>
    </w:rPr>
  </w:style>
  <w:style w:type="character" w:styleId="1390" w:customStyle="1">
    <w:name w:val="尾注文本 Char2"/>
    <w:uiPriority w:val="99"/>
    <w:qFormat/>
    <w:rPr>
      <w:sz w:val="21"/>
      <w:szCs w:val="24"/>
    </w:rPr>
  </w:style>
  <w:style w:type="character" w:styleId="1391" w:customStyle="1">
    <w:name w:val="HTML 地址 Char1"/>
    <w:uiPriority w:val="99"/>
    <w:qFormat/>
    <w:rPr>
      <w:i/>
      <w:iCs/>
      <w:sz w:val="21"/>
      <w:szCs w:val="24"/>
    </w:rPr>
  </w:style>
  <w:style w:type="character" w:styleId="1392" w:customStyle="1">
    <w:name w:val="注释标题 Char1"/>
    <w:uiPriority w:val="99"/>
    <w:qFormat/>
    <w:rPr>
      <w:sz w:val="21"/>
      <w:szCs w:val="24"/>
    </w:rPr>
  </w:style>
  <w:style w:type="character" w:styleId="1393" w:customStyle="1">
    <w:name w:val="电子邮件签名 Char1"/>
    <w:uiPriority w:val="99"/>
    <w:qFormat/>
    <w:rPr>
      <w:sz w:val="21"/>
      <w:szCs w:val="24"/>
    </w:rPr>
  </w:style>
  <w:style w:type="character" w:styleId="1394" w:customStyle="1">
    <w:name w:val="font21"/>
    <w:qFormat/>
    <w:rPr>
      <w:rFonts w:ascii="font-weight : 400" w:hAnsi="font-weight : 400" w:eastAsia="font-weight : 400" w:cs="font-weight : 400"/>
      <w:color w:val="000000"/>
      <w:sz w:val="24"/>
      <w:szCs w:val="24"/>
      <w:u w:val="none"/>
    </w:rPr>
  </w:style>
  <w:style w:type="character" w:styleId="1395" w:customStyle="1">
    <w:name w:val="HTML 预设格式 Char1"/>
    <w:basedOn w:val="945"/>
    <w:uiPriority w:val="99"/>
    <w:qFormat/>
    <w:rPr>
      <w:rFonts w:ascii="Courier New" w:hAnsi="Courier New" w:cs="Courier New"/>
    </w:rPr>
  </w:style>
  <w:style w:type="character" w:styleId="1396" w:customStyle="1">
    <w:name w:val="正文文本 3 Char2"/>
    <w:basedOn w:val="945"/>
    <w:uiPriority w:val="99"/>
    <w:qFormat/>
    <w:rPr>
      <w:sz w:val="16"/>
      <w:szCs w:val="16"/>
    </w:rPr>
  </w:style>
  <w:style w:type="character" w:styleId="1397" w:customStyle="1">
    <w:name w:val="信息标题 Char2"/>
    <w:basedOn w:val="945"/>
    <w:qFormat/>
    <w:rPr>
      <w:rFonts w:ascii="Cambria" w:hAnsi="Cambria" w:eastAsia="宋体" w:cs="Times New Roman"/>
      <w:sz w:val="24"/>
      <w:szCs w:val="24"/>
      <w:shd w:val="pct20" w:color="auto" w:fill="auto"/>
    </w:rPr>
  </w:style>
  <w:style w:type="character" w:styleId="1398" w:customStyle="1">
    <w:name w:val="z-窗体底端 Char2"/>
    <w:basedOn w:val="945"/>
    <w:uiPriority w:val="99"/>
    <w:qFormat/>
    <w:rPr>
      <w:rFonts w:ascii="Arial" w:hAnsi="Arial" w:cs="Arial"/>
      <w:vanish/>
      <w:sz w:val="16"/>
      <w:szCs w:val="16"/>
    </w:rPr>
  </w:style>
  <w:style w:type="paragraph" w:styleId="1399" w:customStyle="1">
    <w:name w:val="z-窗体底端1"/>
    <w:basedOn w:val="744"/>
    <w:next w:val="744"/>
    <w:link w:val="1400"/>
    <w:uiPriority w:val="99"/>
    <w:qFormat/>
    <w:pPr>
      <w:jc w:val="center"/>
      <w:widowControl/>
      <w:pBdr>
        <w:top w:val="single" w:color="000000" w:sz="6" w:space="1"/>
      </w:pBdr>
    </w:pPr>
    <w:rPr>
      <w:rFonts w:ascii="Arial" w:hAnsi="Arial" w:cs="Arial"/>
      <w:vanish/>
      <w:sz w:val="16"/>
      <w:szCs w:val="16"/>
    </w:rPr>
  </w:style>
  <w:style w:type="character" w:styleId="1400" w:customStyle="1">
    <w:name w:val="z-窗体底端 Char3"/>
    <w:basedOn w:val="945"/>
    <w:link w:val="1399"/>
    <w:uiPriority w:val="99"/>
    <w:semiHidden/>
    <w:qFormat/>
    <w:rPr>
      <w:rFonts w:ascii="Arial" w:hAnsi="Arial" w:cs="Arial"/>
      <w:vanish/>
      <w:sz w:val="16"/>
      <w:szCs w:val="16"/>
    </w:rPr>
  </w:style>
  <w:style w:type="character" w:styleId="1401" w:customStyle="1">
    <w:name w:val="z-窗体顶端 Char2"/>
    <w:basedOn w:val="945"/>
    <w:uiPriority w:val="99"/>
    <w:qFormat/>
    <w:rPr>
      <w:rFonts w:ascii="Arial" w:hAnsi="Arial" w:cs="Arial"/>
      <w:vanish/>
      <w:sz w:val="16"/>
      <w:szCs w:val="16"/>
    </w:rPr>
  </w:style>
  <w:style w:type="paragraph" w:styleId="1402" w:customStyle="1">
    <w:name w:val="z-窗体顶端1"/>
    <w:basedOn w:val="744"/>
    <w:next w:val="744"/>
    <w:link w:val="1403"/>
    <w:uiPriority w:val="99"/>
    <w:qFormat/>
    <w:pPr>
      <w:jc w:val="center"/>
      <w:widowControl/>
      <w:pBdr>
        <w:bottom w:val="single" w:color="000000" w:sz="6" w:space="1"/>
      </w:pBdr>
    </w:pPr>
    <w:rPr>
      <w:rFonts w:ascii="Arial" w:hAnsi="Arial" w:cs="Arial"/>
      <w:vanish/>
      <w:sz w:val="16"/>
      <w:szCs w:val="16"/>
    </w:rPr>
  </w:style>
  <w:style w:type="character" w:styleId="1403" w:customStyle="1">
    <w:name w:val="z-窗体顶端 Char3"/>
    <w:basedOn w:val="945"/>
    <w:link w:val="1402"/>
    <w:uiPriority w:val="99"/>
    <w:semiHidden/>
    <w:qFormat/>
    <w:rPr>
      <w:rFonts w:ascii="Arial" w:hAnsi="Arial" w:cs="Arial"/>
      <w:vanish/>
      <w:sz w:val="16"/>
      <w:szCs w:val="16"/>
    </w:rPr>
  </w:style>
  <w:style w:type="character" w:styleId="1404" w:customStyle="1">
    <w:name w:val="Char Char4"/>
    <w:qFormat/>
    <w:rPr>
      <w:sz w:val="18"/>
    </w:rPr>
  </w:style>
  <w:style w:type="character" w:styleId="1405" w:customStyle="1">
    <w:name w:val="Char Char14"/>
    <w:qFormat/>
    <w:rPr>
      <w:rFonts w:ascii="Arial" w:hAnsi="Arial" w:eastAsia="黑体"/>
      <w:sz w:val="24"/>
    </w:rPr>
  </w:style>
  <w:style w:type="character" w:styleId="1406" w:customStyle="1">
    <w:name w:val="Char Char15"/>
    <w:qFormat/>
    <w:rPr>
      <w:b/>
      <w:sz w:val="24"/>
    </w:rPr>
  </w:style>
  <w:style w:type="character" w:styleId="1407" w:customStyle="1">
    <w:name w:val="Char Char5"/>
    <w:qFormat/>
    <w:rPr>
      <w:sz w:val="21"/>
      <w:shd w:val="clear" w:color="auto" w:fill="000080"/>
    </w:rPr>
  </w:style>
  <w:style w:type="character" w:styleId="1408" w:customStyle="1">
    <w:name w:val="Char Char12"/>
    <w:qFormat/>
    <w:rPr>
      <w:sz w:val="21"/>
    </w:rPr>
  </w:style>
  <w:style w:type="character" w:styleId="1409" w:customStyle="1">
    <w:name w:val="Char Char13"/>
    <w:qFormat/>
    <w:rPr>
      <w:rFonts w:ascii="Arial" w:hAnsi="Arial" w:eastAsia="黑体"/>
      <w:sz w:val="21"/>
    </w:rPr>
  </w:style>
  <w:style w:type="character" w:styleId="1410" w:customStyle="1">
    <w:name w:val="Char Char10"/>
    <w:qFormat/>
    <w:rPr>
      <w:rFonts w:ascii="宋体" w:eastAsia="宋体"/>
      <w:sz w:val="24"/>
      <w:lang w:val="en-US" w:eastAsia="zh-CN" w:bidi="ar-SA"/>
    </w:rPr>
  </w:style>
  <w:style w:type="character" w:styleId="1411" w:customStyle="1">
    <w:name w:val="IRMS (F) Char2"/>
    <w:qFormat/>
    <w:rPr>
      <w:sz w:val="18"/>
    </w:rPr>
  </w:style>
  <w:style w:type="character" w:styleId="1412" w:customStyle="1">
    <w:name w:val="Char Char11"/>
    <w:qFormat/>
    <w:rPr>
      <w:sz w:val="18"/>
    </w:rPr>
  </w:style>
  <w:style w:type="character" w:styleId="1413" w:customStyle="1">
    <w:name w:val="Char Char3"/>
    <w:qFormat/>
    <w:rPr>
      <w:sz w:val="24"/>
    </w:rPr>
  </w:style>
  <w:style w:type="character" w:styleId="1414" w:customStyle="1">
    <w:name w:val="Body Text 3 Char"/>
    <w:semiHidden/>
    <w:qFormat/>
    <w:rPr>
      <w:rFonts w:cs="Times New Roman"/>
      <w:sz w:val="16"/>
      <w:szCs w:val="16"/>
    </w:rPr>
  </w:style>
  <w:style w:type="character" w:styleId="1415" w:customStyle="1">
    <w:name w:val="2nd level Char"/>
    <w:qFormat/>
    <w:rPr>
      <w:rFonts w:ascii="微软雅黑" w:eastAsia="微软雅黑"/>
      <w:b/>
      <w:bCs/>
      <w:sz w:val="32"/>
      <w:szCs w:val="32"/>
    </w:rPr>
  </w:style>
  <w:style w:type="character" w:styleId="1416" w:customStyle="1">
    <w:name w:val="Char Char37"/>
    <w:qFormat/>
    <w:rPr>
      <w:b/>
      <w:sz w:val="44"/>
    </w:rPr>
  </w:style>
  <w:style w:type="paragraph" w:styleId="1417" w:customStyle="1">
    <w:name w:val="1.1"/>
    <w:basedOn w:val="937"/>
    <w:qFormat/>
    <w:pPr>
      <w:ind w:left="1077" w:hanging="1077"/>
      <w:jc w:val="left"/>
      <w:spacing w:before="260" w:after="260" w:line="360" w:lineRule="exact"/>
      <w:tabs>
        <w:tab w:val="left" w:pos="1080" w:leader="none"/>
      </w:tabs>
    </w:pPr>
    <w:rPr>
      <w:rFonts w:ascii="Arial" w:hAnsi="Arial"/>
      <w:bCs w:val="0"/>
      <w:sz w:val="28"/>
      <w:szCs w:val="20"/>
    </w:rPr>
  </w:style>
  <w:style w:type="paragraph" w:styleId="1418" w:customStyle="1">
    <w:name w:val="样式 宋体 行距: 固定值 18 磅"/>
    <w:basedOn w:val="744"/>
    <w:qFormat/>
    <w:pPr>
      <w:spacing w:before="30" w:line="360" w:lineRule="exact"/>
    </w:pPr>
    <w:rPr>
      <w:rFonts w:ascii="宋体" w:hAnsi="宋体"/>
      <w:szCs w:val="20"/>
    </w:rPr>
  </w:style>
  <w:style w:type="paragraph" w:styleId="1419" w:customStyle="1">
    <w:name w:val="index01"/>
    <w:basedOn w:val="744"/>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20" w:customStyle="1">
    <w:name w:val="xl117"/>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1" w:customStyle="1">
    <w:name w:val="outbox"/>
    <w:basedOn w:val="744"/>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22" w:customStyle="1">
    <w:name w:val="正文缩进 New New"/>
    <w:basedOn w:val="744"/>
    <w:qFormat/>
    <w:pPr>
      <w:ind w:firstLine="420"/>
      <w:spacing w:before="100" w:beforeAutospacing="1" w:after="100" w:afterAutospacing="1"/>
    </w:pPr>
    <w:rPr>
      <w:rFonts w:ascii="Calibri" w:hAnsi="Calibri"/>
      <w:szCs w:val="22"/>
    </w:rPr>
  </w:style>
  <w:style w:type="paragraph" w:styleId="1423" w:customStyle="1">
    <w:name w:val="kbox"/>
    <w:basedOn w:val="744"/>
    <w:qFormat/>
    <w:pPr>
      <w:jc w:val="left"/>
      <w:spacing w:after="100" w:afterAutospacing="1"/>
      <w:shd w:val="clear" w:color="auto" w:fill="f0f0e8"/>
      <w:widowControl/>
    </w:pPr>
    <w:rPr>
      <w:rFonts w:ascii="宋体" w:hAnsi="宋体" w:cs="宋体"/>
      <w:sz w:val="22"/>
      <w:szCs w:val="22"/>
    </w:rPr>
  </w:style>
  <w:style w:type="paragraph" w:styleId="1424" w:customStyle="1">
    <w:name w:val="项目符号"/>
    <w:basedOn w:val="744"/>
    <w:qFormat/>
    <w:pPr>
      <w:ind w:left="1320" w:hanging="420"/>
      <w:spacing w:before="100" w:beforeAutospacing="1" w:after="100" w:afterAutospacing="1"/>
      <w:tabs>
        <w:tab w:val="left" w:pos="840" w:leader="none"/>
        <w:tab w:val="left" w:pos="1320" w:leader="none"/>
      </w:tabs>
    </w:pPr>
  </w:style>
  <w:style w:type="paragraph" w:styleId="1425" w:customStyle="1">
    <w:name w:val="l_text2"/>
    <w:basedOn w:val="744"/>
    <w:qFormat/>
    <w:pPr>
      <w:jc w:val="center"/>
      <w:widowControl/>
    </w:pPr>
    <w:rPr>
      <w:rFonts w:ascii="楷体" w:eastAsia="楷体"/>
      <w:position w:val="-30"/>
      <w:sz w:val="22"/>
      <w:szCs w:val="20"/>
    </w:rPr>
  </w:style>
  <w:style w:type="paragraph" w:styleId="1426" w:customStyle="1">
    <w:name w:val="封面主2"/>
    <w:basedOn w:val="1427"/>
    <w:qFormat/>
    <w:rPr>
      <w:spacing w:val="20"/>
      <w:sz w:val="36"/>
    </w:rPr>
  </w:style>
  <w:style w:type="paragraph" w:styleId="1427" w:customStyle="1">
    <w:name w:val="封面主1"/>
    <w:qFormat/>
    <w:pPr>
      <w:jc w:val="center"/>
    </w:pPr>
    <w:rPr>
      <w:rFonts w:ascii="宋体" w:hAnsi="宋体"/>
      <w:b/>
      <w:spacing w:val="200"/>
      <w:sz w:val="96"/>
    </w:rPr>
  </w:style>
  <w:style w:type="paragraph" w:styleId="1428" w:customStyle="1">
    <w:name w:val="xl91"/>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9" w:customStyle="1">
    <w:name w:val="正文_0"/>
    <w:qFormat/>
    <w:pPr>
      <w:jc w:val="both"/>
      <w:widowControl w:val="off"/>
    </w:pPr>
    <w:rPr>
      <w:rFonts w:ascii="Calibri" w:hAnsi="Calibri"/>
      <w:sz w:val="21"/>
      <w:szCs w:val="22"/>
    </w:rPr>
  </w:style>
  <w:style w:type="paragraph" w:styleId="1430" w:customStyle="1">
    <w:name w:val="divlist"/>
    <w:basedOn w:val="744"/>
    <w:qFormat/>
    <w:pPr>
      <w:jc w:val="center"/>
      <w:shd w:val="clear" w:color="auto" w:fill="ffffff"/>
      <w:widowControl/>
      <w:pBdr>
        <w:top w:val="single" w:color="000000" w:sz="2" w:space="0"/>
      </w:pBdr>
    </w:pPr>
    <w:rPr>
      <w:rFonts w:ascii="宋体" w:hAnsi="宋体" w:cs="宋体"/>
      <w:sz w:val="18"/>
      <w:szCs w:val="18"/>
    </w:rPr>
  </w:style>
  <w:style w:type="paragraph" w:styleId="1431" w:customStyle="1">
    <w:name w:val="xl46"/>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32" w:customStyle="1">
    <w:name w:val="项目符号_圆点"/>
    <w:basedOn w:val="744"/>
    <w:qFormat/>
    <w:pPr>
      <w:ind w:left="900" w:hanging="420"/>
      <w:spacing w:before="78"/>
      <w:tabs>
        <w:tab w:val="left" w:pos="780" w:leader="none"/>
        <w:tab w:val="left" w:pos="900" w:leader="none"/>
      </w:tabs>
    </w:pPr>
    <w:rPr>
      <w:szCs w:val="20"/>
    </w:rPr>
  </w:style>
  <w:style w:type="paragraph" w:styleId="1433" w:customStyle="1">
    <w:name w:val="Char Char 字元 字元 字元 Char Char Char Char1"/>
    <w:basedOn w:val="744"/>
    <w:qFormat/>
    <w:pPr>
      <w:ind w:firstLine="480"/>
      <w:spacing w:before="100" w:beforeAutospacing="1" w:after="100" w:afterAutospacing="1"/>
    </w:pPr>
    <w:rPr>
      <w:szCs w:val="20"/>
    </w:rPr>
  </w:style>
  <w:style w:type="paragraph" w:styleId="1434" w:customStyle="1">
    <w:name w:val="Report Text"/>
    <w:basedOn w:val="744"/>
    <w:qFormat/>
    <w:pPr>
      <w:ind w:left="1080"/>
      <w:widowControl/>
    </w:pPr>
    <w:rPr>
      <w:sz w:val="22"/>
      <w:szCs w:val="20"/>
      <w:lang w:val="en-GB" w:eastAsia="zh-TW"/>
    </w:rPr>
  </w:style>
  <w:style w:type="paragraph" w:styleId="1435" w:customStyle="1">
    <w:name w:val="Char1 Char Char Char Char Char Char Char"/>
    <w:basedOn w:val="744"/>
    <w:qFormat/>
    <w:rPr>
      <w:rFonts w:ascii="Tahoma" w:hAnsi="Tahoma"/>
      <w:szCs w:val="20"/>
    </w:rPr>
  </w:style>
  <w:style w:type="paragraph" w:styleId="1436" w:customStyle="1">
    <w:name w:val="默认段落字体 Para Char Char Char Char Char Char Char Char Char Char Char Char Char Char"/>
    <w:basedOn w:val="977"/>
    <w:qFormat/>
    <w:pPr>
      <w:ind w:firstLine="480"/>
      <w:spacing w:before="100" w:beforeAutospacing="1" w:after="100" w:afterAutospacing="1"/>
      <w:tabs>
        <w:tab w:val="left" w:pos="2940" w:leader="none"/>
        <w:tab w:val="left" w:pos="3360" w:leader="none"/>
      </w:tabs>
    </w:pPr>
    <w:rPr>
      <w:rFonts w:ascii="Tahoma" w:hAnsi="Tahoma"/>
    </w:rPr>
  </w:style>
  <w:style w:type="paragraph" w:styleId="1437" w:customStyle="1">
    <w:name w:val="图"/>
    <w:basedOn w:val="744"/>
    <w:qFormat/>
    <w:pPr>
      <w:jc w:val="center"/>
    </w:pPr>
    <w:rPr>
      <w:rFonts w:ascii="楷体_GB2312" w:hAnsi="宋体"/>
    </w:rPr>
  </w:style>
  <w:style w:type="paragraph" w:styleId="1438" w:customStyle="1">
    <w:name w:val="样式 (西文) 宋体 小四 行距: 1.5 倍行距 首行缩进:  2 字符"/>
    <w:basedOn w:val="744"/>
    <w:qFormat/>
    <w:pPr>
      <w:ind w:firstLine="480"/>
      <w:spacing w:before="100" w:beforeAutospacing="1" w:after="100" w:afterAutospacing="1"/>
    </w:pPr>
    <w:rPr>
      <w:rFonts w:ascii="宋体" w:hAnsi="宋体" w:eastAsia="仿宋_GB2312" w:cs="宋体"/>
      <w:szCs w:val="20"/>
    </w:rPr>
  </w:style>
  <w:style w:type="paragraph" w:styleId="1439" w:customStyle="1">
    <w:name w:val="font11"/>
    <w:basedOn w:val="744"/>
    <w:qFormat/>
    <w:pPr>
      <w:jc w:val="left"/>
      <w:spacing w:before="100" w:beforeAutospacing="1" w:after="100" w:afterAutospacing="1"/>
      <w:widowControl/>
    </w:pPr>
    <w:rPr>
      <w:b/>
      <w:bCs/>
      <w:sz w:val="20"/>
      <w:szCs w:val="20"/>
    </w:rPr>
  </w:style>
  <w:style w:type="paragraph" w:styleId="1440" w:customStyle="1">
    <w:name w:val="TOC 标题_0"/>
    <w:basedOn w:val="1441"/>
    <w:next w:val="1429"/>
    <w:qFormat/>
    <w:pPr>
      <w:outlineLvl w:val="9"/>
    </w:pPr>
    <w:rPr>
      <w:rFonts w:ascii="Calibri" w:hAnsi="Calibri"/>
    </w:rPr>
  </w:style>
  <w:style w:type="paragraph" w:styleId="1441" w:customStyle="1">
    <w:name w:val="标题 1_0"/>
    <w:basedOn w:val="1429"/>
    <w:next w:val="1429"/>
    <w:qFormat/>
    <w:pPr>
      <w:keepLines/>
      <w:keepNext/>
      <w:spacing w:before="340" w:after="330" w:line="576" w:lineRule="auto"/>
      <w:outlineLvl w:val="0"/>
    </w:pPr>
    <w:rPr>
      <w:rFonts w:ascii="Times New Roman" w:hAnsi="Times New Roman"/>
      <w:b/>
      <w:bCs/>
      <w:sz w:val="44"/>
      <w:szCs w:val="44"/>
    </w:rPr>
  </w:style>
  <w:style w:type="paragraph" w:styleId="1442" w:customStyle="1">
    <w:name w:val="btn_bg5"/>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3" w:customStyle="1">
    <w:name w:val="样式 标题 3头 + 小三"/>
    <w:basedOn w:val="938"/>
    <w:qFormat/>
    <w:pPr>
      <w:ind w:left="578" w:hanging="578"/>
      <w:spacing w:before="60" w:after="60" w:line="240" w:lineRule="auto"/>
      <w:tabs>
        <w:tab w:val="left" w:pos="578" w:leader="none"/>
      </w:tabs>
    </w:pPr>
    <w:rPr>
      <w:bCs w:val="0"/>
      <w:sz w:val="30"/>
      <w:szCs w:val="20"/>
    </w:rPr>
  </w:style>
  <w:style w:type="paragraph" w:styleId="1444" w:customStyle="1">
    <w:name w:val="tabhead"/>
    <w:basedOn w:val="744"/>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45" w:customStyle="1">
    <w:name w:val="Char Char5 Char"/>
    <w:basedOn w:val="744"/>
    <w:qFormat/>
    <w:rPr>
      <w:szCs w:val="20"/>
    </w:rPr>
  </w:style>
  <w:style w:type="paragraph" w:styleId="1446" w:customStyle="1">
    <w:name w:val="方案文档"/>
    <w:qFormat/>
    <w:pPr>
      <w:ind w:firstLine="480"/>
      <w:spacing w:line="360" w:lineRule="auto"/>
    </w:pPr>
    <w:rPr>
      <w:rFonts w:ascii="Arial" w:hAnsi="Arial"/>
      <w:sz w:val="24"/>
      <w:szCs w:val="24"/>
    </w:rPr>
  </w:style>
  <w:style w:type="paragraph" w:styleId="1447" w:customStyle="1">
    <w:name w:val="edboxdisable"/>
    <w:basedOn w:val="744"/>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48" w:customStyle="1">
    <w:name w:val="xl30"/>
    <w:basedOn w:val="744"/>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49" w:customStyle="1">
    <w:name w:val="Big Heading"/>
    <w:basedOn w:val="744"/>
    <w:qFormat/>
    <w:pPr>
      <w:jc w:val="center"/>
    </w:pPr>
    <w:rPr>
      <w:b/>
      <w:bCs/>
      <w:sz w:val="40"/>
      <w:szCs w:val="22"/>
      <w:lang w:val="en-GB" w:eastAsia="zh-TW"/>
    </w:rPr>
  </w:style>
  <w:style w:type="paragraph" w:styleId="1450" w:customStyle="1">
    <w:name w:val="修订1"/>
    <w:qFormat/>
    <w:rPr>
      <w:sz w:val="21"/>
      <w:szCs w:val="24"/>
    </w:rPr>
  </w:style>
  <w:style w:type="paragraph" w:styleId="1451" w:customStyle="1">
    <w:name w:val="boxform"/>
    <w:basedOn w:val="744"/>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52" w:customStyle="1">
    <w:name w:val="textstyle1"/>
    <w:basedOn w:val="744"/>
    <w:qFormat/>
    <w:pPr>
      <w:ind w:left="288" w:firstLine="432"/>
      <w:spacing w:before="120"/>
      <w:widowControl/>
    </w:pPr>
    <w:rPr>
      <w:rFonts w:ascii="楷体" w:eastAsia="楷体"/>
      <w:szCs w:val="20"/>
    </w:rPr>
  </w:style>
  <w:style w:type="paragraph" w:styleId="1453" w:customStyle="1">
    <w:name w:val="Appendix Heading 3"/>
    <w:basedOn w:val="744"/>
    <w:qFormat/>
    <w:pPr>
      <w:jc w:val="left"/>
    </w:pPr>
    <w:rPr>
      <w:b/>
      <w:sz w:val="20"/>
      <w:szCs w:val="22"/>
      <w:u w:val="single"/>
      <w:lang w:val="en-GB" w:eastAsia="zh-TW"/>
    </w:rPr>
  </w:style>
  <w:style w:type="paragraph" w:styleId="1454" w:customStyle="1">
    <w:name w:val="标题_0"/>
    <w:basedOn w:val="1455"/>
    <w:qFormat/>
    <w:pPr>
      <w:jc w:val="center"/>
      <w:spacing w:before="120" w:after="120" w:line="360" w:lineRule="auto"/>
      <w:outlineLvl w:val="0"/>
    </w:pPr>
    <w:rPr>
      <w:rFonts w:ascii="黑体" w:hAnsi="Arial" w:eastAsia="黑体"/>
      <w:b/>
      <w:bCs/>
      <w:sz w:val="32"/>
      <w:szCs w:val="32"/>
    </w:rPr>
  </w:style>
  <w:style w:type="paragraph" w:styleId="1455" w:customStyle="1">
    <w:name w:val="正文_1"/>
    <w:qFormat/>
    <w:rPr>
      <w:sz w:val="21"/>
      <w:szCs w:val="22"/>
    </w:rPr>
  </w:style>
  <w:style w:type="paragraph" w:styleId="1456" w:customStyle="1">
    <w:name w:val="Char14 Char Char Char"/>
    <w:basedOn w:val="744"/>
    <w:qFormat/>
    <w:rPr>
      <w:szCs w:val="20"/>
    </w:rPr>
  </w:style>
  <w:style w:type="paragraph" w:styleId="1457" w:customStyle="1">
    <w:name w:val="WW-普通文字"/>
    <w:basedOn w:val="744"/>
    <w:qFormat/>
    <w:rPr>
      <w:rFonts w:ascii="宋体" w:hAnsi="宋体"/>
      <w:szCs w:val="20"/>
    </w:rPr>
  </w:style>
  <w:style w:type="paragraph" w:styleId="1458" w:customStyle="1">
    <w:name w:val="xl102"/>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59" w:customStyle="1">
    <w:name w:val="Char11"/>
    <w:basedOn w:val="744"/>
    <w:qFormat/>
    <w:pPr>
      <w:ind w:left="230" w:right="230" w:firstLine="480"/>
      <w:spacing w:before="100" w:beforeAutospacing="1" w:after="100" w:afterAutospacing="1"/>
    </w:pPr>
    <w:rPr>
      <w:rFonts w:ascii="仿宋_GB2312" w:eastAsia="仿宋_GB2312"/>
      <w:b/>
      <w:sz w:val="32"/>
      <w:szCs w:val="32"/>
    </w:rPr>
  </w:style>
  <w:style w:type="paragraph" w:styleId="1460" w:customStyle="1">
    <w:name w:val="院标"/>
    <w:basedOn w:val="744"/>
    <w:qFormat/>
    <w:pPr>
      <w:jc w:val="center"/>
    </w:pPr>
    <w:rPr>
      <w:sz w:val="36"/>
      <w:szCs w:val="28"/>
    </w:rPr>
  </w:style>
  <w:style w:type="paragraph" w:styleId="1461" w:customStyle="1">
    <w:name w:val="GW-标题6"/>
    <w:basedOn w:val="1462"/>
    <w:next w:val="744"/>
    <w:qFormat/>
    <w:pPr>
      <w:ind w:left="3000"/>
      <w:tabs>
        <w:tab w:val="left" w:pos="3000" w:leader="none"/>
      </w:tabs>
      <w:outlineLvl w:val="5"/>
    </w:pPr>
    <w:rPr>
      <w:sz w:val="24"/>
    </w:rPr>
  </w:style>
  <w:style w:type="paragraph" w:styleId="1462" w:customStyle="1">
    <w:name w:val="GW-标题5"/>
    <w:basedOn w:val="1463"/>
    <w:next w:val="744"/>
    <w:qFormat/>
    <w:pPr>
      <w:ind w:left="0" w:firstLine="0"/>
      <w:outlineLvl w:val="4"/>
    </w:pPr>
    <w:rPr>
      <w:sz w:val="28"/>
    </w:rPr>
  </w:style>
  <w:style w:type="paragraph" w:styleId="1463" w:customStyle="1">
    <w:name w:val="GW-标题4"/>
    <w:basedOn w:val="1315"/>
    <w:next w:val="744"/>
    <w:qFormat/>
    <w:pPr>
      <w:ind w:left="225" w:hanging="225"/>
      <w:spacing w:before="156" w:after="156"/>
      <w:tabs>
        <w:tab w:val="left" w:pos="360" w:leader="none"/>
        <w:tab w:val="left" w:pos="3780" w:leader="none"/>
      </w:tabs>
      <w:outlineLvl w:val="3"/>
    </w:pPr>
    <w:rPr>
      <w:sz w:val="30"/>
    </w:rPr>
  </w:style>
  <w:style w:type="paragraph" w:styleId="1464" w:customStyle="1">
    <w:name w:val="TOC 标题11"/>
    <w:basedOn w:val="936"/>
    <w:next w:val="744"/>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65" w:customStyle="1">
    <w:name w:val="jjj"/>
    <w:basedOn w:val="744"/>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66" w:customStyle="1">
    <w:name w:val="样式3"/>
    <w:basedOn w:val="938"/>
    <w:qFormat/>
    <w:pPr>
      <w:spacing w:line="415" w:lineRule="auto"/>
    </w:pPr>
  </w:style>
  <w:style w:type="paragraph" w:styleId="1467" w:customStyle="1">
    <w:name w:val="6'"/>
    <w:basedOn w:val="744"/>
    <w:qFormat/>
    <w:pPr>
      <w:jc w:val="center"/>
      <w:spacing w:line="320" w:lineRule="exact"/>
    </w:pPr>
    <w:rPr>
      <w:spacing w:val="20"/>
      <w:szCs w:val="20"/>
    </w:rPr>
  </w:style>
  <w:style w:type="paragraph" w:styleId="1468" w:customStyle="1">
    <w:name w:val="Char Char 字元 字元 字元 Char Char Char Char"/>
    <w:basedOn w:val="744"/>
    <w:qFormat/>
    <w:pPr>
      <w:ind w:firstLine="480"/>
      <w:spacing w:before="100" w:beforeAutospacing="1" w:after="100" w:afterAutospacing="1"/>
    </w:pPr>
    <w:rPr>
      <w:szCs w:val="20"/>
    </w:rPr>
  </w:style>
  <w:style w:type="paragraph" w:styleId="1469" w:customStyle="1">
    <w:name w:val="CM95"/>
    <w:basedOn w:val="974"/>
    <w:next w:val="974"/>
    <w:qFormat/>
    <w:pPr>
      <w:spacing w:after="115"/>
    </w:pPr>
    <w:rPr>
      <w:rFonts w:ascii="宋体" w:hAnsi="Times New Roman" w:eastAsia="宋体"/>
      <w:szCs w:val="20"/>
    </w:rPr>
  </w:style>
  <w:style w:type="paragraph" w:styleId="1470" w:customStyle="1">
    <w:name w:val="正文段"/>
    <w:basedOn w:val="744"/>
    <w:qFormat/>
    <w:pPr>
      <w:ind w:firstLine="454"/>
      <w:spacing w:before="100" w:beforeAutospacing="1" w:after="100" w:afterAutospacing="1" w:line="240" w:lineRule="atLeast"/>
      <w:widowControl/>
    </w:pPr>
    <w:rPr>
      <w:rFonts w:ascii="宋体"/>
      <w:szCs w:val="20"/>
    </w:rPr>
  </w:style>
  <w:style w:type="paragraph" w:styleId="1471" w:customStyle="1">
    <w:name w:val="1"/>
    <w:basedOn w:val="744"/>
    <w:next w:val="744"/>
    <w:qFormat/>
  </w:style>
  <w:style w:type="paragraph" w:styleId="1472" w:customStyle="1">
    <w:name w:val="zxbtn"/>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3" w:customStyle="1">
    <w:name w:val="selectitem"/>
    <w:basedOn w:val="744"/>
    <w:qFormat/>
    <w:pPr>
      <w:jc w:val="left"/>
      <w:spacing w:before="100" w:beforeAutospacing="1" w:after="100" w:afterAutospacing="1" w:line="299" w:lineRule="atLeast"/>
      <w:widowControl/>
    </w:pPr>
    <w:rPr>
      <w:rFonts w:ascii="宋体" w:hAnsi="宋体" w:cs="宋体"/>
      <w:sz w:val="22"/>
      <w:szCs w:val="22"/>
    </w:rPr>
  </w:style>
  <w:style w:type="paragraph" w:styleId="1474" w:customStyle="1">
    <w:name w:val="btn_sub_02"/>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5" w:customStyle="1">
    <w:name w:val="popwin"/>
    <w:basedOn w:val="744"/>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76" w:customStyle="1">
    <w:name w:val="btn_bg4"/>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7" w:customStyle="1">
    <w:name w:val="p0"/>
    <w:basedOn w:val="744"/>
    <w:qFormat/>
    <w:pPr>
      <w:widowControl/>
    </w:pPr>
    <w:rPr>
      <w:rFonts w:ascii="Calibri" w:hAnsi="Calibri" w:cs="宋体"/>
      <w:szCs w:val="21"/>
    </w:rPr>
  </w:style>
  <w:style w:type="paragraph" w:styleId="1478" w:customStyle="1">
    <w:name w:val="xl54"/>
    <w:basedOn w:val="74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79" w:customStyle="1">
    <w:name w:val="Appendix Heading 1"/>
    <w:basedOn w:val="744"/>
    <w:qFormat/>
    <w:pPr>
      <w:jc w:val="left"/>
    </w:pPr>
    <w:rPr>
      <w:b/>
      <w:sz w:val="28"/>
      <w:szCs w:val="22"/>
      <w:lang w:val="en-GB" w:eastAsia="zh-TW"/>
    </w:rPr>
  </w:style>
  <w:style w:type="paragraph" w:styleId="1480" w:customStyle="1">
    <w:name w:val="样式 标题 3 + (中文) 黑体 小四 非加粗 段前: 7.8 磅 段后: 0 磅 行距: 固定值 20 磅"/>
    <w:basedOn w:val="938"/>
    <w:qFormat/>
    <w:pPr>
      <w:spacing w:before="0" w:after="0" w:line="400" w:lineRule="exact"/>
    </w:pPr>
    <w:rPr>
      <w:rFonts w:cs="宋体"/>
      <w:b w:val="0"/>
      <w:bCs w:val="0"/>
      <w:sz w:val="21"/>
      <w:szCs w:val="20"/>
    </w:rPr>
  </w:style>
  <w:style w:type="paragraph" w:styleId="1481" w:customStyle="1">
    <w:name w:val="Char Char Char1 Char Char Char Char Char Char Char Char Char Char Char Char Char Char Char Char Char Char Char"/>
    <w:basedOn w:val="744"/>
    <w:qFormat/>
    <w:pPr>
      <w:ind w:left="420" w:firstLine="480"/>
      <w:spacing w:before="100" w:beforeAutospacing="1" w:after="100" w:afterAutospacing="1"/>
    </w:pPr>
    <w:rPr>
      <w:bCs/>
    </w:rPr>
  </w:style>
  <w:style w:type="paragraph" w:styleId="1482" w:customStyle="1">
    <w:name w:val="NN"/>
    <w:basedOn w:val="744"/>
    <w:qFormat/>
    <w:pPr>
      <w:ind w:left="1134"/>
      <w:spacing w:line="360" w:lineRule="atLeast"/>
    </w:pPr>
    <w:rPr>
      <w:rFonts w:ascii="宋体"/>
      <w:spacing w:val="5"/>
      <w:szCs w:val="20"/>
    </w:rPr>
  </w:style>
  <w:style w:type="paragraph" w:styleId="1483" w:customStyle="1">
    <w:name w:val="样式 正文缩进正文（首行缩进两字）正文（首行缩进两字） Char Char Char Char Char Char Char..."/>
    <w:basedOn w:val="797"/>
    <w:qFormat/>
    <w:pPr>
      <w:ind w:firstLine="539"/>
      <w:spacing w:line="312" w:lineRule="auto"/>
    </w:pPr>
    <w:rPr>
      <w:sz w:val="28"/>
    </w:rPr>
  </w:style>
  <w:style w:type="paragraph" w:styleId="1484" w:customStyle="1">
    <w:name w:val="_Style 31"/>
    <w:basedOn w:val="744"/>
    <w:qFormat/>
    <w:pPr>
      <w:ind w:firstLine="480"/>
      <w:jc w:val="left"/>
      <w:spacing w:before="100" w:beforeAutospacing="1" w:after="100" w:afterAutospacing="1" w:line="240" w:lineRule="exact"/>
      <w:widowControl/>
    </w:pPr>
  </w:style>
  <w:style w:type="paragraph" w:styleId="1485" w:customStyle="1">
    <w:name w:val="l_text"/>
    <w:basedOn w:val="744"/>
    <w:qFormat/>
    <w:pPr>
      <w:ind w:left="170" w:firstLine="680"/>
      <w:widowControl/>
    </w:pPr>
    <w:rPr>
      <w:rFonts w:ascii="宋体"/>
      <w:sz w:val="28"/>
      <w:szCs w:val="20"/>
      <w:lang w:val="en-GB"/>
    </w:rPr>
  </w:style>
  <w:style w:type="paragraph" w:styleId="1486" w:customStyle="1">
    <w:name w:val="6"/>
    <w:basedOn w:val="744"/>
    <w:qFormat/>
    <w:pPr>
      <w:spacing w:line="300" w:lineRule="auto"/>
    </w:pPr>
    <w:rPr>
      <w:szCs w:val="20"/>
    </w:rPr>
  </w:style>
  <w:style w:type="paragraph" w:styleId="1487" w:customStyle="1">
    <w:name w:val="标题 3_0"/>
    <w:basedOn w:val="1429"/>
    <w:next w:val="1429"/>
    <w:qFormat/>
    <w:pPr>
      <w:keepLines/>
      <w:keepNext/>
      <w:spacing w:before="260" w:after="260" w:line="413" w:lineRule="auto"/>
      <w:outlineLvl w:val="2"/>
    </w:pPr>
    <w:rPr>
      <w:rFonts w:ascii="Times New Roman" w:hAnsi="Times New Roman"/>
      <w:b/>
      <w:bCs/>
      <w:sz w:val="32"/>
      <w:szCs w:val="32"/>
    </w:rPr>
  </w:style>
  <w:style w:type="paragraph" w:styleId="1488" w:customStyle="1">
    <w:name w:val="b-b2"/>
    <w:basedOn w:val="937"/>
    <w:next w:val="744"/>
    <w:qFormat/>
    <w:pPr>
      <w:jc w:val="left"/>
      <w:keepLines w:val="0"/>
      <w:keepNext w:val="0"/>
      <w:spacing w:before="120" w:after="120" w:line="400" w:lineRule="exact"/>
      <w:tabs>
        <w:tab w:val="left" w:pos="1985" w:leader="none"/>
      </w:tabs>
    </w:pPr>
    <w:rPr>
      <w:rFonts w:hAnsi="Arial"/>
      <w:b w:val="0"/>
      <w:bCs w:val="0"/>
      <w:szCs w:val="20"/>
    </w:rPr>
  </w:style>
  <w:style w:type="paragraph" w:styleId="1489" w:customStyle="1">
    <w:name w:val="font5"/>
    <w:basedOn w:val="744"/>
    <w:qFormat/>
    <w:pPr>
      <w:jc w:val="left"/>
      <w:spacing w:before="100" w:beforeAutospacing="1" w:after="100" w:afterAutospacing="1"/>
      <w:widowControl/>
    </w:pPr>
    <w:rPr>
      <w:rFonts w:ascii="宋体" w:hAnsi="宋体" w:cs="Arial Unicode MS"/>
      <w:sz w:val="20"/>
      <w:szCs w:val="20"/>
    </w:rPr>
  </w:style>
  <w:style w:type="paragraph" w:styleId="1490" w:customStyle="1">
    <w:name w:val="Char Char2 Char"/>
    <w:basedOn w:val="744"/>
    <w:qFormat/>
    <w:rPr>
      <w:rFonts w:ascii="Tahoma" w:hAnsi="Tahoma"/>
      <w:szCs w:val="20"/>
    </w:rPr>
  </w:style>
  <w:style w:type="paragraph" w:styleId="1491" w:customStyle="1">
    <w:name w:val="1."/>
    <w:basedOn w:val="744"/>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92" w:customStyle="1">
    <w:name w:val="主题词"/>
    <w:basedOn w:val="744"/>
    <w:qFormat/>
    <w:pPr>
      <w:jc w:val="left"/>
      <w:spacing w:line="240" w:lineRule="atLeast"/>
      <w:widowControl/>
    </w:pPr>
    <w:rPr>
      <w:rFonts w:ascii="冼极" w:eastAsia="冼极"/>
      <w:b/>
      <w:sz w:val="32"/>
      <w:szCs w:val="20"/>
    </w:rPr>
  </w:style>
  <w:style w:type="paragraph" w:styleId="1493" w:customStyle="1">
    <w:name w:val="标准中文版式_正文"/>
    <w:basedOn w:val="744"/>
    <w:qFormat/>
    <w:pPr>
      <w:spacing w:before="30"/>
    </w:pPr>
    <w:rPr>
      <w:szCs w:val="20"/>
    </w:rPr>
  </w:style>
  <w:style w:type="paragraph" w:styleId="1494" w:customStyle="1">
    <w:name w:val="text"/>
    <w:basedOn w:val="744"/>
    <w:qFormat/>
    <w:pPr>
      <w:ind w:left="851" w:firstLine="709"/>
      <w:spacing w:before="120" w:after="120"/>
      <w:widowControl/>
    </w:pPr>
    <w:rPr>
      <w:rFonts w:ascii="楷体" w:eastAsia="楷体"/>
      <w:sz w:val="28"/>
      <w:szCs w:val="20"/>
    </w:rPr>
  </w:style>
  <w:style w:type="paragraph" w:styleId="1495" w:customStyle="1">
    <w:name w:val="Char Char1 Char Char Char Char Char Char Char Char Char Char Char Char Char Char Char"/>
    <w:basedOn w:val="744"/>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96" w:customStyle="1">
    <w:name w:val="xl56"/>
    <w:basedOn w:val="74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97" w:customStyle="1">
    <w:name w:val="q"/>
    <w:basedOn w:val="744"/>
    <w:qFormat/>
    <w:pPr>
      <w:ind w:left="964" w:hanging="284"/>
      <w:spacing w:before="120"/>
      <w:widowControl/>
      <w:tabs>
        <w:tab w:val="left" w:pos="1080" w:leader="none"/>
      </w:tabs>
    </w:pPr>
    <w:rPr>
      <w:rFonts w:ascii="Arial" w:hAnsi="Arial" w:eastAsia="楷体_GB2312"/>
      <w:spacing w:val="-30"/>
      <w:szCs w:val="20"/>
    </w:rPr>
  </w:style>
  <w:style w:type="paragraph" w:styleId="1498" w:customStyle="1">
    <w:name w:val="Head"/>
    <w:basedOn w:val="936"/>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99" w:customStyle="1">
    <w:name w:val="xl94"/>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0" w:customStyle="1">
    <w:name w:val="inputtxt"/>
    <w:basedOn w:val="744"/>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01" w:customStyle="1">
    <w:name w:val="xl41"/>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2" w:customStyle="1">
    <w:name w:val="菲页1"/>
    <w:basedOn w:val="937"/>
    <w:qFormat/>
    <w:pPr>
      <w:jc w:val="center"/>
      <w:spacing w:before="260" w:after="260" w:line="413" w:lineRule="auto"/>
      <w:widowControl/>
    </w:pPr>
    <w:rPr>
      <w:rFonts w:hAnsi="宋体"/>
      <w:b w:val="0"/>
      <w:bCs w:val="0"/>
      <w:sz w:val="52"/>
      <w:szCs w:val="20"/>
    </w:rPr>
  </w:style>
  <w:style w:type="paragraph" w:styleId="1503" w:customStyle="1">
    <w:name w:val="样式 标题 1 + 黑体 三号 非加粗 居中 段前: 6 磅 段后: 6 磅 行距: 固定值 20 磅"/>
    <w:basedOn w:val="936"/>
    <w:qFormat/>
    <w:pPr>
      <w:spacing w:before="120" w:after="120" w:line="400" w:lineRule="exact"/>
      <w:tabs>
        <w:tab w:val="clear" w:pos="330" w:leader="none"/>
        <w:tab w:val="clear" w:pos="7020" w:leader="none"/>
      </w:tabs>
    </w:pPr>
    <w:rPr>
      <w:rFonts w:cs="宋体"/>
      <w:b w:val="0"/>
      <w:bCs w:val="0"/>
      <w:sz w:val="32"/>
      <w:szCs w:val="20"/>
    </w:rPr>
  </w:style>
  <w:style w:type="paragraph" w:styleId="1504" w:customStyle="1">
    <w:name w:val="xl63"/>
    <w:basedOn w:val="744"/>
    <w:qFormat/>
    <w:pPr>
      <w:ind w:firstLine="480"/>
      <w:jc w:val="left"/>
      <w:spacing w:before="100" w:beforeAutospacing="1" w:after="100" w:afterAutospacing="1"/>
      <w:widowControl/>
    </w:pPr>
    <w:rPr>
      <w:rFonts w:ascii="宋体" w:hAnsi="宋体" w:cs="宋体"/>
    </w:rPr>
  </w:style>
  <w:style w:type="paragraph" w:styleId="1505" w:customStyle="1">
    <w:name w:val="正文缩进_0"/>
    <w:basedOn w:val="1455"/>
    <w:qFormat/>
    <w:pPr>
      <w:ind w:firstLine="420"/>
      <w:jc w:val="both"/>
      <w:widowControl w:val="off"/>
    </w:pPr>
    <w:rPr>
      <w:u w:val="single"/>
    </w:rPr>
  </w:style>
  <w:style w:type="paragraph" w:styleId="1506" w:customStyle="1">
    <w:name w:val="_Style 27"/>
    <w:basedOn w:val="744"/>
    <w:qFormat/>
    <w:rPr>
      <w:szCs w:val="21"/>
    </w:rPr>
  </w:style>
  <w:style w:type="paragraph" w:styleId="1507" w:customStyle="1">
    <w:name w:val="err"/>
    <w:basedOn w:val="744"/>
    <w:qFormat/>
    <w:pPr>
      <w:jc w:val="left"/>
      <w:spacing w:before="100" w:beforeAutospacing="1" w:after="100" w:afterAutospacing="1" w:line="374" w:lineRule="atLeast"/>
      <w:widowControl/>
    </w:pPr>
    <w:rPr>
      <w:rFonts w:ascii="宋体" w:hAnsi="宋体" w:cs="宋体"/>
      <w:color w:val="ff0000"/>
      <w:sz w:val="22"/>
      <w:szCs w:val="22"/>
    </w:rPr>
  </w:style>
  <w:style w:type="paragraph" w:styleId="1508" w:customStyle="1">
    <w:name w:val="asp1"/>
    <w:basedOn w:val="744"/>
    <w:qFormat/>
    <w:pPr>
      <w:jc w:val="left"/>
      <w:spacing w:before="100" w:beforeAutospacing="1" w:after="100" w:afterAutospacing="1"/>
      <w:widowControl/>
    </w:pPr>
    <w:rPr>
      <w:rFonts w:ascii="宋体" w:hAnsi="宋体" w:cs="宋体"/>
      <w:color w:val="000000"/>
    </w:rPr>
  </w:style>
  <w:style w:type="paragraph" w:styleId="1509" w:customStyle="1">
    <w:name w:val="标题 4_0"/>
    <w:basedOn w:val="1429"/>
    <w:next w:val="1429"/>
    <w:qFormat/>
    <w:pPr>
      <w:keepLines/>
      <w:keepNext/>
      <w:spacing w:before="280" w:after="290" w:line="372" w:lineRule="auto"/>
      <w:outlineLvl w:val="3"/>
    </w:pPr>
    <w:rPr>
      <w:rFonts w:ascii="Cambria" w:hAnsi="Cambria"/>
      <w:b/>
      <w:bCs/>
      <w:sz w:val="28"/>
      <w:szCs w:val="28"/>
    </w:rPr>
  </w:style>
  <w:style w:type="paragraph" w:styleId="1510" w:customStyle="1">
    <w:name w:val="catname"/>
    <w:basedOn w:val="744"/>
    <w:qFormat/>
    <w:pPr>
      <w:jc w:val="left"/>
      <w:spacing w:before="100" w:beforeAutospacing="1" w:after="100" w:afterAutospacing="1"/>
      <w:widowControl/>
    </w:pPr>
    <w:rPr>
      <w:rFonts w:ascii="宋体" w:hAnsi="宋体" w:cs="宋体"/>
      <w:b/>
      <w:bCs/>
      <w:color w:val="ffffff"/>
      <w:sz w:val="34"/>
      <w:szCs w:val="34"/>
    </w:rPr>
  </w:style>
  <w:style w:type="paragraph" w:styleId="1511" w:customStyle="1">
    <w:name w:val="(i)正文"/>
    <w:basedOn w:val="744"/>
    <w:qFormat/>
    <w:pPr>
      <w:ind w:left="2381" w:hanging="510"/>
      <w:spacing w:line="360" w:lineRule="exact"/>
      <w:widowControl/>
      <w:tabs>
        <w:tab w:val="left" w:pos="2381" w:leader="none"/>
        <w:tab w:val="left" w:pos="2951" w:leader="none"/>
      </w:tabs>
    </w:pPr>
    <w:rPr>
      <w:szCs w:val="20"/>
    </w:rPr>
  </w:style>
  <w:style w:type="paragraph" w:styleId="1512" w:customStyle="1">
    <w:name w:val="A.正文"/>
    <w:basedOn w:val="744"/>
    <w:qFormat/>
    <w:pPr>
      <w:ind w:left="964" w:hanging="397"/>
      <w:spacing w:line="360" w:lineRule="exact"/>
      <w:widowControl/>
      <w:tabs>
        <w:tab w:val="left" w:pos="964" w:leader="none"/>
      </w:tabs>
    </w:pPr>
    <w:rPr>
      <w:szCs w:val="20"/>
    </w:rPr>
  </w:style>
  <w:style w:type="paragraph" w:styleId="1513" w:customStyle="1">
    <w:name w:val="table"/>
    <w:basedOn w:val="744"/>
    <w:qFormat/>
    <w:pPr>
      <w:ind w:left="-115" w:firstLine="115"/>
      <w:jc w:val="center"/>
      <w:spacing w:before="60" w:after="60"/>
      <w:widowControl/>
    </w:pPr>
    <w:rPr>
      <w:rFonts w:ascii="仿宋体" w:eastAsia="仿宋体"/>
      <w:szCs w:val="20"/>
    </w:rPr>
  </w:style>
  <w:style w:type="paragraph" w:styleId="1514" w:customStyle="1">
    <w:name w:val="font12"/>
    <w:basedOn w:val="744"/>
    <w:qFormat/>
    <w:pPr>
      <w:jc w:val="left"/>
      <w:spacing w:before="100" w:beforeAutospacing="1" w:after="100" w:afterAutospacing="1"/>
      <w:widowControl/>
    </w:pPr>
    <w:rPr>
      <w:rFonts w:hint="eastAsia" w:ascii="宋体" w:hAnsi="宋体"/>
      <w:b/>
      <w:bCs/>
      <w:sz w:val="20"/>
      <w:szCs w:val="20"/>
    </w:rPr>
  </w:style>
  <w:style w:type="paragraph" w:styleId="1515" w:customStyle="1">
    <w:name w:val="项目编号C"/>
    <w:qFormat/>
    <w:pPr>
      <w:spacing w:line="360" w:lineRule="auto"/>
      <w:tabs>
        <w:tab w:val="left" w:pos="840" w:leader="none"/>
        <w:tab w:val="left" w:pos="1320" w:leader="none"/>
      </w:tabs>
    </w:pPr>
    <w:rPr>
      <w:rFonts w:ascii="Arial" w:hAnsi="Arial"/>
      <w:sz w:val="24"/>
      <w:szCs w:val="24"/>
    </w:rPr>
  </w:style>
  <w:style w:type="paragraph" w:styleId="1516" w:customStyle="1">
    <w:name w:val="flNote"/>
    <w:basedOn w:val="744"/>
    <w:qFormat/>
    <w:pPr>
      <w:jc w:val="center"/>
      <w:spacing w:before="320" w:after="160" w:line="360" w:lineRule="atLeast"/>
    </w:pPr>
    <w:rPr>
      <w:rFonts w:ascii="Arial"/>
      <w:sz w:val="30"/>
      <w:szCs w:val="20"/>
    </w:rPr>
  </w:style>
  <w:style w:type="paragraph" w:styleId="1517" w:customStyle="1">
    <w:name w:val="xl103"/>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8" w:customStyle="1">
    <w:name w:val="boxtitle"/>
    <w:basedOn w:val="744"/>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19" w:customStyle="1">
    <w:name w:val="封面上标题"/>
    <w:qFormat/>
    <w:pPr>
      <w:jc w:val="center"/>
    </w:pPr>
    <w:rPr>
      <w:rFonts w:ascii="宋体"/>
      <w:b/>
      <w:sz w:val="36"/>
    </w:rPr>
  </w:style>
  <w:style w:type="paragraph" w:styleId="1520" w:customStyle="1">
    <w:name w:val="Char1"/>
    <w:basedOn w:val="744"/>
    <w:qFormat/>
    <w:rPr>
      <w:rFonts w:ascii="Tahoma" w:hAnsi="Tahoma"/>
      <w:szCs w:val="20"/>
    </w:rPr>
  </w:style>
  <w:style w:type="paragraph" w:styleId="1521" w:customStyle="1">
    <w:name w:val="xl3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2" w:customStyle="1">
    <w:name w:val="Title_u"/>
    <w:basedOn w:val="744"/>
    <w:qFormat/>
    <w:pPr>
      <w:jc w:val="center"/>
      <w:spacing w:before="120" w:after="120"/>
      <w:widowControl/>
    </w:pPr>
    <w:rPr>
      <w:b/>
      <w:sz w:val="28"/>
      <w:szCs w:val="20"/>
    </w:rPr>
  </w:style>
  <w:style w:type="paragraph" w:styleId="1523" w:customStyle="1">
    <w:name w:val="条文2"/>
    <w:basedOn w:val="744"/>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24" w:customStyle="1">
    <w:name w:val="修订2"/>
    <w:qFormat/>
    <w:rPr>
      <w:sz w:val="21"/>
      <w:szCs w:val="24"/>
    </w:rPr>
  </w:style>
  <w:style w:type="paragraph" w:styleId="1525" w:customStyle="1">
    <w:name w:val="yy"/>
    <w:basedOn w:val="744"/>
    <w:qFormat/>
    <w:pPr>
      <w:ind w:left="964" w:hanging="284"/>
      <w:spacing w:before="120"/>
      <w:widowControl/>
      <w:tabs>
        <w:tab w:val="left" w:pos="1080" w:leader="none"/>
      </w:tabs>
    </w:pPr>
    <w:rPr>
      <w:rFonts w:ascii="Arial" w:hAnsi="Arial" w:eastAsia="楷体_GB2312"/>
      <w:spacing w:val="-30"/>
      <w:szCs w:val="20"/>
    </w:rPr>
  </w:style>
  <w:style w:type="paragraph" w:styleId="1526" w:customStyle="1">
    <w:name w:val="无间隔11"/>
    <w:qFormat/>
    <w:pPr>
      <w:jc w:val="both"/>
      <w:widowControl w:val="off"/>
    </w:pPr>
    <w:rPr>
      <w:sz w:val="21"/>
      <w:szCs w:val="24"/>
    </w:rPr>
  </w:style>
  <w:style w:type="paragraph" w:styleId="1527" w:customStyle="1">
    <w:name w:val="tttable1"/>
    <w:basedOn w:val="744"/>
    <w:qFormat/>
    <w:pPr>
      <w:jc w:val="left"/>
      <w:spacing w:before="100" w:beforeAutospacing="1" w:after="100" w:afterAutospacing="1" w:line="374" w:lineRule="atLeast"/>
      <w:widowControl/>
    </w:pPr>
    <w:rPr>
      <w:rFonts w:ascii="宋体" w:hAnsi="宋体" w:cs="宋体"/>
      <w:color w:val="403020"/>
      <w:sz w:val="22"/>
      <w:szCs w:val="22"/>
    </w:rPr>
  </w:style>
  <w:style w:type="paragraph" w:styleId="1528" w:customStyle="1">
    <w:name w:val="标题 4 New New New New New New New New New New New New"/>
    <w:basedOn w:val="744"/>
    <w:next w:val="744"/>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529" w:customStyle="1">
    <w:name w:val="xl57"/>
    <w:basedOn w:val="74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30" w:customStyle="1">
    <w:name w:val="xl23"/>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1" w:customStyle="1">
    <w:name w:val="reader-word-layer"/>
    <w:basedOn w:val="744"/>
    <w:qFormat/>
    <w:pPr>
      <w:jc w:val="left"/>
      <w:spacing w:before="100" w:beforeAutospacing="1" w:after="100" w:afterAutospacing="1"/>
      <w:widowControl/>
    </w:pPr>
    <w:rPr>
      <w:rFonts w:ascii="宋体" w:hAnsi="宋体" w:cs="宋体"/>
    </w:rPr>
  </w:style>
  <w:style w:type="paragraph" w:styleId="1532" w:customStyle="1">
    <w:name w:val="Char2 Char Char Char"/>
    <w:basedOn w:val="744"/>
    <w:qFormat/>
    <w:rPr>
      <w:szCs w:val="21"/>
    </w:rPr>
  </w:style>
  <w:style w:type="paragraph" w:styleId="1533" w:customStyle="1">
    <w:name w:val="Char Char1 Char"/>
    <w:basedOn w:val="744"/>
    <w:qFormat/>
    <w:rPr>
      <w:rFonts w:ascii="Tahoma" w:hAnsi="Tahoma"/>
      <w:szCs w:val="20"/>
    </w:rPr>
  </w:style>
  <w:style w:type="paragraph" w:styleId="1534" w:customStyle="1">
    <w:name w:val="3"/>
    <w:basedOn w:val="938"/>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35" w:customStyle="1">
    <w:name w:val="soustitre"/>
    <w:basedOn w:val="744"/>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36" w:customStyle="1">
    <w:name w:val="我的正文"/>
    <w:basedOn w:val="744"/>
    <w:qFormat/>
    <w:pPr>
      <w:ind w:firstLine="480"/>
      <w:jc w:val="left"/>
      <w:spacing w:before="100" w:beforeAutospacing="1" w:after="100" w:afterAutospacing="1"/>
    </w:pPr>
    <w:rPr>
      <w:szCs w:val="20"/>
    </w:rPr>
  </w:style>
  <w:style w:type="paragraph" w:styleId="1537" w:customStyle="1">
    <w:name w:val="specialtext"/>
    <w:basedOn w:val="744"/>
    <w:qFormat/>
    <w:pPr>
      <w:jc w:val="left"/>
      <w:spacing w:before="100" w:beforeAutospacing="1" w:after="100" w:afterAutospacing="1"/>
      <w:widowControl/>
    </w:pPr>
    <w:rPr>
      <w:rFonts w:ascii="宋体" w:hAnsi="宋体" w:cs="宋体"/>
      <w:color w:val="ff0000"/>
      <w:sz w:val="22"/>
      <w:szCs w:val="22"/>
    </w:rPr>
  </w:style>
  <w:style w:type="paragraph" w:styleId="1538" w:customStyle="1">
    <w:name w:val="itemstyleofdatagriditemstyle"/>
    <w:basedOn w:val="744"/>
    <w:qFormat/>
    <w:pPr>
      <w:jc w:val="left"/>
      <w:spacing w:before="100" w:beforeAutospacing="1" w:after="100" w:afterAutospacing="1"/>
      <w:widowControl/>
    </w:pPr>
    <w:rPr>
      <w:rFonts w:ascii="宋体" w:hAnsi="宋体" w:cs="宋体"/>
    </w:rPr>
  </w:style>
  <w:style w:type="paragraph" w:styleId="1539" w:customStyle="1">
    <w:name w:val="cauc-0"/>
    <w:qFormat/>
    <w:pPr>
      <w:ind w:firstLine="480"/>
      <w:spacing w:line="360" w:lineRule="auto"/>
    </w:pPr>
    <w:rPr>
      <w:sz w:val="24"/>
    </w:rPr>
  </w:style>
  <w:style w:type="paragraph" w:styleId="1540" w:customStyle="1">
    <w:name w:val="小四 段落 宋体 Char"/>
    <w:basedOn w:val="961"/>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41" w:customStyle="1">
    <w:name w:val="curstep"/>
    <w:basedOn w:val="744"/>
    <w:qFormat/>
    <w:pPr>
      <w:jc w:val="left"/>
      <w:spacing w:before="100" w:beforeAutospacing="1" w:after="100" w:afterAutospacing="1"/>
      <w:widowControl/>
    </w:pPr>
    <w:rPr>
      <w:rFonts w:ascii="宋体" w:hAnsi="宋体" w:cs="宋体"/>
      <w:b/>
      <w:bCs/>
      <w:color w:val="00008b"/>
      <w:sz w:val="26"/>
      <w:szCs w:val="26"/>
    </w:rPr>
  </w:style>
  <w:style w:type="paragraph" w:styleId="1542" w:customStyle="1">
    <w:name w:val="xl34"/>
    <w:basedOn w:val="74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3" w:customStyle="1">
    <w:name w:val="xl36"/>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4" w:customStyle="1">
    <w:name w:val="xl2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5" w:customStyle="1">
    <w:name w:val="项目编号A"/>
    <w:basedOn w:val="744"/>
    <w:qFormat/>
    <w:pPr>
      <w:ind w:left="959"/>
      <w:jc w:val="left"/>
      <w:spacing w:before="100" w:beforeAutospacing="1" w:after="100" w:afterAutospacing="1"/>
      <w:widowControl/>
      <w:tabs>
        <w:tab w:val="left" w:pos="737" w:leader="none"/>
      </w:tabs>
    </w:pPr>
    <w:rPr>
      <w:rFonts w:ascii="宋体" w:hAnsi="宋体"/>
    </w:rPr>
  </w:style>
  <w:style w:type="paragraph" w:styleId="1546" w:customStyle="1">
    <w:name w:val="xl55"/>
    <w:basedOn w:val="74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47" w:customStyle="1">
    <w:name w:val="正文文本_0"/>
    <w:basedOn w:val="1429"/>
    <w:qFormat/>
    <w:pPr>
      <w:ind w:left="72" w:right="30"/>
      <w:jc w:val="center"/>
      <w:spacing w:after="60" w:line="360" w:lineRule="atLeast"/>
    </w:pPr>
    <w:rPr>
      <w:rFonts w:ascii="Times New Roman" w:hAnsi="Times New Roman"/>
      <w:sz w:val="20"/>
      <w:szCs w:val="20"/>
    </w:rPr>
  </w:style>
  <w:style w:type="paragraph" w:styleId="1548" w:customStyle="1">
    <w:name w:val="xl116"/>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9" w:customStyle="1">
    <w:name w:val="Char Char Char Char Char Char Char Char Char Char"/>
    <w:basedOn w:val="744"/>
    <w:qFormat/>
    <w:rPr>
      <w:szCs w:val="20"/>
    </w:rPr>
  </w:style>
  <w:style w:type="paragraph" w:styleId="1550" w:customStyle="1">
    <w:name w:val="inputbg1"/>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1" w:customStyle="1">
    <w:name w:val="表格文字"/>
    <w:basedOn w:val="744"/>
    <w:qFormat/>
    <w:pPr>
      <w:jc w:val="left"/>
      <w:spacing w:line="420" w:lineRule="atLeast"/>
    </w:pPr>
    <w:rPr>
      <w:szCs w:val="20"/>
    </w:rPr>
  </w:style>
  <w:style w:type="paragraph" w:styleId="1552" w:customStyle="1">
    <w:name w:val="Char Char4 Char"/>
    <w:basedOn w:val="744"/>
    <w:qFormat/>
    <w:pPr>
      <w:ind w:firstLine="200"/>
    </w:pPr>
    <w:rPr>
      <w:rFonts w:ascii="宋体" w:hAnsi="宋体" w:cs="宋体"/>
    </w:rPr>
  </w:style>
  <w:style w:type="paragraph" w:styleId="1553" w:customStyle="1">
    <w:name w:val="目录"/>
    <w:basedOn w:val="744"/>
    <w:qFormat/>
    <w:pPr>
      <w:jc w:val="center"/>
      <w:widowControl/>
    </w:pPr>
    <w:rPr>
      <w:rFonts w:ascii="宋体"/>
      <w:b/>
      <w:sz w:val="36"/>
      <w:szCs w:val="20"/>
    </w:rPr>
  </w:style>
  <w:style w:type="paragraph" w:styleId="1554" w:customStyle="1">
    <w:name w:val="Char Char Char Char Char Char Char"/>
    <w:basedOn w:val="744"/>
    <w:qFormat/>
    <w:pPr>
      <w:jc w:val="left"/>
      <w:spacing w:after="160" w:line="240" w:lineRule="exact"/>
      <w:widowControl/>
    </w:pPr>
  </w:style>
  <w:style w:type="paragraph" w:styleId="1555" w:customStyle="1">
    <w:name w:val="glbtn"/>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6" w:customStyle="1">
    <w:name w:val="正文 + 行距: 固定值 20 磅"/>
    <w:basedOn w:val="744"/>
    <w:qFormat/>
    <w:pPr>
      <w:ind w:firstLine="716"/>
      <w:spacing w:line="400" w:lineRule="exact"/>
    </w:pPr>
    <w:rPr>
      <w:szCs w:val="20"/>
    </w:rPr>
  </w:style>
  <w:style w:type="paragraph" w:styleId="1557" w:customStyle="1">
    <w:name w:val="btn"/>
    <w:basedOn w:val="744"/>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58" w:customStyle="1">
    <w:name w:val="b-b3"/>
    <w:basedOn w:val="938"/>
    <w:next w:val="744"/>
    <w:qFormat/>
    <w:pPr>
      <w:keepLines w:val="0"/>
      <w:keepNext w:val="0"/>
      <w:spacing w:before="80" w:after="80" w:line="440" w:lineRule="atLeast"/>
    </w:pPr>
    <w:rPr>
      <w:b w:val="0"/>
      <w:bCs w:val="0"/>
      <w:sz w:val="28"/>
      <w:szCs w:val="20"/>
    </w:rPr>
  </w:style>
  <w:style w:type="paragraph" w:styleId="1559" w:customStyle="1">
    <w:name w:val="xl93"/>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60" w:customStyle="1">
    <w:name w:val="1.1.1.1A"/>
    <w:basedOn w:val="1561"/>
    <w:qFormat/>
    <w:pPr>
      <w:ind w:left="1560" w:right="200" w:hanging="426"/>
      <w:jc w:val="both"/>
      <w:spacing w:line="400" w:lineRule="atLeast"/>
      <w:tabs>
        <w:tab w:val="left" w:pos="1843" w:leader="none"/>
      </w:tabs>
    </w:pPr>
  </w:style>
  <w:style w:type="paragraph" w:styleId="1561" w:customStyle="1">
    <w:name w:val="1.1.1.1"/>
    <w:basedOn w:val="744"/>
    <w:qFormat/>
    <w:pPr>
      <w:ind w:left="1134" w:hanging="1134"/>
      <w:jc w:val="left"/>
      <w:spacing w:before="60" w:after="60" w:line="360" w:lineRule="atLeast"/>
      <w:tabs>
        <w:tab w:val="left" w:pos="1134" w:leader="none"/>
      </w:tabs>
    </w:pPr>
    <w:rPr>
      <w:rFonts w:ascii="Arial" w:hAnsi="Arial"/>
      <w:szCs w:val="20"/>
    </w:rPr>
  </w:style>
  <w:style w:type="paragraph" w:styleId="1562" w:customStyle="1">
    <w:name w:val="样式 标题 1 + 行距: 1.5 倍行距"/>
    <w:basedOn w:val="936"/>
    <w:qFormat/>
    <w:pPr>
      <w:ind w:left="432" w:hanging="432"/>
      <w:pageBreakBefore/>
      <w:spacing w:after="240"/>
      <w:tabs>
        <w:tab w:val="left" w:pos="432" w:leader="none"/>
      </w:tabs>
    </w:pPr>
    <w:rPr>
      <w:rFonts w:ascii="宋体"/>
      <w:bCs w:val="0"/>
      <w:sz w:val="40"/>
      <w:szCs w:val="20"/>
    </w:rPr>
  </w:style>
  <w:style w:type="paragraph" w:styleId="1563" w:customStyle="1">
    <w:name w:val="arialtxt"/>
    <w:basedOn w:val="744"/>
    <w:qFormat/>
    <w:pPr>
      <w:jc w:val="left"/>
      <w:spacing w:before="100" w:beforeAutospacing="1" w:after="100" w:afterAutospacing="1"/>
      <w:widowControl/>
    </w:pPr>
    <w:rPr>
      <w:rFonts w:ascii="Arial" w:hAnsi="Arial" w:cs="Arial"/>
      <w:sz w:val="20"/>
      <w:szCs w:val="20"/>
    </w:rPr>
  </w:style>
  <w:style w:type="paragraph" w:styleId="1564" w:customStyle="1">
    <w:name w:val="b-b5"/>
    <w:basedOn w:val="940"/>
    <w:next w:val="744"/>
    <w:qFormat/>
    <w:pPr>
      <w:ind w:firstLine="301"/>
      <w:jc w:val="left"/>
      <w:keepLines w:val="0"/>
      <w:keepNext w:val="0"/>
      <w:spacing w:before="40" w:after="40" w:line="400" w:lineRule="exact"/>
    </w:pPr>
    <w:rPr>
      <w:b w:val="0"/>
      <w:bCs w:val="0"/>
      <w:color w:val="000000"/>
      <w:sz w:val="24"/>
      <w:szCs w:val="20"/>
      <w:lang w:val="en-GB"/>
    </w:rPr>
  </w:style>
  <w:style w:type="paragraph" w:styleId="1565" w:customStyle="1">
    <w:name w:val="线型"/>
    <w:basedOn w:val="744"/>
    <w:qFormat/>
    <w:pPr>
      <w:jc w:val="center"/>
      <w:widowControl/>
    </w:pPr>
    <w:rPr>
      <w:rFonts w:ascii="溘冼_GB2312" w:eastAsia="溘冼_GB2312"/>
    </w:rPr>
  </w:style>
  <w:style w:type="paragraph" w:styleId="1566" w:customStyle="1">
    <w:name w:val="xl2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67" w:customStyle="1">
    <w:name w:val="xl111"/>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8" w:customStyle="1">
    <w:name w:val="_Style 37"/>
    <w:basedOn w:val="744"/>
    <w:next w:val="744"/>
    <w:qFormat/>
  </w:style>
  <w:style w:type="paragraph" w:styleId="1569" w:customStyle="1">
    <w:name w:val="head1"/>
    <w:basedOn w:val="744"/>
    <w:qFormat/>
    <w:pPr>
      <w:ind w:left="288"/>
      <w:jc w:val="left"/>
      <w:spacing w:before="120"/>
      <w:widowControl/>
    </w:pPr>
    <w:rPr>
      <w:sz w:val="32"/>
      <w:szCs w:val="20"/>
    </w:rPr>
  </w:style>
  <w:style w:type="paragraph" w:styleId="1570" w:customStyle="1">
    <w:name w:val="xl112"/>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1" w:customStyle="1">
    <w:name w:val="yh"/>
    <w:basedOn w:val="744"/>
    <w:qFormat/>
    <w:pPr>
      <w:ind w:left="420" w:right="240" w:firstLine="600"/>
      <w:spacing w:before="100" w:beforeAutospacing="1" w:after="100" w:afterAutospacing="1" w:line="560" w:lineRule="exact"/>
    </w:pPr>
    <w:rPr>
      <w:rFonts w:ascii="宋体"/>
      <w:bCs/>
      <w:szCs w:val="20"/>
    </w:rPr>
  </w:style>
  <w:style w:type="paragraph" w:styleId="1572" w:customStyle="1">
    <w:name w:val="样式 标题 3 + 宋体 小四 段前: 0 磅 段后: 0 磅 行距: 1.5 倍行距"/>
    <w:basedOn w:val="938"/>
    <w:qFormat/>
    <w:pPr>
      <w:spacing w:before="0" w:after="0" w:line="240" w:lineRule="auto"/>
      <w:tabs>
        <w:tab w:val="left" w:pos="720" w:leader="none"/>
      </w:tabs>
    </w:pPr>
    <w:rPr>
      <w:rFonts w:ascii="宋体" w:hAnsi="宋体" w:cs="宋体"/>
      <w:bCs w:val="0"/>
      <w:sz w:val="28"/>
    </w:rPr>
  </w:style>
  <w:style w:type="paragraph" w:styleId="1573" w:customStyle="1">
    <w:name w:val="样式 Title_u + 悬挂缩进: 0.91 字符"/>
    <w:basedOn w:val="1522"/>
    <w:qFormat/>
    <w:pPr>
      <w:ind w:left="281" w:hanging="301"/>
    </w:pPr>
    <w:rPr>
      <w:rFonts w:eastAsia="宋体"/>
    </w:rPr>
  </w:style>
  <w:style w:type="paragraph" w:styleId="1574" w:customStyle="1">
    <w:name w:val="selecton"/>
    <w:basedOn w:val="744"/>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75" w:customStyle="1">
    <w:name w:val="xl32"/>
    <w:basedOn w:val="74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76" w:customStyle="1">
    <w:name w:val="样式 标题 2 + Times New Roman 四号 非加粗 段前: 5 磅 段后: 0 磅 行距: 固定值 20..."/>
    <w:basedOn w:val="937"/>
    <w:qFormat/>
    <w:pPr>
      <w:spacing w:before="100" w:line="400" w:lineRule="exact"/>
    </w:pPr>
    <w:rPr>
      <w:rFonts w:cs="宋体"/>
      <w:b w:val="0"/>
      <w:bCs w:val="0"/>
      <w:sz w:val="28"/>
      <w:szCs w:val="20"/>
    </w:rPr>
  </w:style>
  <w:style w:type="paragraph" w:styleId="1577" w:customStyle="1">
    <w:name w:val="样式 标题 2节 + 行距: 多倍行距 1.25 字行"/>
    <w:basedOn w:val="937"/>
    <w:qFormat/>
    <w:pPr>
      <w:ind w:left="840" w:hanging="420"/>
      <w:spacing w:before="120" w:line="300" w:lineRule="auto"/>
      <w:tabs>
        <w:tab w:val="left" w:pos="840" w:leader="none"/>
      </w:tabs>
    </w:pPr>
    <w:rPr>
      <w:rFonts w:ascii="宋体" w:hAnsi="Arial"/>
      <w:bCs w:val="0"/>
      <w:sz w:val="28"/>
      <w:szCs w:val="20"/>
    </w:rPr>
  </w:style>
  <w:style w:type="paragraph" w:styleId="1578" w:customStyle="1">
    <w:name w:val="CM21"/>
    <w:basedOn w:val="974"/>
    <w:next w:val="974"/>
    <w:qFormat/>
    <w:pPr>
      <w:spacing w:line="160" w:lineRule="atLeast"/>
    </w:pPr>
    <w:rPr>
      <w:rFonts w:ascii="DEFPF D+ Optima" w:eastAsia="DEFPF D+ Optima"/>
    </w:rPr>
  </w:style>
  <w:style w:type="paragraph" w:styleId="1579" w:customStyle="1">
    <w:name w:val="正文 New New"/>
    <w:qFormat/>
    <w:pPr>
      <w:jc w:val="both"/>
      <w:widowControl w:val="off"/>
    </w:pPr>
    <w:rPr>
      <w:sz w:val="21"/>
    </w:rPr>
  </w:style>
  <w:style w:type="paragraph" w:styleId="1580" w:customStyle="1">
    <w:name w:val="xl104"/>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81" w:customStyle="1">
    <w:name w:val="xl92"/>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2" w:customStyle="1">
    <w:name w:val="xl38"/>
    <w:basedOn w:val="744"/>
    <w:qFormat/>
    <w:pPr>
      <w:jc w:val="center"/>
      <w:spacing w:before="100" w:beforeAutospacing="1" w:after="100" w:afterAutospacing="1"/>
      <w:widowControl/>
    </w:pPr>
    <w:rPr>
      <w:rFonts w:ascii="Arial Unicode MS" w:hAnsi="Arial Unicode MS" w:cs="Arial Unicode MS"/>
    </w:rPr>
  </w:style>
  <w:style w:type="paragraph" w:styleId="1583" w:customStyle="1">
    <w:name w:val="2-2ji"/>
    <w:basedOn w:val="937"/>
    <w:qFormat/>
    <w:pPr>
      <w:jc w:val="center"/>
    </w:pPr>
    <w:rPr>
      <w:rFonts w:ascii="宋体" w:hAnsi="宋体"/>
      <w:sz w:val="36"/>
      <w:szCs w:val="24"/>
    </w:rPr>
  </w:style>
  <w:style w:type="paragraph" w:styleId="1584" w:customStyle="1">
    <w:name w:val="xl4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85" w:customStyle="1">
    <w:name w:val="xl100"/>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6" w:customStyle="1">
    <w:name w:val="v"/>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87" w:customStyle="1">
    <w:name w:val="xl39"/>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88" w:customStyle="1">
    <w:name w:val="font8"/>
    <w:basedOn w:val="744"/>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89" w:customStyle="1">
    <w:name w:val="xl106"/>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0" w:customStyle="1">
    <w:name w:val="outtd"/>
    <w:basedOn w:val="744"/>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91" w:customStyle="1">
    <w:name w:val="xl45"/>
    <w:basedOn w:val="74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2" w:customStyle="1">
    <w:name w:val="xl50"/>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93" w:customStyle="1">
    <w:name w:val="box"/>
    <w:basedOn w:val="744"/>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94" w:customStyle="1">
    <w:name w:val="空半行"/>
    <w:basedOn w:val="744"/>
    <w:qFormat/>
    <w:pPr>
      <w:spacing w:line="120" w:lineRule="exact"/>
    </w:pPr>
    <w:rPr>
      <w:rFonts w:eastAsia="仿宋_GB2312"/>
      <w:color w:val="ffffff"/>
      <w:sz w:val="30"/>
      <w:szCs w:val="20"/>
    </w:rPr>
  </w:style>
  <w:style w:type="paragraph" w:styleId="1595" w:customStyle="1">
    <w:name w:val="xl22"/>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6" w:customStyle="1">
    <w:name w:val="Char4"/>
    <w:basedOn w:val="744"/>
    <w:qFormat/>
    <w:rPr>
      <w:rFonts w:ascii="Tahoma" w:hAnsi="Tahoma"/>
      <w:szCs w:val="20"/>
    </w:rPr>
  </w:style>
  <w:style w:type="paragraph" w:styleId="1597" w:customStyle="1">
    <w:name w:val="backendbtn"/>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8" w:customStyle="1">
    <w:name w:val="附录段落"/>
    <w:basedOn w:val="1011"/>
    <w:qFormat/>
    <w:pPr>
      <w:ind w:firstLine="425"/>
      <w:spacing w:line="400" w:lineRule="exact"/>
    </w:pPr>
    <w:rPr>
      <w:szCs w:val="20"/>
    </w:rPr>
  </w:style>
  <w:style w:type="paragraph" w:styleId="1599" w:customStyle="1">
    <w:name w:val="pricesave"/>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00" w:customStyle="1">
    <w:name w:val="xl118"/>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1" w:customStyle="1">
    <w:name w:val="xl98"/>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customStyle="1">
    <w:name w:val="GW-标题9"/>
    <w:basedOn w:val="1603"/>
    <w:qFormat/>
    <w:pPr>
      <w:ind w:left="4260"/>
      <w:tabs>
        <w:tab w:val="left" w:pos="4200" w:leader="none"/>
        <w:tab w:val="left" w:pos="4260" w:leader="none"/>
      </w:tabs>
    </w:pPr>
  </w:style>
  <w:style w:type="paragraph" w:styleId="1603" w:customStyle="1">
    <w:name w:val="GW-标题8"/>
    <w:basedOn w:val="1604"/>
    <w:qFormat/>
    <w:pPr>
      <w:ind w:left="3840"/>
      <w:tabs>
        <w:tab w:val="left" w:pos="3840" w:leader="none"/>
      </w:tabs>
    </w:pPr>
    <w:rPr>
      <w:b w:val="0"/>
    </w:rPr>
  </w:style>
  <w:style w:type="paragraph" w:styleId="1604" w:customStyle="1">
    <w:name w:val="GW-标题7"/>
    <w:basedOn w:val="1461"/>
    <w:next w:val="744"/>
    <w:qFormat/>
    <w:pPr>
      <w:ind w:left="3420"/>
      <w:tabs>
        <w:tab w:val="left" w:pos="3420" w:leader="none"/>
      </w:tabs>
      <w:outlineLvl w:val="6"/>
    </w:pPr>
    <w:rPr>
      <w:sz w:val="21"/>
    </w:rPr>
  </w:style>
  <w:style w:type="paragraph" w:styleId="1605" w:customStyle="1">
    <w:name w:val="face"/>
    <w:basedOn w:val="744"/>
    <w:qFormat/>
    <w:pPr>
      <w:ind w:firstLine="567"/>
      <w:spacing w:before="60" w:after="60" w:line="240" w:lineRule="atLeast"/>
      <w:widowControl/>
    </w:pPr>
    <w:rPr>
      <w:rFonts w:ascii="仿宋体" w:eastAsia="仿宋体"/>
      <w:szCs w:val="20"/>
    </w:rPr>
  </w:style>
  <w:style w:type="paragraph" w:styleId="1606" w:customStyle="1">
    <w:name w:val="btn_sub_01"/>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7" w:customStyle="1">
    <w:name w:val="cucd-TB"/>
    <w:qFormat/>
    <w:pPr>
      <w:jc w:val="center"/>
      <w:spacing w:line="360" w:lineRule="auto"/>
    </w:pPr>
    <w:rPr>
      <w:sz w:val="21"/>
    </w:rPr>
  </w:style>
  <w:style w:type="paragraph" w:styleId="1608" w:customStyle="1">
    <w:name w:val="Char1 Char Char"/>
    <w:basedOn w:val="744"/>
    <w:qFormat/>
    <w:rPr>
      <w:szCs w:val="21"/>
    </w:rPr>
  </w:style>
  <w:style w:type="paragraph" w:styleId="1609" w:customStyle="1">
    <w:name w:val="button"/>
    <w:basedOn w:val="744"/>
    <w:qFormat/>
    <w:pPr>
      <w:jc w:val="left"/>
      <w:spacing w:before="100" w:beforeAutospacing="1" w:after="100" w:afterAutospacing="1"/>
      <w:widowControl/>
    </w:pPr>
    <w:rPr>
      <w:rFonts w:ascii="宋体" w:hAnsi="宋体" w:cs="宋体"/>
      <w:sz w:val="22"/>
      <w:szCs w:val="22"/>
    </w:rPr>
  </w:style>
  <w:style w:type="paragraph" w:styleId="1610" w:customStyle="1">
    <w:name w:val="ednonedisable"/>
    <w:basedOn w:val="744"/>
    <w:qFormat/>
    <w:pPr>
      <w:jc w:val="left"/>
      <w:spacing w:before="100" w:beforeAutospacing="1" w:after="100" w:afterAutospacing="1"/>
      <w:widowControl/>
    </w:pPr>
    <w:rPr>
      <w:rFonts w:ascii="宋体" w:hAnsi="宋体" w:cs="宋体"/>
      <w:color w:val="777777"/>
      <w:sz w:val="22"/>
      <w:szCs w:val="22"/>
    </w:rPr>
  </w:style>
  <w:style w:type="paragraph" w:styleId="1611" w:customStyle="1">
    <w:name w:val="正文 + 加粗"/>
    <w:basedOn w:val="744"/>
    <w:qFormat/>
    <w:pPr>
      <w:spacing w:line="312" w:lineRule="auto"/>
    </w:pPr>
    <w:rPr>
      <w:rFonts w:ascii="Arial" w:hAnsi="Arial"/>
      <w:b/>
      <w:szCs w:val="20"/>
    </w:rPr>
  </w:style>
  <w:style w:type="paragraph" w:styleId="1612" w:customStyle="1">
    <w:name w:val="4"/>
    <w:basedOn w:val="939"/>
    <w:qFormat/>
    <w:pPr>
      <w:spacing w:before="60" w:after="60" w:line="300" w:lineRule="auto"/>
      <w:tabs>
        <w:tab w:val="left" w:pos="1575" w:leader="none"/>
      </w:tabs>
    </w:pPr>
    <w:rPr>
      <w:rFonts w:ascii="Arial" w:hAnsi="Arial"/>
      <w:b w:val="0"/>
      <w:bCs w:val="0"/>
      <w:sz w:val="24"/>
      <w:szCs w:val="20"/>
    </w:rPr>
  </w:style>
  <w:style w:type="paragraph" w:styleId="1613" w:customStyle="1">
    <w:name w:val="zheng"/>
    <w:basedOn w:val="744"/>
    <w:qFormat/>
    <w:pPr>
      <w:ind w:firstLine="480"/>
      <w:jc w:val="left"/>
      <w:spacing w:before="100" w:beforeAutospacing="1" w:after="100" w:afterAutospacing="1"/>
      <w:widowControl/>
    </w:pPr>
    <w:rPr>
      <w:rFonts w:ascii="宋体" w:hAnsi="宋体" w:cs="宋体"/>
    </w:rPr>
  </w:style>
  <w:style w:type="paragraph" w:styleId="1614" w:customStyle="1">
    <w:name w:val="xl2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5" w:customStyle="1">
    <w:name w:val="querybox"/>
    <w:basedOn w:val="744"/>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16" w:customStyle="1">
    <w:name w:val="Char2 Char Char Char Char Char"/>
    <w:basedOn w:val="744"/>
    <w:qFormat/>
    <w:rPr>
      <w:szCs w:val="21"/>
    </w:rPr>
  </w:style>
  <w:style w:type="paragraph" w:styleId="1617" w:customStyle="1">
    <w:name w:val="xl89"/>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customStyle="1">
    <w:name w:val="Abs"/>
    <w:basedOn w:val="973"/>
    <w:qFormat/>
    <w:pPr>
      <w:jc w:val="left"/>
      <w:keepNext/>
      <w:spacing w:after="160"/>
      <w:widowControl/>
    </w:pPr>
    <w:rPr>
      <w:rFonts w:ascii="Arial" w:hAnsi="Arial"/>
      <w:szCs w:val="20"/>
      <w:lang w:val="en-GB"/>
    </w:rPr>
  </w:style>
  <w:style w:type="paragraph" w:styleId="1619" w:customStyle="1">
    <w:name w:val="Small Normal"/>
    <w:basedOn w:val="744"/>
    <w:qFormat/>
    <w:pPr>
      <w:jc w:val="left"/>
    </w:pPr>
    <w:rPr>
      <w:rFonts w:eastAsia="MingLiU"/>
      <w:bCs/>
      <w:sz w:val="20"/>
      <w:szCs w:val="20"/>
      <w:lang w:val="en-GB" w:eastAsia="zh-TW"/>
    </w:rPr>
  </w:style>
  <w:style w:type="paragraph" w:styleId="1620" w:customStyle="1">
    <w:name w:val="inputbg"/>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1" w:customStyle="1">
    <w:name w:val="È±Ê¡ÎÄ±¾"/>
    <w:basedOn w:val="744"/>
    <w:qFormat/>
    <w:pPr>
      <w:ind w:firstLine="480"/>
      <w:spacing w:before="100" w:beforeAutospacing="1" w:after="100" w:afterAutospacing="1"/>
      <w:widowControl/>
    </w:pPr>
    <w:rPr>
      <w:szCs w:val="20"/>
    </w:rPr>
  </w:style>
  <w:style w:type="paragraph" w:styleId="1622" w:customStyle="1">
    <w:name w:val="tt2line"/>
    <w:basedOn w:val="744"/>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23" w:customStyle="1">
    <w:name w:val="(Spec) 附件"/>
    <w:qFormat/>
    <w:pPr>
      <w:jc w:val="both"/>
      <w:spacing w:line="480" w:lineRule="auto"/>
      <w:tabs>
        <w:tab w:val="left" w:pos="1680" w:leader="none"/>
      </w:tabs>
    </w:pPr>
    <w:rPr>
      <w:rFonts w:ascii="宋体" w:hAnsi="宋体"/>
      <w:b/>
      <w:smallCaps/>
      <w:sz w:val="28"/>
      <w:szCs w:val="28"/>
      <w:lang w:eastAsia="zh-TW"/>
    </w:rPr>
  </w:style>
  <w:style w:type="paragraph" w:styleId="1624" w:customStyle="1">
    <w:name w:val="样式 标题 2节 + 行距: 多倍行距 0.5 字行"/>
    <w:basedOn w:val="937"/>
    <w:qFormat/>
    <w:pPr>
      <w:ind w:left="576" w:hanging="576"/>
      <w:spacing w:before="80" w:after="80" w:line="300" w:lineRule="auto"/>
      <w:tabs>
        <w:tab w:val="left" w:pos="576" w:leader="none"/>
      </w:tabs>
    </w:pPr>
    <w:rPr>
      <w:rFonts w:ascii="Arial" w:hAnsi="Arial"/>
      <w:bCs w:val="0"/>
      <w:sz w:val="28"/>
      <w:szCs w:val="20"/>
    </w:rPr>
  </w:style>
  <w:style w:type="paragraph" w:styleId="1625" w:customStyle="1">
    <w:name w:val="1.1编号"/>
    <w:basedOn w:val="744"/>
    <w:qFormat/>
    <w:pPr>
      <w:ind w:left="1684" w:hanging="720"/>
      <w:spacing w:before="120" w:after="80" w:line="380" w:lineRule="exact"/>
      <w:widowControl/>
      <w:tabs>
        <w:tab w:val="left" w:pos="567" w:leader="none"/>
        <w:tab w:val="left" w:pos="1684" w:leader="none"/>
      </w:tabs>
    </w:pPr>
    <w:rPr>
      <w:b/>
      <w:spacing w:val="20"/>
      <w:szCs w:val="20"/>
    </w:rPr>
  </w:style>
  <w:style w:type="paragraph" w:styleId="1626" w:customStyle="1">
    <w:name w:val="xl4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7" w:customStyle="1">
    <w:name w:val="font7"/>
    <w:basedOn w:val="744"/>
    <w:qFormat/>
    <w:pPr>
      <w:jc w:val="left"/>
      <w:spacing w:before="100" w:beforeAutospacing="1" w:after="100" w:afterAutospacing="1"/>
      <w:widowControl/>
    </w:pPr>
    <w:rPr>
      <w:sz w:val="20"/>
      <w:szCs w:val="20"/>
    </w:rPr>
  </w:style>
  <w:style w:type="paragraph" w:styleId="1628" w:customStyle="1">
    <w:name w:val="默认段落字体 Para Char Char Char Char Char Char Char"/>
    <w:basedOn w:val="744"/>
    <w:qFormat/>
    <w:pPr>
      <w:ind w:left="420" w:firstLine="480"/>
      <w:spacing w:before="100" w:beforeAutospacing="1" w:after="100" w:afterAutospacing="1"/>
    </w:pPr>
    <w:rPr>
      <w:rFonts w:ascii="Tahoma" w:hAnsi="Tahoma"/>
      <w:bCs/>
      <w:szCs w:val="20"/>
    </w:rPr>
  </w:style>
  <w:style w:type="paragraph" w:styleId="1629" w:customStyle="1">
    <w:name w:val="p13"/>
    <w:basedOn w:val="744"/>
    <w:qFormat/>
    <w:pPr>
      <w:jc w:val="left"/>
      <w:spacing w:before="100" w:beforeAutospacing="1" w:after="100" w:afterAutospacing="1" w:line="312" w:lineRule="auto"/>
      <w:widowControl/>
    </w:pPr>
    <w:rPr>
      <w:rFonts w:ascii="宋体" w:hAnsi="宋体"/>
      <w:sz w:val="26"/>
      <w:szCs w:val="26"/>
    </w:rPr>
  </w:style>
  <w:style w:type="paragraph" w:styleId="1630" w:customStyle="1">
    <w:name w:val="2"/>
    <w:basedOn w:val="937"/>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631" w:customStyle="1">
    <w:name w:val="btn_bg2"/>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2" w:customStyle="1">
    <w:name w:val="bf"/>
    <w:basedOn w:val="744"/>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33" w:customStyle="1">
    <w:name w:val="样式4"/>
    <w:basedOn w:val="938"/>
    <w:qFormat/>
    <w:pPr>
      <w:spacing w:line="415" w:lineRule="auto"/>
    </w:pPr>
  </w:style>
  <w:style w:type="paragraph" w:styleId="1634" w:customStyle="1">
    <w:name w:val="1.1.1"/>
    <w:basedOn w:val="938"/>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35" w:customStyle="1">
    <w:name w:val="项目编号B"/>
    <w:qFormat/>
    <w:pPr>
      <w:ind w:left="1384"/>
      <w:spacing w:line="360" w:lineRule="auto"/>
    </w:pPr>
    <w:rPr>
      <w:rFonts w:ascii="Arial" w:hAnsi="Arial"/>
      <w:sz w:val="24"/>
      <w:szCs w:val="24"/>
    </w:rPr>
  </w:style>
  <w:style w:type="paragraph" w:styleId="1636" w:customStyle="1">
    <w:name w:val="xl110"/>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7" w:customStyle="1">
    <w:name w:val="简单回函地址"/>
    <w:basedOn w:val="744"/>
    <w:qFormat/>
    <w:pPr>
      <w:ind w:firstLine="480"/>
      <w:spacing w:before="100" w:beforeAutospacing="1" w:after="100" w:afterAutospacing="1"/>
    </w:pPr>
    <w:rPr>
      <w:rFonts w:ascii="Tahoma" w:hAnsi="Tahoma"/>
    </w:rPr>
  </w:style>
  <w:style w:type="paragraph" w:styleId="1638" w:customStyle="1">
    <w:name w:val="Preformatted"/>
    <w:basedOn w:val="74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39" w:customStyle="1">
    <w:name w:val="普通(网站)1"/>
    <w:basedOn w:val="744"/>
    <w:qFormat/>
    <w:pPr>
      <w:ind w:firstLine="480"/>
      <w:jc w:val="left"/>
      <w:spacing w:before="100" w:beforeAutospacing="1" w:after="100" w:afterAutospacing="1"/>
      <w:widowControl/>
      <w:tabs>
        <w:tab w:val="left" w:pos="1260" w:leader="none"/>
      </w:tabs>
    </w:pPr>
    <w:rPr>
      <w:rFonts w:ascii="宋体" w:hAnsi="宋体" w:cs="宋体"/>
    </w:rPr>
  </w:style>
  <w:style w:type="paragraph" w:styleId="1640" w:customStyle="1">
    <w:name w:val="Definition List"/>
    <w:basedOn w:val="744"/>
    <w:next w:val="744"/>
    <w:qFormat/>
    <w:pPr>
      <w:ind w:left="360"/>
      <w:jc w:val="left"/>
    </w:pPr>
    <w:rPr>
      <w:szCs w:val="20"/>
    </w:rPr>
  </w:style>
  <w:style w:type="paragraph" w:styleId="1641" w:customStyle="1">
    <w:name w:val="childmenuname"/>
    <w:basedOn w:val="744"/>
    <w:qFormat/>
    <w:pPr>
      <w:jc w:val="left"/>
      <w:spacing w:before="100" w:beforeAutospacing="1" w:after="100" w:afterAutospacing="1"/>
      <w:widowControl/>
    </w:pPr>
    <w:rPr>
      <w:rFonts w:ascii="宋体" w:hAnsi="宋体" w:cs="宋体"/>
      <w:smallCaps/>
      <w:color w:val="ffffff"/>
      <w:sz w:val="37"/>
      <w:szCs w:val="37"/>
    </w:rPr>
  </w:style>
  <w:style w:type="paragraph" w:styleId="1642" w:customStyle="1">
    <w:name w:val="(a)正文"/>
    <w:basedOn w:val="744"/>
    <w:qFormat/>
    <w:pPr>
      <w:ind w:left="1871" w:hanging="510"/>
      <w:spacing w:line="360" w:lineRule="exact"/>
      <w:widowControl/>
      <w:tabs>
        <w:tab w:val="left" w:pos="1871" w:leader="none"/>
        <w:tab w:val="left" w:pos="2081" w:leader="none"/>
      </w:tabs>
    </w:pPr>
    <w:rPr>
      <w:szCs w:val="20"/>
    </w:rPr>
  </w:style>
  <w:style w:type="paragraph" w:styleId="1643" w:customStyle="1">
    <w:name w:val="none"/>
    <w:basedOn w:val="744"/>
    <w:qFormat/>
    <w:pPr>
      <w:jc w:val="left"/>
      <w:spacing w:before="100" w:beforeAutospacing="1" w:after="100" w:afterAutospacing="1"/>
      <w:widowControl/>
    </w:pPr>
    <w:rPr>
      <w:rFonts w:ascii="宋体" w:hAnsi="宋体" w:cs="宋体"/>
      <w:sz w:val="22"/>
      <w:szCs w:val="22"/>
    </w:rPr>
  </w:style>
  <w:style w:type="paragraph" w:styleId="1644" w:customStyle="1">
    <w:name w:val="xl2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45" w:customStyle="1">
    <w:name w:val="xl44"/>
    <w:basedOn w:val="74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46" w:customStyle="1">
    <w:name w:val="btn_bg"/>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7" w:customStyle="1">
    <w:name w:val="百姓X"/>
    <w:basedOn w:val="744"/>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48" w:customStyle="1">
    <w:name w:val="Char Char3 Char Char"/>
    <w:basedOn w:val="744"/>
    <w:qFormat/>
  </w:style>
  <w:style w:type="paragraph" w:styleId="1649" w:customStyle="1">
    <w:name w:val="Char Char4 Char1"/>
    <w:basedOn w:val="744"/>
    <w:qFormat/>
    <w:pPr>
      <w:ind w:firstLine="200"/>
    </w:pPr>
    <w:rPr>
      <w:rFonts w:ascii="宋体" w:hAnsi="宋体" w:cs="宋体"/>
    </w:rPr>
  </w:style>
  <w:style w:type="paragraph" w:styleId="1650" w:customStyle="1">
    <w:name w:val="td"/>
    <w:basedOn w:val="744"/>
    <w:qFormat/>
    <w:pPr>
      <w:jc w:val="left"/>
      <w:spacing w:before="100" w:beforeAutospacing="1" w:after="100" w:afterAutospacing="1" w:line="374" w:lineRule="atLeast"/>
      <w:widowControl/>
    </w:pPr>
    <w:rPr>
      <w:rFonts w:ascii="宋体" w:hAnsi="宋体" w:cs="宋体"/>
      <w:sz w:val="22"/>
      <w:szCs w:val="22"/>
    </w:rPr>
  </w:style>
  <w:style w:type="paragraph" w:styleId="1651" w:customStyle="1">
    <w:name w:val="asp2"/>
    <w:basedOn w:val="744"/>
    <w:qFormat/>
    <w:pPr>
      <w:jc w:val="left"/>
      <w:spacing w:before="100" w:beforeAutospacing="1" w:after="100" w:afterAutospacing="1"/>
      <w:widowControl/>
    </w:pPr>
    <w:rPr>
      <w:rFonts w:ascii="宋体" w:hAnsi="宋体" w:cs="宋体"/>
      <w:color w:val="0e7fd6"/>
    </w:rPr>
  </w:style>
  <w:style w:type="paragraph" w:styleId="1652" w:customStyle="1">
    <w:name w:val="默认段落字体 Para Char Char Char Char"/>
    <w:basedOn w:val="744"/>
    <w:qFormat/>
    <w:rPr>
      <w:sz w:val="30"/>
      <w:szCs w:val="21"/>
    </w:rPr>
  </w:style>
  <w:style w:type="paragraph" w:styleId="1653" w:customStyle="1">
    <w:name w:val="xl105"/>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customStyle="1">
    <w:name w:val="Char Char1 Char Char Char Char"/>
    <w:basedOn w:val="744"/>
    <w:qFormat/>
    <w:rPr>
      <w:rFonts w:ascii="Tahoma" w:hAnsi="Tahoma"/>
      <w:szCs w:val="20"/>
    </w:rPr>
  </w:style>
  <w:style w:type="paragraph" w:styleId="1655" w:customStyle="1">
    <w:name w:val="xl97"/>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customStyle="1">
    <w:name w:val="headstyleofdatagridalternatingitemstyle"/>
    <w:basedOn w:val="744"/>
    <w:qFormat/>
    <w:pPr>
      <w:jc w:val="left"/>
      <w:spacing w:before="100" w:beforeAutospacing="1" w:after="100" w:afterAutospacing="1"/>
      <w:shd w:val="clear" w:color="auto" w:fill="d8eaf8"/>
      <w:widowControl/>
    </w:pPr>
    <w:rPr>
      <w:rFonts w:ascii="宋体" w:hAnsi="宋体" w:cs="宋体"/>
    </w:rPr>
  </w:style>
  <w:style w:type="paragraph" w:styleId="1657" w:customStyle="1">
    <w:name w:val="dian"/>
    <w:basedOn w:val="744"/>
    <w:qFormat/>
    <w:pPr>
      <w:ind w:left="900" w:hanging="1080"/>
      <w:widowControl/>
      <w:tabs>
        <w:tab w:val="left" w:pos="0" w:leader="none"/>
        <w:tab w:val="left" w:pos="900" w:leader="none"/>
      </w:tabs>
    </w:pPr>
    <w:rPr>
      <w:rFonts w:ascii="宋体"/>
      <w:sz w:val="28"/>
      <w:szCs w:val="20"/>
    </w:rPr>
  </w:style>
  <w:style w:type="paragraph" w:styleId="1658" w:customStyle="1">
    <w:name w:val="xl101"/>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9" w:customStyle="1">
    <w:name w:val="Blockquote"/>
    <w:basedOn w:val="744"/>
    <w:uiPriority w:val="99"/>
    <w:qFormat/>
    <w:pPr>
      <w:ind w:left="360" w:right="360"/>
      <w:spacing w:before="100" w:after="100"/>
    </w:pPr>
    <w:rPr>
      <w:szCs w:val="20"/>
    </w:rPr>
  </w:style>
  <w:style w:type="paragraph" w:styleId="1660" w:customStyle="1">
    <w:name w:val="xl43"/>
    <w:basedOn w:val="74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61" w:customStyle="1">
    <w:name w:val="普通(网站)2"/>
    <w:basedOn w:val="744"/>
    <w:qFormat/>
    <w:pPr>
      <w:ind w:firstLine="480"/>
      <w:jc w:val="left"/>
      <w:spacing w:before="100" w:beforeAutospacing="1" w:after="100" w:afterAutospacing="1"/>
      <w:widowControl/>
    </w:pPr>
    <w:rPr>
      <w:rFonts w:ascii="宋体" w:hAnsi="宋体" w:cs="宋体"/>
    </w:rPr>
  </w:style>
  <w:style w:type="paragraph" w:styleId="1662" w:customStyle="1">
    <w:name w:val="正文2"/>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663" w:customStyle="1">
    <w:name w:val="fontnr"/>
    <w:basedOn w:val="744"/>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64" w:customStyle="1">
    <w:name w:val="xl119"/>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5" w:customStyle="1">
    <w:name w:val="正文文本缩进1"/>
    <w:basedOn w:val="744"/>
    <w:next w:val="991"/>
    <w:qFormat/>
    <w:pPr>
      <w:ind w:left="420" w:firstLine="200"/>
      <w:spacing w:before="100" w:beforeAutospacing="1" w:after="100" w:afterAutospacing="1"/>
    </w:pPr>
    <w:rPr>
      <w:rFonts w:ascii="Calibri" w:hAnsi="Calibri"/>
      <w:szCs w:val="22"/>
    </w:rPr>
  </w:style>
  <w:style w:type="paragraph" w:styleId="1666" w:customStyle="1">
    <w:name w:val="lbox"/>
    <w:basedOn w:val="744"/>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67" w:customStyle="1">
    <w:name w:val="标题2"/>
    <w:basedOn w:val="937"/>
    <w:qFormat/>
    <w:pPr>
      <w:ind w:left="1640" w:hanging="420"/>
      <w:spacing w:before="120" w:line="240" w:lineRule="auto"/>
      <w:tabs>
        <w:tab w:val="left" w:pos="1640" w:leader="none"/>
      </w:tabs>
    </w:pPr>
    <w:rPr>
      <w:rFonts w:ascii="宋体" w:hAnsi="Arial"/>
      <w:b w:val="0"/>
      <w:bCs w:val="0"/>
      <w:sz w:val="28"/>
      <w:szCs w:val="20"/>
    </w:rPr>
  </w:style>
  <w:style w:type="paragraph" w:styleId="1668" w:customStyle="1">
    <w:name w:val="edlinedisable"/>
    <w:basedOn w:val="744"/>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69" w:customStyle="1">
    <w:name w:val="xl109"/>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70" w:customStyle="1">
    <w:name w:val="nbox"/>
    <w:basedOn w:val="744"/>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71" w:customStyle="1">
    <w:name w:val="cucd-TB-Head"/>
    <w:basedOn w:val="744"/>
    <w:next w:val="1364"/>
    <w:qFormat/>
    <w:pPr>
      <w:jc w:val="center"/>
    </w:pPr>
    <w:rPr>
      <w:rFonts w:ascii="宋体"/>
      <w:szCs w:val="20"/>
    </w:rPr>
  </w:style>
  <w:style w:type="paragraph" w:styleId="1672" w:customStyle="1">
    <w:name w:val="Appendix Heading 2"/>
    <w:basedOn w:val="744"/>
    <w:qFormat/>
    <w:pPr>
      <w:jc w:val="left"/>
    </w:pPr>
    <w:rPr>
      <w:b/>
      <w:sz w:val="20"/>
      <w:szCs w:val="22"/>
      <w:lang w:val="en-GB" w:eastAsia="zh-TW"/>
    </w:rPr>
  </w:style>
  <w:style w:type="paragraph" w:styleId="1673" w:customStyle="1">
    <w:name w:val="xl95"/>
    <w:basedOn w:val="744"/>
    <w:qFormat/>
    <w:pPr>
      <w:ind w:firstLine="480"/>
      <w:jc w:val="left"/>
      <w:spacing w:before="100" w:beforeAutospacing="1" w:after="100" w:afterAutospacing="1"/>
      <w:widowControl/>
    </w:pPr>
    <w:rPr>
      <w:rFonts w:ascii="宋体" w:hAnsi="宋体" w:cs="宋体"/>
      <w:sz w:val="20"/>
      <w:szCs w:val="20"/>
    </w:rPr>
  </w:style>
  <w:style w:type="paragraph" w:styleId="1674" w:customStyle="1">
    <w:name w:val="btn_login"/>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5" w:customStyle="1">
    <w:name w:val="部分编号"/>
    <w:basedOn w:val="744"/>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76" w:customStyle="1">
    <w:name w:val="Address"/>
    <w:basedOn w:val="744"/>
    <w:next w:val="744"/>
    <w:qFormat/>
    <w:pPr>
      <w:jc w:val="left"/>
    </w:pPr>
    <w:rPr>
      <w:i/>
      <w:szCs w:val="20"/>
    </w:rPr>
  </w:style>
  <w:style w:type="paragraph" w:styleId="1677" w:customStyle="1">
    <w:name w:val="xl120"/>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customStyle="1">
    <w:name w:val="xl53"/>
    <w:basedOn w:val="74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79" w:customStyle="1">
    <w:name w:val="样式7"/>
    <w:basedOn w:val="1003"/>
    <w:qFormat/>
    <w:rPr>
      <w:rFonts w:hAnsi="宋体"/>
      <w:szCs w:val="21"/>
    </w:rPr>
  </w:style>
  <w:style w:type="paragraph" w:styleId="1680" w:customStyle="1">
    <w:name w:val="font6"/>
    <w:basedOn w:val="744"/>
    <w:qFormat/>
    <w:pPr>
      <w:jc w:val="left"/>
      <w:spacing w:before="100" w:beforeAutospacing="1" w:after="100" w:afterAutospacing="1"/>
      <w:widowControl/>
    </w:pPr>
    <w:rPr>
      <w:rFonts w:ascii="宋体" w:hAnsi="宋体" w:cs="Arial Unicode MS"/>
      <w:sz w:val="18"/>
      <w:szCs w:val="18"/>
    </w:rPr>
  </w:style>
  <w:style w:type="paragraph" w:styleId="1681" w:customStyle="1">
    <w:name w:val="5"/>
    <w:basedOn w:val="744"/>
    <w:qFormat/>
    <w:pPr>
      <w:ind w:left="1313" w:hanging="420"/>
      <w:spacing w:line="300" w:lineRule="auto"/>
      <w:tabs>
        <w:tab w:val="left" w:pos="1313" w:leader="none"/>
      </w:tabs>
    </w:pPr>
    <w:rPr>
      <w:szCs w:val="20"/>
    </w:rPr>
  </w:style>
  <w:style w:type="paragraph" w:styleId="1682" w:customStyle="1">
    <w:name w:val="Char Char Char Char1"/>
    <w:basedOn w:val="744"/>
    <w:qFormat/>
    <w:rPr>
      <w:rFonts w:ascii="Tahoma" w:hAnsi="Tahoma"/>
      <w:szCs w:val="20"/>
    </w:rPr>
  </w:style>
  <w:style w:type="paragraph" w:styleId="1683" w:customStyle="1">
    <w:name w:val="p15"/>
    <w:basedOn w:val="744"/>
    <w:qFormat/>
    <w:pPr>
      <w:widowControl/>
    </w:pPr>
    <w:rPr>
      <w:rFonts w:ascii="Calibri" w:hAnsi="Calibri" w:cs="宋体"/>
      <w:szCs w:val="21"/>
    </w:rPr>
  </w:style>
  <w:style w:type="paragraph" w:styleId="1684" w:customStyle="1">
    <w:name w:val="xl88"/>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5" w:customStyle="1">
    <w:name w:val="white"/>
    <w:basedOn w:val="744"/>
    <w:qFormat/>
    <w:pPr>
      <w:jc w:val="left"/>
      <w:spacing w:before="100" w:beforeAutospacing="1" w:after="100" w:afterAutospacing="1"/>
      <w:widowControl/>
    </w:pPr>
    <w:rPr>
      <w:rFonts w:ascii="宋体" w:hAnsi="宋体" w:cs="宋体"/>
      <w:color w:val="eeeeee"/>
      <w:sz w:val="22"/>
      <w:szCs w:val="22"/>
    </w:rPr>
  </w:style>
  <w:style w:type="paragraph" w:styleId="1686" w:customStyle="1">
    <w:name w:val="样式 标题 3头 + 小四 段前: 0 磅 行距: 1.5 倍行距"/>
    <w:basedOn w:val="938"/>
    <w:qFormat/>
    <w:pPr>
      <w:jc w:val="left"/>
      <w:spacing w:before="0" w:after="0" w:line="360" w:lineRule="auto"/>
    </w:pPr>
    <w:rPr>
      <w:rFonts w:ascii="宋体" w:hAnsi="宋体"/>
      <w:bCs w:val="0"/>
      <w:sz w:val="24"/>
      <w:szCs w:val="20"/>
      <w:lang w:val="en-GB"/>
    </w:rPr>
  </w:style>
  <w:style w:type="paragraph" w:styleId="1687" w:customStyle="1">
    <w:name w:val="tt1line"/>
    <w:basedOn w:val="744"/>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88" w:customStyle="1">
    <w:name w:val="SuepChapter"/>
    <w:basedOn w:val="744"/>
    <w:qFormat/>
    <w:pPr>
      <w:ind w:left="420" w:hanging="420"/>
      <w:jc w:val="center"/>
      <w:widowControl/>
      <w:tabs>
        <w:tab w:val="left" w:pos="420" w:leader="none"/>
        <w:tab w:val="center" w:pos="4513" w:leader="none"/>
      </w:tabs>
    </w:pPr>
    <w:rPr>
      <w:b/>
      <w:spacing w:val="-2"/>
      <w:sz w:val="22"/>
      <w:szCs w:val="20"/>
      <w:lang w:val="en-GB"/>
    </w:rPr>
  </w:style>
  <w:style w:type="paragraph" w:styleId="1689" w:customStyle="1">
    <w:name w:val="xl90"/>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customStyle="1">
    <w:name w:val="SuepHeading"/>
    <w:basedOn w:val="744"/>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91" w:customStyle="1">
    <w:name w:val="Char Char1 Char Char Char Char Char Char Char Char Char Char"/>
    <w:basedOn w:val="744"/>
    <w:qFormat/>
    <w:rPr>
      <w:rFonts w:ascii="Tahoma" w:hAnsi="Tahoma"/>
      <w:szCs w:val="20"/>
    </w:rPr>
  </w:style>
  <w:style w:type="paragraph" w:styleId="1692" w:customStyle="1">
    <w:name w:val="xl2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93" w:customStyle="1">
    <w:name w:val="Definition Term"/>
    <w:basedOn w:val="744"/>
    <w:next w:val="744"/>
    <w:qFormat/>
    <w:pPr>
      <w:jc w:val="left"/>
    </w:pPr>
    <w:rPr>
      <w:szCs w:val="20"/>
    </w:rPr>
  </w:style>
  <w:style w:type="paragraph" w:styleId="1694" w:customStyle="1">
    <w:name w:val="目录文字"/>
    <w:basedOn w:val="744"/>
    <w:qFormat/>
    <w:pPr>
      <w:jc w:val="left"/>
      <w:spacing w:line="480" w:lineRule="auto"/>
      <w:widowControl/>
    </w:pPr>
    <w:rPr>
      <w:rFonts w:ascii="宋体" w:hAnsi="宋体"/>
      <w:szCs w:val="20"/>
    </w:rPr>
  </w:style>
  <w:style w:type="paragraph" w:styleId="1695" w:customStyle="1">
    <w:name w:val="xl99"/>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6" w:customStyle="1">
    <w:name w:val="xl33"/>
    <w:basedOn w:val="74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97" w:customStyle="1">
    <w:name w:val="btn_bg3"/>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8" w:customStyle="1">
    <w:name w:val="xl31"/>
    <w:basedOn w:val="744"/>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99" w:customStyle="1">
    <w:name w:val="tableline"/>
    <w:basedOn w:val="744"/>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00" w:customStyle="1">
    <w:name w:val="titlebar"/>
    <w:basedOn w:val="744"/>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701" w:customStyle="1">
    <w:name w:val="正文 New New New New New New New"/>
    <w:qFormat/>
    <w:pPr>
      <w:jc w:val="both"/>
      <w:widowControl w:val="off"/>
    </w:pPr>
    <w:rPr>
      <w:rFonts w:ascii="Calibri" w:hAnsi="Calibri"/>
      <w:sz w:val="21"/>
      <w:szCs w:val="24"/>
    </w:rPr>
  </w:style>
  <w:style w:type="paragraph" w:styleId="1702" w:customStyle="1">
    <w:name w:val="xl51"/>
    <w:basedOn w:val="74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03" w:customStyle="1">
    <w:name w:val="Headings Font"/>
    <w:basedOn w:val="744"/>
    <w:next w:val="973"/>
    <w:qFormat/>
    <w:pPr>
      <w:jc w:val="left"/>
      <w:keepNext/>
      <w:spacing w:line="280" w:lineRule="atLeast"/>
    </w:pPr>
    <w:rPr>
      <w:rFonts w:ascii="Arial" w:hAnsi="Arial"/>
      <w:sz w:val="22"/>
      <w:szCs w:val="20"/>
      <w:lang w:val="en-GB"/>
    </w:rPr>
  </w:style>
  <w:style w:type="paragraph" w:styleId="1704" w:customStyle="1">
    <w:name w:val="CM25"/>
    <w:basedOn w:val="974"/>
    <w:next w:val="974"/>
    <w:qFormat/>
    <w:pPr>
      <w:spacing w:after="145"/>
    </w:pPr>
    <w:rPr>
      <w:rFonts w:ascii="DEFPF D+ Optima" w:eastAsia="DEFPF D+ Optima"/>
    </w:rPr>
  </w:style>
  <w:style w:type="paragraph" w:styleId="1705" w:customStyle="1">
    <w:name w:val="b-b1"/>
    <w:basedOn w:val="936"/>
    <w:next w:val="744"/>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706" w:customStyle="1">
    <w:name w:val="ednone"/>
    <w:basedOn w:val="744"/>
    <w:qFormat/>
    <w:pPr>
      <w:jc w:val="left"/>
      <w:spacing w:before="100" w:beforeAutospacing="1" w:after="100" w:afterAutospacing="1"/>
      <w:shd w:val="clear" w:color="auto" w:fill="d4e4d8"/>
      <w:widowControl/>
    </w:pPr>
    <w:rPr>
      <w:rFonts w:ascii="宋体" w:hAnsi="宋体" w:cs="宋体"/>
      <w:sz w:val="22"/>
      <w:szCs w:val="22"/>
    </w:rPr>
  </w:style>
  <w:style w:type="paragraph" w:styleId="1707" w:customStyle="1">
    <w:name w:val="fontkai"/>
    <w:basedOn w:val="744"/>
    <w:qFormat/>
    <w:pPr>
      <w:jc w:val="left"/>
      <w:spacing w:before="100" w:beforeAutospacing="1" w:after="100" w:afterAutospacing="1"/>
      <w:widowControl/>
    </w:pPr>
    <w:rPr>
      <w:rFonts w:ascii="̥" w:hAnsi="̥" w:cs="宋体"/>
      <w:color w:val="ffe7e7"/>
      <w:sz w:val="22"/>
      <w:szCs w:val="22"/>
    </w:rPr>
  </w:style>
  <w:style w:type="paragraph" w:styleId="1708" w:customStyle="1">
    <w:name w:val="CM2"/>
    <w:basedOn w:val="744"/>
    <w:next w:val="744"/>
    <w:qFormat/>
    <w:pPr>
      <w:ind w:firstLine="480"/>
      <w:jc w:val="left"/>
      <w:spacing w:before="100" w:beforeAutospacing="1" w:after="100" w:afterAutospacing="1" w:line="273" w:lineRule="atLeast"/>
    </w:pPr>
    <w:rPr>
      <w:rFonts w:ascii="EPKJJF+DFPHeiW5" w:eastAsia="EPKJJF+DFPHeiW5" w:cs="EPKJJF+DFPHeiW5"/>
    </w:rPr>
  </w:style>
  <w:style w:type="paragraph" w:styleId="1709" w:customStyle="1">
    <w:name w:val="1.正文"/>
    <w:basedOn w:val="744"/>
    <w:qFormat/>
    <w:pPr>
      <w:ind w:left="1361" w:hanging="397"/>
      <w:spacing w:line="360" w:lineRule="exact"/>
      <w:widowControl/>
      <w:tabs>
        <w:tab w:val="left" w:pos="1361" w:leader="none"/>
      </w:tabs>
    </w:pPr>
    <w:rPr>
      <w:szCs w:val="20"/>
    </w:rPr>
  </w:style>
  <w:style w:type="paragraph" w:styleId="1710" w:customStyle="1">
    <w:name w:val="正文文本 21"/>
    <w:basedOn w:val="744"/>
    <w:qFormat/>
    <w:pPr>
      <w:spacing w:line="380" w:lineRule="atLeast"/>
    </w:pPr>
    <w:rPr>
      <w:spacing w:val="10"/>
      <w:szCs w:val="20"/>
    </w:rPr>
  </w:style>
  <w:style w:type="paragraph" w:styleId="1711" w:customStyle="1">
    <w:name w:val="bf.1"/>
    <w:basedOn w:val="797"/>
    <w:qFormat/>
    <w:pPr>
      <w:ind w:left="1050" w:hanging="1050"/>
      <w:spacing w:line="360" w:lineRule="auto"/>
    </w:pPr>
    <w:rPr>
      <w:rFonts w:ascii="Arial" w:hAnsi="Arial"/>
    </w:rPr>
  </w:style>
  <w:style w:type="paragraph" w:styleId="1712" w:customStyle="1">
    <w:name w:val="tttable"/>
    <w:basedOn w:val="744"/>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713" w:customStyle="1">
    <w:name w:val="xl42"/>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14" w:customStyle="1">
    <w:name w:val="POINT"/>
    <w:basedOn w:val="1485"/>
    <w:qFormat/>
    <w:pPr>
      <w:tabs>
        <w:tab w:val="left" w:pos="0" w:leader="none"/>
        <w:tab w:val="left" w:pos="840" w:leader="none"/>
      </w:tabs>
    </w:pPr>
  </w:style>
  <w:style w:type="paragraph" w:styleId="1715" w:customStyle="1">
    <w:name w:val="南通方案正文"/>
    <w:basedOn w:val="744"/>
    <w:qFormat/>
    <w:pPr>
      <w:ind w:firstLine="480"/>
      <w:spacing w:before="100" w:beforeAutospacing="1" w:after="100" w:afterAutospacing="1"/>
    </w:pPr>
    <w:rPr>
      <w:szCs w:val="20"/>
    </w:rPr>
  </w:style>
  <w:style w:type="paragraph" w:styleId="1716" w:customStyle="1">
    <w:name w:val="xl114"/>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17" w:customStyle="1">
    <w:name w:val="xl113"/>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8" w:customStyle="1">
    <w:name w:val="xl37"/>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19" w:customStyle="1">
    <w:name w:val="infodetail"/>
    <w:basedOn w:val="744"/>
    <w:qFormat/>
    <w:pPr>
      <w:jc w:val="left"/>
      <w:spacing w:before="100" w:beforeAutospacing="1" w:after="100" w:afterAutospacing="1" w:line="524" w:lineRule="atLeast"/>
      <w:widowControl/>
    </w:pPr>
    <w:rPr>
      <w:rFonts w:ascii="宋体" w:hAnsi="宋体" w:cs="宋体"/>
      <w:sz w:val="28"/>
      <w:szCs w:val="28"/>
    </w:rPr>
  </w:style>
  <w:style w:type="paragraph" w:styleId="1720" w:customStyle="1">
    <w:name w:val="p"/>
    <w:basedOn w:val="1485"/>
    <w:qFormat/>
    <w:pPr>
      <w:ind w:left="709" w:hanging="425"/>
      <w:tabs>
        <w:tab w:val="left" w:pos="780" w:leader="none"/>
        <w:tab w:val="left" w:pos="845" w:leader="none"/>
      </w:tabs>
    </w:pPr>
    <w:rPr>
      <w:rFonts w:cs="Times New Roman"/>
      <w:sz w:val="24"/>
      <w:lang w:val="en-US"/>
    </w:rPr>
  </w:style>
  <w:style w:type="paragraph" w:styleId="1721" w:customStyle="1">
    <w:name w:val="项目符号_“-”"/>
    <w:basedOn w:val="744"/>
    <w:qFormat/>
    <w:pPr>
      <w:ind w:left="820" w:hanging="420"/>
      <w:spacing w:before="78"/>
      <w:tabs>
        <w:tab w:val="left" w:pos="420" w:leader="none"/>
        <w:tab w:val="left" w:pos="1200" w:leader="none"/>
      </w:tabs>
    </w:pPr>
    <w:rPr>
      <w:szCs w:val="20"/>
    </w:rPr>
  </w:style>
  <w:style w:type="paragraph" w:styleId="1722" w:customStyle="1">
    <w:name w:val="font0"/>
    <w:basedOn w:val="744"/>
    <w:qFormat/>
    <w:pPr>
      <w:jc w:val="left"/>
      <w:spacing w:before="100" w:beforeAutospacing="1" w:after="100" w:afterAutospacing="1"/>
      <w:widowControl/>
    </w:pPr>
    <w:rPr>
      <w:rFonts w:ascii="Arial" w:hAnsi="Arial" w:cs="Arial"/>
      <w:sz w:val="20"/>
      <w:szCs w:val="20"/>
    </w:rPr>
  </w:style>
  <w:style w:type="paragraph" w:styleId="1723" w:customStyle="1">
    <w:name w:val="xl2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4" w:customStyle="1">
    <w:name w:val="CM22"/>
    <w:basedOn w:val="974"/>
    <w:next w:val="974"/>
    <w:qFormat/>
    <w:pPr>
      <w:spacing w:line="160" w:lineRule="atLeast"/>
    </w:pPr>
    <w:rPr>
      <w:rFonts w:ascii="DEFPF D+ Optima" w:eastAsia="DEFPF D+ Optima"/>
    </w:rPr>
  </w:style>
  <w:style w:type="paragraph" w:styleId="1725" w:customStyle="1">
    <w:name w:val="xl47"/>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26" w:customStyle="1">
    <w:name w:val="btn_bg1"/>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7" w:customStyle="1">
    <w:name w:val="Header1"/>
    <w:basedOn w:val="974"/>
    <w:next w:val="974"/>
    <w:qFormat/>
    <w:pPr>
      <w:spacing w:after="120"/>
    </w:pPr>
    <w:rPr>
      <w:rFonts w:ascii="Arial Unicode MS" w:hAnsi="Arial Unicode MS" w:eastAsia="宋体"/>
      <w:szCs w:val="20"/>
    </w:rPr>
  </w:style>
  <w:style w:type="paragraph" w:styleId="1728" w:customStyle="1">
    <w:name w:val="inputbg3"/>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9" w:customStyle="1">
    <w:name w:val="headstyleofdatagrid"/>
    <w:basedOn w:val="744"/>
    <w:qFormat/>
    <w:pPr>
      <w:jc w:val="left"/>
      <w:spacing w:before="100" w:beforeAutospacing="1" w:after="100" w:afterAutospacing="1"/>
      <w:shd w:val="clear" w:color="auto" w:fill="90c5e7"/>
      <w:widowControl/>
    </w:pPr>
    <w:rPr>
      <w:rFonts w:ascii="宋体" w:hAnsi="宋体" w:cs="宋体"/>
    </w:rPr>
  </w:style>
  <w:style w:type="paragraph" w:styleId="1730" w:customStyle="1">
    <w:name w:val="point"/>
    <w:basedOn w:val="744"/>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31" w:customStyle="1">
    <w:name w:val="font10"/>
    <w:basedOn w:val="744"/>
    <w:qFormat/>
    <w:pPr>
      <w:jc w:val="left"/>
      <w:spacing w:before="100" w:beforeAutospacing="1" w:after="100" w:afterAutospacing="1"/>
      <w:widowControl/>
    </w:pPr>
    <w:rPr>
      <w:rFonts w:hint="eastAsia" w:ascii="宋体" w:hAnsi="宋体"/>
      <w:b/>
      <w:bCs/>
      <w:sz w:val="28"/>
      <w:szCs w:val="28"/>
    </w:rPr>
  </w:style>
  <w:style w:type="paragraph" w:styleId="1732" w:customStyle="1">
    <w:name w:val="xl108"/>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3" w:customStyle="1">
    <w:name w:val="SuepSubHead"/>
    <w:basedOn w:val="744"/>
    <w:qFormat/>
    <w:pPr>
      <w:ind w:left="1260" w:hanging="420"/>
      <w:jc w:val="left"/>
      <w:widowControl/>
      <w:tabs>
        <w:tab w:val="left" w:pos="1260" w:leader="none"/>
      </w:tabs>
    </w:pPr>
    <w:rPr>
      <w:b/>
      <w:sz w:val="22"/>
      <w:szCs w:val="20"/>
    </w:rPr>
  </w:style>
  <w:style w:type="paragraph" w:styleId="1734" w:customStyle="1">
    <w:name w:val="p17"/>
    <w:basedOn w:val="744"/>
    <w:qFormat/>
    <w:pPr>
      <w:widowControl/>
    </w:pPr>
    <w:rPr>
      <w:rFonts w:ascii="宋体" w:hAnsi="宋体" w:cs="宋体"/>
      <w:szCs w:val="21"/>
    </w:rPr>
  </w:style>
  <w:style w:type="paragraph" w:styleId="1735" w:customStyle="1">
    <w:name w:val="引用2"/>
    <w:basedOn w:val="744"/>
    <w:next w:val="744"/>
    <w:qFormat/>
    <w:rPr>
      <w:i/>
      <w:iCs/>
      <w:color w:val="000000"/>
      <w:sz w:val="20"/>
      <w:szCs w:val="20"/>
    </w:rPr>
  </w:style>
  <w:style w:type="paragraph" w:styleId="1736" w:customStyle="1">
    <w:name w:val="样式 标题 1 + 行距: 多倍行距 1.25 字行"/>
    <w:basedOn w:val="936"/>
    <w:qFormat/>
    <w:pPr>
      <w:pageBreakBefore/>
      <w:spacing w:after="300" w:line="480" w:lineRule="auto"/>
      <w:tabs>
        <w:tab w:val="left" w:pos="420" w:leader="none"/>
        <w:tab w:val="left" w:pos="737" w:leader="none"/>
      </w:tabs>
    </w:pPr>
    <w:rPr>
      <w:bCs w:val="0"/>
      <w:sz w:val="40"/>
      <w:szCs w:val="20"/>
    </w:rPr>
  </w:style>
  <w:style w:type="paragraph" w:styleId="1737" w:customStyle="1">
    <w:name w:val="bsbttn"/>
    <w:basedOn w:val="744"/>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38" w:customStyle="1">
    <w:name w:val="xl96"/>
    <w:basedOn w:val="744"/>
    <w:qFormat/>
    <w:pPr>
      <w:ind w:firstLine="480"/>
      <w:jc w:val="left"/>
      <w:spacing w:before="100" w:beforeAutospacing="1" w:after="100" w:afterAutospacing="1"/>
      <w:widowControl/>
    </w:pPr>
    <w:rPr>
      <w:rFonts w:ascii="宋体" w:hAnsi="宋体" w:cs="宋体"/>
    </w:rPr>
  </w:style>
  <w:style w:type="paragraph" w:styleId="1739" w:customStyle="1">
    <w:name w:val="edline"/>
    <w:basedOn w:val="744"/>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40" w:customStyle="1">
    <w:name w:val="char"/>
    <w:basedOn w:val="744"/>
    <w:qFormat/>
    <w:pPr>
      <w:jc w:val="left"/>
      <w:spacing w:before="100" w:beforeAutospacing="1" w:after="100" w:afterAutospacing="1"/>
      <w:widowControl/>
    </w:pPr>
    <w:rPr>
      <w:rFonts w:ascii="宋体" w:hAnsi="宋体" w:cs="宋体"/>
    </w:rPr>
  </w:style>
  <w:style w:type="paragraph" w:styleId="1741" w:customStyle="1">
    <w:name w:val="rellink"/>
    <w:basedOn w:val="744"/>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42" w:customStyle="1">
    <w:name w:val="Char1 Char Char Char Char Char"/>
    <w:basedOn w:val="744"/>
    <w:qFormat/>
    <w:rPr>
      <w:szCs w:val="20"/>
    </w:rPr>
  </w:style>
  <w:style w:type="paragraph" w:styleId="1743" w:customStyle="1">
    <w:name w:val="样式 标题 3头 + 行距: 多倍行距 0.25 字行"/>
    <w:basedOn w:val="938"/>
    <w:qFormat/>
    <w:pPr>
      <w:ind w:left="578" w:hanging="578"/>
      <w:spacing w:before="60" w:after="60" w:line="60" w:lineRule="auto"/>
      <w:tabs>
        <w:tab w:val="left" w:pos="578" w:leader="none"/>
      </w:tabs>
    </w:pPr>
    <w:rPr>
      <w:bCs w:val="0"/>
      <w:sz w:val="28"/>
      <w:szCs w:val="20"/>
    </w:rPr>
  </w:style>
  <w:style w:type="paragraph" w:styleId="1744" w:customStyle="1">
    <w:name w:val="标题 6 New New New New"/>
    <w:basedOn w:val="1701"/>
    <w:next w:val="1701"/>
    <w:qFormat/>
  </w:style>
  <w:style w:type="paragraph" w:styleId="1745" w:customStyle="1">
    <w:name w:val="样式 l_text + 段后: 3.6 磅"/>
    <w:basedOn w:val="1485"/>
    <w:qFormat/>
    <w:pPr>
      <w:spacing w:after="72"/>
    </w:pPr>
  </w:style>
  <w:style w:type="paragraph" w:styleId="1746" w:customStyle="1">
    <w:name w:val="xl107"/>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7" w:customStyle="1">
    <w:name w:val="font9"/>
    <w:basedOn w:val="744"/>
    <w:qFormat/>
    <w:pPr>
      <w:jc w:val="left"/>
      <w:spacing w:before="100" w:beforeAutospacing="1" w:after="100" w:afterAutospacing="1"/>
      <w:widowControl/>
    </w:pPr>
    <w:rPr>
      <w:b/>
      <w:bCs/>
      <w:sz w:val="28"/>
      <w:szCs w:val="28"/>
    </w:rPr>
  </w:style>
  <w:style w:type="paragraph" w:styleId="1748" w:customStyle="1">
    <w:name w:val="test"/>
    <w:basedOn w:val="744"/>
    <w:qFormat/>
    <w:pPr>
      <w:spacing w:before="60" w:after="60"/>
      <w:widowControl/>
    </w:pPr>
    <w:rPr>
      <w:rFonts w:ascii="楷体_GB2312" w:eastAsia="楷体_GB2312"/>
      <w:spacing w:val="-30"/>
      <w:sz w:val="22"/>
      <w:szCs w:val="20"/>
    </w:rPr>
  </w:style>
  <w:style w:type="paragraph" w:styleId="1749" w:customStyle="1">
    <w:name w:val="b-b4"/>
    <w:basedOn w:val="939"/>
    <w:next w:val="744"/>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50" w:customStyle="1">
    <w:name w:val="xl48"/>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51" w:customStyle="1">
    <w:name w:val="edbox"/>
    <w:basedOn w:val="744"/>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52" w:customStyle="1">
    <w:name w:val="xl115"/>
    <w:basedOn w:val="744"/>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3" w:customStyle="1">
    <w:name w:val="样式2"/>
    <w:basedOn w:val="938"/>
    <w:qFormat/>
    <w:pPr>
      <w:spacing w:line="415" w:lineRule="auto"/>
    </w:pPr>
  </w:style>
  <w:style w:type="paragraph" w:styleId="1754" w:customStyle="1">
    <w:name w:val="a"/>
    <w:basedOn w:val="744"/>
    <w:qFormat/>
    <w:pPr>
      <w:ind w:left="1134" w:hanging="454"/>
      <w:spacing w:line="400" w:lineRule="atLeast"/>
    </w:pPr>
    <w:rPr>
      <w:rFonts w:ascii="Arial" w:hAnsi="Arial"/>
      <w:szCs w:val="20"/>
    </w:rPr>
  </w:style>
  <w:style w:type="paragraph" w:styleId="1755" w:customStyle="1">
    <w:name w:val="CM91"/>
    <w:basedOn w:val="974"/>
    <w:next w:val="974"/>
    <w:qFormat/>
    <w:pPr>
      <w:spacing w:after="160"/>
    </w:pPr>
    <w:rPr>
      <w:rFonts w:ascii="宋体" w:hAnsi="Times New Roman" w:eastAsia="宋体"/>
      <w:szCs w:val="20"/>
    </w:rPr>
  </w:style>
  <w:style w:type="paragraph" w:styleId="1756" w:customStyle="1">
    <w:name w:val="CM23"/>
    <w:basedOn w:val="974"/>
    <w:next w:val="974"/>
    <w:qFormat/>
    <w:pPr>
      <w:spacing w:line="160" w:lineRule="atLeast"/>
    </w:pPr>
    <w:rPr>
      <w:rFonts w:ascii="DEFPF D+ Optima" w:eastAsia="DEFPF D+ Optima"/>
    </w:rPr>
  </w:style>
  <w:style w:type="paragraph" w:styleId="1757" w:customStyle="1">
    <w:name w:val="Char Char 字元 字元 字元 Char Char Char Char2"/>
    <w:basedOn w:val="744"/>
    <w:qFormat/>
    <w:pPr>
      <w:ind w:firstLine="480"/>
      <w:spacing w:before="100" w:beforeAutospacing="1" w:after="100" w:afterAutospacing="1"/>
    </w:pPr>
    <w:rPr>
      <w:szCs w:val="20"/>
    </w:rPr>
  </w:style>
  <w:style w:type="paragraph" w:styleId="1758" w:customStyle="1">
    <w:name w:val="tdsmall"/>
    <w:basedOn w:val="744"/>
    <w:qFormat/>
    <w:pPr>
      <w:jc w:val="left"/>
      <w:spacing w:before="100" w:beforeAutospacing="1" w:after="100" w:afterAutospacing="1" w:line="299" w:lineRule="atLeast"/>
      <w:widowControl/>
    </w:pPr>
    <w:rPr>
      <w:rFonts w:ascii="宋体" w:hAnsi="宋体" w:cs="宋体"/>
      <w:sz w:val="22"/>
      <w:szCs w:val="22"/>
    </w:rPr>
  </w:style>
  <w:style w:type="paragraph" w:styleId="1759" w:customStyle="1">
    <w:name w:val="dbchf15cgrid sbasedon0 s"/>
    <w:qFormat/>
    <w:pPr>
      <w:jc w:val="both"/>
      <w:widowControl w:val="off"/>
    </w:pPr>
    <w:rPr>
      <w:rFonts w:hint="eastAsia" w:ascii="宋体"/>
      <w:spacing w:val="5"/>
      <w:sz w:val="21"/>
    </w:rPr>
  </w:style>
  <w:style w:type="paragraph" w:styleId="1760" w:customStyle="1">
    <w:name w:val="uname"/>
    <w:basedOn w:val="744"/>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61" w:customStyle="1">
    <w:name w:val="btntime"/>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2" w:customStyle="1">
    <w:name w:val="headstyleofdatagriditemstyle"/>
    <w:basedOn w:val="744"/>
    <w:qFormat/>
    <w:pPr>
      <w:jc w:val="left"/>
      <w:spacing w:before="100" w:beforeAutospacing="1" w:after="100" w:afterAutospacing="1"/>
      <w:shd w:val="clear" w:color="auto" w:fill="f1f3f2"/>
      <w:widowControl/>
    </w:pPr>
    <w:rPr>
      <w:rFonts w:ascii="宋体" w:hAnsi="宋体" w:cs="宋体"/>
    </w:rPr>
  </w:style>
  <w:style w:type="paragraph" w:styleId="1763" w:customStyle="1">
    <w:name w:val="xl121"/>
    <w:basedOn w:val="744"/>
    <w:qFormat/>
    <w:pPr>
      <w:ind w:firstLine="480"/>
      <w:jc w:val="left"/>
      <w:spacing w:before="100" w:beforeAutospacing="1" w:after="100" w:afterAutospacing="1"/>
      <w:widowControl/>
    </w:pPr>
    <w:rPr>
      <w:rFonts w:ascii="宋体" w:hAnsi="宋体" w:cs="宋体"/>
    </w:rPr>
  </w:style>
  <w:style w:type="paragraph" w:styleId="1764" w:customStyle="1">
    <w:name w:val="t"/>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65" w:customStyle="1">
    <w:name w:val="selectoff"/>
    <w:basedOn w:val="744"/>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66" w:customStyle="1">
    <w:name w:val="msonormalcxspmiddle"/>
    <w:basedOn w:val="744"/>
    <w:qFormat/>
    <w:pPr>
      <w:ind w:firstLine="480"/>
      <w:jc w:val="left"/>
      <w:spacing w:before="100" w:beforeAutospacing="1" w:after="100" w:afterAutospacing="1"/>
      <w:widowControl/>
    </w:pPr>
    <w:rPr>
      <w:rFonts w:ascii="宋体" w:hAnsi="宋体" w:cs="宋体"/>
    </w:rPr>
  </w:style>
  <w:style w:type="paragraph" w:styleId="1767" w:customStyle="1">
    <w:name w:val="xl52"/>
    <w:basedOn w:val="74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68" w:customStyle="1">
    <w:name w:val="inputbg2"/>
    <w:basedOn w:val="744"/>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9" w:customStyle="1">
    <w:name w:val="默认段落字体 Para Char Char Char Char Char Char Char Char Char Char"/>
    <w:basedOn w:val="744"/>
    <w:qFormat/>
    <w:rPr>
      <w:rFonts w:ascii="Tahoma" w:hAnsi="Tahoma"/>
      <w:szCs w:val="20"/>
    </w:rPr>
  </w:style>
  <w:style w:type="paragraph" w:styleId="1770" w:customStyle="1">
    <w:name w:val="样式 标题 3头 + 行距: 多倍行距 0.5 字行"/>
    <w:basedOn w:val="938"/>
    <w:qFormat/>
    <w:pPr>
      <w:ind w:left="578" w:hanging="578"/>
      <w:spacing w:before="60" w:after="60" w:line="120" w:lineRule="auto"/>
      <w:tabs>
        <w:tab w:val="left" w:pos="578" w:leader="none"/>
      </w:tabs>
    </w:pPr>
    <w:rPr>
      <w:bCs w:val="0"/>
      <w:sz w:val="28"/>
      <w:szCs w:val="20"/>
    </w:rPr>
  </w:style>
  <w:style w:type="paragraph" w:styleId="1771" w:customStyle="1">
    <w:name w:val="纯文本1"/>
    <w:basedOn w:val="744"/>
    <w:qFormat/>
    <w:pPr>
      <w:jc w:val="center"/>
      <w:spacing w:line="400" w:lineRule="exact"/>
      <w:tabs>
        <w:tab w:val="right" w:pos="8312" w:leader="dot"/>
      </w:tabs>
    </w:pPr>
    <w:rPr>
      <w:rFonts w:eastAsia="楷体_GB2312"/>
      <w:spacing w:val="-8"/>
      <w:sz w:val="20"/>
      <w:szCs w:val="20"/>
    </w:rPr>
  </w:style>
  <w:style w:type="paragraph" w:styleId="1772" w:customStyle="1">
    <w:name w:val="Char Char Char Char Char Char1 Char Char Char Char Char Char Char Char Char Char"/>
    <w:basedOn w:val="744"/>
    <w:qFormat/>
    <w:pPr>
      <w:ind w:firstLine="480"/>
    </w:pPr>
    <w:rPr>
      <w:szCs w:val="20"/>
    </w:rPr>
  </w:style>
  <w:style w:type="paragraph" w:styleId="1773" w:customStyle="1">
    <w:name w:val="备注"/>
    <w:qFormat/>
    <w:pPr>
      <w:ind w:left="403"/>
      <w:spacing w:line="360" w:lineRule="auto"/>
      <w:tabs>
        <w:tab w:val="left" w:pos="780" w:leader="none"/>
        <w:tab w:val="left" w:pos="1560" w:leader="none"/>
      </w:tabs>
    </w:pPr>
    <w:rPr>
      <w:rFonts w:ascii="Arial" w:hAnsi="Arial"/>
      <w:i/>
      <w:sz w:val="24"/>
      <w:szCs w:val="24"/>
    </w:rPr>
  </w:style>
  <w:style w:type="paragraph" w:styleId="1774" w:customStyle="1">
    <w:name w:val="Char Char Char1"/>
    <w:basedOn w:val="744"/>
    <w:qFormat/>
    <w:pPr>
      <w:ind w:firstLine="200"/>
    </w:pPr>
  </w:style>
  <w:style w:type="paragraph" w:styleId="1775" w:customStyle="1">
    <w:name w:val="Char Char5 Char1"/>
    <w:basedOn w:val="744"/>
    <w:qFormat/>
  </w:style>
  <w:style w:type="character" w:styleId="1776" w:customStyle="1">
    <w:name w:val="表正文 Char1"/>
    <w:qFormat/>
    <w:rPr>
      <w:rFonts w:eastAsia="宋体"/>
      <w:sz w:val="24"/>
      <w:szCs w:val="24"/>
      <w:lang w:val="en-US" w:eastAsia="zh-CN" w:bidi="ar-SA"/>
    </w:rPr>
  </w:style>
  <w:style w:type="character" w:styleId="1777" w:customStyle="1">
    <w:name w:val="页脚 Char2"/>
    <w:uiPriority w:val="99"/>
    <w:semiHidden/>
    <w:qFormat/>
    <w:rPr>
      <w:rFonts w:ascii="Times New Roman" w:hAnsi="Times New Roman" w:eastAsia="宋体" w:cs="Times New Roman"/>
      <w:sz w:val="18"/>
      <w:szCs w:val="18"/>
    </w:rPr>
  </w:style>
  <w:style w:type="character" w:styleId="1778" w:customStyle="1">
    <w:name w:val="页眉 Char2"/>
    <w:uiPriority w:val="99"/>
    <w:semiHidden/>
    <w:qFormat/>
    <w:rPr>
      <w:rFonts w:ascii="Times New Roman" w:hAnsi="Times New Roman" w:eastAsia="宋体" w:cs="Times New Roman"/>
      <w:sz w:val="18"/>
      <w:szCs w:val="18"/>
    </w:rPr>
  </w:style>
  <w:style w:type="character" w:styleId="1779" w:customStyle="1">
    <w:name w:val="正文文本缩进 Char3"/>
    <w:basedOn w:val="945"/>
    <w:uiPriority w:val="99"/>
    <w:semiHidden/>
    <w:qFormat/>
    <w:rPr>
      <w:rFonts w:ascii="Times New Roman" w:hAnsi="Times New Roman" w:eastAsia="宋体" w:cs="Times New Roman"/>
      <w:szCs w:val="20"/>
    </w:rPr>
  </w:style>
  <w:style w:type="character" w:styleId="1780" w:customStyle="1">
    <w:name w:val="文档结构图 Char3"/>
    <w:basedOn w:val="945"/>
    <w:uiPriority w:val="99"/>
    <w:semiHidden/>
    <w:qFormat/>
    <w:rPr>
      <w:rFonts w:ascii="宋体" w:hAnsi="Times New Roman" w:eastAsia="宋体" w:cs="Times New Roman"/>
      <w:sz w:val="18"/>
      <w:szCs w:val="18"/>
    </w:rPr>
  </w:style>
  <w:style w:type="character" w:styleId="1781" w:customStyle="1">
    <w:name w:val="批注框文本 Char3"/>
    <w:basedOn w:val="945"/>
    <w:uiPriority w:val="99"/>
    <w:semiHidden/>
    <w:qFormat/>
    <w:rPr>
      <w:rFonts w:ascii="Times New Roman" w:hAnsi="Times New Roman" w:eastAsia="宋体" w:cs="Times New Roman"/>
      <w:sz w:val="18"/>
      <w:szCs w:val="18"/>
    </w:rPr>
  </w:style>
  <w:style w:type="character" w:styleId="1782" w:customStyle="1">
    <w:name w:val="日期 Char4"/>
    <w:basedOn w:val="945"/>
    <w:uiPriority w:val="99"/>
    <w:semiHidden/>
    <w:qFormat/>
    <w:rPr>
      <w:rFonts w:ascii="Times New Roman" w:hAnsi="Times New Roman" w:eastAsia="宋体" w:cs="Times New Roman"/>
      <w:szCs w:val="20"/>
    </w:rPr>
  </w:style>
  <w:style w:type="character" w:styleId="1783" w:customStyle="1">
    <w:name w:val="正文文本缩进 2 Char2"/>
    <w:basedOn w:val="945"/>
    <w:uiPriority w:val="99"/>
    <w:semiHidden/>
    <w:qFormat/>
    <w:rPr>
      <w:rFonts w:ascii="Times New Roman" w:hAnsi="Times New Roman" w:eastAsia="宋体" w:cs="Times New Roman"/>
      <w:szCs w:val="20"/>
    </w:rPr>
  </w:style>
  <w:style w:type="character" w:styleId="1784" w:customStyle="1">
    <w:name w:val="批注文字 Char3"/>
    <w:basedOn w:val="945"/>
    <w:uiPriority w:val="99"/>
    <w:semiHidden/>
    <w:qFormat/>
    <w:rPr>
      <w:rFonts w:ascii="Times New Roman" w:hAnsi="Times New Roman" w:eastAsia="宋体" w:cs="Times New Roman"/>
      <w:szCs w:val="20"/>
    </w:rPr>
  </w:style>
  <w:style w:type="character" w:styleId="1785" w:customStyle="1">
    <w:name w:val="批注主题 Char3"/>
    <w:basedOn w:val="1784"/>
    <w:uiPriority w:val="99"/>
    <w:semiHidden/>
    <w:qFormat/>
    <w:rPr>
      <w:rFonts w:ascii="Times New Roman" w:hAnsi="Times New Roman" w:eastAsia="宋体" w:cs="Times New Roman"/>
      <w:b/>
      <w:bCs/>
      <w:szCs w:val="20"/>
    </w:rPr>
  </w:style>
  <w:style w:type="character" w:styleId="1786" w:customStyle="1">
    <w:name w:val="副标题 Char3"/>
    <w:basedOn w:val="945"/>
    <w:uiPriority w:val="11"/>
    <w:qFormat/>
    <w:rPr>
      <w:rFonts w:ascii="Cambria" w:hAnsi="Cambria" w:eastAsia="宋体" w:cs="Times New Roman"/>
      <w:b/>
      <w:bCs/>
      <w:sz w:val="32"/>
      <w:szCs w:val="32"/>
    </w:rPr>
  </w:style>
  <w:style w:type="character" w:styleId="1787" w:customStyle="1">
    <w:name w:val="标题 2 字符"/>
    <w:qFormat/>
    <w:rPr>
      <w:rFonts w:ascii="Arial" w:hAnsi="Arial" w:eastAsia="仿宋"/>
      <w:b/>
      <w:sz w:val="28"/>
    </w:rPr>
  </w:style>
  <w:style w:type="character" w:styleId="1788" w:customStyle="1">
    <w:name w:val="标题 1 字符"/>
    <w:qFormat/>
    <w:rPr>
      <w:rFonts w:eastAsia="微软雅黑"/>
      <w:sz w:val="32"/>
    </w:rPr>
  </w:style>
  <w:style w:type="paragraph" w:styleId="1789" w:customStyle="1">
    <w:name w:val="TOC 标题21"/>
    <w:basedOn w:val="936"/>
    <w:next w:val="744"/>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90" w:customStyle="1">
    <w:name w:val="明显引用3"/>
    <w:basedOn w:val="744"/>
    <w:next w:val="744"/>
    <w:qFormat/>
    <w:pPr>
      <w:ind w:left="936" w:right="936"/>
      <w:spacing w:before="200" w:after="280"/>
      <w:pBdr>
        <w:bottom w:val="single" w:color="4F81BD" w:sz="4" w:space="4"/>
      </w:pBdr>
    </w:pPr>
    <w:rPr>
      <w:b/>
      <w:bCs/>
      <w:i/>
      <w:iCs/>
      <w:color w:val="4f81bd"/>
    </w:rPr>
  </w:style>
  <w:style w:type="paragraph" w:styleId="1791" w:customStyle="1">
    <w:name w:val="正文文本缩进2"/>
    <w:basedOn w:val="744"/>
    <w:qFormat/>
    <w:pPr>
      <w:ind w:left="420" w:firstLine="200"/>
      <w:spacing w:before="100" w:beforeAutospacing="1" w:after="100" w:afterAutospacing="1"/>
    </w:pPr>
    <w:rPr>
      <w:rFonts w:ascii="Calibri" w:hAnsi="Calibri"/>
      <w:szCs w:val="22"/>
    </w:rPr>
  </w:style>
  <w:style w:type="paragraph" w:styleId="1792" w:customStyle="1">
    <w:name w:val="引用3"/>
    <w:basedOn w:val="744"/>
    <w:next w:val="744"/>
    <w:qFormat/>
    <w:rPr>
      <w:i/>
      <w:iCs/>
      <w:color w:val="000000"/>
    </w:rPr>
  </w:style>
  <w:style w:type="paragraph" w:styleId="1793" w:customStyle="1">
    <w:name w:val="普通(网站)3"/>
    <w:basedOn w:val="744"/>
    <w:qFormat/>
    <w:pPr>
      <w:ind w:firstLine="480"/>
      <w:jc w:val="left"/>
      <w:spacing w:before="100" w:beforeAutospacing="1" w:after="100" w:afterAutospacing="1"/>
      <w:widowControl/>
    </w:pPr>
    <w:rPr>
      <w:rFonts w:ascii="宋体" w:hAnsi="宋体" w:cs="宋体"/>
    </w:rPr>
  </w:style>
  <w:style w:type="paragraph" w:styleId="1794" w:customStyle="1">
    <w:name w:val="正文3"/>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795" w:customStyle="1">
    <w:name w:val="正文文本 22"/>
    <w:basedOn w:val="744"/>
    <w:qFormat/>
    <w:pPr>
      <w:spacing w:line="380" w:lineRule="atLeast"/>
    </w:pPr>
    <w:rPr>
      <w:spacing w:val="10"/>
      <w:szCs w:val="20"/>
    </w:rPr>
  </w:style>
  <w:style w:type="paragraph" w:styleId="1796" w:customStyle="1">
    <w:name w:val="纯文本2"/>
    <w:basedOn w:val="744"/>
    <w:qFormat/>
    <w:pPr>
      <w:jc w:val="center"/>
      <w:spacing w:line="400" w:lineRule="exact"/>
      <w:tabs>
        <w:tab w:val="right" w:pos="8312" w:leader="dot"/>
      </w:tabs>
    </w:pPr>
    <w:rPr>
      <w:rFonts w:eastAsia="楷体_GB2312"/>
      <w:spacing w:val="-8"/>
      <w:sz w:val="20"/>
      <w:szCs w:val="20"/>
    </w:rPr>
  </w:style>
  <w:style w:type="paragraph" w:styleId="1797" w:customStyle="1">
    <w:name w:val="正文文本 23"/>
    <w:basedOn w:val="744"/>
    <w:qFormat/>
    <w:pPr>
      <w:spacing w:line="380" w:lineRule="atLeast"/>
    </w:pPr>
    <w:rPr>
      <w:spacing w:val="10"/>
      <w:szCs w:val="20"/>
    </w:rPr>
  </w:style>
  <w:style w:type="paragraph" w:styleId="1798" w:customStyle="1">
    <w:name w:val="正文4"/>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799" w:customStyle="1">
    <w:name w:val="引用4"/>
    <w:basedOn w:val="744"/>
    <w:next w:val="744"/>
    <w:qFormat/>
    <w:rPr>
      <w:i/>
      <w:iCs/>
      <w:color w:val="000000"/>
    </w:rPr>
  </w:style>
  <w:style w:type="paragraph" w:styleId="1800" w:customStyle="1">
    <w:name w:val="列出段落4"/>
    <w:basedOn w:val="744"/>
    <w:qFormat/>
    <w:pPr>
      <w:ind w:firstLine="420"/>
    </w:pPr>
  </w:style>
  <w:style w:type="paragraph" w:styleId="1801" w:customStyle="1">
    <w:name w:val="明显引用4"/>
    <w:basedOn w:val="744"/>
    <w:next w:val="744"/>
    <w:qFormat/>
    <w:pPr>
      <w:ind w:left="936" w:right="936"/>
      <w:spacing w:before="200" w:after="280"/>
      <w:pBdr>
        <w:bottom w:val="single" w:color="4F81BD" w:sz="4" w:space="4"/>
      </w:pBdr>
    </w:pPr>
    <w:rPr>
      <w:b/>
      <w:bCs/>
      <w:i/>
      <w:iCs/>
      <w:color w:val="4f81bd"/>
    </w:rPr>
  </w:style>
  <w:style w:type="paragraph" w:styleId="1802" w:customStyle="1">
    <w:name w:val="普通(网站)4"/>
    <w:basedOn w:val="744"/>
    <w:qFormat/>
    <w:pPr>
      <w:ind w:firstLine="480"/>
      <w:jc w:val="left"/>
      <w:spacing w:before="100" w:beforeAutospacing="1" w:after="100" w:afterAutospacing="1"/>
      <w:widowControl/>
    </w:pPr>
    <w:rPr>
      <w:rFonts w:ascii="宋体" w:hAnsi="宋体" w:cs="宋体"/>
    </w:rPr>
  </w:style>
  <w:style w:type="paragraph" w:styleId="1803" w:customStyle="1">
    <w:name w:val="TOC 标题3"/>
    <w:basedOn w:val="936"/>
    <w:next w:val="744"/>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04" w:customStyle="1">
    <w:name w:val="正文文本缩进3"/>
    <w:basedOn w:val="744"/>
    <w:qFormat/>
    <w:pPr>
      <w:ind w:left="420" w:firstLine="200"/>
      <w:spacing w:before="100" w:beforeAutospacing="1" w:after="100" w:afterAutospacing="1"/>
    </w:pPr>
    <w:rPr>
      <w:rFonts w:ascii="Calibri" w:hAnsi="Calibri"/>
      <w:szCs w:val="22"/>
    </w:rPr>
  </w:style>
  <w:style w:type="paragraph" w:styleId="1805" w:customStyle="1">
    <w:name w:val="纯文本3"/>
    <w:basedOn w:val="744"/>
    <w:qFormat/>
    <w:pPr>
      <w:jc w:val="center"/>
      <w:spacing w:line="400" w:lineRule="exact"/>
      <w:tabs>
        <w:tab w:val="right" w:pos="8312" w:leader="dot"/>
      </w:tabs>
    </w:pPr>
    <w:rPr>
      <w:rFonts w:eastAsia="楷体_GB2312"/>
      <w:spacing w:val="-8"/>
      <w:sz w:val="20"/>
      <w:szCs w:val="20"/>
    </w:rPr>
  </w:style>
  <w:style w:type="paragraph" w:styleId="1806" w:customStyle="1">
    <w:name w:val="样式8"/>
    <w:basedOn w:val="1807"/>
    <w:next w:val="1808"/>
    <w:link w:val="1811"/>
    <w:qFormat/>
    <w:pPr>
      <w:pBdr>
        <w:bottom w:val="none" w:color="000000" w:sz="0" w:space="0"/>
      </w:pBdr>
    </w:pPr>
  </w:style>
  <w:style w:type="paragraph" w:styleId="1807" w:customStyle="1">
    <w:name w:val="样式6"/>
    <w:basedOn w:val="1020"/>
    <w:next w:val="1808"/>
    <w:link w:val="1809"/>
    <w:qFormat/>
    <w:rPr>
      <w:rFonts w:ascii="Calibri" w:hAnsi="Calibri"/>
      <w:szCs w:val="18"/>
    </w:rPr>
  </w:style>
  <w:style w:type="paragraph" w:styleId="1808" w:customStyle="1">
    <w:name w:val="样式5"/>
    <w:basedOn w:val="1020"/>
    <w:link w:val="1810"/>
    <w:qFormat/>
    <w:pPr>
      <w:pBdr>
        <w:bottom w:val="none" w:color="000000" w:sz="0" w:space="0"/>
      </w:pBdr>
    </w:pPr>
    <w:rPr>
      <w:rFonts w:ascii="Calibri" w:hAnsi="Calibri"/>
      <w:szCs w:val="18"/>
    </w:rPr>
  </w:style>
  <w:style w:type="character" w:styleId="1809" w:customStyle="1">
    <w:name w:val="样式6 Char"/>
    <w:basedOn w:val="1021"/>
    <w:link w:val="1807"/>
    <w:qFormat/>
    <w:rPr>
      <w:rFonts w:ascii="Calibri" w:hAnsi="Calibri"/>
      <w:sz w:val="18"/>
      <w:szCs w:val="18"/>
    </w:rPr>
  </w:style>
  <w:style w:type="character" w:styleId="1810" w:customStyle="1">
    <w:name w:val="样式5 Char"/>
    <w:basedOn w:val="1021"/>
    <w:link w:val="1808"/>
    <w:qFormat/>
    <w:rPr>
      <w:rFonts w:ascii="Calibri" w:hAnsi="Calibri"/>
      <w:sz w:val="18"/>
      <w:szCs w:val="18"/>
    </w:rPr>
  </w:style>
  <w:style w:type="character" w:styleId="1811" w:customStyle="1">
    <w:name w:val="样式8 Char"/>
    <w:basedOn w:val="1809"/>
    <w:link w:val="1806"/>
    <w:qFormat/>
    <w:rPr>
      <w:rFonts w:ascii="Calibri" w:hAnsi="Calibri"/>
      <w:sz w:val="18"/>
      <w:szCs w:val="18"/>
    </w:rPr>
  </w:style>
  <w:style w:type="paragraph" w:styleId="1812" w:customStyle="1">
    <w:name w:val="引用21"/>
    <w:basedOn w:val="744"/>
    <w:next w:val="744"/>
    <w:qFormat/>
    <w:rPr>
      <w:rFonts w:ascii="Calibri" w:hAnsi="Calibri"/>
      <w:i/>
      <w:iCs/>
      <w:color w:val="000000"/>
      <w:sz w:val="20"/>
      <w:szCs w:val="20"/>
    </w:rPr>
  </w:style>
  <w:style w:type="paragraph" w:styleId="1813" w:customStyle="1">
    <w:name w:val="样式9"/>
    <w:basedOn w:val="1020"/>
    <w:next w:val="1808"/>
    <w:link w:val="1814"/>
    <w:qFormat/>
    <w:pPr>
      <w:pBdr>
        <w:bottom w:val="none" w:color="000000" w:sz="0" w:space="0"/>
      </w:pBdr>
    </w:pPr>
    <w:rPr>
      <w:rFonts w:ascii="Calibri" w:hAnsi="Calibri"/>
      <w:szCs w:val="18"/>
    </w:rPr>
  </w:style>
  <w:style w:type="character" w:styleId="1814" w:customStyle="1">
    <w:name w:val="样式9 Char"/>
    <w:basedOn w:val="1021"/>
    <w:link w:val="1813"/>
    <w:qFormat/>
    <w:rPr>
      <w:rFonts w:ascii="Calibri" w:hAnsi="Calibri"/>
      <w:sz w:val="18"/>
      <w:szCs w:val="18"/>
    </w:rPr>
  </w:style>
  <w:style w:type="paragraph" w:styleId="1815" w:customStyle="1">
    <w:name w:val="_Style 40"/>
    <w:basedOn w:val="936"/>
    <w:next w:val="744"/>
    <w:qFormat/>
    <w:pPr>
      <w:jc w:val="both"/>
      <w:spacing w:before="340" w:after="330" w:line="576" w:lineRule="auto"/>
      <w:tabs>
        <w:tab w:val="clear" w:pos="330" w:leader="none"/>
        <w:tab w:val="clear" w:pos="7020" w:leader="none"/>
      </w:tabs>
      <w:outlineLvl w:val="9"/>
    </w:pPr>
    <w:rPr>
      <w:sz w:val="44"/>
    </w:rPr>
  </w:style>
  <w:style w:type="paragraph" w:styleId="1816" w:customStyle="1">
    <w:name w:val="普通(网站) Char"/>
    <w:basedOn w:val="744"/>
    <w:qFormat/>
    <w:pPr>
      <w:jc w:val="left"/>
      <w:spacing w:before="100" w:beforeAutospacing="1" w:after="100" w:afterAutospacing="1"/>
    </w:pPr>
    <w:rPr>
      <w:rFonts w:hint="eastAsia" w:ascii="宋体" w:hAnsi="宋体"/>
    </w:rPr>
  </w:style>
  <w:style w:type="paragraph" w:styleId="1817" w:customStyle="1">
    <w:name w:val="_Style 49"/>
    <w:qFormat/>
    <w:rPr>
      <w:sz w:val="21"/>
      <w:szCs w:val="24"/>
    </w:rPr>
  </w:style>
  <w:style w:type="character" w:styleId="1818" w:customStyle="1">
    <w:name w:val="_Style 53"/>
    <w:qFormat/>
    <w:rPr>
      <w:b/>
      <w:bCs/>
      <w:smallCaps/>
      <w:color w:val="c0504d"/>
      <w:spacing w:val="5"/>
      <w:u w:val="single"/>
    </w:rPr>
  </w:style>
  <w:style w:type="character" w:styleId="1819" w:customStyle="1">
    <w:name w:val="_Style 56"/>
    <w:qFormat/>
    <w:rPr>
      <w:i/>
      <w:iCs/>
      <w:color w:val="808080"/>
    </w:rPr>
  </w:style>
  <w:style w:type="character" w:styleId="1820" w:customStyle="1">
    <w:name w:val="_Style 58"/>
    <w:qFormat/>
    <w:rPr>
      <w:b/>
      <w:bCs/>
      <w:smallCaps/>
      <w:spacing w:val="5"/>
    </w:rPr>
  </w:style>
  <w:style w:type="character" w:styleId="1821" w:customStyle="1">
    <w:name w:val="_Style 62"/>
    <w:qFormat/>
    <w:rPr>
      <w:b/>
      <w:bCs/>
      <w:i/>
      <w:iCs/>
      <w:color w:val="4f81bd"/>
    </w:rPr>
  </w:style>
  <w:style w:type="character" w:styleId="1822" w:customStyle="1">
    <w:name w:val="_Style 84"/>
    <w:qFormat/>
    <w:rPr>
      <w:smallCaps/>
      <w:color w:val="c0504d"/>
      <w:u w:val="single"/>
    </w:rPr>
  </w:style>
  <w:style w:type="paragraph" w:styleId="1823" w:customStyle="1">
    <w:name w:val="WPSOffice手动目录 1"/>
    <w:qFormat/>
  </w:style>
  <w:style w:type="character" w:styleId="1824" w:customStyle="1">
    <w:name w:val="无间隔 字符"/>
    <w:qFormat/>
    <w:rPr>
      <w:rFonts w:ascii="黑体" w:hAnsi="黑体" w:eastAsia="黑体" w:cstheme="minorBidi"/>
      <w:sz w:val="21"/>
      <w:szCs w:val="24"/>
      <w:lang w:val="en-US" w:eastAsia="zh-CN" w:bidi="ar-SA"/>
    </w:rPr>
  </w:style>
  <w:style w:type="paragraph" w:styleId="1825" w:customStyle="1">
    <w:name w:val="Table Text"/>
    <w:basedOn w:val="744"/>
    <w:semiHidden/>
    <w:qFormat/>
    <w:rPr>
      <w:rFonts w:ascii="宋体" w:hAnsi="宋体" w:eastAsia="宋体" w:cs="宋体"/>
      <w:sz w:val="20"/>
      <w:szCs w:val="20"/>
      <w:lang w:eastAsia="en-US"/>
    </w:rPr>
  </w:style>
  <w:style w:type="table" w:styleId="1826" w:customStyle="1">
    <w:name w:val="Table Normal"/>
    <w:unhideWhenUsed/>
    <w:qFormat/>
    <w:tblPr>
      <w:tblCellMar>
        <w:left w:w="0" w:type="dxa"/>
        <w:top w:w="0" w:type="dxa"/>
        <w:right w:w="0" w:type="dxa"/>
        <w:bottom w:w="0" w:type="dxa"/>
      </w:tblCellMar>
    </w:tblPr>
  </w:style>
  <w:style w:type="character" w:styleId="1827" w:customStyle="1">
    <w:name w:val="15"/>
    <w:qFormat/>
    <w:rPr>
      <w:rFonts w:hint="default" w:ascii="Times New Roman" w:hAnsi="Times New Roman" w:eastAsia="宋体" w:cs="Times New Roman"/>
      <w:sz w:val="21"/>
      <w:szCs w:val="21"/>
      <w:lang w:val="en-US" w:eastAsia="zh-CN" w:bidi="ar-SA"/>
    </w:rPr>
  </w:style>
  <w:style w:type="character" w:styleId="1828" w:customStyle="1">
    <w:name w:val="hover"/>
    <w:basedOn w:val="754"/>
    <w:qFormat/>
    <w:rPr>
      <w:color w:val="5fb878"/>
    </w:rPr>
  </w:style>
  <w:style w:type="character" w:styleId="1829" w:customStyle="1">
    <w:name w:val="hover1"/>
    <w:basedOn w:val="754"/>
    <w:qFormat/>
    <w:rPr>
      <w:color w:val="5fb878"/>
    </w:rPr>
  </w:style>
  <w:style w:type="character" w:styleId="1830" w:customStyle="1">
    <w:name w:val="hover2"/>
    <w:basedOn w:val="754"/>
    <w:qFormat/>
    <w:rPr>
      <w:color w:val="ffffff"/>
    </w:rPr>
  </w:style>
  <w:style w:type="paragraph" w:styleId="1831" w:customStyle="1">
    <w:name w:val="正文缩进11"/>
    <w:qFormat/>
    <w:pPr>
      <w:ind w:firstLine="420"/>
      <w:jc w:val="both"/>
      <w:spacing w:line="360" w:lineRule="auto"/>
      <w:widowControl w:val="off"/>
    </w:pPr>
    <w:rPr>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刘海明</cp:lastModifiedBy>
  <cp:revision>6</cp:revision>
  <dcterms:created xsi:type="dcterms:W3CDTF">2026-02-13T06:09:00Z</dcterms:created>
  <dcterms:modified xsi:type="dcterms:W3CDTF">2026-03-30T08:04:14Z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4A44104568B24448BE5532729D4EE562_12</vt:lpwstr>
  </property>
  <property fmtid="{D5CDD505-2E9C-101B-9397-08002B2CF9AE}" pid="4" name="KSOTemplateDocerSaveRecord">
    <vt:lpwstr>eyJoZGlkIjoiODI0MTRiZjYxOGY0NTFjYWE0MDc4NTEyMTkxMWY4NTciLCJ1c2VySWQiOiIxNjE0ODUwMzI2In0=</vt:lpwstr>
  </property>
</Properties>
</file>