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pStyle w:val="896"/>
        <w:jc w:val="center"/>
        <w:rPr>
          <w:rFonts w:hint="eastAsia" w:ascii="宋体" w:hAnsi="宋体" w:eastAsia="宋体" w:cs="宋体"/>
          <w:b/>
          <w:bCs/>
          <w:color w:val="000000" w:themeColor="text1"/>
          <w:sz w:val="96"/>
          <w:szCs w:val="96"/>
          <w:highlight w:val="none"/>
        </w:rPr>
      </w:pPr>
      <w:r>
        <w:rPr>
          <w:rFonts w:hint="eastAsia" w:ascii="宋体" w:hAnsi="宋体" w:eastAsia="宋体" w:cs="宋体"/>
          <w:b/>
          <w:bCs/>
          <w:color w:val="000000" w:themeColor="text1"/>
          <w:sz w:val="96"/>
          <w:szCs w:val="96"/>
          <w:highlight w:val="none"/>
        </w:rPr>
      </w:r>
      <w:r/>
    </w:p>
    <w:p>
      <w:pPr>
        <w:pStyle w:val="896"/>
        <w:jc w:val="center"/>
        <w:rPr>
          <w:rFonts w:hint="eastAsia" w:ascii="宋体" w:hAnsi="宋体" w:eastAsia="宋体" w:cs="宋体"/>
          <w:b/>
          <w:bCs/>
          <w:color w:val="000000" w:themeColor="text1"/>
          <w:sz w:val="96"/>
          <w:szCs w:val="96"/>
          <w:highlight w:val="none"/>
        </w:rPr>
      </w:pPr>
      <w:r>
        <w:rPr>
          <w:rFonts w:hint="eastAsia" w:ascii="宋体" w:hAnsi="宋体" w:eastAsia="宋体" w:cs="宋体"/>
          <w:b/>
          <w:color w:val="000000" w:themeColor="text1"/>
          <w:sz w:val="96"/>
          <w:szCs w:val="96"/>
          <w:highlight w:val="none"/>
        </w:rPr>
        <w:t xml:space="preserve">锡山区政府采购</w:t>
      </w:r>
      <w:r/>
    </w:p>
    <w:p>
      <w:pPr>
        <w:pStyle w:val="898"/>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896"/>
        <w:jc w:val="center"/>
        <w:rPr>
          <w:rFonts w:hint="eastAsia" w:ascii="宋体" w:hAnsi="宋体" w:eastAsia="宋体" w:cs="宋体"/>
          <w:b/>
          <w:color w:val="000000" w:themeColor="text1"/>
          <w:sz w:val="72"/>
          <w:szCs w:val="72"/>
          <w:highlight w:val="none"/>
        </w:rPr>
      </w:pPr>
      <w:r>
        <w:rPr>
          <w:rFonts w:hint="eastAsia" w:ascii="宋体" w:hAnsi="宋体" w:eastAsia="宋体" w:cs="宋体"/>
          <w:b/>
          <w:color w:val="000000" w:themeColor="text1"/>
          <w:sz w:val="72"/>
          <w:szCs w:val="72"/>
          <w:highlight w:val="none"/>
        </w:rPr>
        <w:t xml:space="preserve">公开招标文件</w:t>
      </w:r>
      <w:r/>
    </w:p>
    <w:p>
      <w:pPr>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r>
      <w:r/>
    </w:p>
    <w:p>
      <w:pPr>
        <w:jc w:val="center"/>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（全流程电子化）</w:t>
      </w:r>
      <w:r/>
    </w:p>
    <w:p>
      <w:pPr>
        <w:jc w:val="left"/>
        <w:rPr>
          <w:rFonts w:hint="eastAsia" w:ascii="宋体" w:hAnsi="宋体" w:eastAsia="宋体" w:cs="宋体"/>
          <w:bCs/>
          <w:color w:val="000000" w:themeColor="text1"/>
          <w:sz w:val="30"/>
          <w:highlight w:val="none"/>
        </w:rPr>
      </w:pPr>
      <w:r>
        <w:rPr>
          <w:rFonts w:hint="eastAsia" w:ascii="宋体" w:hAnsi="宋体" w:eastAsia="宋体" w:cs="宋体"/>
          <w:bCs/>
          <w:color w:val="000000" w:themeColor="text1"/>
          <w:sz w:val="30"/>
          <w:highlight w:val="none"/>
        </w:rPr>
      </w:r>
      <w:r/>
    </w:p>
    <w:p>
      <w:pPr>
        <w:pStyle w:val="887"/>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jc w:val="left"/>
        <w:spacing w:line="48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p>
    <w:p>
      <w:pPr>
        <w:jc w:val="left"/>
        <w:spacing w:line="48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p>
    <w:p>
      <w:pPr>
        <w:jc w:val="left"/>
        <w:spacing w:line="48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项目名称：</w:t>
      </w:r>
      <w:r>
        <w:rPr>
          <w:rFonts w:hint="eastAsia" w:ascii="宋体" w:hAnsi="宋体" w:eastAsia="宋体" w:cs="宋体"/>
          <w:b w:val="0"/>
          <w:bCs w:val="0"/>
          <w:color w:val="000000" w:themeColor="text1"/>
          <w:sz w:val="28"/>
          <w:szCs w:val="28"/>
          <w:highlight w:val="none"/>
          <w:lang w:eastAsia="zh-CN"/>
        </w:rPr>
        <w:t xml:space="preserve">食堂食材配送服务项目</w:t>
      </w:r>
      <w:r/>
    </w:p>
    <w:p>
      <w:pPr>
        <w:jc w:val="left"/>
        <w:spacing w:line="48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项目编号：</w:t>
      </w:r>
      <w:r>
        <w:rPr>
          <w:rFonts w:hint="eastAsia" w:ascii="宋体" w:hAnsi="宋体" w:eastAsia="宋体" w:cs="宋体"/>
          <w:b w:val="0"/>
          <w:bCs w:val="0"/>
          <w:color w:val="000000" w:themeColor="text1"/>
          <w:sz w:val="28"/>
          <w:szCs w:val="28"/>
          <w:highlight w:val="none"/>
          <w:lang w:eastAsia="zh-CN"/>
        </w:rPr>
        <w:t xml:space="preserve">JSZC-320205-TJXY-G2026-0003</w:t>
      </w:r>
      <w:r>
        <w:rPr>
          <w:rFonts w:hint="eastAsia" w:ascii="宋体" w:hAnsi="宋体" w:eastAsia="宋体" w:cs="宋体"/>
          <w:b/>
          <w:bCs/>
          <w:color w:val="000000" w:themeColor="text1"/>
          <w:sz w:val="32"/>
          <w:szCs w:val="32"/>
          <w:highlight w:val="none"/>
        </w:rPr>
        <w:tab/>
      </w:r>
      <w:r/>
    </w:p>
    <w:p>
      <w:pPr>
        <w:jc w:val="left"/>
        <w:spacing w:line="48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采购单位：</w:t>
      </w:r>
      <w:r>
        <w:rPr>
          <w:rFonts w:hint="eastAsia" w:ascii="宋体" w:hAnsi="宋体" w:eastAsia="宋体" w:cs="宋体"/>
          <w:b w:val="0"/>
          <w:bCs w:val="0"/>
          <w:color w:val="000000" w:themeColor="text1"/>
          <w:sz w:val="28"/>
          <w:szCs w:val="28"/>
          <w:highlight w:val="none"/>
          <w:lang w:eastAsia="zh-CN"/>
        </w:rPr>
        <w:t xml:space="preserve">无锡市公安局锡山分局鹅湖派出所</w:t>
      </w:r>
      <w:r/>
    </w:p>
    <w:p>
      <w:pPr>
        <w:jc w:val="left"/>
        <w:spacing w:line="48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采购</w:t>
      </w:r>
      <w:r>
        <w:rPr>
          <w:rFonts w:hint="eastAsia" w:ascii="宋体" w:hAnsi="宋体" w:eastAsia="宋体" w:cs="宋体"/>
          <w:b/>
          <w:bCs/>
          <w:color w:val="000000" w:themeColor="text1"/>
          <w:sz w:val="32"/>
          <w:szCs w:val="32"/>
          <w:highlight w:val="none"/>
          <w:lang w:eastAsia="zh-CN"/>
        </w:rPr>
        <w:t xml:space="preserve">代理</w:t>
      </w:r>
      <w:r>
        <w:rPr>
          <w:rFonts w:hint="eastAsia" w:ascii="宋体" w:hAnsi="宋体" w:eastAsia="宋体" w:cs="宋体"/>
          <w:b/>
          <w:bCs/>
          <w:color w:val="000000" w:themeColor="text1"/>
          <w:sz w:val="32"/>
          <w:szCs w:val="32"/>
          <w:highlight w:val="none"/>
        </w:rPr>
        <w:t xml:space="preserve">机构：</w:t>
      </w:r>
      <w:r>
        <w:rPr>
          <w:rFonts w:hint="eastAsia" w:ascii="宋体" w:hAnsi="宋体" w:eastAsia="宋体" w:cs="宋体"/>
          <w:b w:val="0"/>
          <w:bCs w:val="0"/>
          <w:color w:val="000000" w:themeColor="text1"/>
          <w:sz w:val="28"/>
          <w:szCs w:val="28"/>
          <w:highlight w:val="none"/>
          <w:lang w:eastAsia="zh-CN"/>
        </w:rPr>
        <w:t xml:space="preserve">无锡天给晓予工程技术咨询有限公司</w:t>
      </w:r>
      <w:r/>
    </w:p>
    <w:p>
      <w:pPr>
        <w:pStyle w:val="900"/>
        <w:ind w:firstLine="0"/>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r>
      <w:r/>
    </w:p>
    <w:p>
      <w:pPr>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r>
      <w:r/>
    </w:p>
    <w:p>
      <w:pPr>
        <w:jc w:val="center"/>
        <w:rPr>
          <w:rFonts w:hint="eastAsia" w:ascii="宋体" w:hAnsi="宋体" w:eastAsia="宋体" w:cs="宋体"/>
          <w:b/>
          <w:color w:val="000000" w:themeColor="text1"/>
          <w:sz w:val="40"/>
          <w:szCs w:val="40"/>
          <w:highlight w:val="none"/>
        </w:rPr>
      </w:pPr>
      <w:r>
        <w:rPr>
          <w:rFonts w:hint="eastAsia" w:ascii="宋体" w:hAnsi="宋体" w:eastAsia="宋体" w:cs="宋体"/>
          <w:b/>
          <w:color w:val="000000" w:themeColor="text1"/>
          <w:sz w:val="40"/>
          <w:szCs w:val="40"/>
          <w:highlight w:val="none"/>
        </w:rPr>
      </w:r>
      <w:r/>
    </w:p>
    <w:p>
      <w:pPr>
        <w:jc w:val="center"/>
        <w:rPr>
          <w:rFonts w:hint="eastAsia" w:ascii="宋体" w:hAnsi="宋体" w:eastAsia="宋体" w:cs="宋体"/>
          <w:b/>
          <w:color w:val="000000" w:themeColor="text1"/>
          <w:sz w:val="40"/>
          <w:szCs w:val="40"/>
          <w:highlight w:val="none"/>
        </w:rPr>
      </w:pPr>
      <w:r>
        <w:rPr>
          <w:rFonts w:hint="eastAsia" w:ascii="宋体" w:hAnsi="宋体" w:eastAsia="宋体" w:cs="宋体"/>
          <w:b/>
          <w:color w:val="000000" w:themeColor="text1"/>
          <w:sz w:val="40"/>
          <w:szCs w:val="40"/>
          <w:highlight w:val="none"/>
          <w:lang w:eastAsia="zh-CN"/>
        </w:rPr>
        <w:t xml:space="preserve">二〇二六</w:t>
      </w:r>
      <w:r>
        <w:rPr>
          <w:rFonts w:hint="eastAsia" w:ascii="宋体" w:hAnsi="宋体" w:eastAsia="宋体" w:cs="宋体"/>
          <w:b/>
          <w:color w:val="000000" w:themeColor="text1"/>
          <w:sz w:val="40"/>
          <w:szCs w:val="40"/>
          <w:highlight w:val="none"/>
        </w:rPr>
        <w:t xml:space="preserve">年</w:t>
      </w:r>
      <w:r>
        <w:rPr>
          <w:rFonts w:hint="eastAsia" w:ascii="宋体" w:hAnsi="宋体" w:eastAsia="宋体" w:cs="宋体"/>
          <w:b/>
          <w:color w:val="000000" w:themeColor="text1"/>
          <w:sz w:val="40"/>
          <w:szCs w:val="40"/>
          <w:highlight w:val="none"/>
          <w:lang w:val="en-US" w:eastAsia="zh-CN"/>
        </w:rPr>
        <w:t xml:space="preserve">三</w:t>
      </w:r>
      <w:r>
        <w:rPr>
          <w:rFonts w:hint="eastAsia" w:ascii="宋体" w:hAnsi="宋体" w:eastAsia="宋体" w:cs="宋体"/>
          <w:b/>
          <w:color w:val="000000" w:themeColor="text1"/>
          <w:sz w:val="40"/>
          <w:szCs w:val="40"/>
          <w:highlight w:val="none"/>
        </w:rPr>
        <w:t xml:space="preserve">月</w:t>
      </w:r>
      <w:r>
        <w:rPr>
          <w:rFonts w:hint="eastAsia" w:ascii="宋体" w:hAnsi="宋体" w:eastAsia="宋体" w:cs="宋体"/>
          <w:b/>
          <w:color w:val="000000" w:themeColor="text1"/>
          <w:sz w:val="40"/>
          <w:szCs w:val="40"/>
          <w:highlight w:val="none"/>
          <w:lang w:val="en-US" w:eastAsia="zh-CN"/>
        </w:rPr>
        <w:t xml:space="preserve">二十四</w:t>
      </w:r>
      <w:r>
        <w:rPr>
          <w:rFonts w:hint="eastAsia" w:ascii="宋体" w:hAnsi="宋体" w:eastAsia="宋体" w:cs="宋体"/>
          <w:b/>
          <w:color w:val="000000" w:themeColor="text1"/>
          <w:sz w:val="40"/>
          <w:szCs w:val="40"/>
          <w:highlight w:val="none"/>
        </w:rPr>
        <w:t xml:space="preserve">日</w:t>
      </w:r>
      <w:r/>
    </w:p>
    <w:p>
      <w:pPr>
        <w:rPr>
          <w:rFonts w:hint="eastAsia" w:ascii="宋体" w:hAnsi="宋体" w:eastAsia="宋体" w:cs="宋体"/>
          <w:b/>
          <w:color w:val="000000" w:themeColor="text1"/>
          <w:sz w:val="52"/>
          <w:szCs w:val="52"/>
          <w:highlight w:val="none"/>
        </w:rPr>
      </w:pPr>
      <w:r>
        <w:rPr>
          <w:rFonts w:hint="eastAsia" w:ascii="宋体" w:hAnsi="宋体" w:eastAsia="宋体" w:cs="宋体"/>
          <w:b/>
          <w:color w:val="000000" w:themeColor="text1"/>
          <w:sz w:val="52"/>
          <w:szCs w:val="52"/>
          <w:highlight w:val="none"/>
        </w:rPr>
        <w:br w:type="page" w:clear="all"/>
      </w:r>
      <w:r/>
    </w:p>
    <w:p>
      <w:pPr>
        <w:jc w:val="center"/>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52"/>
          <w:szCs w:val="52"/>
          <w:highlight w:val="none"/>
        </w:rPr>
        <w:t xml:space="preserve">目    录</w:t>
      </w:r>
      <w:r/>
    </w:p>
    <w:p>
      <w:pPr>
        <w:pStyle w:val="898"/>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02"/>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40"/>
          <w:szCs w:val="44"/>
          <w:highlight w:val="none"/>
        </w:rPr>
        <w:fldChar w:fldCharType="begin"/>
      </w:r>
      <w:r>
        <w:rPr>
          <w:rFonts w:hint="eastAsia" w:ascii="宋体" w:hAnsi="宋体" w:eastAsia="宋体" w:cs="宋体"/>
          <w:bCs/>
          <w:color w:val="000000" w:themeColor="text1"/>
          <w:sz w:val="40"/>
          <w:szCs w:val="44"/>
          <w:highlight w:val="none"/>
        </w:rPr>
        <w:instrText xml:space="preserve">TOC \o "1-1" \h \u </w:instrText>
      </w:r>
      <w:r>
        <w:rPr>
          <w:rFonts w:hint="eastAsia" w:ascii="宋体" w:hAnsi="宋体" w:eastAsia="宋体" w:cs="宋体"/>
          <w:bCs/>
          <w:color w:val="000000" w:themeColor="text1"/>
          <w:sz w:val="40"/>
          <w:szCs w:val="44"/>
          <w:highlight w:val="none"/>
        </w:rPr>
        <w:fldChar w:fldCharType="separate"/>
      </w:r>
      <w:r>
        <w:rPr>
          <w:rFonts w:hint="eastAsia" w:ascii="宋体" w:hAnsi="宋体" w:eastAsia="宋体" w:cs="宋体"/>
          <w:bCs/>
          <w:color w:val="000000" w:themeColor="text1"/>
          <w:sz w:val="28"/>
          <w:szCs w:val="28"/>
          <w:highlight w:val="none"/>
          <w:lang w:val="en-US" w:eastAsia="zh-CN"/>
        </w:rPr>
        <w:t xml:space="preserve">投标邀请函................................................3</w:t>
      </w:r>
      <w:r/>
    </w:p>
    <w:p>
      <w:pPr>
        <w:pStyle w:val="902"/>
        <w:keepLines w:val="0"/>
        <w:keepNext w:val="0"/>
        <w:pageBreakBefore w:val="0"/>
        <w:spacing w:line="360" w:lineRule="auto"/>
        <w:widowControl w:val="off"/>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p>
    <w:p>
      <w:pPr>
        <w:pStyle w:val="902"/>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rPr>
      </w:pPr>
      <w:r>
        <w:rPr>
          <w:rFonts w:hint="eastAsia" w:ascii="宋体" w:hAnsi="宋体" w:eastAsia="宋体" w:cs="宋体"/>
          <w:bCs/>
          <w:color w:val="000000" w:themeColor="text1"/>
          <w:sz w:val="28"/>
          <w:szCs w:val="28"/>
          <w:highlight w:val="none"/>
          <w:shd w:val="clear" w:color="auto" w:fill="auto"/>
          <w:lang w:val="en-US" w:eastAsia="zh-CN"/>
        </w:rPr>
        <w:t xml:space="preserve">投标人须知................................................6</w:t>
      </w:r>
      <w:r/>
    </w:p>
    <w:p>
      <w:pPr>
        <w:pStyle w:val="902"/>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rPr>
      </w:pPr>
      <w:r>
        <w:rPr>
          <w:rFonts w:hint="eastAsia" w:ascii="宋体" w:hAnsi="宋体" w:eastAsia="宋体" w:cs="宋体"/>
          <w:bCs/>
          <w:color w:val="000000" w:themeColor="text1"/>
          <w:sz w:val="28"/>
          <w:szCs w:val="28"/>
          <w:highlight w:val="none"/>
          <w:shd w:val="clear" w:color="auto" w:fill="auto"/>
        </w:rPr>
      </w:r>
      <w:r/>
    </w:p>
    <w:p>
      <w:pPr>
        <w:pStyle w:val="902"/>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yellow"/>
          <w:shd w:val="clear" w:color="auto" w:fill="auto"/>
          <w:lang w:val="en-US"/>
        </w:rPr>
      </w:pPr>
      <w:r>
        <w:rPr>
          <w:rFonts w:hint="eastAsia" w:ascii="宋体" w:hAnsi="宋体" w:eastAsia="宋体" w:cs="宋体"/>
          <w:bCs/>
          <w:color w:val="000000" w:themeColor="text1"/>
          <w:sz w:val="28"/>
          <w:szCs w:val="28"/>
          <w:highlight w:val="none"/>
          <w:shd w:val="clear" w:color="auto" w:fill="auto"/>
          <w:lang w:val="en-US" w:eastAsia="zh-CN"/>
        </w:rPr>
        <w:t xml:space="preserve">项目要求和有关说明.......................................20</w:t>
      </w:r>
      <w:r/>
    </w:p>
    <w:p>
      <w:pPr>
        <w:pStyle w:val="902"/>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rPr>
      </w:pPr>
      <w:r>
        <w:rPr>
          <w:rFonts w:hint="eastAsia" w:ascii="宋体" w:hAnsi="宋体" w:eastAsia="宋体" w:cs="宋体"/>
          <w:bCs/>
          <w:color w:val="000000" w:themeColor="text1"/>
          <w:sz w:val="28"/>
          <w:szCs w:val="28"/>
          <w:highlight w:val="none"/>
          <w:shd w:val="clear" w:color="auto" w:fill="auto"/>
        </w:rPr>
      </w:r>
      <w:r/>
    </w:p>
    <w:p>
      <w:pPr>
        <w:pStyle w:val="902"/>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rPr>
      </w:pPr>
      <w:r>
        <w:rPr>
          <w:rFonts w:hint="eastAsia" w:ascii="宋体" w:hAnsi="宋体" w:eastAsia="宋体" w:cs="宋体"/>
          <w:bCs/>
          <w:color w:val="000000" w:themeColor="text1"/>
          <w:sz w:val="28"/>
          <w:szCs w:val="28"/>
          <w:highlight w:val="none"/>
          <w:shd w:val="clear" w:color="auto" w:fill="auto"/>
          <w:lang w:val="en-US" w:eastAsia="zh-CN"/>
        </w:rPr>
        <w:t xml:space="preserve">合同书（格式）...........................................33</w:t>
      </w:r>
      <w:r/>
    </w:p>
    <w:p>
      <w:pPr>
        <w:pStyle w:val="902"/>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rPr>
      </w:pPr>
      <w:r>
        <w:rPr>
          <w:rFonts w:hint="eastAsia" w:ascii="宋体" w:hAnsi="宋体" w:eastAsia="宋体" w:cs="宋体"/>
          <w:bCs/>
          <w:color w:val="000000" w:themeColor="text1"/>
          <w:sz w:val="28"/>
          <w:szCs w:val="28"/>
          <w:highlight w:val="none"/>
          <w:shd w:val="clear" w:color="auto" w:fill="auto"/>
        </w:rPr>
      </w:r>
      <w:r/>
    </w:p>
    <w:p>
      <w:pPr>
        <w:pStyle w:val="902"/>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rPr>
      </w:pPr>
      <w:r>
        <w:rPr>
          <w:rFonts w:hint="eastAsia" w:ascii="宋体" w:hAnsi="宋体" w:eastAsia="宋体" w:cs="宋体"/>
          <w:bCs/>
          <w:color w:val="000000" w:themeColor="text1"/>
          <w:sz w:val="28"/>
          <w:szCs w:val="28"/>
          <w:highlight w:val="none"/>
          <w:shd w:val="clear" w:color="auto" w:fill="auto"/>
          <w:lang w:val="en-US" w:eastAsia="zh-CN"/>
        </w:rPr>
        <w:t xml:space="preserve">合同条款.................................................35</w:t>
      </w:r>
      <w:r/>
    </w:p>
    <w:p>
      <w:pPr>
        <w:pStyle w:val="902"/>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rPr>
      </w:pPr>
      <w:r>
        <w:rPr>
          <w:rFonts w:hint="eastAsia" w:ascii="宋体" w:hAnsi="宋体" w:eastAsia="宋体" w:cs="宋体"/>
          <w:bCs/>
          <w:color w:val="000000" w:themeColor="text1"/>
          <w:sz w:val="28"/>
          <w:szCs w:val="28"/>
          <w:highlight w:val="none"/>
          <w:shd w:val="clear" w:color="auto" w:fill="auto"/>
        </w:rPr>
      </w:r>
      <w:r/>
    </w:p>
    <w:p>
      <w:pPr>
        <w:pStyle w:val="902"/>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rPr>
      </w:pPr>
      <w:r>
        <w:rPr>
          <w:rFonts w:hint="eastAsia" w:ascii="宋体" w:hAnsi="宋体" w:eastAsia="宋体" w:cs="宋体"/>
          <w:bCs/>
          <w:color w:val="000000" w:themeColor="text1"/>
          <w:sz w:val="28"/>
          <w:szCs w:val="28"/>
          <w:highlight w:val="none"/>
          <w:shd w:val="clear" w:color="auto" w:fill="auto"/>
          <w:lang w:val="en-US" w:eastAsia="zh-CN"/>
        </w:rPr>
        <w:t xml:space="preserve">附件.....................................................43</w:t>
      </w:r>
      <w:r/>
    </w:p>
    <w:p>
      <w:pPr>
        <w:pStyle w:val="891"/>
        <w:spacing w:after="0" w:line="860" w:lineRule="exact"/>
        <w:tabs>
          <w:tab w:val="right" w:pos="8306" w:leader="dot"/>
        </w:tabs>
        <w:rPr>
          <w:rFonts w:hint="eastAsia" w:ascii="宋体" w:hAnsi="宋体" w:eastAsia="宋体" w:cs="宋体"/>
          <w:color w:val="000000" w:themeColor="text1"/>
          <w:sz w:val="40"/>
          <w:szCs w:val="44"/>
          <w:highlight w:val="none"/>
        </w:rPr>
      </w:pPr>
      <w:r>
        <w:rPr>
          <w:rFonts w:hint="eastAsia" w:ascii="宋体" w:hAnsi="宋体" w:eastAsia="宋体" w:cs="宋体"/>
          <w:color w:val="000000" w:themeColor="text1"/>
          <w:sz w:val="40"/>
          <w:szCs w:val="44"/>
          <w:highlight w:val="none"/>
        </w:rPr>
      </w:r>
      <w:r/>
    </w:p>
    <w:p>
      <w:pPr>
        <w:rPr>
          <w:rFonts w:hint="eastAsia" w:ascii="宋体" w:hAnsi="宋体" w:eastAsia="宋体" w:cs="宋体"/>
          <w:color w:val="000000" w:themeColor="text1"/>
          <w:sz w:val="40"/>
          <w:szCs w:val="44"/>
          <w:highlight w:val="none"/>
        </w:rPr>
      </w:pPr>
      <w:r>
        <w:rPr>
          <w:rFonts w:hint="eastAsia" w:ascii="宋体" w:hAnsi="宋体" w:eastAsia="宋体" w:cs="宋体"/>
          <w:color w:val="000000" w:themeColor="text1"/>
          <w:sz w:val="40"/>
          <w:szCs w:val="44"/>
          <w:highlight w:val="none"/>
        </w:rPr>
      </w:r>
      <w:r/>
    </w:p>
    <w:p>
      <w:pPr>
        <w:pStyle w:val="895"/>
        <w:rPr>
          <w:rFonts w:hint="eastAsia" w:ascii="宋体" w:hAnsi="宋体" w:eastAsia="宋体" w:cs="宋体"/>
          <w:color w:val="000000" w:themeColor="text1"/>
          <w:sz w:val="40"/>
          <w:szCs w:val="44"/>
          <w:highlight w:val="none"/>
        </w:rPr>
      </w:pPr>
      <w:r>
        <w:rPr>
          <w:rFonts w:hint="eastAsia" w:ascii="宋体" w:hAnsi="宋体" w:eastAsia="宋体" w:cs="宋体"/>
          <w:color w:val="000000" w:themeColor="text1"/>
          <w:sz w:val="40"/>
          <w:szCs w:val="44"/>
          <w:highlight w:val="none"/>
        </w:rPr>
      </w:r>
      <w:r/>
    </w:p>
    <w:p>
      <w:pPr>
        <w:rPr>
          <w:rFonts w:hint="eastAsia" w:ascii="宋体" w:hAnsi="宋体" w:eastAsia="宋体" w:cs="宋体"/>
          <w:color w:val="000000" w:themeColor="text1"/>
          <w:sz w:val="40"/>
          <w:szCs w:val="44"/>
          <w:highlight w:val="none"/>
        </w:rPr>
      </w:pPr>
      <w:r>
        <w:rPr>
          <w:rFonts w:hint="eastAsia" w:ascii="宋体" w:hAnsi="宋体" w:eastAsia="宋体" w:cs="宋体"/>
          <w:color w:val="000000" w:themeColor="text1"/>
          <w:sz w:val="40"/>
          <w:szCs w:val="44"/>
          <w:highlight w:val="none"/>
        </w:rPr>
      </w:r>
      <w:r/>
    </w:p>
    <w:p>
      <w:pPr>
        <w:pStyle w:val="895"/>
        <w:rPr>
          <w:rFonts w:hint="eastAsia" w:ascii="宋体" w:hAnsi="宋体" w:eastAsia="宋体" w:cs="宋体"/>
          <w:color w:val="000000" w:themeColor="text1"/>
          <w:sz w:val="40"/>
          <w:szCs w:val="44"/>
          <w:highlight w:val="none"/>
        </w:rPr>
      </w:pPr>
      <w:r>
        <w:rPr>
          <w:rFonts w:hint="eastAsia" w:ascii="宋体" w:hAnsi="宋体" w:eastAsia="宋体" w:cs="宋体"/>
          <w:color w:val="000000" w:themeColor="text1"/>
          <w:sz w:val="40"/>
          <w:szCs w:val="44"/>
          <w:highlight w:val="none"/>
        </w:rPr>
      </w:r>
      <w:r/>
    </w:p>
    <w:p>
      <w:pPr>
        <w:rPr>
          <w:rFonts w:hint="eastAsia" w:ascii="宋体" w:hAnsi="宋体" w:eastAsia="宋体" w:cs="宋体"/>
          <w:color w:val="000000" w:themeColor="text1"/>
          <w:sz w:val="40"/>
          <w:szCs w:val="44"/>
          <w:highlight w:val="none"/>
        </w:rPr>
      </w:pPr>
      <w:r>
        <w:rPr>
          <w:rFonts w:hint="eastAsia" w:ascii="宋体" w:hAnsi="宋体" w:eastAsia="宋体" w:cs="宋体"/>
          <w:color w:val="000000" w:themeColor="text1"/>
          <w:sz w:val="40"/>
          <w:szCs w:val="44"/>
          <w:highlight w:val="none"/>
        </w:rPr>
      </w:r>
      <w:r/>
    </w:p>
    <w:p>
      <w:pPr>
        <w:pStyle w:val="895"/>
        <w:rPr>
          <w:rFonts w:hint="eastAsia" w:ascii="宋体" w:hAnsi="宋体" w:eastAsia="宋体" w:cs="宋体"/>
          <w:color w:val="000000" w:themeColor="text1"/>
          <w:sz w:val="40"/>
          <w:szCs w:val="44"/>
          <w:highlight w:val="none"/>
        </w:rPr>
      </w:pPr>
      <w:r>
        <w:rPr>
          <w:rFonts w:hint="eastAsia" w:ascii="宋体" w:hAnsi="宋体" w:eastAsia="宋体" w:cs="宋体"/>
          <w:color w:val="000000" w:themeColor="text1"/>
          <w:sz w:val="40"/>
          <w:szCs w:val="44"/>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02"/>
        <w:jc w:val="center"/>
        <w:spacing w:before="0" w:after="0" w:line="860" w:lineRule="exact"/>
        <w:rPr>
          <w:rFonts w:hint="eastAsia" w:ascii="宋体" w:hAnsi="宋体" w:eastAsia="宋体" w:cs="宋体"/>
          <w:color w:val="000000" w:themeColor="text1"/>
          <w:sz w:val="56"/>
          <w:szCs w:val="56"/>
          <w:highlight w:val="none"/>
        </w:rPr>
      </w:pPr>
      <w:r>
        <w:rPr>
          <w:rFonts w:hint="eastAsia" w:ascii="宋体" w:hAnsi="宋体" w:eastAsia="宋体" w:cs="宋体"/>
          <w:bCs/>
          <w:color w:val="000000" w:themeColor="text1"/>
          <w:sz w:val="56"/>
          <w:szCs w:val="56"/>
          <w:highlight w:val="none"/>
        </w:rPr>
        <w:fldChar w:fldCharType="end"/>
      </w:r>
      <w:r/>
    </w:p>
    <w:p>
      <w:pPr>
        <w:pStyle w:val="902"/>
        <w:jc w:val="center"/>
        <w:spacing w:before="0" w:after="0" w:line="860" w:lineRule="exact"/>
        <w:rPr>
          <w:rFonts w:hint="eastAsia" w:ascii="宋体" w:hAnsi="宋体" w:eastAsia="宋体" w:cs="宋体"/>
          <w:b/>
          <w:bCs/>
          <w:color w:val="000000" w:themeColor="text1"/>
          <w:sz w:val="32"/>
          <w:szCs w:val="32"/>
          <w:highlight w:val="none"/>
        </w:rPr>
      </w:pPr>
      <w:r/>
      <w:bookmarkStart w:id="0" w:name="_Toc8523"/>
      <w:r/>
      <w:bookmarkStart w:id="1" w:name="_Toc2992"/>
      <w:r/>
      <w:bookmarkStart w:id="2" w:name="_Toc4535"/>
      <w:r>
        <w:rPr>
          <w:rFonts w:hint="eastAsia" w:ascii="宋体" w:hAnsi="宋体" w:eastAsia="宋体" w:cs="宋体"/>
          <w:b/>
          <w:bCs/>
          <w:color w:val="000000" w:themeColor="text1"/>
          <w:sz w:val="32"/>
          <w:szCs w:val="32"/>
          <w:highlight w:val="none"/>
        </w:rPr>
        <w:t xml:space="preserve">一、投标邀请函</w:t>
      </w:r>
      <w:bookmarkEnd w:id="0"/>
      <w:r/>
      <w:bookmarkEnd w:id="1"/>
      <w:r/>
      <w:bookmarkEnd w:id="2"/>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无锡天给晓予工程技术咨询有限公司</w:t>
      </w:r>
      <w:r>
        <w:rPr>
          <w:rFonts w:hint="eastAsia" w:ascii="宋体" w:hAnsi="宋体" w:eastAsia="宋体" w:cs="宋体"/>
          <w:bCs/>
          <w:color w:val="000000" w:themeColor="text1"/>
          <w:sz w:val="24"/>
          <w:szCs w:val="24"/>
          <w:highlight w:val="none"/>
        </w:rPr>
        <w:t xml:space="preserve">受</w:t>
      </w:r>
      <w:r>
        <w:rPr>
          <w:rFonts w:hint="eastAsia" w:ascii="宋体" w:hAnsi="宋体" w:eastAsia="宋体" w:cs="宋体"/>
          <w:bCs/>
          <w:color w:val="000000" w:themeColor="text1"/>
          <w:sz w:val="24"/>
          <w:szCs w:val="24"/>
          <w:highlight w:val="none"/>
          <w:lang w:eastAsia="zh-CN"/>
        </w:rPr>
        <w:t xml:space="preserve">无锡市公安局锡山分局鹅湖派出所</w:t>
      </w:r>
      <w:r>
        <w:rPr>
          <w:rFonts w:hint="eastAsia" w:ascii="宋体" w:hAnsi="宋体" w:eastAsia="宋体" w:cs="宋体"/>
          <w:bCs/>
          <w:color w:val="000000" w:themeColor="text1"/>
          <w:sz w:val="24"/>
          <w:szCs w:val="24"/>
          <w:highlight w:val="none"/>
        </w:rPr>
        <w:t xml:space="preserve">委托，对</w:t>
      </w:r>
      <w:r>
        <w:rPr>
          <w:rFonts w:hint="eastAsia" w:ascii="宋体" w:hAnsi="宋体" w:eastAsia="宋体" w:cs="宋体"/>
          <w:bCs/>
          <w:color w:val="000000" w:themeColor="text1"/>
          <w:sz w:val="24"/>
          <w:szCs w:val="24"/>
          <w:highlight w:val="none"/>
          <w:lang w:eastAsia="zh-CN"/>
        </w:rPr>
        <w:t xml:space="preserve">无锡市公安局锡山分局鹅湖派出所食堂食材配送服务项目</w:t>
      </w:r>
      <w:r>
        <w:rPr>
          <w:rFonts w:hint="eastAsia" w:ascii="宋体" w:hAnsi="宋体" w:eastAsia="宋体" w:cs="宋体"/>
          <w:bCs/>
          <w:color w:val="000000" w:themeColor="text1"/>
          <w:sz w:val="24"/>
          <w:szCs w:val="24"/>
          <w:highlight w:val="none"/>
        </w:rPr>
        <w:t xml:space="preserve">进行公开招标采购，欢迎符合相关条件的供应商参加投标并提请注意下列相关事项：</w:t>
      </w:r>
      <w:r/>
    </w:p>
    <w:p>
      <w:pPr>
        <w:ind w:firstLine="48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（一）招标项目信息</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1.项目名称：</w:t>
      </w:r>
      <w:r>
        <w:rPr>
          <w:rFonts w:hint="eastAsia" w:ascii="宋体" w:hAnsi="宋体" w:eastAsia="宋体" w:cs="宋体"/>
          <w:bCs/>
          <w:color w:val="000000" w:themeColor="text1"/>
          <w:sz w:val="24"/>
          <w:szCs w:val="24"/>
          <w:highlight w:val="none"/>
          <w:lang w:eastAsia="zh-CN"/>
        </w:rPr>
        <w:t xml:space="preserve">食堂食材配送服务项目</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2.项目编号：</w:t>
      </w:r>
      <w:r>
        <w:rPr>
          <w:rFonts w:hint="eastAsia" w:ascii="宋体" w:hAnsi="宋体" w:eastAsia="宋体" w:cs="宋体"/>
          <w:bCs/>
          <w:color w:val="000000" w:themeColor="text1"/>
          <w:sz w:val="24"/>
          <w:szCs w:val="24"/>
          <w:highlight w:val="none"/>
          <w:lang w:eastAsia="zh-CN"/>
        </w:rPr>
        <w:t xml:space="preserve">JSZC-320205-TJXY-G2026-0003</w:t>
      </w:r>
      <w:r>
        <w:rPr>
          <w:rFonts w:hint="eastAsia" w:ascii="宋体" w:hAnsi="宋体" w:eastAsia="宋体" w:cs="宋体"/>
          <w:bCs/>
          <w:color w:val="000000" w:themeColor="text1"/>
          <w:sz w:val="24"/>
          <w:szCs w:val="24"/>
          <w:highlight w:val="none"/>
        </w:rPr>
        <w:tab/>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3.项目预算：</w:t>
      </w:r>
      <w:r>
        <w:rPr>
          <w:rFonts w:hint="eastAsia" w:ascii="宋体" w:hAnsi="宋体" w:eastAsia="宋体" w:cs="宋体"/>
          <w:bCs/>
          <w:color w:val="000000" w:themeColor="text1"/>
          <w:sz w:val="24"/>
          <w:szCs w:val="24"/>
          <w:highlight w:val="none"/>
          <w:lang w:eastAsia="zh-CN"/>
        </w:rPr>
        <w:t xml:space="preserve">174</w:t>
      </w:r>
      <w:r>
        <w:rPr>
          <w:rFonts w:hint="eastAsia" w:ascii="宋体" w:hAnsi="宋体" w:eastAsia="宋体" w:cs="宋体"/>
          <w:bCs/>
          <w:color w:val="000000" w:themeColor="text1"/>
          <w:sz w:val="24"/>
          <w:szCs w:val="24"/>
          <w:highlight w:val="none"/>
        </w:rPr>
        <w:t xml:space="preserve">万元</w:t>
      </w:r>
      <w:r>
        <w:rPr>
          <w:rFonts w:hint="eastAsia" w:ascii="宋体" w:hAnsi="宋体" w:eastAsia="宋体" w:cs="宋体"/>
          <w:bCs/>
          <w:color w:val="000000" w:themeColor="text1"/>
          <w:sz w:val="24"/>
          <w:szCs w:val="24"/>
          <w:highlight w:val="none"/>
          <w:lang w:val="en-US" w:eastAsia="zh-CN"/>
        </w:rPr>
        <w:t xml:space="preserve">/年。本项目最高限价：本项目设最高限价为优惠率百分之十（10%），优惠率的数值不得小于10（数值越小，让利越少），否</w:t>
      </w:r>
      <w:bookmarkStart w:id="35" w:name="_GoBack"/>
      <w:r/>
      <w:bookmarkEnd w:id="35"/>
      <w:r>
        <w:rPr>
          <w:rFonts w:hint="eastAsia" w:ascii="宋体" w:hAnsi="宋体" w:eastAsia="宋体" w:cs="宋体"/>
          <w:bCs/>
          <w:color w:val="000000" w:themeColor="text1"/>
          <w:sz w:val="24"/>
          <w:szCs w:val="24"/>
          <w:highlight w:val="none"/>
          <w:lang w:val="en-US" w:eastAsia="zh-CN"/>
        </w:rPr>
        <w:t xml:space="preserve">则按无效投标处理。注：所有产品采用同一优惠率，投标供应商自行考虑价格平衡。</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4.服务期：一年（具体时间以合同签订时间为准）。</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5.采购方式：公开招标</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6.质量要求：合格商品，符合《中华人民共和国食品安全法》品质标准。</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7.</w:t>
      </w:r>
      <w:r>
        <w:rPr>
          <w:rFonts w:hint="eastAsia" w:ascii="宋体" w:hAnsi="宋体" w:eastAsia="宋体" w:cs="宋体"/>
          <w:bCs/>
          <w:color w:val="000000" w:themeColor="text1"/>
          <w:sz w:val="24"/>
          <w:szCs w:val="24"/>
          <w:highlight w:val="none"/>
        </w:rPr>
        <w:t xml:space="preserve">安全要求：安全要求应满足国家相关法律法规的要求</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rPr>
        <w:t xml:space="preserve">.本项目标的所属行业：</w:t>
      </w:r>
      <w:r>
        <w:rPr>
          <w:rFonts w:ascii="SimSun" w:hAnsi="SimSun" w:eastAsia="SimSun" w:cs="SimSun"/>
          <w:color w:val="000000"/>
          <w:sz w:val="24"/>
        </w:rPr>
        <w:t xml:space="preserve">批发业，根据《关于印发中小企业划型标准规定的通知》工信部联企业〔2011〕300号规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bCs/>
          <w:color w:val="000000" w:themeColor="text1"/>
          <w:sz w:val="24"/>
          <w:szCs w:val="24"/>
          <w:highlight w:val="none"/>
        </w:rPr>
      </w:r>
      <w:r/>
    </w:p>
    <w:p>
      <w:pPr>
        <w:ind w:firstLine="480"/>
        <w:spacing w:line="360" w:lineRule="auto"/>
        <w:rPr>
          <w:rFonts w:hint="eastAsia" w:ascii="宋体" w:hAnsi="宋体" w:eastAsia="宋体" w:cs="宋体"/>
          <w:bCs/>
          <w:color w:val="000000" w:themeColor="text1"/>
          <w:sz w:val="24"/>
          <w:szCs w:val="24"/>
          <w:highlight w:val="none"/>
          <w:lang w:eastAsia="zh-CN"/>
        </w:rPr>
      </w:pPr>
      <w:r>
        <w:rPr>
          <w:rFonts w:hint="eastAsia" w:ascii="宋体" w:hAnsi="宋体" w:eastAsia="宋体" w:cs="宋体"/>
          <w:bCs/>
          <w:color w:val="000000" w:themeColor="text1"/>
          <w:sz w:val="24"/>
          <w:szCs w:val="24"/>
          <w:highlight w:val="none"/>
          <w:lang w:val="en-US" w:eastAsia="zh-CN"/>
        </w:rPr>
        <w:t xml:space="preserve">9</w:t>
      </w:r>
      <w:r>
        <w:rPr>
          <w:rFonts w:hint="eastAsia" w:ascii="宋体" w:hAnsi="宋体" w:eastAsia="宋体" w:cs="宋体"/>
          <w:bCs/>
          <w:color w:val="000000" w:themeColor="text1"/>
          <w:sz w:val="24"/>
          <w:szCs w:val="24"/>
          <w:highlight w:val="none"/>
        </w:rPr>
        <w:t xml:space="preserve">.本项目是否专门面向中小企业：</w:t>
      </w:r>
      <w:r>
        <w:rPr>
          <w:rFonts w:hint="eastAsia" w:ascii="宋体" w:hAnsi="宋体" w:eastAsia="宋体" w:cs="宋体"/>
          <w:bCs/>
          <w:color w:val="000000" w:themeColor="text1"/>
          <w:sz w:val="24"/>
          <w:szCs w:val="24"/>
          <w:highlight w:val="none"/>
          <w:lang w:eastAsia="zh-CN"/>
        </w:rPr>
        <w:t xml:space="preserve">是。</w:t>
      </w:r>
      <w:r/>
    </w:p>
    <w:p>
      <w:pPr>
        <w:ind w:firstLine="480"/>
        <w:spacing w:line="360" w:lineRule="auto"/>
        <w:rPr>
          <w:rFonts w:hint="default" w:ascii="宋体" w:hAnsi="宋体" w:eastAsia="宋体" w:cs="宋体"/>
          <w:bCs/>
          <w:color w:val="000000" w:themeColor="text1"/>
          <w:sz w:val="24"/>
          <w:szCs w:val="24"/>
          <w:highlight w:val="none"/>
          <w:lang w:val="en-US" w:eastAsia="zh-CN"/>
        </w:rPr>
      </w:pPr>
      <w:r>
        <w:rPr>
          <w:rFonts w:hint="eastAsia" w:ascii="宋体" w:hAnsi="宋体" w:eastAsia="宋体" w:cs="宋体"/>
          <w:bCs/>
          <w:color w:val="000000" w:themeColor="text1"/>
          <w:sz w:val="24"/>
          <w:szCs w:val="24"/>
          <w:highlight w:val="none"/>
          <w:lang w:val="en-US" w:eastAsia="zh-CN"/>
        </w:rPr>
        <w:t xml:space="preserve">10.本项目</w:t>
      </w:r>
      <w:r>
        <w:rPr>
          <w:rFonts w:hint="eastAsia" w:ascii="宋体" w:hAnsi="宋体" w:eastAsia="宋体" w:cs="宋体"/>
          <w:bCs/>
          <w:color w:val="000000" w:themeColor="text1"/>
          <w:sz w:val="24"/>
          <w:szCs w:val="24"/>
          <w:highlight w:val="none"/>
          <w:u w:val="single"/>
          <w:lang w:val="en-US" w:eastAsia="zh-CN"/>
        </w:rPr>
        <w:t xml:space="preserve">不接受</w:t>
      </w:r>
      <w:r>
        <w:rPr>
          <w:rFonts w:hint="eastAsia" w:ascii="宋体" w:hAnsi="宋体" w:eastAsia="宋体" w:cs="宋体"/>
          <w:bCs/>
          <w:color w:val="000000" w:themeColor="text1"/>
          <w:sz w:val="24"/>
          <w:szCs w:val="24"/>
          <w:highlight w:val="none"/>
          <w:lang w:val="en-US" w:eastAsia="zh-CN"/>
        </w:rPr>
        <w:t xml:space="preserve">联合体投标。</w:t>
      </w:r>
      <w:r/>
    </w:p>
    <w:p>
      <w:pPr>
        <w:ind w:firstLine="48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（二）供应商资格要求</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1.满足《中华人民共和国政府采购法》第二十二条规定；</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2.未被“信用中国”网站（</w:t>
      </w:r>
      <w:r>
        <w:rPr>
          <w:rFonts w:hint="eastAsia" w:ascii="宋体" w:hAnsi="宋体" w:eastAsia="宋体" w:cs="宋体"/>
          <w:bCs/>
          <w:color w:val="000000" w:themeColor="text1"/>
          <w:sz w:val="24"/>
          <w:szCs w:val="24"/>
          <w:highlight w:val="none"/>
          <w:lang w:val="en-US" w:eastAsia="zh-CN"/>
        </w:rPr>
        <w:fldChar w:fldCharType="begin"/>
      </w:r>
      <w:r>
        <w:rPr>
          <w:rFonts w:hint="eastAsia" w:ascii="宋体" w:hAnsi="宋体" w:eastAsia="宋体" w:cs="宋体"/>
          <w:bCs/>
          <w:color w:val="000000" w:themeColor="text1"/>
          <w:sz w:val="24"/>
          <w:szCs w:val="24"/>
          <w:highlight w:val="none"/>
          <w:lang w:val="en-US" w:eastAsia="zh-CN"/>
        </w:rPr>
        <w:instrText xml:space="preserve"> HYPERLINK "http://www.creditchina.gov.cn" </w:instrText>
      </w:r>
      <w:r>
        <w:rPr>
          <w:rFonts w:hint="eastAsia" w:ascii="宋体" w:hAnsi="宋体" w:eastAsia="宋体" w:cs="宋体"/>
          <w:bCs/>
          <w:color w:val="000000" w:themeColor="text1"/>
          <w:sz w:val="24"/>
          <w:szCs w:val="24"/>
          <w:highlight w:val="none"/>
          <w:lang w:val="en-US" w:eastAsia="zh-CN"/>
        </w:rPr>
        <w:fldChar w:fldCharType="separate"/>
      </w:r>
      <w:r>
        <w:rPr>
          <w:rFonts w:hint="eastAsia" w:ascii="宋体" w:hAnsi="宋体" w:eastAsia="宋体" w:cs="宋体"/>
          <w:bCs/>
          <w:color w:val="000000" w:themeColor="text1"/>
          <w:sz w:val="24"/>
          <w:szCs w:val="24"/>
          <w:highlight w:val="none"/>
          <w:lang w:val="en-US" w:eastAsia="zh-CN"/>
        </w:rPr>
        <w:t xml:space="preserve">www.creditchina.gov.cn</w:t>
      </w:r>
      <w:r>
        <w:rPr>
          <w:rFonts w:hint="eastAsia" w:ascii="宋体" w:hAnsi="宋体" w:eastAsia="宋体" w:cs="宋体"/>
          <w:bCs/>
          <w:color w:val="000000" w:themeColor="text1"/>
          <w:sz w:val="24"/>
          <w:szCs w:val="24"/>
          <w:highlight w:val="none"/>
          <w:lang w:val="en-US" w:eastAsia="zh-CN"/>
        </w:rPr>
        <w:fldChar w:fldCharType="end"/>
      </w:r>
      <w:r>
        <w:rPr>
          <w:rFonts w:hint="eastAsia" w:ascii="宋体" w:hAnsi="宋体" w:eastAsia="宋体" w:cs="宋体"/>
          <w:bCs/>
          <w:color w:val="000000" w:themeColor="text1"/>
          <w:sz w:val="24"/>
          <w:szCs w:val="24"/>
          <w:highlight w:val="none"/>
          <w:lang w:val="en-US" w:eastAsia="zh-CN"/>
        </w:rPr>
        <w:t xml:space="preserve">）列入失信被执行人、重大税收违法案件当事人名单、政府采购严重违法失信行为记录名单；</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3.落实政府采购政策需满足的资格要求：供应商应为中小微企业/监狱企业/残疾人福利性单位。</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4.本项目的特定资格要求：具有有效期内的《食品经营许可证》或《食品生产许可证》。</w:t>
      </w:r>
      <w:r/>
    </w:p>
    <w:p>
      <w:pPr>
        <w:ind w:firstLine="48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（1）点击“江苏省政府采购（苏</w:t>
      </w:r>
      <w:r>
        <w:rPr>
          <w:rFonts w:hint="eastAsia" w:ascii="宋体" w:hAnsi="宋体" w:eastAsia="宋体" w:cs="宋体"/>
          <w:bCs/>
          <w:color w:val="000000" w:themeColor="text1"/>
          <w:sz w:val="24"/>
          <w:szCs w:val="24"/>
          <w:highlight w:val="none"/>
          <w:lang w:eastAsia="zh-CN"/>
        </w:rPr>
        <w:t xml:space="preserve">采云</w:t>
      </w:r>
      <w:r>
        <w:rPr>
          <w:rFonts w:hint="eastAsia" w:ascii="宋体" w:hAnsi="宋体" w:eastAsia="宋体" w:cs="宋体"/>
          <w:bCs/>
          <w:color w:val="000000" w:themeColor="text1"/>
          <w:sz w:val="24"/>
          <w:szCs w:val="24"/>
          <w:highlight w:val="none"/>
        </w:rPr>
        <w:t xml:space="preserve">）平台”—“用户注册”按钮进入注册界面，也可以直接通过http://jszfcg.jsczt.cn/jszc/login进入注册界面。</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（2）办理并领取CA和电子签章（办理地址：无锡市滨湖区观山路199号市民中心12号楼1楼政务服务大厅D区西侧CA认证（行政复议对面））。</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（3）“苏</w:t>
      </w:r>
      <w:r>
        <w:rPr>
          <w:rFonts w:hint="eastAsia" w:ascii="宋体" w:hAnsi="宋体" w:eastAsia="宋体" w:cs="宋体"/>
          <w:bCs/>
          <w:color w:val="000000" w:themeColor="text1"/>
          <w:sz w:val="24"/>
          <w:szCs w:val="24"/>
          <w:highlight w:val="none"/>
          <w:lang w:eastAsia="zh-CN"/>
        </w:rPr>
        <w:t xml:space="preserve">采云</w:t>
      </w:r>
      <w:r>
        <w:rPr>
          <w:rFonts w:hint="eastAsia" w:ascii="宋体" w:hAnsi="宋体" w:eastAsia="宋体" w:cs="宋体"/>
          <w:bCs/>
          <w:color w:val="000000" w:themeColor="text1"/>
          <w:sz w:val="24"/>
          <w:szCs w:val="24"/>
          <w:highlight w:val="none"/>
        </w:rPr>
        <w:t xml:space="preserve">”系统供应商操作手册链接：</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hint="eastAsia" w:ascii="宋体" w:hAnsi="宋体" w:eastAsia="宋体" w:cs="宋体"/>
          <w:color w:val="000000" w:themeColor="text1"/>
          <w:sz w:val="24"/>
          <w:szCs w:val="24"/>
          <w:highlight w:val="none"/>
        </w:rPr>
        <w:t xml:space="preserve">完成注册的供应商方可绑定CA，并使用CA登录苏</w:t>
      </w:r>
      <w:r>
        <w:rPr>
          <w:rFonts w:hint="eastAsia" w:ascii="宋体" w:hAnsi="宋体" w:eastAsia="宋体" w:cs="宋体"/>
          <w:color w:val="000000" w:themeColor="text1"/>
          <w:sz w:val="24"/>
          <w:szCs w:val="24"/>
          <w:highlight w:val="none"/>
          <w:lang w:eastAsia="zh-CN"/>
        </w:rPr>
        <w:t xml:space="preserve">采云</w:t>
      </w:r>
      <w:r>
        <w:rPr>
          <w:rFonts w:hint="eastAsia" w:ascii="宋体" w:hAnsi="宋体" w:eastAsia="宋体" w:cs="宋体"/>
          <w:color w:val="000000" w:themeColor="text1"/>
          <w:sz w:val="24"/>
          <w:szCs w:val="24"/>
          <w:highlight w:val="none"/>
        </w:rPr>
        <w:t xml:space="preserve">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3.如</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color w:val="000000" w:themeColor="text1"/>
          <w:sz w:val="24"/>
          <w:szCs w:val="24"/>
          <w:highlight w:val="none"/>
        </w:rPr>
        <w:t xml:space="preserve">未按上述要求操作，由此所产生的损失及风险由</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color w:val="000000" w:themeColor="text1"/>
          <w:sz w:val="24"/>
          <w:szCs w:val="24"/>
          <w:highlight w:val="none"/>
        </w:rPr>
        <w:t xml:space="preserve">自行承担。</w:t>
      </w:r>
      <w:r/>
    </w:p>
    <w:p>
      <w:pPr>
        <w:ind w:firstLine="480"/>
        <w:spacing w:line="360" w:lineRule="auto"/>
        <w:rPr>
          <w:rFonts w:hint="eastAsia" w:ascii="宋体" w:hAnsi="宋体" w:eastAsia="宋体" w:cs="宋体"/>
          <w:b/>
          <w:bCs w:val="0"/>
          <w:color w:val="000000" w:themeColor="text1"/>
          <w:sz w:val="24"/>
          <w:szCs w:val="24"/>
          <w:highlight w:val="none"/>
        </w:rPr>
      </w:pPr>
      <w:r/>
      <w:bookmarkStart w:id="3" w:name="_Toc112006902"/>
      <w:r>
        <w:rPr>
          <w:rFonts w:hint="eastAsia" w:ascii="宋体" w:hAnsi="宋体" w:eastAsia="宋体" w:cs="宋体"/>
          <w:b/>
          <w:bCs w:val="0"/>
          <w:color w:val="000000" w:themeColor="text1"/>
          <w:sz w:val="24"/>
          <w:szCs w:val="24"/>
          <w:highlight w:val="none"/>
        </w:rPr>
        <w:t xml:space="preserve">（四）获取采购文件</w:t>
      </w:r>
      <w:bookmarkEnd w:id="3"/>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bookmarkStart w:id="4" w:name="_Toc112006903"/>
      <w:r>
        <w:rPr>
          <w:rFonts w:hint="eastAsia" w:ascii="宋体" w:hAnsi="宋体" w:eastAsia="宋体" w:cs="宋体"/>
          <w:color w:val="000000" w:themeColor="text1"/>
          <w:sz w:val="24"/>
          <w:szCs w:val="24"/>
          <w:highlight w:val="none"/>
        </w:rPr>
        <w:t xml:space="preserve">供应商可在</w:t>
      </w:r>
      <w:r>
        <w:rPr>
          <w:rFonts w:hint="eastAsia" w:ascii="宋体" w:hAnsi="宋体" w:eastAsia="宋体" w:cs="宋体"/>
          <w:color w:val="000000" w:themeColor="text1"/>
          <w:sz w:val="24"/>
          <w:szCs w:val="24"/>
          <w:highlight w:val="none"/>
          <w:lang w:val="en-US" w:eastAsia="zh-CN"/>
        </w:rPr>
        <w:t xml:space="preserve">财政部门指定媒体发布的公告</w:t>
      </w:r>
      <w:r>
        <w:rPr>
          <w:rFonts w:hint="eastAsia" w:ascii="宋体" w:hAnsi="宋体" w:eastAsia="宋体" w:cs="宋体"/>
          <w:color w:val="000000" w:themeColor="text1"/>
          <w:sz w:val="24"/>
          <w:szCs w:val="24"/>
          <w:highlight w:val="none"/>
        </w:rPr>
        <w:t xml:space="preserve">附件中查看公开招标文件，如确定参加本次采购活动，必须在苏</w:t>
      </w:r>
      <w:r>
        <w:rPr>
          <w:rFonts w:hint="eastAsia" w:ascii="宋体" w:hAnsi="宋体" w:eastAsia="宋体" w:cs="宋体"/>
          <w:color w:val="000000" w:themeColor="text1"/>
          <w:sz w:val="24"/>
          <w:szCs w:val="24"/>
          <w:highlight w:val="none"/>
          <w:lang w:eastAsia="zh-CN"/>
        </w:rPr>
        <w:t xml:space="preserve">采云</w:t>
      </w:r>
      <w:r>
        <w:rPr>
          <w:rFonts w:hint="eastAsia" w:ascii="宋体" w:hAnsi="宋体" w:eastAsia="宋体" w:cs="宋体"/>
          <w:color w:val="000000" w:themeColor="text1"/>
          <w:sz w:val="24"/>
          <w:szCs w:val="24"/>
          <w:highlight w:val="none"/>
        </w:rPr>
        <w:t xml:space="preserve">平</w:t>
      </w:r>
      <w:r>
        <w:rPr>
          <w:rFonts w:hint="eastAsia" w:ascii="宋体" w:hAnsi="宋体" w:eastAsia="宋体" w:cs="宋体"/>
          <w:color w:val="000000" w:themeColor="text1"/>
          <w:sz w:val="24"/>
          <w:szCs w:val="24"/>
          <w:highlight w:val="none"/>
          <w:lang w:val="en-US" w:eastAsia="zh-CN"/>
        </w:rPr>
        <w:t xml:space="preserve">台</w:t>
      </w:r>
      <w:r>
        <w:rPr>
          <w:rFonts w:hint="eastAsia" w:ascii="宋体" w:hAnsi="宋体" w:eastAsia="宋体" w:cs="宋体"/>
          <w:color w:val="000000" w:themeColor="text1"/>
          <w:sz w:val="24"/>
          <w:szCs w:val="24"/>
          <w:highlight w:val="none"/>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color w:val="000000" w:themeColor="text1"/>
          <w:sz w:val="24"/>
          <w:szCs w:val="24"/>
          <w:highlight w:val="none"/>
          <w:lang w:eastAsia="zh-CN"/>
        </w:rPr>
        <w:t xml:space="preserve">采云</w:t>
      </w:r>
      <w:r>
        <w:rPr>
          <w:rFonts w:hint="eastAsia" w:ascii="宋体" w:hAnsi="宋体" w:eastAsia="宋体" w:cs="宋体"/>
          <w:color w:val="000000" w:themeColor="text1"/>
          <w:sz w:val="24"/>
          <w:szCs w:val="24"/>
          <w:highlight w:val="none"/>
        </w:rPr>
        <w:t xml:space="preserve">平台中下载的采购文件（后缀名为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4"/>
          <w:highlight w:val="none"/>
          <w:lang w:eastAsia="zh-CN"/>
        </w:rPr>
        <w:t xml:space="preserve">采云</w:t>
      </w:r>
      <w:r>
        <w:rPr>
          <w:rFonts w:hint="eastAsia" w:ascii="宋体" w:hAnsi="宋体" w:eastAsia="宋体" w:cs="宋体"/>
          <w:color w:val="000000" w:themeColor="text1"/>
          <w:sz w:val="24"/>
          <w:szCs w:val="24"/>
          <w:highlight w:val="none"/>
        </w:rPr>
        <w:t xml:space="preserve">平台上传该加密的响应文件，对采购文件各项内容做出实质性响应，否则其响应文件无效。</w:t>
      </w:r>
      <w:r/>
    </w:p>
    <w:p>
      <w:pPr>
        <w:ind w:firstLine="480"/>
        <w:jc w:val="left"/>
        <w:spacing w:line="360" w:lineRule="auto"/>
        <w:shd w:val="clear" w:color="auto" w:fill="ffffff"/>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rPr>
        <w:t xml:space="preserve">请有投标意向的供应商在招标文件有效获取期内及时至“江苏省政府采购</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苏采云</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平台”</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http://jszfcg,jscz.gov.cn/jszc/login</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获取。在招标文件有效获取期限内，从“江苏省政府采购</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苏采云</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”平台获取的招标文件，视为依法获取的招标文件。</w:t>
      </w:r>
      <w:r/>
    </w:p>
    <w:p>
      <w:pPr>
        <w:ind w:firstLine="48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（五）公开答疑时间、地点</w:t>
      </w:r>
      <w:bookmarkEnd w:id="4"/>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lang w:val="en-US" w:eastAsia="zh-CN"/>
        </w:rPr>
        <w:t xml:space="preserve">采购人</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无锡天给晓予工程技术咨询有限公司</w:t>
      </w:r>
      <w:r>
        <w:rPr>
          <w:rFonts w:hint="eastAsia" w:ascii="宋体" w:hAnsi="宋体" w:eastAsia="宋体" w:cs="宋体"/>
          <w:color w:val="000000" w:themeColor="text1"/>
          <w:sz w:val="24"/>
          <w:szCs w:val="24"/>
          <w:highlight w:val="none"/>
        </w:rPr>
        <w:t xml:space="preserve">将以电话咨询、</w:t>
      </w:r>
      <w:r>
        <w:rPr>
          <w:rFonts w:hint="eastAsia" w:ascii="宋体" w:hAnsi="宋体" w:eastAsia="宋体" w:cs="宋体"/>
          <w:color w:val="000000" w:themeColor="text1"/>
          <w:sz w:val="24"/>
          <w:szCs w:val="24"/>
          <w:highlight w:val="none"/>
          <w:lang w:val="en-US" w:eastAsia="zh-CN"/>
        </w:rPr>
        <w:t xml:space="preserve">邮箱（1404374026@qq.com）</w:t>
      </w:r>
      <w:r>
        <w:rPr>
          <w:rFonts w:hint="eastAsia" w:ascii="宋体" w:hAnsi="宋体" w:eastAsia="宋体" w:cs="宋体"/>
          <w:color w:val="000000" w:themeColor="text1"/>
          <w:sz w:val="24"/>
          <w:szCs w:val="24"/>
          <w:highlight w:val="none"/>
        </w:rPr>
        <w:t xml:space="preserve">等方式开展线上不见面答疑服务。</w:t>
      </w:r>
      <w:r>
        <w:rPr>
          <w:rFonts w:hint="eastAsia" w:ascii="宋体" w:hAnsi="宋体" w:eastAsia="宋体" w:cs="宋体"/>
          <w:color w:val="000000" w:themeColor="text1"/>
          <w:sz w:val="24"/>
          <w:szCs w:val="24"/>
          <w:highlight w:val="none"/>
          <w:lang w:eastAsia="zh-CN"/>
        </w:rPr>
        <w:t xml:space="preserve">截至</w:t>
      </w:r>
      <w:r>
        <w:rPr>
          <w:rFonts w:hint="eastAsia" w:ascii="宋体" w:hAnsi="宋体" w:eastAsia="宋体" w:cs="宋体"/>
          <w:color w:val="000000" w:themeColor="text1"/>
          <w:sz w:val="24"/>
          <w:szCs w:val="24"/>
          <w:highlight w:val="none"/>
          <w:lang w:val="en-US" w:eastAsia="zh-CN"/>
        </w:rPr>
        <w:t xml:space="preserve">2026</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日10:</w:t>
      </w:r>
      <w:r>
        <w:rPr>
          <w:rFonts w:hint="eastAsia" w:ascii="宋体" w:hAnsi="宋体" w:eastAsia="宋体" w:cs="宋体"/>
          <w:color w:val="000000" w:themeColor="text1"/>
          <w:sz w:val="24"/>
          <w:szCs w:val="24"/>
          <w:highlight w:val="none"/>
          <w:lang w:eastAsia="zh-CN"/>
        </w:rPr>
        <w:t xml:space="preserve">00</w:t>
      </w:r>
      <w:r>
        <w:rPr>
          <w:rFonts w:hint="eastAsia" w:ascii="宋体" w:hAnsi="宋体" w:eastAsia="宋体" w:cs="宋体"/>
          <w:color w:val="000000" w:themeColor="text1"/>
          <w:sz w:val="24"/>
          <w:szCs w:val="24"/>
          <w:highlight w:val="none"/>
        </w:rPr>
        <w:t xml:space="preserve">，有关单位对于招标文件的相关事项如有疑问可通过上述方式咨询；</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color w:val="000000" w:themeColor="text1"/>
          <w:sz w:val="24"/>
          <w:szCs w:val="24"/>
          <w:highlight w:val="none"/>
        </w:rPr>
        <w:t xml:space="preserve">如有需要对招标文件要求澄清的问题，请以书面形式（必须加盖</w:t>
      </w:r>
      <w:r>
        <w:rPr>
          <w:rFonts w:hint="eastAsia" w:ascii="宋体" w:hAnsi="宋体" w:eastAsia="宋体" w:cs="宋体"/>
          <w:color w:val="000000" w:themeColor="text1"/>
          <w:sz w:val="24"/>
          <w:szCs w:val="24"/>
          <w:highlight w:val="none"/>
          <w:lang w:eastAsia="zh-CN"/>
        </w:rPr>
        <w:t xml:space="preserve">供应商</w:t>
      </w:r>
      <w:r>
        <w:rPr>
          <w:rFonts w:hint="eastAsia" w:ascii="宋体" w:hAnsi="宋体" w:eastAsia="宋体" w:cs="宋体"/>
          <w:color w:val="000000" w:themeColor="text1"/>
          <w:sz w:val="24"/>
          <w:szCs w:val="24"/>
          <w:highlight w:val="none"/>
        </w:rPr>
        <w:t xml:space="preserve">公章，也请务必留下联系方式，以便回复）提出“</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lang w:eastAsia="zh-CN"/>
        </w:rPr>
        <w:t xml:space="preserve">JSZC-320205-TJXY-G2026-0003</w:t>
      </w:r>
      <w:r>
        <w:rPr>
          <w:rFonts w:hint="eastAsia" w:ascii="宋体" w:hAnsi="宋体" w:eastAsia="宋体" w:cs="宋体"/>
          <w:color w:val="000000" w:themeColor="text1"/>
          <w:sz w:val="24"/>
          <w:szCs w:val="24"/>
          <w:highlight w:val="none"/>
        </w:rPr>
        <w:t xml:space="preserve">项目需澄清问题”，</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并于答疑截止时间前</w:t>
      </w:r>
      <w:r>
        <w:rPr>
          <w:rFonts w:hint="eastAsia" w:ascii="宋体" w:hAnsi="宋体" w:eastAsia="宋体" w:cs="宋体"/>
          <w:color w:val="000000" w:themeColor="text1"/>
          <w:sz w:val="24"/>
          <w:szCs w:val="24"/>
          <w:highlight w:val="none"/>
          <w:lang w:val="en-US" w:eastAsia="zh-CN"/>
        </w:rPr>
        <w:t xml:space="preserve">邮箱（1404374026@qq.com）发送给</w:t>
      </w:r>
      <w:r>
        <w:rPr>
          <w:rFonts w:hint="eastAsia" w:ascii="宋体" w:hAnsi="宋体" w:eastAsia="宋体" w:cs="宋体"/>
          <w:color w:val="000000" w:themeColor="text1"/>
          <w:sz w:val="24"/>
          <w:szCs w:val="24"/>
          <w:highlight w:val="none"/>
        </w:rPr>
        <w:t xml:space="preserve">项目联系人。若未在法定时间内提出澄清，由此造成的损失及风险由</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color w:val="000000" w:themeColor="text1"/>
          <w:sz w:val="24"/>
          <w:szCs w:val="24"/>
          <w:highlight w:val="none"/>
        </w:rPr>
        <w:t xml:space="preserve">自行承担。</w:t>
      </w:r>
      <w:r>
        <w:rPr>
          <w:rFonts w:hint="eastAsia" w:ascii="宋体" w:hAnsi="宋体" w:eastAsia="宋体" w:cs="宋体"/>
          <w:color w:val="000000" w:themeColor="text1"/>
          <w:sz w:val="24"/>
          <w:szCs w:val="24"/>
          <w:highlight w:val="none"/>
        </w:rPr>
        <w:fldChar w:fldCharType="end"/>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（六）现场踏勘：</w:t>
      </w:r>
      <w:r>
        <w:rPr>
          <w:rFonts w:hint="eastAsia" w:ascii="宋体" w:hAnsi="宋体" w:eastAsia="宋体" w:cs="宋体"/>
          <w:color w:val="000000" w:themeColor="text1"/>
          <w:sz w:val="24"/>
          <w:szCs w:val="24"/>
          <w:highlight w:val="none"/>
          <w:lang w:val="en-US" w:eastAsia="zh-CN"/>
        </w:rPr>
        <w:t xml:space="preserve">本次招标不统一组织标前答疑会议，供应商自行踏勘现场。未踏勘现场或踏勘工作不详细的供应商中标后，不得以不完全了解现场情况为理由向采购人提出任何索赔或其他要求，对此采购人不承担任何责任且将不作任何答复。</w:t>
      </w:r>
      <w:r/>
    </w:p>
    <w:p>
      <w:pPr>
        <w:ind w:firstLine="480"/>
        <w:spacing w:line="360" w:lineRule="auto"/>
        <w:rPr>
          <w:rFonts w:hint="eastAsia" w:ascii="宋体" w:hAnsi="宋体" w:eastAsia="宋体" w:cs="宋体"/>
          <w:b/>
          <w:bCs w:val="0"/>
          <w:color w:val="000000" w:themeColor="text1"/>
          <w:sz w:val="24"/>
          <w:szCs w:val="24"/>
          <w:highlight w:val="none"/>
        </w:rPr>
      </w:pPr>
      <w:r/>
      <w:bookmarkStart w:id="5" w:name="_Toc112006904"/>
      <w:r>
        <w:rPr>
          <w:rFonts w:hint="eastAsia" w:ascii="宋体" w:hAnsi="宋体" w:eastAsia="宋体" w:cs="宋体"/>
          <w:b/>
          <w:bCs w:val="0"/>
          <w:color w:val="000000" w:themeColor="text1"/>
          <w:sz w:val="24"/>
          <w:szCs w:val="24"/>
          <w:highlight w:val="none"/>
        </w:rPr>
        <w:t xml:space="preserve">（七）投标及开标、定标时间、地点：</w:t>
      </w:r>
      <w:bookmarkEnd w:id="5"/>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本项目进行线上采购活动，供应商准备好制作标书的笔记本电脑、CA锁（政务CA），在投标截止时间前半小时，登录苏</w:t>
      </w:r>
      <w:r>
        <w:rPr>
          <w:rFonts w:hint="eastAsia" w:ascii="宋体" w:hAnsi="宋体" w:eastAsia="宋体" w:cs="宋体"/>
          <w:color w:val="000000" w:themeColor="text1"/>
          <w:sz w:val="24"/>
          <w:szCs w:val="24"/>
          <w:highlight w:val="none"/>
          <w:lang w:eastAsia="zh-CN"/>
        </w:rPr>
        <w:t xml:space="preserve">采云</w:t>
      </w:r>
      <w:r>
        <w:rPr>
          <w:rFonts w:hint="eastAsia" w:ascii="宋体" w:hAnsi="宋体" w:eastAsia="宋体" w:cs="宋体"/>
          <w:color w:val="000000" w:themeColor="text1"/>
          <w:sz w:val="24"/>
          <w:szCs w:val="24"/>
          <w:highlight w:val="none"/>
        </w:rPr>
        <w:t xml:space="preserve">网上开标大厅，在系统</w:t>
      </w:r>
      <w:r>
        <w:rPr>
          <w:rFonts w:hint="eastAsia" w:ascii="宋体" w:hAnsi="宋体" w:eastAsia="宋体" w:cs="宋体"/>
          <w:color w:val="000000" w:themeColor="text1"/>
          <w:sz w:val="24"/>
          <w:szCs w:val="24"/>
          <w:highlight w:val="none"/>
          <w:lang w:eastAsia="zh-CN"/>
        </w:rPr>
        <w:t xml:space="preserve">进入</w:t>
      </w:r>
      <w:r>
        <w:rPr>
          <w:rFonts w:hint="eastAsia" w:ascii="宋体" w:hAnsi="宋体" w:eastAsia="宋体" w:cs="宋体"/>
          <w:color w:val="000000" w:themeColor="text1"/>
          <w:sz w:val="24"/>
          <w:szCs w:val="24"/>
          <w:highlight w:val="none"/>
        </w:rPr>
        <w:t xml:space="preserve">标书解密环节后，方可解密，请在规定时间内登录网上开标大厅参与采购活动。</w:t>
      </w:r>
      <w:r/>
    </w:p>
    <w:p>
      <w:pPr>
        <w:ind w:left="718" w:firstLine="146"/>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投标截止时间（网上投标截止时间苏采云投标客户端投标）：</w:t>
      </w:r>
      <w:r>
        <w:rPr>
          <w:rFonts w:hint="eastAsia" w:ascii="宋体" w:hAnsi="宋体" w:eastAsia="宋体" w:cs="宋体"/>
          <w:color w:val="000000" w:themeColor="text1"/>
          <w:sz w:val="24"/>
          <w:szCs w:val="24"/>
          <w:highlight w:val="none"/>
          <w:lang w:eastAsia="zh-CN"/>
        </w:rPr>
        <w:t xml:space="preserve">2026</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lang w:val="en-US" w:eastAsia="zh-CN"/>
        </w:rPr>
        <w:t xml:space="preserve">17</w:t>
      </w:r>
      <w:r>
        <w:rPr>
          <w:rFonts w:hint="eastAsia" w:ascii="宋体" w:hAnsi="宋体" w:eastAsia="宋体" w:cs="宋体"/>
          <w:color w:val="000000" w:themeColor="text1"/>
          <w:sz w:val="24"/>
          <w:szCs w:val="24"/>
          <w:highlight w:val="none"/>
        </w:rPr>
        <w:t xml:space="preserve">日</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:30，投标截止时间后的投标文件恕不接受。</w:t>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开标时间：</w:t>
      </w:r>
      <w:r>
        <w:rPr>
          <w:rFonts w:hint="eastAsia" w:ascii="宋体" w:hAnsi="宋体" w:eastAsia="宋体" w:cs="宋体"/>
          <w:color w:val="000000" w:themeColor="text1"/>
          <w:sz w:val="24"/>
          <w:szCs w:val="24"/>
          <w:highlight w:val="none"/>
          <w:lang w:eastAsia="zh-CN"/>
        </w:rPr>
        <w:t xml:space="preserve">2026</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lang w:val="en-US" w:eastAsia="zh-CN"/>
        </w:rPr>
        <w:t xml:space="preserve">17</w:t>
      </w:r>
      <w:r>
        <w:rPr>
          <w:rFonts w:hint="eastAsia" w:ascii="宋体" w:hAnsi="宋体" w:eastAsia="宋体" w:cs="宋体"/>
          <w:color w:val="000000" w:themeColor="text1"/>
          <w:sz w:val="24"/>
          <w:szCs w:val="24"/>
          <w:highlight w:val="none"/>
        </w:rPr>
        <w:t xml:space="preserve">日</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:30</w:t>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投标及开标地点：江苏省政府采购（苏</w:t>
      </w:r>
      <w:r>
        <w:rPr>
          <w:rFonts w:hint="eastAsia" w:ascii="宋体" w:hAnsi="宋体" w:eastAsia="宋体" w:cs="宋体"/>
          <w:color w:val="000000" w:themeColor="text1"/>
          <w:sz w:val="24"/>
          <w:szCs w:val="24"/>
          <w:highlight w:val="none"/>
          <w:lang w:eastAsia="zh-CN"/>
        </w:rPr>
        <w:t xml:space="preserve">采云</w:t>
      </w:r>
      <w:r>
        <w:rPr>
          <w:rFonts w:hint="eastAsia" w:ascii="宋体" w:hAnsi="宋体" w:eastAsia="宋体" w:cs="宋体"/>
          <w:color w:val="000000" w:themeColor="text1"/>
          <w:sz w:val="24"/>
          <w:szCs w:val="24"/>
          <w:highlight w:val="none"/>
        </w:rPr>
        <w:t xml:space="preserve">）平台。</w:t>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定标时间：评标结束</w:t>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定标地点：无锡市锡山区东亭迎宾南路21号二楼</w:t>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w:t>
      </w:r>
      <w:r>
        <w:rPr>
          <w:rFonts w:hint="eastAsia" w:ascii="宋体" w:hAnsi="宋体" w:eastAsia="宋体" w:cs="宋体"/>
          <w:b/>
          <w:bCs w:val="0"/>
          <w:color w:val="000000" w:themeColor="text1"/>
          <w:sz w:val="24"/>
          <w:szCs w:val="24"/>
          <w:highlight w:val="none"/>
          <w:lang w:val="en-US" w:eastAsia="zh-CN"/>
        </w:rPr>
        <w:t xml:space="preserve">八</w:t>
      </w:r>
      <w:r>
        <w:rPr>
          <w:rFonts w:hint="eastAsia" w:ascii="宋体" w:hAnsi="宋体" w:eastAsia="宋体" w:cs="宋体"/>
          <w:b/>
          <w:bCs w:val="0"/>
          <w:color w:val="000000" w:themeColor="text1"/>
          <w:sz w:val="24"/>
          <w:szCs w:val="24"/>
          <w:highlight w:val="none"/>
        </w:rPr>
        <w:t xml:space="preserve">）投标文件份数：</w:t>
      </w:r>
      <w:r>
        <w:rPr>
          <w:rFonts w:hint="eastAsia" w:ascii="宋体" w:hAnsi="宋体" w:eastAsia="宋体" w:cs="宋体"/>
          <w:color w:val="000000" w:themeColor="text1"/>
          <w:sz w:val="24"/>
          <w:szCs w:val="24"/>
          <w:highlight w:val="none"/>
        </w:rPr>
        <w:t xml:space="preserve">请按</w:t>
      </w:r>
      <w:r>
        <w:rPr>
          <w:rFonts w:hint="eastAsia" w:ascii="宋体" w:hAnsi="宋体" w:eastAsia="宋体" w:cs="宋体"/>
          <w:color w:val="000000" w:themeColor="text1"/>
          <w:sz w:val="24"/>
          <w:szCs w:val="24"/>
          <w:highlight w:val="none"/>
          <w:lang w:eastAsia="zh-CN"/>
        </w:rPr>
        <w:t xml:space="preserve">规定</w:t>
      </w:r>
      <w:r>
        <w:rPr>
          <w:rFonts w:hint="eastAsia" w:ascii="宋体" w:hAnsi="宋体" w:eastAsia="宋体" w:cs="宋体"/>
          <w:color w:val="000000" w:themeColor="text1"/>
          <w:sz w:val="24"/>
          <w:szCs w:val="24"/>
          <w:highlight w:val="none"/>
        </w:rPr>
        <w:t xml:space="preserve">上传电子响应文件，不接收纸质投标文件。</w:t>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w:t>
      </w:r>
      <w:r>
        <w:rPr>
          <w:rFonts w:hint="eastAsia" w:ascii="宋体" w:hAnsi="宋体" w:eastAsia="宋体" w:cs="宋体"/>
          <w:b/>
          <w:bCs w:val="0"/>
          <w:color w:val="000000" w:themeColor="text1"/>
          <w:sz w:val="24"/>
          <w:szCs w:val="24"/>
          <w:highlight w:val="none"/>
          <w:lang w:val="en-US" w:eastAsia="zh-CN"/>
        </w:rPr>
        <w:t xml:space="preserve">九</w:t>
      </w:r>
      <w:r>
        <w:rPr>
          <w:rFonts w:hint="eastAsia" w:ascii="宋体" w:hAnsi="宋体" w:eastAsia="宋体" w:cs="宋体"/>
          <w:b/>
          <w:bCs w:val="0"/>
          <w:color w:val="000000" w:themeColor="text1"/>
          <w:sz w:val="24"/>
          <w:szCs w:val="24"/>
          <w:highlight w:val="none"/>
        </w:rPr>
        <w:t xml:space="preserve">）投标有效期：</w:t>
      </w:r>
      <w:r>
        <w:rPr>
          <w:rFonts w:hint="eastAsia" w:ascii="宋体" w:hAnsi="宋体" w:eastAsia="宋体" w:cs="宋体"/>
          <w:color w:val="000000" w:themeColor="text1"/>
          <w:sz w:val="24"/>
          <w:szCs w:val="24"/>
          <w:highlight w:val="none"/>
        </w:rPr>
        <w:t xml:space="preserve">开标之日起90天</w:t>
      </w:r>
      <w:r/>
    </w:p>
    <w:p>
      <w:pPr>
        <w:ind w:firstLine="720"/>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w:t>
      </w:r>
      <w:r>
        <w:rPr>
          <w:rFonts w:hint="eastAsia" w:ascii="宋体" w:hAnsi="宋体" w:eastAsia="宋体" w:cs="宋体"/>
          <w:b/>
          <w:bCs w:val="0"/>
          <w:color w:val="000000" w:themeColor="text1"/>
          <w:sz w:val="24"/>
          <w:szCs w:val="24"/>
          <w:highlight w:val="none"/>
          <w:lang w:val="en-US" w:eastAsia="zh-CN"/>
        </w:rPr>
        <w:t xml:space="preserve">十</w:t>
      </w:r>
      <w:r>
        <w:rPr>
          <w:rFonts w:hint="eastAsia" w:ascii="宋体" w:hAnsi="宋体" w:eastAsia="宋体" w:cs="宋体"/>
          <w:b/>
          <w:bCs w:val="0"/>
          <w:color w:val="000000" w:themeColor="text1"/>
          <w:sz w:val="24"/>
          <w:szCs w:val="24"/>
          <w:highlight w:val="none"/>
        </w:rPr>
        <w:t xml:space="preserve">）采购方法：</w:t>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本次采购采用“江苏省政府采购（苏</w:t>
      </w:r>
      <w:r>
        <w:rPr>
          <w:rFonts w:hint="eastAsia" w:ascii="宋体" w:hAnsi="宋体" w:eastAsia="宋体" w:cs="宋体"/>
          <w:color w:val="000000" w:themeColor="text1"/>
          <w:sz w:val="24"/>
          <w:szCs w:val="24"/>
          <w:highlight w:val="none"/>
          <w:lang w:eastAsia="zh-CN"/>
        </w:rPr>
        <w:t xml:space="preserve">采云</w:t>
      </w:r>
      <w:r>
        <w:rPr>
          <w:rFonts w:hint="eastAsia" w:ascii="宋体" w:hAnsi="宋体" w:eastAsia="宋体" w:cs="宋体"/>
          <w:color w:val="000000" w:themeColor="text1"/>
          <w:sz w:val="24"/>
          <w:szCs w:val="24"/>
          <w:highlight w:val="none"/>
        </w:rPr>
        <w:t xml:space="preserve">）平台”进行招标投标活动，招标、投标、评标和中标结果发布全程电子化。</w:t>
      </w:r>
      <w:r/>
    </w:p>
    <w:p>
      <w:pPr>
        <w:ind w:firstLine="720"/>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bookmarkStart w:id="6" w:name="_Toc112006909"/>
      <w:r>
        <w:rPr>
          <w:rFonts w:hint="eastAsia" w:ascii="宋体" w:hAnsi="宋体" w:eastAsia="宋体" w:cs="宋体"/>
          <w:b/>
          <w:bCs w:val="0"/>
          <w:color w:val="000000" w:themeColor="text1"/>
          <w:sz w:val="24"/>
          <w:szCs w:val="24"/>
          <w:highlight w:val="none"/>
        </w:rPr>
        <w:t xml:space="preserve">（十一）</w:t>
      </w:r>
      <w:r>
        <w:rPr>
          <w:rFonts w:hint="eastAsia" w:ascii="宋体" w:hAnsi="宋体" w:eastAsia="宋体" w:cs="宋体"/>
          <w:b/>
          <w:bCs w:val="0"/>
          <w:color w:val="000000" w:themeColor="text1"/>
          <w:sz w:val="24"/>
          <w:szCs w:val="24"/>
          <w:highlight w:val="none"/>
          <w:lang w:eastAsia="zh-CN"/>
        </w:rPr>
        <w:t xml:space="preserve">其他</w:t>
      </w:r>
      <w:bookmarkEnd w:id="6"/>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w:t>
      </w:r>
      <w:r>
        <w:rPr>
          <w:rFonts w:hint="eastAsia" w:ascii="宋体" w:hAnsi="宋体" w:eastAsia="宋体" w:cs="宋体"/>
          <w:color w:val="000000" w:themeColor="text1"/>
          <w:sz w:val="24"/>
          <w:szCs w:val="24"/>
          <w:highlight w:val="none"/>
          <w:lang w:eastAsia="zh-CN"/>
        </w:rPr>
        <w:t xml:space="preserve">代理</w:t>
      </w:r>
      <w:r>
        <w:rPr>
          <w:rFonts w:hint="eastAsia" w:ascii="宋体" w:hAnsi="宋体" w:eastAsia="宋体" w:cs="宋体"/>
          <w:color w:val="000000" w:themeColor="text1"/>
          <w:sz w:val="24"/>
          <w:szCs w:val="24"/>
          <w:highlight w:val="none"/>
        </w:rPr>
        <w:t xml:space="preserve">机构：</w:t>
      </w:r>
      <w:r>
        <w:rPr>
          <w:rFonts w:hint="eastAsia" w:ascii="宋体" w:hAnsi="宋体" w:eastAsia="宋体" w:cs="宋体"/>
          <w:color w:val="000000" w:themeColor="text1"/>
          <w:sz w:val="24"/>
          <w:szCs w:val="24"/>
          <w:highlight w:val="none"/>
          <w:lang w:eastAsia="zh-CN"/>
        </w:rPr>
        <w:t xml:space="preserve">无锡天给晓予工程技术咨询有限公司</w:t>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  址：</w:t>
      </w:r>
      <w:r>
        <w:rPr>
          <w:rFonts w:hint="eastAsia" w:ascii="宋体" w:hAnsi="宋体" w:eastAsia="宋体" w:cs="宋体"/>
          <w:color w:val="000000" w:themeColor="text1"/>
          <w:sz w:val="24"/>
          <w:szCs w:val="24"/>
          <w:highlight w:val="none"/>
          <w:lang w:eastAsia="zh-CN"/>
        </w:rPr>
        <w:t xml:space="preserve">无锡市滨湖区梁清路88号3号楼1107室</w:t>
      </w:r>
      <w:r/>
    </w:p>
    <w:p>
      <w:pPr>
        <w:ind w:firstLine="720"/>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rPr>
      </w:pPr>
      <w:r>
        <w:rPr>
          <w:rFonts w:hint="eastAsia" w:ascii="宋体" w:hAnsi="宋体" w:eastAsia="宋体" w:cs="宋体"/>
          <w:color w:val="000000" w:themeColor="text1"/>
          <w:sz w:val="24"/>
          <w:szCs w:val="24"/>
          <w:highlight w:val="none"/>
        </w:rPr>
        <w:t xml:space="preserve">联系人：</w:t>
      </w:r>
      <w:r>
        <w:rPr>
          <w:rFonts w:hint="eastAsia" w:ascii="宋体" w:hAnsi="宋体" w:eastAsia="宋体" w:cs="宋体"/>
          <w:color w:val="000000" w:themeColor="text1"/>
          <w:sz w:val="24"/>
          <w:szCs w:val="24"/>
          <w:highlight w:val="none"/>
          <w:lang w:val="en-US" w:eastAsia="zh-CN"/>
        </w:rPr>
        <w:t xml:space="preserve">林云杰、季新玥</w:t>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  话：</w:t>
      </w:r>
      <w:r>
        <w:rPr>
          <w:rFonts w:hint="eastAsia" w:ascii="宋体" w:hAnsi="宋体" w:eastAsia="宋体" w:cs="宋体"/>
          <w:color w:val="000000" w:themeColor="text1"/>
          <w:sz w:val="24"/>
          <w:szCs w:val="24"/>
          <w:highlight w:val="none"/>
          <w:lang w:eastAsia="zh-CN"/>
        </w:rPr>
        <w:t xml:space="preserve">13961876663</w:t>
      </w:r>
      <w:r/>
    </w:p>
    <w:p>
      <w:pPr>
        <w:jc w:val="center"/>
        <w:widowControl/>
        <w:rPr>
          <w:rFonts w:hint="eastAsia" w:ascii="宋体" w:hAnsi="宋体" w:eastAsia="宋体" w:cs="宋体"/>
          <w:b/>
          <w:bCs/>
          <w:color w:val="000000" w:themeColor="text1"/>
          <w:sz w:val="32"/>
          <w:szCs w:val="32"/>
          <w:highlight w:val="none"/>
        </w:rPr>
      </w:pPr>
      <w:r>
        <w:rPr>
          <w:rFonts w:hint="eastAsia" w:ascii="宋体" w:hAnsi="宋体" w:eastAsia="宋体" w:cs="宋体"/>
          <w:color w:val="000000" w:themeColor="text1"/>
          <w:sz w:val="24"/>
          <w:szCs w:val="24"/>
          <w:highlight w:val="none"/>
        </w:rPr>
        <w:br w:type="page" w:clear="all"/>
      </w:r>
      <w:bookmarkStart w:id="7" w:name="_Toc765"/>
      <w:r/>
      <w:bookmarkStart w:id="8" w:name="_Toc29486"/>
      <w:r/>
      <w:bookmarkStart w:id="9" w:name="_Toc20178"/>
      <w:r>
        <w:rPr>
          <w:rFonts w:hint="eastAsia" w:ascii="宋体" w:hAnsi="宋体" w:eastAsia="宋体" w:cs="宋体"/>
          <w:b/>
          <w:bCs/>
          <w:color w:val="000000" w:themeColor="text1"/>
          <w:sz w:val="32"/>
          <w:szCs w:val="32"/>
          <w:highlight w:val="none"/>
        </w:rPr>
        <w:t xml:space="preserve">二、投标人须知</w:t>
      </w:r>
      <w:bookmarkEnd w:id="7"/>
      <w:r/>
      <w:bookmarkEnd w:id="8"/>
      <w:r/>
      <w:bookmarkEnd w:id="9"/>
      <w:r/>
      <w:r/>
    </w:p>
    <w:p>
      <w:pPr>
        <w:ind w:firstLine="482"/>
        <w:spacing w:line="360" w:lineRule="auto"/>
        <w:rPr>
          <w:rFonts w:hint="eastAsia" w:ascii="宋体" w:hAnsi="宋体" w:eastAsia="宋体" w:cs="宋体"/>
          <w:bCs/>
          <w:color w:val="000000" w:themeColor="text1"/>
          <w:sz w:val="24"/>
          <w:szCs w:val="24"/>
          <w:highlight w:val="none"/>
        </w:rPr>
      </w:pPr>
      <w:r/>
      <w:bookmarkStart w:id="10" w:name="_Toc112006911"/>
      <w:r>
        <w:rPr>
          <w:rFonts w:hint="eastAsia" w:ascii="宋体" w:hAnsi="宋体" w:eastAsia="宋体" w:cs="宋体"/>
          <w:b/>
          <w:color w:val="000000" w:themeColor="text1"/>
          <w:sz w:val="24"/>
          <w:szCs w:val="24"/>
          <w:highlight w:val="none"/>
        </w:rPr>
        <w:t xml:space="preserve">（一）遵循原则：</w:t>
      </w:r>
      <w:bookmarkEnd w:id="10"/>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公开透明原则、公平竞争原则、公正原则和诚实信用原则。</w:t>
      </w:r>
      <w:r/>
    </w:p>
    <w:p>
      <w:pPr>
        <w:ind w:firstLine="482"/>
        <w:spacing w:line="360" w:lineRule="auto"/>
        <w:rPr>
          <w:rFonts w:hint="eastAsia" w:ascii="宋体" w:hAnsi="宋体" w:eastAsia="宋体" w:cs="宋体"/>
          <w:b/>
          <w:color w:val="000000" w:themeColor="text1"/>
          <w:sz w:val="24"/>
          <w:szCs w:val="24"/>
          <w:highlight w:val="none"/>
        </w:rPr>
      </w:pPr>
      <w:r/>
      <w:bookmarkStart w:id="11" w:name="_Toc112006912"/>
      <w:r>
        <w:rPr>
          <w:rFonts w:hint="eastAsia" w:ascii="宋体" w:hAnsi="宋体" w:eastAsia="宋体" w:cs="宋体"/>
          <w:b/>
          <w:color w:val="000000" w:themeColor="text1"/>
          <w:sz w:val="24"/>
          <w:szCs w:val="24"/>
          <w:highlight w:val="none"/>
        </w:rPr>
        <w:t xml:space="preserve">（二）招标文件：</w:t>
      </w:r>
      <w:bookmarkEnd w:id="11"/>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1.招标文件包括本文件目录所列全部内容，</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应仔细阅读，并在投标文件中充分响应招标文件的所有要求。</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2.供应商可在</w:t>
      </w:r>
      <w:r>
        <w:rPr>
          <w:rFonts w:hint="eastAsia" w:ascii="宋体" w:hAnsi="宋体" w:eastAsia="宋体" w:cs="宋体"/>
          <w:bCs/>
          <w:color w:val="000000" w:themeColor="text1"/>
          <w:sz w:val="24"/>
          <w:szCs w:val="24"/>
          <w:highlight w:val="none"/>
          <w:lang w:val="en-US" w:eastAsia="zh-CN"/>
        </w:rPr>
        <w:t xml:space="preserve">财政部门指定媒体发布的公告</w:t>
      </w:r>
      <w:r>
        <w:rPr>
          <w:rFonts w:hint="eastAsia" w:ascii="宋体" w:hAnsi="宋体" w:eastAsia="宋体" w:cs="宋体"/>
          <w:bCs/>
          <w:color w:val="000000" w:themeColor="text1"/>
          <w:sz w:val="24"/>
          <w:szCs w:val="24"/>
          <w:highlight w:val="none"/>
        </w:rPr>
        <w:t xml:space="preserve">附件中查看公开招标文件，如确定参加本次采购活动，必须在苏</w:t>
      </w:r>
      <w:r>
        <w:rPr>
          <w:rFonts w:hint="eastAsia" w:ascii="宋体" w:hAnsi="宋体" w:eastAsia="宋体" w:cs="宋体"/>
          <w:bCs/>
          <w:color w:val="000000" w:themeColor="text1"/>
          <w:sz w:val="24"/>
          <w:szCs w:val="24"/>
          <w:highlight w:val="none"/>
          <w:lang w:eastAsia="zh-CN"/>
        </w:rPr>
        <w:t xml:space="preserve">采云</w:t>
      </w:r>
      <w:r>
        <w:rPr>
          <w:rFonts w:hint="eastAsia" w:ascii="宋体" w:hAnsi="宋体" w:eastAsia="宋体" w:cs="宋体"/>
          <w:bCs/>
          <w:color w:val="000000" w:themeColor="text1"/>
          <w:sz w:val="24"/>
          <w:szCs w:val="24"/>
          <w:highlight w:val="none"/>
        </w:rPr>
        <w:t xml:space="preserve">平</w:t>
      </w:r>
      <w:r>
        <w:rPr>
          <w:rFonts w:hint="eastAsia" w:ascii="宋体" w:hAnsi="宋体" w:eastAsia="宋体" w:cs="宋体"/>
          <w:bCs/>
          <w:color w:val="000000" w:themeColor="text1"/>
          <w:sz w:val="24"/>
          <w:szCs w:val="24"/>
          <w:highlight w:val="none"/>
          <w:lang w:val="en-US" w:eastAsia="zh-CN"/>
        </w:rPr>
        <w:t xml:space="preserve">台</w:t>
      </w:r>
      <w:r>
        <w:rPr>
          <w:rFonts w:hint="eastAsia" w:ascii="宋体" w:hAnsi="宋体" w:eastAsia="宋体" w:cs="宋体"/>
          <w:bCs/>
          <w:color w:val="000000" w:themeColor="text1"/>
          <w:sz w:val="24"/>
          <w:szCs w:val="24"/>
          <w:highlight w:val="none"/>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bCs/>
          <w:color w:val="000000" w:themeColor="text1"/>
          <w:sz w:val="24"/>
          <w:szCs w:val="24"/>
          <w:highlight w:val="none"/>
          <w:lang w:eastAsia="zh-CN"/>
        </w:rPr>
        <w:t xml:space="preserve">采云</w:t>
      </w:r>
      <w:r>
        <w:rPr>
          <w:rFonts w:hint="eastAsia" w:ascii="宋体" w:hAnsi="宋体" w:eastAsia="宋体" w:cs="宋体"/>
          <w:bCs/>
          <w:color w:val="000000" w:themeColor="text1"/>
          <w:sz w:val="24"/>
          <w:szCs w:val="24"/>
          <w:highlight w:val="none"/>
        </w:rPr>
        <w:t xml:space="preserve">平台中下载的采购文件（后缀名为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kedt”）导入到“政府采购客户端”，离线按要求编制并加密响应文件（使用“CA数字证书”），导出加密的响应文件（后缀名为zip，不得超过150M）并在苏</w:t>
      </w:r>
      <w:r>
        <w:rPr>
          <w:rFonts w:hint="eastAsia" w:ascii="宋体" w:hAnsi="宋体" w:eastAsia="宋体" w:cs="宋体"/>
          <w:bCs/>
          <w:color w:val="000000" w:themeColor="text1"/>
          <w:sz w:val="24"/>
          <w:szCs w:val="24"/>
          <w:highlight w:val="none"/>
          <w:lang w:eastAsia="zh-CN"/>
        </w:rPr>
        <w:t xml:space="preserve">采云</w:t>
      </w:r>
      <w:r>
        <w:rPr>
          <w:rFonts w:hint="eastAsia" w:ascii="宋体" w:hAnsi="宋体" w:eastAsia="宋体" w:cs="宋体"/>
          <w:bCs/>
          <w:color w:val="000000" w:themeColor="text1"/>
          <w:sz w:val="24"/>
          <w:szCs w:val="24"/>
          <w:highlight w:val="none"/>
        </w:rPr>
        <w:t xml:space="preserve">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5.招标文件中的“法定代表人”是指</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三</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招标文件的解释：</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本文件的最终解释权归</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rPr>
        <w:t xml:space="preserve">及</w:t>
      </w:r>
      <w:r>
        <w:rPr>
          <w:rFonts w:hint="eastAsia" w:ascii="宋体" w:hAnsi="宋体" w:eastAsia="宋体" w:cs="宋体"/>
          <w:bCs/>
          <w:color w:val="000000" w:themeColor="text1"/>
          <w:sz w:val="24"/>
          <w:szCs w:val="24"/>
          <w:highlight w:val="none"/>
          <w:lang w:eastAsia="zh-CN"/>
        </w:rPr>
        <w:t xml:space="preserve">无锡天给晓予工程技术咨询有限公司</w:t>
      </w:r>
      <w:r>
        <w:rPr>
          <w:rFonts w:hint="eastAsia" w:ascii="宋体" w:hAnsi="宋体" w:eastAsia="宋体" w:cs="宋体"/>
          <w:bCs/>
          <w:color w:val="000000" w:themeColor="text1"/>
          <w:sz w:val="24"/>
          <w:szCs w:val="24"/>
          <w:highlight w:val="none"/>
        </w:rPr>
        <w:t xml:space="preserve">。</w:t>
      </w:r>
      <w:r/>
    </w:p>
    <w:p>
      <w:pPr>
        <w:ind w:firstLine="482"/>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四</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招标文件的补充或修正： </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eastAsia="zh-CN"/>
        </w:rPr>
        <w:t xml:space="preserve">无锡天给晓予工程技术咨询有限公司</w:t>
      </w:r>
      <w:r>
        <w:rPr>
          <w:rFonts w:hint="eastAsia" w:ascii="宋体" w:hAnsi="宋体" w:eastAsia="宋体" w:cs="宋体"/>
          <w:bCs/>
          <w:color w:val="000000" w:themeColor="text1"/>
          <w:sz w:val="24"/>
          <w:szCs w:val="24"/>
          <w:highlight w:val="none"/>
        </w:rPr>
        <w:t xml:space="preserve">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2.如需对招标文件进行澄清或修正，</w:t>
      </w:r>
      <w:r>
        <w:rPr>
          <w:rFonts w:hint="eastAsia" w:ascii="宋体" w:hAnsi="宋体" w:eastAsia="宋体" w:cs="宋体"/>
          <w:bCs/>
          <w:color w:val="000000" w:themeColor="text1"/>
          <w:sz w:val="24"/>
          <w:szCs w:val="24"/>
          <w:highlight w:val="none"/>
          <w:lang w:eastAsia="zh-CN"/>
        </w:rPr>
        <w:t xml:space="preserve">无锡天给晓予工程技术咨询有限公司</w:t>
      </w:r>
      <w:r>
        <w:rPr>
          <w:rFonts w:hint="eastAsia" w:ascii="宋体" w:hAnsi="宋体" w:eastAsia="宋体" w:cs="宋体"/>
          <w:bCs/>
          <w:color w:val="000000" w:themeColor="text1"/>
          <w:sz w:val="24"/>
          <w:szCs w:val="24"/>
          <w:highlight w:val="none"/>
        </w:rPr>
        <w:t xml:space="preserve">将在江苏政府采购网发布更正公告，该澄清或修正的内容为招标文件的组成部分。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rPr>
        <w:t xml:space="preserve">投标</w:t>
      </w:r>
      <w:r>
        <w:rPr>
          <w:rFonts w:hint="eastAsia" w:ascii="宋体" w:hAnsi="宋体" w:eastAsia="宋体" w:cs="宋体"/>
          <w:bCs/>
          <w:color w:val="000000" w:themeColor="text1"/>
          <w:sz w:val="24"/>
          <w:szCs w:val="24"/>
          <w:highlight w:val="none"/>
        </w:rPr>
        <w:t xml:space="preserve">要求，而造成的损失及风险（包括但不限于未中标）由</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自行承担。</w:t>
      </w:r>
      <w:r/>
    </w:p>
    <w:p>
      <w:pPr>
        <w:ind w:firstLine="482"/>
        <w:spacing w:line="360" w:lineRule="auto"/>
        <w:rPr>
          <w:rFonts w:hint="eastAsia" w:ascii="宋体" w:hAnsi="宋体" w:eastAsia="宋体" w:cs="宋体"/>
          <w:bCs/>
          <w:color w:val="000000" w:themeColor="text1"/>
          <w:sz w:val="24"/>
          <w:szCs w:val="24"/>
          <w:highlight w:val="none"/>
        </w:rPr>
      </w:pPr>
      <w:r/>
      <w:bookmarkStart w:id="12" w:name="_Toc112006915"/>
      <w:r>
        <w:rPr>
          <w:rFonts w:hint="eastAsia" w:ascii="宋体" w:hAnsi="宋体" w:eastAsia="宋体" w:cs="宋体"/>
          <w:b/>
          <w:color w:val="000000" w:themeColor="text1"/>
          <w:sz w:val="24"/>
          <w:szCs w:val="24"/>
          <w:highlight w:val="none"/>
        </w:rPr>
        <w:t xml:space="preserve">（五）投标文件的组成：</w:t>
      </w:r>
      <w:bookmarkEnd w:id="12"/>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1.</w:t>
      </w:r>
      <w:r>
        <w:rPr>
          <w:rFonts w:hint="eastAsia" w:ascii="宋体" w:hAnsi="宋体" w:eastAsia="宋体" w:cs="宋体"/>
          <w:bCs/>
          <w:color w:val="000000" w:themeColor="text1"/>
          <w:sz w:val="24"/>
          <w:szCs w:val="24"/>
          <w:highlight w:val="none"/>
        </w:rPr>
        <w:t xml:space="preserve">投标函（格式见附件）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2.</w:t>
      </w:r>
      <w:r>
        <w:rPr>
          <w:rFonts w:hint="eastAsia" w:ascii="宋体" w:hAnsi="宋体" w:eastAsia="宋体" w:cs="宋体"/>
          <w:bCs/>
          <w:color w:val="000000" w:themeColor="text1"/>
          <w:sz w:val="24"/>
          <w:szCs w:val="24"/>
          <w:highlight w:val="none"/>
        </w:rPr>
        <w:t xml:space="preserve">资格、资信证明文件：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（1）关于资格的声明函（格式见附件）；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（2）具有独立承担民事责任能力的供应商营业执照或相关部门的登记证明文件扫描件</w:t>
      </w:r>
      <w:r>
        <w:rPr>
          <w:rFonts w:hint="eastAsia" w:ascii="宋体" w:hAnsi="宋体" w:eastAsia="宋体" w:cs="宋体"/>
          <w:bCs/>
          <w:color w:val="000000" w:themeColor="text1"/>
          <w:sz w:val="24"/>
          <w:szCs w:val="24"/>
          <w:highlight w:val="none"/>
          <w:lang w:eastAsia="zh-CN"/>
        </w:rPr>
        <w:t xml:space="preserve">；</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（3）供应商法定代表人授权委托书（法定代表人亲自参与投标的除外，格式见附件）；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（4）供应商法定代表人身份证扫描件</w:t>
      </w:r>
      <w:r>
        <w:rPr>
          <w:rFonts w:hint="eastAsia" w:ascii="宋体" w:hAnsi="宋体" w:eastAsia="宋体" w:cs="宋体"/>
          <w:bCs/>
          <w:color w:val="000000" w:themeColor="text1"/>
          <w:sz w:val="24"/>
          <w:szCs w:val="24"/>
          <w:highlight w:val="none"/>
          <w:lang w:eastAsia="zh-CN"/>
        </w:rPr>
        <w:t xml:space="preserve">（身份证应为正、反面）</w:t>
      </w:r>
      <w:r>
        <w:rPr>
          <w:rFonts w:hint="eastAsia" w:ascii="宋体" w:hAnsi="宋体" w:eastAsia="宋体" w:cs="宋体"/>
          <w:bCs/>
          <w:color w:val="000000" w:themeColor="text1"/>
          <w:sz w:val="24"/>
          <w:szCs w:val="24"/>
          <w:highlight w:val="none"/>
        </w:rPr>
        <w:t xml:space="preserve">；</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（5）供应商法定代表人授权代表身份证扫描件（身份证应为正、反面，法定代表人亲自参加投标的除外）；</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供应商近一年中任意一个月份（不含开标当月）的财务状况报告（资产负债表和利润表）或由会计师事务所出具的近两年中任意一个年度的审计报告和所附已审计财务报告扫描件，成立不满三个自然月的公司（企业）除外；</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（7）供应商近一年中任意一个月份（不含开标当月）的依法缴纳税收的相关材料（提供相关主管部门证明或银行代扣证明）扫描件，成立不满三个自然月的公司（企业）除外；</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（8）供应商近一年中任意一个月份（不含开标当月）的依法缴纳社会保障资金的相关材料（提供相关主管部门证明或银行代扣证明）扫描件，成立不满三个自然月的公司（企业）除外；</w:t>
      </w:r>
      <w:r/>
    </w:p>
    <w:p>
      <w:pPr>
        <w:ind w:firstLine="480"/>
        <w:spacing w:line="360" w:lineRule="auto"/>
        <w:rPr>
          <w:rFonts w:hint="eastAsia" w:ascii="宋体" w:hAnsi="宋体" w:eastAsia="宋体" w:cs="宋体"/>
          <w:color w:val="000000" w:themeColor="text1"/>
          <w:highlight w:val="none"/>
        </w:rPr>
      </w:pPr>
      <w:r>
        <w:rPr>
          <w:rFonts w:hint="eastAsia" w:ascii="宋体" w:hAnsi="宋体" w:eastAsia="宋体" w:cs="宋体"/>
          <w:bCs/>
          <w:color w:val="000000" w:themeColor="text1"/>
          <w:sz w:val="24"/>
          <w:szCs w:val="24"/>
          <w:highlight w:val="none"/>
        </w:rPr>
        <w:t xml:space="preserve">（9）承诺书（格式见附件）；</w:t>
      </w:r>
      <w:r/>
    </w:p>
    <w:p>
      <w:pPr>
        <w:ind w:firstLine="480"/>
        <w:spacing w:line="360" w:lineRule="auto"/>
        <w:rPr>
          <w:rFonts w:hint="eastAsia" w:ascii="宋体" w:hAnsi="宋体" w:eastAsia="宋体" w:cs="宋体"/>
          <w:bCs/>
          <w:color w:val="000000" w:themeColor="text1"/>
          <w:sz w:val="24"/>
          <w:szCs w:val="24"/>
          <w:highlight w:val="none"/>
        </w:rPr>
      </w:pPr>
      <w:r/>
      <w:bookmarkStart w:id="13" w:name="_Hlk529436263"/>
      <w:r/>
      <w:bookmarkStart w:id="14" w:name="_Hlk23510977"/>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10</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供应商必须是</w:t>
      </w:r>
      <w:r>
        <w:rPr>
          <w:rFonts w:hint="eastAsia" w:ascii="宋体" w:hAnsi="宋体" w:eastAsia="宋体" w:cs="宋体"/>
          <w:bCs/>
          <w:color w:val="000000" w:themeColor="text1"/>
          <w:sz w:val="24"/>
          <w:szCs w:val="24"/>
          <w:highlight w:val="none"/>
          <w:lang w:val="en-US" w:eastAsia="zh-CN"/>
        </w:rPr>
        <w:t xml:space="preserve">中小</w:t>
      </w:r>
      <w:r>
        <w:rPr>
          <w:rFonts w:hint="eastAsia" w:ascii="宋体" w:hAnsi="宋体" w:eastAsia="宋体" w:cs="宋体"/>
          <w:bCs/>
          <w:color w:val="000000" w:themeColor="text1"/>
          <w:sz w:val="24"/>
          <w:szCs w:val="24"/>
          <w:highlight w:val="none"/>
        </w:rPr>
        <w:t xml:space="preserve">企业或监狱企业、残疾人福利性单位；如是中小企业的，提供《中小企业声明函》（格式见附件）；如是残疾人福利性单位的，提供残疾人福利性单位声明函（格式见附件）；如是监狱企业的，提供由省级以上监狱管理局、戒毒管理局出具的属于监狱企业的证明文件</w:t>
      </w:r>
      <w:r>
        <w:rPr>
          <w:rFonts w:hint="eastAsia" w:ascii="宋体" w:hAnsi="宋体" w:eastAsia="宋体" w:cs="宋体"/>
          <w:bCs/>
          <w:color w:val="000000" w:themeColor="text1"/>
          <w:sz w:val="24"/>
          <w:szCs w:val="24"/>
          <w:highlight w:val="none"/>
          <w:lang w:eastAsia="zh-CN"/>
        </w:rPr>
        <w:t xml:space="preserve">扫描</w:t>
      </w:r>
      <w:r>
        <w:rPr>
          <w:rFonts w:hint="eastAsia" w:ascii="宋体" w:hAnsi="宋体" w:eastAsia="宋体" w:cs="宋体"/>
          <w:bCs/>
          <w:color w:val="000000" w:themeColor="text1"/>
          <w:sz w:val="24"/>
          <w:szCs w:val="24"/>
          <w:highlight w:val="none"/>
        </w:rPr>
        <w:t xml:space="preserve">件加盖公章。</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11</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供应商</w:t>
      </w:r>
      <w:r>
        <w:rPr>
          <w:rFonts w:hint="eastAsia" w:ascii="宋体" w:hAnsi="宋体" w:eastAsia="宋体" w:cs="宋体"/>
          <w:bCs/>
          <w:color w:val="000000" w:themeColor="text1"/>
          <w:sz w:val="24"/>
          <w:szCs w:val="24"/>
          <w:highlight w:val="none"/>
          <w:lang w:eastAsia="zh-CN"/>
        </w:rPr>
        <w:t xml:space="preserve">具有有效期内的《食品经营许可证》或《食品生产许可证》(投标文件中提供证书原件扫描件并加盖公章或签电子公章)</w:t>
      </w:r>
      <w:r>
        <w:rPr>
          <w:rFonts w:hint="eastAsia" w:ascii="宋体" w:hAnsi="宋体" w:eastAsia="宋体" w:cs="宋体"/>
          <w:bCs/>
          <w:color w:val="000000" w:themeColor="text1"/>
          <w:sz w:val="24"/>
          <w:szCs w:val="24"/>
          <w:highlight w:val="none"/>
        </w:rPr>
        <w:t xml:space="preserve">。</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3.开标一览表</w:t>
      </w:r>
      <w:bookmarkEnd w:id="13"/>
      <w:r/>
      <w:bookmarkEnd w:id="14"/>
      <w:r>
        <w:rPr>
          <w:rFonts w:hint="eastAsia" w:ascii="宋体" w:hAnsi="宋体" w:eastAsia="宋体" w:cs="宋体"/>
          <w:bCs/>
          <w:color w:val="000000" w:themeColor="text1"/>
          <w:sz w:val="24"/>
          <w:szCs w:val="24"/>
          <w:highlight w:val="none"/>
        </w:rPr>
        <w:t xml:space="preserve">（本表无需上传，评审时以苏采云系统自带的开标一览表为准）</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4.开标一览表附录（格式见附件）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5.服务保障承诺书（格式见附件）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6.投标偏离表（格式见附件）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7.投标供应商情况表（格式</w:t>
      </w:r>
      <w:r>
        <w:rPr>
          <w:rFonts w:hint="eastAsia" w:ascii="宋体" w:hAnsi="宋体" w:eastAsia="宋体" w:cs="宋体"/>
          <w:bCs/>
          <w:color w:val="000000" w:themeColor="text1"/>
          <w:sz w:val="24"/>
          <w:szCs w:val="24"/>
          <w:highlight w:val="none"/>
          <w:lang w:val="en-US" w:eastAsia="zh-CN"/>
        </w:rPr>
        <w:t xml:space="preserve">见</w:t>
      </w:r>
      <w:r>
        <w:rPr>
          <w:rFonts w:hint="eastAsia" w:ascii="宋体" w:hAnsi="宋体" w:eastAsia="宋体" w:cs="宋体"/>
          <w:bCs/>
          <w:color w:val="000000" w:themeColor="text1"/>
          <w:sz w:val="24"/>
          <w:szCs w:val="24"/>
          <w:highlight w:val="none"/>
        </w:rPr>
        <w:t xml:space="preserve">附件）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rPr>
        <w:t xml:space="preserve">主要人员配置表及拟派项目负责人简历表（格式见附件）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9</w:t>
      </w:r>
      <w:r>
        <w:rPr>
          <w:rFonts w:hint="eastAsia" w:ascii="宋体" w:hAnsi="宋体" w:eastAsia="宋体" w:cs="宋体"/>
          <w:bCs/>
          <w:color w:val="000000" w:themeColor="text1"/>
          <w:sz w:val="24"/>
          <w:szCs w:val="24"/>
          <w:highlight w:val="none"/>
        </w:rPr>
        <w:t xml:space="preserve">.提供第三章项目需求和有关要求需提供的相关证明材料</w:t>
      </w:r>
      <w:r>
        <w:rPr>
          <w:rFonts w:hint="eastAsia" w:ascii="宋体" w:hAnsi="宋体" w:eastAsia="宋体" w:cs="宋体"/>
          <w:bCs/>
          <w:color w:val="000000" w:themeColor="text1"/>
          <w:sz w:val="24"/>
          <w:szCs w:val="24"/>
          <w:highlight w:val="none"/>
          <w:lang w:eastAsia="zh-CN"/>
        </w:rPr>
        <w:t xml:space="preserve">（如有）</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10</w:t>
      </w:r>
      <w:r>
        <w:rPr>
          <w:rFonts w:hint="eastAsia" w:ascii="宋体" w:hAnsi="宋体" w:eastAsia="宋体" w:cs="宋体"/>
          <w:bCs/>
          <w:color w:val="000000" w:themeColor="text1"/>
          <w:sz w:val="24"/>
          <w:szCs w:val="24"/>
          <w:highlight w:val="none"/>
        </w:rPr>
        <w:t xml:space="preserve">.服务方案（如有格式自拟并自行添加）</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.评分标准中对应的其他所需证明材料（如有自行添加）</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13.其他</w:t>
      </w:r>
      <w:r>
        <w:rPr>
          <w:rFonts w:hint="eastAsia" w:ascii="宋体" w:hAnsi="宋体" w:eastAsia="宋体" w:cs="宋体"/>
          <w:bCs/>
          <w:color w:val="000000" w:themeColor="text1"/>
          <w:sz w:val="24"/>
          <w:szCs w:val="24"/>
          <w:highlight w:val="none"/>
        </w:rPr>
        <w:t xml:space="preserve">（供应商认为有必要提供的声明和文件，如有格式自拟并自行添加）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上述1-</w:t>
      </w: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rPr>
        <w:t xml:space="preserve">项</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rPr>
        <w:t xml:space="preserve">扫描件</w:t>
      </w:r>
      <w:r>
        <w:rPr>
          <w:rFonts w:hint="eastAsia" w:ascii="宋体" w:hAnsi="宋体" w:eastAsia="宋体" w:cs="宋体"/>
          <w:bCs/>
          <w:color w:val="000000" w:themeColor="text1"/>
          <w:sz w:val="24"/>
          <w:szCs w:val="24"/>
          <w:highlight w:val="none"/>
        </w:rPr>
        <w:t xml:space="preserve">。如上述资格证明文件第（6）（7）（8）</w:t>
      </w:r>
      <w:r>
        <w:rPr>
          <w:rFonts w:hint="eastAsia" w:ascii="宋体" w:hAnsi="宋体" w:eastAsia="宋体" w:cs="宋体"/>
          <w:bCs/>
          <w:color w:val="000000" w:themeColor="text1"/>
          <w:sz w:val="24"/>
          <w:szCs w:val="24"/>
          <w:highlight w:val="none"/>
          <w:lang w:val="en-US" w:eastAsia="zh-CN"/>
        </w:rPr>
        <w:t xml:space="preserve">三</w:t>
      </w:r>
      <w:r>
        <w:rPr>
          <w:rFonts w:hint="eastAsia" w:ascii="宋体" w:hAnsi="宋体" w:eastAsia="宋体" w:cs="宋体"/>
          <w:bCs/>
          <w:color w:val="000000" w:themeColor="text1"/>
          <w:sz w:val="24"/>
          <w:szCs w:val="24"/>
          <w:highlight w:val="none"/>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rPr>
        <w:t xml:space="preserve">扫描件</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rPr>
        <w:t xml:space="preserve">或其他</w:t>
      </w:r>
      <w:r>
        <w:rPr>
          <w:rFonts w:hint="eastAsia" w:ascii="宋体" w:hAnsi="宋体" w:eastAsia="宋体" w:cs="宋体"/>
          <w:bCs/>
          <w:color w:val="000000" w:themeColor="text1"/>
          <w:sz w:val="24"/>
          <w:szCs w:val="24"/>
          <w:highlight w:val="none"/>
        </w:rPr>
        <w:t xml:space="preserve">可在中国大陆有效居留的许可证明。</w:t>
      </w:r>
      <w:r/>
    </w:p>
    <w:p>
      <w:pPr>
        <w:ind w:firstLine="482"/>
        <w:spacing w:line="360" w:lineRule="auto"/>
        <w:rPr>
          <w:rFonts w:hint="eastAsia" w:ascii="宋体" w:hAnsi="宋体" w:eastAsia="宋体" w:cs="宋体"/>
          <w:bCs/>
          <w:color w:val="000000" w:themeColor="text1"/>
          <w:sz w:val="24"/>
          <w:szCs w:val="24"/>
          <w:highlight w:val="none"/>
        </w:rPr>
      </w:pPr>
      <w:r/>
      <w:bookmarkStart w:id="15" w:name="_Toc112006916"/>
      <w:r>
        <w:rPr>
          <w:rFonts w:hint="eastAsia" w:ascii="宋体" w:hAnsi="宋体" w:eastAsia="宋体" w:cs="宋体"/>
          <w:b/>
          <w:color w:val="000000" w:themeColor="text1"/>
          <w:sz w:val="24"/>
          <w:szCs w:val="24"/>
          <w:highlight w:val="none"/>
        </w:rPr>
        <w:t xml:space="preserve">（六）投标文件的要求：</w:t>
      </w:r>
      <w:bookmarkEnd w:id="15"/>
      <w:r/>
      <w:r/>
    </w:p>
    <w:p>
      <w:pPr>
        <w:ind w:firstLine="24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1.所有文件、往来函件均应使用简体中文</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规格、型号辅助符号例外</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t>
      </w:r>
      <w:r/>
    </w:p>
    <w:p>
      <w:pPr>
        <w:ind w:firstLine="24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2.投标文件由</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按给定格式如实填写</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编写</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，须有法人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盖章</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、法定代表人或法定代表人授权代表签字或盖章，方为有效，未尽事宜可自行补充。</w:t>
      </w:r>
      <w:r/>
    </w:p>
    <w:p>
      <w:pPr>
        <w:ind w:firstLine="24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3.如无特别说明，</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报价一律以人民币为投标结算货币，结算单位为“元”。</w:t>
      </w:r>
      <w:r/>
    </w:p>
    <w:p>
      <w:pPr>
        <w:ind w:firstLine="24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4.投标文件格式部分，应由</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按给定格式提供，不得更改。</w:t>
      </w:r>
      <w:r/>
    </w:p>
    <w:p>
      <w:pPr>
        <w:ind w:firstLine="24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在制作电子投标文件时，请正确关联到对应</w:t>
      </w:r>
      <w:r>
        <w:rPr>
          <w:rFonts w:hint="eastAsia" w:ascii="宋体" w:hAnsi="宋体" w:eastAsia="宋体" w:cs="宋体"/>
          <w:bCs/>
          <w:color w:val="000000" w:themeColor="text1"/>
          <w:sz w:val="24"/>
          <w:szCs w:val="24"/>
          <w:highlight w:val="none"/>
          <w:lang w:eastAsia="zh-CN"/>
        </w:rPr>
        <w:t xml:space="preserve">页面</w:t>
      </w:r>
      <w:r>
        <w:rPr>
          <w:rFonts w:hint="eastAsia" w:ascii="宋体" w:hAnsi="宋体" w:eastAsia="宋体" w:cs="宋体"/>
          <w:bCs/>
          <w:color w:val="000000" w:themeColor="text1"/>
          <w:sz w:val="24"/>
          <w:szCs w:val="24"/>
          <w:highlight w:val="none"/>
        </w:rPr>
        <w:t xml:space="preserve">，在评审过程中，评审专家如因在相对应页面找不到该相关联的文件，由此产生的后果由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自行承担。</w:t>
      </w:r>
      <w:r/>
    </w:p>
    <w:p>
      <w:pPr>
        <w:ind w:firstLine="240"/>
        <w:spacing w:line="360" w:lineRule="auto"/>
        <w:tabs>
          <w:tab w:val="left" w:pos="525" w:leader="none"/>
          <w:tab w:val="left" w:pos="105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rPr>
        <w:t xml:space="preserve">.投标费用自理。</w:t>
      </w:r>
      <w:r/>
    </w:p>
    <w:p>
      <w:pPr>
        <w:ind w:firstLine="482"/>
        <w:spacing w:line="360" w:lineRule="auto"/>
        <w:rPr>
          <w:rFonts w:hint="eastAsia" w:ascii="宋体" w:hAnsi="宋体" w:eastAsia="宋体" w:cs="宋体"/>
          <w:b/>
          <w:bCs w:val="0"/>
          <w:color w:val="000000" w:themeColor="text1"/>
          <w:sz w:val="24"/>
          <w:szCs w:val="24"/>
          <w:highlight w:val="none"/>
        </w:rPr>
      </w:pPr>
      <w:r/>
      <w:bookmarkStart w:id="16" w:name="_Toc112006917"/>
      <w:r/>
      <w:bookmarkStart w:id="17" w:name="_Toc112006918"/>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七</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 网上投标</w:t>
      </w:r>
      <w:r/>
    </w:p>
    <w:p>
      <w:pPr>
        <w:ind w:firstLine="480"/>
        <w:spacing w:line="360" w:lineRule="auto"/>
        <w:rPr>
          <w:rFonts w:hint="eastAsia" w:ascii="宋体" w:hAnsi="宋体" w:eastAsia="宋体" w:cs="宋体"/>
          <w:color w:val="000000" w:themeColor="text1"/>
          <w:sz w:val="21"/>
          <w:szCs w:val="22"/>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应由其法定代表人或法定代表人授权代表在规定的网上投标时间内，凭CA数字证书</w:t>
      </w:r>
      <w:r>
        <w:rPr>
          <w:rFonts w:hint="eastAsia" w:ascii="宋体" w:hAnsi="宋体" w:eastAsia="宋体" w:cs="宋体"/>
          <w:bCs/>
          <w:color w:val="000000" w:themeColor="text1"/>
          <w:sz w:val="24"/>
          <w:szCs w:val="24"/>
          <w:highlight w:val="none"/>
          <w:lang w:eastAsia="zh-CN"/>
        </w:rPr>
        <w:t xml:space="preserve">登录</w:t>
      </w:r>
      <w:r>
        <w:rPr>
          <w:rFonts w:hint="eastAsia" w:ascii="宋体" w:hAnsi="宋体" w:eastAsia="宋体" w:cs="宋体"/>
          <w:bCs/>
          <w:color w:val="000000" w:themeColor="text1"/>
          <w:sz w:val="24"/>
          <w:szCs w:val="24"/>
          <w:highlight w:val="none"/>
        </w:rPr>
        <w:t xml:space="preserve">江苏省政府采购（苏</w:t>
      </w:r>
      <w:r>
        <w:rPr>
          <w:rFonts w:hint="eastAsia" w:ascii="宋体" w:hAnsi="宋体" w:eastAsia="宋体" w:cs="宋体"/>
          <w:bCs/>
          <w:color w:val="000000" w:themeColor="text1"/>
          <w:sz w:val="24"/>
          <w:szCs w:val="24"/>
          <w:highlight w:val="none"/>
          <w:lang w:eastAsia="zh-CN"/>
        </w:rPr>
        <w:t xml:space="preserve">采云</w:t>
      </w:r>
      <w:r>
        <w:rPr>
          <w:rFonts w:hint="eastAsia" w:ascii="宋体" w:hAnsi="宋体" w:eastAsia="宋体" w:cs="宋体"/>
          <w:bCs/>
          <w:color w:val="000000" w:themeColor="text1"/>
          <w:sz w:val="24"/>
          <w:szCs w:val="24"/>
          <w:highlight w:val="none"/>
        </w:rPr>
        <w:t xml:space="preserve">）平台获取招标文件，在苏</w:t>
      </w:r>
      <w:r>
        <w:rPr>
          <w:rFonts w:hint="eastAsia" w:ascii="宋体" w:hAnsi="宋体" w:eastAsia="宋体" w:cs="宋体"/>
          <w:bCs/>
          <w:color w:val="000000" w:themeColor="text1"/>
          <w:sz w:val="24"/>
          <w:szCs w:val="24"/>
          <w:highlight w:val="none"/>
          <w:lang w:eastAsia="zh-CN"/>
        </w:rPr>
        <w:t xml:space="preserve">采云</w:t>
      </w:r>
      <w:r>
        <w:rPr>
          <w:rFonts w:hint="eastAsia" w:ascii="宋体" w:hAnsi="宋体" w:eastAsia="宋体" w:cs="宋体"/>
          <w:bCs/>
          <w:color w:val="000000" w:themeColor="text1"/>
          <w:sz w:val="24"/>
          <w:szCs w:val="24"/>
          <w:highlight w:val="none"/>
        </w:rPr>
        <w:t xml:space="preserve">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供应商》。</w:t>
      </w:r>
      <w:r/>
    </w:p>
    <w:p>
      <w:pPr>
        <w:pStyle w:val="905"/>
        <w:ind w:firstLine="482"/>
        <w:spacing w:line="360" w:lineRule="auto"/>
        <w:rPr>
          <w:rFonts w:hint="eastAsia" w:ascii="宋体" w:hAnsi="宋体" w:eastAsia="宋体" w:cs="宋体"/>
          <w:color w:val="000000" w:themeColor="text1"/>
          <w:sz w:val="32"/>
          <w:szCs w:val="20"/>
          <w:highlight w:val="none"/>
        </w:rPr>
      </w:pPr>
      <w:r>
        <w:rPr>
          <w:rFonts w:hint="eastAsia" w:ascii="宋体" w:hAnsi="宋体" w:eastAsia="宋体" w:cs="宋体"/>
          <w:b/>
          <w:bCs/>
          <w:color w:val="000000" w:themeColor="text1"/>
          <w:sz w:val="24"/>
          <w:szCs w:val="24"/>
          <w:highlight w:val="none"/>
        </w:rPr>
        <w:t xml:space="preserve">特别提醒 ：开标后，</w:t>
      </w:r>
      <w:r>
        <w:rPr>
          <w:rFonts w:hint="eastAsia" w:ascii="宋体" w:hAnsi="宋体" w:eastAsia="宋体" w:cs="宋体"/>
          <w:b/>
          <w:bCs/>
          <w:color w:val="000000" w:themeColor="text1"/>
          <w:sz w:val="24"/>
          <w:szCs w:val="24"/>
          <w:highlight w:val="none"/>
          <w:lang w:eastAsia="zh-CN"/>
        </w:rPr>
        <w:t xml:space="preserve">供应商</w:t>
      </w:r>
      <w:r>
        <w:rPr>
          <w:rFonts w:hint="eastAsia" w:ascii="宋体" w:hAnsi="宋体" w:eastAsia="宋体" w:cs="宋体"/>
          <w:b/>
          <w:bCs/>
          <w:color w:val="000000" w:themeColor="text1"/>
          <w:sz w:val="24"/>
          <w:szCs w:val="24"/>
          <w:highlight w:val="none"/>
        </w:rPr>
        <w:t xml:space="preserve">须自行准备设备（包括但不限于笔记本电脑、无线网络）登录“江苏省政府采购（苏</w:t>
      </w:r>
      <w:r>
        <w:rPr>
          <w:rFonts w:hint="eastAsia" w:ascii="宋体" w:hAnsi="宋体" w:eastAsia="宋体" w:cs="宋体"/>
          <w:b/>
          <w:bCs/>
          <w:color w:val="000000" w:themeColor="text1"/>
          <w:sz w:val="24"/>
          <w:szCs w:val="24"/>
          <w:highlight w:val="none"/>
          <w:lang w:eastAsia="zh-CN"/>
        </w:rPr>
        <w:t xml:space="preserve">采云</w:t>
      </w:r>
      <w:r>
        <w:rPr>
          <w:rFonts w:hint="eastAsia" w:ascii="宋体" w:hAnsi="宋体" w:eastAsia="宋体" w:cs="宋体"/>
          <w:b/>
          <w:bCs/>
          <w:color w:val="000000" w:themeColor="text1"/>
          <w:sz w:val="24"/>
          <w:szCs w:val="24"/>
          <w:highlight w:val="none"/>
        </w:rPr>
        <w:t xml:space="preserve">）平台”，按招标文件规定时间解密后，在评标过程中保持在线，等待评标委员会的询标和评标结果，中途不得离开。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rPr>
        <w:t xml:space="preserve">供应商</w:t>
      </w:r>
      <w:r>
        <w:rPr>
          <w:rFonts w:hint="eastAsia" w:ascii="宋体" w:hAnsi="宋体" w:eastAsia="宋体" w:cs="宋体"/>
          <w:b/>
          <w:bCs/>
          <w:color w:val="000000" w:themeColor="text1"/>
          <w:sz w:val="24"/>
          <w:szCs w:val="24"/>
          <w:highlight w:val="none"/>
        </w:rPr>
        <w:t xml:space="preserve">如未按要求应答，由此所产生的损失及风险由</w:t>
      </w:r>
      <w:r>
        <w:rPr>
          <w:rFonts w:hint="eastAsia" w:ascii="宋体" w:hAnsi="宋体" w:eastAsia="宋体" w:cs="宋体"/>
          <w:b/>
          <w:bCs/>
          <w:color w:val="000000" w:themeColor="text1"/>
          <w:sz w:val="24"/>
          <w:szCs w:val="24"/>
          <w:highlight w:val="none"/>
          <w:lang w:eastAsia="zh-CN"/>
        </w:rPr>
        <w:t xml:space="preserve">供应商</w:t>
      </w:r>
      <w:r>
        <w:rPr>
          <w:rFonts w:hint="eastAsia" w:ascii="宋体" w:hAnsi="宋体" w:eastAsia="宋体" w:cs="宋体"/>
          <w:b/>
          <w:bCs/>
          <w:color w:val="000000" w:themeColor="text1"/>
          <w:sz w:val="24"/>
          <w:szCs w:val="24"/>
          <w:highlight w:val="none"/>
        </w:rPr>
        <w:t xml:space="preserve">自行承担。</w:t>
      </w:r>
      <w:r/>
    </w:p>
    <w:p>
      <w:pPr>
        <w:ind w:firstLine="482"/>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八</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无效投标文件的确认：</w:t>
      </w:r>
      <w:r/>
    </w:p>
    <w:p>
      <w:pPr>
        <w:ind w:firstLine="480"/>
        <w:spacing w:line="360" w:lineRule="auto"/>
        <w:tabs>
          <w:tab w:val="left" w:pos="945" w:leader="none"/>
        </w:tabs>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投标人有下列情况之一者，投标文件无效：</w:t>
      </w:r>
      <w:r/>
    </w:p>
    <w:p>
      <w:pPr>
        <w:numPr>
          <w:ilvl w:val="1"/>
          <w:numId w:val="1"/>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未按规定在无锡市政府采购供应商信息库注册的；</w:t>
      </w:r>
      <w:r/>
    </w:p>
    <w:p>
      <w:pPr>
        <w:numPr>
          <w:ilvl w:val="1"/>
          <w:numId w:val="1"/>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电子投标文件未按规定时间上传的，纸质投标文件（如有）未按规定的期限、地点送达的；</w:t>
      </w:r>
      <w:r/>
    </w:p>
    <w:p>
      <w:pPr>
        <w:numPr>
          <w:ilvl w:val="1"/>
          <w:numId w:val="1"/>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电子投标文件未按招标文件要求签章的；</w:t>
      </w:r>
      <w:r/>
    </w:p>
    <w:p>
      <w:pPr>
        <w:numPr>
          <w:ilvl w:val="1"/>
          <w:numId w:val="1"/>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投标人未按招标文件要求解密的；</w:t>
      </w:r>
      <w:r/>
    </w:p>
    <w:p>
      <w:pPr>
        <w:numPr>
          <w:ilvl w:val="1"/>
          <w:numId w:val="1"/>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不具备招标文件中规定的资格要求的；</w:t>
      </w:r>
      <w:r/>
    </w:p>
    <w:p>
      <w:pPr>
        <w:numPr>
          <w:ilvl w:val="1"/>
          <w:numId w:val="1"/>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报价超过招标文件中规定的预算金额或最高限价的；</w:t>
      </w:r>
      <w:r/>
    </w:p>
    <w:p>
      <w:pPr>
        <w:numPr>
          <w:ilvl w:val="1"/>
          <w:numId w:val="1"/>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投标文件含有采购人不能接受的附加条件的；</w:t>
      </w:r>
      <w:r/>
    </w:p>
    <w:p>
      <w:pPr>
        <w:numPr>
          <w:ilvl w:val="1"/>
          <w:numId w:val="1"/>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投标文件未按采购文件规定的格式、内容和要求填写、制作的；</w:t>
      </w:r>
      <w:r/>
    </w:p>
    <w:p>
      <w:pPr>
        <w:numPr>
          <w:ilvl w:val="1"/>
          <w:numId w:val="1"/>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投标文件书写潦草、字迹模糊不清、无法辨认的；</w:t>
      </w:r>
      <w:r/>
    </w:p>
    <w:p>
      <w:pPr>
        <w:numPr>
          <w:ilvl w:val="1"/>
          <w:numId w:val="1"/>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投标文件中有采购文件未允许提供的选择性内容的；</w:t>
      </w:r>
      <w:r/>
    </w:p>
    <w:p>
      <w:pPr>
        <w:numPr>
          <w:ilvl w:val="1"/>
          <w:numId w:val="1"/>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恶意串通其他投标供应商，故意哄抬价格或压价的；</w:t>
      </w:r>
      <w:r/>
    </w:p>
    <w:p>
      <w:pPr>
        <w:numPr>
          <w:ilvl w:val="1"/>
          <w:numId w:val="1"/>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提供虚假材料的（包括工商营业执照、财务报表、资格证明文件等）；</w:t>
      </w:r>
      <w:r/>
    </w:p>
    <w:p>
      <w:pPr>
        <w:numPr>
          <w:ilvl w:val="1"/>
          <w:numId w:val="1"/>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不具备采购文件中规定的资格要求或未按采购文件规定的要求提供资格、资信证明文件的；</w:t>
      </w:r>
      <w:r/>
    </w:p>
    <w:p>
      <w:pPr>
        <w:numPr>
          <w:ilvl w:val="1"/>
          <w:numId w:val="1"/>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不同投标供应商投标文件中的项目相关人员出现同一人的；</w:t>
      </w:r>
      <w:r/>
    </w:p>
    <w:p>
      <w:pPr>
        <w:numPr>
          <w:ilvl w:val="1"/>
          <w:numId w:val="1"/>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不同投标供应商聘请同一人为其投标提供技术或经济咨询服务的；</w:t>
      </w:r>
      <w:r/>
    </w:p>
    <w:p>
      <w:pPr>
        <w:numPr>
          <w:ilvl w:val="1"/>
          <w:numId w:val="1"/>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不同投标供应商的单位负责人为同一人或者存在直接控股、管理关系的；</w:t>
      </w:r>
      <w:r/>
    </w:p>
    <w:p>
      <w:pPr>
        <w:numPr>
          <w:ilvl w:val="1"/>
          <w:numId w:val="1"/>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不同投标供应商的投标文件异常一致或者投标报价呈规律性差异；</w:t>
      </w:r>
      <w:r/>
    </w:p>
    <w:p>
      <w:pPr>
        <w:numPr>
          <w:ilvl w:val="1"/>
          <w:numId w:val="1"/>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投标文件商务标中同一方案有选择性报价且未声明以哪一个为准的；</w:t>
      </w:r>
      <w:r/>
    </w:p>
    <w:p>
      <w:pPr>
        <w:numPr>
          <w:ilvl w:val="1"/>
          <w:numId w:val="1"/>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投标文件报价出现前后不一致，投标供应商拒不确认修正后的报价的；</w:t>
      </w:r>
      <w:r/>
    </w:p>
    <w:p>
      <w:pPr>
        <w:numPr>
          <w:ilvl w:val="1"/>
          <w:numId w:val="1"/>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评标委员会认为投标供应商的报价明显低于其他通过符合性审查的投标供应商的报价，有可能影响产品质量或者不能诚信履约的，要求其在评标现场合理的时间内提供书面说明，并提交相关证明材料；投标供应商不能证明其报价合理性的；</w:t>
      </w:r>
      <w:r/>
    </w:p>
    <w:p>
      <w:pPr>
        <w:numPr>
          <w:ilvl w:val="1"/>
          <w:numId w:val="1"/>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未通过初步资格性审查、投标文件资格性检查、 投标文件符合性检查的；</w:t>
      </w:r>
      <w:r/>
    </w:p>
    <w:p>
      <w:pPr>
        <w:numPr>
          <w:ilvl w:val="1"/>
          <w:numId w:val="1"/>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列入失信被执行人、重大税收违法案件当事人名单、政府采购严重违法失信行为记录名单及其他不符合《中华人民共和国政府采购法》第二十二条规定条件的；</w:t>
      </w:r>
      <w:r/>
    </w:p>
    <w:p>
      <w:pPr>
        <w:numPr>
          <w:ilvl w:val="1"/>
          <w:numId w:val="1"/>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未按要求提供技术文件，技术文件编制粗糙、条理不清、页数偏少的；</w:t>
      </w:r>
      <w:r/>
    </w:p>
    <w:p>
      <w:pPr>
        <w:numPr>
          <w:ilvl w:val="1"/>
          <w:numId w:val="1"/>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投标供应商的投标报价畸高或畸低，但投标总报价与各分项报价不能相互对应，在询标时没有合理的解释或者不能提供计算依据和报价依据的；</w:t>
      </w:r>
      <w:r/>
    </w:p>
    <w:p>
      <w:pPr>
        <w:numPr>
          <w:ilvl w:val="1"/>
          <w:numId w:val="1"/>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不同投标供应商的投标文件的纸张情况、目录序号、排版格式、文字风格等存在明显的相似性或一致性，特征显示由同一单位或者同一个人编制的；</w:t>
      </w:r>
      <w:r/>
    </w:p>
    <w:p>
      <w:pPr>
        <w:numPr>
          <w:ilvl w:val="1"/>
          <w:numId w:val="1"/>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不同投标供应商投标文件内容存在非正常一致、项目组成员或者联系人员出现同一人、投标文件中错误（或异常）一致或雷同、电子文档信息一致或雷同的；</w:t>
      </w:r>
      <w:r/>
    </w:p>
    <w:p>
      <w:pPr>
        <w:numPr>
          <w:ilvl w:val="1"/>
          <w:numId w:val="1"/>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不同投标供应商的委托代理人、项目负责人以及其他相关人员有在同一个单位缴纳社会保险的；</w:t>
      </w:r>
      <w:r/>
    </w:p>
    <w:p>
      <w:pPr>
        <w:numPr>
          <w:ilvl w:val="1"/>
          <w:numId w:val="1"/>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同一投标文件中单位名称落款与公章不是同一单位的；</w:t>
      </w:r>
      <w:r/>
    </w:p>
    <w:p>
      <w:pPr>
        <w:numPr>
          <w:ilvl w:val="1"/>
          <w:numId w:val="1"/>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不同投标供应商委托同一单位或者个人办理投标事宜的；</w:t>
      </w:r>
      <w:r/>
    </w:p>
    <w:p>
      <w:pPr>
        <w:numPr>
          <w:ilvl w:val="1"/>
          <w:numId w:val="1"/>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olor w:val="000000"/>
          <w:sz w:val="24"/>
          <w:szCs w:val="20"/>
          <w:highlight w:val="none"/>
        </w:rPr>
      </w:pPr>
      <w:r>
        <w:rPr>
          <w:rFonts w:hint="eastAsia" w:ascii="宋体" w:hAnsi="宋体" w:eastAsia="宋体" w:cs="宋体"/>
          <w:bCs/>
          <w:color w:val="000000"/>
          <w:sz w:val="24"/>
          <w:szCs w:val="24"/>
          <w:highlight w:val="none"/>
        </w:rPr>
      </w:r>
      <w:r>
        <w:rPr>
          <w:rFonts w:hint="eastAsia" w:ascii="宋体" w:hAnsi="宋体" w:eastAsia="宋体" w:cs="宋体"/>
          <w:bCs/>
          <w:color w:val="000000"/>
          <w:sz w:val="24"/>
          <w:szCs w:val="24"/>
          <w:highlight w:val="none"/>
        </w:rPr>
        <w:t xml:space="preserve">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r>
        <w:rPr>
          <w:rFonts w:hint="eastAsia" w:ascii="宋体" w:hAnsi="宋体" w:eastAsia="宋体" w:cs="宋体"/>
          <w:bCs/>
          <w:color w:val="000000"/>
          <w:sz w:val="24"/>
          <w:szCs w:val="24"/>
          <w:highlight w:val="none"/>
        </w:rPr>
      </w:r>
      <w:r/>
    </w:p>
    <w:p>
      <w:pPr>
        <w:ind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评标委员会启动异常低价投标（响应）审查的情形和具体要求，包括：</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（1）评审过程中出现下列情形之一的，评标委员会应当启动异常低价投标（响应）审查程序：</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3.投标（响应）报价低于采购项目最高限价45%的，即投标（响应）报价&lt;采购项目最高限价×45%；</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left="0" w:right="0" w:firstLine="482"/>
        <w:jc w:val="both"/>
        <w:spacing w:before="0" w:after="0" w:line="85" w:lineRule="atLeast"/>
        <w:tabs>
          <w:tab w:val="left" w:pos="945" w:leader="none"/>
        </w:tabs>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b w:val="0"/>
          <w:bCs w:val="0"/>
        </w:rPr>
      </w:r>
    </w:p>
    <w:p>
      <w:pPr>
        <w:ind w:left="0" w:right="0" w:firstLine="482"/>
        <w:jc w:val="both"/>
        <w:spacing w:before="0" w:after="0" w:line="85" w:lineRule="atLeast"/>
        <w:tabs>
          <w:tab w:val="left" w:pos="945" w:leader="none"/>
        </w:tabs>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b w:val="0"/>
          <w:bCs w:val="0"/>
        </w:rPr>
      </w:r>
    </w:p>
    <w:p>
      <w:pPr>
        <w:ind w:left="0" w:right="0" w:firstLine="482"/>
        <w:jc w:val="both"/>
        <w:spacing w:before="0" w:after="0" w:line="85" w:lineRule="atLeast"/>
        <w:tabs>
          <w:tab w:val="left" w:pos="945" w:leader="none"/>
        </w:tabs>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b w:val="0"/>
          <w:bCs w:val="0"/>
        </w:rPr>
      </w:r>
    </w:p>
    <w:p>
      <w:pPr>
        <w:ind w:left="0" w:right="0" w:firstLine="480"/>
        <w:jc w:val="both"/>
        <w:spacing w:before="0" w:after="0" w:line="85" w:lineRule="atLeast"/>
        <w:tabs>
          <w:tab w:val="left" w:pos="525" w:leader="none"/>
          <w:tab w:val="left" w:pos="1050" w:leader="none"/>
          <w:tab w:val="left" w:pos="1120" w:leader="none"/>
          <w:tab w:val="left" w:pos="1146" w:leader="none"/>
          <w:tab w:val="left" w:pos="1254" w:leader="none"/>
          <w:tab w:val="left" w:pos="1770" w:leader="none"/>
          <w:tab w:val="left" w:pos="5257" w:leader="none"/>
        </w:tabs>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b w:val="0"/>
          <w:bCs w:val="0"/>
        </w:rPr>
      </w:r>
    </w:p>
    <w:p>
      <w:pPr>
        <w:ind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宋体"/>
          <w:b w:val="0"/>
          <w:bCs w:val="0"/>
          <w:color w:val="000000"/>
          <w:sz w:val="24"/>
          <w:szCs w:val="24"/>
          <w:highlight w:val="none"/>
        </w:rPr>
      </w:pPr>
      <w:r>
        <w:rPr>
          <w:rFonts w:ascii="SimSun" w:hAnsi="SimSun" w:eastAsia="SimSun" w:cs="SimSun"/>
          <w:b w:val="0"/>
          <w:bCs w:val="0"/>
          <w:color w:val="000000"/>
          <w:sz w:val="24"/>
        </w:rPr>
        <w:t xml:space="preserve">（3）财政部门在投诉处理、监督检查中发现评审委员会未按规定对异常低价开展审查的，依法予以纠正并追究评审专家的法律责任。</w:t>
      </w:r>
      <w:r>
        <w:rPr>
          <w:rFonts w:hint="eastAsia" w:ascii="宋体" w:hAnsi="宋体" w:eastAsia="宋体" w:cs="宋体"/>
          <w:b w:val="0"/>
          <w:bCs w:val="0"/>
          <w:color w:val="000000"/>
          <w:sz w:val="24"/>
          <w:szCs w:val="24"/>
          <w:highlight w:val="none"/>
        </w:rPr>
      </w:r>
      <w:r>
        <w:rPr>
          <w:b w:val="0"/>
          <w:bCs w:val="0"/>
        </w:rPr>
      </w:r>
    </w:p>
    <w:p>
      <w:pPr>
        <w:numPr>
          <w:ilvl w:val="1"/>
          <w:numId w:val="1"/>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投标文件内容不全或不符合法律法规和采购文件中规定的其他实质性要求的</w:t>
      </w:r>
      <w:r/>
    </w:p>
    <w:p>
      <w:pPr>
        <w:ind w:firstLine="482"/>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九</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开标、评标：</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1.</w:t>
      </w:r>
      <w:r>
        <w:rPr>
          <w:rFonts w:hint="eastAsia" w:ascii="宋体" w:hAnsi="宋体" w:eastAsia="宋体" w:cs="宋体"/>
          <w:bCs/>
          <w:color w:val="000000" w:themeColor="text1"/>
          <w:sz w:val="24"/>
          <w:szCs w:val="24"/>
          <w:highlight w:val="none"/>
        </w:rPr>
        <w:t xml:space="preserve">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可在线上开标大厅中看到所有</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的投标报价。</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3.</w:t>
      </w:r>
      <w:r>
        <w:rPr>
          <w:rFonts w:hint="eastAsia" w:ascii="宋体" w:hAnsi="宋体" w:eastAsia="宋体" w:cs="宋体"/>
          <w:bCs/>
          <w:color w:val="000000" w:themeColor="text1"/>
          <w:sz w:val="24"/>
          <w:szCs w:val="24"/>
          <w:highlight w:val="none"/>
        </w:rPr>
        <w:t xml:space="preserve">投标文件的审查</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（1）</w:t>
      </w:r>
      <w:r>
        <w:rPr>
          <w:rFonts w:hint="eastAsia" w:ascii="宋体" w:hAnsi="宋体" w:eastAsia="宋体" w:cs="宋体"/>
          <w:bCs/>
          <w:color w:val="000000" w:themeColor="text1"/>
          <w:sz w:val="24"/>
          <w:szCs w:val="24"/>
          <w:highlight w:val="none"/>
        </w:rPr>
        <w:t xml:space="preserve">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①</w:t>
      </w:r>
      <w:r>
        <w:rPr>
          <w:rFonts w:hint="eastAsia" w:ascii="宋体" w:hAnsi="宋体" w:eastAsia="宋体" w:cs="宋体"/>
          <w:bCs/>
          <w:color w:val="000000" w:themeColor="text1"/>
          <w:sz w:val="24"/>
          <w:szCs w:val="24"/>
          <w:highlight w:val="none"/>
        </w:rPr>
        <w:tab/>
      </w:r>
      <w:r>
        <w:rPr>
          <w:rFonts w:hint="eastAsia" w:ascii="宋体" w:hAnsi="宋体" w:eastAsia="宋体" w:cs="宋体"/>
          <w:bCs/>
          <w:color w:val="000000" w:themeColor="text1"/>
          <w:sz w:val="24"/>
          <w:szCs w:val="24"/>
          <w:highlight w:val="none"/>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②</w:t>
      </w:r>
      <w:r>
        <w:rPr>
          <w:rFonts w:hint="eastAsia" w:ascii="宋体" w:hAnsi="宋体" w:eastAsia="宋体" w:cs="宋体"/>
          <w:bCs/>
          <w:color w:val="000000" w:themeColor="text1"/>
          <w:sz w:val="24"/>
          <w:szCs w:val="24"/>
          <w:highlight w:val="none"/>
        </w:rPr>
        <w:tab/>
      </w:r>
      <w:r>
        <w:rPr>
          <w:rFonts w:hint="eastAsia" w:ascii="宋体" w:hAnsi="宋体" w:eastAsia="宋体" w:cs="宋体"/>
          <w:bCs/>
          <w:color w:val="000000" w:themeColor="text1"/>
          <w:sz w:val="24"/>
          <w:szCs w:val="24"/>
          <w:highlight w:val="none"/>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③</w:t>
      </w:r>
      <w:r>
        <w:rPr>
          <w:rFonts w:hint="eastAsia" w:ascii="宋体" w:hAnsi="宋体" w:eastAsia="宋体" w:cs="宋体"/>
          <w:bCs/>
          <w:color w:val="000000" w:themeColor="text1"/>
          <w:sz w:val="24"/>
          <w:szCs w:val="24"/>
          <w:highlight w:val="none"/>
        </w:rPr>
        <w:tab/>
      </w:r>
      <w:r>
        <w:rPr>
          <w:rFonts w:hint="eastAsia" w:ascii="宋体" w:hAnsi="宋体" w:eastAsia="宋体" w:cs="宋体"/>
          <w:bCs/>
          <w:color w:val="000000" w:themeColor="text1"/>
          <w:sz w:val="24"/>
          <w:szCs w:val="24"/>
          <w:highlight w:val="none"/>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④</w:t>
      </w:r>
      <w:r>
        <w:rPr>
          <w:rFonts w:hint="eastAsia" w:ascii="宋体" w:hAnsi="宋体" w:eastAsia="宋体" w:cs="宋体"/>
          <w:bCs/>
          <w:color w:val="000000" w:themeColor="text1"/>
          <w:sz w:val="24"/>
          <w:szCs w:val="24"/>
          <w:highlight w:val="none"/>
        </w:rPr>
        <w:tab/>
      </w:r>
      <w:r>
        <w:rPr>
          <w:rFonts w:hint="eastAsia" w:ascii="宋体" w:hAnsi="宋体" w:eastAsia="宋体" w:cs="宋体"/>
          <w:bCs/>
          <w:color w:val="000000" w:themeColor="text1"/>
          <w:sz w:val="24"/>
          <w:szCs w:val="24"/>
          <w:highlight w:val="none"/>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作出必要的澄清、说明或者补正，经</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确认后产生约束力，</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2</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对不同文字文本投标文件的解释发生异议的，以中文文本为准。</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3</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4.</w:t>
      </w:r>
      <w:r>
        <w:rPr>
          <w:rFonts w:hint="eastAsia" w:ascii="宋体" w:hAnsi="宋体" w:eastAsia="宋体" w:cs="宋体"/>
          <w:bCs/>
          <w:color w:val="000000" w:themeColor="text1"/>
          <w:sz w:val="24"/>
          <w:szCs w:val="24"/>
          <w:highlight w:val="none"/>
        </w:rPr>
        <w:t xml:space="preserve">评标程序</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评标工作由</w:t>
      </w:r>
      <w:r>
        <w:rPr>
          <w:rFonts w:hint="eastAsia" w:ascii="宋体" w:hAnsi="宋体" w:eastAsia="宋体" w:cs="宋体"/>
          <w:bCs/>
          <w:color w:val="000000" w:themeColor="text1"/>
          <w:sz w:val="24"/>
          <w:szCs w:val="24"/>
          <w:highlight w:val="none"/>
          <w:lang w:eastAsia="zh-CN"/>
        </w:rPr>
        <w:t xml:space="preserve">无锡天给晓予工程技术咨询有限公司</w:t>
      </w:r>
      <w:r>
        <w:rPr>
          <w:rFonts w:hint="eastAsia" w:ascii="宋体" w:hAnsi="宋体" w:eastAsia="宋体" w:cs="宋体"/>
          <w:bCs/>
          <w:color w:val="000000" w:themeColor="text1"/>
          <w:sz w:val="24"/>
          <w:szCs w:val="24"/>
          <w:highlight w:val="none"/>
        </w:rPr>
        <w:t xml:space="preserve">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投标文件初审。初审分为资格性检查和符合性检查。</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www.ccgp.gov.cn</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查询</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是否具备投标资格。信用查询结果以网页打印的形式留存并归档。</w:t>
      </w:r>
      <w:bookmarkEnd w:id="16"/>
      <w:r/>
      <w:bookmarkEnd w:id="17"/>
      <w:r/>
      <w:r/>
    </w:p>
    <w:p>
      <w:pPr>
        <w:jc w:val="center"/>
        <w:spacing w:line="440" w:lineRule="exact"/>
        <w:tabs>
          <w:tab w:val="left" w:pos="480" w:leader="none"/>
        </w:tabs>
        <w:rPr>
          <w:rFonts w:hint="eastAsia" w:ascii="宋体" w:hAnsi="宋体" w:eastAsia="宋体" w:cs="宋体"/>
          <w:b/>
          <w:color w:val="000000" w:themeColor="text1"/>
          <w:sz w:val="24"/>
          <w:szCs w:val="24"/>
          <w:highlight w:val="none"/>
        </w:rPr>
        <w:outlineLvl w:val="1"/>
      </w:pPr>
      <w:r>
        <w:rPr>
          <w:rFonts w:hint="eastAsia" w:ascii="宋体" w:hAnsi="宋体" w:eastAsia="宋体" w:cs="宋体"/>
          <w:b/>
          <w:color w:val="000000" w:themeColor="text1"/>
          <w:sz w:val="24"/>
          <w:szCs w:val="24"/>
          <w:highlight w:val="none"/>
        </w:rPr>
        <w:t xml:space="preserve">资格性审查表</w:t>
      </w:r>
      <w:r/>
    </w:p>
    <w:tbl>
      <w:tblPr>
        <w:tblStyle w:val="711"/>
        <w:tblW w:w="9615" w:type="dxa"/>
        <w:tblInd w:w="-432"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40"/>
        <w:gridCol w:w="3209"/>
        <w:gridCol w:w="5566"/>
      </w:tblGrid>
      <w:tr>
        <w:trPr>
          <w:trHeight w:val="567"/>
        </w:trPr>
        <w:tc>
          <w:tcPr>
            <w:tcW w:w="840" w:type="dxa"/>
            <w:vAlign w:val="center"/>
            <w:textDirection w:val="lrTb"/>
            <w:noWrap w:val="false"/>
          </w:tcPr>
          <w:p>
            <w:pPr>
              <w:jc w:val="center"/>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序号</w:t>
            </w:r>
            <w:r/>
          </w:p>
        </w:tc>
        <w:tc>
          <w:tcPr>
            <w:gridSpan w:val="2"/>
            <w:tcW w:w="8775" w:type="dxa"/>
            <w:vAlign w:val="center"/>
            <w:textDirection w:val="lrTb"/>
            <w:noWrap w:val="false"/>
          </w:tcPr>
          <w:p>
            <w:pPr>
              <w:jc w:val="center"/>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资格审查内容</w:t>
            </w:r>
            <w:r/>
          </w:p>
        </w:tc>
      </w:tr>
      <w:tr>
        <w:trPr>
          <w:trHeight w:val="502"/>
        </w:trPr>
        <w:tc>
          <w:tcPr>
            <w:tcW w:w="840"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关于资格的声明函</w:t>
            </w:r>
            <w:r/>
          </w:p>
        </w:tc>
        <w:tc>
          <w:tcPr>
            <w:tcW w:w="5566"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格式见附件</w:t>
            </w:r>
            <w:r/>
          </w:p>
        </w:tc>
      </w:tr>
      <w:tr>
        <w:trPr>
          <w:trHeight w:val="682"/>
        </w:trPr>
        <w:tc>
          <w:tcPr>
            <w:tcW w:w="840"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具有独立承担民事责任的能力</w:t>
            </w:r>
            <w:r/>
          </w:p>
        </w:tc>
        <w:tc>
          <w:tcPr>
            <w:tcW w:w="5566" w:type="dxa"/>
            <w:vAlign w:val="center"/>
            <w:textDirection w:val="lrTb"/>
            <w:noWrap w:val="false"/>
          </w:tcPr>
          <w:p>
            <w:pPr>
              <w:jc w:val="left"/>
              <w:rPr>
                <w:rFonts w:hint="eastAsia" w:ascii="宋体" w:hAnsi="宋体" w:eastAsia="宋体" w:cs="宋体"/>
                <w:bCs/>
                <w:color w:val="000000" w:themeColor="text1"/>
                <w:szCs w:val="21"/>
                <w:highlight w:val="none"/>
              </w:rPr>
            </w:pPr>
            <w:r>
              <w:rPr>
                <w:rFonts w:hint="eastAsia" w:ascii="宋体" w:hAnsi="宋体" w:eastAsia="宋体" w:cs="宋体"/>
                <w:color w:val="000000" w:themeColor="text1"/>
                <w:szCs w:val="21"/>
                <w:highlight w:val="none"/>
              </w:rPr>
              <w:t xml:space="preserve">具有独立承担民事责任能力的供应商营业执照或相关部门的登记证明文件扫描件</w:t>
            </w:r>
            <w:r/>
          </w:p>
        </w:tc>
      </w:tr>
      <w:tr>
        <w:trPr>
          <w:trHeight w:val="487"/>
        </w:trPr>
        <w:tc>
          <w:tcPr>
            <w:tcW w:w="840"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bCs/>
                <w:color w:val="000000" w:themeColor="text1"/>
                <w:szCs w:val="21"/>
                <w:highlight w:val="none"/>
              </w:rPr>
              <w:t xml:space="preserve">供应商法定代表人授权委托书</w:t>
            </w:r>
            <w:r/>
          </w:p>
        </w:tc>
        <w:tc>
          <w:tcPr>
            <w:tcW w:w="5566" w:type="dxa"/>
            <w:vAlign w:val="center"/>
            <w:textDirection w:val="lrTb"/>
            <w:noWrap w:val="false"/>
          </w:tcPr>
          <w:p>
            <w:pPr>
              <w:tabs>
                <w:tab w:val="left" w:pos="1050" w:leader="none"/>
              </w:tabs>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法定代表人亲自参与投标的除外，格式见附件</w:t>
            </w:r>
            <w:r/>
          </w:p>
        </w:tc>
      </w:tr>
      <w:tr>
        <w:trPr>
          <w:trHeight w:val="502"/>
        </w:trPr>
        <w:tc>
          <w:tcPr>
            <w:tcW w:w="840"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bCs/>
                <w:color w:val="000000" w:themeColor="text1"/>
                <w:szCs w:val="21"/>
                <w:highlight w:val="none"/>
              </w:rPr>
              <w:t xml:space="preserve">供应商法定代表人身份证扫描件</w:t>
            </w:r>
            <w:r/>
          </w:p>
        </w:tc>
        <w:tc>
          <w:tcPr>
            <w:tcW w:w="5566" w:type="dxa"/>
            <w:vAlign w:val="center"/>
            <w:textDirection w:val="lrTb"/>
            <w:noWrap w:val="false"/>
          </w:tcPr>
          <w:p>
            <w:pPr>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身份证应为正、反面</w:t>
            </w:r>
            <w:r/>
          </w:p>
        </w:tc>
      </w:tr>
      <w:tr>
        <w:trPr>
          <w:trHeight w:val="567"/>
        </w:trPr>
        <w:tc>
          <w:tcPr>
            <w:tcW w:w="840"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bCs/>
                <w:color w:val="000000" w:themeColor="text1"/>
                <w:sz w:val="21"/>
                <w:szCs w:val="21"/>
                <w:highlight w:val="none"/>
                <w:lang w:eastAsia="zh-CN"/>
              </w:rPr>
              <w:t xml:space="preserve">供应商</w:t>
            </w:r>
            <w:r>
              <w:rPr>
                <w:rFonts w:hint="eastAsia" w:ascii="宋体" w:hAnsi="宋体" w:eastAsia="宋体" w:cs="宋体"/>
                <w:bCs/>
                <w:color w:val="000000" w:themeColor="text1"/>
                <w:sz w:val="21"/>
                <w:szCs w:val="21"/>
                <w:highlight w:val="none"/>
              </w:rPr>
              <w:t xml:space="preserve">法定代表人授权代表身份证扫描件</w:t>
            </w:r>
            <w:r/>
          </w:p>
        </w:tc>
        <w:tc>
          <w:tcPr>
            <w:tcW w:w="5566" w:type="dxa"/>
            <w:vAlign w:val="center"/>
            <w:textDirection w:val="lrTb"/>
            <w:noWrap w:val="false"/>
          </w:tcPr>
          <w:p>
            <w:pPr>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 w:val="21"/>
                <w:szCs w:val="21"/>
                <w:highlight w:val="none"/>
              </w:rPr>
              <w:t xml:space="preserve">身份证应为正、反面，法定代表人亲自参加投标的除外</w:t>
            </w:r>
            <w:r/>
          </w:p>
        </w:tc>
      </w:tr>
      <w:tr>
        <w:trPr>
          <w:trHeight w:val="1215"/>
        </w:trPr>
        <w:tc>
          <w:tcPr>
            <w:tcW w:w="840"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具有良好的商业信誉和健全的财务会计制度</w:t>
            </w:r>
            <w:r/>
          </w:p>
        </w:tc>
        <w:tc>
          <w:tcPr>
            <w:tcW w:w="5566" w:type="dxa"/>
            <w:vAlign w:val="center"/>
            <w:textDirection w:val="lrTb"/>
            <w:noWrap w:val="false"/>
          </w:tcPr>
          <w:p>
            <w:pPr>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供应商近一年中任意一个月份（不含开标当月）的财务状况报告（资产负债表和利润表）或由会计师事务所出具的近两年中任意一个年度的审计报告和所附已审计财务报告扫描件，成立不满三个自然月的公司（企业）除外</w:t>
            </w:r>
            <w:r/>
          </w:p>
        </w:tc>
      </w:tr>
      <w:tr>
        <w:trPr>
          <w:trHeight w:val="951"/>
        </w:trPr>
        <w:tc>
          <w:tcPr>
            <w:tcW w:w="840"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具有依法缴纳税收的良好记录</w:t>
            </w:r>
            <w:r/>
          </w:p>
        </w:tc>
        <w:tc>
          <w:tcPr>
            <w:tcW w:w="5566" w:type="dxa"/>
            <w:vAlign w:val="center"/>
            <w:textDirection w:val="lrTb"/>
            <w:noWrap w:val="false"/>
          </w:tcPr>
          <w:p>
            <w:pPr>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供应商近一年中任意一个月份（不含开标当月）的依法缴纳税收的相关材料（提供相关主管部门证明或银行代扣证明）扫描件，成立不满三个自然月的公司（企业）除外</w:t>
            </w:r>
            <w:r/>
          </w:p>
        </w:tc>
      </w:tr>
      <w:tr>
        <w:trPr>
          <w:trHeight w:val="1204"/>
        </w:trPr>
        <w:tc>
          <w:tcPr>
            <w:tcW w:w="840"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具有依法缴纳社会保障资金的良好记录</w:t>
            </w:r>
            <w:r/>
          </w:p>
        </w:tc>
        <w:tc>
          <w:tcPr>
            <w:tcW w:w="5566" w:type="dxa"/>
            <w:vAlign w:val="center"/>
            <w:textDirection w:val="lrTb"/>
            <w:noWrap w:val="false"/>
          </w:tcPr>
          <w:p>
            <w:pPr>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供应商近一年中任意一个月份（不含开标当月）的依法缴纳社会保障资金的相关材料（提供相关主管部门证明或银行代扣证明）扫描件，成立不满三个自然月的公司（企业）除外</w:t>
            </w:r>
            <w:r/>
          </w:p>
        </w:tc>
      </w:tr>
      <w:tr>
        <w:trPr>
          <w:trHeight w:val="602"/>
        </w:trPr>
        <w:tc>
          <w:tcPr>
            <w:tcW w:w="840"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承诺书</w:t>
            </w:r>
            <w:r/>
          </w:p>
        </w:tc>
        <w:tc>
          <w:tcPr>
            <w:tcW w:w="5566" w:type="dxa"/>
            <w:vAlign w:val="center"/>
            <w:textDirection w:val="lrTb"/>
            <w:noWrap w:val="false"/>
          </w:tcPr>
          <w:p>
            <w:pPr>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格式见附件</w:t>
            </w:r>
            <w:r/>
          </w:p>
        </w:tc>
      </w:tr>
      <w:tr>
        <w:trPr>
          <w:trHeight w:val="352"/>
        </w:trPr>
        <w:tc>
          <w:tcPr>
            <w:tcW w:w="840"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落实政府采购政策需满足的资格要求</w:t>
            </w:r>
            <w:r/>
          </w:p>
        </w:tc>
        <w:tc>
          <w:tcPr>
            <w:tcW w:w="5566" w:type="dxa"/>
            <w:vAlign w:val="center"/>
            <w:textDirection w:val="lrTb"/>
            <w:noWrap w:val="false"/>
          </w:tcPr>
          <w:p>
            <w:pPr>
              <w:rPr>
                <w:rFonts w:hint="eastAsia" w:ascii="宋体" w:hAnsi="宋体" w:eastAsia="宋体" w:cs="宋体"/>
                <w:bCs/>
                <w:color w:val="000000" w:themeColor="text1"/>
                <w:szCs w:val="21"/>
                <w:highlight w:val="none"/>
              </w:rPr>
            </w:pPr>
            <w:r>
              <w:rPr>
                <w:rFonts w:hint="eastAsia" w:ascii="宋体" w:hAnsi="宋体" w:eastAsia="宋体" w:cs="宋体"/>
                <w:bCs/>
                <w:color w:val="000000"/>
                <w:szCs w:val="21"/>
                <w:highlight w:val="none"/>
              </w:rPr>
              <w:t xml:space="preserve">供应商必须是中小企业或监狱企业、残疾人福利性单位；如是中小企业的，提供《中小企业声明函》（格式见附件）；如是残疾人福利性单位的，提供残疾人福利性单位声明函（格式见附件）；如是监狱企业的，提供由省级以上监狱管理局、戒毒管理局出具的属于监狱企业的证明文件扫描件加盖公章</w:t>
            </w:r>
            <w:r/>
          </w:p>
        </w:tc>
      </w:tr>
      <w:tr>
        <w:trPr>
          <w:trHeight w:val="602"/>
        </w:trPr>
        <w:tc>
          <w:tcPr>
            <w:tcW w:w="840"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特定资格要求</w:t>
            </w:r>
            <w:r/>
          </w:p>
        </w:tc>
        <w:tc>
          <w:tcPr>
            <w:tcW w:w="5566" w:type="dxa"/>
            <w:vAlign w:val="center"/>
            <w:textDirection w:val="lrTb"/>
            <w:noWrap w:val="false"/>
          </w:tcPr>
          <w:p>
            <w:pPr>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具有有效期内的《食品经营许可证》或《食品生产许可证》(投标文件中提供证书原件扫描件并加盖公章或签电子公章)</w:t>
            </w:r>
            <w:r/>
          </w:p>
        </w:tc>
      </w:tr>
      <w:tr>
        <w:trPr>
          <w:trHeight w:val="314"/>
        </w:trPr>
        <w:tc>
          <w:tcPr>
            <w:tcW w:w="840"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信用记录</w:t>
            </w:r>
            <w:r/>
          </w:p>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（由网上直接查询，无需提供证明材料）</w:t>
            </w:r>
            <w:r/>
          </w:p>
        </w:tc>
        <w:tc>
          <w:tcPr>
            <w:tcW w:w="5566" w:type="dxa"/>
            <w:vAlign w:val="center"/>
            <w:textDirection w:val="lrTb"/>
            <w:noWrap w:val="false"/>
          </w:tcPr>
          <w:p>
            <w:pPr>
              <w:rPr>
                <w:rFonts w:hint="eastAsia" w:ascii="宋体" w:hAnsi="宋体" w:eastAsia="宋体" w:cs="宋体"/>
                <w:color w:val="000000" w:themeColor="text1"/>
                <w:szCs w:val="21"/>
                <w:highlight w:val="none"/>
              </w:rPr>
            </w:pPr>
            <w:r>
              <w:rPr>
                <w:rFonts w:hint="eastAsia" w:ascii="宋体" w:hAnsi="宋体" w:eastAsia="宋体" w:cs="宋体"/>
                <w:bCs w:val="0"/>
                <w:color w:val="000000" w:themeColor="text1"/>
                <w:sz w:val="21"/>
                <w:szCs w:val="21"/>
                <w:highlight w:val="none"/>
              </w:rPr>
              <w:t xml:space="preserve">供应商未被列入“信用中国”网站</w:t>
            </w:r>
            <w:r>
              <w:rPr>
                <w:rFonts w:hint="eastAsia" w:ascii="宋体" w:hAnsi="宋体" w:eastAsia="宋体" w:cs="宋体"/>
                <w:bCs w:val="0"/>
                <w:color w:val="000000" w:themeColor="text1"/>
                <w:sz w:val="21"/>
                <w:szCs w:val="21"/>
                <w:highlight w:val="none"/>
                <w:lang w:eastAsia="zh-CN"/>
              </w:rPr>
              <w:t xml:space="preserve">（</w:t>
            </w:r>
            <w:r>
              <w:rPr>
                <w:rFonts w:hint="eastAsia" w:ascii="宋体" w:hAnsi="宋体" w:eastAsia="宋体" w:cs="宋体"/>
                <w:bCs w:val="0"/>
                <w:color w:val="000000" w:themeColor="text1"/>
                <w:sz w:val="21"/>
                <w:szCs w:val="21"/>
                <w:highlight w:val="none"/>
              </w:rPr>
              <w:t xml:space="preserve">www.creditchina.gov.cn</w:t>
            </w:r>
            <w:r>
              <w:rPr>
                <w:rFonts w:hint="eastAsia" w:ascii="宋体" w:hAnsi="宋体" w:eastAsia="宋体" w:cs="宋体"/>
                <w:bCs w:val="0"/>
                <w:color w:val="000000" w:themeColor="text1"/>
                <w:sz w:val="21"/>
                <w:szCs w:val="21"/>
                <w:highlight w:val="none"/>
                <w:lang w:eastAsia="zh-CN"/>
              </w:rPr>
              <w:t xml:space="preserve">）</w:t>
            </w:r>
            <w:r>
              <w:rPr>
                <w:rFonts w:hint="eastAsia" w:ascii="宋体" w:hAnsi="宋体" w:eastAsia="宋体" w:cs="宋体"/>
                <w:bCs w:val="0"/>
                <w:color w:val="000000" w:themeColor="text1"/>
                <w:sz w:val="21"/>
                <w:szCs w:val="21"/>
                <w:highlight w:val="none"/>
              </w:rPr>
              <w:t xml:space="preserve">“失信被执行人或重大税收违法失信主体或政府采购严重违法失信行为”记录名单；不处于中国政府采购网</w:t>
            </w:r>
            <w:r>
              <w:rPr>
                <w:rFonts w:hint="eastAsia" w:ascii="宋体" w:hAnsi="宋体" w:eastAsia="宋体" w:cs="宋体"/>
                <w:bCs w:val="0"/>
                <w:color w:val="000000" w:themeColor="text1"/>
                <w:sz w:val="21"/>
                <w:szCs w:val="21"/>
                <w:highlight w:val="none"/>
                <w:lang w:eastAsia="zh-CN"/>
              </w:rPr>
              <w:t xml:space="preserve">（</w:t>
            </w:r>
            <w:r>
              <w:rPr>
                <w:rFonts w:hint="eastAsia" w:ascii="宋体" w:hAnsi="宋体" w:eastAsia="宋体" w:cs="宋体"/>
                <w:bCs w:val="0"/>
                <w:color w:val="000000" w:themeColor="text1"/>
                <w:sz w:val="21"/>
                <w:szCs w:val="21"/>
                <w:highlight w:val="none"/>
              </w:rPr>
              <w:t xml:space="preserve">www.ccgp.gov.cn</w:t>
            </w:r>
            <w:r>
              <w:rPr>
                <w:rFonts w:hint="eastAsia" w:ascii="宋体" w:hAnsi="宋体" w:eastAsia="宋体" w:cs="宋体"/>
                <w:bCs w:val="0"/>
                <w:color w:val="000000" w:themeColor="text1"/>
                <w:sz w:val="21"/>
                <w:szCs w:val="21"/>
                <w:highlight w:val="none"/>
                <w:lang w:eastAsia="zh-CN"/>
              </w:rPr>
              <w:t xml:space="preserve">）</w:t>
            </w:r>
            <w:r>
              <w:rPr>
                <w:rFonts w:hint="eastAsia" w:ascii="宋体" w:hAnsi="宋体" w:eastAsia="宋体" w:cs="宋体"/>
                <w:bCs w:val="0"/>
                <w:color w:val="000000" w:themeColor="text1"/>
                <w:sz w:val="21"/>
                <w:szCs w:val="21"/>
                <w:highlight w:val="none"/>
              </w:rPr>
              <w:t xml:space="preserve">“政府采购严重违法失信行为信息记录”中的禁止参加政府采购活动期间。（有上述处罚记录但处罚期已届满的，视为无记录，以代理机构评标当日查询结果为准）</w:t>
            </w:r>
            <w:r/>
          </w:p>
        </w:tc>
      </w:tr>
      <w:tr>
        <w:trPr>
          <w:trHeight w:val="627"/>
        </w:trPr>
        <w:tc>
          <w:tcPr>
            <w:tcW w:w="840"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13</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关于联合体投标</w:t>
            </w:r>
            <w:r/>
          </w:p>
        </w:tc>
        <w:tc>
          <w:tcPr>
            <w:tcW w:w="5566"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本项目不接受联合体投标；不允许分包、转包</w:t>
            </w:r>
            <w:r/>
          </w:p>
        </w:tc>
      </w:tr>
    </w:tbl>
    <w:p>
      <w:pPr>
        <w:ind w:firstLine="48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特别提醒：资格审查不合格的投标供应商的投标文件不进入后续评审。</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color w:val="000000" w:themeColor="text1"/>
          <w:sz w:val="24"/>
          <w:szCs w:val="24"/>
          <w:highlight w:val="none"/>
        </w:rPr>
        <w:outlineLvl w:val="1"/>
      </w:pPr>
      <w:r/>
      <w:bookmarkStart w:id="18" w:name="_Toc116946315"/>
      <w:r>
        <w:rPr>
          <w:rFonts w:hint="eastAsia" w:ascii="宋体" w:hAnsi="宋体" w:eastAsia="宋体" w:cs="宋体"/>
          <w:b/>
          <w:color w:val="000000" w:themeColor="text1"/>
          <w:sz w:val="24"/>
          <w:szCs w:val="24"/>
          <w:highlight w:val="none"/>
        </w:rPr>
        <w:t xml:space="preserve">符合性审查表</w:t>
      </w:r>
      <w:bookmarkEnd w:id="18"/>
      <w:r/>
      <w:r/>
    </w:p>
    <w:tbl>
      <w:tblPr>
        <w:tblStyle w:val="711"/>
        <w:tblW w:w="10059"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1"/>
        <w:gridCol w:w="1707"/>
        <w:gridCol w:w="7691"/>
      </w:tblGrid>
      <w:tr>
        <w:trPr>
          <w:jc w:val="center"/>
          <w:trHeight w:val="426"/>
        </w:trPr>
        <w:tc>
          <w:tcPr>
            <w:tcW w:w="66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Cs w:val="24"/>
                <w:highlight w:val="none"/>
              </w:rPr>
              <w:outlineLvl w:val="9"/>
              <w:suppressLineNumbers w:val="0"/>
            </w:pPr>
            <w:r>
              <w:rPr>
                <w:rFonts w:hint="eastAsia" w:ascii="宋体" w:hAnsi="宋体" w:eastAsia="宋体" w:cs="宋体"/>
                <w:b/>
                <w:bCs/>
                <w:color w:val="auto"/>
                <w:szCs w:val="24"/>
                <w:highlight w:val="none"/>
              </w:rPr>
              <w:t xml:space="preserve">序号</w:t>
            </w:r>
            <w:r/>
          </w:p>
        </w:tc>
        <w:tc>
          <w:tcPr>
            <w:tcW w:w="1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Cs w:val="24"/>
                <w:highlight w:val="none"/>
              </w:rPr>
              <w:outlineLvl w:val="9"/>
              <w:suppressLineNumbers w:val="0"/>
            </w:pPr>
            <w:r>
              <w:rPr>
                <w:rFonts w:hint="eastAsia" w:ascii="宋体" w:hAnsi="宋体" w:eastAsia="宋体" w:cs="宋体"/>
                <w:b/>
                <w:bCs/>
                <w:color w:val="auto"/>
                <w:szCs w:val="24"/>
                <w:highlight w:val="none"/>
              </w:rPr>
              <w:t xml:space="preserve">评审点要求概况</w:t>
            </w:r>
            <w:r/>
          </w:p>
        </w:tc>
        <w:tc>
          <w:tcPr>
            <w:tcW w:w="76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Cs w:val="24"/>
                <w:highlight w:val="none"/>
              </w:rPr>
              <w:outlineLvl w:val="9"/>
              <w:suppressLineNumbers w:val="0"/>
            </w:pPr>
            <w:r>
              <w:rPr>
                <w:rFonts w:hint="eastAsia" w:ascii="宋体" w:hAnsi="宋体" w:eastAsia="宋体" w:cs="宋体"/>
                <w:b/>
                <w:bCs/>
                <w:color w:val="auto"/>
                <w:szCs w:val="24"/>
                <w:highlight w:val="none"/>
              </w:rPr>
              <w:t xml:space="preserve">评审点具体描述</w:t>
            </w:r>
            <w:r/>
          </w:p>
        </w:tc>
      </w:tr>
      <w:tr>
        <w:trPr>
          <w:jc w:val="center"/>
          <w:trHeight w:val="281"/>
        </w:trPr>
        <w:tc>
          <w:tcPr>
            <w:gridSpan w:val="3"/>
            <w:tcW w:w="1005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Cs w:val="24"/>
                <w:highlight w:val="none"/>
              </w:rPr>
              <w:outlineLvl w:val="9"/>
              <w:suppressLineNumbers w:val="0"/>
            </w:pPr>
            <w:r>
              <w:rPr>
                <w:rFonts w:hint="eastAsia" w:ascii="宋体" w:hAnsi="宋体" w:eastAsia="宋体" w:cs="宋体"/>
                <w:b/>
                <w:bCs/>
                <w:color w:val="auto"/>
                <w:szCs w:val="24"/>
                <w:highlight w:val="none"/>
              </w:rPr>
              <w:t xml:space="preserve">（一）报价要求</w:t>
            </w:r>
            <w:r/>
          </w:p>
        </w:tc>
      </w:tr>
      <w:tr>
        <w:trPr>
          <w:jc w:val="center"/>
          <w:trHeight w:val="454"/>
        </w:trPr>
        <w:tc>
          <w:tcPr>
            <w:tcW w:w="66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1</w:t>
            </w:r>
            <w:r/>
          </w:p>
        </w:tc>
        <w:tc>
          <w:tcPr>
            <w:tcW w:w="1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投标报价</w:t>
            </w:r>
            <w:r/>
          </w:p>
        </w:tc>
        <w:tc>
          <w:tcPr>
            <w:tcW w:w="769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0"/>
                <w:highlight w:val="none"/>
              </w:rPr>
              <w:t xml:space="preserve">投标报价是固定唯一费率，且没有超过本项目预算金额或最高限价费率。</w:t>
            </w:r>
            <w:r/>
          </w:p>
        </w:tc>
      </w:tr>
      <w:tr>
        <w:trPr>
          <w:jc w:val="center"/>
          <w:trHeight w:val="454"/>
        </w:trPr>
        <w:tc>
          <w:tcPr>
            <w:tcW w:w="66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2</w:t>
            </w:r>
            <w:r/>
          </w:p>
        </w:tc>
        <w:tc>
          <w:tcPr>
            <w:tcW w:w="1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报价修正</w:t>
            </w:r>
            <w:r/>
          </w:p>
        </w:tc>
        <w:tc>
          <w:tcPr>
            <w:tcW w:w="769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如出现投标报价错误的，按照处理原则修正后的报价,投标供应商须按规定进行在线确认。</w:t>
            </w:r>
            <w:r/>
          </w:p>
        </w:tc>
      </w:tr>
      <w:tr>
        <w:trPr>
          <w:jc w:val="center"/>
          <w:trHeight w:val="454"/>
        </w:trPr>
        <w:tc>
          <w:tcPr>
            <w:tcW w:w="66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3</w:t>
            </w:r>
            <w:r/>
          </w:p>
        </w:tc>
        <w:tc>
          <w:tcPr>
            <w:tcW w:w="1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报价合理性</w:t>
            </w:r>
            <w:r/>
          </w:p>
        </w:tc>
        <w:tc>
          <w:tcPr>
            <w:tcW w:w="769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Cs w:val="24"/>
                <w:highlight w:val="none"/>
              </w:rPr>
              <w:suppressLineNumbers w:val="0"/>
            </w:pPr>
            <w:r>
              <w:rPr>
                <w:rFonts w:hint="eastAsia" w:ascii="宋体" w:hAnsi="宋体" w:eastAsia="宋体" w:cs="宋体"/>
                <w:color w:val="auto"/>
                <w:szCs w:val="20"/>
                <w:highlight w:val="none"/>
              </w:rPr>
              <w:t xml:space="preserve">评标委员会认为投标供应商的投标总报价或者分项报价明显低于其他通过符合性审查投标供应商的报价的，有可能影响货物质量或者不能诚信履约的，将要求其在评标现场合理</w:t>
            </w:r>
            <w:r>
              <w:rPr>
                <w:rFonts w:hint="eastAsia" w:ascii="宋体" w:hAnsi="宋体" w:eastAsia="宋体" w:cs="宋体"/>
                <w:color w:val="auto"/>
                <w:sz w:val="21"/>
                <w:szCs w:val="21"/>
                <w:highlight w:val="none"/>
              </w:rPr>
              <w:t xml:space="preserve">的时间内（</w:t>
            </w:r>
            <w:r>
              <w:rPr>
                <w:rFonts w:ascii="宋体" w:hAnsi="宋体" w:eastAsia="宋体" w:cs="宋体"/>
                <w:color w:val="auto"/>
                <w:sz w:val="21"/>
                <w:szCs w:val="21"/>
                <w:highlight w:val="none"/>
              </w:rPr>
              <w:t xml:space="preserve">30分钟</w:t>
            </w:r>
            <w:r>
              <w:rPr>
                <w:rFonts w:hint="eastAsia" w:ascii="宋体" w:hAnsi="宋体" w:eastAsia="宋体" w:cs="宋体"/>
                <w:color w:val="auto"/>
                <w:sz w:val="21"/>
                <w:szCs w:val="21"/>
                <w:highlight w:val="none"/>
              </w:rPr>
              <w:t xml:space="preserve">内）提供书面说明，必要时</w:t>
            </w:r>
            <w:r>
              <w:rPr>
                <w:rFonts w:hint="eastAsia" w:ascii="宋体" w:hAnsi="宋体" w:eastAsia="宋体" w:cs="宋体"/>
                <w:color w:val="auto"/>
                <w:szCs w:val="20"/>
                <w:highlight w:val="none"/>
              </w:rPr>
              <w:t xml:space="preserve">提交相关证明材料；投标供应商不能证明其报价合理性的，评标委员会将其作为无效投标处理；投标供应商的投标总报价或者分项报价为0元的，评标委员会应当将其作为无效投标处理。</w:t>
            </w:r>
            <w:r/>
          </w:p>
        </w:tc>
      </w:tr>
      <w:tr>
        <w:trPr>
          <w:jc w:val="center"/>
          <w:trHeight w:val="454"/>
        </w:trPr>
        <w:tc>
          <w:tcPr>
            <w:gridSpan w:val="3"/>
            <w:tcW w:w="10059"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bCs/>
                <w:color w:val="auto"/>
                <w:szCs w:val="24"/>
                <w:highlight w:val="none"/>
              </w:rPr>
              <w:outlineLvl w:val="9"/>
              <w:suppressLineNumbers w:val="0"/>
            </w:pPr>
            <w:r>
              <w:rPr>
                <w:rFonts w:hint="eastAsia" w:ascii="宋体" w:hAnsi="宋体" w:eastAsia="宋体" w:cs="宋体"/>
                <w:b/>
                <w:bCs/>
                <w:color w:val="auto"/>
                <w:sz w:val="22"/>
                <w:szCs w:val="22"/>
                <w:highlight w:val="none"/>
              </w:rPr>
              <w:t xml:space="preserve">特别说明：以上报价符合性审查需投标供应商上传:1.开标一览表</w:t>
            </w:r>
            <w:r>
              <w:rPr>
                <w:rFonts w:hint="eastAsia" w:ascii="宋体" w:hAnsi="宋体" w:eastAsia="宋体" w:cs="宋体"/>
                <w:b/>
                <w:bCs/>
                <w:color w:val="auto"/>
                <w:sz w:val="22"/>
                <w:szCs w:val="22"/>
                <w:highlight w:val="none"/>
                <w:lang w:eastAsia="zh-CN"/>
              </w:rPr>
              <w:t xml:space="preserve">；2.开标一览表附录</w:t>
            </w:r>
            <w:r>
              <w:rPr>
                <w:rFonts w:hint="eastAsia" w:ascii="宋体" w:hAnsi="宋体" w:eastAsia="宋体" w:cs="宋体"/>
                <w:b/>
                <w:bCs/>
                <w:color w:val="auto"/>
                <w:sz w:val="22"/>
                <w:szCs w:val="22"/>
                <w:highlight w:val="none"/>
              </w:rPr>
              <w:t xml:space="preserve">，由评标委员会在投标报价评审阶段进行审查，以确定是否满足符合性审查的要求。</w:t>
            </w:r>
            <w:r/>
          </w:p>
        </w:tc>
      </w:tr>
      <w:tr>
        <w:trPr>
          <w:jc w:val="center"/>
          <w:trHeight w:val="454"/>
        </w:trPr>
        <w:tc>
          <w:tcPr>
            <w:gridSpan w:val="3"/>
            <w:tcW w:w="1005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Cs w:val="20"/>
                <w:highlight w:val="none"/>
              </w:rPr>
              <w:outlineLvl w:val="9"/>
              <w:suppressLineNumbers w:val="0"/>
            </w:pPr>
            <w:r>
              <w:rPr>
                <w:rFonts w:hint="eastAsia" w:ascii="宋体" w:hAnsi="宋体" w:eastAsia="宋体" w:cs="宋体"/>
                <w:b/>
                <w:bCs/>
                <w:color w:val="auto"/>
                <w:szCs w:val="24"/>
                <w:highlight w:val="none"/>
              </w:rPr>
              <w:t xml:space="preserve">（二）商务要求</w:t>
            </w:r>
            <w:r/>
          </w:p>
        </w:tc>
      </w:tr>
      <w:tr>
        <w:trPr>
          <w:jc w:val="center"/>
          <w:trHeight w:val="454"/>
        </w:trPr>
        <w:tc>
          <w:tcPr>
            <w:tcW w:w="6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4"/>
                <w:highlight w:val="none"/>
                <w:lang w:eastAsia="zh-CN"/>
              </w:rPr>
              <w:suppressLineNumbers w:val="0"/>
            </w:pPr>
            <w:r>
              <w:rPr>
                <w:rFonts w:hint="eastAsia" w:ascii="宋体" w:hAnsi="宋体" w:eastAsia="宋体" w:cs="宋体"/>
                <w:color w:val="auto"/>
                <w:szCs w:val="24"/>
                <w:highlight w:val="none"/>
                <w:lang w:val="en-US" w:eastAsia="zh-CN"/>
              </w:rPr>
              <w:t xml:space="preserve">1</w:t>
            </w:r>
            <w:r/>
          </w:p>
        </w:tc>
        <w:tc>
          <w:tcPr>
            <w:tcW w:w="1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4"/>
                <w:highlight w:val="none"/>
              </w:rPr>
              <w:suppressLineNumbers w:val="0"/>
            </w:pPr>
            <w:r>
              <w:rPr>
                <w:rFonts w:hint="eastAsia" w:ascii="宋体" w:hAnsi="宋体" w:eastAsia="宋体" w:cs="Times New Roman"/>
                <w:color w:val="auto"/>
                <w:szCs w:val="24"/>
                <w:highlight w:val="none"/>
              </w:rPr>
              <w:t xml:space="preserve">投标</w:t>
            </w:r>
            <w:r>
              <w:rPr>
                <w:rFonts w:ascii="宋体" w:hAnsi="宋体" w:eastAsia="宋体" w:cs="Times New Roman"/>
                <w:color w:val="auto"/>
                <w:szCs w:val="24"/>
                <w:highlight w:val="none"/>
              </w:rPr>
              <w:t xml:space="preserve">有效期</w:t>
            </w:r>
            <w:r/>
          </w:p>
        </w:tc>
        <w:tc>
          <w:tcPr>
            <w:tcW w:w="769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Cs w:val="24"/>
                <w:highlight w:val="none"/>
              </w:rPr>
              <w:suppressLineNumbers w:val="0"/>
            </w:pPr>
            <w:r>
              <w:rPr>
                <w:rFonts w:hint="eastAsia" w:ascii="宋体" w:hAnsi="宋体" w:eastAsia="宋体" w:cs="Times New Roman"/>
                <w:color w:val="auto"/>
                <w:szCs w:val="24"/>
                <w:highlight w:val="none"/>
              </w:rPr>
              <w:t xml:space="preserve">投标</w:t>
            </w:r>
            <w:r>
              <w:rPr>
                <w:rFonts w:ascii="宋体" w:hAnsi="宋体" w:eastAsia="宋体" w:cs="Times New Roman"/>
                <w:color w:val="auto"/>
                <w:szCs w:val="24"/>
                <w:highlight w:val="none"/>
              </w:rPr>
              <w:t xml:space="preserve">有效期满足</w:t>
            </w:r>
            <w:r>
              <w:rPr>
                <w:rFonts w:hint="eastAsia" w:ascii="宋体" w:hAnsi="宋体" w:eastAsia="宋体" w:cs="Times New Roman"/>
                <w:color w:val="auto"/>
                <w:szCs w:val="24"/>
                <w:highlight w:val="none"/>
              </w:rPr>
              <w:t xml:space="preserve">招标文件</w:t>
            </w:r>
            <w:r>
              <w:rPr>
                <w:rFonts w:ascii="宋体" w:hAnsi="宋体" w:eastAsia="宋体" w:cs="Times New Roman"/>
                <w:color w:val="auto"/>
                <w:szCs w:val="24"/>
                <w:highlight w:val="none"/>
              </w:rPr>
              <w:t xml:space="preserve">要求（90天）</w:t>
            </w:r>
            <w:r>
              <w:rPr>
                <w:rFonts w:hint="eastAsia" w:ascii="宋体" w:hAnsi="宋体" w:eastAsia="宋体" w:cs="Times New Roman"/>
                <w:color w:val="auto"/>
                <w:szCs w:val="24"/>
                <w:highlight w:val="none"/>
              </w:rPr>
              <w:t xml:space="preserve">。</w:t>
            </w:r>
            <w:r/>
          </w:p>
        </w:tc>
      </w:tr>
      <w:tr>
        <w:trPr>
          <w:jc w:val="center"/>
          <w:trHeight w:val="454"/>
        </w:trPr>
        <w:tc>
          <w:tcPr>
            <w:tcW w:w="66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lang w:val="en-US" w:eastAsia="zh-CN"/>
              </w:rPr>
              <w:outlineLvl w:val="9"/>
              <w:suppressLineNumbers w:val="0"/>
            </w:pPr>
            <w:r>
              <w:rPr>
                <w:rFonts w:hint="eastAsia" w:ascii="宋体" w:hAnsi="宋体" w:eastAsia="宋体" w:cs="宋体"/>
                <w:color w:val="auto"/>
                <w:szCs w:val="24"/>
                <w:highlight w:val="none"/>
                <w:lang w:val="en-US" w:eastAsia="zh-CN"/>
              </w:rPr>
              <w:t xml:space="preserve">2</w:t>
            </w:r>
            <w:r/>
          </w:p>
        </w:tc>
        <w:tc>
          <w:tcPr>
            <w:tcW w:w="1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投标文件的签署和盖章</w:t>
            </w:r>
            <w:r/>
          </w:p>
        </w:tc>
        <w:tc>
          <w:tcPr>
            <w:tcW w:w="769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投标文件符合招标文件的签署和签章要求。</w:t>
            </w:r>
            <w:r/>
          </w:p>
        </w:tc>
      </w:tr>
      <w:tr>
        <w:trPr>
          <w:jc w:val="center"/>
          <w:trHeight w:val="454"/>
        </w:trPr>
        <w:tc>
          <w:tcPr>
            <w:tcW w:w="66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lang w:eastAsia="zh-CN"/>
              </w:rPr>
              <w:outlineLvl w:val="9"/>
              <w:suppressLineNumbers w:val="0"/>
            </w:pPr>
            <w:r>
              <w:rPr>
                <w:rFonts w:hint="eastAsia" w:ascii="宋体" w:hAnsi="宋体" w:eastAsia="宋体" w:cs="宋体"/>
                <w:color w:val="auto"/>
                <w:szCs w:val="24"/>
                <w:highlight w:val="none"/>
                <w:lang w:val="en-US" w:eastAsia="zh-CN"/>
              </w:rPr>
              <w:t xml:space="preserve">3</w:t>
            </w:r>
            <w:r/>
          </w:p>
        </w:tc>
        <w:tc>
          <w:tcPr>
            <w:tcW w:w="1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0"/>
                <w:highlight w:val="none"/>
              </w:rPr>
              <w:t xml:space="preserve">投标文件内容</w:t>
            </w:r>
            <w:r/>
          </w:p>
        </w:tc>
        <w:tc>
          <w:tcPr>
            <w:tcW w:w="7691"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auto"/>
                <w:szCs w:val="24"/>
                <w:highlight w:val="none"/>
                <w:lang w:val="en-US" w:eastAsia="zh-CN"/>
              </w:rPr>
              <w:outlineLvl w:val="9"/>
              <w:suppressLineNumbers w:val="0"/>
            </w:pPr>
            <w:r>
              <w:rPr>
                <w:rFonts w:hint="eastAsia" w:ascii="宋体" w:hAnsi="宋体" w:eastAsia="宋体" w:cs="宋体"/>
                <w:color w:val="auto"/>
                <w:szCs w:val="20"/>
                <w:highlight w:val="none"/>
                <w:lang w:val="en-US" w:eastAsia="zh-CN"/>
              </w:rPr>
              <w:t xml:space="preserve">满足招标文件实质性要求。</w:t>
            </w:r>
            <w:r/>
          </w:p>
        </w:tc>
      </w:tr>
      <w:tr>
        <w:trPr>
          <w:jc w:val="center"/>
          <w:trHeight w:val="353"/>
        </w:trPr>
        <w:tc>
          <w:tcPr>
            <w:tcW w:w="66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lang w:eastAsia="zh-CN"/>
              </w:rPr>
              <w:outlineLvl w:val="9"/>
              <w:suppressLineNumbers w:val="0"/>
            </w:pPr>
            <w:r>
              <w:rPr>
                <w:rFonts w:hint="eastAsia" w:ascii="宋体" w:hAnsi="宋体" w:eastAsia="宋体" w:cs="宋体"/>
                <w:color w:val="auto"/>
                <w:szCs w:val="24"/>
                <w:highlight w:val="none"/>
                <w:lang w:val="en-US" w:eastAsia="zh-CN"/>
              </w:rPr>
              <w:t xml:space="preserve">4</w:t>
            </w:r>
            <w:r/>
          </w:p>
        </w:tc>
        <w:tc>
          <w:tcPr>
            <w:tcW w:w="1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附加条件</w:t>
            </w:r>
            <w:r/>
          </w:p>
        </w:tc>
        <w:tc>
          <w:tcPr>
            <w:tcW w:w="769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投标文件未含有采购人不能接受的附加条件。</w:t>
            </w:r>
            <w:r/>
          </w:p>
        </w:tc>
      </w:tr>
      <w:tr>
        <w:trPr>
          <w:jc w:val="center"/>
          <w:trHeight w:val="337"/>
        </w:trPr>
        <w:tc>
          <w:tcPr>
            <w:tcW w:w="66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lang w:eastAsia="zh-CN"/>
              </w:rPr>
              <w:outlineLvl w:val="9"/>
              <w:suppressLineNumbers w:val="0"/>
            </w:pPr>
            <w:r>
              <w:rPr>
                <w:rFonts w:hint="eastAsia" w:ascii="宋体" w:hAnsi="宋体" w:eastAsia="宋体" w:cs="宋体"/>
                <w:color w:val="auto"/>
                <w:szCs w:val="24"/>
                <w:highlight w:val="none"/>
                <w:lang w:val="en-US" w:eastAsia="zh-CN"/>
              </w:rPr>
              <w:t xml:space="preserve">5</w:t>
            </w:r>
            <w:r/>
          </w:p>
        </w:tc>
        <w:tc>
          <w:tcPr>
            <w:tcW w:w="1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0"/>
                <w:highlight w:val="none"/>
              </w:rPr>
              <w:t xml:space="preserve">无效情形</w:t>
            </w:r>
            <w:r/>
          </w:p>
        </w:tc>
        <w:tc>
          <w:tcPr>
            <w:tcW w:w="769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0"/>
                <w:highlight w:val="none"/>
              </w:rPr>
              <w:t xml:space="preserve">投标文件中未有</w:t>
            </w:r>
            <w:r>
              <w:rPr>
                <w:rFonts w:hint="eastAsia" w:ascii="宋体" w:hAnsi="宋体" w:eastAsia="宋体" w:cs="宋体"/>
                <w:color w:val="auto"/>
                <w:szCs w:val="20"/>
                <w:highlight w:val="none"/>
                <w:lang w:eastAsia="zh-CN"/>
              </w:rPr>
              <w:t xml:space="preserve">法律法规</w:t>
            </w:r>
            <w:r>
              <w:rPr>
                <w:rFonts w:hint="eastAsia" w:ascii="宋体" w:hAnsi="宋体" w:eastAsia="宋体" w:cs="宋体"/>
                <w:color w:val="auto"/>
                <w:szCs w:val="20"/>
                <w:highlight w:val="none"/>
              </w:rPr>
              <w:t xml:space="preserve">和招标文件规定的其他无效情形。</w:t>
            </w:r>
            <w:r/>
          </w:p>
        </w:tc>
      </w:tr>
      <w:tr>
        <w:trPr>
          <w:jc w:val="center"/>
          <w:trHeight w:val="337"/>
        </w:trPr>
        <w:tc>
          <w:tcPr>
            <w:gridSpan w:val="3"/>
            <w:tcW w:w="10059"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bCs/>
                <w:color w:val="auto"/>
                <w:szCs w:val="24"/>
                <w:highlight w:val="none"/>
              </w:rPr>
              <w:outlineLvl w:val="9"/>
              <w:suppressLineNumbers w:val="0"/>
            </w:pPr>
            <w:r>
              <w:rPr>
                <w:rFonts w:hint="eastAsia" w:ascii="宋体" w:hAnsi="宋体" w:eastAsia="宋体" w:cs="宋体"/>
                <w:b/>
                <w:bCs/>
                <w:color w:val="auto"/>
                <w:sz w:val="22"/>
                <w:szCs w:val="22"/>
                <w:highlight w:val="none"/>
              </w:rPr>
              <w:t xml:space="preserve">特别说明：以上商务符合性审查需投标供应商上传:</w:t>
            </w:r>
            <w:r>
              <w:rPr>
                <w:rFonts w:hint="eastAsia" w:ascii="宋体" w:hAnsi="宋体" w:eastAsia="宋体" w:cs="宋体"/>
                <w:b/>
                <w:bCs/>
                <w:color w:val="auto"/>
                <w:sz w:val="22"/>
                <w:szCs w:val="22"/>
                <w:highlight w:val="none"/>
                <w:lang w:val="en-US" w:eastAsia="zh-CN"/>
              </w:rPr>
              <w:t xml:space="preserve">1.投标函；2.</w:t>
            </w:r>
            <w:r>
              <w:rPr>
                <w:rFonts w:hint="eastAsia" w:ascii="宋体" w:hAnsi="宋体" w:eastAsia="宋体" w:cs="宋体"/>
                <w:b/>
                <w:bCs/>
                <w:color w:val="auto"/>
                <w:sz w:val="22"/>
                <w:szCs w:val="22"/>
                <w:highlight w:val="none"/>
              </w:rPr>
              <w:t xml:space="preserve">商务</w:t>
            </w:r>
            <w:r>
              <w:rPr>
                <w:rFonts w:hint="eastAsia" w:ascii="宋体" w:hAnsi="宋体" w:eastAsia="宋体" w:cs="宋体"/>
                <w:b/>
                <w:bCs/>
                <w:color w:val="auto"/>
                <w:sz w:val="22"/>
                <w:szCs w:val="22"/>
                <w:highlight w:val="none"/>
                <w:lang w:val="en-US" w:eastAsia="zh-CN"/>
              </w:rPr>
              <w:t xml:space="preserve">要求</w:t>
            </w:r>
            <w:r>
              <w:rPr>
                <w:rFonts w:hint="eastAsia" w:ascii="宋体" w:hAnsi="宋体" w:eastAsia="宋体" w:cs="宋体"/>
                <w:b/>
                <w:bCs/>
                <w:color w:val="auto"/>
                <w:sz w:val="22"/>
                <w:szCs w:val="22"/>
                <w:highlight w:val="none"/>
              </w:rPr>
              <w:t xml:space="preserve">条款偏离表，由评标委员会在评审阶段进行审查，以确定是否满足符合性审查的要求。</w:t>
            </w:r>
            <w:r/>
          </w:p>
        </w:tc>
      </w:tr>
      <w:tr>
        <w:trPr>
          <w:jc w:val="center"/>
          <w:trHeight w:val="337"/>
        </w:trPr>
        <w:tc>
          <w:tcPr>
            <w:gridSpan w:val="3"/>
            <w:tcW w:w="1005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0"/>
                <w:highlight w:val="none"/>
              </w:rPr>
              <w:outlineLvl w:val="9"/>
              <w:suppressLineNumbers w:val="0"/>
            </w:pPr>
            <w:r>
              <w:rPr>
                <w:rFonts w:hint="eastAsia" w:ascii="宋体" w:hAnsi="宋体" w:eastAsia="宋体" w:cs="宋体"/>
                <w:b/>
                <w:bCs/>
                <w:color w:val="auto"/>
                <w:szCs w:val="24"/>
                <w:highlight w:val="none"/>
              </w:rPr>
              <w:t xml:space="preserve">（</w:t>
            </w:r>
            <w:r>
              <w:rPr>
                <w:rFonts w:hint="eastAsia" w:ascii="宋体" w:hAnsi="宋体" w:eastAsia="宋体" w:cs="宋体"/>
                <w:b/>
                <w:bCs/>
                <w:color w:val="auto"/>
                <w:szCs w:val="24"/>
                <w:highlight w:val="none"/>
                <w:lang w:val="en-US" w:eastAsia="zh-CN"/>
              </w:rPr>
              <w:t xml:space="preserve">三</w:t>
            </w:r>
            <w:r>
              <w:rPr>
                <w:rFonts w:hint="eastAsia" w:ascii="宋体" w:hAnsi="宋体" w:eastAsia="宋体" w:cs="宋体"/>
                <w:b/>
                <w:bCs/>
                <w:color w:val="auto"/>
                <w:szCs w:val="24"/>
                <w:highlight w:val="none"/>
              </w:rPr>
              <w:t xml:space="preserve">）</w:t>
            </w:r>
            <w:r>
              <w:rPr>
                <w:rFonts w:hint="eastAsia" w:ascii="宋体" w:hAnsi="宋体" w:eastAsia="宋体" w:cs="宋体"/>
                <w:b/>
                <w:bCs/>
                <w:color w:val="auto"/>
                <w:szCs w:val="24"/>
                <w:highlight w:val="none"/>
                <w:lang w:val="en-US" w:eastAsia="zh-CN"/>
              </w:rPr>
              <w:t xml:space="preserve">技术</w:t>
            </w:r>
            <w:r>
              <w:rPr>
                <w:rFonts w:hint="eastAsia" w:ascii="宋体" w:hAnsi="宋体" w:eastAsia="宋体" w:cs="宋体"/>
                <w:b/>
                <w:bCs/>
                <w:color w:val="auto"/>
                <w:szCs w:val="24"/>
                <w:highlight w:val="none"/>
              </w:rPr>
              <w:t xml:space="preserve">要求</w:t>
            </w:r>
            <w:r/>
          </w:p>
        </w:tc>
      </w:tr>
      <w:tr>
        <w:trPr>
          <w:jc w:val="center"/>
          <w:trHeight w:val="327"/>
        </w:trPr>
        <w:tc>
          <w:tcPr>
            <w:tcW w:w="66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lang w:eastAsia="zh-CN"/>
              </w:rPr>
              <w:outlineLvl w:val="9"/>
              <w:suppressLineNumbers w:val="0"/>
            </w:pPr>
            <w:r>
              <w:rPr>
                <w:rFonts w:hint="eastAsia" w:ascii="宋体" w:hAnsi="宋体" w:eastAsia="宋体" w:cs="宋体"/>
                <w:color w:val="auto"/>
                <w:szCs w:val="24"/>
                <w:highlight w:val="none"/>
                <w:lang w:val="en-US" w:eastAsia="zh-CN"/>
              </w:rPr>
              <w:t xml:space="preserve">1</w:t>
            </w:r>
            <w:r/>
          </w:p>
        </w:tc>
        <w:tc>
          <w:tcPr>
            <w:tcW w:w="1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投标方案</w:t>
            </w:r>
            <w:r/>
          </w:p>
        </w:tc>
        <w:tc>
          <w:tcPr>
            <w:tcW w:w="769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投标供应商提供的投标方案及报价方案固定。</w:t>
            </w:r>
            <w:r/>
          </w:p>
        </w:tc>
      </w:tr>
      <w:tr>
        <w:trPr>
          <w:jc w:val="center"/>
          <w:trHeight w:val="697"/>
        </w:trPr>
        <w:tc>
          <w:tcPr>
            <w:gridSpan w:val="3"/>
            <w:tcW w:w="10059"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bCs/>
                <w:color w:val="auto"/>
                <w:sz w:val="22"/>
                <w:szCs w:val="22"/>
                <w:highlight w:val="none"/>
              </w:rPr>
              <w:outlineLvl w:val="9"/>
              <w:suppressLineNumbers w:val="0"/>
            </w:pPr>
            <w:r>
              <w:rPr>
                <w:rFonts w:hint="eastAsia" w:ascii="宋体" w:hAnsi="宋体" w:eastAsia="宋体" w:cs="宋体"/>
                <w:b/>
                <w:bCs/>
                <w:color w:val="auto"/>
                <w:sz w:val="22"/>
                <w:szCs w:val="22"/>
                <w:highlight w:val="none"/>
              </w:rPr>
              <w:t xml:space="preserve">特别说明：以上技术符合性审查需投标供应商上传:</w:t>
            </w:r>
            <w:r>
              <w:rPr>
                <w:rFonts w:hint="eastAsia" w:ascii="宋体" w:hAnsi="宋体" w:eastAsia="宋体" w:cs="宋体"/>
                <w:b/>
                <w:bCs/>
                <w:color w:val="auto"/>
                <w:sz w:val="22"/>
                <w:szCs w:val="22"/>
                <w:highlight w:val="none"/>
                <w:lang w:val="en-US" w:eastAsia="zh-CN"/>
              </w:rPr>
              <w:t xml:space="preserve">1.技术要求</w:t>
            </w:r>
            <w:r>
              <w:rPr>
                <w:rFonts w:hint="eastAsia" w:ascii="宋体" w:hAnsi="宋体" w:eastAsia="宋体" w:cs="宋体"/>
                <w:b/>
                <w:bCs/>
                <w:color w:val="auto"/>
                <w:sz w:val="22"/>
                <w:szCs w:val="22"/>
                <w:highlight w:val="none"/>
              </w:rPr>
              <w:t xml:space="preserve">条款偏离表，由评标委员会在评审阶段进行审查，以确定是否满足符合性审查的要求。</w:t>
            </w:r>
            <w:r/>
          </w:p>
        </w:tc>
      </w:tr>
      <w:tr>
        <w:trPr>
          <w:jc w:val="center"/>
          <w:trHeight w:val="697"/>
        </w:trPr>
        <w:tc>
          <w:tcPr>
            <w:gridSpan w:val="3"/>
            <w:tcW w:w="10059"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bCs/>
                <w:color w:val="auto"/>
                <w:sz w:val="22"/>
                <w:szCs w:val="22"/>
                <w:highlight w:val="none"/>
              </w:rPr>
              <w:outlineLvl w:val="9"/>
              <w:suppressLineNumbers w:val="0"/>
            </w:pPr>
            <w:r>
              <w:rPr>
                <w:rFonts w:hint="eastAsia" w:ascii="宋体" w:hAnsi="宋体" w:eastAsia="宋体" w:cs="宋体"/>
                <w:b/>
                <w:bCs/>
                <w:color w:val="auto"/>
                <w:sz w:val="22"/>
                <w:szCs w:val="22"/>
                <w:highlight w:val="none"/>
                <w:lang w:eastAsia="zh-CN"/>
              </w:rPr>
              <w:t xml:space="preserve">（四）</w:t>
            </w:r>
            <w:r>
              <w:rPr>
                <w:rFonts w:hint="eastAsia" w:ascii="宋体" w:hAnsi="宋体" w:eastAsia="宋体" w:cs="宋体"/>
                <w:b/>
                <w:bCs/>
                <w:color w:val="auto"/>
                <w:sz w:val="22"/>
                <w:szCs w:val="22"/>
                <w:highlight w:val="none"/>
              </w:rPr>
              <w:t xml:space="preserve">其他：</w:t>
            </w:r>
            <w:r/>
          </w:p>
          <w:p>
            <w:pPr>
              <w:ind w:left="0" w:right="0"/>
              <w:jc w:val="left"/>
              <w:keepLines w:val="0"/>
              <w:keepNext w:val="0"/>
              <w:spacing w:before="0" w:beforeAutospacing="0" w:after="0" w:afterAutospacing="0" w:line="360" w:lineRule="auto"/>
              <w:rPr>
                <w:rFonts w:hint="eastAsia" w:ascii="宋体" w:hAnsi="宋体" w:eastAsia="宋体" w:cs="宋体"/>
                <w:b/>
                <w:bCs/>
                <w:color w:val="auto"/>
                <w:sz w:val="22"/>
                <w:szCs w:val="22"/>
                <w:highlight w:val="none"/>
              </w:rPr>
              <w:outlineLvl w:val="9"/>
              <w:suppressLineNumbers w:val="0"/>
            </w:pPr>
            <w:r>
              <w:rPr>
                <w:rFonts w:hint="eastAsia" w:ascii="宋体" w:hAnsi="宋体" w:eastAsia="宋体" w:cs="宋体"/>
                <w:b/>
                <w:bCs/>
                <w:color w:val="auto"/>
                <w:sz w:val="22"/>
                <w:szCs w:val="22"/>
                <w:highlight w:val="none"/>
              </w:rPr>
              <w:t xml:space="preserve">投标文件制作过程中，投标文件内容在制作工具中无对应模块的，可统一上传在“其他”模块中。如无须另外上传资料，本项可上传空白页。</w:t>
            </w:r>
            <w:r/>
          </w:p>
        </w:tc>
      </w:tr>
    </w:tbl>
    <w:p>
      <w:pPr>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sz w:val="21"/>
          <w:szCs w:val="22"/>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2</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themeColor="text1"/>
          <w:sz w:val="24"/>
          <w:szCs w:val="24"/>
          <w:highlight w:val="none"/>
          <w:lang w:eastAsia="zh-CN"/>
        </w:rPr>
        <w:t xml:space="preserve">采云</w:t>
      </w:r>
      <w:r>
        <w:rPr>
          <w:rFonts w:hint="eastAsia" w:ascii="宋体" w:hAnsi="宋体" w:eastAsia="宋体" w:cs="宋体"/>
          <w:bCs/>
          <w:color w:val="000000" w:themeColor="text1"/>
          <w:sz w:val="24"/>
          <w:szCs w:val="24"/>
          <w:highlight w:val="none"/>
        </w:rPr>
        <w:t xml:space="preserve">）平台发起答疑澄清，要求</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作出必要的澄清、说明或者纠正。</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的澄清、说明或者补正应当通过江苏省政府采购（苏</w:t>
      </w:r>
      <w:r>
        <w:rPr>
          <w:rFonts w:hint="eastAsia" w:ascii="宋体" w:hAnsi="宋体" w:eastAsia="宋体" w:cs="宋体"/>
          <w:bCs/>
          <w:color w:val="000000" w:themeColor="text1"/>
          <w:sz w:val="24"/>
          <w:szCs w:val="24"/>
          <w:highlight w:val="none"/>
          <w:lang w:eastAsia="zh-CN"/>
        </w:rPr>
        <w:t xml:space="preserve">采云</w:t>
      </w:r>
      <w:r>
        <w:rPr>
          <w:rFonts w:hint="eastAsia" w:ascii="宋体" w:hAnsi="宋体" w:eastAsia="宋体" w:cs="宋体"/>
          <w:bCs/>
          <w:color w:val="000000" w:themeColor="text1"/>
          <w:sz w:val="24"/>
          <w:szCs w:val="24"/>
          <w:highlight w:val="none"/>
        </w:rPr>
        <w:t xml:space="preserve">）平台，由其授权的代表应答并加盖电子公章，且不得超出投标文件的范围或者改变投标文件的实质性内容。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3</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5.</w:t>
      </w:r>
      <w:r>
        <w:rPr>
          <w:rFonts w:hint="eastAsia" w:ascii="宋体" w:hAnsi="宋体" w:eastAsia="宋体" w:cs="宋体"/>
          <w:bCs/>
          <w:color w:val="000000" w:themeColor="text1"/>
          <w:sz w:val="24"/>
          <w:szCs w:val="24"/>
          <w:highlight w:val="none"/>
        </w:rPr>
        <w:t xml:space="preserve">评标方法</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通过初审的，方可进入比较与评价程序，本项目采用综合评分法。</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6.</w:t>
      </w:r>
      <w:r>
        <w:rPr>
          <w:rFonts w:hint="eastAsia" w:ascii="宋体" w:hAnsi="宋体" w:eastAsia="宋体" w:cs="宋体"/>
          <w:bCs/>
          <w:color w:val="000000" w:themeColor="text1"/>
          <w:sz w:val="24"/>
          <w:szCs w:val="24"/>
          <w:highlight w:val="none"/>
        </w:rPr>
        <w:t xml:space="preserve">评标标准：详见附件。</w:t>
      </w:r>
      <w:r/>
    </w:p>
    <w:p>
      <w:pPr>
        <w:ind w:firstLine="482"/>
        <w:spacing w:line="360" w:lineRule="auto"/>
        <w:rPr>
          <w:rFonts w:hint="eastAsia" w:ascii="宋体" w:hAnsi="宋体" w:eastAsia="宋体" w:cs="宋体"/>
          <w:b/>
          <w:bCs w:val="0"/>
          <w:color w:val="000000" w:themeColor="text1"/>
          <w:sz w:val="24"/>
          <w:szCs w:val="24"/>
          <w:highlight w:val="none"/>
        </w:rPr>
      </w:pPr>
      <w:r/>
      <w:bookmarkStart w:id="19" w:name="_Toc112006920"/>
      <w:r/>
      <w:bookmarkStart w:id="20" w:name="_Toc112006921"/>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十</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定标：</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1.</w:t>
      </w:r>
      <w:r>
        <w:rPr>
          <w:rFonts w:hint="eastAsia" w:ascii="宋体" w:hAnsi="宋体" w:eastAsia="宋体" w:cs="宋体"/>
          <w:bCs/>
          <w:color w:val="000000" w:themeColor="text1"/>
          <w:sz w:val="24"/>
          <w:szCs w:val="24"/>
          <w:highlight w:val="none"/>
        </w:rPr>
        <w:t xml:space="preserve">评标委员会根据招标文件规定的评标方法和评标标准进行评审，按评审得分由高到低的原则推荐中标候选人，</w:t>
      </w:r>
      <w:r>
        <w:rPr>
          <w:rFonts w:hint="eastAsia" w:ascii="宋体" w:hAnsi="宋体" w:eastAsia="宋体" w:cs="宋体"/>
          <w:bCs/>
          <w:color w:val="000000" w:themeColor="text1"/>
          <w:sz w:val="24"/>
          <w:szCs w:val="24"/>
          <w:highlight w:val="none"/>
          <w:lang w:eastAsia="zh-CN"/>
        </w:rPr>
        <w:t xml:space="preserve">无锡天给晓予工程技术咨询有限公司</w:t>
      </w:r>
      <w:r>
        <w:rPr>
          <w:rFonts w:hint="eastAsia" w:ascii="宋体" w:hAnsi="宋体" w:eastAsia="宋体" w:cs="宋体"/>
          <w:bCs/>
          <w:color w:val="000000" w:themeColor="text1"/>
          <w:sz w:val="24"/>
          <w:szCs w:val="24"/>
          <w:highlight w:val="non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招标文件未规定的，采取随机抽取的方式确定。</w:t>
      </w:r>
      <w:r>
        <w:rPr>
          <w:rFonts w:hint="eastAsia" w:ascii="宋体" w:hAnsi="宋体" w:eastAsia="宋体" w:cs="宋体"/>
          <w:bCs/>
          <w:color w:val="000000" w:themeColor="text1"/>
          <w:sz w:val="24"/>
          <w:szCs w:val="24"/>
          <w:highlight w:val="none"/>
          <w:lang w:eastAsia="zh-CN"/>
        </w:rPr>
        <w:t xml:space="preserve">无锡天给晓予工程技术咨询有限公司</w:t>
      </w:r>
      <w:r>
        <w:rPr>
          <w:rFonts w:hint="eastAsia" w:ascii="宋体" w:hAnsi="宋体" w:eastAsia="宋体" w:cs="宋体"/>
          <w:bCs/>
          <w:color w:val="000000" w:themeColor="text1"/>
          <w:sz w:val="24"/>
          <w:szCs w:val="24"/>
          <w:highlight w:val="none"/>
        </w:rPr>
        <w:t xml:space="preserve">将在江苏政府采购网上发布中标公告。</w:t>
      </w:r>
      <w:r>
        <w:rPr>
          <w:rFonts w:hint="eastAsia" w:ascii="宋体" w:hAnsi="宋体" w:eastAsia="宋体" w:cs="宋体"/>
          <w:bCs/>
          <w:color w:val="000000" w:themeColor="text1"/>
          <w:sz w:val="24"/>
          <w:szCs w:val="24"/>
          <w:highlight w:val="none"/>
          <w:lang w:eastAsia="zh-CN"/>
        </w:rPr>
        <w:t xml:space="preserve">无锡天给晓予工程技术咨询有限公司</w:t>
      </w:r>
      <w:r>
        <w:rPr>
          <w:rFonts w:hint="eastAsia" w:ascii="宋体" w:hAnsi="宋体" w:eastAsia="宋体" w:cs="宋体"/>
          <w:bCs/>
          <w:color w:val="000000" w:themeColor="text1"/>
          <w:sz w:val="24"/>
          <w:szCs w:val="24"/>
          <w:highlight w:val="none"/>
        </w:rPr>
        <w:t xml:space="preserve">和评标委员会对未中标原因不</w:t>
      </w:r>
      <w:r>
        <w:rPr>
          <w:rFonts w:hint="eastAsia" w:ascii="宋体" w:hAnsi="宋体" w:eastAsia="宋体" w:cs="宋体"/>
          <w:bCs/>
          <w:color w:val="000000" w:themeColor="text1"/>
          <w:sz w:val="24"/>
          <w:szCs w:val="24"/>
          <w:highlight w:val="none"/>
          <w:lang w:eastAsia="zh-CN"/>
        </w:rPr>
        <w:t xml:space="preserve">作解释</w:t>
      </w:r>
      <w:r>
        <w:rPr>
          <w:rFonts w:hint="eastAsia" w:ascii="宋体" w:hAnsi="宋体" w:eastAsia="宋体" w:cs="宋体"/>
          <w:bCs/>
          <w:color w:val="000000" w:themeColor="text1"/>
          <w:sz w:val="24"/>
          <w:szCs w:val="24"/>
          <w:highlight w:val="none"/>
        </w:rPr>
        <w:t xml:space="preserve">。</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2.</w:t>
      </w:r>
      <w:r>
        <w:rPr>
          <w:rFonts w:hint="eastAsia" w:ascii="宋体" w:hAnsi="宋体" w:eastAsia="宋体" w:cs="宋体"/>
          <w:bCs/>
          <w:color w:val="000000" w:themeColor="text1"/>
          <w:sz w:val="24"/>
          <w:szCs w:val="24"/>
          <w:highlight w:val="none"/>
        </w:rPr>
        <w:t xml:space="preserve">在发布中标公告的同时，</w:t>
      </w:r>
      <w:r>
        <w:rPr>
          <w:rFonts w:hint="eastAsia" w:ascii="宋体" w:hAnsi="宋体" w:eastAsia="宋体" w:cs="宋体"/>
          <w:bCs/>
          <w:color w:val="000000" w:themeColor="text1"/>
          <w:sz w:val="24"/>
          <w:szCs w:val="24"/>
          <w:highlight w:val="none"/>
          <w:lang w:eastAsia="zh-CN"/>
        </w:rPr>
        <w:t xml:space="preserve">无锡天给晓予工程技术咨询有限公司</w:t>
      </w:r>
      <w:r>
        <w:rPr>
          <w:rFonts w:hint="eastAsia" w:ascii="宋体" w:hAnsi="宋体" w:eastAsia="宋体" w:cs="宋体"/>
          <w:bCs/>
          <w:color w:val="000000" w:themeColor="text1"/>
          <w:sz w:val="24"/>
          <w:szCs w:val="24"/>
          <w:highlight w:val="none"/>
        </w:rPr>
        <w:t xml:space="preserve">将向中标供应商</w:t>
      </w:r>
      <w:r>
        <w:rPr>
          <w:rFonts w:hint="eastAsia" w:ascii="宋体" w:hAnsi="宋体" w:eastAsia="宋体" w:cs="宋体"/>
          <w:bCs/>
          <w:color w:val="000000" w:themeColor="text1"/>
          <w:sz w:val="24"/>
          <w:szCs w:val="24"/>
          <w:highlight w:val="none"/>
          <w:lang w:eastAsia="zh-CN"/>
        </w:rPr>
        <w:t xml:space="preserve">发出</w:t>
      </w:r>
      <w:r>
        <w:rPr>
          <w:rFonts w:hint="eastAsia" w:ascii="宋体" w:hAnsi="宋体" w:eastAsia="宋体" w:cs="宋体"/>
          <w:bCs/>
          <w:color w:val="000000" w:themeColor="text1"/>
          <w:sz w:val="24"/>
          <w:szCs w:val="24"/>
          <w:highlight w:val="none"/>
        </w:rPr>
        <w:t xml:space="preserve">中标通知书</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请中标人在中标结果公告届满之日起30日内</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使用CA数字证书登录“苏</w:t>
      </w:r>
      <w:r>
        <w:rPr>
          <w:rFonts w:hint="eastAsia" w:ascii="宋体" w:hAnsi="宋体" w:eastAsia="宋体" w:cs="宋体"/>
          <w:bCs/>
          <w:color w:val="000000" w:themeColor="text1"/>
          <w:sz w:val="24"/>
          <w:szCs w:val="24"/>
          <w:highlight w:val="none"/>
          <w:lang w:eastAsia="zh-CN"/>
        </w:rPr>
        <w:t xml:space="preserve">采云</w:t>
      </w:r>
      <w:r>
        <w:rPr>
          <w:rFonts w:hint="eastAsia" w:ascii="宋体" w:hAnsi="宋体" w:eastAsia="宋体" w:cs="宋体"/>
          <w:bCs/>
          <w:color w:val="000000" w:themeColor="text1"/>
          <w:sz w:val="24"/>
          <w:szCs w:val="24"/>
          <w:highlight w:val="none"/>
        </w:rPr>
        <w:t xml:space="preserve">”系统及时下载中标通知书。因系统存储空间有限，自中标结果公告届满之日起30日后，“苏</w:t>
      </w:r>
      <w:r>
        <w:rPr>
          <w:rFonts w:hint="eastAsia" w:ascii="宋体" w:hAnsi="宋体" w:eastAsia="宋体" w:cs="宋体"/>
          <w:bCs/>
          <w:color w:val="000000" w:themeColor="text1"/>
          <w:sz w:val="24"/>
          <w:szCs w:val="24"/>
          <w:highlight w:val="none"/>
          <w:lang w:eastAsia="zh-CN"/>
        </w:rPr>
        <w:t xml:space="preserve">采云</w:t>
      </w:r>
      <w:r>
        <w:rPr>
          <w:rFonts w:hint="eastAsia" w:ascii="宋体" w:hAnsi="宋体" w:eastAsia="宋体" w:cs="宋体"/>
          <w:bCs/>
          <w:color w:val="000000" w:themeColor="text1"/>
          <w:sz w:val="24"/>
          <w:szCs w:val="24"/>
          <w:highlight w:val="none"/>
        </w:rPr>
        <w:t xml:space="preserve">”系统不再保证提供下载中标通知书服务</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3.</w:t>
      </w:r>
      <w:r>
        <w:rPr>
          <w:rFonts w:hint="eastAsia" w:ascii="宋体" w:hAnsi="宋体" w:eastAsia="宋体" w:cs="宋体"/>
          <w:bCs/>
          <w:color w:val="000000" w:themeColor="text1"/>
          <w:sz w:val="24"/>
          <w:szCs w:val="24"/>
          <w:highlight w:val="none"/>
        </w:rPr>
        <w:t xml:space="preserve">投标供应商电子投标文件将作为电子档案保存。</w:t>
      </w:r>
      <w:r/>
    </w:p>
    <w:p>
      <w:pPr>
        <w:ind w:firstLine="482"/>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十一</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废标的确认：</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1.</w:t>
      </w:r>
      <w:r>
        <w:rPr>
          <w:rFonts w:hint="eastAsia" w:ascii="宋体" w:hAnsi="宋体" w:eastAsia="宋体" w:cs="宋体"/>
          <w:bCs/>
          <w:color w:val="000000" w:themeColor="text1"/>
          <w:sz w:val="24"/>
          <w:szCs w:val="24"/>
          <w:highlight w:val="none"/>
        </w:rPr>
        <w:t xml:space="preserve">符合专业条件的</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或者对招标文件作出实质性响应的</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不足三家；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2.</w:t>
      </w:r>
      <w:r>
        <w:rPr>
          <w:rFonts w:hint="eastAsia" w:ascii="宋体" w:hAnsi="宋体" w:eastAsia="宋体" w:cs="宋体"/>
          <w:bCs/>
          <w:color w:val="000000" w:themeColor="text1"/>
          <w:sz w:val="24"/>
          <w:szCs w:val="24"/>
          <w:highlight w:val="none"/>
        </w:rPr>
        <w:t xml:space="preserve">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3.供应商</w:t>
      </w:r>
      <w:r>
        <w:rPr>
          <w:rFonts w:hint="eastAsia" w:ascii="宋体" w:hAnsi="宋体" w:eastAsia="宋体" w:cs="宋体"/>
          <w:bCs/>
          <w:color w:val="000000" w:themeColor="text1"/>
          <w:sz w:val="24"/>
          <w:szCs w:val="24"/>
          <w:highlight w:val="none"/>
        </w:rPr>
        <w:t xml:space="preserve">的报价均超过采购预算，</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不能支付的；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4.</w:t>
      </w:r>
      <w:r>
        <w:rPr>
          <w:rFonts w:hint="eastAsia" w:ascii="宋体" w:hAnsi="宋体" w:eastAsia="宋体" w:cs="宋体"/>
          <w:bCs/>
          <w:color w:val="000000" w:themeColor="text1"/>
          <w:sz w:val="24"/>
          <w:szCs w:val="24"/>
          <w:highlight w:val="none"/>
        </w:rPr>
        <w:t xml:space="preserve">因重大变故，采购任务取消。</w:t>
      </w:r>
      <w:r/>
    </w:p>
    <w:p>
      <w:pPr>
        <w:ind w:firstLine="482"/>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十二</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1.1</w:t>
      </w:r>
      <w:r>
        <w:rPr>
          <w:rFonts w:hint="eastAsia" w:ascii="宋体" w:hAnsi="宋体" w:eastAsia="宋体" w:cs="宋体"/>
          <w:bCs/>
          <w:color w:val="000000" w:themeColor="text1"/>
          <w:sz w:val="24"/>
          <w:szCs w:val="24"/>
          <w:highlight w:val="none"/>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1.2</w:t>
      </w:r>
      <w:r>
        <w:rPr>
          <w:rFonts w:hint="eastAsia" w:ascii="宋体" w:hAnsi="宋体" w:eastAsia="宋体" w:cs="宋体"/>
          <w:bCs/>
          <w:color w:val="000000" w:themeColor="text1"/>
          <w:sz w:val="24"/>
          <w:szCs w:val="24"/>
          <w:highlight w:val="none"/>
        </w:rPr>
        <w:t xml:space="preserve">采取不正当手段诋毁、排挤其他</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1.3</w:t>
      </w:r>
      <w:r>
        <w:rPr>
          <w:rFonts w:hint="eastAsia" w:ascii="宋体" w:hAnsi="宋体" w:eastAsia="宋体" w:cs="宋体"/>
          <w:bCs/>
          <w:color w:val="000000" w:themeColor="text1"/>
          <w:sz w:val="24"/>
          <w:szCs w:val="24"/>
          <w:highlight w:val="none"/>
        </w:rPr>
        <w:t xml:space="preserve">与招标采购单位、其他</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恶意串通的；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1.4</w:t>
      </w:r>
      <w:r>
        <w:rPr>
          <w:rFonts w:hint="eastAsia" w:ascii="宋体" w:hAnsi="宋体" w:eastAsia="宋体" w:cs="宋体"/>
          <w:bCs/>
          <w:color w:val="000000" w:themeColor="text1"/>
          <w:sz w:val="24"/>
          <w:szCs w:val="24"/>
          <w:highlight w:val="none"/>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1.5</w:t>
      </w:r>
      <w:r>
        <w:rPr>
          <w:rFonts w:hint="eastAsia" w:ascii="宋体" w:hAnsi="宋体" w:eastAsia="宋体" w:cs="宋体"/>
          <w:bCs/>
          <w:color w:val="000000" w:themeColor="text1"/>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1.6</w:t>
      </w:r>
      <w:r>
        <w:rPr>
          <w:rFonts w:hint="eastAsia" w:ascii="宋体" w:hAnsi="宋体" w:eastAsia="宋体" w:cs="宋体"/>
          <w:bCs/>
          <w:color w:val="000000" w:themeColor="text1"/>
          <w:sz w:val="24"/>
          <w:szCs w:val="24"/>
          <w:highlight w:val="none"/>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有上述1</w:t>
      </w: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至</w:t>
      </w:r>
      <w:r>
        <w:rPr>
          <w:rFonts w:hint="eastAsia" w:ascii="宋体" w:hAnsi="宋体" w:eastAsia="宋体" w:cs="宋体"/>
          <w:bCs/>
          <w:color w:val="000000" w:themeColor="text1"/>
          <w:sz w:val="24"/>
          <w:szCs w:val="24"/>
          <w:highlight w:val="none"/>
          <w:lang w:val="en-US" w:eastAsia="zh-CN"/>
        </w:rPr>
        <w:t xml:space="preserve">1.5</w:t>
      </w:r>
      <w:r>
        <w:rPr>
          <w:rFonts w:hint="eastAsia" w:ascii="宋体" w:hAnsi="宋体" w:eastAsia="宋体" w:cs="宋体"/>
          <w:bCs/>
          <w:color w:val="000000" w:themeColor="text1"/>
          <w:sz w:val="24"/>
          <w:szCs w:val="24"/>
          <w:highlight w:val="none"/>
        </w:rPr>
        <w:t xml:space="preserve">项情形之一的，中标无效。有上述</w:t>
      </w:r>
      <w:r>
        <w:rPr>
          <w:rFonts w:hint="eastAsia" w:ascii="宋体" w:hAnsi="宋体" w:eastAsia="宋体" w:cs="宋体"/>
          <w:bCs/>
          <w:color w:val="000000" w:themeColor="text1"/>
          <w:sz w:val="24"/>
          <w:szCs w:val="24"/>
          <w:highlight w:val="none"/>
          <w:lang w:val="en-US" w:eastAsia="zh-CN"/>
        </w:rPr>
        <w:t xml:space="preserve">1.1</w:t>
      </w:r>
      <w:r>
        <w:rPr>
          <w:rFonts w:hint="eastAsia" w:ascii="宋体" w:hAnsi="宋体" w:eastAsia="宋体" w:cs="宋体"/>
          <w:bCs/>
          <w:color w:val="000000" w:themeColor="text1"/>
          <w:sz w:val="24"/>
          <w:szCs w:val="24"/>
          <w:highlight w:val="none"/>
        </w:rPr>
        <w:t xml:space="preserve">至</w:t>
      </w:r>
      <w:r>
        <w:rPr>
          <w:rFonts w:hint="eastAsia" w:ascii="宋体" w:hAnsi="宋体" w:eastAsia="宋体" w:cs="宋体"/>
          <w:bCs/>
          <w:color w:val="000000" w:themeColor="text1"/>
          <w:sz w:val="24"/>
          <w:szCs w:val="24"/>
          <w:highlight w:val="none"/>
          <w:lang w:val="en-US" w:eastAsia="zh-CN"/>
        </w:rPr>
        <w:t xml:space="preserve">1.6</w:t>
      </w:r>
      <w:r>
        <w:rPr>
          <w:rFonts w:hint="eastAsia" w:ascii="宋体" w:hAnsi="宋体" w:eastAsia="宋体" w:cs="宋体"/>
          <w:bCs/>
          <w:color w:val="000000" w:themeColor="text1"/>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.4不同投标人的投标文件异常一致或者投标报价呈规律性差异。</w:t>
      </w:r>
      <w:r/>
    </w:p>
    <w:p>
      <w:pPr>
        <w:ind w:firstLine="482"/>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十三</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签订、履行合同：</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1.</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rPr>
        <w:t xml:space="preserve">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rPr>
        <w:t xml:space="preserve">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lang w:val="zh-CN"/>
        </w:rPr>
        <w:t xml:space="preserve">中标供应商向</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lang w:val="zh-CN"/>
        </w:rPr>
        <w:t xml:space="preserve">缴纳的履约保证金不超过政府采购合同金额的10%。收取履约保证金的，</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lang w:val="zh-CN"/>
        </w:rPr>
        <w:t xml:space="preserve">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中标供应商非因不可抗力未履行招、投标文件和合同规定的义务，一经查实，</w:t>
      </w:r>
      <w:r>
        <w:rPr>
          <w:rFonts w:hint="eastAsia" w:ascii="宋体" w:hAnsi="宋体" w:eastAsia="宋体" w:cs="宋体"/>
          <w:bCs/>
          <w:color w:val="000000" w:themeColor="text1"/>
          <w:sz w:val="24"/>
          <w:szCs w:val="24"/>
          <w:highlight w:val="none"/>
          <w:lang w:eastAsia="zh-CN"/>
        </w:rPr>
        <w:t xml:space="preserve">无锡天给晓予工程技术咨询有限公司</w:t>
      </w:r>
      <w:r>
        <w:rPr>
          <w:rFonts w:hint="eastAsia" w:ascii="宋体" w:hAnsi="宋体" w:eastAsia="宋体" w:cs="宋体"/>
          <w:bCs/>
          <w:color w:val="000000" w:themeColor="text1"/>
          <w:sz w:val="24"/>
          <w:szCs w:val="24"/>
          <w:highlight w:val="none"/>
        </w:rPr>
        <w:t xml:space="preserve">将根据具体情况提请政府采购管理部门作出相应处理。</w:t>
      </w:r>
      <w:r/>
    </w:p>
    <w:p>
      <w:pPr>
        <w:ind w:firstLine="482"/>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十四</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注意事项：</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（1）中标后无正当理由不与</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rPr>
        <w:t xml:space="preserve">签订合同的；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（2）将中标项目转让给他人，或者在投标文件中未说明，且未经过</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rPr>
        <w:t xml:space="preserve">同意，将中标项目分包给他人的；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十五</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lang w:val="en-US" w:eastAsia="zh-CN"/>
        </w:rPr>
        <w:t xml:space="preserve">质疑处理</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lang w:val="zh-CN"/>
        </w:rPr>
        <w:t xml:space="preserve">提出质疑的供应商应当是参与所</w:t>
      </w:r>
      <w:r>
        <w:rPr>
          <w:rFonts w:hint="eastAsia" w:ascii="宋体" w:hAnsi="宋体" w:eastAsia="宋体" w:cs="宋体"/>
          <w:bCs/>
          <w:color w:val="000000" w:themeColor="text1"/>
          <w:sz w:val="24"/>
          <w:szCs w:val="24"/>
          <w:highlight w:val="none"/>
          <w:lang w:val="zh-CN"/>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2.供应商认为采购文件、采购过程和采购结果使自己的权益受到损害的，可以在知道或应知其权益受到损害之日起七个工作日内，以书面形式根据下述4。条款的规定向采购人或代理机构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采购人、代理机构只接收以纸质原件形式送达的质疑，质疑供应商可通过面交或邮寄方式送达（采购人和代理机构不接受未填写快递运单的快件）。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采购人、代理机构联系人、联系方式、通信地址见招标文件第一章。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eastAsia="zh-CN"/>
        </w:rPr>
        <w:t xml:space="preserve">（十</w:t>
      </w:r>
      <w:r>
        <w:rPr>
          <w:rFonts w:hint="eastAsia" w:ascii="宋体" w:hAnsi="宋体" w:eastAsia="宋体" w:cs="宋体"/>
          <w:b/>
          <w:bCs w:val="0"/>
          <w:color w:val="000000" w:themeColor="text1"/>
          <w:sz w:val="24"/>
          <w:szCs w:val="24"/>
          <w:highlight w:val="none"/>
          <w:lang w:val="en-US" w:eastAsia="zh-CN"/>
        </w:rPr>
        <w:t xml:space="preserve">六）</w:t>
      </w:r>
      <w:r>
        <w:rPr>
          <w:rFonts w:hint="eastAsia" w:ascii="宋体" w:hAnsi="宋体" w:eastAsia="宋体" w:cs="宋体"/>
          <w:b/>
          <w:bCs w:val="0"/>
          <w:color w:val="000000" w:themeColor="text1"/>
          <w:sz w:val="24"/>
          <w:szCs w:val="24"/>
          <w:highlight w:val="none"/>
          <w:lang w:eastAsia="zh-CN"/>
        </w:rPr>
        <w:t xml:space="preserve">中标服务费： </w:t>
      </w:r>
      <w:r/>
    </w:p>
    <w:p>
      <w:pPr>
        <w:ind w:firstLine="480"/>
        <w:spacing w:line="500" w:lineRule="exact"/>
        <w:rPr>
          <w:rFonts w:hint="default" w:ascii="宋体" w:hAnsi="宋体" w:eastAsia="宋体" w:cs="Times New Roman"/>
          <w:bCs/>
          <w:sz w:val="24"/>
          <w:szCs w:val="24"/>
          <w:lang w:val="en-US" w:eastAsia="zh-CN"/>
        </w:rPr>
      </w:pPr>
      <w:r>
        <w:rPr>
          <w:rFonts w:hint="eastAsia" w:ascii="宋体" w:hAnsi="宋体" w:eastAsia="宋体" w:cs="Times New Roman"/>
          <w:bCs/>
          <w:sz w:val="24"/>
          <w:szCs w:val="24"/>
        </w:rPr>
        <w:t xml:space="preserve">1.本项目代理服务费按差额定率累进法计算，中标金额100万以下费率为中标金额的1.2%；中标金额</w:t>
      </w:r>
      <w:r>
        <w:rPr>
          <w:rFonts w:hint="eastAsia" w:ascii="宋体" w:hAnsi="宋体" w:eastAsia="宋体" w:cs="Times New Roman"/>
          <w:bCs/>
          <w:sz w:val="24"/>
          <w:szCs w:val="24"/>
          <w:lang w:val="en-US" w:eastAsia="zh-CN"/>
        </w:rPr>
        <w:t xml:space="preserve">100万-500万</w:t>
      </w:r>
      <w:r>
        <w:rPr>
          <w:rFonts w:hint="eastAsia" w:ascii="宋体" w:hAnsi="宋体" w:eastAsia="宋体" w:cs="Times New Roman"/>
          <w:bCs/>
          <w:sz w:val="24"/>
          <w:szCs w:val="24"/>
        </w:rPr>
        <w:t xml:space="preserve">费率为中标金额的</w:t>
      </w:r>
      <w:r>
        <w:rPr>
          <w:rFonts w:hint="eastAsia" w:ascii="宋体" w:hAnsi="宋体" w:eastAsia="宋体" w:cs="Times New Roman"/>
          <w:bCs/>
          <w:sz w:val="24"/>
          <w:szCs w:val="24"/>
          <w:lang w:val="en-US" w:eastAsia="zh-CN"/>
        </w:rPr>
        <w:t xml:space="preserve">0.64</w:t>
      </w:r>
      <w:r>
        <w:rPr>
          <w:rFonts w:hint="eastAsia" w:ascii="宋体" w:hAnsi="宋体" w:eastAsia="宋体" w:cs="Times New Roman"/>
          <w:bCs/>
          <w:sz w:val="24"/>
          <w:szCs w:val="24"/>
        </w:rPr>
        <w:t xml:space="preserve">%</w:t>
      </w:r>
      <w:r/>
    </w:p>
    <w:p>
      <w:pPr>
        <w:ind w:firstLine="480"/>
        <w:spacing w:line="5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2.领取中标通知书时中标供应商向采购代理机构一次性付清。</w:t>
      </w:r>
      <w:r/>
    </w:p>
    <w:p>
      <w:pPr>
        <w:ind w:firstLine="480"/>
        <w:spacing w:line="5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3.中标供应商如果未按规定缴纳采购代理服务费,采购代理机构将保留诉讼的权利。</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ind w:firstLine="48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（十七）服务（包含与服务相关的货物）的追加</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bookmarkEnd w:id="19"/>
      <w:r/>
      <w:bookmarkEnd w:id="20"/>
      <w: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
          <w:color w:val="000000" w:themeColor="text1"/>
          <w:sz w:val="36"/>
          <w:szCs w:val="36"/>
          <w:highlight w:val="none"/>
          <w:lang w:bidi="ar"/>
        </w:rPr>
        <w:br w:type="page" w:clear="all"/>
      </w:r>
      <w:bookmarkStart w:id="21" w:name="_Toc18280"/>
      <w:r/>
      <w:bookmarkStart w:id="22" w:name="_Toc19279"/>
      <w:r/>
      <w:bookmarkStart w:id="23" w:name="_Toc23785"/>
      <w:r>
        <w:rPr>
          <w:rFonts w:hint="eastAsia" w:ascii="宋体" w:hAnsi="宋体" w:eastAsia="宋体" w:cs="宋体"/>
          <w:b/>
          <w:bCs/>
          <w:color w:val="000000" w:themeColor="text1"/>
          <w:sz w:val="32"/>
          <w:szCs w:val="32"/>
          <w:highlight w:val="none"/>
        </w:rPr>
        <w:t xml:space="preserve">三、项目要求和有关说明</w:t>
      </w:r>
      <w:bookmarkEnd w:id="21"/>
      <w:r/>
      <w:bookmarkEnd w:id="22"/>
      <w:r/>
      <w:bookmarkEnd w:id="23"/>
      <w:r/>
      <w:r/>
    </w:p>
    <w:p>
      <w:pPr>
        <w:jc w:val="left"/>
        <w:spacing w:before="75" w:after="75" w:line="44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采购标的需实现的功能或者目标，以及为落实政府采购政策需满足的要求: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购标的需实现的功能或者目标：为满足2026年鹅湖派出所食堂食材配送采购，我单位拟聘请专业资质单位负责此项工作。根据往年情况预估全年费用为174万元，具体费用按实结算。采购内容包括：蔬菜、肉类、冻品、水产、水果、酸奶、米、面、粮油、干货、调味品等。鹅湖派出所现有227人，周一至周五:早餐用餐人数约为110人，午餐用餐人数约为180人，晚餐用餐人数约为78人。周六至周日:早餐用餐人数约为100人，午餐用餐人数约为90人，晚餐用餐人数约为78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需执行的国家相关标准、行业标准、地方标准或者其他标准、规范：《中华人民共和国食品安全法》、《食品生产通用卫生规范》、《餐饮服务食品安全操作规范》等其他法律法规以及江苏省和无锡市行业主管部门颁布的相关文件规定，如</w:t>
      </w:r>
      <w:r>
        <w:rPr>
          <w:rFonts w:hint="eastAsia" w:ascii="宋体" w:hAnsi="宋体" w:eastAsia="宋体" w:cs="宋体"/>
          <w:sz w:val="24"/>
          <w:szCs w:val="24"/>
          <w:lang w:eastAsia="zh-CN"/>
        </w:rPr>
        <w:t xml:space="preserve">地方性法规</w:t>
      </w:r>
      <w:r>
        <w:rPr>
          <w:rFonts w:hint="eastAsia" w:ascii="宋体" w:hAnsi="宋体" w:eastAsia="宋体" w:cs="宋体"/>
          <w:sz w:val="24"/>
          <w:szCs w:val="24"/>
        </w:rPr>
        <w:t xml:space="preserve">与国家法规相抵触，按国家法规执行。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、采购内容：</w:t>
      </w:r>
      <w:r>
        <w:rPr>
          <w:rFonts w:hint="eastAsia" w:ascii="宋体" w:hAnsi="宋体" w:eastAsia="宋体" w:cs="宋体"/>
          <w:sz w:val="24"/>
          <w:szCs w:val="24"/>
          <w:lang w:eastAsia="zh-CN"/>
        </w:rPr>
        <w:t xml:space="preserve">食堂食材配送服务</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、服务地点：无锡市锡山区</w:t>
      </w:r>
      <w:r>
        <w:rPr>
          <w:rFonts w:hint="eastAsia" w:ascii="宋体" w:hAnsi="宋体" w:eastAsia="宋体" w:cs="宋体"/>
          <w:bCs/>
          <w:sz w:val="24"/>
          <w:szCs w:val="20"/>
        </w:rPr>
        <w:t xml:space="preserve">鹅湖</w:t>
      </w:r>
      <w:r>
        <w:rPr>
          <w:rFonts w:hint="eastAsia" w:ascii="宋体" w:hAnsi="宋体" w:eastAsia="宋体" w:cs="宋体"/>
          <w:sz w:val="24"/>
          <w:szCs w:val="24"/>
        </w:rPr>
        <w:t xml:space="preserve">派出所。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、服务期：一年（具体时间以合同签订时间为准）。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、质量要求：合格商品，符合《</w:t>
      </w:r>
      <w:r>
        <w:rPr>
          <w:rFonts w:hint="eastAsia" w:ascii="宋体" w:hAnsi="宋体" w:eastAsia="宋体" w:cs="宋体"/>
          <w:sz w:val="24"/>
          <w:szCs w:val="24"/>
          <w:lang w:eastAsia="zh-CN"/>
        </w:rPr>
        <w:t xml:space="preserve">中华人民共和国食品安全法</w:t>
      </w:r>
      <w:r>
        <w:rPr>
          <w:rFonts w:hint="eastAsia" w:ascii="宋体" w:hAnsi="宋体" w:eastAsia="宋体" w:cs="宋体"/>
          <w:sz w:val="24"/>
          <w:szCs w:val="24"/>
        </w:rPr>
        <w:t xml:space="preserve">》品质标准。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、安全要求：安全要求应满足国家相关法律法规的要求。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、产品结账都需要开具税务发票，报价为含税价、运费等。</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二、供货范围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蔬菜、肉类、冻品、水产、水果、酸奶、米、面、粮油、干货、调味品。</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（1）肉类制品（包含肉类、蛋品类）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1）肉类（包含但不限于）</w:t>
      </w:r>
      <w:r/>
    </w:p>
    <w:tbl>
      <w:tblPr>
        <w:tblStyle w:val="711"/>
        <w:tblW w:w="9214" w:type="dxa"/>
        <w:tblInd w:w="-34" w:type="dxa"/>
        <w:tblLayout w:type="autofit"/>
        <w:tblCellMar>
          <w:left w:w="108" w:type="dxa"/>
          <w:top w:w="0" w:type="dxa"/>
          <w:right w:w="108" w:type="dxa"/>
          <w:bottom w:w="0" w:type="dxa"/>
        </w:tblCellMar>
        <w:tblLook w:val="04A0" w:firstRow="1" w:lastRow="0" w:firstColumn="1" w:lastColumn="0" w:noHBand="0" w:noVBand="1"/>
      </w:tblPr>
      <w:tblGrid>
        <w:gridCol w:w="767"/>
        <w:gridCol w:w="1785"/>
        <w:gridCol w:w="1575"/>
        <w:gridCol w:w="835"/>
        <w:gridCol w:w="4252"/>
      </w:tblGrid>
      <w:tr>
        <w:trPr>
          <w:trHeight w:val="462"/>
        </w:trPr>
        <w:tc>
          <w:tcPr>
            <w:shd w:val="clear" w:color="000000" w:fill="ffffff"/>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178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品名</w:t>
            </w:r>
            <w:r/>
          </w:p>
        </w:tc>
        <w:tc>
          <w:tcPr>
            <w:shd w:val="clear" w:color="000000" w:fill="ffffff"/>
            <w:tcBorders>
              <w:top w:val="single" w:color="auto"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规格</w:t>
            </w:r>
            <w:r/>
          </w:p>
        </w:tc>
        <w:tc>
          <w:tcPr>
            <w:shd w:val="clear" w:color="000000" w:fill="ffffff"/>
            <w:tcBorders>
              <w:top w:val="single" w:color="auto"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报价单位</w:t>
            </w:r>
            <w:r/>
          </w:p>
        </w:tc>
        <w:tc>
          <w:tcPr>
            <w:shd w:val="clear" w:color="000000" w:fill="ffffff"/>
            <w:tcBorders>
              <w:top w:val="single" w:color="auto" w:sz="4" w:space="0"/>
              <w:left w:val="none" w:color="000000" w:sz="4" w:space="0"/>
              <w:bottom w:val="single" w:color="auto" w:sz="4" w:space="0"/>
              <w:right w:val="single" w:color="auto" w:sz="4" w:space="0"/>
            </w:tcBorders>
            <w:tcW w:w="4252" w:type="dxa"/>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要求</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767" w:type="dxa"/>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 </w:t>
            </w:r>
            <w:r/>
          </w:p>
        </w:tc>
        <w:tc>
          <w:tcPr>
            <w:shd w:val="clear" w:color="000000" w:fill="ffffff"/>
            <w:tcBorders>
              <w:top w:val="none" w:color="000000" w:sz="4" w:space="0"/>
              <w:left w:val="none" w:color="000000" w:sz="4" w:space="0"/>
              <w:bottom w:val="single" w:color="auto" w:sz="4" w:space="0"/>
              <w:right w:val="single" w:color="auto" w:sz="4" w:space="0"/>
            </w:tcBorders>
            <w:tcW w:w="178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草排</w:t>
            </w:r>
            <w:r/>
          </w:p>
        </w:tc>
        <w:tc>
          <w:tcPr>
            <w:shd w:val="clear" w:color="000000" w:fill="ffffff"/>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新鲜无注水，按要求加工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767" w:type="dxa"/>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2 </w:t>
            </w:r>
            <w:r/>
          </w:p>
        </w:tc>
        <w:tc>
          <w:tcPr>
            <w:shd w:val="clear" w:color="000000" w:fill="ffffff"/>
            <w:tcBorders>
              <w:top w:val="none" w:color="000000" w:sz="4" w:space="0"/>
              <w:left w:val="none" w:color="000000" w:sz="4" w:space="0"/>
              <w:bottom w:val="single" w:color="auto" w:sz="4" w:space="0"/>
              <w:right w:val="single" w:color="auto" w:sz="4" w:space="0"/>
            </w:tcBorders>
            <w:tcW w:w="178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切片大排</w:t>
            </w:r>
            <w:r/>
          </w:p>
        </w:tc>
        <w:tc>
          <w:tcPr>
            <w:shd w:val="clear" w:color="000000" w:fill="ffffff"/>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100克/片</w:t>
            </w:r>
            <w:r/>
          </w:p>
        </w:tc>
        <w:tc>
          <w:tcPr>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新鲜无注水，按要求加工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767" w:type="dxa"/>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3 </w:t>
            </w:r>
            <w:r/>
          </w:p>
        </w:tc>
        <w:tc>
          <w:tcPr>
            <w:shd w:val="clear" w:color="000000" w:fill="ffffff"/>
            <w:tcBorders>
              <w:top w:val="none" w:color="000000" w:sz="4" w:space="0"/>
              <w:left w:val="none" w:color="000000" w:sz="4" w:space="0"/>
              <w:bottom w:val="single" w:color="auto" w:sz="4" w:space="0"/>
              <w:right w:val="single" w:color="auto" w:sz="4" w:space="0"/>
            </w:tcBorders>
            <w:tcW w:w="178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肉片（肉丝）</w:t>
            </w:r>
            <w:r/>
          </w:p>
        </w:tc>
        <w:tc>
          <w:tcPr>
            <w:shd w:val="clear" w:color="000000" w:fill="ffffff"/>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新鲜无注水，按要求加工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767" w:type="dxa"/>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4 </w:t>
            </w:r>
            <w:r/>
          </w:p>
        </w:tc>
        <w:tc>
          <w:tcPr>
            <w:shd w:val="clear" w:color="000000" w:fill="ffffff"/>
            <w:tcBorders>
              <w:top w:val="none" w:color="000000" w:sz="4" w:space="0"/>
              <w:left w:val="none" w:color="000000" w:sz="4" w:space="0"/>
              <w:bottom w:val="single" w:color="auto" w:sz="4" w:space="0"/>
              <w:right w:val="single" w:color="auto" w:sz="4" w:space="0"/>
            </w:tcBorders>
            <w:tcW w:w="178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五花肉</w:t>
            </w:r>
            <w:r/>
          </w:p>
        </w:tc>
        <w:tc>
          <w:tcPr>
            <w:shd w:val="clear" w:color="000000" w:fill="ffffff"/>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有皮、新鲜无注水，按要求加工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767" w:type="dxa"/>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5 </w:t>
            </w:r>
            <w:r/>
          </w:p>
        </w:tc>
        <w:tc>
          <w:tcPr>
            <w:shd w:val="clear" w:color="000000" w:fill="ffffff"/>
            <w:tcBorders>
              <w:top w:val="none" w:color="000000" w:sz="4" w:space="0"/>
              <w:left w:val="none" w:color="000000" w:sz="4" w:space="0"/>
              <w:bottom w:val="single" w:color="auto" w:sz="4" w:space="0"/>
              <w:right w:val="single" w:color="auto" w:sz="4" w:space="0"/>
            </w:tcBorders>
            <w:tcW w:w="178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猪爪</w:t>
            </w:r>
            <w:r/>
          </w:p>
        </w:tc>
        <w:tc>
          <w:tcPr>
            <w:shd w:val="clear" w:color="000000" w:fill="ffffff"/>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去毛、新鲜无注水，按要求加工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767" w:type="dxa"/>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6 </w:t>
            </w:r>
            <w:r/>
          </w:p>
        </w:tc>
        <w:tc>
          <w:tcPr>
            <w:shd w:val="clear" w:color="000000" w:fill="ffffff"/>
            <w:tcBorders>
              <w:top w:val="none" w:color="000000" w:sz="4" w:space="0"/>
              <w:left w:val="none" w:color="000000" w:sz="4" w:space="0"/>
              <w:bottom w:val="single" w:color="auto" w:sz="4" w:space="0"/>
              <w:right w:val="single" w:color="auto" w:sz="4" w:space="0"/>
            </w:tcBorders>
            <w:tcW w:w="178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肋排</w:t>
            </w:r>
            <w:r/>
          </w:p>
        </w:tc>
        <w:tc>
          <w:tcPr>
            <w:shd w:val="clear" w:color="000000" w:fill="ffffff"/>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去皮、新鲜无注水，按要求加工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767" w:type="dxa"/>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7 </w:t>
            </w:r>
            <w:r/>
          </w:p>
        </w:tc>
        <w:tc>
          <w:tcPr>
            <w:shd w:val="clear" w:color="000000" w:fill="ffffff"/>
            <w:tcBorders>
              <w:top w:val="none" w:color="000000" w:sz="4" w:space="0"/>
              <w:left w:val="none" w:color="000000" w:sz="4" w:space="0"/>
              <w:bottom w:val="single" w:color="auto" w:sz="4" w:space="0"/>
              <w:right w:val="single" w:color="auto" w:sz="4" w:space="0"/>
            </w:tcBorders>
            <w:tcW w:w="178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前夹心</w:t>
            </w:r>
            <w:r/>
          </w:p>
        </w:tc>
        <w:tc>
          <w:tcPr>
            <w:shd w:val="clear" w:color="000000" w:fill="ffffff"/>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去皮、新鲜无注水，按要求加工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767" w:type="dxa"/>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8 </w:t>
            </w:r>
            <w:r/>
          </w:p>
        </w:tc>
        <w:tc>
          <w:tcPr>
            <w:shd w:val="clear" w:color="000000" w:fill="ffffff"/>
            <w:tcBorders>
              <w:top w:val="none" w:color="000000" w:sz="4" w:space="0"/>
              <w:left w:val="none" w:color="000000" w:sz="4" w:space="0"/>
              <w:bottom w:val="single" w:color="auto" w:sz="4" w:space="0"/>
              <w:right w:val="single" w:color="auto" w:sz="4" w:space="0"/>
            </w:tcBorders>
            <w:tcW w:w="178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腿心肉</w:t>
            </w:r>
            <w:r/>
          </w:p>
        </w:tc>
        <w:tc>
          <w:tcPr>
            <w:shd w:val="clear" w:color="000000" w:fill="ffffff"/>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新鲜无注水，按要求加工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767" w:type="dxa"/>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9 </w:t>
            </w:r>
            <w:r/>
          </w:p>
        </w:tc>
        <w:tc>
          <w:tcPr>
            <w:shd w:val="clear" w:color="000000" w:fill="ffffff"/>
            <w:tcBorders>
              <w:top w:val="none" w:color="000000" w:sz="4" w:space="0"/>
              <w:left w:val="none" w:color="000000" w:sz="4" w:space="0"/>
              <w:bottom w:val="single" w:color="auto" w:sz="4" w:space="0"/>
              <w:right w:val="single" w:color="auto" w:sz="4" w:space="0"/>
            </w:tcBorders>
            <w:tcW w:w="178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脚圈</w:t>
            </w:r>
            <w:r/>
          </w:p>
        </w:tc>
        <w:tc>
          <w:tcPr>
            <w:shd w:val="clear" w:color="000000" w:fill="ffffff"/>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有皮、去毛、新鲜无注水，按要求加工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767" w:type="dxa"/>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10 </w:t>
            </w:r>
            <w:r/>
          </w:p>
        </w:tc>
        <w:tc>
          <w:tcPr>
            <w:shd w:val="clear" w:color="000000" w:fill="ffffff"/>
            <w:tcBorders>
              <w:top w:val="none" w:color="000000" w:sz="4" w:space="0"/>
              <w:left w:val="none" w:color="000000" w:sz="4" w:space="0"/>
              <w:bottom w:val="single" w:color="auto" w:sz="4" w:space="0"/>
              <w:right w:val="single" w:color="auto" w:sz="4" w:space="0"/>
            </w:tcBorders>
            <w:tcW w:w="178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肉皮</w:t>
            </w:r>
            <w:r/>
          </w:p>
        </w:tc>
        <w:tc>
          <w:tcPr>
            <w:shd w:val="clear" w:color="000000" w:fill="ffffff"/>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去膘、新鲜无注水，按要求加工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767" w:type="dxa"/>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11 </w:t>
            </w:r>
            <w:r/>
          </w:p>
        </w:tc>
        <w:tc>
          <w:tcPr>
            <w:shd w:val="clear" w:color="000000" w:fill="ffffff"/>
            <w:tcBorders>
              <w:top w:val="none" w:color="000000" w:sz="4" w:space="0"/>
              <w:left w:val="none" w:color="000000" w:sz="4" w:space="0"/>
              <w:bottom w:val="single" w:color="auto" w:sz="4" w:space="0"/>
              <w:right w:val="single" w:color="auto" w:sz="4" w:space="0"/>
            </w:tcBorders>
            <w:tcW w:w="178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通水骨</w:t>
            </w:r>
            <w:r/>
          </w:p>
        </w:tc>
        <w:tc>
          <w:tcPr>
            <w:shd w:val="clear" w:color="000000" w:fill="ffffff"/>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带肉、新鲜无注水，按要求加工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767" w:type="dxa"/>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12 </w:t>
            </w:r>
            <w:r/>
          </w:p>
        </w:tc>
        <w:tc>
          <w:tcPr>
            <w:shd w:val="clear" w:color="000000" w:fill="ffffff"/>
            <w:tcBorders>
              <w:top w:val="none" w:color="000000" w:sz="4" w:space="0"/>
              <w:left w:val="none" w:color="000000" w:sz="4" w:space="0"/>
              <w:bottom w:val="single" w:color="auto" w:sz="4" w:space="0"/>
              <w:right w:val="single" w:color="auto" w:sz="4" w:space="0"/>
            </w:tcBorders>
            <w:tcW w:w="178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板油</w:t>
            </w:r>
            <w:r/>
          </w:p>
        </w:tc>
        <w:tc>
          <w:tcPr>
            <w:shd w:val="clear" w:color="000000" w:fill="ffffff"/>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白净、新鲜无注水，按要求加工</w:t>
            </w:r>
            <w:r/>
          </w:p>
          <w:p>
            <w:pPr>
              <w:rPr>
                <w:rFonts w:hint="eastAsia" w:ascii="宋体" w:hAnsi="宋体" w:eastAsia="宋体" w:cs="宋体"/>
                <w:sz w:val="24"/>
                <w:szCs w:val="24"/>
              </w:rPr>
            </w:pPr>
            <w:r>
              <w:rPr>
                <w:rFonts w:hint="eastAsia" w:ascii="宋体" w:hAnsi="宋体" w:eastAsia="宋体" w:cs="宋体"/>
                <w:sz w:val="24"/>
                <w:szCs w:val="24"/>
              </w:rPr>
            </w:r>
            <w:r/>
          </w:p>
        </w:tc>
      </w:tr>
      <w:tr>
        <w:trPr>
          <w:trHeight w:val="402"/>
        </w:trPr>
        <w:tc>
          <w:tcPr>
            <w:shd w:val="clear" w:color="000000" w:fill="ffffff"/>
            <w:tcBorders>
              <w:top w:val="single" w:color="auto" w:sz="4" w:space="0"/>
              <w:left w:val="single" w:color="auto" w:sz="4" w:space="0"/>
              <w:bottom w:val="single" w:color="auto" w:sz="4" w:space="0"/>
              <w:right w:val="single" w:color="auto" w:sz="4" w:space="0"/>
            </w:tcBorders>
            <w:tcW w:w="767" w:type="dxa"/>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13 </w:t>
            </w:r>
            <w:r/>
          </w:p>
        </w:tc>
        <w:tc>
          <w:tcPr>
            <w:shd w:val="clear" w:color="000000" w:fill="ffffff"/>
            <w:tcBorders>
              <w:top w:val="single" w:color="auto" w:sz="4" w:space="0"/>
              <w:left w:val="single" w:color="auto" w:sz="4" w:space="0"/>
              <w:bottom w:val="single" w:color="auto" w:sz="4" w:space="0"/>
              <w:right w:val="single" w:color="auto" w:sz="4" w:space="0"/>
            </w:tcBorders>
            <w:tcW w:w="178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猪肝</w:t>
            </w:r>
            <w:r/>
          </w:p>
        </w:tc>
        <w:tc>
          <w:tcPr>
            <w:shd w:val="clear" w:color="000000" w:fill="ffffff"/>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新鲜，按要求加工</w:t>
            </w:r>
            <w:r/>
          </w:p>
        </w:tc>
      </w:tr>
      <w:tr>
        <w:trPr>
          <w:trHeight w:val="402"/>
        </w:trPr>
        <w:tc>
          <w:tcPr>
            <w:shd w:val="clear" w:color="000000" w:fill="ffffff"/>
            <w:tcBorders>
              <w:top w:val="single" w:color="auto" w:sz="4" w:space="0"/>
              <w:left w:val="single" w:color="auto" w:sz="4" w:space="0"/>
              <w:bottom w:val="single" w:color="auto" w:sz="4" w:space="0"/>
              <w:right w:val="single" w:color="auto" w:sz="4" w:space="0"/>
            </w:tcBorders>
            <w:tcW w:w="767" w:type="dxa"/>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14 </w:t>
            </w:r>
            <w:r/>
          </w:p>
        </w:tc>
        <w:tc>
          <w:tcPr>
            <w:shd w:val="clear" w:color="000000" w:fill="ffffff"/>
            <w:tcBorders>
              <w:top w:val="single" w:color="auto" w:sz="4" w:space="0"/>
              <w:left w:val="none" w:color="000000" w:sz="4" w:space="0"/>
              <w:bottom w:val="single" w:color="auto" w:sz="4" w:space="0"/>
              <w:right w:val="single" w:color="auto" w:sz="4" w:space="0"/>
            </w:tcBorders>
            <w:tcW w:w="178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猪腰</w:t>
            </w:r>
            <w:r/>
          </w:p>
        </w:tc>
        <w:tc>
          <w:tcPr>
            <w:shd w:val="clear" w:color="000000" w:fill="ffffff"/>
            <w:tcBorders>
              <w:top w:val="single" w:color="auto"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single" w:color="auto" w:sz="4" w:space="0"/>
              <w:left w:val="none" w:color="000000" w:sz="4" w:space="0"/>
              <w:bottom w:val="single" w:color="auto" w:sz="4" w:space="0"/>
              <w:right w:val="single" w:color="auto" w:sz="4" w:space="0"/>
            </w:tcBorders>
            <w:tcW w:w="4252"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新鲜，无异味</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767" w:type="dxa"/>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15 </w:t>
            </w:r>
            <w:r/>
          </w:p>
        </w:tc>
        <w:tc>
          <w:tcPr>
            <w:shd w:val="clear" w:color="000000" w:fill="ffffff"/>
            <w:tcBorders>
              <w:top w:val="none" w:color="000000" w:sz="4" w:space="0"/>
              <w:left w:val="none" w:color="000000" w:sz="4" w:space="0"/>
              <w:bottom w:val="single" w:color="auto" w:sz="4" w:space="0"/>
              <w:right w:val="single" w:color="auto" w:sz="4" w:space="0"/>
            </w:tcBorders>
            <w:tcW w:w="178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猪心</w:t>
            </w:r>
            <w:r/>
          </w:p>
        </w:tc>
        <w:tc>
          <w:tcPr>
            <w:shd w:val="clear" w:color="000000" w:fill="ffffff"/>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新鲜，无异味</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767" w:type="dxa"/>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16 </w:t>
            </w:r>
            <w:r/>
          </w:p>
        </w:tc>
        <w:tc>
          <w:tcPr>
            <w:shd w:val="clear" w:color="000000" w:fill="ffffff"/>
            <w:tcBorders>
              <w:top w:val="none" w:color="000000" w:sz="4" w:space="0"/>
              <w:left w:val="none" w:color="000000" w:sz="4" w:space="0"/>
              <w:bottom w:val="single" w:color="auto" w:sz="4" w:space="0"/>
              <w:right w:val="single" w:color="auto" w:sz="4" w:space="0"/>
            </w:tcBorders>
            <w:tcW w:w="178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牛腩</w:t>
            </w:r>
            <w:r/>
          </w:p>
        </w:tc>
        <w:tc>
          <w:tcPr>
            <w:shd w:val="clear" w:color="000000" w:fill="ffffff"/>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新鲜无注水，按要求加工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767" w:type="dxa"/>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17 </w:t>
            </w:r>
            <w:r/>
          </w:p>
        </w:tc>
        <w:tc>
          <w:tcPr>
            <w:shd w:val="clear" w:color="000000" w:fill="ffffff"/>
            <w:tcBorders>
              <w:top w:val="none" w:color="000000" w:sz="4" w:space="0"/>
              <w:left w:val="none" w:color="000000" w:sz="4" w:space="0"/>
              <w:bottom w:val="single" w:color="auto" w:sz="4" w:space="0"/>
              <w:right w:val="single" w:color="auto" w:sz="4" w:space="0"/>
            </w:tcBorders>
            <w:tcW w:w="178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牛腱子</w:t>
            </w:r>
            <w:r/>
          </w:p>
        </w:tc>
        <w:tc>
          <w:tcPr>
            <w:shd w:val="clear" w:color="000000" w:fill="ffffff"/>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新鲜无注水，按要求加工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767" w:type="dxa"/>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18 </w:t>
            </w:r>
            <w:r/>
          </w:p>
        </w:tc>
        <w:tc>
          <w:tcPr>
            <w:shd w:val="clear" w:color="000000" w:fill="ffffff"/>
            <w:tcBorders>
              <w:top w:val="none" w:color="000000" w:sz="4" w:space="0"/>
              <w:left w:val="none" w:color="000000" w:sz="4" w:space="0"/>
              <w:bottom w:val="single" w:color="auto" w:sz="4" w:space="0"/>
              <w:right w:val="single" w:color="auto" w:sz="4" w:space="0"/>
            </w:tcBorders>
            <w:tcW w:w="178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鱼圆</w:t>
            </w:r>
            <w:r/>
          </w:p>
        </w:tc>
        <w:tc>
          <w:tcPr>
            <w:shd w:val="clear" w:color="000000" w:fill="ffffff"/>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sz w:val="24"/>
                <w:szCs w:val="24"/>
              </w:rPr>
              <w:t xml:space="preserve">纯草鱼肉、</w:t>
            </w:r>
            <w:r>
              <w:rPr>
                <w:rFonts w:hint="eastAsia" w:ascii="宋体" w:hAnsi="宋体" w:eastAsia="宋体" w:cs="宋体"/>
                <w:bCs/>
                <w:sz w:val="24"/>
                <w:szCs w:val="24"/>
              </w:rPr>
              <w:t xml:space="preserve">新鲜，无异味</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767" w:type="dxa"/>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19 </w:t>
            </w:r>
            <w:r/>
          </w:p>
        </w:tc>
        <w:tc>
          <w:tcPr>
            <w:shd w:val="clear" w:color="000000" w:fill="ffffff"/>
            <w:tcBorders>
              <w:top w:val="none" w:color="000000" w:sz="4" w:space="0"/>
              <w:left w:val="none" w:color="000000" w:sz="4" w:space="0"/>
              <w:bottom w:val="single" w:color="auto" w:sz="4" w:space="0"/>
              <w:right w:val="single" w:color="auto" w:sz="4" w:space="0"/>
            </w:tcBorders>
            <w:tcW w:w="178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咸腿肉</w:t>
            </w:r>
            <w:r/>
          </w:p>
        </w:tc>
        <w:tc>
          <w:tcPr>
            <w:shd w:val="clear" w:color="000000" w:fill="ffffff"/>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带皮、无异味，按要求加工</w:t>
            </w:r>
            <w:r/>
          </w:p>
        </w:tc>
      </w:tr>
    </w:tbl>
    <w:p>
      <w:pPr>
        <w:jc w:val="both"/>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spacing w:line="420" w:lineRule="exact"/>
        <w:rPr>
          <w:rFonts w:hint="eastAsia" w:ascii="宋体" w:hAnsi="宋体" w:eastAsia="宋体" w:cs="宋体"/>
          <w:b/>
          <w:sz w:val="24"/>
          <w:szCs w:val="24"/>
        </w:rPr>
      </w:pPr>
      <w:r>
        <w:rPr>
          <w:rFonts w:hint="eastAsia" w:ascii="宋体" w:hAnsi="宋体" w:eastAsia="宋体" w:cs="宋体"/>
          <w:b/>
          <w:sz w:val="24"/>
          <w:szCs w:val="24"/>
        </w:rPr>
        <w:t xml:space="preserve">2）蛋品类（包含但不限于）</w:t>
      </w:r>
      <w:r/>
    </w:p>
    <w:tbl>
      <w:tblPr>
        <w:tblStyle w:val="71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267"/>
        <w:gridCol w:w="1268"/>
        <w:gridCol w:w="3075"/>
        <w:gridCol w:w="3281"/>
      </w:tblGrid>
      <w:tr>
        <w:trPr>
          <w:trHeight w:val="540"/>
        </w:trPr>
        <w:tc>
          <w:tcPr>
            <w:shd w:val="clear" w:color="000000" w:fill="ffffff"/>
            <w:tcBorders>
              <w:top w:val="single" w:color="auto" w:sz="4" w:space="0"/>
              <w:left w:val="single" w:color="auto" w:sz="4" w:space="0"/>
              <w:bottom w:val="single" w:color="auto" w:sz="4" w:space="0"/>
              <w:right w:val="single" w:color="auto" w:sz="4" w:space="0"/>
            </w:tcBorders>
            <w:tcW w:w="713"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71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品名</w:t>
            </w:r>
            <w:r/>
          </w:p>
        </w:tc>
        <w:tc>
          <w:tcPr>
            <w:shd w:val="clear" w:color="000000" w:fill="ffffff"/>
            <w:tcBorders>
              <w:top w:val="single" w:color="auto" w:sz="4" w:space="0"/>
              <w:left w:val="none" w:color="000000" w:sz="4" w:space="0"/>
              <w:bottom w:val="single" w:color="auto" w:sz="4" w:space="0"/>
              <w:right w:val="single" w:color="auto" w:sz="4" w:space="0"/>
            </w:tcBorders>
            <w:tcW w:w="1729" w:type="pct"/>
            <w:vAlign w:val="center"/>
            <w:textDirection w:val="lrTb"/>
            <w:noWrap w:val="false"/>
          </w:tcPr>
          <w:p>
            <w:pPr>
              <w:ind w:firstLine="840"/>
              <w:widowControl/>
              <w:rPr>
                <w:rFonts w:hint="eastAsia" w:ascii="宋体" w:hAnsi="宋体" w:eastAsia="宋体" w:cs="宋体"/>
                <w:bCs/>
                <w:sz w:val="24"/>
                <w:szCs w:val="24"/>
              </w:rPr>
            </w:pPr>
            <w:r>
              <w:rPr>
                <w:rFonts w:hint="eastAsia" w:ascii="宋体" w:hAnsi="宋体" w:eastAsia="宋体" w:cs="宋体"/>
                <w:bCs/>
                <w:sz w:val="24"/>
                <w:szCs w:val="24"/>
              </w:rPr>
              <w:t xml:space="preserve">计量单位</w:t>
            </w:r>
            <w:r/>
          </w:p>
        </w:tc>
        <w:tc>
          <w:tcPr>
            <w:shd w:val="clear" w:color="000000" w:fill="ffffff"/>
            <w:tcBorders>
              <w:top w:val="single" w:color="auto" w:sz="4" w:space="0"/>
              <w:left w:val="none" w:color="000000" w:sz="4" w:space="0"/>
              <w:bottom w:val="single" w:color="auto" w:sz="4" w:space="0"/>
              <w:right w:val="single" w:color="auto" w:sz="4" w:space="0"/>
            </w:tcBorders>
            <w:tcW w:w="1845"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要求</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713"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鸡蛋</w:t>
            </w:r>
            <w:r/>
          </w:p>
        </w:tc>
        <w:tc>
          <w:tcPr>
            <w:shd w:val="clear" w:color="000000" w:fill="ffffff"/>
            <w:tcBorders>
              <w:top w:val="none" w:color="000000" w:sz="4" w:space="0"/>
              <w:left w:val="none" w:color="000000" w:sz="4" w:space="0"/>
              <w:bottom w:val="single" w:color="auto" w:sz="4" w:space="0"/>
              <w:right w:val="single" w:color="auto" w:sz="4" w:space="0"/>
            </w:tcBorders>
            <w:tcW w:w="1729"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184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大小均匀，新鲜无破损</w:t>
            </w:r>
            <w:r/>
          </w:p>
        </w:tc>
      </w:tr>
    </w:tbl>
    <w:p>
      <w:pPr>
        <w:spacing w:line="420" w:lineRule="exact"/>
        <w:rPr>
          <w:rFonts w:hint="eastAsia" w:ascii="宋体" w:hAnsi="宋体" w:eastAsia="宋体" w:cs="宋体"/>
          <w:sz w:val="24"/>
          <w:szCs w:val="24"/>
        </w:rPr>
      </w:pPr>
      <w:r>
        <w:rPr>
          <w:rFonts w:hint="eastAsia" w:ascii="宋体" w:hAnsi="宋体" w:eastAsia="宋体" w:cs="宋体"/>
          <w:sz w:val="24"/>
          <w:szCs w:val="24"/>
        </w:rPr>
      </w:r>
      <w:r/>
    </w:p>
    <w:p>
      <w:pPr>
        <w:spacing w:line="420" w:lineRule="exact"/>
        <w:rPr>
          <w:rFonts w:hint="eastAsia" w:ascii="宋体" w:hAnsi="宋体" w:eastAsia="宋体" w:cs="宋体"/>
          <w:b/>
          <w:sz w:val="24"/>
          <w:szCs w:val="24"/>
        </w:rPr>
      </w:pPr>
      <w:r>
        <w:rPr>
          <w:rFonts w:hint="eastAsia" w:ascii="宋体" w:hAnsi="宋体" w:eastAsia="宋体" w:cs="宋体"/>
          <w:sz w:val="24"/>
          <w:szCs w:val="24"/>
        </w:rPr>
        <w:t xml:space="preserve">（2）</w:t>
      </w:r>
      <w:r>
        <w:rPr>
          <w:rFonts w:hint="eastAsia" w:ascii="宋体" w:hAnsi="宋体" w:eastAsia="宋体" w:cs="宋体"/>
          <w:b/>
          <w:sz w:val="24"/>
          <w:szCs w:val="24"/>
        </w:rPr>
        <w:t xml:space="preserve">蔬菜瓜果类（包含但不限于）</w:t>
      </w:r>
      <w:r/>
    </w:p>
    <w:tbl>
      <w:tblPr>
        <w:tblStyle w:val="71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28"/>
        <w:gridCol w:w="1656"/>
        <w:gridCol w:w="1414"/>
        <w:gridCol w:w="1270"/>
        <w:gridCol w:w="3723"/>
      </w:tblGrid>
      <w:tr>
        <w:trPr>
          <w:trHeight w:val="660"/>
        </w:trPr>
        <w:tc>
          <w:tcPr>
            <w:shd w:val="clear" w:color="000000" w:fill="ffffff"/>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品名</w:t>
            </w:r>
            <w:r/>
          </w:p>
        </w:tc>
        <w:tc>
          <w:tcPr>
            <w:shd w:val="clear" w:color="000000" w:fill="ffffff"/>
            <w:tcBorders>
              <w:top w:val="single" w:color="auto"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规格</w:t>
            </w:r>
            <w:r/>
          </w:p>
        </w:tc>
        <w:tc>
          <w:tcPr>
            <w:shd w:val="clear" w:color="000000" w:fill="ffffff"/>
            <w:tcBorders>
              <w:top w:val="single" w:color="auto"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计量单位</w:t>
            </w:r>
            <w:r/>
          </w:p>
        </w:tc>
        <w:tc>
          <w:tcPr>
            <w:shd w:val="clear" w:color="000000" w:fill="ffffff"/>
            <w:tcBorders>
              <w:top w:val="single" w:color="auto" w:sz="4" w:space="0"/>
              <w:left w:val="none" w:color="000000" w:sz="4" w:space="0"/>
              <w:bottom w:val="single" w:color="auto" w:sz="4" w:space="0"/>
              <w:right w:val="single" w:color="auto" w:sz="4" w:space="0"/>
            </w:tcBorders>
            <w:tcW w:w="2093"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要求</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青菜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新鲜，无黄叶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白菜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新鲜，无烂心</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包菜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新鲜，无黄叶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毛白菜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新鲜，无黄叶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金花菜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新鲜，无黄叶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韭菜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新鲜，无黄叶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生菜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新鲜，无黄叶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菠菜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净/去根</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新鲜，去根</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油麦菜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新鲜，无黄叶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娃娃菜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包装，新鲜，无烂心</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蓬哈菜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鲜嫩，无黄叶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空心菜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鲜嫩，无黄叶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香菜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新鲜，无黄叶，无泥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细菜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新鲜，无黄叶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红苋菜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净/去根</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鲜嫩，去根</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青苋菜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净/去根</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鲜嫩，去根</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荠菜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鲜嫩，无黄叶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韭黄</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新鲜，无烂叶</w:t>
            </w:r>
            <w:r/>
          </w:p>
        </w:tc>
      </w:tr>
      <w:tr>
        <w:trPr>
          <w:trHeight w:val="402"/>
        </w:trPr>
        <w:tc>
          <w:tcPr>
            <w:shd w:val="clear" w:color="000000" w:fill="ffffff"/>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19</w:t>
            </w:r>
            <w:r/>
          </w:p>
        </w:tc>
        <w:tc>
          <w:tcPr>
            <w:shd w:val="clear" w:color="000000" w:fill="ffffff"/>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豆苗</w:t>
            </w:r>
            <w:r/>
          </w:p>
        </w:tc>
        <w:tc>
          <w:tcPr>
            <w:shd w:val="clear" w:color="000000" w:fill="ffffff"/>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single" w:color="auto" w:sz="4" w:space="0"/>
              <w:left w:val="single" w:color="auto"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鲜嫩，无黄叶</w:t>
            </w:r>
            <w:r/>
          </w:p>
        </w:tc>
      </w:tr>
      <w:tr>
        <w:trPr>
          <w:trHeight w:val="402"/>
        </w:trPr>
        <w:tc>
          <w:tcPr>
            <w:shd w:val="clear" w:color="000000" w:fill="ffffff"/>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20</w:t>
            </w:r>
            <w:r/>
          </w:p>
        </w:tc>
        <w:tc>
          <w:tcPr>
            <w:shd w:val="clear" w:color="000000" w:fill="ffffff"/>
            <w:tcBorders>
              <w:top w:val="single" w:color="auto"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紫角叶</w:t>
            </w:r>
            <w:r/>
          </w:p>
        </w:tc>
        <w:tc>
          <w:tcPr>
            <w:shd w:val="clear" w:color="000000" w:fill="ffffff"/>
            <w:tcBorders>
              <w:top w:val="single" w:color="auto"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single" w:color="auto"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鲜嫩，无黄叶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广东菜心</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鲜嫩，无黄叶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lang w:eastAsia="zh-CN"/>
              </w:rPr>
              <w:t xml:space="preserve">茼蒿</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鲜嫩，无黄叶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药芹</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净/去根</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新鲜/去根</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西芹</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新鲜/去根</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大蒜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净/去根</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新鲜/去根</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蒜苗</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净/去头</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新鲜/去头</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27</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细米葱</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新鲜，无泥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28</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京葱</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新鲜，无泥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29</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洋葱</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净/去皮</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新鲜/去皮</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鲜红椒</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新鲜，无破损</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31</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杭尖椒</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新鲜，无破损</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青椒</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新鲜，无破损</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33</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菜椒</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新鲜，无破损</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34</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番茄</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新鲜，无破损</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35</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莴苣</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净/去皮</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新鲜/去皮</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36</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黄瓜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37</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花菜（有机）</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新鲜，去根叶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38</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lang w:eastAsia="zh-CN"/>
              </w:rPr>
              <w:t xml:space="preserve">西蓝花</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新鲜，去根叶</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39</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萝卜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净/去皮</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新鲜/去皮</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胡萝卜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净/去皮</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新鲜/去皮</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41</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冬瓜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新鲜/去皮</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42</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土豆</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净/去皮</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新鲜/去皮</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43</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黄豆芽</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44</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绿豆芽</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45</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大蒜子</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净/去皮</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新鲜/去皮</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46</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淮山药</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净/去皮</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新鲜/去皮</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47</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茭白</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净/去外壳</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新鲜/去外壳</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48</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莲藕</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净/去皮</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新鲜/去皮</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49</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金针菇</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50</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平菇</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51</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姫菇</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w:t>
            </w:r>
            <w:r/>
          </w:p>
        </w:tc>
      </w:tr>
      <w:tr>
        <w:trPr>
          <w:trHeight w:val="402"/>
        </w:trPr>
        <w:tc>
          <w:tcPr>
            <w:shd w:val="clear" w:color="000000" w:fill="ffffff"/>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52</w:t>
            </w:r>
            <w:r/>
          </w:p>
        </w:tc>
        <w:tc>
          <w:tcPr>
            <w:shd w:val="clear" w:color="000000" w:fill="ffffff"/>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杏鲍菇</w:t>
            </w:r>
            <w:r/>
          </w:p>
        </w:tc>
        <w:tc>
          <w:tcPr>
            <w:shd w:val="clear" w:color="000000" w:fill="ffffff"/>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single" w:color="auto" w:sz="4" w:space="0"/>
              <w:left w:val="single" w:color="auto"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w:t>
            </w:r>
            <w:r/>
          </w:p>
        </w:tc>
      </w:tr>
      <w:tr>
        <w:trPr>
          <w:trHeight w:val="402"/>
        </w:trPr>
        <w:tc>
          <w:tcPr>
            <w:shd w:val="clear" w:color="000000" w:fill="ffffff"/>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53</w:t>
            </w:r>
            <w:r/>
          </w:p>
        </w:tc>
        <w:tc>
          <w:tcPr>
            <w:shd w:val="clear" w:color="000000" w:fill="ffffff"/>
            <w:tcBorders>
              <w:top w:val="single" w:color="auto"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蘑菇</w:t>
            </w:r>
            <w:r/>
          </w:p>
        </w:tc>
        <w:tc>
          <w:tcPr>
            <w:shd w:val="clear" w:color="000000" w:fill="ffffff"/>
            <w:tcBorders>
              <w:top w:val="single" w:color="auto"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single" w:color="auto"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54</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长豆</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55</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四季豆</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56</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大生姜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整洁</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57</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冻毛豆子</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完整无冰粒</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58</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鲜毛豆子</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59</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水发笋干</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无药水浸泡</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60</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山芋</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61</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南瓜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62</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南瓜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63</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咸菜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无异味、无杂质</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64</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鸭血</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65</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马兰</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66</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西葫芦</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67</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丝瓜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68</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丝瓜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widowControl/>
              <w:rPr>
                <w:rFonts w:hint="eastAsia" w:ascii="宋体" w:hAnsi="宋体" w:eastAsia="宋体" w:cs="宋体"/>
                <w:bCs/>
                <w:sz w:val="24"/>
                <w:szCs w:val="24"/>
              </w:rPr>
            </w:pPr>
            <w:r>
              <w:rPr>
                <w:rFonts w:hint="eastAsia" w:ascii="宋体" w:hAnsi="宋体" w:eastAsia="宋体" w:cs="宋体"/>
                <w:bCs/>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69</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茄子</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新鲜，无破损</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70</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鲜蚕豆子</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71</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芦嵩</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72</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旱芹</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73</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水芹</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74</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春笋</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净/去外壳</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新鲜/去外壳</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75</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冬笋</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净/去外壳</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新鲜/去外壳</w:t>
            </w:r>
            <w:r/>
          </w:p>
        </w:tc>
      </w:tr>
    </w:tbl>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（3）冻品类</w:t>
      </w:r>
      <w:r>
        <w:rPr>
          <w:rFonts w:hint="eastAsia" w:ascii="宋体" w:hAnsi="宋体" w:eastAsia="宋体" w:cs="宋体"/>
          <w:b/>
          <w:sz w:val="24"/>
          <w:szCs w:val="24"/>
        </w:rPr>
        <w:t xml:space="preserve">（包含但不限于）</w:t>
      </w:r>
      <w:r/>
    </w:p>
    <w:tbl>
      <w:tblPr>
        <w:tblStyle w:val="71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58"/>
        <w:gridCol w:w="1821"/>
        <w:gridCol w:w="2152"/>
        <w:gridCol w:w="1222"/>
        <w:gridCol w:w="2938"/>
      </w:tblGrid>
      <w:tr>
        <w:trPr>
          <w:trHeight w:val="462"/>
        </w:trPr>
        <w:tc>
          <w:tcPr>
            <w:shd w:val="clear" w:color="000000" w:fill="ffffff"/>
            <w:tcBorders>
              <w:top w:val="single" w:color="auto" w:sz="4" w:space="0"/>
              <w:left w:val="single" w:color="auto" w:sz="4" w:space="0"/>
              <w:bottom w:val="single" w:color="auto" w:sz="4" w:space="0"/>
              <w:right w:val="single" w:color="auto" w:sz="4" w:space="0"/>
            </w:tcBorders>
            <w:tcW w:w="426"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102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品名</w:t>
            </w:r>
            <w:r/>
          </w:p>
        </w:tc>
        <w:tc>
          <w:tcPr>
            <w:shd w:val="clear" w:color="000000" w:fill="ffffff"/>
            <w:tcBorders>
              <w:top w:val="single" w:color="auto"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规格</w:t>
            </w:r>
            <w:r/>
          </w:p>
        </w:tc>
        <w:tc>
          <w:tcPr>
            <w:shd w:val="clear" w:color="000000" w:fill="ffffff"/>
            <w:tcBorders>
              <w:top w:val="single" w:color="auto" w:sz="4" w:space="0"/>
              <w:left w:val="none" w:color="000000" w:sz="4" w:space="0"/>
              <w:bottom w:val="single" w:color="auto" w:sz="4" w:space="0"/>
              <w:right w:val="single" w:color="auto" w:sz="4" w:space="0"/>
            </w:tcBorders>
            <w:tcW w:w="687"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计量单位</w:t>
            </w:r>
            <w:r/>
          </w:p>
        </w:tc>
        <w:tc>
          <w:tcPr>
            <w:shd w:val="clear" w:color="000000" w:fill="ffffff"/>
            <w:tcBorders>
              <w:top w:val="single" w:color="auto" w:sz="4" w:space="0"/>
              <w:left w:val="none" w:color="000000" w:sz="4" w:space="0"/>
              <w:bottom w:val="single" w:color="auto" w:sz="4" w:space="0"/>
              <w:right w:val="single" w:color="auto" w:sz="4" w:space="0"/>
            </w:tcBorders>
            <w:tcW w:w="1652"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要求</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26"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 </w:t>
            </w:r>
            <w:r/>
          </w:p>
        </w:tc>
        <w:tc>
          <w:tcPr>
            <w:shd w:val="clear" w:color="000000" w:fill="ffffff"/>
            <w:tcBorders>
              <w:top w:val="none" w:color="000000" w:sz="4" w:space="0"/>
              <w:left w:val="none" w:color="000000" w:sz="4" w:space="0"/>
              <w:bottom w:val="single" w:color="auto" w:sz="4" w:space="0"/>
              <w:right w:val="single" w:color="auto" w:sz="4" w:space="0"/>
            </w:tcBorders>
            <w:tcW w:w="102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冻半成品肚子</w:t>
            </w:r>
            <w:r/>
          </w:p>
        </w:tc>
        <w:tc>
          <w:tcPr>
            <w:shd w:val="clear" w:color="000000" w:fill="ffffff"/>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30斤/箱</w:t>
            </w:r>
            <w:r/>
          </w:p>
        </w:tc>
        <w:tc>
          <w:tcPr>
            <w:shd w:val="clear" w:color="000000" w:fill="ffffff"/>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1652"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无异味，无冰、无注水</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26"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2 </w:t>
            </w:r>
            <w:r/>
          </w:p>
        </w:tc>
        <w:tc>
          <w:tcPr>
            <w:shd w:val="clear" w:color="000000" w:fill="ffffff"/>
            <w:tcBorders>
              <w:top w:val="none" w:color="000000" w:sz="4" w:space="0"/>
              <w:left w:val="none" w:color="000000" w:sz="4" w:space="0"/>
              <w:bottom w:val="single" w:color="auto" w:sz="4" w:space="0"/>
              <w:right w:val="single" w:color="auto" w:sz="4" w:space="0"/>
            </w:tcBorders>
            <w:tcW w:w="102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冻鸡胸</w:t>
            </w:r>
            <w:r/>
          </w:p>
        </w:tc>
        <w:tc>
          <w:tcPr>
            <w:shd w:val="clear" w:color="000000" w:fill="ffffff"/>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20斤/箱</w:t>
            </w:r>
            <w:r/>
          </w:p>
        </w:tc>
        <w:tc>
          <w:tcPr>
            <w:shd w:val="clear" w:color="000000" w:fill="ffffff"/>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1652"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无异味，无冰、无注水</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26"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3 </w:t>
            </w:r>
            <w:r/>
          </w:p>
        </w:tc>
        <w:tc>
          <w:tcPr>
            <w:shd w:val="clear" w:color="000000" w:fill="ffffff"/>
            <w:tcBorders>
              <w:top w:val="none" w:color="000000" w:sz="4" w:space="0"/>
              <w:left w:val="none" w:color="000000" w:sz="4" w:space="0"/>
              <w:bottom w:val="single" w:color="auto" w:sz="4" w:space="0"/>
              <w:right w:val="single" w:color="auto" w:sz="4" w:space="0"/>
            </w:tcBorders>
            <w:tcW w:w="102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冻鸡腿</w:t>
            </w:r>
            <w:r/>
          </w:p>
        </w:tc>
        <w:tc>
          <w:tcPr>
            <w:shd w:val="clear" w:color="000000" w:fill="ffffff"/>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20斤/箱</w:t>
            </w:r>
            <w:r/>
          </w:p>
        </w:tc>
        <w:tc>
          <w:tcPr>
            <w:shd w:val="clear" w:color="000000" w:fill="ffffff"/>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1652"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大小均匀，无冰、无注水</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26"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4 </w:t>
            </w:r>
            <w:r/>
          </w:p>
        </w:tc>
        <w:tc>
          <w:tcPr>
            <w:shd w:val="clear" w:color="000000" w:fill="ffffff"/>
            <w:tcBorders>
              <w:top w:val="none" w:color="000000" w:sz="4" w:space="0"/>
              <w:left w:val="none" w:color="000000" w:sz="4" w:space="0"/>
              <w:bottom w:val="single" w:color="auto" w:sz="4" w:space="0"/>
              <w:right w:val="single" w:color="auto" w:sz="4" w:space="0"/>
            </w:tcBorders>
            <w:tcW w:w="102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冻手枪腿</w:t>
            </w:r>
            <w:r/>
          </w:p>
        </w:tc>
        <w:tc>
          <w:tcPr>
            <w:shd w:val="clear" w:color="000000" w:fill="ffffff"/>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20斤/箱</w:t>
            </w:r>
            <w:r/>
          </w:p>
        </w:tc>
        <w:tc>
          <w:tcPr>
            <w:shd w:val="clear" w:color="000000" w:fill="ffffff"/>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1652"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大小均匀，无冰、无注水</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26"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5 </w:t>
            </w:r>
            <w:r/>
          </w:p>
        </w:tc>
        <w:tc>
          <w:tcPr>
            <w:shd w:val="clear" w:color="000000" w:fill="ffffff"/>
            <w:tcBorders>
              <w:top w:val="none" w:color="000000" w:sz="4" w:space="0"/>
              <w:left w:val="none" w:color="000000" w:sz="4" w:space="0"/>
              <w:bottom w:val="single" w:color="auto" w:sz="4" w:space="0"/>
              <w:right w:val="single" w:color="auto" w:sz="4" w:space="0"/>
            </w:tcBorders>
            <w:tcW w:w="102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冻鸡翅</w:t>
            </w:r>
            <w:r/>
          </w:p>
        </w:tc>
        <w:tc>
          <w:tcPr>
            <w:shd w:val="clear" w:color="000000" w:fill="ffffff"/>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17斤/箱</w:t>
            </w:r>
            <w:r/>
          </w:p>
        </w:tc>
        <w:tc>
          <w:tcPr>
            <w:shd w:val="clear" w:color="000000" w:fill="ffffff"/>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1652"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大小均匀，无冰、无注水</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26"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6 </w:t>
            </w:r>
            <w:r/>
          </w:p>
        </w:tc>
        <w:tc>
          <w:tcPr>
            <w:shd w:val="clear" w:color="000000" w:fill="ffffff"/>
            <w:tcBorders>
              <w:top w:val="none" w:color="000000" w:sz="4" w:space="0"/>
              <w:left w:val="none" w:color="000000" w:sz="4" w:space="0"/>
              <w:bottom w:val="single" w:color="auto" w:sz="4" w:space="0"/>
              <w:right w:val="single" w:color="auto" w:sz="4" w:space="0"/>
            </w:tcBorders>
            <w:tcW w:w="102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冻鸡翅根</w:t>
            </w:r>
            <w:r/>
          </w:p>
        </w:tc>
        <w:tc>
          <w:tcPr>
            <w:shd w:val="clear" w:color="000000" w:fill="ffffff"/>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20斤/箱</w:t>
            </w:r>
            <w:r/>
          </w:p>
        </w:tc>
        <w:tc>
          <w:tcPr>
            <w:shd w:val="clear" w:color="000000" w:fill="ffffff"/>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1652"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大小均匀，无冰、无注水</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26"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7 </w:t>
            </w:r>
            <w:r/>
          </w:p>
        </w:tc>
        <w:tc>
          <w:tcPr>
            <w:shd w:val="clear" w:color="000000" w:fill="ffffff"/>
            <w:tcBorders>
              <w:top w:val="none" w:color="000000" w:sz="4" w:space="0"/>
              <w:left w:val="none" w:color="000000" w:sz="4" w:space="0"/>
              <w:bottom w:val="single" w:color="auto" w:sz="4" w:space="0"/>
              <w:right w:val="single" w:color="auto" w:sz="4" w:space="0"/>
            </w:tcBorders>
            <w:tcW w:w="102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冻鸡翅中</w:t>
            </w:r>
            <w:r/>
          </w:p>
        </w:tc>
        <w:tc>
          <w:tcPr>
            <w:shd w:val="clear" w:color="000000" w:fill="ffffff"/>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20斤/箱</w:t>
            </w:r>
            <w:r/>
          </w:p>
        </w:tc>
        <w:tc>
          <w:tcPr>
            <w:shd w:val="clear" w:color="000000" w:fill="ffffff"/>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1652"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大小均匀，无冰、无注水</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26"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8 </w:t>
            </w:r>
            <w:r/>
          </w:p>
        </w:tc>
        <w:tc>
          <w:tcPr>
            <w:shd w:val="clear" w:color="000000" w:fill="ffffff"/>
            <w:tcBorders>
              <w:top w:val="none" w:color="000000" w:sz="4" w:space="0"/>
              <w:left w:val="none" w:color="000000" w:sz="4" w:space="0"/>
              <w:bottom w:val="single" w:color="auto" w:sz="4" w:space="0"/>
              <w:right w:val="single" w:color="auto" w:sz="4" w:space="0"/>
            </w:tcBorders>
            <w:tcW w:w="102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冻凤爪（大）</w:t>
            </w:r>
            <w:r/>
          </w:p>
        </w:tc>
        <w:tc>
          <w:tcPr>
            <w:shd w:val="clear" w:color="000000" w:fill="ffffff"/>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20斤/箱</w:t>
            </w:r>
            <w:r/>
          </w:p>
        </w:tc>
        <w:tc>
          <w:tcPr>
            <w:shd w:val="clear" w:color="000000" w:fill="ffffff"/>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1652"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大小均匀，无冰、无注水</w:t>
            </w:r>
            <w:r/>
          </w:p>
        </w:tc>
      </w:tr>
      <w:tr>
        <w:trPr>
          <w:trHeight w:val="402"/>
        </w:trPr>
        <w:tc>
          <w:tcPr>
            <w:shd w:val="clear" w:color="000000" w:fill="ffffff"/>
            <w:tcBorders>
              <w:top w:val="single" w:color="auto" w:sz="4" w:space="0"/>
              <w:left w:val="single" w:color="auto" w:sz="4" w:space="0"/>
              <w:bottom w:val="single" w:color="auto" w:sz="4" w:space="0"/>
              <w:right w:val="single" w:color="auto" w:sz="4" w:space="0"/>
            </w:tcBorders>
            <w:tcW w:w="426"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9 </w:t>
            </w:r>
            <w:r/>
          </w:p>
        </w:tc>
        <w:tc>
          <w:tcPr>
            <w:shd w:val="clear" w:color="000000" w:fill="ffffff"/>
            <w:tcBorders>
              <w:top w:val="single" w:color="auto" w:sz="4" w:space="0"/>
              <w:left w:val="single" w:color="auto" w:sz="4" w:space="0"/>
              <w:bottom w:val="single" w:color="auto" w:sz="4" w:space="0"/>
              <w:right w:val="single" w:color="auto" w:sz="4" w:space="0"/>
            </w:tcBorders>
            <w:tcW w:w="102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冻三黄鸡</w:t>
            </w:r>
            <w:r/>
          </w:p>
        </w:tc>
        <w:tc>
          <w:tcPr>
            <w:shd w:val="clear" w:color="000000" w:fill="ffffff"/>
            <w:tcBorders>
              <w:top w:val="single" w:color="auto" w:sz="4" w:space="0"/>
              <w:left w:val="single" w:color="auto" w:sz="4" w:space="0"/>
              <w:bottom w:val="single" w:color="auto" w:sz="4" w:space="0"/>
              <w:right w:val="single" w:color="auto" w:sz="4" w:space="0"/>
            </w:tcBorders>
            <w:tcW w:w="1210"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20斤/箱</w:t>
            </w:r>
            <w:r/>
          </w:p>
        </w:tc>
        <w:tc>
          <w:tcPr>
            <w:shd w:val="clear" w:color="000000" w:fill="ffffff"/>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single" w:color="auto" w:sz="4" w:space="0"/>
              <w:left w:val="single" w:color="auto" w:sz="4" w:space="0"/>
              <w:bottom w:val="single" w:color="auto" w:sz="4" w:space="0"/>
              <w:right w:val="single" w:color="auto" w:sz="4" w:space="0"/>
            </w:tcBorders>
            <w:tcW w:w="1652"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大小均匀，无冰、无注水</w:t>
            </w:r>
            <w:r/>
          </w:p>
        </w:tc>
      </w:tr>
    </w:tbl>
    <w:p>
      <w:pPr>
        <w:spacing w:line="420" w:lineRule="exact"/>
        <w:rPr>
          <w:rFonts w:hint="eastAsia" w:ascii="宋体" w:hAnsi="宋体" w:eastAsia="宋体" w:cs="宋体"/>
          <w:sz w:val="24"/>
          <w:szCs w:val="24"/>
        </w:rPr>
      </w:pPr>
      <w:r>
        <w:rPr>
          <w:rFonts w:hint="eastAsia" w:ascii="宋体" w:hAnsi="宋体" w:eastAsia="宋体" w:cs="宋体"/>
          <w:sz w:val="24"/>
          <w:szCs w:val="24"/>
        </w:rPr>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（4）水产品类</w:t>
      </w:r>
      <w:r>
        <w:rPr>
          <w:rFonts w:hint="eastAsia" w:ascii="宋体" w:hAnsi="宋体" w:eastAsia="宋体" w:cs="宋体"/>
          <w:b/>
          <w:sz w:val="24"/>
          <w:szCs w:val="24"/>
        </w:rPr>
        <w:t xml:space="preserve">（包含但不限于）</w:t>
      </w:r>
      <w:r/>
    </w:p>
    <w:tbl>
      <w:tblPr>
        <w:tblStyle w:val="71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040"/>
        <w:gridCol w:w="1850"/>
        <w:gridCol w:w="1946"/>
        <w:gridCol w:w="1243"/>
        <w:gridCol w:w="2812"/>
      </w:tblGrid>
      <w:tr>
        <w:trPr>
          <w:trHeight w:val="480"/>
        </w:trPr>
        <w:tc>
          <w:tcPr>
            <w:shd w:val="clear" w:color="000000" w:fill="ffffff"/>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品名</w:t>
            </w:r>
            <w:r/>
          </w:p>
        </w:tc>
        <w:tc>
          <w:tcPr>
            <w:shd w:val="clear" w:color="000000" w:fill="ffffff"/>
            <w:tcBorders>
              <w:top w:val="single" w:color="auto" w:sz="4" w:space="0"/>
              <w:left w:val="none" w:color="000000" w:sz="4" w:space="0"/>
              <w:bottom w:val="single" w:color="auto" w:sz="4" w:space="0"/>
              <w:right w:val="single" w:color="auto" w:sz="4" w:space="0"/>
            </w:tcBorders>
            <w:tcW w:w="109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规格</w:t>
            </w:r>
            <w:r/>
          </w:p>
        </w:tc>
        <w:tc>
          <w:tcPr>
            <w:shd w:val="clear" w:color="000000" w:fill="ffffff"/>
            <w:tcBorders>
              <w:top w:val="single" w:color="auto" w:sz="4" w:space="0"/>
              <w:left w:val="none" w:color="000000" w:sz="4" w:space="0"/>
              <w:bottom w:val="single" w:color="auto" w:sz="4" w:space="0"/>
              <w:right w:val="single" w:color="auto" w:sz="4" w:space="0"/>
            </w:tcBorders>
            <w:tcW w:w="699"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计量单位</w:t>
            </w:r>
            <w:r/>
          </w:p>
        </w:tc>
        <w:tc>
          <w:tcPr>
            <w:shd w:val="clear" w:color="000000" w:fill="ffffff"/>
            <w:tcBorders>
              <w:top w:val="single" w:color="auto" w:sz="4" w:space="0"/>
              <w:left w:val="none" w:color="000000" w:sz="4" w:space="0"/>
              <w:bottom w:val="single" w:color="auto" w:sz="4" w:space="0"/>
              <w:right w:val="single" w:color="auto" w:sz="4" w:space="0"/>
            </w:tcBorders>
            <w:tcW w:w="1581"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要求</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585"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大鲫鱼</w:t>
            </w:r>
            <w:r/>
          </w:p>
        </w:tc>
        <w:tc>
          <w:tcPr>
            <w:shd w:val="clear" w:color="000000" w:fill="ffffff"/>
            <w:tcBorders>
              <w:top w:val="none" w:color="000000" w:sz="4" w:space="0"/>
              <w:left w:val="none" w:color="000000" w:sz="4" w:space="0"/>
              <w:bottom w:val="single" w:color="auto" w:sz="4" w:space="0"/>
              <w:right w:val="single" w:color="auto" w:sz="4" w:space="0"/>
            </w:tcBorders>
            <w:tcW w:w="109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0.8-0.9斤/条</w:t>
            </w:r>
            <w:r/>
          </w:p>
        </w:tc>
        <w:tc>
          <w:tcPr>
            <w:shd w:val="clear" w:color="000000" w:fill="ffffff"/>
            <w:tcBorders>
              <w:top w:val="none" w:color="000000" w:sz="4" w:space="0"/>
              <w:left w:val="none" w:color="000000" w:sz="4" w:space="0"/>
              <w:bottom w:val="single" w:color="auto" w:sz="4" w:space="0"/>
              <w:right w:val="single" w:color="auto" w:sz="4" w:space="0"/>
            </w:tcBorders>
            <w:tcW w:w="699"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158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活，按要求加工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585"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草鱼</w:t>
            </w:r>
            <w:r/>
          </w:p>
        </w:tc>
        <w:tc>
          <w:tcPr>
            <w:shd w:val="clear" w:color="000000" w:fill="ffffff"/>
            <w:tcBorders>
              <w:top w:val="none" w:color="000000" w:sz="4" w:space="0"/>
              <w:left w:val="none" w:color="000000" w:sz="4" w:space="0"/>
              <w:bottom w:val="single" w:color="auto" w:sz="4" w:space="0"/>
              <w:right w:val="single" w:color="auto" w:sz="4" w:space="0"/>
            </w:tcBorders>
            <w:tcW w:w="109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5斤以上/条</w:t>
            </w:r>
            <w:r/>
          </w:p>
        </w:tc>
        <w:tc>
          <w:tcPr>
            <w:shd w:val="clear" w:color="000000" w:fill="ffffff"/>
            <w:tcBorders>
              <w:top w:val="none" w:color="000000" w:sz="4" w:space="0"/>
              <w:left w:val="none" w:color="000000" w:sz="4" w:space="0"/>
              <w:bottom w:val="single" w:color="auto" w:sz="4" w:space="0"/>
              <w:right w:val="single" w:color="auto" w:sz="4" w:space="0"/>
            </w:tcBorders>
            <w:tcW w:w="699"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158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活，按要求加工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585"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鳊鱼</w:t>
            </w:r>
            <w:r/>
          </w:p>
        </w:tc>
        <w:tc>
          <w:tcPr>
            <w:shd w:val="clear" w:color="000000" w:fill="ffffff"/>
            <w:tcBorders>
              <w:top w:val="none" w:color="000000" w:sz="4" w:space="0"/>
              <w:left w:val="none" w:color="000000" w:sz="4" w:space="0"/>
              <w:bottom w:val="single" w:color="auto" w:sz="4" w:space="0"/>
              <w:right w:val="single" w:color="auto" w:sz="4" w:space="0"/>
            </w:tcBorders>
            <w:tcW w:w="109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1斤左右/条</w:t>
            </w:r>
            <w:r/>
          </w:p>
        </w:tc>
        <w:tc>
          <w:tcPr>
            <w:shd w:val="clear" w:color="000000" w:fill="ffffff"/>
            <w:tcBorders>
              <w:top w:val="none" w:color="000000" w:sz="4" w:space="0"/>
              <w:left w:val="none" w:color="000000" w:sz="4" w:space="0"/>
              <w:bottom w:val="single" w:color="auto" w:sz="4" w:space="0"/>
              <w:right w:val="single" w:color="auto" w:sz="4" w:space="0"/>
            </w:tcBorders>
            <w:tcW w:w="699"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158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活，按要求加工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585"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大鲈鱼</w:t>
            </w:r>
            <w:r/>
          </w:p>
        </w:tc>
        <w:tc>
          <w:tcPr>
            <w:shd w:val="clear" w:color="000000" w:fill="ffffff"/>
            <w:tcBorders>
              <w:top w:val="none" w:color="000000" w:sz="4" w:space="0"/>
              <w:left w:val="none" w:color="000000" w:sz="4" w:space="0"/>
              <w:bottom w:val="single" w:color="auto" w:sz="4" w:space="0"/>
              <w:right w:val="single" w:color="auto" w:sz="4" w:space="0"/>
            </w:tcBorders>
            <w:tcW w:w="109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750克左右/条</w:t>
            </w:r>
            <w:r/>
          </w:p>
        </w:tc>
        <w:tc>
          <w:tcPr>
            <w:shd w:val="clear" w:color="000000" w:fill="ffffff"/>
            <w:tcBorders>
              <w:top w:val="none" w:color="000000" w:sz="4" w:space="0"/>
              <w:left w:val="none" w:color="000000" w:sz="4" w:space="0"/>
              <w:bottom w:val="single" w:color="auto" w:sz="4" w:space="0"/>
              <w:right w:val="single" w:color="auto" w:sz="4" w:space="0"/>
            </w:tcBorders>
            <w:tcW w:w="699"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158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活，按要求加工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585"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银鱼</w:t>
            </w:r>
            <w:r/>
          </w:p>
        </w:tc>
        <w:tc>
          <w:tcPr>
            <w:shd w:val="clear" w:color="000000" w:fill="ffffff"/>
            <w:tcBorders>
              <w:top w:val="none" w:color="000000" w:sz="4" w:space="0"/>
              <w:left w:val="none" w:color="000000" w:sz="4" w:space="0"/>
              <w:bottom w:val="single" w:color="auto" w:sz="4" w:space="0"/>
              <w:right w:val="single" w:color="auto" w:sz="4" w:space="0"/>
            </w:tcBorders>
            <w:tcW w:w="109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5cm/条</w:t>
            </w:r>
            <w:r/>
          </w:p>
        </w:tc>
        <w:tc>
          <w:tcPr>
            <w:shd w:val="clear" w:color="000000" w:fill="ffffff"/>
            <w:tcBorders>
              <w:top w:val="none" w:color="000000" w:sz="4" w:space="0"/>
              <w:left w:val="none" w:color="000000" w:sz="4" w:space="0"/>
              <w:bottom w:val="single" w:color="auto" w:sz="4" w:space="0"/>
              <w:right w:val="single" w:color="auto" w:sz="4" w:space="0"/>
            </w:tcBorders>
            <w:tcW w:w="699"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158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新鲜，无异味</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585"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大白鱼</w:t>
            </w:r>
            <w:r/>
          </w:p>
        </w:tc>
        <w:tc>
          <w:tcPr>
            <w:shd w:val="clear" w:color="000000" w:fill="ffffff"/>
            <w:tcBorders>
              <w:top w:val="none" w:color="000000" w:sz="4" w:space="0"/>
              <w:left w:val="none" w:color="000000" w:sz="4" w:space="0"/>
              <w:bottom w:val="single" w:color="auto" w:sz="4" w:space="0"/>
              <w:right w:val="single" w:color="auto" w:sz="4" w:space="0"/>
            </w:tcBorders>
            <w:tcW w:w="109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2.5斤左右/条</w:t>
            </w:r>
            <w:r/>
          </w:p>
        </w:tc>
        <w:tc>
          <w:tcPr>
            <w:shd w:val="clear" w:color="000000" w:fill="ffffff"/>
            <w:tcBorders>
              <w:top w:val="none" w:color="000000" w:sz="4" w:space="0"/>
              <w:left w:val="none" w:color="000000" w:sz="4" w:space="0"/>
              <w:bottom w:val="single" w:color="auto" w:sz="4" w:space="0"/>
              <w:right w:val="single" w:color="auto" w:sz="4" w:space="0"/>
            </w:tcBorders>
            <w:tcW w:w="699"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158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活，按要求加工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585"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花鲢</w:t>
            </w:r>
            <w:r/>
          </w:p>
        </w:tc>
        <w:tc>
          <w:tcPr>
            <w:shd w:val="clear" w:color="000000" w:fill="ffffff"/>
            <w:tcBorders>
              <w:top w:val="none" w:color="000000" w:sz="4" w:space="0"/>
              <w:left w:val="none" w:color="000000" w:sz="4" w:space="0"/>
              <w:bottom w:val="single" w:color="auto" w:sz="4" w:space="0"/>
              <w:right w:val="single" w:color="auto" w:sz="4" w:space="0"/>
            </w:tcBorders>
            <w:tcW w:w="109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5斤以上/条</w:t>
            </w:r>
            <w:r/>
          </w:p>
        </w:tc>
        <w:tc>
          <w:tcPr>
            <w:shd w:val="clear" w:color="000000" w:fill="ffffff"/>
            <w:tcBorders>
              <w:top w:val="none" w:color="000000" w:sz="4" w:space="0"/>
              <w:left w:val="none" w:color="000000" w:sz="4" w:space="0"/>
              <w:bottom w:val="single" w:color="auto" w:sz="4" w:space="0"/>
              <w:right w:val="single" w:color="auto" w:sz="4" w:space="0"/>
            </w:tcBorders>
            <w:tcW w:w="699"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158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活，按要求加工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585"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大河虾</w:t>
            </w:r>
            <w:r/>
          </w:p>
        </w:tc>
        <w:tc>
          <w:tcPr>
            <w:shd w:val="clear" w:color="000000" w:fill="ffffff"/>
            <w:tcBorders>
              <w:top w:val="none" w:color="000000" w:sz="4" w:space="0"/>
              <w:left w:val="none" w:color="000000" w:sz="4" w:space="0"/>
              <w:bottom w:val="single" w:color="auto" w:sz="4" w:space="0"/>
              <w:right w:val="single" w:color="auto" w:sz="4" w:space="0"/>
            </w:tcBorders>
            <w:tcW w:w="109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5cm/只以上</w:t>
            </w:r>
            <w:r/>
          </w:p>
        </w:tc>
        <w:tc>
          <w:tcPr>
            <w:shd w:val="clear" w:color="000000" w:fill="ffffff"/>
            <w:tcBorders>
              <w:top w:val="none" w:color="000000" w:sz="4" w:space="0"/>
              <w:left w:val="none" w:color="000000" w:sz="4" w:space="0"/>
              <w:bottom w:val="single" w:color="auto" w:sz="4" w:space="0"/>
              <w:right w:val="single" w:color="auto" w:sz="4" w:space="0"/>
            </w:tcBorders>
            <w:tcW w:w="699"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158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活</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585"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中河虾</w:t>
            </w:r>
            <w:r/>
          </w:p>
        </w:tc>
        <w:tc>
          <w:tcPr>
            <w:shd w:val="clear" w:color="000000" w:fill="ffffff"/>
            <w:tcBorders>
              <w:top w:val="none" w:color="000000" w:sz="4" w:space="0"/>
              <w:left w:val="none" w:color="000000" w:sz="4" w:space="0"/>
              <w:bottom w:val="single" w:color="auto" w:sz="4" w:space="0"/>
              <w:right w:val="single" w:color="auto" w:sz="4" w:space="0"/>
            </w:tcBorders>
            <w:tcW w:w="109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4-5cm/只</w:t>
            </w:r>
            <w:r/>
          </w:p>
        </w:tc>
        <w:tc>
          <w:tcPr>
            <w:shd w:val="clear" w:color="000000" w:fill="ffffff"/>
            <w:tcBorders>
              <w:top w:val="none" w:color="000000" w:sz="4" w:space="0"/>
              <w:left w:val="none" w:color="000000" w:sz="4" w:space="0"/>
              <w:bottom w:val="single" w:color="auto" w:sz="4" w:space="0"/>
              <w:right w:val="single" w:color="auto" w:sz="4" w:space="0"/>
            </w:tcBorders>
            <w:tcW w:w="699"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158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活</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585"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大基围虾</w:t>
            </w:r>
            <w:r/>
          </w:p>
        </w:tc>
        <w:tc>
          <w:tcPr>
            <w:shd w:val="clear" w:color="000000" w:fill="ffffff"/>
            <w:tcBorders>
              <w:top w:val="none" w:color="000000" w:sz="4" w:space="0"/>
              <w:left w:val="none" w:color="000000" w:sz="4" w:space="0"/>
              <w:bottom w:val="single" w:color="auto" w:sz="4" w:space="0"/>
              <w:right w:val="single" w:color="auto" w:sz="4" w:space="0"/>
            </w:tcBorders>
            <w:tcW w:w="109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30只左右</w:t>
            </w:r>
            <w:r/>
          </w:p>
        </w:tc>
        <w:tc>
          <w:tcPr>
            <w:shd w:val="clear" w:color="000000" w:fill="ffffff"/>
            <w:tcBorders>
              <w:top w:val="none" w:color="000000" w:sz="4" w:space="0"/>
              <w:left w:val="none" w:color="000000" w:sz="4" w:space="0"/>
              <w:bottom w:val="single" w:color="auto" w:sz="4" w:space="0"/>
              <w:right w:val="single" w:color="auto" w:sz="4" w:space="0"/>
            </w:tcBorders>
            <w:tcW w:w="699"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158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活</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585"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中基围虾</w:t>
            </w:r>
            <w:r/>
          </w:p>
        </w:tc>
        <w:tc>
          <w:tcPr>
            <w:shd w:val="clear" w:color="000000" w:fill="ffffff"/>
            <w:tcBorders>
              <w:top w:val="none" w:color="000000" w:sz="4" w:space="0"/>
              <w:left w:val="none" w:color="000000" w:sz="4" w:space="0"/>
              <w:bottom w:val="single" w:color="auto" w:sz="4" w:space="0"/>
              <w:right w:val="single" w:color="auto" w:sz="4" w:space="0"/>
            </w:tcBorders>
            <w:tcW w:w="109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40只左右</w:t>
            </w:r>
            <w:r/>
          </w:p>
        </w:tc>
        <w:tc>
          <w:tcPr>
            <w:shd w:val="clear" w:color="000000" w:fill="ffffff"/>
            <w:tcBorders>
              <w:top w:val="none" w:color="000000" w:sz="4" w:space="0"/>
              <w:left w:val="none" w:color="000000" w:sz="4" w:space="0"/>
              <w:bottom w:val="single" w:color="auto" w:sz="4" w:space="0"/>
              <w:right w:val="single" w:color="auto" w:sz="4" w:space="0"/>
            </w:tcBorders>
            <w:tcW w:w="699"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158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活</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585"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黄鳝</w:t>
            </w:r>
            <w:r/>
          </w:p>
        </w:tc>
        <w:tc>
          <w:tcPr>
            <w:shd w:val="clear" w:color="000000" w:fill="ffffff"/>
            <w:tcBorders>
              <w:top w:val="none" w:color="000000" w:sz="4" w:space="0"/>
              <w:left w:val="none" w:color="000000" w:sz="4" w:space="0"/>
              <w:bottom w:val="single" w:color="auto" w:sz="4" w:space="0"/>
              <w:right w:val="single" w:color="auto" w:sz="4" w:space="0"/>
            </w:tcBorders>
            <w:tcW w:w="109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0.25-0.3斤/条</w:t>
            </w:r>
            <w:r/>
          </w:p>
        </w:tc>
        <w:tc>
          <w:tcPr>
            <w:shd w:val="clear" w:color="000000" w:fill="ffffff"/>
            <w:tcBorders>
              <w:top w:val="none" w:color="000000" w:sz="4" w:space="0"/>
              <w:left w:val="none" w:color="000000" w:sz="4" w:space="0"/>
              <w:bottom w:val="single" w:color="auto" w:sz="4" w:space="0"/>
              <w:right w:val="single" w:color="auto" w:sz="4" w:space="0"/>
            </w:tcBorders>
            <w:tcW w:w="699"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158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活，按要求加工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585"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本带鱼</w:t>
            </w:r>
            <w:r/>
          </w:p>
        </w:tc>
        <w:tc>
          <w:tcPr>
            <w:shd w:val="clear" w:color="000000" w:fill="ffffff"/>
            <w:tcBorders>
              <w:top w:val="none" w:color="000000" w:sz="4" w:space="0"/>
              <w:left w:val="none" w:color="000000" w:sz="4" w:space="0"/>
              <w:bottom w:val="single" w:color="auto" w:sz="4" w:space="0"/>
              <w:right w:val="single" w:color="auto" w:sz="4" w:space="0"/>
            </w:tcBorders>
            <w:tcW w:w="109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0.4-0.5斤/条</w:t>
            </w:r>
            <w:r/>
          </w:p>
        </w:tc>
        <w:tc>
          <w:tcPr>
            <w:shd w:val="clear" w:color="000000" w:fill="ffffff"/>
            <w:tcBorders>
              <w:top w:val="none" w:color="000000" w:sz="4" w:space="0"/>
              <w:left w:val="none" w:color="000000" w:sz="4" w:space="0"/>
              <w:bottom w:val="single" w:color="auto" w:sz="4" w:space="0"/>
              <w:right w:val="single" w:color="auto" w:sz="4" w:space="0"/>
            </w:tcBorders>
            <w:tcW w:w="699"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158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新鲜、速冻、无异味</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585"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小黄鱼</w:t>
            </w:r>
            <w:r/>
          </w:p>
        </w:tc>
        <w:tc>
          <w:tcPr>
            <w:shd w:val="clear" w:color="000000" w:fill="ffffff"/>
            <w:tcBorders>
              <w:top w:val="none" w:color="000000" w:sz="4" w:space="0"/>
              <w:left w:val="none" w:color="000000" w:sz="4" w:space="0"/>
              <w:bottom w:val="single" w:color="auto" w:sz="4" w:space="0"/>
              <w:right w:val="single" w:color="auto" w:sz="4" w:space="0"/>
            </w:tcBorders>
            <w:tcW w:w="109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0.25-0.4斤/条</w:t>
            </w:r>
            <w:r/>
          </w:p>
        </w:tc>
        <w:tc>
          <w:tcPr>
            <w:shd w:val="clear" w:color="000000" w:fill="ffffff"/>
            <w:tcBorders>
              <w:top w:val="none" w:color="000000" w:sz="4" w:space="0"/>
              <w:left w:val="none" w:color="000000" w:sz="4" w:space="0"/>
              <w:bottom w:val="single" w:color="auto" w:sz="4" w:space="0"/>
              <w:right w:val="single" w:color="auto" w:sz="4" w:space="0"/>
            </w:tcBorders>
            <w:tcW w:w="699"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158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新鲜、速冻、无异味</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585"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咸黄鱼 </w:t>
            </w:r>
            <w:r/>
          </w:p>
        </w:tc>
        <w:tc>
          <w:tcPr>
            <w:shd w:val="clear" w:color="000000" w:fill="ffffff"/>
            <w:tcBorders>
              <w:top w:val="none" w:color="000000" w:sz="4" w:space="0"/>
              <w:left w:val="none" w:color="000000" w:sz="4" w:space="0"/>
              <w:bottom w:val="single" w:color="auto" w:sz="4" w:space="0"/>
              <w:right w:val="single" w:color="auto" w:sz="4" w:space="0"/>
            </w:tcBorders>
            <w:tcW w:w="109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1.5斤左右</w:t>
            </w:r>
            <w:r/>
          </w:p>
        </w:tc>
        <w:tc>
          <w:tcPr>
            <w:shd w:val="clear" w:color="000000" w:fill="ffffff"/>
            <w:tcBorders>
              <w:top w:val="none" w:color="000000" w:sz="4" w:space="0"/>
              <w:left w:val="none" w:color="000000" w:sz="4" w:space="0"/>
              <w:bottom w:val="single" w:color="auto" w:sz="4" w:space="0"/>
              <w:right w:val="single" w:color="auto" w:sz="4" w:space="0"/>
            </w:tcBorders>
            <w:tcW w:w="699"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158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新鲜、速冻、无异味</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585"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小鲳鱼</w:t>
            </w:r>
            <w:r/>
          </w:p>
        </w:tc>
        <w:tc>
          <w:tcPr>
            <w:shd w:val="clear" w:color="000000" w:fill="ffffff"/>
            <w:tcBorders>
              <w:top w:val="none" w:color="000000" w:sz="4" w:space="0"/>
              <w:left w:val="none" w:color="000000" w:sz="4" w:space="0"/>
              <w:bottom w:val="single" w:color="auto" w:sz="4" w:space="0"/>
              <w:right w:val="single" w:color="auto" w:sz="4" w:space="0"/>
            </w:tcBorders>
            <w:tcW w:w="109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0.2-0.25斤/条</w:t>
            </w:r>
            <w:r/>
          </w:p>
        </w:tc>
        <w:tc>
          <w:tcPr>
            <w:shd w:val="clear" w:color="000000" w:fill="ffffff"/>
            <w:tcBorders>
              <w:top w:val="none" w:color="000000" w:sz="4" w:space="0"/>
              <w:left w:val="none" w:color="000000" w:sz="4" w:space="0"/>
              <w:bottom w:val="single" w:color="auto" w:sz="4" w:space="0"/>
              <w:right w:val="single" w:color="auto" w:sz="4" w:space="0"/>
            </w:tcBorders>
            <w:tcW w:w="699"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158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新鲜、速冻、无异味</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585"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多宝鱼</w:t>
            </w:r>
            <w:r/>
          </w:p>
        </w:tc>
        <w:tc>
          <w:tcPr>
            <w:shd w:val="clear" w:color="000000" w:fill="ffffff"/>
            <w:tcBorders>
              <w:top w:val="none" w:color="000000" w:sz="4" w:space="0"/>
              <w:left w:val="none" w:color="000000" w:sz="4" w:space="0"/>
              <w:bottom w:val="single" w:color="auto" w:sz="4" w:space="0"/>
              <w:right w:val="single" w:color="auto" w:sz="4" w:space="0"/>
            </w:tcBorders>
            <w:tcW w:w="109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1-1.2斤/条</w:t>
            </w:r>
            <w:r/>
          </w:p>
        </w:tc>
        <w:tc>
          <w:tcPr>
            <w:shd w:val="clear" w:color="000000" w:fill="ffffff"/>
            <w:tcBorders>
              <w:top w:val="none" w:color="000000" w:sz="4" w:space="0"/>
              <w:left w:val="none" w:color="000000" w:sz="4" w:space="0"/>
              <w:bottom w:val="single" w:color="auto" w:sz="4" w:space="0"/>
              <w:right w:val="single" w:color="auto" w:sz="4" w:space="0"/>
            </w:tcBorders>
            <w:tcW w:w="699"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158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新鲜、速冻、无异味</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585"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河鳗</w:t>
            </w:r>
            <w:r/>
          </w:p>
        </w:tc>
        <w:tc>
          <w:tcPr>
            <w:shd w:val="clear" w:color="000000" w:fill="ffffff"/>
            <w:tcBorders>
              <w:top w:val="none" w:color="000000" w:sz="4" w:space="0"/>
              <w:left w:val="none" w:color="000000" w:sz="4" w:space="0"/>
              <w:bottom w:val="single" w:color="auto" w:sz="4" w:space="0"/>
              <w:right w:val="single" w:color="auto" w:sz="4" w:space="0"/>
            </w:tcBorders>
            <w:tcW w:w="109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1.5斤左右/条</w:t>
            </w:r>
            <w:r/>
          </w:p>
        </w:tc>
        <w:tc>
          <w:tcPr>
            <w:shd w:val="clear" w:color="000000" w:fill="ffffff"/>
            <w:tcBorders>
              <w:top w:val="none" w:color="000000" w:sz="4" w:space="0"/>
              <w:left w:val="none" w:color="000000" w:sz="4" w:space="0"/>
              <w:bottom w:val="single" w:color="auto" w:sz="4" w:space="0"/>
              <w:right w:val="single" w:color="auto" w:sz="4" w:space="0"/>
            </w:tcBorders>
            <w:tcW w:w="699"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158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活，按要求加工</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585"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大白虾</w:t>
            </w:r>
            <w:r/>
          </w:p>
        </w:tc>
        <w:tc>
          <w:tcPr>
            <w:shd w:val="clear" w:color="000000" w:fill="ffffff"/>
            <w:tcBorders>
              <w:top w:val="none" w:color="000000" w:sz="4" w:space="0"/>
              <w:left w:val="none" w:color="000000" w:sz="4" w:space="0"/>
              <w:bottom w:val="single" w:color="auto" w:sz="4" w:space="0"/>
              <w:right w:val="single" w:color="auto" w:sz="4" w:space="0"/>
            </w:tcBorders>
            <w:tcW w:w="109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3-4cm/只</w:t>
            </w:r>
            <w:r/>
          </w:p>
        </w:tc>
        <w:tc>
          <w:tcPr>
            <w:shd w:val="clear" w:color="000000" w:fill="ffffff"/>
            <w:tcBorders>
              <w:top w:val="none" w:color="000000" w:sz="4" w:space="0"/>
              <w:left w:val="none" w:color="000000" w:sz="4" w:space="0"/>
              <w:bottom w:val="single" w:color="auto" w:sz="4" w:space="0"/>
              <w:right w:val="single" w:color="auto" w:sz="4" w:space="0"/>
            </w:tcBorders>
            <w:tcW w:w="699"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158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活</w:t>
            </w:r>
            <w:r/>
          </w:p>
        </w:tc>
      </w:tr>
    </w:tbl>
    <w:p>
      <w:pPr>
        <w:spacing w:line="420" w:lineRule="exact"/>
        <w:rPr>
          <w:rFonts w:hint="eastAsia" w:ascii="宋体" w:hAnsi="宋体" w:eastAsia="宋体" w:cs="宋体"/>
          <w:b/>
          <w:sz w:val="24"/>
          <w:szCs w:val="24"/>
        </w:rPr>
      </w:pPr>
      <w:r>
        <w:rPr>
          <w:rFonts w:hint="eastAsia" w:ascii="宋体" w:hAnsi="宋体" w:eastAsia="宋体" w:cs="宋体"/>
          <w:sz w:val="24"/>
          <w:szCs w:val="24"/>
        </w:rPr>
        <w:t xml:space="preserve">（5）</w:t>
      </w:r>
      <w:r>
        <w:rPr>
          <w:rFonts w:hint="eastAsia" w:ascii="宋体" w:hAnsi="宋体" w:eastAsia="宋体" w:cs="宋体"/>
          <w:b/>
          <w:sz w:val="24"/>
          <w:szCs w:val="24"/>
        </w:rPr>
        <w:t xml:space="preserve">水果类（包含但不限于）</w:t>
      </w:r>
      <w:r/>
    </w:p>
    <w:tbl>
      <w:tblPr>
        <w:tblStyle w:val="71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28"/>
        <w:gridCol w:w="1656"/>
        <w:gridCol w:w="1414"/>
        <w:gridCol w:w="1270"/>
        <w:gridCol w:w="3723"/>
      </w:tblGrid>
      <w:tr>
        <w:trPr>
          <w:trHeight w:val="660"/>
        </w:trPr>
        <w:tc>
          <w:tcPr>
            <w:shd w:val="clear" w:color="000000" w:fill="ffffff"/>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品名</w:t>
            </w:r>
            <w:r/>
          </w:p>
        </w:tc>
        <w:tc>
          <w:tcPr>
            <w:shd w:val="clear" w:color="000000" w:fill="ffffff"/>
            <w:tcBorders>
              <w:top w:val="single" w:color="auto"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规格</w:t>
            </w:r>
            <w:r/>
          </w:p>
        </w:tc>
        <w:tc>
          <w:tcPr>
            <w:shd w:val="clear" w:color="000000" w:fill="ffffff"/>
            <w:tcBorders>
              <w:top w:val="single" w:color="auto"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计量单位</w:t>
            </w:r>
            <w:r/>
          </w:p>
        </w:tc>
        <w:tc>
          <w:tcPr>
            <w:shd w:val="clear" w:color="000000" w:fill="ffffff"/>
            <w:tcBorders>
              <w:top w:val="single" w:color="auto" w:sz="4" w:space="0"/>
              <w:left w:val="none" w:color="000000" w:sz="4" w:space="0"/>
              <w:bottom w:val="single" w:color="auto" w:sz="4" w:space="0"/>
              <w:right w:val="single" w:color="auto" w:sz="4" w:space="0"/>
            </w:tcBorders>
            <w:tcW w:w="2093" w:type="pct"/>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要求</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苹果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w:t>
            </w:r>
            <w:r>
              <w:rPr>
                <w:rFonts w:hint="eastAsia" w:ascii="宋体" w:hAnsi="宋体" w:eastAsia="宋体" w:cs="宋体"/>
                <w:sz w:val="24"/>
                <w:szCs w:val="24"/>
              </w:rPr>
              <w:t xml:space="preserve">脆甜、多汁</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香蕉</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w:t>
            </w:r>
            <w:r>
              <w:rPr>
                <w:rFonts w:hint="eastAsia" w:ascii="宋体" w:hAnsi="宋体" w:eastAsia="宋体" w:cs="宋体"/>
                <w:sz w:val="24"/>
                <w:szCs w:val="24"/>
              </w:rPr>
              <w:t xml:space="preserve">自然熟，不得有硫磺熏熟</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哈密瓜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w:t>
            </w:r>
            <w:r>
              <w:rPr>
                <w:rFonts w:hint="eastAsia" w:ascii="宋体" w:hAnsi="宋体" w:eastAsia="宋体" w:cs="宋体"/>
                <w:sz w:val="24"/>
                <w:szCs w:val="24"/>
              </w:rPr>
              <w:t xml:space="preserve">脆甜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海南西瓜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w:t>
            </w:r>
            <w:r>
              <w:rPr>
                <w:rFonts w:hint="eastAsia" w:ascii="宋体" w:hAnsi="宋体" w:eastAsia="宋体" w:cs="宋体"/>
                <w:sz w:val="24"/>
                <w:szCs w:val="24"/>
              </w:rPr>
              <w:t xml:space="preserve">无籽、无人工催熟</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圣女果</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w:t>
            </w:r>
            <w:r/>
          </w:p>
        </w:tc>
      </w:tr>
      <w:tr>
        <w:trPr>
          <w:trHeight w:val="402"/>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凤梨</w:t>
            </w: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净/去皮</w:t>
            </w: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新鲜/去皮</w:t>
            </w:r>
            <w:r/>
          </w:p>
        </w:tc>
      </w:tr>
    </w:tbl>
    <w:p>
      <w:pPr>
        <w:spacing w:line="420" w:lineRule="exact"/>
        <w:rPr>
          <w:rFonts w:hint="eastAsia" w:ascii="宋体" w:hAnsi="宋体" w:eastAsia="宋体" w:cs="宋体"/>
          <w:b/>
          <w:sz w:val="24"/>
          <w:szCs w:val="24"/>
        </w:rPr>
      </w:pPr>
      <w:r>
        <w:rPr>
          <w:rFonts w:hint="eastAsia" w:ascii="宋体" w:hAnsi="宋体" w:eastAsia="宋体" w:cs="宋体"/>
          <w:b/>
          <w:sz w:val="24"/>
          <w:szCs w:val="24"/>
        </w:rPr>
      </w:r>
      <w:r/>
    </w:p>
    <w:tbl>
      <w:tblPr>
        <w:tblStyle w:val="711"/>
        <w:tblpPr w:horzAnchor="margin" w:tblpXSpec="left" w:vertAnchor="text" w:tblpY="521" w:leftFromText="180" w:topFromText="0" w:rightFromText="180" w:bottomFromText="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34"/>
        <w:gridCol w:w="1641"/>
        <w:gridCol w:w="2690"/>
        <w:gridCol w:w="3726"/>
      </w:tblGrid>
      <w:tr>
        <w:trPr>
          <w:trHeight w:val="596"/>
        </w:trPr>
        <w:tc>
          <w:tcPr>
            <w:tcBorders>
              <w:top w:val="single" w:color="auto" w:sz="4" w:space="0"/>
              <w:left w:val="single" w:color="auto" w:sz="4" w:space="0"/>
              <w:bottom w:val="single" w:color="auto" w:sz="4" w:space="0"/>
              <w:right w:val="single" w:color="auto" w:sz="4" w:space="0"/>
            </w:tcBorders>
            <w:tcW w:w="469" w:type="pct"/>
            <w:vAlign w:val="center"/>
            <w:textDirection w:val="lrTb"/>
            <w:noWrap/>
          </w:tcPr>
          <w:p>
            <w:pPr>
              <w:jc w:val="center"/>
              <w:widowControl/>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auto" w:sz="4" w:space="0"/>
              <w:left w:val="none" w:color="000000" w:sz="4" w:space="0"/>
              <w:bottom w:val="single" w:color="auto" w:sz="4" w:space="0"/>
              <w:right w:val="single" w:color="auto" w:sz="4" w:space="0"/>
            </w:tcBorders>
            <w:tcW w:w="923" w:type="pct"/>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Cs/>
                <w:sz w:val="24"/>
                <w:szCs w:val="24"/>
              </w:rPr>
              <w:t xml:space="preserve"> 品名</w:t>
            </w:r>
            <w:r/>
          </w:p>
        </w:tc>
        <w:tc>
          <w:tcPr>
            <w:tcBorders>
              <w:top w:val="single" w:color="auto"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hint="eastAsia" w:ascii="宋体" w:hAnsi="宋体" w:eastAsia="宋体" w:cs="宋体"/>
                <w:b/>
                <w:sz w:val="24"/>
                <w:szCs w:val="24"/>
              </w:rPr>
            </w:pPr>
            <w:r>
              <w:rPr>
                <w:rFonts w:hint="eastAsia" w:ascii="宋体" w:hAnsi="宋体" w:eastAsia="宋体" w:cs="宋体"/>
                <w:b/>
                <w:sz w:val="24"/>
                <w:szCs w:val="24"/>
              </w:rPr>
              <w:t xml:space="preserve">品牌</w:t>
            </w:r>
            <w:r/>
          </w:p>
        </w:tc>
        <w:tc>
          <w:tcPr>
            <w:tcBorders>
              <w:top w:val="single" w:color="auto" w:sz="4" w:space="0"/>
              <w:left w:val="none" w:color="000000" w:sz="4" w:space="0"/>
              <w:bottom w:val="single" w:color="auto" w:sz="4" w:space="0"/>
              <w:right w:val="single" w:color="auto" w:sz="4" w:space="0"/>
            </w:tcBorders>
            <w:tcW w:w="2095" w:type="pct"/>
            <w:vAlign w:val="center"/>
            <w:textDirection w:val="lrTb"/>
            <w:noWrap/>
          </w:tcPr>
          <w:p>
            <w:pPr>
              <w:jc w:val="center"/>
              <w:widowControl/>
              <w:rPr>
                <w:rFonts w:hint="eastAsia" w:ascii="宋体" w:hAnsi="宋体" w:eastAsia="宋体" w:cs="宋体"/>
                <w:b/>
                <w:sz w:val="24"/>
                <w:szCs w:val="24"/>
              </w:rPr>
            </w:pPr>
            <w:r>
              <w:rPr>
                <w:rFonts w:hint="eastAsia" w:ascii="宋体" w:hAnsi="宋体" w:eastAsia="宋体" w:cs="宋体"/>
                <w:b/>
                <w:sz w:val="24"/>
                <w:szCs w:val="24"/>
              </w:rPr>
              <w:t xml:space="preserve">规格</w:t>
            </w:r>
            <w:r/>
          </w:p>
        </w:tc>
      </w:tr>
      <w:tr>
        <w:trPr>
          <w:trHeight w:val="605"/>
        </w:trPr>
        <w:tc>
          <w:tcPr>
            <w:tcBorders>
              <w:top w:val="single" w:color="auto" w:sz="4" w:space="0"/>
              <w:left w:val="single" w:color="auto" w:sz="4" w:space="0"/>
              <w:bottom w:val="single" w:color="auto" w:sz="4" w:space="0"/>
              <w:right w:val="single" w:color="auto" w:sz="4" w:space="0"/>
            </w:tcBorders>
            <w:tcW w:w="469"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W w:w="92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酸奶</w:t>
            </w:r>
            <w:r/>
          </w:p>
        </w:tc>
        <w:tc>
          <w:tcPr>
            <w:tcBorders>
              <w:top w:val="single" w:color="auto" w:sz="4" w:space="0"/>
              <w:left w:val="none" w:color="000000" w:sz="4" w:space="0"/>
              <w:bottom w:val="single" w:color="auto" w:sz="4" w:space="0"/>
              <w:right w:val="single" w:color="auto" w:sz="4" w:space="0"/>
            </w:tcBorders>
            <w:tcW w:w="1513"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W w:w="2095"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100g/盒</w:t>
            </w:r>
            <w:r/>
          </w:p>
        </w:tc>
      </w:tr>
    </w:tbl>
    <w:p>
      <w:pPr>
        <w:spacing w:line="420" w:lineRule="exact"/>
        <w:rPr>
          <w:rFonts w:hint="eastAsia" w:ascii="宋体" w:hAnsi="宋体" w:eastAsia="宋体" w:cs="宋体"/>
          <w:sz w:val="24"/>
          <w:szCs w:val="24"/>
        </w:rPr>
      </w:pPr>
      <w:r>
        <w:rPr>
          <w:rFonts w:hint="eastAsia" w:ascii="宋体" w:hAnsi="宋体" w:eastAsia="宋体" w:cs="宋体"/>
          <w:b/>
          <w:sz w:val="24"/>
          <w:szCs w:val="24"/>
        </w:rPr>
        <w:t xml:space="preserve">（6）酸奶类（包含但不限于）</w:t>
      </w:r>
      <w:r/>
    </w:p>
    <w:p>
      <w:pPr>
        <w:numPr>
          <w:ilvl w:val="0"/>
          <w:numId w:val="2"/>
        </w:numPr>
        <w:spacing w:line="420" w:lineRule="exact"/>
        <w:rPr>
          <w:rFonts w:hint="eastAsia" w:ascii="宋体" w:hAnsi="宋体" w:eastAsia="宋体" w:cs="宋体"/>
          <w:b/>
          <w:sz w:val="24"/>
          <w:szCs w:val="24"/>
        </w:rPr>
      </w:pPr>
      <w:r>
        <w:rPr>
          <w:rFonts w:hint="eastAsia" w:ascii="宋体" w:hAnsi="宋体" w:eastAsia="宋体" w:cs="宋体"/>
          <w:b/>
          <w:sz w:val="24"/>
          <w:szCs w:val="24"/>
        </w:rPr>
        <w:t xml:space="preserve">米、面、粮油、干货、调味品（包含但不限于）</w:t>
      </w:r>
      <w:r/>
    </w:p>
    <w:tbl>
      <w:tblPr>
        <w:tblStyle w:val="7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2"/>
        <w:gridCol w:w="2674"/>
        <w:gridCol w:w="1282"/>
        <w:gridCol w:w="2274"/>
        <w:gridCol w:w="1779"/>
      </w:tblGrid>
      <w:tr>
        <w:trPr/>
        <w:tc>
          <w:tcPr>
            <w:tcW w:w="496"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b/>
                <w:sz w:val="24"/>
                <w:szCs w:val="24"/>
              </w:rPr>
              <w:t xml:space="preserve">序号</w:t>
            </w:r>
            <w:r/>
          </w:p>
        </w:tc>
        <w:tc>
          <w:tcPr>
            <w:tcW w:w="1504"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721"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参数要求</w:t>
            </w:r>
            <w:r/>
          </w:p>
        </w:tc>
        <w:tc>
          <w:tcPr>
            <w:tcW w:w="1279"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规格</w:t>
            </w:r>
            <w:r/>
          </w:p>
        </w:tc>
        <w:tc>
          <w:tcPr>
            <w:tcW w:w="1000"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计价单位</w:t>
            </w:r>
            <w:r/>
          </w:p>
        </w:tc>
      </w:tr>
      <w:tr>
        <w:trPr/>
        <w:tc>
          <w:tcPr>
            <w:shd w:val="clear" w:color="000000" w:fill="ffffff"/>
            <w:tcW w:w="49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1504" w:type="pct"/>
            <w:vAlign w:val="center"/>
            <w:textDirection w:val="lrTb"/>
            <w:noWrap w:val="false"/>
          </w:tcPr>
          <w:p>
            <w:pPr>
              <w:jc w:val="center"/>
              <w:spacing w:line="440" w:lineRule="exact"/>
              <w:tabs>
                <w:tab w:val="left" w:pos="525" w:leader="none"/>
                <w:tab w:val="left" w:pos="1050" w:leader="none"/>
              </w:tabs>
              <w:rPr>
                <w:rFonts w:hint="eastAsia" w:ascii="宋体" w:hAnsi="宋体" w:eastAsia="宋体" w:cs="宋体"/>
                <w:sz w:val="24"/>
                <w:szCs w:val="24"/>
              </w:rPr>
            </w:pPr>
            <w:r>
              <w:rPr>
                <w:rFonts w:hint="eastAsia" w:ascii="宋体" w:hAnsi="宋体" w:eastAsia="宋体" w:cs="宋体"/>
                <w:bCs/>
                <w:sz w:val="24"/>
                <w:szCs w:val="24"/>
              </w:rPr>
              <w:t xml:space="preserve">大米</w:t>
            </w:r>
            <w:r/>
          </w:p>
        </w:tc>
        <w:tc>
          <w:tcPr>
            <w:tcW w:w="721"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279" w:type="pct"/>
            <w:vAlign w:val="center"/>
            <w:textDirection w:val="lrTb"/>
            <w:noWrap w:val="false"/>
          </w:tcPr>
          <w:p>
            <w:pPr>
              <w:jc w:val="center"/>
              <w:spacing w:line="440" w:lineRule="exact"/>
              <w:tabs>
                <w:tab w:val="left" w:pos="525" w:leader="none"/>
                <w:tab w:val="left" w:pos="1050" w:leader="none"/>
              </w:tabs>
              <w:rPr>
                <w:rFonts w:hint="eastAsia" w:ascii="宋体" w:hAnsi="宋体" w:eastAsia="宋体" w:cs="宋体"/>
                <w:sz w:val="24"/>
                <w:szCs w:val="24"/>
              </w:rPr>
            </w:pPr>
            <w:r>
              <w:rPr>
                <w:rFonts w:hint="eastAsia" w:ascii="宋体" w:hAnsi="宋体" w:eastAsia="宋体" w:cs="宋体"/>
                <w:bCs/>
                <w:sz w:val="24"/>
                <w:szCs w:val="24"/>
              </w:rPr>
              <w:t xml:space="preserve">50斤/包</w:t>
            </w:r>
            <w:r/>
          </w:p>
        </w:tc>
        <w:tc>
          <w:tcPr>
            <w:tcW w:w="1000" w:type="pct"/>
            <w:vAlign w:val="center"/>
            <w:textDirection w:val="lrTb"/>
            <w:noWrap w:val="false"/>
          </w:tcPr>
          <w:p>
            <w:pPr>
              <w:jc w:val="center"/>
              <w:spacing w:line="440" w:lineRule="exact"/>
              <w:tabs>
                <w:tab w:val="left" w:pos="525" w:leader="none"/>
                <w:tab w:val="left" w:pos="1050" w:leader="none"/>
              </w:tabs>
              <w:rPr>
                <w:rFonts w:hint="eastAsia" w:ascii="宋体" w:hAnsi="宋体" w:eastAsia="宋体" w:cs="宋体"/>
                <w:sz w:val="24"/>
                <w:szCs w:val="24"/>
              </w:rPr>
            </w:pPr>
            <w:r>
              <w:rPr>
                <w:rFonts w:hint="eastAsia" w:ascii="宋体" w:hAnsi="宋体" w:eastAsia="宋体" w:cs="宋体"/>
                <w:bCs/>
                <w:sz w:val="24"/>
                <w:szCs w:val="24"/>
              </w:rPr>
              <w:t xml:space="preserve">包</w:t>
            </w:r>
            <w:r/>
          </w:p>
        </w:tc>
      </w:tr>
      <w:tr>
        <w:trPr/>
        <w:tc>
          <w:tcPr>
            <w:shd w:val="clear" w:color="000000" w:fill="ffffff"/>
            <w:tcW w:w="49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1504" w:type="pct"/>
            <w:vAlign w:val="center"/>
            <w:textDirection w:val="lrTb"/>
            <w:noWrap w:val="false"/>
          </w:tcPr>
          <w:p>
            <w:pPr>
              <w:jc w:val="center"/>
              <w:tabs>
                <w:tab w:val="left" w:pos="525" w:leader="none"/>
                <w:tab w:val="left" w:pos="1050" w:leader="none"/>
              </w:tabs>
              <w:rPr>
                <w:rFonts w:hint="eastAsia" w:ascii="宋体" w:hAnsi="宋体" w:eastAsia="宋体" w:cs="宋体"/>
                <w:sz w:val="24"/>
                <w:szCs w:val="24"/>
              </w:rPr>
            </w:pPr>
            <w:r>
              <w:rPr>
                <w:rFonts w:hint="eastAsia" w:ascii="宋体" w:hAnsi="宋体" w:eastAsia="宋体" w:cs="宋体"/>
                <w:bCs/>
                <w:sz w:val="24"/>
                <w:szCs w:val="24"/>
              </w:rPr>
              <w:t xml:space="preserve">金龙鱼</w:t>
            </w:r>
            <w:r>
              <w:rPr>
                <w:rFonts w:hint="eastAsia" w:ascii="宋体" w:hAnsi="宋体" w:eastAsia="宋体" w:cs="宋体"/>
                <w:sz w:val="24"/>
                <w:szCs w:val="24"/>
              </w:rPr>
              <w:t xml:space="preserve">或同等及以上档次的</w:t>
            </w:r>
            <w:r>
              <w:rPr>
                <w:rFonts w:hint="eastAsia" w:ascii="宋体" w:hAnsi="宋体" w:eastAsia="宋体" w:cs="宋体"/>
                <w:bCs/>
                <w:sz w:val="24"/>
                <w:szCs w:val="24"/>
              </w:rPr>
              <w:t xml:space="preserve">非转基因大豆油</w:t>
            </w:r>
            <w:r/>
          </w:p>
        </w:tc>
        <w:tc>
          <w:tcPr>
            <w:tcW w:w="721"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279" w:type="pct"/>
            <w:vAlign w:val="center"/>
            <w:textDirection w:val="lrTb"/>
            <w:noWrap w:val="false"/>
          </w:tcPr>
          <w:p>
            <w:pPr>
              <w:jc w:val="center"/>
              <w:spacing w:line="440" w:lineRule="exact"/>
              <w:tabs>
                <w:tab w:val="left" w:pos="525" w:leader="none"/>
                <w:tab w:val="left" w:pos="1050" w:leader="none"/>
              </w:tabs>
              <w:rPr>
                <w:rFonts w:hint="eastAsia" w:ascii="宋体" w:hAnsi="宋体" w:eastAsia="宋体" w:cs="宋体"/>
                <w:sz w:val="24"/>
                <w:szCs w:val="24"/>
              </w:rPr>
            </w:pPr>
            <w:r>
              <w:rPr>
                <w:rFonts w:hint="eastAsia" w:ascii="宋体" w:hAnsi="宋体" w:eastAsia="宋体" w:cs="宋体"/>
                <w:bCs/>
                <w:sz w:val="24"/>
                <w:szCs w:val="24"/>
              </w:rPr>
              <w:t xml:space="preserve">10升/桶</w:t>
            </w:r>
            <w:r/>
          </w:p>
        </w:tc>
        <w:tc>
          <w:tcPr>
            <w:tcW w:w="1000" w:type="pct"/>
            <w:vAlign w:val="center"/>
            <w:textDirection w:val="lrTb"/>
            <w:noWrap w:val="false"/>
          </w:tcPr>
          <w:p>
            <w:pPr>
              <w:jc w:val="center"/>
              <w:spacing w:line="440" w:lineRule="exact"/>
              <w:tabs>
                <w:tab w:val="left" w:pos="525" w:leader="none"/>
                <w:tab w:val="left" w:pos="1050" w:leader="none"/>
              </w:tabs>
              <w:rPr>
                <w:rFonts w:hint="eastAsia" w:ascii="宋体" w:hAnsi="宋体" w:eastAsia="宋体" w:cs="宋体"/>
                <w:sz w:val="24"/>
                <w:szCs w:val="24"/>
              </w:rPr>
            </w:pPr>
            <w:r>
              <w:rPr>
                <w:rFonts w:hint="eastAsia" w:ascii="宋体" w:hAnsi="宋体" w:eastAsia="宋体" w:cs="宋体"/>
                <w:bCs/>
                <w:sz w:val="24"/>
                <w:szCs w:val="24"/>
              </w:rPr>
              <w:t xml:space="preserve">桶</w:t>
            </w:r>
            <w:r/>
          </w:p>
        </w:tc>
      </w:tr>
      <w:tr>
        <w:trPr/>
        <w:tc>
          <w:tcPr>
            <w:shd w:val="clear" w:color="000000" w:fill="ffffff"/>
            <w:tcW w:w="49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tcW w:w="1504" w:type="pct"/>
            <w:vAlign w:val="center"/>
            <w:textDirection w:val="lrTb"/>
            <w:noWrap w:val="false"/>
          </w:tcPr>
          <w:p>
            <w:pPr>
              <w:jc w:val="center"/>
              <w:spacing w:line="440" w:lineRule="exact"/>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超级面粉</w:t>
            </w:r>
            <w:r/>
          </w:p>
          <w:p>
            <w:pPr>
              <w:jc w:val="center"/>
              <w:spacing w:line="440" w:lineRule="exact"/>
              <w:tabs>
                <w:tab w:val="left" w:pos="525" w:leader="none"/>
                <w:tab w:val="left" w:pos="1050" w:leader="none"/>
              </w:tabs>
              <w:rPr>
                <w:rFonts w:hint="eastAsia" w:ascii="宋体" w:hAnsi="宋体" w:eastAsia="宋体" w:cs="宋体"/>
                <w:sz w:val="24"/>
                <w:szCs w:val="24"/>
              </w:rPr>
            </w:pPr>
            <w:r>
              <w:rPr>
                <w:rFonts w:hint="eastAsia" w:ascii="宋体" w:hAnsi="宋体" w:eastAsia="宋体" w:cs="宋体"/>
                <w:bCs/>
                <w:sz w:val="24"/>
                <w:szCs w:val="24"/>
              </w:rPr>
              <w:t xml:space="preserve">（包子粉）</w:t>
            </w:r>
            <w:r/>
          </w:p>
        </w:tc>
        <w:tc>
          <w:tcPr>
            <w:tcW w:w="721"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279" w:type="pct"/>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bCs/>
                <w:sz w:val="24"/>
                <w:szCs w:val="24"/>
              </w:rPr>
              <w:t xml:space="preserve">50／包</w:t>
            </w:r>
            <w:r/>
          </w:p>
        </w:tc>
        <w:tc>
          <w:tcPr>
            <w:tcW w:w="1000" w:type="pct"/>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bCs/>
                <w:sz w:val="24"/>
                <w:szCs w:val="24"/>
              </w:rPr>
              <w:t xml:space="preserve">包</w:t>
            </w:r>
            <w:r/>
          </w:p>
        </w:tc>
      </w:tr>
      <w:tr>
        <w:trPr/>
        <w:tc>
          <w:tcPr>
            <w:shd w:val="clear" w:color="000000" w:fill="ffffff"/>
            <w:tcW w:w="49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白糖</w:t>
            </w:r>
            <w:r/>
          </w:p>
        </w:tc>
        <w:tc>
          <w:tcPr>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50kg</w:t>
            </w:r>
            <w:r/>
          </w:p>
        </w:tc>
        <w:tc>
          <w:tcPr>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r>
      <w:tr>
        <w:trPr>
          <w:trHeight w:val="90"/>
        </w:trPr>
        <w:tc>
          <w:tcPr>
            <w:shd w:val="clear" w:color="000000" w:fill="ffffff"/>
            <w:tcW w:w="49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味精</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2.5kg/包</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包</w:t>
            </w:r>
            <w:r/>
          </w:p>
        </w:tc>
      </w:tr>
      <w:tr>
        <w:trPr/>
        <w:tc>
          <w:tcPr>
            <w:shd w:val="clear" w:color="000000" w:fill="ffffff"/>
            <w:tcW w:w="49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6</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干木耳</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r>
      <w:tr>
        <w:trPr/>
        <w:tc>
          <w:tcPr>
            <w:shd w:val="clear" w:color="000000" w:fill="ffffff"/>
            <w:tcW w:w="49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干香菇</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r>
      <w:tr>
        <w:trPr/>
        <w:tc>
          <w:tcPr>
            <w:shd w:val="clear" w:color="000000" w:fill="ffffff"/>
            <w:tcW w:w="49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8</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面筋</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r>
      <w:tr>
        <w:trPr/>
        <w:tc>
          <w:tcPr>
            <w:shd w:val="clear" w:color="000000" w:fill="ffffff"/>
            <w:tcW w:w="49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9</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食盐</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400g/包</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包</w:t>
            </w:r>
            <w:r/>
          </w:p>
        </w:tc>
      </w:tr>
      <w:tr>
        <w:trPr/>
        <w:tc>
          <w:tcPr>
            <w:shd w:val="clear" w:color="000000" w:fill="ffffff"/>
            <w:tcW w:w="49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10</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酱油</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350ml/包</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包</w:t>
            </w:r>
            <w:r/>
          </w:p>
        </w:tc>
      </w:tr>
      <w:tr>
        <w:trPr/>
        <w:tc>
          <w:tcPr>
            <w:shd w:val="clear" w:color="000000" w:fill="ffffff"/>
            <w:tcW w:w="49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11</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料酒</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400ml/包</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包</w:t>
            </w:r>
            <w:r/>
          </w:p>
        </w:tc>
      </w:tr>
      <w:tr>
        <w:trPr/>
        <w:tc>
          <w:tcPr>
            <w:shd w:val="clear" w:color="000000" w:fill="ffffff"/>
            <w:tcW w:w="49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12</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豆沙</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5kg/包</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包</w:t>
            </w:r>
            <w:r/>
          </w:p>
        </w:tc>
      </w:tr>
      <w:tr>
        <w:trPr/>
        <w:tc>
          <w:tcPr>
            <w:shd w:val="clear" w:color="000000" w:fill="ffffff"/>
            <w:tcW w:w="49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13</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花生米</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r>
      <w:tr>
        <w:trPr/>
        <w:tc>
          <w:tcPr>
            <w:shd w:val="clear" w:color="000000" w:fill="ffffff"/>
            <w:tcW w:w="49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14</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汤料</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227g/包</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包</w:t>
            </w:r>
            <w:r/>
          </w:p>
        </w:tc>
      </w:tr>
      <w:tr>
        <w:trPr/>
        <w:tc>
          <w:tcPr>
            <w:shd w:val="clear" w:color="000000" w:fill="ffffff"/>
            <w:tcW w:w="49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15</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番茄酱</w:t>
            </w:r>
            <w:r/>
          </w:p>
        </w:tc>
        <w:tc>
          <w:tcPr>
            <w:shd w:val="clear" w:color="auto" w:fill="auto"/>
            <w:tcW w:w="721" w:type="pct"/>
            <w:vAlign w:val="bottom"/>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850g/听</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听</w:t>
            </w:r>
            <w:r/>
          </w:p>
        </w:tc>
      </w:tr>
      <w:tr>
        <w:trPr/>
        <w:tc>
          <w:tcPr>
            <w:shd w:val="clear" w:color="000000" w:fill="ffffff"/>
            <w:tcW w:w="49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16</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南瓜饼</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192只/箱</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只</w:t>
            </w:r>
            <w:r/>
          </w:p>
        </w:tc>
      </w:tr>
      <w:tr>
        <w:trPr/>
        <w:tc>
          <w:tcPr>
            <w:shd w:val="clear" w:color="000000" w:fill="ffffff"/>
            <w:tcW w:w="49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17</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奶粉</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500g/包</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包</w:t>
            </w:r>
            <w:r/>
          </w:p>
        </w:tc>
      </w:tr>
      <w:tr>
        <w:trPr/>
        <w:tc>
          <w:tcPr>
            <w:shd w:val="clear" w:color="000000" w:fill="ffffff"/>
            <w:tcW w:w="49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18</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香叶</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r>
      <w:tr>
        <w:trPr/>
        <w:tc>
          <w:tcPr>
            <w:shd w:val="clear" w:color="000000" w:fill="ffffff"/>
            <w:tcW w:w="49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19</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陈醋</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500ml/瓶</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瓶</w:t>
            </w:r>
            <w:r/>
          </w:p>
        </w:tc>
      </w:tr>
      <w:tr>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20</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紫菜</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50g/包</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包</w:t>
            </w:r>
            <w:r/>
          </w:p>
        </w:tc>
      </w:tr>
      <w:tr>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21</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鸡精</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1.2kg/包</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包</w:t>
            </w:r>
            <w:r/>
          </w:p>
        </w:tc>
      </w:tr>
      <w:tr>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22</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清水笋</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1kg/包</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包</w:t>
            </w:r>
            <w:r/>
          </w:p>
        </w:tc>
      </w:tr>
      <w:tr>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23</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色拉酱</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1kg/瓶</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瓶</w:t>
            </w:r>
            <w:r/>
          </w:p>
        </w:tc>
      </w:tr>
      <w:tr>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24</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eastAsia="zh-CN"/>
              </w:rPr>
              <w:t xml:space="preserve">咖喱粉</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500g/包</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包</w:t>
            </w:r>
            <w:r/>
          </w:p>
        </w:tc>
      </w:tr>
      <w:tr>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25</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豆瓣酱</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3.5kg/箱</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箱</w:t>
            </w:r>
            <w:r/>
          </w:p>
        </w:tc>
      </w:tr>
      <w:tr>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26</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红糖</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r>
      <w:tr>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27</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粉丝</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5kg/包</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r>
      <w:tr>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28</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麻油</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410ml/瓶</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瓶</w:t>
            </w:r>
            <w:r/>
          </w:p>
        </w:tc>
      </w:tr>
      <w:tr>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29</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茴香</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r>
      <w:tr>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30</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桂皮</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r>
      <w:tr>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31</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糯米</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r>
      <w:tr>
        <w:trPr>
          <w:trHeight w:val="90"/>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32</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耗油</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6kg/瓶</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瓶</w:t>
            </w:r>
            <w:r/>
          </w:p>
        </w:tc>
      </w:tr>
      <w:tr>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33</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花椒</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r>
      <w:tr>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34</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椒盐</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700g/瓶</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瓶</w:t>
            </w:r>
            <w:r/>
          </w:p>
        </w:tc>
      </w:tr>
      <w:tr>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35</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红赤豆</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r>
      <w:tr>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36</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白醋</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500ml/瓶</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瓶</w:t>
            </w:r>
            <w:r/>
          </w:p>
        </w:tc>
      </w:tr>
      <w:tr>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37</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绿豆</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r>
      <w:tr>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38</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酥油</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15kg/箱</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箱</w:t>
            </w:r>
            <w:r/>
          </w:p>
        </w:tc>
      </w:tr>
      <w:tr>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39</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白芝麻</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r>
      <w:tr>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40</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胡桃仁</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r>
      <w:tr>
        <w:trPr>
          <w:trHeight w:val="165"/>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41</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五香粉</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400g/包</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包</w:t>
            </w:r>
            <w:r/>
          </w:p>
        </w:tc>
      </w:tr>
      <w:tr>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42</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黄豆</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r>
      <w:tr>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43</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南乳汁</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550g/瓶</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瓶</w:t>
            </w:r>
            <w:r/>
          </w:p>
        </w:tc>
      </w:tr>
      <w:tr>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44</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黑芝麻</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r>
      <w:tr>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45</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面包糠</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1kg/包</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包</w:t>
            </w:r>
            <w:r/>
          </w:p>
        </w:tc>
      </w:tr>
      <w:tr>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46</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蒸酱油</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1.9L/瓶</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瓶</w:t>
            </w:r>
            <w:r/>
          </w:p>
        </w:tc>
      </w:tr>
      <w:tr>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47</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干辣椒</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斤</w:t>
            </w:r>
            <w:r/>
          </w:p>
        </w:tc>
      </w:tr>
      <w:tr>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48</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胡椒粉</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500g/包</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包</w:t>
            </w:r>
            <w:r/>
          </w:p>
        </w:tc>
      </w:tr>
      <w:tr>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49</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澄粉</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450g/包</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包</w:t>
            </w:r>
            <w:r/>
          </w:p>
        </w:tc>
      </w:tr>
      <w:tr>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香糟卤</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350ml/包</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包</w:t>
            </w:r>
            <w:r/>
          </w:p>
        </w:tc>
      </w:tr>
      <w:tr>
        <w:trPr/>
        <w:tc>
          <w:tcPr>
            <w:shd w:val="clear" w:color="auto" w:fill="auto"/>
            <w:tcW w:w="496"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51</w:t>
            </w:r>
            <w:r/>
          </w:p>
        </w:tc>
        <w:tc>
          <w:tcPr>
            <w:shd w:val="clear" w:color="auto" w:fill="auto"/>
            <w:tcW w:w="1504"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甜酱</w:t>
            </w:r>
            <w:r/>
          </w:p>
        </w:tc>
        <w:tc>
          <w:tcPr>
            <w:shd w:val="clear" w:color="auto" w:fill="auto"/>
            <w:tcW w:w="721"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79"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3.5kg/箱</w:t>
            </w:r>
            <w:r/>
          </w:p>
        </w:tc>
        <w:tc>
          <w:tcPr>
            <w:shd w:val="clear" w:color="auto" w:fill="auto"/>
            <w:tcW w:w="1000" w:type="pct"/>
            <w:vAlign w:val="bottom"/>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箱</w:t>
            </w:r>
            <w:r/>
          </w:p>
        </w:tc>
      </w:tr>
    </w:tbl>
    <w:p>
      <w:pPr>
        <w:jc w:val="left"/>
        <w:spacing w:before="75" w:after="75" w:line="44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三、采购标的需满足的质量、安全、技术规格、物理特性等要求</w:t>
      </w:r>
      <w:r/>
    </w:p>
    <w:p>
      <w:pPr>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所供商品必须符合国家《中华人民共和国食品安全法》品质标准，生鲜类食品均应提供相应的检验，检疫合格证明。鱼、肉、禽类产品需按照采购人要求进行加工后配送。提供的主要食材均为非转基因产品。</w:t>
      </w:r>
      <w:r>
        <w:rPr>
          <w:rFonts w:hint="eastAsia" w:ascii="宋体" w:hAnsi="宋体" w:eastAsia="宋体" w:cs="宋体"/>
          <w:bCs/>
          <w:sz w:val="24"/>
          <w:szCs w:val="24"/>
        </w:rPr>
        <w:t xml:space="preserve">每季度对供应商进行考核，根据考核表中的备注内容对供应商进行评定，考核表详见合同附件。</w:t>
      </w:r>
      <w:r/>
    </w:p>
    <w:p>
      <w:pPr>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1、肉类制品：</w:t>
      </w:r>
      <w:r/>
    </w:p>
    <w:p>
      <w:pPr>
        <w:ind w:firstLine="720"/>
        <w:spacing w:line="420" w:lineRule="exact"/>
        <w:rPr>
          <w:rFonts w:hint="eastAsia" w:ascii="宋体" w:hAnsi="宋体" w:eastAsia="宋体" w:cs="宋体"/>
          <w:sz w:val="24"/>
          <w:szCs w:val="24"/>
        </w:rPr>
      </w:pPr>
      <w:r>
        <w:rPr>
          <w:rFonts w:hint="eastAsia" w:ascii="宋体" w:hAnsi="宋体" w:eastAsia="宋体" w:cs="宋体"/>
          <w:sz w:val="24"/>
          <w:szCs w:val="24"/>
        </w:rPr>
        <w:t xml:space="preserve">1）肉类：必须是放心肉，经行业管理部门检疫合格，有动物检疫合格证明、屠宰证明。肉质新鲜，不打水，无病无毒，符合食品卫生要求。须按照采购人要求进行加工后配送。</w:t>
      </w:r>
      <w:r/>
    </w:p>
    <w:p>
      <w:pPr>
        <w:ind w:firstLine="720"/>
        <w:spacing w:line="420" w:lineRule="exact"/>
        <w:rPr>
          <w:rFonts w:hint="eastAsia" w:ascii="宋体" w:hAnsi="宋体" w:eastAsia="宋体" w:cs="宋体"/>
          <w:sz w:val="24"/>
          <w:szCs w:val="24"/>
        </w:rPr>
      </w:pPr>
      <w:r>
        <w:rPr>
          <w:rFonts w:hint="eastAsia" w:ascii="宋体" w:hAnsi="宋体" w:eastAsia="宋体" w:cs="宋体"/>
          <w:sz w:val="24"/>
          <w:szCs w:val="24"/>
        </w:rPr>
        <w:t xml:space="preserve">2）蛋品类：新鲜，无破损、无变质。</w:t>
      </w:r>
      <w:r/>
    </w:p>
    <w:p>
      <w:pPr>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2、蔬菜类：</w:t>
      </w:r>
      <w:r/>
    </w:p>
    <w:p>
      <w:pPr>
        <w:ind w:firstLine="720"/>
        <w:spacing w:line="420" w:lineRule="exact"/>
        <w:rPr>
          <w:rFonts w:hint="eastAsia" w:ascii="宋体" w:hAnsi="宋体" w:eastAsia="宋体" w:cs="宋体"/>
          <w:sz w:val="24"/>
          <w:szCs w:val="24"/>
        </w:rPr>
      </w:pPr>
      <w:r>
        <w:rPr>
          <w:rFonts w:hint="eastAsia" w:ascii="宋体" w:hAnsi="宋体" w:eastAsia="宋体" w:cs="宋体"/>
          <w:sz w:val="24"/>
          <w:szCs w:val="24"/>
        </w:rPr>
        <w:t xml:space="preserve">1）蔬菜类：保证新鲜并通过农药残留成分测试且符合《中华人民共和国食品安全法》要求。无公害农产品，提供产地认定证书。要求无黄叶、无菜虫及杂质，不带根，不带泥。</w:t>
      </w:r>
      <w:r/>
    </w:p>
    <w:p>
      <w:pPr>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3、冻品：</w:t>
      </w:r>
      <w:r/>
    </w:p>
    <w:p>
      <w:pPr>
        <w:ind w:firstLine="720"/>
        <w:spacing w:line="420" w:lineRule="exact"/>
        <w:rPr>
          <w:rFonts w:hint="eastAsia" w:ascii="宋体" w:hAnsi="宋体" w:eastAsia="宋体" w:cs="宋体"/>
          <w:sz w:val="24"/>
          <w:szCs w:val="24"/>
        </w:rPr>
      </w:pPr>
      <w:r>
        <w:rPr>
          <w:rFonts w:hint="eastAsia" w:ascii="宋体" w:hAnsi="宋体" w:eastAsia="宋体" w:cs="宋体"/>
          <w:sz w:val="24"/>
          <w:szCs w:val="24"/>
        </w:rPr>
        <w:t xml:space="preserve">1）冷冻品类：有动物产品检疫合格证明，有专业的冷冻库。包装箱要注明产品名称、生产厂家、厂址、须有出厂日期，保质期，品质优良，包装完好，无异味，无毒无害。</w:t>
      </w:r>
      <w:r/>
    </w:p>
    <w:p>
      <w:pPr>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4、水产品类：</w:t>
      </w:r>
      <w:r/>
    </w:p>
    <w:p>
      <w:pPr>
        <w:ind w:firstLine="720"/>
        <w:spacing w:line="420" w:lineRule="exact"/>
        <w:rPr>
          <w:rFonts w:hint="eastAsia" w:ascii="宋体" w:hAnsi="宋体" w:eastAsia="宋体" w:cs="宋体"/>
          <w:sz w:val="24"/>
          <w:szCs w:val="24"/>
        </w:rPr>
      </w:pPr>
      <w:r>
        <w:rPr>
          <w:rFonts w:hint="eastAsia" w:ascii="宋体" w:hAnsi="宋体" w:eastAsia="宋体" w:cs="宋体"/>
          <w:sz w:val="24"/>
          <w:szCs w:val="24"/>
        </w:rPr>
        <w:t xml:space="preserve">1）水产品类：必须生猛鲜活。必须做到无鳞，无内脏，无</w:t>
      </w:r>
      <w:r>
        <w:rPr>
          <w:rFonts w:hint="eastAsia" w:ascii="宋体" w:hAnsi="宋体" w:eastAsia="宋体" w:cs="宋体"/>
          <w:sz w:val="24"/>
          <w:szCs w:val="24"/>
          <w:lang w:eastAsia="zh-CN"/>
        </w:rPr>
        <w:t xml:space="preserve">鳃</w:t>
      </w:r>
      <w:r>
        <w:rPr>
          <w:rFonts w:hint="eastAsia" w:ascii="宋体" w:hAnsi="宋体" w:eastAsia="宋体" w:cs="宋体"/>
          <w:sz w:val="24"/>
          <w:szCs w:val="24"/>
        </w:rPr>
        <w:t xml:space="preserve">，去除腹内黑膜，肉质新鲜，无病无毒，不含有害物质。膳筒去头去尾，膳片鳝丝去头去尾去骨）。 牛蛙去头去皮去内脏。</w:t>
      </w:r>
      <w:r/>
    </w:p>
    <w:p>
      <w:pPr>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5、水果：</w:t>
      </w:r>
      <w:r/>
    </w:p>
    <w:p>
      <w:pPr>
        <w:ind w:firstLine="720"/>
        <w:spacing w:line="420" w:lineRule="exact"/>
        <w:rPr>
          <w:rFonts w:hint="eastAsia" w:ascii="宋体" w:hAnsi="宋体" w:eastAsia="宋体" w:cs="宋体"/>
          <w:sz w:val="24"/>
          <w:szCs w:val="24"/>
        </w:rPr>
      </w:pPr>
      <w:r>
        <w:rPr>
          <w:rFonts w:hint="eastAsia" w:ascii="宋体" w:hAnsi="宋体" w:eastAsia="宋体" w:cs="宋体"/>
          <w:sz w:val="24"/>
          <w:szCs w:val="24"/>
        </w:rPr>
        <w:t xml:space="preserve">1）水果类：个头均匀，无斑点，无破损，果实成熟，味道纯正。</w:t>
      </w:r>
      <w:r/>
    </w:p>
    <w:p>
      <w:pPr>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6、酸奶：</w:t>
      </w:r>
      <w:r/>
    </w:p>
    <w:p>
      <w:pPr>
        <w:ind w:firstLine="720"/>
        <w:spacing w:line="420" w:lineRule="exact"/>
        <w:rPr>
          <w:rFonts w:hint="eastAsia" w:ascii="宋体" w:hAnsi="宋体" w:eastAsia="宋体" w:cs="宋体"/>
          <w:sz w:val="24"/>
          <w:szCs w:val="24"/>
        </w:rPr>
      </w:pPr>
      <w:r>
        <w:rPr>
          <w:rFonts w:hint="eastAsia" w:ascii="宋体" w:hAnsi="宋体" w:eastAsia="宋体" w:cs="宋体"/>
          <w:sz w:val="24"/>
          <w:szCs w:val="24"/>
        </w:rPr>
        <w:t xml:space="preserve">1）酸奶：供应商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感官性状异常，含有毒、有害物质或者被有毒、有害物质污染，可能对人体健康有害的食品；（4）</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不符合食品卫生标准和要求的食品。</w:t>
      </w:r>
      <w:r/>
    </w:p>
    <w:p>
      <w:pPr>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7、米、面、粮油、干货、调味品</w:t>
      </w:r>
      <w:r/>
    </w:p>
    <w:p>
      <w:pPr>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所供商品必须符合国家《中华人民共和国食品安全法》品质标准，投标商供货品种必须是品牌产品并具有注册商标，产品以及包装符合国家食品安全规定。</w:t>
      </w:r>
      <w:r/>
    </w:p>
    <w:p>
      <w:pPr>
        <w:ind w:firstLine="480"/>
        <w:spacing w:line="420" w:lineRule="exact"/>
        <w:rPr>
          <w:rFonts w:hint="eastAsia" w:ascii="宋体" w:hAnsi="宋体" w:eastAsia="宋体" w:cs="宋体"/>
          <w:bCs/>
          <w:sz w:val="24"/>
          <w:szCs w:val="24"/>
        </w:rPr>
      </w:pPr>
      <w:r>
        <w:rPr>
          <w:rFonts w:hint="eastAsia" w:ascii="宋体" w:hAnsi="宋体" w:eastAsia="宋体" w:cs="宋体"/>
          <w:sz w:val="24"/>
          <w:szCs w:val="24"/>
        </w:rPr>
        <w:t xml:space="preserve">中标供应商严禁提供以下食品：①无品名、产地、厂名、生产日期、保质期及中文标识及原料说明的定型包装食品（除非定型包装食品）；②超过保质期限或不符合食品标签规定的定型包装食品；③腐败变质、油脂酸败、霉变、生虫、污秽不洁、混有异物或者</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感官性状异常，含有毒、有害物质或者被有毒、有害物质污染，可能对人体健康有害的食品；④</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不符合食品卫生标准和要求的食品。</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服务要求：</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中标供货商必须按照采购人食堂采购人员通知的时间、品种、数量、品质要求及约定的价格准时送货，现场验收，验收合格后签字确认。若验收人员认定商品与采购人要求不相符合的，当即拒收并将不良供货批次进行记录备案。包装食品无法当场验货的，使用时拆封如发现变质，无条件退货。供应商累计3次不能满足食品的质量及售后服务要求且屡教不改、服务态度差，采购人有权进行处罚或立即单方终止合同。</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所有商品按无锡市发展和改革委员会官网专题专栏中民生价费近期公示价格的平均价格*折扣率*实际数量进行结算，如遇网站上没有该食品，采购人应提前通知中标供应商，经双方协商后进行调整确认后结算。无锡市发展和改革委员会官网专题专栏中民生价费网址：</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http://dpc.wuxi.gov.cn/ztzl/msjf/syp/index.shtml； </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（3）投标供货商中标后自供货之日起价格在每月月初按照第2条所示折扣后为基价，不得上调、不得停供，否则采购人有权单方立即终止合同。</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由于采购人的特殊性，可能会出现临时性的送货现象，中标供货商不得以任何理由拒绝送货，一旦影响到采购人的正常运转，中标供货商应承担相应的经济赔偿。若遇某商品缺货，需更换品种，须经采购人同意方可更换。 </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5）若发现有伪劣假冒商品、以次充好产品或替代商品，供货商将承担赔偿或其他法律责任。因产品质量问题发生的食物中毒等事故，由供货商承担经济赔偿责任以及相关的法律责任，同时采购人有权单方立即终止合同。</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（6）供应商不得延迟送货，每发生一次因延迟造成采购人损失的，导致采购人员工的就餐时间延迟超过30分钟的，采购人有权解除本合同。供货商取得采购人同意的延迟送货除外。</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（7）供货商不能满足供货要求，有终止合约意向时，应提前1个月通知采购人，在采购人同意后，双方约定终止合同时间。</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（8）需方因特殊事由或突发情况需临时性送货时，供方须10分钟内响应，40分钟内送达。</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（9）采购人有权随时对经考核不合格供应商予以淘汰并列入黑名单，三年内不得参与采购人食堂招标项目，供货商须无条件接受。</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（10）服务人员必须经卫生防疫部门健康检查及卫生知识培训，并持《健康证》上岗。</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（11）具有长期供货能力。</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12）中标供应商签订合同后正式进入试供期，试供期为30天，主要考察中标供应商货物质量、服务、信誉等方面。试供期满且经院方综合考察认为合格，合同继续执行；若试供期间出现难以磨合的问题，采购人有权终止合同。</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（13）食材必须使用冷链运输车运输，运输过程中保持全程均衡冷冻或冷藏状态，提供至少一辆冷链运输车辆。</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14）价格确认：供货方需将物资商品按照合同约定的质量标准送达，销售价格按如下方式确定：每月一次定价，供方需在上月的月底（如遇节假日则提前）提供当月执行的菜价，当月菜价按照上月无锡市发展和改革委员会（http://dpc.wuxi.gov.cn/ztzl/msjf/nfcp/index.shtml）公布的数据的平均值为基准乘以折扣率，发改委价格没有的品种，参照周边市场价格乘以折扣率）。供货期间不再调价（不可抗力事件由双方自行协商）。价格表中未列明但临时需要供货的特殊品种，以经供需双方确定的价格为准。</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五、投标报价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1、投标供应商投标报价按食材类别以固定优惠折扣率报价，包括劳务、运输、仓储、管理、维护、利润、税金、政策性文件规定及合同包含的所有风险、责任等各项应有费用。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固定优惠折扣率按百分比报价，保留小数点后两位；最终结算价格按基准价乘以投标固定优惠折扣率，本项目新鲜肉类（含牛羊肉、家禽）、蔬菜类（基准价以无锡市发展和改革委员会（http://dpc.wuxi.gov.cn/ztzl/msjf/nfcp/index.shtml）数据为基准，发改委价格没有的品种，参照周边市场价格。</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六、有关说明：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1、本项目合同履行地点为无锡市锡山区</w:t>
      </w:r>
      <w:r>
        <w:rPr>
          <w:rFonts w:hint="eastAsia" w:ascii="宋体" w:hAnsi="宋体" w:eastAsia="宋体" w:cs="宋体"/>
          <w:bCs/>
          <w:sz w:val="24"/>
          <w:szCs w:val="20"/>
        </w:rPr>
        <w:t xml:space="preserve">鹅湖</w:t>
      </w:r>
      <w:r>
        <w:rPr>
          <w:rFonts w:hint="eastAsia" w:ascii="宋体" w:hAnsi="宋体" w:eastAsia="宋体" w:cs="宋体"/>
          <w:sz w:val="24"/>
          <w:szCs w:val="24"/>
        </w:rPr>
        <w:t xml:space="preserve">派出所，具体地点以合同书约定为准，服务期限1年（起止时间以合同约定为准），中标供应商必须按采购人要求将本项目中货物送到指定地点。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2、投标供应商须对本项目所有食材类别包进行投报，不得只投其中的部分类别，否则作无效投标处理。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3、验收标准：采购人根据国家有关规定、招标文件、中标供应商的投标文件以及合同约定的内容和验收标准进行验收。验收情况作为支付货款的依据。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4、付款方式：采购人</w:t>
      </w:r>
      <w:r>
        <w:rPr>
          <w:rFonts w:hint="eastAsia" w:ascii="宋体" w:hAnsi="宋体" w:eastAsia="宋体" w:cs="宋体"/>
          <w:sz w:val="24"/>
          <w:szCs w:val="20"/>
        </w:rPr>
        <w:t xml:space="preserve">应于供货当月月初与中标供应商双方签字确认《价格确认单》。中标供应商应于供货次月月初向</w:t>
      </w:r>
      <w:r>
        <w:rPr>
          <w:rFonts w:hint="eastAsia" w:ascii="宋体" w:hAnsi="宋体" w:eastAsia="宋体" w:cs="宋体"/>
          <w:sz w:val="24"/>
          <w:szCs w:val="24"/>
        </w:rPr>
        <w:t xml:space="preserve">采购人</w:t>
      </w:r>
      <w:r>
        <w:rPr>
          <w:rFonts w:hint="eastAsia" w:ascii="宋体" w:hAnsi="宋体" w:eastAsia="宋体" w:cs="宋体"/>
          <w:sz w:val="24"/>
          <w:szCs w:val="20"/>
        </w:rPr>
        <w:t xml:space="preserve">提供前月双方签字确认的《价格确认单》，双方核准后，开具正规发票。</w:t>
      </w:r>
      <w:r>
        <w:rPr>
          <w:rFonts w:hint="eastAsia" w:ascii="宋体" w:hAnsi="宋体" w:eastAsia="宋体" w:cs="宋体"/>
          <w:sz w:val="24"/>
          <w:szCs w:val="24"/>
        </w:rPr>
        <w:t xml:space="preserve">采购人</w:t>
      </w:r>
      <w:r>
        <w:rPr>
          <w:rFonts w:hint="eastAsia" w:ascii="宋体" w:hAnsi="宋体" w:eastAsia="宋体" w:cs="宋体"/>
          <w:sz w:val="24"/>
          <w:szCs w:val="20"/>
        </w:rPr>
        <w:t xml:space="preserve">收到发票后，</w:t>
      </w:r>
      <w:r>
        <w:rPr>
          <w:rFonts w:hint="eastAsia" w:ascii="宋体" w:hAnsi="宋体" w:eastAsia="宋体" w:cs="宋体"/>
          <w:sz w:val="24"/>
          <w:szCs w:val="24"/>
        </w:rPr>
        <w:t xml:space="preserve">采购人</w:t>
      </w:r>
      <w:r>
        <w:rPr>
          <w:rFonts w:hint="eastAsia" w:ascii="宋体" w:hAnsi="宋体" w:eastAsia="宋体" w:cs="宋体"/>
          <w:sz w:val="24"/>
          <w:szCs w:val="20"/>
        </w:rPr>
        <w:t xml:space="preserve">以银行转账方式在15个工作日内将费用汇入中标供应商指定银行账户。发票出票单位名称必须和中标供应商单位名称保持一致，否则不予结算，</w:t>
      </w:r>
      <w:r>
        <w:rPr>
          <w:rFonts w:hint="eastAsia" w:ascii="宋体" w:hAnsi="宋体" w:eastAsia="宋体" w:cs="宋体"/>
          <w:sz w:val="24"/>
          <w:szCs w:val="24"/>
        </w:rPr>
        <w:t xml:space="preserve">采购人</w:t>
      </w:r>
      <w:r>
        <w:rPr>
          <w:rFonts w:hint="eastAsia" w:ascii="宋体" w:hAnsi="宋体" w:eastAsia="宋体" w:cs="宋体"/>
          <w:sz w:val="24"/>
          <w:szCs w:val="20"/>
        </w:rPr>
        <w:t xml:space="preserve">可立即终止合同，所有经济和法律责任由中标供应商承担。</w:t>
      </w:r>
      <w:r/>
    </w:p>
    <w:p>
      <w:pPr>
        <w:pStyle w:val="911"/>
        <w:ind w:left="0"/>
        <w:spacing w:line="24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spacing w:line="6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numPr>
          <w:ilvl w:val="0"/>
          <w:numId w:val="0"/>
        </w:numPr>
        <w:ind w:left="2" w:firstLine="480"/>
        <w:jc w:val="left"/>
        <w:spacing w:line="360" w:lineRule="auto"/>
        <w:widowControl/>
        <w:rPr>
          <w:rFonts w:hint="eastAsia" w:ascii="宋体" w:hAnsi="宋体" w:eastAsia="宋体" w:cs="宋体"/>
          <w:b/>
          <w:bCs/>
          <w:color w:val="000000" w:themeColor="text1"/>
          <w:sz w:val="30"/>
          <w:szCs w:val="30"/>
          <w:highlight w:val="none"/>
        </w:rPr>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b/>
          <w:color w:val="000000" w:themeColor="text1"/>
          <w:sz w:val="30"/>
          <w:szCs w:val="30"/>
          <w:highlight w:val="none"/>
        </w:rPr>
        <w:t xml:space="preserve">附：政府采购政策（包括但不限于下列具体政策要求）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rPr>
      </w:pPr>
      <w:r>
        <w:rPr>
          <w:rFonts w:hint="eastAsia" w:ascii="宋体" w:hAnsi="宋体" w:eastAsia="宋体" w:cs="宋体"/>
          <w:color w:val="000000" w:themeColor="text1"/>
          <w:sz w:val="24"/>
          <w:szCs w:val="24"/>
          <w:highlight w:val="none"/>
        </w:rPr>
        <w:t xml:space="preserve">6.有关中小企业政策，如落实政府采购政策需满足的资格要求以及落实政府采购政策的价格调整的相关内容可详见本文件其他章节。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bCs/>
          <w:color w:val="000000" w:themeColor="text1"/>
          <w:sz w:val="24"/>
          <w:szCs w:val="24"/>
          <w:highlight w:val="none"/>
          <w:lang w:eastAsia="zh-CN"/>
        </w:rPr>
        <w:t xml:space="preserve">中华人民共和国政府采购法</w:t>
      </w:r>
      <w:r>
        <w:rPr>
          <w:rFonts w:hint="eastAsia" w:ascii="宋体" w:hAnsi="宋体" w:eastAsia="宋体" w:cs="宋体"/>
          <w:bCs/>
          <w:color w:val="000000" w:themeColor="text1"/>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9.本项目中如有涉及数据库、操作系</w:t>
      </w:r>
      <w:r>
        <w:rPr>
          <w:rFonts w:hint="eastAsia" w:ascii="宋体" w:hAnsi="宋体" w:eastAsia="宋体" w:cs="宋体"/>
          <w:color w:val="000000" w:themeColor="text1"/>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w:t>
      </w:r>
      <w:r>
        <w:rPr>
          <w:rFonts w:hint="eastAsia" w:ascii="宋体" w:hAnsi="宋体" w:eastAsia="宋体" w:cs="宋体"/>
          <w:color w:val="000000" w:themeColor="text1"/>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br w:type="page" w:clear="all"/>
      </w:r>
      <w:bookmarkStart w:id="24" w:name="_Toc29508"/>
      <w:r/>
      <w:bookmarkStart w:id="25" w:name="_Toc7186"/>
      <w:r/>
      <w:bookmarkStart w:id="26" w:name="_Toc9024"/>
      <w:r>
        <w:rPr>
          <w:rFonts w:hint="eastAsia" w:ascii="宋体" w:hAnsi="宋体" w:eastAsia="宋体" w:cs="宋体"/>
          <w:b/>
          <w:bCs/>
          <w:color w:val="000000" w:themeColor="text1"/>
          <w:sz w:val="32"/>
          <w:szCs w:val="32"/>
          <w:highlight w:val="none"/>
        </w:rPr>
        <w:t xml:space="preserve">四、合同书（格式）</w:t>
      </w:r>
      <w:bookmarkEnd w:id="24"/>
      <w:r/>
      <w:bookmarkEnd w:id="25"/>
      <w:r/>
      <w:bookmarkEnd w:id="26"/>
      <w:r/>
      <w:r/>
    </w:p>
    <w:p>
      <w:pPr>
        <w:pStyle w:val="887"/>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spacing w:line="360" w:lineRule="auto"/>
        <w:rPr>
          <w:rFonts w:hint="eastAsia" w:ascii="宋体" w:hAnsi="宋体" w:eastAsia="宋体" w:cs="新宋体"/>
          <w:bCs/>
          <w:sz w:val="24"/>
          <w:szCs w:val="24"/>
          <w:u w:val="single"/>
        </w:rPr>
      </w:pPr>
      <w:r>
        <w:rPr>
          <w:rFonts w:hint="eastAsia" w:ascii="宋体" w:hAnsi="宋体" w:eastAsia="宋体" w:cs="新宋体"/>
          <w:bCs/>
          <w:sz w:val="24"/>
          <w:szCs w:val="24"/>
          <w:lang w:bidi="ar"/>
        </w:rPr>
        <w:t xml:space="preserve">需方（采购人）：</w:t>
      </w:r>
      <w:r>
        <w:rPr>
          <w:rFonts w:hint="eastAsia" w:ascii="宋体" w:hAnsi="宋体" w:eastAsia="宋体" w:cs="新宋体"/>
          <w:bCs/>
          <w:sz w:val="24"/>
          <w:szCs w:val="24"/>
          <w:u w:val="single"/>
          <w:lang w:bidi="ar"/>
        </w:rPr>
        <w:t xml:space="preserve">                         </w:t>
      </w:r>
      <w:r/>
    </w:p>
    <w:p>
      <w:pPr>
        <w:spacing w:line="360" w:lineRule="auto"/>
        <w:rPr>
          <w:rFonts w:hint="eastAsia" w:ascii="宋体" w:hAnsi="宋体" w:eastAsia="宋体" w:cs="新宋体"/>
          <w:bCs/>
          <w:sz w:val="24"/>
          <w:szCs w:val="24"/>
          <w:u w:val="single"/>
        </w:rPr>
      </w:pPr>
      <w:r>
        <w:rPr>
          <w:rFonts w:hint="eastAsia" w:ascii="宋体" w:hAnsi="宋体" w:eastAsia="宋体" w:cs="新宋体"/>
          <w:bCs/>
          <w:sz w:val="24"/>
          <w:szCs w:val="24"/>
          <w:lang w:bidi="ar"/>
        </w:rPr>
        <w:t xml:space="preserve">供方（中标供应商）：</w:t>
      </w:r>
      <w:r>
        <w:rPr>
          <w:rFonts w:hint="eastAsia" w:ascii="宋体" w:hAnsi="宋体" w:eastAsia="宋体" w:cs="新宋体"/>
          <w:bCs/>
          <w:sz w:val="24"/>
          <w:szCs w:val="24"/>
          <w:u w:val="single"/>
          <w:lang w:bidi="ar"/>
        </w:rPr>
        <w:t xml:space="preserve">                         </w:t>
      </w:r>
      <w:r/>
    </w:p>
    <w:p>
      <w:pPr>
        <w:numPr>
          <w:ilvl w:val="0"/>
          <w:numId w:val="3"/>
        </w:numPr>
        <w:ind w:left="0" w:firstLine="525"/>
        <w:spacing w:line="360" w:lineRule="auto"/>
        <w:rPr>
          <w:rFonts w:hint="eastAsia" w:ascii="宋体" w:hAnsi="宋体" w:eastAsia="宋体" w:cs="新宋体"/>
          <w:bCs/>
          <w:sz w:val="24"/>
          <w:szCs w:val="24"/>
        </w:rPr>
      </w:pPr>
      <w:r>
        <w:rPr>
          <w:rFonts w:hint="eastAsia" w:ascii="宋体" w:hAnsi="宋体" w:eastAsia="宋体" w:cs="新宋体"/>
          <w:bCs/>
          <w:sz w:val="24"/>
          <w:szCs w:val="24"/>
          <w:lang w:bidi="ar"/>
        </w:rPr>
        <w:t xml:space="preserve">采购政府采购编号：</w:t>
      </w:r>
      <w:r>
        <w:rPr>
          <w:rFonts w:hint="eastAsia" w:ascii="宋体" w:hAnsi="宋体" w:eastAsia="宋体" w:cs="新宋体"/>
          <w:bCs/>
          <w:sz w:val="24"/>
          <w:szCs w:val="24"/>
          <w:u w:val="single"/>
          <w:lang w:bidi="ar"/>
        </w:rPr>
        <w:t xml:space="preserve">                 </w:t>
      </w:r>
      <w:r/>
    </w:p>
    <w:p>
      <w:pPr>
        <w:numPr>
          <w:ilvl w:val="0"/>
          <w:numId w:val="3"/>
        </w:numPr>
        <w:ind w:left="0" w:firstLine="525"/>
        <w:spacing w:line="360" w:lineRule="auto"/>
        <w:rPr>
          <w:rFonts w:hint="eastAsia" w:ascii="宋体" w:hAnsi="宋体" w:eastAsia="宋体" w:cs="新宋体"/>
          <w:bCs/>
          <w:sz w:val="24"/>
          <w:szCs w:val="24"/>
        </w:rPr>
      </w:pPr>
      <w:r>
        <w:rPr>
          <w:rFonts w:hint="eastAsia" w:ascii="宋体" w:hAnsi="宋体" w:eastAsia="宋体" w:cs="新宋体"/>
          <w:bCs/>
          <w:sz w:val="24"/>
          <w:szCs w:val="24"/>
          <w:lang w:bidi="ar"/>
        </w:rPr>
        <w:t xml:space="preserve">采购内容：</w:t>
      </w:r>
      <w:r>
        <w:rPr>
          <w:rFonts w:hint="eastAsia" w:ascii="宋体" w:hAnsi="宋体" w:eastAsia="宋体" w:cs="新宋体"/>
          <w:bCs/>
          <w:sz w:val="24"/>
          <w:szCs w:val="24"/>
          <w:u w:val="single"/>
          <w:lang w:bidi="ar"/>
        </w:rPr>
        <w:t xml:space="preserve">                                                            </w:t>
      </w:r>
      <w:r/>
    </w:p>
    <w:p>
      <w:pPr>
        <w:numPr>
          <w:ilvl w:val="0"/>
          <w:numId w:val="3"/>
        </w:numPr>
        <w:ind w:left="0" w:firstLine="525"/>
        <w:spacing w:line="360" w:lineRule="auto"/>
        <w:rPr>
          <w:rFonts w:hint="eastAsia" w:ascii="宋体" w:hAnsi="宋体" w:eastAsia="宋体" w:cs="新宋体"/>
          <w:bCs/>
          <w:sz w:val="24"/>
          <w:szCs w:val="24"/>
        </w:rPr>
      </w:pPr>
      <w:r>
        <w:rPr>
          <w:rFonts w:hint="eastAsia" w:ascii="宋体" w:hAnsi="宋体" w:eastAsia="宋体" w:cs="新宋体"/>
          <w:bCs/>
          <w:sz w:val="24"/>
          <w:szCs w:val="24"/>
          <w:lang w:bidi="ar"/>
        </w:rPr>
        <w:t xml:space="preserve">中标总金额：（大写）</w:t>
      </w:r>
      <w:r>
        <w:rPr>
          <w:rFonts w:hint="eastAsia" w:ascii="宋体" w:hAnsi="宋体" w:eastAsia="宋体" w:cs="新宋体"/>
          <w:bCs/>
          <w:sz w:val="24"/>
          <w:szCs w:val="24"/>
          <w:u w:val="single"/>
          <w:lang w:bidi="ar"/>
        </w:rPr>
        <w:t xml:space="preserve">                             </w:t>
      </w:r>
      <w:r>
        <w:rPr>
          <w:rFonts w:hint="eastAsia" w:ascii="宋体" w:hAnsi="宋体" w:eastAsia="宋体" w:cs="新宋体"/>
          <w:bCs/>
          <w:sz w:val="24"/>
          <w:szCs w:val="24"/>
          <w:lang w:bidi="ar"/>
        </w:rPr>
        <w:t xml:space="preserve">；（小写）</w:t>
      </w:r>
      <w:r>
        <w:rPr>
          <w:rFonts w:hint="eastAsia" w:ascii="宋体" w:hAnsi="宋体" w:eastAsia="宋体" w:cs="新宋体"/>
          <w:bCs/>
          <w:sz w:val="24"/>
          <w:szCs w:val="24"/>
          <w:u w:val="single"/>
          <w:lang w:bidi="ar"/>
        </w:rPr>
        <w:t xml:space="preserve">             </w:t>
      </w:r>
      <w:r/>
    </w:p>
    <w:p>
      <w:pPr>
        <w:numPr>
          <w:ilvl w:val="0"/>
          <w:numId w:val="3"/>
        </w:numPr>
        <w:ind w:left="0" w:firstLine="525"/>
        <w:spacing w:line="360" w:lineRule="auto"/>
        <w:rPr>
          <w:rFonts w:hint="eastAsia" w:ascii="宋体" w:hAnsi="宋体" w:eastAsia="宋体" w:cs="新宋体"/>
          <w:bCs/>
          <w:sz w:val="24"/>
          <w:szCs w:val="24"/>
        </w:rPr>
      </w:pPr>
      <w:r>
        <w:rPr>
          <w:rFonts w:hint="eastAsia" w:ascii="宋体" w:hAnsi="宋体" w:eastAsia="宋体" w:cs="新宋体"/>
          <w:bCs/>
          <w:sz w:val="24"/>
          <w:szCs w:val="24"/>
          <w:lang w:bidi="ar"/>
        </w:rPr>
        <w:t xml:space="preserve">质量和包装要求及验收标准：</w:t>
      </w:r>
      <w:r>
        <w:rPr>
          <w:rFonts w:hint="eastAsia" w:ascii="宋体" w:hAnsi="宋体" w:eastAsia="宋体" w:cs="新宋体"/>
          <w:bCs/>
          <w:sz w:val="24"/>
          <w:szCs w:val="24"/>
          <w:u w:val="single"/>
          <w:lang w:bidi="ar"/>
        </w:rPr>
        <w:t xml:space="preserve">                                            </w:t>
      </w:r>
      <w:r/>
    </w:p>
    <w:p>
      <w:pPr>
        <w:numPr>
          <w:ilvl w:val="0"/>
          <w:numId w:val="3"/>
        </w:numPr>
        <w:ind w:left="0" w:firstLine="525"/>
        <w:spacing w:line="360" w:lineRule="auto"/>
        <w:rPr>
          <w:rFonts w:hint="eastAsia" w:ascii="宋体" w:hAnsi="宋体" w:eastAsia="宋体" w:cs="新宋体"/>
          <w:bCs/>
          <w:sz w:val="24"/>
          <w:szCs w:val="24"/>
        </w:rPr>
      </w:pPr>
      <w:r>
        <w:rPr>
          <w:rFonts w:hint="eastAsia" w:ascii="宋体" w:hAnsi="宋体" w:eastAsia="宋体" w:cs="新宋体"/>
          <w:bCs/>
          <w:sz w:val="24"/>
          <w:szCs w:val="24"/>
          <w:lang w:bidi="ar"/>
        </w:rPr>
        <w:t xml:space="preserve">交货期或完工期：</w:t>
      </w:r>
      <w:r>
        <w:rPr>
          <w:rFonts w:hint="eastAsia" w:ascii="宋体" w:hAnsi="宋体" w:eastAsia="宋体" w:cs="新宋体"/>
          <w:bCs/>
          <w:sz w:val="24"/>
          <w:szCs w:val="24"/>
          <w:u w:val="single"/>
          <w:lang w:bidi="ar"/>
        </w:rPr>
        <w:t xml:space="preserve">                                                      </w:t>
      </w:r>
      <w:r/>
    </w:p>
    <w:p>
      <w:pPr>
        <w:numPr>
          <w:ilvl w:val="0"/>
          <w:numId w:val="3"/>
        </w:numPr>
        <w:ind w:left="0" w:firstLine="525"/>
        <w:spacing w:line="360" w:lineRule="auto"/>
        <w:rPr>
          <w:rFonts w:hint="eastAsia" w:ascii="宋体" w:hAnsi="宋体" w:eastAsia="宋体" w:cs="新宋体"/>
          <w:bCs/>
          <w:sz w:val="24"/>
          <w:szCs w:val="24"/>
        </w:rPr>
      </w:pPr>
      <w:r>
        <w:rPr>
          <w:rFonts w:hint="eastAsia" w:ascii="宋体" w:hAnsi="宋体" w:eastAsia="宋体" w:cs="新宋体"/>
          <w:bCs/>
          <w:sz w:val="24"/>
          <w:szCs w:val="24"/>
          <w:lang w:bidi="ar"/>
        </w:rPr>
        <w:t xml:space="preserve">交货地点和方式：</w:t>
      </w:r>
      <w:r>
        <w:rPr>
          <w:rFonts w:hint="eastAsia" w:ascii="宋体" w:hAnsi="宋体" w:eastAsia="宋体" w:cs="新宋体"/>
          <w:bCs/>
          <w:sz w:val="24"/>
          <w:szCs w:val="24"/>
          <w:u w:val="single"/>
          <w:lang w:bidi="ar"/>
        </w:rPr>
        <w:t xml:space="preserve">                                                      </w:t>
      </w:r>
      <w:r/>
    </w:p>
    <w:p>
      <w:pPr>
        <w:numPr>
          <w:ilvl w:val="0"/>
          <w:numId w:val="3"/>
        </w:numPr>
        <w:ind w:left="0" w:firstLine="525"/>
        <w:spacing w:line="360" w:lineRule="auto"/>
        <w:rPr>
          <w:rFonts w:hint="eastAsia" w:ascii="宋体" w:hAnsi="宋体" w:eastAsia="宋体" w:cs="新宋体"/>
          <w:bCs/>
          <w:sz w:val="24"/>
          <w:szCs w:val="24"/>
        </w:rPr>
      </w:pPr>
      <w:r>
        <w:rPr>
          <w:rFonts w:hint="eastAsia" w:ascii="宋体" w:hAnsi="宋体" w:eastAsia="宋体" w:cs="新宋体"/>
          <w:bCs/>
          <w:sz w:val="24"/>
          <w:szCs w:val="24"/>
          <w:lang w:bidi="ar"/>
        </w:rPr>
        <w:t xml:space="preserve">货款支付步骤和办法：</w:t>
      </w:r>
      <w:r>
        <w:rPr>
          <w:rFonts w:hint="eastAsia" w:ascii="宋体" w:hAnsi="宋体" w:eastAsia="宋体" w:cs="新宋体"/>
          <w:bCs/>
          <w:sz w:val="24"/>
          <w:szCs w:val="24"/>
          <w:u w:val="single"/>
          <w:lang w:bidi="ar"/>
        </w:rPr>
        <w:t xml:space="preserve">                                                  </w:t>
      </w:r>
      <w:r/>
    </w:p>
    <w:p>
      <w:pPr>
        <w:numPr>
          <w:ilvl w:val="0"/>
          <w:numId w:val="3"/>
        </w:numPr>
        <w:ind w:left="0" w:firstLine="525"/>
        <w:spacing w:line="360" w:lineRule="auto"/>
        <w:rPr>
          <w:rFonts w:hint="eastAsia" w:ascii="宋体" w:hAnsi="宋体" w:eastAsia="宋体" w:cs="新宋体"/>
          <w:bCs/>
          <w:sz w:val="24"/>
          <w:szCs w:val="24"/>
        </w:rPr>
      </w:pPr>
      <w:r>
        <w:rPr>
          <w:rFonts w:hint="eastAsia" w:ascii="宋体" w:hAnsi="宋体" w:eastAsia="宋体" w:cs="新宋体"/>
          <w:bCs/>
          <w:sz w:val="24"/>
          <w:szCs w:val="24"/>
          <w:lang w:bidi="ar"/>
        </w:rPr>
        <w:t xml:space="preserve">售后服务：</w:t>
      </w:r>
      <w:r>
        <w:rPr>
          <w:rFonts w:hint="eastAsia" w:ascii="宋体" w:hAnsi="宋体" w:eastAsia="宋体" w:cs="新宋体"/>
          <w:bCs/>
          <w:sz w:val="24"/>
          <w:szCs w:val="24"/>
          <w:u w:val="single"/>
          <w:lang w:bidi="ar"/>
        </w:rPr>
        <w:t xml:space="preserve">                                                            </w:t>
      </w:r>
      <w:r/>
    </w:p>
    <w:p>
      <w:pPr>
        <w:numPr>
          <w:ilvl w:val="0"/>
          <w:numId w:val="3"/>
        </w:numPr>
        <w:ind w:left="0" w:firstLine="525"/>
        <w:spacing w:line="360" w:lineRule="auto"/>
        <w:rPr>
          <w:rFonts w:hint="eastAsia" w:ascii="宋体" w:hAnsi="宋体" w:eastAsia="宋体" w:cs="新宋体"/>
          <w:bCs/>
          <w:sz w:val="24"/>
          <w:szCs w:val="24"/>
        </w:rPr>
      </w:pPr>
      <w:r>
        <w:rPr>
          <w:rFonts w:hint="eastAsia" w:ascii="宋体" w:hAnsi="宋体" w:eastAsia="宋体" w:cs="新宋体"/>
          <w:bCs/>
          <w:sz w:val="24"/>
          <w:szCs w:val="24"/>
          <w:lang w:bidi="ar"/>
        </w:rPr>
        <w:t xml:space="preserve">违约责任：</w:t>
      </w:r>
      <w:r>
        <w:rPr>
          <w:rFonts w:hint="eastAsia" w:ascii="宋体" w:hAnsi="宋体" w:eastAsia="宋体" w:cs="新宋体"/>
          <w:bCs/>
          <w:sz w:val="24"/>
          <w:szCs w:val="24"/>
          <w:u w:val="single"/>
          <w:lang w:bidi="ar"/>
        </w:rPr>
        <w:t xml:space="preserve">                                                            </w:t>
      </w:r>
      <w:r/>
    </w:p>
    <w:p>
      <w:pPr>
        <w:numPr>
          <w:ilvl w:val="0"/>
          <w:numId w:val="3"/>
        </w:numPr>
        <w:ind w:left="0" w:firstLine="525"/>
        <w:spacing w:line="360" w:lineRule="auto"/>
        <w:rPr>
          <w:rFonts w:hint="eastAsia" w:ascii="宋体" w:hAnsi="宋体" w:eastAsia="宋体" w:cs="新宋体"/>
          <w:bCs/>
          <w:sz w:val="24"/>
          <w:szCs w:val="24"/>
        </w:rPr>
      </w:pPr>
      <w:r>
        <w:rPr>
          <w:rFonts w:hint="eastAsia" w:ascii="宋体" w:hAnsi="宋体" w:eastAsia="宋体" w:cs="新宋体"/>
          <w:sz w:val="24"/>
          <w:szCs w:val="24"/>
          <w:lang w:bidi="ar"/>
        </w:rPr>
        <w:t xml:space="preserve">解决争议的方式：</w:t>
      </w:r>
      <w:r>
        <w:rPr>
          <w:rFonts w:hint="eastAsia" w:ascii="宋体" w:hAnsi="宋体" w:eastAsia="宋体" w:cs="新宋体"/>
          <w:sz w:val="24"/>
          <w:szCs w:val="24"/>
          <w:u w:val="single"/>
          <w:lang w:bidi="ar"/>
        </w:rPr>
        <w:t xml:space="preserve">                                                      </w:t>
      </w:r>
      <w:r/>
    </w:p>
    <w:p>
      <w:pPr>
        <w:numPr>
          <w:ilvl w:val="0"/>
          <w:numId w:val="3"/>
        </w:numPr>
        <w:ind w:left="0" w:firstLine="525"/>
        <w:spacing w:line="360" w:lineRule="auto"/>
        <w:rPr>
          <w:rFonts w:hint="eastAsia" w:ascii="宋体" w:hAnsi="宋体" w:eastAsia="宋体" w:cs="新宋体"/>
          <w:bCs/>
          <w:sz w:val="24"/>
          <w:szCs w:val="24"/>
        </w:rPr>
      </w:pPr>
      <w:r>
        <w:rPr>
          <w:rFonts w:hint="eastAsia" w:ascii="宋体" w:hAnsi="宋体" w:eastAsia="宋体" w:cs="新宋体"/>
          <w:bCs/>
          <w:sz w:val="24"/>
          <w:szCs w:val="24"/>
          <w:lang w:eastAsia="zh-CN" w:bidi="ar"/>
        </w:rPr>
        <w:t xml:space="preserve">其他</w:t>
      </w:r>
      <w:r>
        <w:rPr>
          <w:rFonts w:hint="eastAsia" w:ascii="宋体" w:hAnsi="宋体" w:eastAsia="宋体" w:cs="新宋体"/>
          <w:bCs/>
          <w:sz w:val="24"/>
          <w:szCs w:val="24"/>
          <w:lang w:bidi="ar"/>
        </w:rPr>
        <w:t xml:space="preserve">事项：</w:t>
      </w:r>
      <w:r>
        <w:rPr>
          <w:rFonts w:hint="eastAsia" w:ascii="宋体" w:hAnsi="宋体" w:eastAsia="宋体" w:cs="新宋体"/>
          <w:bCs/>
          <w:sz w:val="24"/>
          <w:szCs w:val="24"/>
          <w:u w:val="single"/>
          <w:lang w:bidi="ar"/>
        </w:rPr>
        <w:t xml:space="preserve">                                                            </w:t>
      </w:r>
      <w:r/>
    </w:p>
    <w:p>
      <w:pPr>
        <w:numPr>
          <w:ilvl w:val="0"/>
          <w:numId w:val="3"/>
        </w:numPr>
        <w:ind w:left="0" w:firstLine="525"/>
        <w:spacing w:line="360" w:lineRule="auto"/>
        <w:rPr>
          <w:rFonts w:hint="eastAsia" w:ascii="宋体" w:hAnsi="宋体" w:eastAsia="宋体" w:cs="新宋体"/>
          <w:bCs/>
          <w:sz w:val="24"/>
          <w:szCs w:val="24"/>
        </w:rPr>
      </w:pPr>
      <w:r>
        <w:rPr>
          <w:rFonts w:hint="eastAsia" w:ascii="宋体" w:hAnsi="宋体" w:eastAsia="宋体" w:cs="新宋体"/>
          <w:bCs/>
          <w:sz w:val="24"/>
          <w:szCs w:val="24"/>
          <w:lang w:bidi="ar"/>
        </w:rPr>
        <w:t xml:space="preserve">合同不可分割部分：</w:t>
      </w:r>
      <w:r/>
    </w:p>
    <w:p>
      <w:pPr>
        <w:ind w:firstLine="480"/>
        <w:spacing w:line="360" w:lineRule="auto"/>
        <w:rPr>
          <w:rFonts w:hint="eastAsia" w:ascii="宋体" w:hAnsi="宋体" w:eastAsia="宋体" w:cs="新宋体"/>
          <w:bCs/>
          <w:sz w:val="24"/>
          <w:szCs w:val="24"/>
        </w:rPr>
      </w:pPr>
      <w:r>
        <w:rPr>
          <w:rFonts w:hint="eastAsia" w:ascii="宋体" w:hAnsi="宋体" w:eastAsia="宋体" w:cs="新宋体"/>
          <w:bCs/>
          <w:sz w:val="24"/>
          <w:szCs w:val="24"/>
          <w:lang w:bidi="ar"/>
        </w:rPr>
        <w:t xml:space="preserve">招标文件、投标文件、合同条款及中标通知书，供方在报价、评审过程中所作</w:t>
      </w:r>
      <w:r>
        <w:rPr>
          <w:rFonts w:hint="eastAsia" w:ascii="宋体" w:hAnsi="宋体" w:eastAsia="宋体" w:cs="新宋体"/>
          <w:bCs/>
          <w:sz w:val="24"/>
          <w:szCs w:val="24"/>
          <w:lang w:eastAsia="zh-CN" w:bidi="ar"/>
        </w:rPr>
        <w:t xml:space="preserve">其他</w:t>
      </w:r>
      <w:r>
        <w:rPr>
          <w:rFonts w:hint="eastAsia" w:ascii="宋体" w:hAnsi="宋体" w:eastAsia="宋体" w:cs="新宋体"/>
          <w:bCs/>
          <w:sz w:val="24"/>
          <w:szCs w:val="24"/>
          <w:lang w:bidi="ar"/>
        </w:rPr>
        <w:t xml:space="preserve">有关承诺、声明、书面澄清等均为合同不可分割的部分，与主合同具有同等法律效力。</w:t>
      </w:r>
      <w:r/>
    </w:p>
    <w:p>
      <w:pPr>
        <w:numPr>
          <w:ilvl w:val="0"/>
          <w:numId w:val="3"/>
        </w:numPr>
        <w:ind w:left="0" w:firstLine="525"/>
        <w:spacing w:line="360" w:lineRule="auto"/>
        <w:rPr>
          <w:rFonts w:hint="eastAsia" w:ascii="宋体" w:hAnsi="宋体" w:eastAsia="宋体" w:cs="新宋体"/>
          <w:bCs/>
          <w:sz w:val="24"/>
          <w:szCs w:val="24"/>
        </w:rPr>
      </w:pPr>
      <w:r>
        <w:rPr>
          <w:rFonts w:hint="eastAsia" w:ascii="宋体" w:hAnsi="宋体" w:eastAsia="宋体" w:cs="新宋体"/>
          <w:bCs/>
          <w:sz w:val="24"/>
          <w:szCs w:val="24"/>
          <w:lang w:bidi="ar"/>
        </w:rPr>
        <w:t xml:space="preserve">合同备案：</w:t>
      </w:r>
      <w:r/>
    </w:p>
    <w:p>
      <w:pPr>
        <w:ind w:firstLine="480"/>
        <w:spacing w:line="360" w:lineRule="auto"/>
        <w:rPr>
          <w:rFonts w:hint="eastAsia" w:ascii="宋体" w:hAnsi="宋体" w:eastAsia="宋体" w:cs="新宋体"/>
          <w:bCs/>
          <w:sz w:val="24"/>
          <w:szCs w:val="24"/>
        </w:rPr>
      </w:pPr>
      <w:r>
        <w:rPr>
          <w:rFonts w:hint="eastAsia" w:ascii="宋体" w:hAnsi="宋体" w:eastAsia="宋体" w:cs="新宋体"/>
          <w:bCs/>
          <w:sz w:val="24"/>
          <w:szCs w:val="24"/>
          <w:lang w:bidi="ar"/>
        </w:rPr>
        <w:t xml:space="preserve">合同一式伍份，供需双方各执贰份，采购代理机构一份。</w:t>
      </w:r>
      <w:r/>
    </w:p>
    <w:p>
      <w:pPr>
        <w:numPr>
          <w:ilvl w:val="0"/>
          <w:numId w:val="3"/>
        </w:numPr>
        <w:ind w:left="0" w:firstLine="525"/>
        <w:spacing w:line="360" w:lineRule="auto"/>
        <w:rPr>
          <w:rFonts w:hint="eastAsia" w:ascii="宋体" w:hAnsi="宋体" w:eastAsia="宋体" w:cs="新宋体"/>
          <w:bCs/>
          <w:sz w:val="24"/>
          <w:szCs w:val="24"/>
        </w:rPr>
      </w:pPr>
      <w:r>
        <w:rPr>
          <w:rFonts w:hint="eastAsia" w:ascii="宋体" w:hAnsi="宋体" w:eastAsia="宋体" w:cs="新宋体"/>
          <w:bCs/>
          <w:sz w:val="24"/>
          <w:szCs w:val="24"/>
          <w:lang w:bidi="ar"/>
        </w:rPr>
        <w:t xml:space="preserve">合同生效：</w:t>
      </w:r>
      <w:r/>
    </w:p>
    <w:p>
      <w:pPr>
        <w:ind w:firstLine="480"/>
        <w:spacing w:line="360" w:lineRule="auto"/>
        <w:rPr>
          <w:rFonts w:hint="eastAsia" w:ascii="宋体" w:hAnsi="宋体" w:eastAsia="宋体" w:cs="新宋体"/>
          <w:bCs/>
          <w:sz w:val="24"/>
          <w:szCs w:val="24"/>
        </w:rPr>
      </w:pPr>
      <w:r>
        <w:rPr>
          <w:rFonts w:hint="eastAsia" w:ascii="宋体" w:hAnsi="宋体" w:eastAsia="宋体" w:cs="新宋体"/>
          <w:bCs/>
          <w:sz w:val="24"/>
          <w:szCs w:val="24"/>
          <w:lang w:bidi="ar"/>
        </w:rPr>
        <w:t xml:space="preserve">本合同由供需双方签字、盖章，并经采购代理机构见证后生效。</w:t>
      </w:r>
      <w:r/>
    </w:p>
    <w:p>
      <w:pPr>
        <w:ind w:left="420" w:firstLine="240"/>
        <w:spacing w:line="360" w:lineRule="auto"/>
        <w:rPr>
          <w:rFonts w:hint="eastAsia" w:ascii="宋体" w:hAnsi="宋体" w:eastAsia="宋体" w:cs="新宋体"/>
          <w:bCs/>
          <w:sz w:val="24"/>
          <w:szCs w:val="24"/>
        </w:rPr>
      </w:pPr>
      <w:r>
        <w:rPr>
          <w:rFonts w:hint="eastAsia" w:ascii="宋体" w:hAnsi="宋体" w:eastAsia="宋体" w:cs="新宋体"/>
          <w:bCs/>
          <w:sz w:val="24"/>
          <w:szCs w:val="24"/>
          <w:lang w:bidi="ar"/>
        </w:rPr>
        <w:t xml:space="preserve"> </w:t>
      </w:r>
      <w:r/>
    </w:p>
    <w:p>
      <w:pPr>
        <w:spacing w:line="360" w:lineRule="auto"/>
        <w:rPr>
          <w:rFonts w:hint="eastAsia" w:ascii="宋体" w:hAnsi="宋体" w:eastAsia="宋体" w:cs="新宋体"/>
          <w:bCs/>
          <w:sz w:val="24"/>
          <w:szCs w:val="24"/>
          <w:u w:val="single"/>
        </w:rPr>
      </w:pPr>
      <w:r>
        <w:rPr>
          <w:rFonts w:hint="eastAsia" w:ascii="宋体" w:hAnsi="宋体" w:eastAsia="宋体" w:cs="新宋体"/>
          <w:bCs/>
          <w:sz w:val="24"/>
          <w:szCs w:val="24"/>
          <w:lang w:bidi="ar"/>
        </w:rPr>
        <w:t xml:space="preserve">需方（采购人）：</w:t>
      </w:r>
      <w:r>
        <w:rPr>
          <w:rFonts w:hint="eastAsia" w:ascii="宋体" w:hAnsi="宋体" w:eastAsia="宋体" w:cs="新宋体"/>
          <w:bCs/>
          <w:sz w:val="24"/>
          <w:szCs w:val="24"/>
          <w:u w:val="single"/>
          <w:lang w:bidi="ar"/>
        </w:rPr>
        <w:t xml:space="preserve">                </w:t>
      </w:r>
      <w:r>
        <w:rPr>
          <w:rFonts w:hint="eastAsia" w:ascii="宋体" w:hAnsi="宋体" w:eastAsia="宋体" w:cs="新宋体"/>
          <w:bCs/>
          <w:sz w:val="24"/>
          <w:szCs w:val="24"/>
          <w:lang w:bidi="ar"/>
        </w:rPr>
        <w:t xml:space="preserve">（盖章）   供方（中标供应商）：</w:t>
      </w:r>
      <w:r>
        <w:rPr>
          <w:rFonts w:hint="eastAsia" w:ascii="宋体" w:hAnsi="宋体" w:eastAsia="宋体" w:cs="新宋体"/>
          <w:bCs/>
          <w:sz w:val="24"/>
          <w:szCs w:val="24"/>
          <w:u w:val="single"/>
          <w:lang w:bidi="ar"/>
        </w:rPr>
        <w:t xml:space="preserve">           </w:t>
      </w:r>
      <w:r>
        <w:rPr>
          <w:rFonts w:hint="eastAsia" w:ascii="宋体" w:hAnsi="宋体" w:eastAsia="宋体" w:cs="新宋体"/>
          <w:bCs/>
          <w:sz w:val="24"/>
          <w:szCs w:val="24"/>
          <w:lang w:bidi="ar"/>
        </w:rPr>
        <w:t xml:space="preserve">（盖章）</w:t>
      </w:r>
      <w:r/>
    </w:p>
    <w:p>
      <w:pPr>
        <w:spacing w:line="360" w:lineRule="auto"/>
        <w:rPr>
          <w:rFonts w:hint="eastAsia" w:ascii="宋体" w:hAnsi="宋体" w:eastAsia="宋体" w:cs="新宋体"/>
          <w:bCs/>
          <w:sz w:val="24"/>
          <w:szCs w:val="24"/>
          <w:u w:val="single"/>
        </w:rPr>
      </w:pPr>
      <w:r>
        <w:rPr>
          <w:rFonts w:hint="eastAsia" w:ascii="宋体" w:hAnsi="宋体" w:eastAsia="宋体" w:cs="新宋体"/>
          <w:bCs/>
          <w:sz w:val="24"/>
          <w:szCs w:val="24"/>
          <w:lang w:bidi="ar"/>
        </w:rPr>
        <w:t xml:space="preserve">法定（授权）代表人：</w:t>
      </w:r>
      <w:r>
        <w:rPr>
          <w:rFonts w:hint="eastAsia" w:ascii="宋体" w:hAnsi="宋体" w:eastAsia="宋体" w:cs="新宋体"/>
          <w:bCs/>
          <w:sz w:val="24"/>
          <w:szCs w:val="24"/>
          <w:u w:val="single"/>
          <w:lang w:bidi="ar"/>
        </w:rPr>
        <w:t xml:space="preserve">                  </w:t>
      </w:r>
      <w:r>
        <w:rPr>
          <w:rFonts w:hint="eastAsia" w:ascii="宋体" w:hAnsi="宋体" w:eastAsia="宋体" w:cs="新宋体"/>
          <w:bCs/>
          <w:sz w:val="24"/>
          <w:szCs w:val="24"/>
          <w:lang w:bidi="ar"/>
        </w:rPr>
        <w:t xml:space="preserve">     法定（授权）代表人：</w:t>
      </w:r>
      <w:r>
        <w:rPr>
          <w:rFonts w:hint="eastAsia" w:ascii="宋体" w:hAnsi="宋体" w:eastAsia="宋体" w:cs="新宋体"/>
          <w:bCs/>
          <w:sz w:val="24"/>
          <w:szCs w:val="24"/>
          <w:u w:val="single"/>
          <w:lang w:bidi="ar"/>
        </w:rPr>
        <w:t xml:space="preserve">                   </w:t>
      </w:r>
      <w:r/>
    </w:p>
    <w:p>
      <w:pPr>
        <w:ind w:firstLine="1440"/>
        <w:spacing w:line="360" w:lineRule="auto"/>
        <w:rPr>
          <w:rFonts w:hint="eastAsia" w:ascii="宋体" w:hAnsi="宋体" w:eastAsia="宋体" w:cs="新宋体"/>
          <w:bCs/>
          <w:sz w:val="24"/>
          <w:szCs w:val="24"/>
          <w:u w:val="single"/>
        </w:rPr>
      </w:pPr>
      <w:r>
        <w:rPr>
          <w:rFonts w:hint="eastAsia" w:ascii="宋体" w:hAnsi="宋体" w:eastAsia="宋体" w:cs="新宋体"/>
          <w:bCs/>
          <w:sz w:val="24"/>
          <w:szCs w:val="24"/>
          <w:u w:val="single"/>
          <w:lang w:bidi="ar"/>
        </w:rPr>
        <w:t xml:space="preserve">        </w:t>
      </w:r>
      <w:r>
        <w:rPr>
          <w:rFonts w:hint="eastAsia" w:ascii="宋体" w:hAnsi="宋体" w:eastAsia="宋体" w:cs="新宋体"/>
          <w:bCs/>
          <w:sz w:val="24"/>
          <w:szCs w:val="24"/>
          <w:lang w:bidi="ar"/>
        </w:rPr>
        <w:t xml:space="preserve">年</w:t>
      </w:r>
      <w:r>
        <w:rPr>
          <w:rFonts w:hint="eastAsia" w:ascii="宋体" w:hAnsi="宋体" w:eastAsia="宋体" w:cs="新宋体"/>
          <w:bCs/>
          <w:sz w:val="24"/>
          <w:szCs w:val="24"/>
          <w:u w:val="single"/>
          <w:lang w:bidi="ar"/>
        </w:rPr>
        <w:t xml:space="preserve">      </w:t>
      </w:r>
      <w:r>
        <w:rPr>
          <w:rFonts w:hint="eastAsia" w:ascii="宋体" w:hAnsi="宋体" w:eastAsia="宋体" w:cs="新宋体"/>
          <w:bCs/>
          <w:sz w:val="24"/>
          <w:szCs w:val="24"/>
          <w:lang w:bidi="ar"/>
        </w:rPr>
        <w:t xml:space="preserve">月</w:t>
      </w:r>
      <w:r>
        <w:rPr>
          <w:rFonts w:hint="eastAsia" w:ascii="宋体" w:hAnsi="宋体" w:eastAsia="宋体" w:cs="新宋体"/>
          <w:bCs/>
          <w:sz w:val="24"/>
          <w:szCs w:val="24"/>
          <w:u w:val="single"/>
          <w:lang w:bidi="ar"/>
        </w:rPr>
        <w:t xml:space="preserve">       </w:t>
      </w:r>
      <w:r>
        <w:rPr>
          <w:rFonts w:hint="eastAsia" w:ascii="宋体" w:hAnsi="宋体" w:eastAsia="宋体" w:cs="新宋体"/>
          <w:bCs/>
          <w:sz w:val="24"/>
          <w:szCs w:val="24"/>
          <w:lang w:bidi="ar"/>
        </w:rPr>
        <w:t xml:space="preserve">日         </w:t>
      </w:r>
      <w:r>
        <w:rPr>
          <w:rFonts w:hint="eastAsia" w:ascii="宋体" w:hAnsi="宋体" w:eastAsia="宋体" w:cs="新宋体"/>
          <w:bCs/>
          <w:sz w:val="24"/>
          <w:szCs w:val="24"/>
          <w:u w:val="single"/>
          <w:lang w:bidi="ar"/>
        </w:rPr>
        <w:t xml:space="preserve">        </w:t>
      </w:r>
      <w:r>
        <w:rPr>
          <w:rFonts w:hint="eastAsia" w:ascii="宋体" w:hAnsi="宋体" w:eastAsia="宋体" w:cs="新宋体"/>
          <w:bCs/>
          <w:sz w:val="24"/>
          <w:szCs w:val="24"/>
          <w:lang w:bidi="ar"/>
        </w:rPr>
        <w:t xml:space="preserve">年</w:t>
      </w:r>
      <w:r>
        <w:rPr>
          <w:rFonts w:hint="eastAsia" w:ascii="宋体" w:hAnsi="宋体" w:eastAsia="宋体" w:cs="新宋体"/>
          <w:bCs/>
          <w:sz w:val="24"/>
          <w:szCs w:val="24"/>
          <w:u w:val="single"/>
          <w:lang w:bidi="ar"/>
        </w:rPr>
        <w:t xml:space="preserve">      </w:t>
      </w:r>
      <w:r>
        <w:rPr>
          <w:rFonts w:hint="eastAsia" w:ascii="宋体" w:hAnsi="宋体" w:eastAsia="宋体" w:cs="新宋体"/>
          <w:bCs/>
          <w:sz w:val="24"/>
          <w:szCs w:val="24"/>
          <w:lang w:bidi="ar"/>
        </w:rPr>
        <w:t xml:space="preserve">月</w:t>
      </w:r>
      <w:r>
        <w:rPr>
          <w:rFonts w:hint="eastAsia" w:ascii="宋体" w:hAnsi="宋体" w:eastAsia="宋体" w:cs="新宋体"/>
          <w:bCs/>
          <w:sz w:val="24"/>
          <w:szCs w:val="24"/>
          <w:u w:val="single"/>
          <w:lang w:bidi="ar"/>
        </w:rPr>
        <w:t xml:space="preserve">       </w:t>
      </w:r>
      <w:r>
        <w:rPr>
          <w:rFonts w:hint="eastAsia" w:ascii="宋体" w:hAnsi="宋体" w:eastAsia="宋体" w:cs="新宋体"/>
          <w:bCs/>
          <w:sz w:val="24"/>
          <w:szCs w:val="24"/>
          <w:lang w:bidi="ar"/>
        </w:rPr>
        <w:t xml:space="preserve">日                               </w:t>
      </w:r>
      <w:r/>
    </w:p>
    <w:p>
      <w:pPr>
        <w:spacing w:line="360" w:lineRule="auto"/>
        <w:rPr>
          <w:rFonts w:hint="eastAsia" w:ascii="宋体" w:hAnsi="宋体" w:eastAsia="宋体" w:cs="新宋体"/>
          <w:bCs/>
          <w:sz w:val="24"/>
          <w:szCs w:val="24"/>
          <w:u w:val="single"/>
        </w:rPr>
      </w:pPr>
      <w:r>
        <w:rPr>
          <w:rFonts w:hint="eastAsia" w:ascii="宋体" w:hAnsi="宋体" w:eastAsia="宋体" w:cs="新宋体"/>
          <w:bCs/>
          <w:sz w:val="24"/>
          <w:szCs w:val="24"/>
          <w:lang w:bidi="ar"/>
        </w:rPr>
        <w:t xml:space="preserve">见证方：</w:t>
      </w:r>
      <w:r>
        <w:rPr>
          <w:rFonts w:hint="eastAsia" w:ascii="宋体" w:hAnsi="宋体" w:eastAsia="宋体" w:cs="新宋体"/>
          <w:bCs/>
          <w:sz w:val="24"/>
          <w:szCs w:val="24"/>
          <w:u w:val="single"/>
          <w:lang w:bidi="ar"/>
        </w:rPr>
        <w:t xml:space="preserve">            （</w:t>
      </w:r>
      <w:r>
        <w:rPr>
          <w:rFonts w:hint="eastAsia" w:ascii="宋体" w:hAnsi="宋体" w:eastAsia="宋体" w:cs="新宋体"/>
          <w:bCs/>
          <w:sz w:val="24"/>
          <w:szCs w:val="24"/>
          <w:lang w:bidi="ar"/>
        </w:rPr>
        <w:t xml:space="preserve">盖章）              供方户名：</w:t>
      </w:r>
      <w:r>
        <w:rPr>
          <w:rFonts w:hint="eastAsia" w:ascii="宋体" w:hAnsi="宋体" w:eastAsia="宋体" w:cs="新宋体"/>
          <w:bCs/>
          <w:sz w:val="24"/>
          <w:szCs w:val="24"/>
          <w:u w:val="single"/>
          <w:lang w:bidi="ar"/>
        </w:rPr>
        <w:t xml:space="preserve">                             </w:t>
      </w:r>
      <w:r/>
    </w:p>
    <w:p>
      <w:pPr>
        <w:spacing w:line="360" w:lineRule="auto"/>
        <w:rPr>
          <w:rFonts w:hint="eastAsia" w:ascii="宋体" w:hAnsi="宋体" w:eastAsia="宋体" w:cs="新宋体"/>
          <w:bCs/>
          <w:sz w:val="24"/>
          <w:szCs w:val="24"/>
          <w:u w:val="single"/>
        </w:rPr>
      </w:pPr>
      <w:r>
        <w:rPr>
          <w:rFonts w:hint="eastAsia" w:ascii="宋体" w:hAnsi="宋体" w:eastAsia="宋体" w:cs="新宋体"/>
          <w:bCs/>
          <w:sz w:val="24"/>
          <w:szCs w:val="24"/>
          <w:lang w:bidi="ar"/>
        </w:rPr>
        <w:t xml:space="preserve">见证人：</w:t>
      </w:r>
      <w:r>
        <w:rPr>
          <w:rFonts w:hint="eastAsia" w:ascii="宋体" w:hAnsi="宋体" w:eastAsia="宋体" w:cs="新宋体"/>
          <w:bCs/>
          <w:sz w:val="24"/>
          <w:szCs w:val="24"/>
          <w:u w:val="single"/>
          <w:lang w:bidi="ar"/>
        </w:rPr>
        <w:t xml:space="preserve">              </w:t>
      </w:r>
      <w:r>
        <w:rPr>
          <w:rFonts w:hint="eastAsia" w:ascii="宋体" w:hAnsi="宋体" w:eastAsia="宋体" w:cs="新宋体"/>
          <w:bCs/>
          <w:sz w:val="24"/>
          <w:szCs w:val="24"/>
          <w:lang w:bidi="ar"/>
        </w:rPr>
        <w:t xml:space="preserve">                    供方开户银行：</w:t>
      </w:r>
      <w:r>
        <w:rPr>
          <w:rFonts w:hint="eastAsia" w:ascii="宋体" w:hAnsi="宋体" w:eastAsia="宋体" w:cs="新宋体"/>
          <w:bCs/>
          <w:sz w:val="24"/>
          <w:szCs w:val="24"/>
          <w:u w:val="single"/>
          <w:lang w:bidi="ar"/>
        </w:rPr>
        <w:t xml:space="preserve">                             </w:t>
      </w:r>
      <w:r/>
    </w:p>
    <w:p>
      <w:pPr>
        <w:spacing w:line="360" w:lineRule="auto"/>
        <w:rPr>
          <w:rFonts w:hint="eastAsia" w:ascii="宋体" w:hAnsi="宋体" w:eastAsia="宋体" w:cs="新宋体"/>
          <w:bCs/>
          <w:sz w:val="24"/>
          <w:szCs w:val="24"/>
          <w:u w:val="single"/>
        </w:rPr>
      </w:pPr>
      <w:r>
        <w:rPr>
          <w:rFonts w:hint="eastAsia" w:ascii="宋体" w:hAnsi="宋体" w:eastAsia="宋体" w:cs="新宋体"/>
          <w:bCs/>
          <w:sz w:val="24"/>
          <w:szCs w:val="24"/>
          <w:lang w:bidi="ar"/>
        </w:rPr>
        <w:t xml:space="preserve">                                          供方账号：</w:t>
      </w:r>
      <w:r>
        <w:rPr>
          <w:rFonts w:hint="eastAsia" w:ascii="宋体" w:hAnsi="宋体" w:eastAsia="宋体" w:cs="新宋体"/>
          <w:bCs/>
          <w:sz w:val="24"/>
          <w:szCs w:val="24"/>
          <w:u w:val="single"/>
          <w:lang w:bidi="ar"/>
        </w:rPr>
        <w:t xml:space="preserve">                             </w:t>
      </w:r>
      <w:r/>
    </w:p>
    <w:p>
      <w:pPr>
        <w:spacing w:line="360" w:lineRule="auto"/>
        <w:rPr>
          <w:rFonts w:hint="eastAsia" w:ascii="宋体" w:hAnsi="宋体" w:eastAsia="宋体" w:cs="新宋体"/>
          <w:bCs/>
          <w:sz w:val="24"/>
          <w:szCs w:val="24"/>
        </w:rPr>
      </w:pPr>
      <w:r>
        <w:rPr>
          <w:rFonts w:hint="eastAsia" w:ascii="宋体" w:hAnsi="宋体" w:eastAsia="宋体" w:cs="新宋体"/>
          <w:bCs/>
          <w:sz w:val="24"/>
          <w:szCs w:val="24"/>
          <w:u w:val="single"/>
          <w:lang w:bidi="ar"/>
        </w:rPr>
        <w:t xml:space="preserve">        </w:t>
      </w:r>
      <w:r>
        <w:rPr>
          <w:rFonts w:hint="eastAsia" w:ascii="宋体" w:hAnsi="宋体" w:eastAsia="宋体" w:cs="新宋体"/>
          <w:bCs/>
          <w:sz w:val="24"/>
          <w:szCs w:val="24"/>
          <w:lang w:bidi="ar"/>
        </w:rPr>
        <w:t xml:space="preserve">年</w:t>
      </w:r>
      <w:r>
        <w:rPr>
          <w:rFonts w:hint="eastAsia" w:ascii="宋体" w:hAnsi="宋体" w:eastAsia="宋体" w:cs="新宋体"/>
          <w:bCs/>
          <w:sz w:val="24"/>
          <w:szCs w:val="24"/>
          <w:u w:val="single"/>
          <w:lang w:bidi="ar"/>
        </w:rPr>
        <w:t xml:space="preserve">      </w:t>
      </w:r>
      <w:r>
        <w:rPr>
          <w:rFonts w:hint="eastAsia" w:ascii="宋体" w:hAnsi="宋体" w:eastAsia="宋体" w:cs="新宋体"/>
          <w:bCs/>
          <w:sz w:val="24"/>
          <w:szCs w:val="24"/>
          <w:lang w:bidi="ar"/>
        </w:rPr>
        <w:t xml:space="preserve">月</w:t>
      </w:r>
      <w:r>
        <w:rPr>
          <w:rFonts w:hint="eastAsia" w:ascii="宋体" w:hAnsi="宋体" w:eastAsia="宋体" w:cs="新宋体"/>
          <w:bCs/>
          <w:sz w:val="24"/>
          <w:szCs w:val="24"/>
          <w:u w:val="single"/>
          <w:lang w:bidi="ar"/>
        </w:rPr>
        <w:t xml:space="preserve">       </w:t>
      </w:r>
      <w:r>
        <w:rPr>
          <w:rFonts w:hint="eastAsia" w:ascii="宋体" w:hAnsi="宋体" w:eastAsia="宋体" w:cs="新宋体"/>
          <w:bCs/>
          <w:sz w:val="24"/>
          <w:szCs w:val="24"/>
          <w:lang w:bidi="ar"/>
        </w:rPr>
        <w:t xml:space="preserve">日 </w:t>
      </w:r>
      <w:r/>
    </w:p>
    <w:p>
      <w:pPr>
        <w:rPr>
          <w:rFonts w:hint="eastAsia" w:ascii="宋体" w:hAnsi="宋体" w:eastAsia="宋体" w:cs="新宋体"/>
          <w:bCs/>
          <w:sz w:val="24"/>
          <w:szCs w:val="24"/>
          <w:lang w:bidi="ar"/>
        </w:rPr>
      </w:pPr>
      <w:r>
        <w:rPr>
          <w:rFonts w:hint="eastAsia" w:ascii="宋体" w:hAnsi="宋体" w:eastAsia="宋体" w:cs="新宋体"/>
          <w:bCs/>
          <w:sz w:val="24"/>
          <w:szCs w:val="24"/>
          <w:lang w:bidi="ar"/>
        </w:rPr>
        <w:br w:type="page" w:clear="all"/>
      </w:r>
      <w:r/>
    </w:p>
    <w:p>
      <w:pPr>
        <w:jc w:val="center"/>
        <w:spacing w:line="360" w:lineRule="auto"/>
        <w:rPr>
          <w:rFonts w:hint="eastAsia" w:ascii="宋体" w:hAnsi="宋体" w:eastAsia="宋体" w:cs="新宋体"/>
          <w:bCs/>
          <w:sz w:val="24"/>
          <w:szCs w:val="24"/>
        </w:rPr>
      </w:pPr>
      <w:r>
        <w:rPr>
          <w:rFonts w:hint="eastAsia" w:ascii="宋体" w:hAnsi="宋体" w:eastAsia="宋体" w:cs="新宋体"/>
          <w:bCs/>
          <w:sz w:val="24"/>
          <w:szCs w:val="24"/>
          <w:lang w:bidi="ar"/>
        </w:rPr>
        <w:t xml:space="preserve">合同条款</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根据</w:t>
      </w:r>
      <w:r>
        <w:rPr>
          <w:rFonts w:hint="eastAsia" w:ascii="宋体" w:hAnsi="宋体" w:eastAsia="宋体" w:cs="宋体"/>
          <w:b/>
          <w:sz w:val="24"/>
          <w:szCs w:val="24"/>
          <w:u w:val="single"/>
          <w:lang w:val="en-US" w:eastAsia="zh-CN" w:bidi="ar-SA"/>
        </w:rPr>
        <w:t xml:space="preserve">食堂食材配送服务项目</w:t>
      </w:r>
      <w:r>
        <w:rPr>
          <w:rFonts w:hint="eastAsia" w:ascii="宋体" w:hAnsi="宋体" w:eastAsia="宋体" w:cs="Times New Roman"/>
          <w:sz w:val="24"/>
          <w:szCs w:val="24"/>
          <w:lang w:val="en-US" w:eastAsia="zh-CN" w:bidi="ar-SA"/>
        </w:rPr>
        <w:t xml:space="preserve">招标文件、投标结果</w:t>
      </w:r>
      <w:r>
        <w:rPr>
          <w:rFonts w:ascii="宋体" w:hAnsi="宋体" w:eastAsia="宋体" w:cs="Times New Roman"/>
          <w:sz w:val="24"/>
          <w:szCs w:val="24"/>
          <w:lang w:val="en-US" w:eastAsia="zh-CN" w:bidi="ar-SA"/>
        </w:rPr>
        <w:t xml:space="preserve">和</w:t>
      </w:r>
      <w:r>
        <w:rPr>
          <w:rFonts w:hint="eastAsia" w:ascii="宋体" w:hAnsi="宋体" w:eastAsia="宋体" w:cs="Times New Roman"/>
          <w:sz w:val="24"/>
          <w:szCs w:val="24"/>
          <w:lang w:val="en-US" w:eastAsia="zh-CN" w:bidi="ar-SA"/>
        </w:rPr>
        <w:t xml:space="preserve">中标</w:t>
      </w:r>
      <w:r>
        <w:rPr>
          <w:rFonts w:ascii="宋体" w:hAnsi="宋体" w:eastAsia="宋体" w:cs="Times New Roman"/>
          <w:sz w:val="24"/>
          <w:szCs w:val="24"/>
          <w:lang w:val="en-US" w:eastAsia="zh-CN" w:bidi="ar-SA"/>
        </w:rPr>
        <w:t xml:space="preserve">通知书，</w:t>
      </w:r>
      <w:r>
        <w:rPr>
          <w:rFonts w:hint="eastAsia" w:ascii="宋体" w:hAnsi="宋体" w:eastAsia="宋体" w:cs="Times New Roman"/>
          <w:sz w:val="24"/>
          <w:szCs w:val="24"/>
          <w:lang w:val="en-US" w:eastAsia="zh-CN" w:bidi="ar-SA"/>
        </w:rPr>
        <w:t xml:space="preserve">甲、乙双方</w:t>
      </w:r>
      <w:r>
        <w:rPr>
          <w:rFonts w:ascii="宋体" w:hAnsi="宋体" w:eastAsia="宋体" w:cs="Times New Roman"/>
          <w:sz w:val="24"/>
          <w:szCs w:val="24"/>
          <w:lang w:val="en-US" w:eastAsia="zh-CN" w:bidi="ar-SA"/>
        </w:rPr>
        <w:t xml:space="preserve">就</w:t>
      </w:r>
      <w:r>
        <w:rPr>
          <w:rFonts w:hint="eastAsia" w:ascii="宋体" w:hAnsi="宋体" w:eastAsia="宋体" w:cs="Times New Roman"/>
          <w:sz w:val="24"/>
          <w:szCs w:val="24"/>
          <w:lang w:val="en-US" w:eastAsia="zh-CN" w:bidi="ar-SA"/>
        </w:rPr>
        <w:t xml:space="preserve">食堂食材配送服务项目</w:t>
      </w:r>
      <w:r>
        <w:rPr>
          <w:rFonts w:ascii="宋体" w:hAnsi="宋体" w:eastAsia="宋体" w:cs="Times New Roman"/>
          <w:sz w:val="24"/>
          <w:szCs w:val="24"/>
          <w:lang w:val="en-US" w:eastAsia="zh-CN" w:bidi="ar-SA"/>
        </w:rPr>
        <w:t xml:space="preserve">的</w:t>
      </w:r>
      <w:r>
        <w:rPr>
          <w:rFonts w:hint="eastAsia" w:ascii="宋体" w:hAnsi="宋体" w:eastAsia="宋体" w:cs="Times New Roman"/>
          <w:sz w:val="24"/>
          <w:szCs w:val="24"/>
          <w:lang w:val="en-US" w:eastAsia="zh-CN" w:bidi="ar-SA"/>
        </w:rPr>
        <w:t xml:space="preserve">采购</w:t>
      </w:r>
      <w:r>
        <w:rPr>
          <w:rFonts w:ascii="宋体" w:hAnsi="宋体" w:eastAsia="宋体" w:cs="Times New Roman"/>
          <w:sz w:val="24"/>
          <w:szCs w:val="24"/>
          <w:lang w:val="en-US" w:eastAsia="zh-CN" w:bidi="ar-SA"/>
        </w:rPr>
        <w:t xml:space="preserve">事宜，签订本</w:t>
      </w:r>
      <w:r>
        <w:rPr>
          <w:rFonts w:hint="eastAsia" w:ascii="宋体" w:hAnsi="宋体" w:eastAsia="宋体" w:cs="Times New Roman"/>
          <w:sz w:val="24"/>
          <w:szCs w:val="24"/>
          <w:lang w:val="en-US" w:eastAsia="zh-CN" w:bidi="ar-SA"/>
        </w:rPr>
        <w:t xml:space="preserve">协议</w:t>
      </w:r>
      <w:r>
        <w:rPr>
          <w:rFonts w:ascii="宋体" w:hAnsi="宋体" w:eastAsia="宋体" w:cs="Times New Roman"/>
          <w:sz w:val="24"/>
          <w:szCs w:val="24"/>
          <w:lang w:val="en-US" w:eastAsia="zh-CN" w:bidi="ar-SA"/>
        </w:rPr>
        <w:t xml:space="preserve">。</w:t>
      </w:r>
      <w:r/>
    </w:p>
    <w:p>
      <w:pPr>
        <w:spacing w:line="500" w:lineRule="exact"/>
        <w:rPr>
          <w:rFonts w:hint="eastAsia" w:ascii="宋体" w:hAnsi="宋体" w:eastAsia="宋体" w:cs="宋体"/>
          <w:sz w:val="24"/>
          <w:szCs w:val="20"/>
        </w:rPr>
      </w:pPr>
      <w:r>
        <w:rPr>
          <w:rFonts w:hint="eastAsia" w:ascii="宋体" w:hAnsi="宋体" w:eastAsia="宋体" w:cs="宋体"/>
          <w:sz w:val="24"/>
          <w:szCs w:val="20"/>
        </w:rPr>
        <w:t xml:space="preserve">一、配送任务：供方负责需方指定食堂的食材配送。</w:t>
      </w:r>
      <w:r/>
    </w:p>
    <w:p>
      <w:pPr>
        <w:spacing w:line="500" w:lineRule="exact"/>
        <w:rPr>
          <w:rFonts w:hint="eastAsia" w:ascii="宋体" w:hAnsi="宋体" w:eastAsia="宋体" w:cs="Times New Roman"/>
          <w:sz w:val="24"/>
          <w:szCs w:val="20"/>
        </w:rPr>
      </w:pPr>
      <w:r>
        <w:rPr>
          <w:rFonts w:hint="eastAsia" w:ascii="宋体" w:hAnsi="宋体" w:eastAsia="宋体" w:cs="宋体"/>
          <w:sz w:val="24"/>
          <w:szCs w:val="20"/>
        </w:rPr>
        <w:t xml:space="preserve">二、配送范围：</w:t>
      </w:r>
      <w:r>
        <w:rPr>
          <w:rFonts w:hint="eastAsia" w:ascii="宋体" w:hAnsi="宋体" w:eastAsia="宋体" w:cs="Times New Roman"/>
          <w:sz w:val="24"/>
          <w:szCs w:val="20"/>
        </w:rPr>
        <w:t xml:space="preserve">食材每天早上要送到</w:t>
      </w:r>
      <w:r>
        <w:rPr>
          <w:rFonts w:hint="eastAsia" w:ascii="宋体" w:hAnsi="宋体" w:eastAsia="宋体" w:cs="宋体"/>
          <w:sz w:val="24"/>
          <w:szCs w:val="20"/>
        </w:rPr>
        <w:t xml:space="preserve">需方</w:t>
      </w:r>
      <w:r>
        <w:rPr>
          <w:rFonts w:hint="eastAsia" w:ascii="宋体" w:hAnsi="宋体" w:eastAsia="宋体" w:cs="Times New Roman"/>
          <w:sz w:val="24"/>
          <w:szCs w:val="20"/>
        </w:rPr>
        <w:t xml:space="preserve">指定地点。</w:t>
      </w:r>
      <w:r/>
    </w:p>
    <w:p>
      <w:pPr>
        <w:spacing w:line="500" w:lineRule="exact"/>
        <w:rPr>
          <w:rFonts w:hint="eastAsia" w:ascii="宋体" w:hAnsi="宋体" w:eastAsia="宋体" w:cs="宋体"/>
          <w:szCs w:val="20"/>
        </w:rPr>
      </w:pPr>
      <w:r>
        <w:rPr>
          <w:rFonts w:hint="eastAsia" w:ascii="宋体" w:hAnsi="宋体" w:eastAsia="宋体" w:cs="宋体"/>
          <w:sz w:val="24"/>
          <w:szCs w:val="20"/>
        </w:rPr>
        <w:t xml:space="preserve">三、配送品种：蔬菜、肉类、冻品、水产、水果、酸奶、米、面、粮油、干货、调味品</w:t>
      </w:r>
      <w:r>
        <w:rPr>
          <w:rFonts w:hint="eastAsia" w:ascii="宋体" w:hAnsi="宋体" w:eastAsia="宋体" w:cs="Times New Roman"/>
          <w:sz w:val="24"/>
          <w:szCs w:val="20"/>
        </w:rPr>
        <w:t xml:space="preserve">等</w:t>
      </w:r>
      <w:r>
        <w:rPr>
          <w:rFonts w:hint="eastAsia" w:ascii="宋体" w:hAnsi="宋体" w:eastAsia="宋体" w:cs="宋体"/>
          <w:szCs w:val="20"/>
        </w:rPr>
        <w:t xml:space="preserve">。</w:t>
      </w:r>
      <w:r/>
    </w:p>
    <w:p>
      <w:pPr>
        <w:spacing w:line="500" w:lineRule="exact"/>
        <w:rPr>
          <w:rFonts w:hint="eastAsia" w:ascii="宋体" w:hAnsi="宋体" w:eastAsia="宋体" w:cs="宋体"/>
          <w:sz w:val="24"/>
          <w:szCs w:val="20"/>
        </w:rPr>
      </w:pPr>
      <w:r>
        <w:rPr>
          <w:rFonts w:hint="eastAsia" w:ascii="宋体" w:hAnsi="宋体" w:eastAsia="宋体" w:cs="宋体"/>
          <w:sz w:val="24"/>
          <w:szCs w:val="20"/>
        </w:rPr>
        <w:t xml:space="preserve">四、合同价：</w:t>
      </w:r>
      <w:r/>
    </w:p>
    <w:p>
      <w:pPr>
        <w:ind w:firstLine="360"/>
        <w:spacing w:line="500" w:lineRule="exact"/>
        <w:rPr>
          <w:rFonts w:hint="eastAsia" w:ascii="宋体" w:hAnsi="宋体" w:eastAsia="宋体" w:cs="宋体"/>
          <w:sz w:val="24"/>
          <w:szCs w:val="20"/>
        </w:rPr>
      </w:pPr>
      <w:r>
        <w:rPr>
          <w:rFonts w:hint="eastAsia" w:ascii="宋体" w:hAnsi="宋体" w:eastAsia="宋体" w:cs="宋体"/>
          <w:sz w:val="24"/>
          <w:szCs w:val="20"/>
        </w:rPr>
        <w:t xml:space="preserve"> </w:t>
      </w:r>
      <w:r>
        <w:rPr>
          <w:rFonts w:hint="eastAsia" w:ascii="宋体" w:hAnsi="宋体" w:eastAsia="宋体" w:cs="Times New Roman"/>
          <w:sz w:val="24"/>
          <w:szCs w:val="20"/>
        </w:rPr>
        <w:t xml:space="preserve">1、根据供方投标文件，按照无</w:t>
      </w:r>
      <w:r>
        <w:rPr>
          <w:rFonts w:hint="eastAsia" w:ascii="宋体" w:hAnsi="宋体" w:eastAsia="宋体" w:cs="宋体"/>
          <w:sz w:val="24"/>
          <w:szCs w:val="20"/>
        </w:rPr>
        <w:t xml:space="preserve">锡</w:t>
      </w:r>
      <w:r>
        <w:rPr>
          <w:rFonts w:hint="eastAsia" w:ascii="宋体" w:hAnsi="宋体" w:eastAsia="宋体" w:cs="Times New Roman"/>
          <w:sz w:val="24"/>
          <w:szCs w:val="20"/>
        </w:rPr>
        <w:t xml:space="preserve">市</w:t>
      </w:r>
      <w:r>
        <w:rPr>
          <w:rFonts w:hint="eastAsia" w:ascii="宋体" w:hAnsi="宋体" w:eastAsia="宋体" w:cs="宋体"/>
          <w:sz w:val="24"/>
          <w:szCs w:val="20"/>
        </w:rPr>
        <w:t xml:space="preserve">发</w:t>
      </w:r>
      <w:r>
        <w:rPr>
          <w:rFonts w:hint="eastAsia" w:ascii="宋体" w:hAnsi="宋体" w:eastAsia="宋体" w:cs="Times New Roman"/>
          <w:sz w:val="24"/>
          <w:szCs w:val="20"/>
        </w:rPr>
        <w:t xml:space="preserve">展和改革委</w:t>
      </w:r>
      <w:r>
        <w:rPr>
          <w:rFonts w:hint="eastAsia" w:ascii="宋体" w:hAnsi="宋体" w:eastAsia="宋体" w:cs="宋体"/>
          <w:sz w:val="24"/>
          <w:szCs w:val="20"/>
        </w:rPr>
        <w:t xml:space="preserve">员会</w:t>
      </w:r>
      <w:r>
        <w:rPr>
          <w:rFonts w:hint="eastAsia" w:ascii="宋体" w:hAnsi="宋体" w:eastAsia="宋体" w:cs="Times New Roman"/>
          <w:sz w:val="24"/>
          <w:szCs w:val="20"/>
        </w:rPr>
        <w:t xml:space="preserve">民生价</w:t>
      </w:r>
      <w:r>
        <w:rPr>
          <w:rFonts w:hint="eastAsia" w:ascii="宋体" w:hAnsi="宋体" w:eastAsia="宋体" w:cs="宋体"/>
          <w:sz w:val="24"/>
          <w:szCs w:val="20"/>
        </w:rPr>
        <w:t xml:space="preserve">费专栏</w:t>
      </w:r>
      <w:r>
        <w:rPr>
          <w:rFonts w:hint="eastAsia" w:ascii="宋体" w:hAnsi="宋体" w:eastAsia="宋体" w:cs="Times New Roman"/>
          <w:sz w:val="24"/>
          <w:szCs w:val="20"/>
        </w:rPr>
        <w:t xml:space="preserve">价折</w:t>
      </w:r>
      <w:r>
        <w:rPr>
          <w:rFonts w:hint="eastAsia" w:ascii="宋体" w:hAnsi="宋体" w:eastAsia="宋体" w:cs="宋体"/>
          <w:sz w:val="24"/>
          <w:szCs w:val="20"/>
        </w:rPr>
        <w:t xml:space="preserve">扣</w:t>
      </w:r>
      <w:r>
        <w:rPr>
          <w:rFonts w:hint="eastAsia" w:ascii="宋体" w:hAnsi="宋体" w:eastAsia="宋体" w:cs="Times New Roman"/>
          <w:sz w:val="24"/>
          <w:szCs w:val="20"/>
        </w:rPr>
        <w:t xml:space="preserve">率</w:t>
      </w:r>
      <w:r>
        <w:rPr>
          <w:rFonts w:hint="eastAsia" w:ascii="宋体" w:hAnsi="宋体" w:eastAsia="宋体" w:cs="宋体"/>
          <w:sz w:val="24"/>
          <w:szCs w:val="20"/>
        </w:rPr>
        <w:t xml:space="preserve">进</w:t>
      </w:r>
      <w:r>
        <w:rPr>
          <w:rFonts w:hint="eastAsia" w:ascii="宋体" w:hAnsi="宋体" w:eastAsia="宋体" w:cs="Times New Roman"/>
          <w:sz w:val="24"/>
          <w:szCs w:val="20"/>
        </w:rPr>
        <w:t xml:space="preserve">行</w:t>
      </w:r>
      <w:r>
        <w:rPr>
          <w:rFonts w:hint="eastAsia" w:ascii="宋体" w:hAnsi="宋体" w:eastAsia="宋体" w:cs="宋体"/>
          <w:sz w:val="24"/>
          <w:szCs w:val="20"/>
        </w:rPr>
        <w:t xml:space="preserve">报</w:t>
      </w:r>
      <w:r>
        <w:rPr>
          <w:rFonts w:hint="eastAsia" w:ascii="宋体" w:hAnsi="宋体" w:eastAsia="宋体" w:cs="Times New Roman"/>
          <w:sz w:val="24"/>
          <w:szCs w:val="20"/>
        </w:rPr>
        <w:t xml:space="preserve">价（如果食品价格在官网没有，则以</w:t>
      </w:r>
      <w:r>
        <w:rPr>
          <w:rFonts w:hint="eastAsia" w:ascii="宋体" w:hAnsi="宋体" w:eastAsia="宋体" w:cs="宋体"/>
          <w:sz w:val="24"/>
          <w:szCs w:val="24"/>
        </w:rPr>
        <w:t xml:space="preserve">周边市场</w:t>
      </w:r>
      <w:r>
        <w:rPr>
          <w:rFonts w:hint="eastAsia" w:ascii="宋体" w:hAnsi="宋体" w:eastAsia="宋体" w:cs="Times New Roman"/>
          <w:sz w:val="24"/>
          <w:szCs w:val="20"/>
        </w:rPr>
        <w:t xml:space="preserve">价位为参照），折扣率为</w:t>
      </w:r>
      <w:r>
        <w:rPr>
          <w:rFonts w:hint="eastAsia" w:ascii="宋体" w:hAnsi="宋体" w:eastAsia="宋体" w:cs="Times New Roman"/>
          <w:sz w:val="24"/>
          <w:szCs w:val="20"/>
          <w:u w:val="single"/>
        </w:rPr>
        <w:t xml:space="preserve">          </w:t>
      </w:r>
      <w:r>
        <w:rPr>
          <w:rFonts w:hint="eastAsia" w:ascii="宋体" w:hAnsi="宋体" w:eastAsia="宋体" w:cs="Times New Roman"/>
          <w:sz w:val="24"/>
          <w:szCs w:val="20"/>
        </w:rPr>
        <w:t xml:space="preserve">。最</w:t>
      </w:r>
      <w:r>
        <w:rPr>
          <w:rFonts w:hint="eastAsia" w:ascii="宋体" w:hAnsi="宋体" w:eastAsia="宋体" w:cs="宋体"/>
          <w:sz w:val="24"/>
          <w:szCs w:val="20"/>
        </w:rPr>
        <w:t xml:space="preserve">终</w:t>
      </w:r>
      <w:r>
        <w:rPr>
          <w:rFonts w:hint="eastAsia" w:ascii="宋体" w:hAnsi="宋体" w:eastAsia="宋体" w:cs="Times New Roman"/>
          <w:sz w:val="24"/>
          <w:szCs w:val="20"/>
        </w:rPr>
        <w:t xml:space="preserve">价格</w:t>
      </w:r>
      <w:r>
        <w:rPr>
          <w:rFonts w:hint="eastAsia" w:ascii="宋体" w:hAnsi="宋体" w:eastAsia="宋体" w:cs="宋体"/>
          <w:sz w:val="24"/>
          <w:szCs w:val="20"/>
        </w:rPr>
        <w:t xml:space="preserve">为</w:t>
      </w:r>
      <w:r>
        <w:rPr>
          <w:rFonts w:hint="eastAsia" w:ascii="宋体" w:hAnsi="宋体" w:eastAsia="宋体" w:cs="Times New Roman"/>
          <w:sz w:val="24"/>
          <w:szCs w:val="20"/>
        </w:rPr>
        <w:t xml:space="preserve">：无</w:t>
      </w:r>
      <w:r>
        <w:rPr>
          <w:rFonts w:hint="eastAsia" w:ascii="宋体" w:hAnsi="宋体" w:eastAsia="宋体" w:cs="宋体"/>
          <w:sz w:val="24"/>
          <w:szCs w:val="20"/>
        </w:rPr>
        <w:t xml:space="preserve">锡</w:t>
      </w:r>
      <w:r>
        <w:rPr>
          <w:rFonts w:hint="eastAsia" w:ascii="宋体" w:hAnsi="宋体" w:eastAsia="宋体" w:cs="Times New Roman"/>
          <w:sz w:val="24"/>
          <w:szCs w:val="20"/>
        </w:rPr>
        <w:t xml:space="preserve">市</w:t>
      </w:r>
      <w:r>
        <w:rPr>
          <w:rFonts w:hint="eastAsia" w:ascii="宋体" w:hAnsi="宋体" w:eastAsia="宋体" w:cs="宋体"/>
          <w:sz w:val="24"/>
          <w:szCs w:val="20"/>
        </w:rPr>
        <w:t xml:space="preserve">发</w:t>
      </w:r>
      <w:r>
        <w:rPr>
          <w:rFonts w:hint="eastAsia" w:ascii="宋体" w:hAnsi="宋体" w:eastAsia="宋体" w:cs="Times New Roman"/>
          <w:sz w:val="24"/>
          <w:szCs w:val="20"/>
        </w:rPr>
        <w:t xml:space="preserve">展和改革委</w:t>
      </w:r>
      <w:r>
        <w:rPr>
          <w:rFonts w:hint="eastAsia" w:ascii="宋体" w:hAnsi="宋体" w:eastAsia="宋体" w:cs="宋体"/>
          <w:sz w:val="24"/>
          <w:szCs w:val="20"/>
        </w:rPr>
        <w:t xml:space="preserve">员会</w:t>
      </w:r>
      <w:r>
        <w:rPr>
          <w:rFonts w:hint="eastAsia" w:ascii="宋体" w:hAnsi="宋体" w:eastAsia="宋体" w:cs="Times New Roman"/>
          <w:sz w:val="24"/>
          <w:szCs w:val="20"/>
        </w:rPr>
        <w:t xml:space="preserve">民生价</w:t>
      </w:r>
      <w:r>
        <w:rPr>
          <w:rFonts w:hint="eastAsia" w:ascii="宋体" w:hAnsi="宋体" w:eastAsia="宋体" w:cs="宋体"/>
          <w:sz w:val="24"/>
          <w:szCs w:val="20"/>
        </w:rPr>
        <w:t xml:space="preserve">费专栏</w:t>
      </w:r>
      <w:r>
        <w:rPr>
          <w:rFonts w:hint="eastAsia" w:ascii="宋体" w:hAnsi="宋体" w:eastAsia="宋体" w:cs="Times New Roman"/>
          <w:sz w:val="24"/>
          <w:szCs w:val="20"/>
        </w:rPr>
        <w:t xml:space="preserve">价</w:t>
      </w:r>
      <w:r>
        <w:rPr>
          <w:rFonts w:hint="default" w:ascii="宋体" w:hAnsi="宋体" w:eastAsia="宋体" w:cs="Times New Roman"/>
          <w:sz w:val="24"/>
          <w:szCs w:val="20"/>
        </w:rPr>
        <w:t xml:space="preserve">*</w:t>
      </w:r>
      <w:r>
        <w:rPr>
          <w:rFonts w:hint="eastAsia" w:ascii="宋体" w:hAnsi="宋体" w:eastAsia="宋体" w:cs="Times New Roman"/>
          <w:sz w:val="24"/>
          <w:szCs w:val="20"/>
        </w:rPr>
        <w:t xml:space="preserve">投</w:t>
      </w:r>
      <w:r>
        <w:rPr>
          <w:rFonts w:hint="eastAsia" w:ascii="宋体" w:hAnsi="宋体" w:eastAsia="宋体" w:cs="宋体"/>
          <w:sz w:val="24"/>
          <w:szCs w:val="20"/>
        </w:rPr>
        <w:t xml:space="preserve">标折扣率</w:t>
      </w:r>
      <w:r>
        <w:rPr>
          <w:rFonts w:hint="eastAsia" w:ascii="宋体" w:hAnsi="宋体" w:eastAsia="宋体" w:cs="Times New Roman"/>
          <w:sz w:val="24"/>
          <w:szCs w:val="20"/>
        </w:rPr>
        <w:t xml:space="preserve">。</w:t>
      </w:r>
      <w:r/>
    </w:p>
    <w:p>
      <w:pPr>
        <w:ind w:firstLine="360"/>
        <w:spacing w:line="500" w:lineRule="exact"/>
        <w:rPr>
          <w:rFonts w:hint="eastAsia" w:ascii="宋体" w:hAnsi="宋体" w:eastAsia="宋体" w:cs="宋体"/>
          <w:sz w:val="24"/>
          <w:szCs w:val="20"/>
        </w:rPr>
      </w:pPr>
      <w:r>
        <w:rPr>
          <w:rFonts w:hint="default" w:ascii="宋体" w:hAnsi="宋体" w:eastAsia="宋体" w:cs="宋体"/>
          <w:sz w:val="24"/>
          <w:szCs w:val="20"/>
        </w:rPr>
        <w:t xml:space="preserve"> </w:t>
      </w:r>
      <w:r>
        <w:rPr>
          <w:rFonts w:hint="eastAsia" w:ascii="宋体" w:hAnsi="宋体" w:eastAsia="宋体" w:cs="宋体"/>
          <w:sz w:val="24"/>
          <w:szCs w:val="20"/>
        </w:rPr>
        <w:t xml:space="preserve">2、配送价格应包含供方所有税费、成本、利润、运输、装卸、各类劳保、保险等一切费用。</w:t>
      </w:r>
      <w:r/>
    </w:p>
    <w:p>
      <w:pPr>
        <w:numPr>
          <w:ilvl w:val="0"/>
          <w:numId w:val="4"/>
        </w:numPr>
        <w:ind w:left="480" w:hanging="480"/>
        <w:spacing w:line="500" w:lineRule="exact"/>
        <w:rPr>
          <w:rFonts w:hint="eastAsia" w:ascii="宋体" w:hAnsi="宋体" w:eastAsia="宋体" w:cs="宋体"/>
          <w:sz w:val="24"/>
          <w:szCs w:val="20"/>
        </w:rPr>
      </w:pPr>
      <w:r>
        <w:rPr>
          <w:rFonts w:hint="eastAsia" w:ascii="宋体" w:hAnsi="宋体" w:eastAsia="宋体" w:cs="宋体"/>
          <w:sz w:val="24"/>
          <w:szCs w:val="20"/>
        </w:rPr>
        <w:t xml:space="preserve">采购计划</w:t>
      </w:r>
      <w:r/>
    </w:p>
    <w:p>
      <w:pPr>
        <w:ind w:firstLine="480"/>
        <w:spacing w:line="500" w:lineRule="exact"/>
        <w:rPr>
          <w:rFonts w:hint="eastAsia" w:ascii="宋体" w:hAnsi="宋体" w:eastAsia="宋体" w:cs="宋体"/>
          <w:sz w:val="24"/>
          <w:szCs w:val="20"/>
        </w:rPr>
      </w:pPr>
      <w:r>
        <w:rPr>
          <w:rFonts w:hint="eastAsia" w:ascii="宋体" w:hAnsi="宋体" w:eastAsia="宋体" w:cs="宋体"/>
          <w:sz w:val="24"/>
          <w:szCs w:val="20"/>
        </w:rPr>
        <w:t xml:space="preserve">1、需方在每天</w:t>
      </w:r>
      <w:r>
        <w:rPr>
          <w:rFonts w:hint="eastAsia" w:ascii="宋体" w:hAnsi="宋体" w:eastAsia="宋体" w:cs="宋体"/>
          <w:sz w:val="24"/>
          <w:szCs w:val="20"/>
          <w:lang w:eastAsia="zh-CN"/>
        </w:rPr>
        <w:t xml:space="preserve">16:00</w:t>
      </w:r>
      <w:r>
        <w:rPr>
          <w:rFonts w:hint="eastAsia" w:ascii="宋体" w:hAnsi="宋体" w:eastAsia="宋体" w:cs="宋体"/>
          <w:sz w:val="24"/>
          <w:szCs w:val="20"/>
        </w:rPr>
        <w:t xml:space="preserve">前，将第二天的采购计划以书面、电子稿形式通知供方。</w:t>
      </w:r>
      <w:r/>
    </w:p>
    <w:p>
      <w:pPr>
        <w:numPr>
          <w:ilvl w:val="0"/>
          <w:numId w:val="5"/>
        </w:numPr>
        <w:ind w:left="840" w:hanging="360"/>
        <w:spacing w:line="500" w:lineRule="exact"/>
        <w:rPr>
          <w:rFonts w:hint="eastAsia" w:ascii="宋体" w:hAnsi="宋体" w:eastAsia="宋体" w:cs="宋体"/>
          <w:sz w:val="24"/>
          <w:szCs w:val="20"/>
        </w:rPr>
      </w:pPr>
      <w:r>
        <w:rPr>
          <w:rFonts w:hint="eastAsia" w:ascii="宋体" w:hAnsi="宋体" w:eastAsia="宋体" w:cs="宋体"/>
          <w:sz w:val="24"/>
          <w:szCs w:val="20"/>
        </w:rPr>
        <w:t xml:space="preserve">采购计划中品种及数量均为预估，实际消费与采购计划有偏差为正常情况。</w:t>
      </w:r>
      <w:r/>
    </w:p>
    <w:p>
      <w:pPr>
        <w:ind w:firstLine="480"/>
        <w:spacing w:line="500" w:lineRule="exact"/>
        <w:rPr>
          <w:rFonts w:hint="eastAsia" w:ascii="宋体" w:hAnsi="宋体" w:eastAsia="宋体" w:cs="宋体"/>
          <w:sz w:val="24"/>
          <w:szCs w:val="20"/>
        </w:rPr>
      </w:pPr>
      <w:r>
        <w:rPr>
          <w:rFonts w:hint="eastAsia" w:ascii="宋体" w:hAnsi="宋体" w:eastAsia="宋体" w:cs="宋体"/>
          <w:sz w:val="24"/>
          <w:szCs w:val="20"/>
        </w:rPr>
        <w:t xml:space="preserve">3、双方可根据蔬菜生产季节、天气、市场价格情况等协商调整每期采购计划中蔬菜品种和数量。供方必须能保证提供丰富的品种供需方选择。</w:t>
      </w:r>
      <w:r/>
    </w:p>
    <w:p>
      <w:pPr>
        <w:numPr>
          <w:ilvl w:val="0"/>
          <w:numId w:val="4"/>
        </w:numPr>
        <w:ind w:left="480" w:hanging="480"/>
        <w:spacing w:line="500" w:lineRule="exact"/>
        <w:rPr>
          <w:rFonts w:hint="eastAsia" w:ascii="宋体" w:hAnsi="宋体" w:eastAsia="宋体" w:cs="宋体"/>
          <w:sz w:val="24"/>
          <w:szCs w:val="20"/>
        </w:rPr>
      </w:pPr>
      <w:r>
        <w:rPr>
          <w:rFonts w:hint="eastAsia" w:ascii="宋体" w:hAnsi="宋体" w:eastAsia="宋体" w:cs="宋体"/>
          <w:sz w:val="24"/>
          <w:szCs w:val="20"/>
        </w:rPr>
        <w:t xml:space="preserve">下订单订货</w:t>
      </w:r>
      <w:r/>
    </w:p>
    <w:p>
      <w:pPr>
        <w:ind w:firstLine="420"/>
        <w:spacing w:line="500" w:lineRule="exact"/>
        <w:rPr>
          <w:rFonts w:hint="eastAsia" w:ascii="宋体" w:hAnsi="宋体" w:eastAsia="宋体" w:cs="宋体"/>
          <w:sz w:val="24"/>
          <w:szCs w:val="20"/>
        </w:rPr>
      </w:pPr>
      <w:r>
        <w:rPr>
          <w:rFonts w:hint="eastAsia" w:ascii="宋体" w:hAnsi="宋体" w:eastAsia="宋体" w:cs="宋体"/>
          <w:sz w:val="24"/>
          <w:szCs w:val="20"/>
        </w:rPr>
        <w:t xml:space="preserve">1、需方每天</w:t>
      </w:r>
      <w:r>
        <w:rPr>
          <w:rFonts w:hint="eastAsia" w:ascii="宋体" w:hAnsi="宋体" w:eastAsia="宋体" w:cs="宋体"/>
          <w:sz w:val="24"/>
          <w:szCs w:val="20"/>
          <w:lang w:eastAsia="zh-CN"/>
        </w:rPr>
        <w:t xml:space="preserve">16:00</w:t>
      </w:r>
      <w:r>
        <w:rPr>
          <w:rFonts w:hint="eastAsia" w:ascii="宋体" w:hAnsi="宋体" w:eastAsia="宋体" w:cs="宋体"/>
          <w:sz w:val="24"/>
          <w:szCs w:val="20"/>
        </w:rPr>
        <w:t xml:space="preserve">前向供方书面下达第二天的订单，订单内容包括名称、种类、规格、数量、运送时间、送达地点、订单联系人等具体要求。</w:t>
      </w:r>
      <w:r/>
    </w:p>
    <w:p>
      <w:pPr>
        <w:ind w:firstLine="420"/>
        <w:spacing w:line="500" w:lineRule="exact"/>
        <w:rPr>
          <w:rFonts w:hint="eastAsia" w:ascii="宋体" w:hAnsi="宋体" w:eastAsia="宋体" w:cs="宋体"/>
          <w:sz w:val="24"/>
          <w:szCs w:val="20"/>
        </w:rPr>
      </w:pPr>
      <w:r>
        <w:rPr>
          <w:rFonts w:hint="eastAsia" w:ascii="宋体" w:hAnsi="宋体" w:eastAsia="宋体" w:cs="宋体"/>
          <w:sz w:val="24"/>
          <w:szCs w:val="20"/>
        </w:rPr>
        <w:t xml:space="preserve">2、供方接到需方订单后，个别品种因缺货而无法提供的，供方应在接到订单</w:t>
      </w:r>
      <w:r>
        <w:rPr>
          <w:rFonts w:hint="eastAsia" w:ascii="宋体" w:hAnsi="宋体" w:eastAsia="宋体" w:cs="宋体"/>
          <w:sz w:val="24"/>
          <w:szCs w:val="20"/>
          <w:lang w:eastAsia="zh-CN"/>
        </w:rPr>
        <w:t xml:space="preserve">后两个</w:t>
      </w:r>
      <w:r>
        <w:rPr>
          <w:rFonts w:hint="eastAsia" w:ascii="宋体" w:hAnsi="宋体" w:eastAsia="宋体" w:cs="宋体"/>
          <w:sz w:val="24"/>
          <w:szCs w:val="20"/>
        </w:rPr>
        <w:t xml:space="preserve">小时内及时知会需方并协商好解决方法。</w:t>
      </w:r>
      <w:r/>
    </w:p>
    <w:p>
      <w:pPr>
        <w:numPr>
          <w:ilvl w:val="0"/>
          <w:numId w:val="4"/>
        </w:numPr>
        <w:ind w:left="480" w:hanging="480"/>
        <w:spacing w:line="500" w:lineRule="exact"/>
        <w:rPr>
          <w:rFonts w:hint="eastAsia" w:ascii="宋体" w:hAnsi="宋体" w:eastAsia="宋体" w:cs="宋体"/>
          <w:sz w:val="24"/>
          <w:szCs w:val="20"/>
        </w:rPr>
      </w:pPr>
      <w:r>
        <w:rPr>
          <w:rFonts w:hint="eastAsia" w:ascii="宋体" w:hAnsi="宋体" w:eastAsia="宋体" w:cs="宋体"/>
          <w:sz w:val="24"/>
          <w:szCs w:val="20"/>
        </w:rPr>
        <w:t xml:space="preserve">交货</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1、供方每天早上5：30前将订单内所有蔬菜及肉类等所需货物送到需方指定的地点并配送完毕，供方提供《送货清单》一式多份，供需双方现场过秤并验收签名，</w:t>
      </w:r>
      <w:r>
        <w:rPr>
          <w:rFonts w:hint="eastAsia" w:ascii="宋体" w:hAnsi="宋体" w:eastAsia="宋体" w:cs="宋体"/>
          <w:sz w:val="24"/>
          <w:szCs w:val="24"/>
          <w:lang w:eastAsia="zh-CN"/>
        </w:rPr>
        <w:t xml:space="preserve">作为</w:t>
      </w:r>
      <w:r>
        <w:rPr>
          <w:rFonts w:hint="eastAsia" w:ascii="宋体" w:hAnsi="宋体" w:eastAsia="宋体" w:cs="宋体"/>
          <w:sz w:val="24"/>
          <w:szCs w:val="24"/>
        </w:rPr>
        <w:t xml:space="preserve">结算凭证。</w:t>
      </w:r>
      <w:r/>
    </w:p>
    <w:p>
      <w:pPr>
        <w:ind w:firstLine="480"/>
        <w:spacing w:line="500" w:lineRule="exact"/>
        <w:rPr>
          <w:rFonts w:hint="eastAsia" w:ascii="宋体" w:hAnsi="宋体" w:eastAsia="宋体" w:cs="宋体"/>
          <w:sz w:val="24"/>
          <w:szCs w:val="20"/>
        </w:rPr>
      </w:pPr>
      <w:r>
        <w:rPr>
          <w:rFonts w:hint="eastAsia" w:ascii="宋体" w:hAnsi="宋体" w:eastAsia="宋体" w:cs="宋体"/>
          <w:sz w:val="24"/>
          <w:szCs w:val="20"/>
        </w:rPr>
        <w:t xml:space="preserve">2、所有品种按除箱净重过磅，最终交易重量以双方确认的过磅数为准。</w:t>
      </w:r>
      <w:r/>
    </w:p>
    <w:p>
      <w:pPr>
        <w:ind w:firstLine="480"/>
        <w:spacing w:line="500" w:lineRule="exact"/>
        <w:rPr>
          <w:rFonts w:hint="eastAsia" w:ascii="宋体" w:hAnsi="宋体" w:eastAsia="宋体" w:cs="宋体"/>
          <w:sz w:val="24"/>
          <w:szCs w:val="20"/>
        </w:rPr>
      </w:pPr>
      <w:r>
        <w:rPr>
          <w:rFonts w:hint="eastAsia" w:ascii="宋体" w:hAnsi="宋体" w:eastAsia="宋体" w:cs="宋体"/>
          <w:sz w:val="24"/>
          <w:szCs w:val="20"/>
        </w:rPr>
        <w:t xml:space="preserve">3、供方送货人员负责将货物从车上搬到</w:t>
      </w:r>
      <w:r>
        <w:rPr>
          <w:rFonts w:hint="eastAsia" w:ascii="宋体" w:hAnsi="宋体" w:eastAsia="宋体" w:cs="宋体"/>
          <w:sz w:val="24"/>
          <w:szCs w:val="20"/>
          <w:lang w:eastAsia="zh-CN"/>
        </w:rPr>
        <w:t xml:space="preserve">秤</w:t>
      </w:r>
      <w:r>
        <w:rPr>
          <w:rFonts w:hint="eastAsia" w:ascii="宋体" w:hAnsi="宋体" w:eastAsia="宋体" w:cs="宋体"/>
          <w:sz w:val="24"/>
          <w:szCs w:val="20"/>
        </w:rPr>
        <w:t xml:space="preserve">上过磅，然后放到小车上，由需方食堂人员负责拉到各自使用点。</w:t>
      </w:r>
      <w:r/>
    </w:p>
    <w:p>
      <w:pPr>
        <w:ind w:firstLine="480"/>
        <w:spacing w:line="500" w:lineRule="exact"/>
        <w:rPr>
          <w:rFonts w:hint="eastAsia" w:ascii="宋体" w:hAnsi="宋体" w:eastAsia="宋体" w:cs="宋体"/>
          <w:sz w:val="24"/>
          <w:szCs w:val="20"/>
        </w:rPr>
      </w:pPr>
      <w:r>
        <w:rPr>
          <w:rFonts w:hint="eastAsia" w:ascii="宋体" w:hAnsi="宋体" w:eastAsia="宋体" w:cs="宋体"/>
          <w:sz w:val="24"/>
          <w:szCs w:val="20"/>
        </w:rPr>
        <w:t xml:space="preserve">4、供方最迟交货的第二天下午16:00之前将当天食材的单价比对清单提供给需方。</w:t>
      </w:r>
      <w:r/>
    </w:p>
    <w:p>
      <w:pPr>
        <w:numPr>
          <w:ilvl w:val="0"/>
          <w:numId w:val="4"/>
        </w:numPr>
        <w:ind w:left="480" w:hanging="480"/>
        <w:spacing w:line="500" w:lineRule="exact"/>
        <w:rPr>
          <w:rFonts w:hint="eastAsia" w:ascii="宋体" w:hAnsi="宋体" w:eastAsia="宋体" w:cs="宋体"/>
          <w:sz w:val="24"/>
          <w:szCs w:val="20"/>
        </w:rPr>
      </w:pPr>
      <w:r>
        <w:rPr>
          <w:rFonts w:hint="eastAsia" w:ascii="宋体" w:hAnsi="宋体" w:eastAsia="宋体" w:cs="宋体"/>
          <w:sz w:val="24"/>
          <w:szCs w:val="20"/>
        </w:rPr>
        <w:t xml:space="preserve">质量要求</w:t>
      </w:r>
      <w:r/>
    </w:p>
    <w:p>
      <w:pPr>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1、肉类：必须是放心肉，经行业管理部门检疫合格，有动物检疫合格证明、屠宰证明。肉质新鲜，不打水，无病无毒，符合食品卫生要求。须按照需方要求进行加工后配送。</w:t>
      </w:r>
      <w:r/>
    </w:p>
    <w:p>
      <w:pPr>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2、蛋品类：新鲜，无破损、无变质。</w:t>
      </w:r>
      <w:r/>
    </w:p>
    <w:p>
      <w:pPr>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3、蔬菜类：</w:t>
      </w:r>
      <w:r/>
    </w:p>
    <w:p>
      <w:pPr>
        <w:ind w:firstLine="720"/>
        <w:spacing w:line="420" w:lineRule="exact"/>
        <w:rPr>
          <w:rFonts w:hint="eastAsia" w:ascii="宋体" w:hAnsi="宋体" w:eastAsia="宋体" w:cs="宋体"/>
          <w:sz w:val="24"/>
          <w:szCs w:val="24"/>
        </w:rPr>
      </w:pPr>
      <w:r>
        <w:rPr>
          <w:rFonts w:hint="eastAsia" w:ascii="宋体" w:hAnsi="宋体" w:eastAsia="宋体" w:cs="宋体"/>
          <w:sz w:val="24"/>
          <w:szCs w:val="24"/>
        </w:rPr>
        <w:t xml:space="preserve">1）蔬菜类：保证新鲜并通过农药残留成分测试且符合《中华人民共和国食品安全法》要求。无公害农产品，提供产地认定证书。要求无黄叶、无菜虫及杂质，不带根，不带泥。</w:t>
      </w:r>
      <w:r/>
    </w:p>
    <w:p>
      <w:pPr>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4、冻品：</w:t>
      </w:r>
      <w:r/>
    </w:p>
    <w:p>
      <w:pPr>
        <w:ind w:firstLine="720"/>
        <w:spacing w:line="420" w:lineRule="exact"/>
        <w:rPr>
          <w:rFonts w:hint="eastAsia" w:ascii="宋体" w:hAnsi="宋体" w:eastAsia="宋体" w:cs="宋体"/>
          <w:sz w:val="24"/>
          <w:szCs w:val="24"/>
        </w:rPr>
      </w:pPr>
      <w:r>
        <w:rPr>
          <w:rFonts w:hint="eastAsia" w:ascii="宋体" w:hAnsi="宋体" w:eastAsia="宋体" w:cs="宋体"/>
          <w:sz w:val="24"/>
          <w:szCs w:val="24"/>
        </w:rPr>
        <w:t xml:space="preserve">1）冷冻品类：有动物产品检疫合格证明，有专业的冷冻库。包装箱要注明产品名称、生产厂家、厂址、须有出厂日期，保质期，品质优良，包装完好，无异味，无毒无害。</w:t>
      </w:r>
      <w:r/>
    </w:p>
    <w:p>
      <w:pPr>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5、水产品类：</w:t>
      </w:r>
      <w:r/>
    </w:p>
    <w:p>
      <w:pPr>
        <w:ind w:firstLine="720"/>
        <w:spacing w:line="420" w:lineRule="exact"/>
        <w:rPr>
          <w:rFonts w:hint="eastAsia" w:ascii="宋体" w:hAnsi="宋体" w:eastAsia="宋体" w:cs="宋体"/>
          <w:sz w:val="24"/>
          <w:szCs w:val="24"/>
        </w:rPr>
      </w:pPr>
      <w:r>
        <w:rPr>
          <w:rFonts w:hint="eastAsia" w:ascii="宋体" w:hAnsi="宋体" w:eastAsia="宋体" w:cs="宋体"/>
          <w:sz w:val="24"/>
          <w:szCs w:val="24"/>
        </w:rPr>
        <w:t xml:space="preserve">1）水产品类：必须生猛鲜活。必须做到无鳞，无内脏，无</w:t>
      </w:r>
      <w:r>
        <w:rPr>
          <w:rFonts w:hint="eastAsia" w:ascii="宋体" w:hAnsi="宋体" w:eastAsia="宋体" w:cs="宋体"/>
          <w:sz w:val="24"/>
          <w:szCs w:val="24"/>
          <w:lang w:eastAsia="zh-CN"/>
        </w:rPr>
        <w:t xml:space="preserve">鳃</w:t>
      </w:r>
      <w:r>
        <w:rPr>
          <w:rFonts w:hint="eastAsia" w:ascii="宋体" w:hAnsi="宋体" w:eastAsia="宋体" w:cs="宋体"/>
          <w:sz w:val="24"/>
          <w:szCs w:val="24"/>
        </w:rPr>
        <w:t xml:space="preserve">，去除腹内黑膜，肉质新鲜，无病无毒，不含有害物质。膳筒去头去尾，膳片鳝丝去头去尾去骨）。 牛蛙去头去皮去内脏。</w:t>
      </w:r>
      <w:r/>
    </w:p>
    <w:p>
      <w:pPr>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6、水果：</w:t>
      </w:r>
      <w:r/>
    </w:p>
    <w:p>
      <w:pPr>
        <w:ind w:firstLine="720"/>
        <w:spacing w:line="420" w:lineRule="exact"/>
        <w:rPr>
          <w:rFonts w:hint="eastAsia" w:ascii="宋体" w:hAnsi="宋体" w:eastAsia="宋体" w:cs="宋体"/>
          <w:sz w:val="24"/>
          <w:szCs w:val="24"/>
        </w:rPr>
      </w:pPr>
      <w:r>
        <w:rPr>
          <w:rFonts w:hint="eastAsia" w:ascii="宋体" w:hAnsi="宋体" w:eastAsia="宋体" w:cs="宋体"/>
          <w:sz w:val="24"/>
          <w:szCs w:val="24"/>
        </w:rPr>
        <w:t xml:space="preserve">1）水果类：个头均匀，无斑点，无破损，果实成熟，味道纯正。</w:t>
      </w:r>
      <w:r/>
    </w:p>
    <w:p>
      <w:pPr>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7、酸奶：</w:t>
      </w:r>
      <w:r/>
    </w:p>
    <w:p>
      <w:pPr>
        <w:ind w:firstLine="720"/>
        <w:spacing w:line="420" w:lineRule="exact"/>
        <w:rPr>
          <w:rFonts w:hint="eastAsia" w:ascii="宋体" w:hAnsi="宋体" w:eastAsia="宋体" w:cs="宋体"/>
          <w:sz w:val="24"/>
          <w:szCs w:val="24"/>
        </w:rPr>
      </w:pPr>
      <w:r>
        <w:rPr>
          <w:rFonts w:hint="eastAsia" w:ascii="宋体" w:hAnsi="宋体" w:eastAsia="宋体" w:cs="宋体"/>
          <w:sz w:val="24"/>
          <w:szCs w:val="24"/>
        </w:rPr>
        <w:t xml:space="preserve">1）酸奶：供方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感官性状异常，含有毒、有害物质或者被有毒、有害物质污染，可能对人体健康有害的食品；（4）</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不符合食品卫生标准和要求的食品。</w:t>
      </w:r>
      <w:r/>
    </w:p>
    <w:p>
      <w:pPr>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8、米、面、粮油、干货、调味品</w:t>
      </w:r>
      <w:r/>
    </w:p>
    <w:p>
      <w:pPr>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所供商品必须符合国家《中华人民共和国食品安全法》品质标准，投标商供货品种必须是品牌产品并具有注册商标，产品以及包装符合国家食品安全规定。</w:t>
      </w:r>
      <w:r/>
    </w:p>
    <w:p>
      <w:pPr>
        <w:ind w:firstLine="420"/>
        <w:spacing w:line="500" w:lineRule="exact"/>
        <w:rPr>
          <w:rFonts w:hint="eastAsia" w:ascii="宋体" w:hAnsi="宋体" w:eastAsia="宋体" w:cs="宋体"/>
          <w:sz w:val="24"/>
          <w:szCs w:val="20"/>
        </w:rPr>
      </w:pPr>
      <w:r>
        <w:rPr>
          <w:rFonts w:hint="eastAsia" w:ascii="宋体" w:hAnsi="宋体" w:eastAsia="宋体" w:cs="宋体"/>
          <w:sz w:val="24"/>
          <w:szCs w:val="24"/>
        </w:rPr>
        <w:t xml:space="preserve">严禁提供以下食品：①无品名、产地、厂名、生产日期、保质期及中文标识及原料说明的定型包装食品（除非定型包装食品）；②超过保质期限或不符合食品标签规定的定型包装食品；③腐败变质、油脂酸败、霉变、生虫、污秽不洁、混有异物或者</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感官性状异常，含有毒、有害物质或者被有毒、有害物质污染，可能对人体健康有害的食品；④</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不符合食品卫生标准和要求的食品</w:t>
      </w:r>
      <w:r>
        <w:rPr>
          <w:rFonts w:hint="eastAsia" w:ascii="宋体" w:hAnsi="宋体" w:eastAsia="宋体" w:cs="宋体"/>
          <w:szCs w:val="20"/>
        </w:rPr>
        <w:t xml:space="preserve">。</w:t>
      </w:r>
      <w:r/>
    </w:p>
    <w:p>
      <w:pPr>
        <w:numPr>
          <w:ilvl w:val="0"/>
          <w:numId w:val="4"/>
        </w:numPr>
        <w:ind w:left="480" w:hanging="480"/>
        <w:spacing w:line="500" w:lineRule="exact"/>
        <w:rPr>
          <w:rFonts w:hint="eastAsia" w:ascii="宋体" w:hAnsi="宋体" w:eastAsia="宋体" w:cs="宋体"/>
          <w:sz w:val="24"/>
          <w:szCs w:val="20"/>
        </w:rPr>
      </w:pPr>
      <w:r>
        <w:rPr>
          <w:rFonts w:hint="eastAsia" w:ascii="宋体" w:hAnsi="宋体" w:eastAsia="宋体" w:cs="宋体"/>
          <w:sz w:val="24"/>
          <w:szCs w:val="20"/>
        </w:rPr>
        <w:t xml:space="preserve">数量、品质保证</w:t>
      </w:r>
      <w:r/>
    </w:p>
    <w:p>
      <w:pPr>
        <w:ind w:firstLine="420"/>
        <w:spacing w:line="500" w:lineRule="exact"/>
        <w:rPr>
          <w:rFonts w:hint="eastAsia" w:ascii="宋体" w:hAnsi="宋体" w:eastAsia="宋体" w:cs="宋体"/>
          <w:sz w:val="24"/>
          <w:szCs w:val="20"/>
        </w:rPr>
      </w:pPr>
      <w:r>
        <w:rPr>
          <w:rFonts w:hint="eastAsia" w:ascii="宋体" w:hAnsi="宋体" w:eastAsia="宋体" w:cs="宋体"/>
          <w:sz w:val="24"/>
          <w:szCs w:val="20"/>
        </w:rPr>
        <w:t xml:space="preserve">1、考虑到叶菜类品种的特殊性，要求供方实际供应除叶菜类外的品种及数量与需方订单要求相差不能超过5％，叶菜类的品种及数量与需方订单要求相差不能超过10％。各品种数量超出规定的部分由供方带回，不纳入结算，短缺的</w:t>
      </w:r>
      <w:r>
        <w:rPr>
          <w:rFonts w:hint="eastAsia" w:ascii="宋体" w:hAnsi="宋体" w:eastAsia="宋体" w:cs="宋体"/>
          <w:sz w:val="24"/>
          <w:szCs w:val="20"/>
          <w:lang w:eastAsia="zh-CN"/>
        </w:rPr>
        <w:t xml:space="preserve">部分</w:t>
      </w:r>
      <w:r>
        <w:rPr>
          <w:rFonts w:hint="eastAsia" w:ascii="宋体" w:hAnsi="宋体" w:eastAsia="宋体" w:cs="宋体"/>
          <w:sz w:val="24"/>
          <w:szCs w:val="20"/>
        </w:rPr>
        <w:t xml:space="preserve">由供方补足。</w:t>
      </w:r>
      <w:r/>
    </w:p>
    <w:p>
      <w:pPr>
        <w:ind w:firstLine="360"/>
        <w:spacing w:line="500" w:lineRule="exact"/>
        <w:rPr>
          <w:rFonts w:hint="eastAsia" w:ascii="宋体" w:hAnsi="宋体" w:eastAsia="宋体" w:cs="宋体"/>
          <w:sz w:val="24"/>
          <w:szCs w:val="20"/>
        </w:rPr>
      </w:pPr>
      <w:r>
        <w:rPr>
          <w:rFonts w:hint="eastAsia" w:ascii="宋体" w:hAnsi="宋体" w:eastAsia="宋体" w:cs="宋体"/>
          <w:sz w:val="24"/>
          <w:szCs w:val="20"/>
        </w:rPr>
        <w:t xml:space="preserve">2、每个品种的重量以双方核准的净重过磅数为准，双方签字确认作为结算凭证。</w:t>
      </w:r>
      <w:r/>
    </w:p>
    <w:p>
      <w:pPr>
        <w:ind w:firstLine="420"/>
        <w:spacing w:line="500" w:lineRule="exact"/>
        <w:rPr>
          <w:rFonts w:hint="eastAsia" w:ascii="宋体" w:hAnsi="宋体" w:eastAsia="宋体" w:cs="宋体"/>
          <w:sz w:val="24"/>
          <w:szCs w:val="20"/>
        </w:rPr>
      </w:pPr>
      <w:r>
        <w:rPr>
          <w:rFonts w:hint="eastAsia" w:ascii="宋体" w:hAnsi="宋体" w:eastAsia="宋体" w:cs="宋体"/>
          <w:sz w:val="24"/>
          <w:szCs w:val="20"/>
        </w:rPr>
        <w:t xml:space="preserve">3、质量必须符合国家相关食品安全卫生标准，品质必须达到本合同第八条所列的质量验收要求。供方每天提供所供蔬菜的农药残留检测报告。</w:t>
      </w:r>
      <w:r/>
    </w:p>
    <w:p>
      <w:pPr>
        <w:numPr>
          <w:ilvl w:val="0"/>
          <w:numId w:val="4"/>
        </w:numPr>
        <w:ind w:left="480" w:hanging="480"/>
        <w:spacing w:line="500" w:lineRule="exact"/>
        <w:rPr>
          <w:rFonts w:hint="eastAsia" w:ascii="宋体" w:hAnsi="宋体" w:eastAsia="宋体" w:cs="宋体"/>
          <w:sz w:val="24"/>
          <w:szCs w:val="20"/>
        </w:rPr>
      </w:pPr>
      <w:r>
        <w:rPr>
          <w:rFonts w:hint="eastAsia" w:ascii="宋体" w:hAnsi="宋体" w:eastAsia="宋体" w:cs="宋体"/>
          <w:sz w:val="24"/>
          <w:szCs w:val="20"/>
        </w:rPr>
        <w:t xml:space="preserve">试供期</w:t>
      </w:r>
      <w:r/>
    </w:p>
    <w:p>
      <w:pPr>
        <w:spacing w:line="500" w:lineRule="exact"/>
        <w:rPr>
          <w:rFonts w:hint="eastAsia" w:ascii="宋体" w:hAnsi="宋体" w:eastAsia="宋体" w:cs="宋体"/>
          <w:sz w:val="24"/>
          <w:szCs w:val="20"/>
          <w:highlight w:val="yellow"/>
        </w:rPr>
      </w:pPr>
      <w:r>
        <w:rPr>
          <w:rFonts w:hint="eastAsia" w:ascii="宋体" w:hAnsi="宋体" w:eastAsia="宋体" w:cs="宋体"/>
          <w:sz w:val="24"/>
          <w:szCs w:val="20"/>
        </w:rPr>
        <w:t xml:space="preserve">    1、试供期为30天，即试供期从</w:t>
      </w:r>
      <w:r>
        <w:rPr>
          <w:rFonts w:hint="eastAsia" w:ascii="宋体" w:hAnsi="宋体" w:eastAsia="宋体" w:cs="宋体"/>
          <w:sz w:val="24"/>
          <w:szCs w:val="20"/>
          <w:highlight w:val="none"/>
        </w:rPr>
        <w:t xml:space="preserve">202</w:t>
      </w:r>
      <w:r>
        <w:rPr>
          <w:rFonts w:hint="eastAsia" w:ascii="宋体" w:hAnsi="宋体" w:eastAsia="宋体" w:cs="宋体"/>
          <w:sz w:val="24"/>
          <w:szCs w:val="20"/>
          <w:highlight w:val="none"/>
          <w:lang w:val="en-US" w:eastAsia="zh-CN"/>
        </w:rPr>
        <w:t xml:space="preserve">6</w:t>
      </w:r>
      <w:r>
        <w:rPr>
          <w:rFonts w:hint="eastAsia" w:ascii="宋体" w:hAnsi="宋体" w:eastAsia="宋体" w:cs="宋体"/>
          <w:sz w:val="24"/>
          <w:szCs w:val="20"/>
          <w:highlight w:val="none"/>
        </w:rPr>
        <w:t xml:space="preserve">年</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月</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日至202</w:t>
      </w:r>
      <w:r>
        <w:rPr>
          <w:rFonts w:hint="eastAsia" w:ascii="宋体" w:hAnsi="宋体" w:eastAsia="宋体" w:cs="宋体"/>
          <w:sz w:val="24"/>
          <w:szCs w:val="20"/>
          <w:highlight w:val="none"/>
          <w:lang w:val="en-US" w:eastAsia="zh-CN"/>
        </w:rPr>
        <w:t xml:space="preserve">6</w:t>
      </w:r>
      <w:r>
        <w:rPr>
          <w:rFonts w:hint="eastAsia" w:ascii="宋体" w:hAnsi="宋体" w:eastAsia="宋体" w:cs="宋体"/>
          <w:sz w:val="24"/>
          <w:szCs w:val="20"/>
          <w:highlight w:val="none"/>
        </w:rPr>
        <w:t xml:space="preserve">年</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月</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日，试供期内需方主要考察供方货物质量、服务、信誉等方面。</w:t>
      </w:r>
      <w:r/>
    </w:p>
    <w:p>
      <w:pPr>
        <w:ind w:firstLine="480"/>
        <w:spacing w:line="500" w:lineRule="exact"/>
        <w:rPr>
          <w:rFonts w:hint="eastAsia" w:ascii="宋体" w:hAnsi="宋体" w:eastAsia="宋体" w:cs="宋体"/>
          <w:sz w:val="24"/>
          <w:szCs w:val="20"/>
        </w:rPr>
      </w:pPr>
      <w:r>
        <w:rPr>
          <w:rFonts w:hint="eastAsia" w:ascii="宋体" w:hAnsi="宋体" w:eastAsia="宋体" w:cs="宋体"/>
          <w:sz w:val="24"/>
          <w:szCs w:val="20"/>
        </w:rPr>
        <w:t xml:space="preserve">2、试供期满且经需方综合考察认为合格的，合同继续执行；若试供期间出现质量、服务等难以磨合的问题的，供需双方均可终止合同，需方有权选择本项目其他中标候选人进行替补。</w:t>
      </w:r>
      <w:r/>
    </w:p>
    <w:p>
      <w:pPr>
        <w:numPr>
          <w:ilvl w:val="0"/>
          <w:numId w:val="4"/>
        </w:numPr>
        <w:ind w:left="480" w:hanging="480"/>
        <w:spacing w:line="500" w:lineRule="exact"/>
        <w:rPr>
          <w:rFonts w:hint="eastAsia" w:ascii="宋体" w:hAnsi="宋体" w:eastAsia="宋体" w:cs="宋体"/>
          <w:sz w:val="24"/>
          <w:szCs w:val="20"/>
        </w:rPr>
      </w:pPr>
      <w:r>
        <w:rPr>
          <w:rFonts w:hint="eastAsia" w:ascii="宋体" w:hAnsi="宋体" w:eastAsia="宋体" w:cs="宋体"/>
          <w:sz w:val="24"/>
          <w:szCs w:val="20"/>
        </w:rPr>
        <w:t xml:space="preserve">合同期</w:t>
      </w:r>
      <w:r/>
    </w:p>
    <w:p>
      <w:pPr>
        <w:ind w:firstLine="420"/>
        <w:spacing w:line="500" w:lineRule="exact"/>
        <w:rPr>
          <w:rFonts w:hint="eastAsia" w:ascii="宋体" w:hAnsi="宋体" w:eastAsia="宋体" w:cs="宋体"/>
          <w:sz w:val="24"/>
          <w:szCs w:val="20"/>
        </w:rPr>
      </w:pPr>
      <w:r>
        <w:rPr>
          <w:rFonts w:hint="eastAsia" w:ascii="宋体" w:hAnsi="宋体" w:eastAsia="宋体" w:cs="宋体"/>
          <w:sz w:val="24"/>
          <w:szCs w:val="20"/>
        </w:rPr>
        <w:t xml:space="preserve">1、合同期间，若供方价格明显高出市场同类品质产品批发价的20％，需方有权立即单方终止合同，不承担因此造成的供方的任何损失。</w:t>
      </w:r>
      <w:r/>
    </w:p>
    <w:p>
      <w:pPr>
        <w:spacing w:line="500" w:lineRule="exact"/>
        <w:rPr>
          <w:rFonts w:hint="eastAsia" w:ascii="宋体" w:hAnsi="宋体" w:eastAsia="宋体" w:cs="宋体"/>
          <w:sz w:val="24"/>
          <w:szCs w:val="20"/>
        </w:rPr>
      </w:pPr>
      <w:r>
        <w:rPr>
          <w:rFonts w:hint="eastAsia" w:ascii="宋体" w:hAnsi="宋体" w:eastAsia="宋体" w:cs="宋体"/>
          <w:sz w:val="24"/>
          <w:szCs w:val="20"/>
        </w:rPr>
        <w:t xml:space="preserve">十二、付款方式</w:t>
      </w:r>
      <w:r/>
    </w:p>
    <w:p>
      <w:pPr>
        <w:ind w:firstLine="480"/>
        <w:spacing w:line="500" w:lineRule="exact"/>
        <w:rPr>
          <w:rFonts w:hint="eastAsia" w:ascii="宋体" w:hAnsi="宋体" w:eastAsia="宋体" w:cs="Times New Roman"/>
          <w:bCs/>
          <w:sz w:val="24"/>
          <w:szCs w:val="24"/>
        </w:rPr>
      </w:pPr>
      <w:r>
        <w:rPr>
          <w:rFonts w:hint="eastAsia" w:ascii="宋体" w:hAnsi="宋体" w:eastAsia="宋体" w:cs="宋体"/>
          <w:sz w:val="24"/>
          <w:szCs w:val="20"/>
        </w:rPr>
        <w:t xml:space="preserve">需方应于供货当月月初与供方双方签字确认《价格确认单》。供方应于供货次月月初向需方提供前月双方签字确认的《价格确认单》，双方核准后，开具正规发票。需方收到发票后，需方以银行转账方式在15个工作日内将费用汇入供方指定银行账户。发票出票单位名称必须和供方单位名称保持一致，否则不予结算，需方可立即终止合同，所有经济和法律责任由供方承担。</w:t>
      </w:r>
      <w:r/>
    </w:p>
    <w:p>
      <w:pPr>
        <w:spacing w:line="500" w:lineRule="exact"/>
        <w:rPr>
          <w:rFonts w:hint="eastAsia" w:ascii="宋体" w:hAnsi="宋体" w:eastAsia="宋体" w:cs="宋体"/>
          <w:sz w:val="24"/>
          <w:szCs w:val="20"/>
        </w:rPr>
      </w:pPr>
      <w:r>
        <w:rPr>
          <w:rFonts w:hint="eastAsia" w:ascii="宋体" w:hAnsi="宋体" w:eastAsia="宋体" w:cs="宋体"/>
          <w:sz w:val="24"/>
          <w:szCs w:val="20"/>
        </w:rPr>
        <w:t xml:space="preserve">十三、违约责任</w:t>
      </w:r>
      <w:r/>
    </w:p>
    <w:p>
      <w:pPr>
        <w:spacing w:line="500" w:lineRule="exact"/>
        <w:rPr>
          <w:rFonts w:hint="eastAsia" w:ascii="宋体" w:hAnsi="宋体" w:eastAsia="宋体" w:cs="宋体"/>
          <w:sz w:val="24"/>
          <w:szCs w:val="20"/>
        </w:rPr>
      </w:pPr>
      <w:r>
        <w:rPr>
          <w:rFonts w:hint="eastAsia" w:ascii="宋体" w:hAnsi="宋体" w:eastAsia="宋体" w:cs="宋体"/>
          <w:sz w:val="24"/>
          <w:szCs w:val="20"/>
        </w:rPr>
        <w:t xml:space="preserve">    1、供方必须严格按照需方规定的时间将蔬菜送达指定食堂。若到货时间因供方原因延误，迟到30分钟以内的，需方给予警告处分，半个月内获警告处分3次或以上的，扣当月货款的1％；迟到30分钟以上1小时以下的，需方按当批货款的5％向供方扣罚；迟到超过1小时的，需方有权拒收供方货物，并按当天应采购蔬菜的金额的30％向供方扣罚。</w:t>
      </w:r>
      <w:r/>
    </w:p>
    <w:p>
      <w:pPr>
        <w:ind w:firstLine="480"/>
        <w:spacing w:line="500" w:lineRule="exact"/>
        <w:rPr>
          <w:rFonts w:hint="eastAsia" w:ascii="宋体" w:hAnsi="宋体" w:eastAsia="宋体" w:cs="宋体"/>
          <w:sz w:val="24"/>
          <w:szCs w:val="20"/>
        </w:rPr>
      </w:pPr>
      <w:r>
        <w:rPr>
          <w:rFonts w:hint="eastAsia" w:ascii="宋体" w:hAnsi="宋体" w:eastAsia="宋体" w:cs="宋体"/>
          <w:sz w:val="24"/>
          <w:szCs w:val="20"/>
        </w:rPr>
        <w:t xml:space="preserve">2、供方所送个别货物品质不符合本合同验收标准的，需方有权拒收，供方应保证在需方指定的时间内增补</w:t>
      </w:r>
      <w:r>
        <w:rPr>
          <w:rFonts w:hint="eastAsia" w:ascii="宋体" w:hAnsi="宋体" w:eastAsia="宋体" w:cs="宋体"/>
          <w:sz w:val="24"/>
          <w:szCs w:val="20"/>
          <w:lang w:eastAsia="zh-CN"/>
        </w:rPr>
        <w:t xml:space="preserve">送达</w:t>
      </w:r>
      <w:r>
        <w:rPr>
          <w:rFonts w:hint="eastAsia" w:ascii="宋体" w:hAnsi="宋体" w:eastAsia="宋体" w:cs="宋体"/>
          <w:sz w:val="24"/>
          <w:szCs w:val="20"/>
        </w:rPr>
        <w:t xml:space="preserve">，退货后供方不在规定时间内送达增补货物的，需方按该品种当天货款的30％向供方扣罚；当批不合格货物累计金额达当批总金额的20％以上的，需方除退货外，还按当批货款的20％向供方扣罚，此情况在半个月（一个结算周期内）出现3次或以上的，供方构成违约，需方有权取消其供货资格（因天气恶劣等客观原因导致蔬菜整体质量下降的情况除外）。</w:t>
      </w:r>
      <w:r/>
    </w:p>
    <w:p>
      <w:pPr>
        <w:ind w:firstLine="480"/>
        <w:spacing w:line="500" w:lineRule="exact"/>
        <w:rPr>
          <w:rFonts w:hint="eastAsia" w:ascii="宋体" w:hAnsi="宋体" w:eastAsia="宋体" w:cs="宋体"/>
          <w:sz w:val="24"/>
          <w:szCs w:val="20"/>
        </w:rPr>
      </w:pPr>
      <w:r>
        <w:rPr>
          <w:rFonts w:hint="eastAsia" w:ascii="宋体" w:hAnsi="宋体" w:eastAsia="宋体" w:cs="宋体"/>
          <w:sz w:val="24"/>
          <w:szCs w:val="20"/>
        </w:rPr>
        <w:t xml:space="preserve">3、根据无锡市发展和改革委员会民生价费专栏当日食材价（</w:t>
      </w:r>
      <w:r>
        <w:rPr>
          <w:rFonts w:hint="eastAsia" w:ascii="宋体" w:hAnsi="宋体" w:eastAsia="宋体" w:cs="Times New Roman"/>
          <w:sz w:val="24"/>
          <w:szCs w:val="20"/>
        </w:rPr>
        <w:t xml:space="preserve">如果食品价格在该官网没有，则以周边市场价位为参照。</w:t>
      </w:r>
      <w:r>
        <w:rPr>
          <w:rFonts w:hint="eastAsia" w:ascii="宋体" w:hAnsi="宋体" w:eastAsia="宋体" w:cs="宋体"/>
          <w:sz w:val="24"/>
          <w:szCs w:val="20"/>
        </w:rPr>
        <w:t xml:space="preserve">），需方不定期抽查供方</w:t>
      </w:r>
      <w:r>
        <w:rPr>
          <w:rFonts w:hint="eastAsia" w:ascii="宋体" w:hAnsi="宋体" w:eastAsia="宋体" w:cs="宋体"/>
          <w:sz w:val="24"/>
          <w:szCs w:val="20"/>
        </w:rPr>
        <w:t xml:space="preserve">某一食材单价，如果该单价未按照投标折扣率下浮，则假定当天所有食材价格均未下浮，供方可扣除当天食材总价的5%；如果被抽中的食材单价超出无锡市发展和改革委员会民生价费专栏当日价格的百分之一到百分之十之间，需方付款时有权扣除当日采购食材总价的百分之十；如果供方任一食材单价超出百分之十一到百分之二十之间，需方付款时有权扣除当日采购食材总价的百分之二十；如果供方任一食材单价超出百分之二十一及以上，需方付款时有权扣除当日全部食材费用，且此类情况如果发生三次，需方有权终止合同，并要求供方支付需方合同价的百分之十作为赔偿。</w:t>
      </w:r>
      <w:r/>
    </w:p>
    <w:p>
      <w:pPr>
        <w:ind w:firstLine="480"/>
        <w:spacing w:line="500" w:lineRule="exact"/>
        <w:rPr>
          <w:rFonts w:hint="eastAsia" w:ascii="宋体" w:hAnsi="宋体" w:eastAsia="宋体" w:cs="宋体"/>
          <w:sz w:val="24"/>
          <w:szCs w:val="20"/>
        </w:rPr>
      </w:pPr>
      <w:r>
        <w:rPr>
          <w:rFonts w:hint="eastAsia" w:ascii="宋体" w:hAnsi="宋体" w:eastAsia="宋体" w:cs="宋体"/>
          <w:sz w:val="24"/>
          <w:szCs w:val="20"/>
        </w:rPr>
        <w:t xml:space="preserve">4、由于供方所供货物的质量问题导致就餐人员发生食物中毒事件时（以防疫部门鉴定为准），除偿付需方损失外，并追究法律责任，同时，立即终止合同。</w:t>
      </w:r>
      <w:r/>
    </w:p>
    <w:p>
      <w:pPr>
        <w:spacing w:line="500" w:lineRule="exact"/>
        <w:tabs>
          <w:tab w:val="left" w:pos="1695" w:leader="none"/>
        </w:tabs>
        <w:rPr>
          <w:rFonts w:hint="eastAsia" w:ascii="宋体" w:hAnsi="宋体" w:eastAsia="宋体" w:cs="宋体"/>
          <w:sz w:val="24"/>
          <w:szCs w:val="20"/>
        </w:rPr>
      </w:pPr>
      <w:r>
        <w:rPr>
          <w:rFonts w:hint="eastAsia" w:ascii="宋体" w:hAnsi="宋体" w:eastAsia="宋体" w:cs="宋体"/>
          <w:sz w:val="24"/>
          <w:szCs w:val="20"/>
        </w:rPr>
        <w:t xml:space="preserve">十四、其他事项</w:t>
      </w:r>
      <w:r/>
    </w:p>
    <w:p>
      <w:pPr>
        <w:spacing w:line="500" w:lineRule="exact"/>
        <w:tabs>
          <w:tab w:val="left" w:pos="1695" w:leader="none"/>
        </w:tabs>
        <w:rPr>
          <w:rFonts w:hint="eastAsia" w:ascii="宋体" w:hAnsi="宋体" w:eastAsia="宋体" w:cs="宋体"/>
          <w:sz w:val="24"/>
          <w:szCs w:val="20"/>
        </w:rPr>
      </w:pPr>
      <w:r>
        <w:rPr>
          <w:rFonts w:hint="eastAsia" w:ascii="宋体" w:hAnsi="宋体" w:eastAsia="宋体" w:cs="宋体"/>
          <w:sz w:val="24"/>
          <w:szCs w:val="20"/>
        </w:rPr>
        <w:t xml:space="preserve">    1、供方应加强对其采购、送货人员的安全生产教育培训，严格管理，遵守国家法律法规，同时为采购、送货等相关人员购买保险，如果供方人员在采购、送货等过程中发生安全事故，供方承担一切安全生产责任，需方不承担任何责任。如果对需方造成工作影响或财产损失的，需方有权要求供方赔偿并承担法律责任。 </w:t>
      </w:r>
      <w:r/>
    </w:p>
    <w:p>
      <w:pPr>
        <w:spacing w:line="500" w:lineRule="exact"/>
        <w:tabs>
          <w:tab w:val="left" w:pos="1695" w:leader="none"/>
        </w:tabs>
        <w:rPr>
          <w:rFonts w:hint="eastAsia" w:ascii="宋体" w:hAnsi="宋体" w:eastAsia="宋体" w:cs="宋体"/>
          <w:sz w:val="24"/>
          <w:szCs w:val="20"/>
        </w:rPr>
      </w:pPr>
      <w:r>
        <w:rPr>
          <w:rFonts w:hint="eastAsia" w:ascii="宋体" w:hAnsi="宋体" w:eastAsia="宋体" w:cs="宋体"/>
          <w:sz w:val="24"/>
          <w:szCs w:val="20"/>
        </w:rPr>
        <w:t xml:space="preserve">    2、供方应按照本合同规定的服务范围配备、配足采购、送货人员。如需方临时通知供方增加食材配送，供方必须立即响应。</w:t>
      </w:r>
      <w:r/>
    </w:p>
    <w:p>
      <w:pPr>
        <w:spacing w:line="500" w:lineRule="exact"/>
        <w:tabs>
          <w:tab w:val="left" w:pos="1695" w:leader="none"/>
        </w:tabs>
        <w:rPr>
          <w:rFonts w:hint="eastAsia" w:ascii="宋体" w:hAnsi="宋体" w:eastAsia="宋体" w:cs="宋体"/>
          <w:sz w:val="24"/>
          <w:szCs w:val="20"/>
        </w:rPr>
      </w:pPr>
      <w:r>
        <w:rPr>
          <w:rFonts w:hint="eastAsia" w:ascii="宋体" w:hAnsi="宋体" w:eastAsia="宋体" w:cs="宋体"/>
          <w:sz w:val="24"/>
          <w:szCs w:val="20"/>
        </w:rPr>
        <w:t xml:space="preserve">    3、供方应加强食品安全监管，如果发生食品 安全事故，如食物中毒等，一切医疗费用均由供方承担，同时需方可据此单方面解除合同。</w:t>
      </w:r>
      <w:r/>
    </w:p>
    <w:p>
      <w:pPr>
        <w:spacing w:line="500" w:lineRule="exact"/>
        <w:tabs>
          <w:tab w:val="left" w:pos="1695" w:leader="none"/>
        </w:tabs>
        <w:rPr>
          <w:rFonts w:hint="eastAsia" w:ascii="宋体" w:hAnsi="宋体" w:eastAsia="宋体" w:cs="宋体"/>
          <w:sz w:val="24"/>
          <w:szCs w:val="20"/>
        </w:rPr>
      </w:pPr>
      <w:r>
        <w:rPr>
          <w:rFonts w:hint="eastAsia" w:ascii="宋体" w:hAnsi="宋体" w:eastAsia="宋体" w:cs="宋体"/>
          <w:sz w:val="24"/>
          <w:szCs w:val="20"/>
        </w:rPr>
        <w:t xml:space="preserve">    4、供方必须确保按规定、按时支付员工工资。如因供方拖欠员工工资而发生上诉、上访等情况，一律与需方无关。</w:t>
      </w:r>
      <w:r/>
    </w:p>
    <w:p>
      <w:pPr>
        <w:spacing w:line="500" w:lineRule="exact"/>
        <w:tabs>
          <w:tab w:val="left" w:pos="1695" w:leader="none"/>
        </w:tabs>
        <w:rPr>
          <w:rFonts w:hint="eastAsia" w:ascii="宋体" w:hAnsi="宋体" w:eastAsia="宋体" w:cs="宋体"/>
          <w:sz w:val="24"/>
          <w:szCs w:val="20"/>
        </w:rPr>
      </w:pPr>
      <w:r>
        <w:rPr>
          <w:rFonts w:hint="eastAsia" w:ascii="宋体" w:hAnsi="宋体" w:eastAsia="宋体" w:cs="宋体"/>
          <w:sz w:val="24"/>
          <w:szCs w:val="20"/>
        </w:rPr>
        <w:t xml:space="preserve">    5、供方不得将合同的全部或部分项目转包、分包给其他公司或个人，否则需方有权单方面解除合同。</w:t>
      </w:r>
      <w:r/>
    </w:p>
    <w:p>
      <w:pPr>
        <w:spacing w:line="500" w:lineRule="exact"/>
        <w:tabs>
          <w:tab w:val="left" w:pos="1695" w:leader="none"/>
        </w:tabs>
        <w:rPr>
          <w:rFonts w:hint="eastAsia" w:ascii="宋体" w:hAnsi="宋体" w:eastAsia="宋体" w:cs="宋体"/>
          <w:sz w:val="24"/>
          <w:szCs w:val="20"/>
        </w:rPr>
      </w:pPr>
      <w:r>
        <w:rPr>
          <w:rFonts w:hint="eastAsia" w:ascii="宋体" w:hAnsi="宋体" w:eastAsia="宋体" w:cs="宋体"/>
          <w:sz w:val="24"/>
          <w:szCs w:val="20"/>
        </w:rPr>
        <w:t xml:space="preserve">    6、本合同价不作为结算依据，每次付款按照实际配送量进行结算。</w:t>
      </w:r>
      <w:r/>
    </w:p>
    <w:p>
      <w:pPr>
        <w:spacing w:line="500" w:lineRule="exact"/>
        <w:tabs>
          <w:tab w:val="left" w:pos="1695" w:leader="none"/>
        </w:tabs>
        <w:rPr>
          <w:rFonts w:hint="eastAsia" w:ascii="宋体" w:hAnsi="宋体" w:eastAsia="宋体" w:cs="宋体"/>
          <w:sz w:val="24"/>
          <w:szCs w:val="20"/>
        </w:rPr>
      </w:pPr>
      <w:r>
        <w:rPr>
          <w:rFonts w:hint="eastAsia" w:ascii="宋体" w:hAnsi="宋体" w:eastAsia="宋体" w:cs="宋体"/>
          <w:sz w:val="24"/>
          <w:szCs w:val="20"/>
        </w:rPr>
        <w:t xml:space="preserve">十五、争端的解决</w:t>
      </w:r>
      <w:r/>
    </w:p>
    <w:p>
      <w:pPr>
        <w:spacing w:line="500" w:lineRule="exact"/>
        <w:tabs>
          <w:tab w:val="left" w:pos="1695" w:leader="none"/>
        </w:tabs>
        <w:rPr>
          <w:rFonts w:hint="eastAsia" w:ascii="宋体" w:hAnsi="宋体" w:eastAsia="宋体" w:cs="宋体"/>
          <w:sz w:val="24"/>
          <w:szCs w:val="20"/>
        </w:rPr>
      </w:pPr>
      <w:r>
        <w:rPr>
          <w:rFonts w:hint="eastAsia" w:ascii="宋体" w:hAnsi="宋体" w:eastAsia="宋体" w:cs="宋体"/>
          <w:sz w:val="24"/>
          <w:szCs w:val="20"/>
        </w:rPr>
        <w:t xml:space="preserve">    1、本协议履行的过程中发生的任何争议，若双方不能通过友好协商的方式加以解决</w:t>
      </w:r>
      <w:r>
        <w:rPr>
          <w:rFonts w:hint="eastAsia" w:ascii="宋体" w:hAnsi="宋体" w:eastAsia="宋体" w:cs="宋体"/>
          <w:sz w:val="24"/>
          <w:szCs w:val="20"/>
          <w:lang w:eastAsia="zh-CN"/>
        </w:rPr>
        <w:t xml:space="preserve">，可</w:t>
      </w:r>
      <w:r>
        <w:rPr>
          <w:rFonts w:hint="eastAsia" w:ascii="宋体" w:hAnsi="宋体" w:eastAsia="宋体" w:cs="宋体"/>
          <w:sz w:val="24"/>
          <w:szCs w:val="20"/>
        </w:rPr>
        <w:t xml:space="preserve">向本协议签订所在地的有关仲裁机构申请仲裁，或向人民法院提起诉讼。</w:t>
      </w:r>
      <w:r/>
    </w:p>
    <w:p>
      <w:pPr>
        <w:ind w:firstLine="480"/>
        <w:spacing w:line="500" w:lineRule="exact"/>
        <w:tabs>
          <w:tab w:val="left" w:pos="1695" w:leader="none"/>
        </w:tabs>
        <w:rPr>
          <w:rFonts w:hint="eastAsia" w:ascii="宋体" w:hAnsi="宋体" w:eastAsia="宋体" w:cs="宋体"/>
          <w:sz w:val="24"/>
          <w:szCs w:val="20"/>
        </w:rPr>
      </w:pPr>
      <w:r>
        <w:rPr>
          <w:rFonts w:hint="eastAsia" w:ascii="宋体" w:hAnsi="宋体" w:eastAsia="宋体" w:cs="宋体"/>
          <w:sz w:val="24"/>
          <w:szCs w:val="20"/>
        </w:rPr>
        <w:t xml:space="preserve">2、在法院审理期间，除提交法院审理的事项外，本协议</w:t>
      </w:r>
      <w:r>
        <w:rPr>
          <w:rFonts w:hint="eastAsia" w:ascii="宋体" w:hAnsi="宋体" w:eastAsia="宋体" w:cs="宋体"/>
          <w:sz w:val="24"/>
          <w:szCs w:val="20"/>
          <w:lang w:eastAsia="zh-CN"/>
        </w:rPr>
        <w:t xml:space="preserve">其他</w:t>
      </w:r>
      <w:r>
        <w:rPr>
          <w:rFonts w:hint="eastAsia" w:ascii="宋体" w:hAnsi="宋体" w:eastAsia="宋体" w:cs="宋体"/>
          <w:sz w:val="24"/>
          <w:szCs w:val="20"/>
        </w:rPr>
        <w:t xml:space="preserve">事项和条款仍继续执行。</w:t>
      </w:r>
      <w:r/>
    </w:p>
    <w:p>
      <w:pPr>
        <w:spacing w:line="500" w:lineRule="exact"/>
        <w:tabs>
          <w:tab w:val="left" w:pos="1695" w:leader="none"/>
        </w:tabs>
        <w:rPr>
          <w:rFonts w:hint="eastAsia" w:ascii="宋体" w:hAnsi="宋体" w:eastAsia="宋体" w:cs="宋体"/>
          <w:sz w:val="24"/>
          <w:szCs w:val="20"/>
        </w:rPr>
      </w:pPr>
      <w:r>
        <w:rPr>
          <w:rFonts w:hint="eastAsia" w:ascii="宋体" w:hAnsi="宋体" w:eastAsia="宋体" w:cs="宋体"/>
          <w:sz w:val="24"/>
          <w:szCs w:val="20"/>
        </w:rPr>
        <w:t xml:space="preserve">十六、不可抗力事件处理</w:t>
      </w:r>
      <w:r/>
    </w:p>
    <w:p>
      <w:pPr>
        <w:ind w:firstLine="480"/>
        <w:spacing w:line="500" w:lineRule="exact"/>
        <w:tabs>
          <w:tab w:val="left" w:pos="1695" w:leader="none"/>
        </w:tabs>
        <w:rPr>
          <w:rFonts w:hint="eastAsia" w:ascii="宋体" w:hAnsi="宋体" w:eastAsia="宋体" w:cs="宋体"/>
          <w:sz w:val="24"/>
          <w:szCs w:val="20"/>
        </w:rPr>
      </w:pPr>
      <w:r>
        <w:rPr>
          <w:rFonts w:hint="eastAsia" w:ascii="宋体" w:hAnsi="宋体" w:eastAsia="宋体" w:cs="宋体"/>
          <w:sz w:val="24"/>
          <w:szCs w:val="20"/>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r/>
    </w:p>
    <w:p>
      <w:pPr>
        <w:ind w:left="2"/>
        <w:spacing w:line="500" w:lineRule="exact"/>
        <w:rPr>
          <w:rFonts w:hint="eastAsia" w:ascii="宋体" w:hAnsi="宋体" w:eastAsia="宋体" w:cs="宋体"/>
          <w:sz w:val="24"/>
          <w:szCs w:val="20"/>
        </w:rPr>
      </w:pPr>
      <w:r>
        <w:rPr>
          <w:rFonts w:hint="eastAsia" w:ascii="宋体" w:hAnsi="宋体" w:eastAsia="宋体" w:cs="宋体"/>
          <w:sz w:val="24"/>
          <w:szCs w:val="20"/>
        </w:rPr>
        <w:t xml:space="preserve">十七、本协议执行期内，各方均不得随意变更或解除协议。协议有未尽事宜，须经各方共同协商</w:t>
      </w:r>
      <w:r>
        <w:rPr>
          <w:rFonts w:hint="eastAsia" w:ascii="宋体" w:hAnsi="宋体" w:eastAsia="宋体" w:cs="宋体"/>
          <w:sz w:val="24"/>
          <w:szCs w:val="20"/>
          <w:lang w:eastAsia="zh-CN"/>
        </w:rPr>
        <w:t xml:space="preserve">作出</w:t>
      </w:r>
      <w:r>
        <w:rPr>
          <w:rFonts w:hint="eastAsia" w:ascii="宋体" w:hAnsi="宋体" w:eastAsia="宋体" w:cs="宋体"/>
          <w:sz w:val="24"/>
          <w:szCs w:val="20"/>
        </w:rPr>
        <w:t xml:space="preserve">补充规定。补充规定与本协议具有同等效力。</w:t>
      </w:r>
      <w:r/>
    </w:p>
    <w:p>
      <w:pPr>
        <w:spacing w:line="500" w:lineRule="exact"/>
        <w:tabs>
          <w:tab w:val="left" w:pos="210" w:leader="none"/>
          <w:tab w:val="left" w:pos="840" w:leader="none"/>
        </w:tabs>
        <w:rPr>
          <w:rFonts w:hint="eastAsia" w:ascii="宋体" w:hAnsi="宋体" w:eastAsia="宋体" w:cs="Times New Roman"/>
          <w:bCs/>
          <w:sz w:val="24"/>
          <w:szCs w:val="20"/>
        </w:rPr>
      </w:pPr>
      <w:r>
        <w:rPr>
          <w:rFonts w:hint="eastAsia" w:ascii="宋体" w:hAnsi="宋体" w:eastAsia="宋体" w:cs="宋体"/>
          <w:sz w:val="24"/>
          <w:szCs w:val="20"/>
        </w:rPr>
        <w:t xml:space="preserve">十八、</w:t>
      </w:r>
      <w:r>
        <w:rPr>
          <w:rFonts w:hint="eastAsia" w:ascii="宋体" w:hAnsi="宋体" w:eastAsia="宋体" w:cs="Times New Roman"/>
          <w:bCs/>
          <w:sz w:val="24"/>
          <w:szCs w:val="20"/>
        </w:rPr>
        <w:t xml:space="preserve">合同备案：</w:t>
      </w:r>
      <w:r/>
    </w:p>
    <w:p>
      <w:pPr>
        <w:ind w:firstLine="480"/>
        <w:spacing w:line="500" w:lineRule="exact"/>
        <w:tabs>
          <w:tab w:val="left" w:pos="210" w:leader="none"/>
          <w:tab w:val="left" w:pos="735" w:leader="none"/>
          <w:tab w:val="left" w:pos="1155" w:leader="none"/>
        </w:tabs>
        <w:rPr>
          <w:rFonts w:hint="eastAsia" w:ascii="宋体" w:hAnsi="宋体" w:eastAsia="宋体" w:cs="Times New Roman"/>
          <w:bCs/>
          <w:sz w:val="24"/>
          <w:szCs w:val="20"/>
        </w:rPr>
      </w:pPr>
      <w:r>
        <w:rPr>
          <w:rFonts w:hint="eastAsia" w:ascii="宋体" w:hAnsi="宋体" w:eastAsia="宋体" w:cs="Times New Roman"/>
          <w:bCs/>
          <w:sz w:val="24"/>
          <w:szCs w:val="20"/>
        </w:rPr>
        <w:t xml:space="preserve">合同一式陆份，供需双方各执二份，</w:t>
      </w:r>
      <w:r>
        <w:rPr>
          <w:rFonts w:hint="eastAsia" w:ascii="宋体" w:hAnsi="宋体" w:eastAsia="宋体" w:cs="宋体"/>
          <w:sz w:val="24"/>
          <w:szCs w:val="20"/>
        </w:rPr>
        <w:t xml:space="preserve">无锡天给晓予工程技术咨询有限公司</w:t>
      </w:r>
      <w:r>
        <w:rPr>
          <w:rFonts w:hint="eastAsia" w:ascii="宋体" w:hAnsi="宋体" w:eastAsia="宋体" w:cs="Times New Roman"/>
          <w:bCs/>
          <w:sz w:val="24"/>
          <w:szCs w:val="20"/>
        </w:rPr>
        <w:t xml:space="preserve">一份。</w:t>
      </w:r>
      <w:r/>
    </w:p>
    <w:p>
      <w:pPr>
        <w:spacing w:line="500" w:lineRule="exact"/>
        <w:tabs>
          <w:tab w:val="left" w:pos="210" w:leader="none"/>
          <w:tab w:val="left" w:pos="840" w:leader="none"/>
        </w:tabs>
        <w:rPr>
          <w:rFonts w:hint="eastAsia" w:ascii="宋体" w:hAnsi="宋体" w:eastAsia="宋体" w:cs="Times New Roman"/>
          <w:bCs/>
          <w:sz w:val="24"/>
          <w:szCs w:val="20"/>
        </w:rPr>
      </w:pPr>
      <w:r>
        <w:rPr>
          <w:rFonts w:hint="eastAsia" w:ascii="宋体" w:hAnsi="宋体" w:eastAsia="宋体" w:cs="Times New Roman"/>
          <w:bCs/>
          <w:sz w:val="24"/>
          <w:szCs w:val="20"/>
        </w:rPr>
        <w:t xml:space="preserve">十九、合同生效：</w:t>
      </w:r>
      <w:r/>
    </w:p>
    <w:p>
      <w:pPr>
        <w:ind w:right="-334" w:firstLine="480"/>
        <w:jc w:val="left"/>
        <w:spacing w:line="420" w:lineRule="exact"/>
        <w:widowControl/>
        <w:rPr>
          <w:rFonts w:hint="eastAsia" w:ascii="宋体" w:hAnsi="宋体" w:eastAsia="宋体" w:cs="Times New Roman"/>
          <w:bCs/>
          <w:sz w:val="24"/>
          <w:szCs w:val="20"/>
        </w:rPr>
      </w:pPr>
      <w:r>
        <w:rPr>
          <w:rFonts w:hint="eastAsia" w:ascii="宋体" w:hAnsi="宋体" w:eastAsia="宋体" w:cs="Times New Roman"/>
          <w:bCs/>
          <w:sz w:val="24"/>
          <w:szCs w:val="20"/>
        </w:rPr>
        <w:t xml:space="preserve">本合同由供需双方签字、盖章，并经</w:t>
      </w:r>
      <w:r>
        <w:rPr>
          <w:rFonts w:hint="eastAsia" w:ascii="宋体" w:hAnsi="宋体" w:eastAsia="宋体" w:cs="宋体"/>
          <w:sz w:val="24"/>
          <w:szCs w:val="20"/>
        </w:rPr>
        <w:t xml:space="preserve">无锡天给晓予工程技术咨询有限公司</w:t>
      </w:r>
      <w:r>
        <w:rPr>
          <w:rFonts w:hint="eastAsia" w:ascii="宋体" w:hAnsi="宋体" w:eastAsia="宋体" w:cs="Times New Roman"/>
          <w:bCs/>
          <w:sz w:val="24"/>
          <w:szCs w:val="20"/>
        </w:rPr>
        <w:t xml:space="preserve">见证后生效。</w:t>
      </w:r>
      <w:r/>
    </w:p>
    <w:p>
      <w:pPr>
        <w:ind w:right="-334"/>
        <w:jc w:val="left"/>
        <w:spacing w:line="420" w:lineRule="exact"/>
        <w:widowControl/>
        <w:rPr>
          <w:rFonts w:hint="eastAsia" w:ascii="宋体" w:hAnsi="宋体" w:eastAsia="宋体" w:cs="Times New Roman"/>
          <w:bCs/>
          <w:sz w:val="24"/>
          <w:szCs w:val="20"/>
          <w:lang w:val="en-US" w:eastAsia="zh-CN"/>
        </w:rPr>
      </w:pPr>
      <w:r>
        <w:rPr>
          <w:rFonts w:hint="eastAsia" w:ascii="宋体" w:hAnsi="宋体" w:eastAsia="宋体" w:cs="Times New Roman"/>
          <w:bCs/>
          <w:sz w:val="24"/>
          <w:szCs w:val="20"/>
          <w:lang w:val="en-US" w:eastAsia="zh-CN"/>
        </w:rPr>
        <w:t xml:space="preserve">二十、其他</w:t>
      </w:r>
      <w:r/>
    </w:p>
    <w:p>
      <w:pPr>
        <w:ind w:right="-334" w:firstLine="480"/>
        <w:jc w:val="left"/>
        <w:spacing w:line="420" w:lineRule="exact"/>
        <w:widowControl/>
        <w:rPr>
          <w:rFonts w:hint="default" w:ascii="宋体" w:hAnsi="宋体" w:eastAsia="宋体" w:cs="Times New Roman"/>
          <w:bCs/>
          <w:sz w:val="24"/>
          <w:szCs w:val="20"/>
          <w:lang w:val="en-US" w:eastAsia="zh-CN"/>
        </w:rPr>
      </w:pPr>
      <w:r>
        <w:rPr>
          <w:rFonts w:hint="eastAsia" w:ascii="宋体" w:hAnsi="宋体" w:eastAsia="宋体" w:cs="Times New Roman"/>
          <w:bCs/>
          <w:sz w:val="24"/>
          <w:szCs w:val="20"/>
          <w:lang w:val="en-US" w:eastAsia="zh-CN"/>
        </w:rPr>
        <w:t xml:space="preserve">附件</w:t>
      </w:r>
      <w:r/>
    </w:p>
    <w:p>
      <w:pPr>
        <w:spacing w:line="360" w:lineRule="auto"/>
        <w:rPr>
          <w:rFonts w:hint="eastAsia" w:ascii="宋体" w:hAnsi="宋体" w:eastAsia="宋体" w:cs="Times New Roman"/>
          <w:bCs/>
          <w:sz w:val="24"/>
          <w:szCs w:val="20"/>
        </w:rPr>
      </w:pPr>
      <w:r>
        <w:rPr>
          <w:rFonts w:hint="eastAsia" w:ascii="宋体" w:hAnsi="宋体" w:eastAsia="宋体" w:cs="Times New Roman"/>
          <w:bCs/>
          <w:sz w:val="24"/>
          <w:szCs w:val="20"/>
        </w:rPr>
      </w:r>
      <w:r/>
    </w:p>
    <w:p>
      <w:pPr>
        <w:ind w:left="-1079" w:right="-1052" w:firstLine="1560"/>
        <w:spacing w:before="100" w:beforeAutospacing="1" w:after="100" w:afterAutospacing="1" w:line="360" w:lineRule="auto"/>
        <w:rPr>
          <w:rFonts w:hint="eastAsia" w:ascii="宋体" w:hAnsi="宋体" w:eastAsia="宋体" w:cs="宋体"/>
          <w:sz w:val="24"/>
          <w:szCs w:val="20"/>
        </w:rPr>
      </w:pPr>
      <w:r>
        <w:rPr>
          <w:rFonts w:hint="eastAsia" w:ascii="宋体" w:hAnsi="宋体" w:eastAsia="宋体" w:cs="宋体"/>
          <w:sz w:val="24"/>
          <w:szCs w:val="20"/>
        </w:rPr>
        <w:t xml:space="preserve">需方：（盖章）：                       　   供方：（盖章）： </w:t>
      </w:r>
      <w:r/>
    </w:p>
    <w:p>
      <w:pPr>
        <w:ind w:left="-1079" w:firstLine="1560"/>
        <w:spacing w:before="100" w:beforeAutospacing="1" w:after="100" w:afterAutospacing="1" w:line="360" w:lineRule="auto"/>
        <w:rPr>
          <w:rFonts w:hint="eastAsia" w:ascii="宋体" w:hAnsi="宋体" w:eastAsia="宋体" w:cs="宋体"/>
          <w:sz w:val="24"/>
          <w:szCs w:val="20"/>
        </w:rPr>
      </w:pPr>
      <w:r>
        <w:rPr>
          <w:rFonts w:hint="eastAsia" w:ascii="宋体" w:hAnsi="宋体" w:eastAsia="宋体" w:cs="宋体"/>
          <w:sz w:val="24"/>
          <w:szCs w:val="20"/>
        </w:rPr>
        <w:t xml:space="preserve">需方代表（签字）：　　　　　   　          供方代表（签字）： </w:t>
      </w:r>
      <w:r/>
    </w:p>
    <w:p>
      <w:pPr>
        <w:ind w:left="-1079" w:firstLine="1560"/>
        <w:spacing w:before="100" w:beforeAutospacing="1" w:after="100" w:afterAutospacing="1" w:line="360" w:lineRule="auto"/>
        <w:rPr>
          <w:rFonts w:hint="eastAsia" w:ascii="宋体" w:hAnsi="宋体" w:eastAsia="宋体" w:cs="宋体"/>
          <w:sz w:val="24"/>
          <w:szCs w:val="20"/>
        </w:rPr>
      </w:pPr>
      <w:r>
        <w:rPr>
          <w:rFonts w:hint="eastAsia" w:ascii="宋体" w:hAnsi="宋体" w:eastAsia="宋体" w:cs="宋体"/>
          <w:sz w:val="24"/>
          <w:szCs w:val="20"/>
        </w:rPr>
        <w:t xml:space="preserve">签约时间：   年  月  日　                 日期：   年  月  日</w:t>
      </w:r>
      <w:r/>
    </w:p>
    <w:p>
      <w:pPr>
        <w:ind w:left="-1079" w:firstLine="1560"/>
        <w:spacing w:before="100" w:beforeAutospacing="1" w:after="100" w:afterAutospacing="1" w:line="360" w:lineRule="auto"/>
        <w:rPr>
          <w:rFonts w:hint="eastAsia" w:ascii="宋体" w:hAnsi="宋体" w:eastAsia="宋体" w:cs="Times New Roman"/>
          <w:bCs/>
          <w:sz w:val="24"/>
          <w:szCs w:val="20"/>
        </w:rPr>
      </w:pPr>
      <w:r>
        <w:rPr>
          <w:rFonts w:hint="eastAsia" w:ascii="宋体" w:hAnsi="宋体" w:eastAsia="宋体" w:cs="Times New Roman"/>
          <w:bCs/>
          <w:sz w:val="24"/>
          <w:szCs w:val="20"/>
        </w:rPr>
      </w:r>
      <w:r/>
    </w:p>
    <w:p>
      <w:pPr>
        <w:ind w:left="-1079" w:firstLine="1560"/>
        <w:spacing w:before="100" w:beforeAutospacing="1" w:after="100" w:afterAutospacing="1" w:line="360" w:lineRule="auto"/>
        <w:rPr>
          <w:rFonts w:hint="eastAsia" w:ascii="宋体" w:hAnsi="宋体" w:eastAsia="宋体" w:cs="Times New Roman"/>
          <w:bCs/>
          <w:sz w:val="24"/>
          <w:szCs w:val="20"/>
        </w:rPr>
      </w:pPr>
      <w:r>
        <w:rPr>
          <w:rFonts w:hint="eastAsia" w:ascii="宋体" w:hAnsi="宋体" w:eastAsia="宋体" w:cs="Times New Roman"/>
          <w:bCs/>
          <w:sz w:val="24"/>
          <w:szCs w:val="20"/>
        </w:rPr>
        <w:t xml:space="preserve">见证方：（盖章） </w:t>
      </w:r>
      <w:r/>
    </w:p>
    <w:p>
      <w:pPr>
        <w:ind w:left="-1079" w:firstLine="1560"/>
        <w:spacing w:before="100" w:beforeAutospacing="1" w:after="100" w:afterAutospacing="1" w:line="360" w:lineRule="auto"/>
        <w:rPr>
          <w:rFonts w:hint="eastAsia" w:ascii="宋体" w:hAnsi="宋体" w:eastAsia="宋体" w:cs="Times New Roman"/>
          <w:bCs/>
          <w:sz w:val="24"/>
          <w:szCs w:val="20"/>
        </w:rPr>
      </w:pPr>
      <w:r>
        <w:rPr>
          <w:rFonts w:hint="eastAsia" w:ascii="宋体" w:hAnsi="宋体" w:eastAsia="宋体" w:cs="Times New Roman"/>
          <w:bCs/>
          <w:sz w:val="24"/>
          <w:szCs w:val="20"/>
        </w:rPr>
        <w:t xml:space="preserve">地址： </w:t>
      </w:r>
      <w:r/>
    </w:p>
    <w:p>
      <w:pPr>
        <w:jc w:val="both"/>
        <w:spacing w:before="120" w:beforeAutospacing="0" w:after="120" w:afterAutospacing="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                                    </w:t>
      </w:r>
      <w:r>
        <w:rPr>
          <w:rFonts w:hint="eastAsia" w:ascii="宋体" w:hAnsi="宋体" w:eastAsia="宋体" w:cs="宋体"/>
          <w:bCs/>
          <w:sz w:val="24"/>
          <w:szCs w:val="24"/>
          <w:u w:val="single"/>
          <w:lang w:val="en-US" w:eastAsia="zh-CN" w:bidi="ar-SA"/>
        </w:rPr>
        <w:t xml:space="preserve">        </w:t>
      </w:r>
      <w:r>
        <w:rPr>
          <w:rFonts w:hint="eastAsia" w:ascii="宋体" w:hAnsi="宋体" w:eastAsia="宋体" w:cs="宋体"/>
          <w:bCs/>
          <w:sz w:val="24"/>
          <w:szCs w:val="24"/>
          <w:lang w:val="en-US" w:eastAsia="zh-CN" w:bidi="ar-SA"/>
        </w:rPr>
        <w:t xml:space="preserve">年</w:t>
      </w:r>
      <w:r>
        <w:rPr>
          <w:rFonts w:hint="eastAsia" w:ascii="宋体" w:hAnsi="宋体" w:eastAsia="宋体" w:cs="宋体"/>
          <w:bCs/>
          <w:sz w:val="24"/>
          <w:szCs w:val="24"/>
          <w:u w:val="single"/>
          <w:lang w:val="en-US" w:eastAsia="zh-CN" w:bidi="ar-SA"/>
        </w:rPr>
        <w:t xml:space="preserve">      </w:t>
      </w:r>
      <w:r>
        <w:rPr>
          <w:rFonts w:hint="eastAsia" w:ascii="宋体" w:hAnsi="宋体" w:eastAsia="宋体" w:cs="宋体"/>
          <w:bCs/>
          <w:sz w:val="24"/>
          <w:szCs w:val="24"/>
          <w:lang w:val="en-US" w:eastAsia="zh-CN" w:bidi="ar-SA"/>
        </w:rPr>
        <w:t xml:space="preserve">月</w:t>
      </w:r>
      <w:r>
        <w:rPr>
          <w:rFonts w:hint="eastAsia" w:ascii="宋体" w:hAnsi="宋体" w:eastAsia="宋体" w:cs="宋体"/>
          <w:bCs/>
          <w:sz w:val="24"/>
          <w:szCs w:val="24"/>
          <w:u w:val="single"/>
          <w:lang w:val="en-US" w:eastAsia="zh-CN" w:bidi="ar-SA"/>
        </w:rPr>
        <w:t xml:space="preserve">       </w:t>
      </w:r>
      <w:r>
        <w:rPr>
          <w:rFonts w:hint="eastAsia" w:ascii="宋体" w:hAnsi="宋体" w:eastAsia="宋体" w:cs="宋体"/>
          <w:bCs/>
          <w:sz w:val="24"/>
          <w:szCs w:val="24"/>
          <w:lang w:val="en-US" w:eastAsia="zh-CN" w:bidi="ar-SA"/>
        </w:rPr>
        <w:t xml:space="preserve">日</w:t>
      </w:r>
      <w:r/>
    </w:p>
    <w:p>
      <w:pPr>
        <w:pStyle w:val="886"/>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rPr>
          <w:rFonts w:hint="eastAsia" w:ascii="宋体" w:hAnsi="宋体" w:eastAsia="宋体" w:cs="宋体"/>
          <w:b/>
          <w:bCs/>
          <w:color w:val="auto"/>
          <w:sz w:val="28"/>
          <w:szCs w:val="28"/>
          <w:highlight w:val="none"/>
          <w:lang w:val="en-US" w:eastAsia="zh-CN"/>
        </w:rPr>
      </w:pPr>
      <w:r/>
      <w:bookmarkStart w:id="27" w:name="_Toc8483"/>
      <w:r/>
      <w:bookmarkStart w:id="28" w:name="_Toc9906"/>
      <w:r/>
      <w:bookmarkStart w:id="29" w:name="_Toc1057"/>
      <w:r>
        <w:rPr>
          <w:rFonts w:hint="eastAsia" w:ascii="宋体" w:hAnsi="宋体" w:eastAsia="宋体" w:cs="宋体"/>
          <w:b/>
          <w:bCs/>
          <w:color w:val="auto"/>
          <w:sz w:val="28"/>
          <w:szCs w:val="28"/>
          <w:highlight w:val="none"/>
          <w:lang w:val="en-US" w:eastAsia="zh-CN"/>
        </w:rPr>
        <w:br w:type="page" w:clear="all"/>
      </w:r>
      <w:r/>
    </w:p>
    <w:p>
      <w:pPr>
        <w:ind w:firstLine="240"/>
        <w:jc w:val="both"/>
        <w:spacing w:line="36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附件</w:t>
      </w:r>
      <w:r/>
    </w:p>
    <w:p>
      <w:pPr>
        <w:ind w:firstLine="240"/>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8"/>
          <w:szCs w:val="28"/>
          <w:highlight w:val="none"/>
          <w:lang w:val="en-US" w:eastAsia="zh-CN"/>
        </w:rPr>
        <w:t xml:space="preserve">采购供应商考核表</w:t>
      </w:r>
      <w:r/>
    </w:p>
    <w:tbl>
      <w:tblPr>
        <w:tblStyle w:val="711"/>
        <w:tblW w:w="5109" w:type="pct"/>
        <w:tblInd w:w="0" w:type="dxa"/>
        <w:tblLayout w:type="fixed"/>
        <w:tblCellMar>
          <w:left w:w="15" w:type="dxa"/>
          <w:top w:w="15" w:type="dxa"/>
          <w:right w:w="15" w:type="dxa"/>
          <w:bottom w:w="15" w:type="dxa"/>
        </w:tblCellMar>
        <w:tblLook w:val="04A0" w:firstRow="1" w:lastRow="0" w:firstColumn="1" w:lastColumn="0" w:noHBand="0" w:noVBand="1"/>
      </w:tblPr>
      <w:tblGrid>
        <w:gridCol w:w="1476"/>
        <w:gridCol w:w="679"/>
        <w:gridCol w:w="4807"/>
        <w:gridCol w:w="1132"/>
        <w:gridCol w:w="801"/>
      </w:tblGrid>
      <w:tr>
        <w:trPr>
          <w:trHeight w:val="2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lang w:bidi="ar"/>
              </w:rPr>
              <w:t xml:space="preserve">供应商：                           供应类别： </w:t>
            </w:r>
            <w:r/>
          </w:p>
        </w:tc>
      </w:tr>
      <w:tr>
        <w:trPr>
          <w:trHeight w:val="2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lang w:bidi="ar"/>
              </w:rPr>
              <w:t xml:space="preserve">考核时间：               考核者：                     考核得分：</w:t>
            </w:r>
            <w:r/>
          </w:p>
        </w:tc>
      </w:tr>
      <w:tr>
        <w:trPr>
          <w:trHeight w:val="23"/>
        </w:trPr>
        <w:tc>
          <w:tcPr>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lang w:bidi="ar"/>
              </w:rPr>
              <w:t xml:space="preserve">扣分细则</w:t>
            </w:r>
            <w:r/>
          </w:p>
        </w:tc>
        <w:tc>
          <w:tcPr>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lang w:bidi="ar"/>
              </w:rPr>
              <w:t xml:space="preserve">考核扣分及原因</w:t>
            </w:r>
            <w:r/>
          </w:p>
        </w:tc>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lang w:bidi="ar"/>
              </w:rPr>
              <w:t xml:space="preserve">得分</w:t>
            </w:r>
            <w:r/>
          </w:p>
        </w:tc>
      </w:tr>
      <w:tr>
        <w:trPr>
          <w:trHeight w:val="23"/>
        </w:trPr>
        <w:tc>
          <w:tcPr>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供货及时性</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非不可抗拒情况下：及时得8分以上；很少不及时但能与甲方及时沟通得8－5分，不沟通或沟通不及时得5分以下。</w:t>
            </w:r>
            <w:r/>
          </w:p>
        </w:tc>
        <w:tc>
          <w:tcPr>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供货质量</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1、保证商品质量，无以次充好现象，无过期食品，无假冒伪劣、腐败变质、“三无”产品送入食堂得8分以上；偶尔发生上述情况得8－1分；发生3次不得分。</w:t>
            </w:r>
            <w:r/>
          </w:p>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2、所供商品经过挑选后发货得8分以上，偶尔发生商品不经挑选直接送货得8－1分；发生3次未经挑选并有腐烂等</w:t>
            </w:r>
            <w:r>
              <w:rPr>
                <w:rFonts w:hint="eastAsia" w:ascii="宋体" w:hAnsi="宋体" w:eastAsia="宋体" w:cs="宋体"/>
                <w:color w:val="auto"/>
                <w:sz w:val="24"/>
                <w:szCs w:val="24"/>
                <w:highlight w:val="none"/>
                <w:lang w:eastAsia="zh-CN" w:bidi="ar"/>
              </w:rPr>
              <w:t xml:space="preserve">现象</w:t>
            </w:r>
            <w:r>
              <w:rPr>
                <w:rFonts w:hint="eastAsia" w:ascii="宋体" w:hAnsi="宋体" w:eastAsia="宋体" w:cs="宋体"/>
                <w:color w:val="auto"/>
                <w:sz w:val="24"/>
                <w:szCs w:val="24"/>
                <w:highlight w:val="none"/>
                <w:lang w:bidi="ar"/>
              </w:rPr>
              <w:t xml:space="preserve">影响质量的商品进入甲方不得分。</w:t>
            </w:r>
            <w:r/>
          </w:p>
        </w:tc>
        <w:tc>
          <w:tcPr>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供货数量</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送货无短斤缺两现象得8分以上；偶尔发生短斤缺两但能及时更正得8－1分；发生3次不得分。</w:t>
            </w:r>
            <w:r/>
          </w:p>
        </w:tc>
        <w:tc>
          <w:tcPr>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供货品种</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按照食堂管理人员通知的品种送货，无擅自更换商品或品牌现象得8分以上；偶尔发生得8－1分，发生3次不得分。</w:t>
            </w:r>
            <w:r/>
          </w:p>
        </w:tc>
        <w:tc>
          <w:tcPr>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供货价格</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严格执行甲方定价规定，得8－5分，出现不执行甲方定价规定，得5分以下。</w:t>
            </w:r>
            <w:r/>
          </w:p>
        </w:tc>
        <w:tc>
          <w:tcPr>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索证索票制度执行情况</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一次不漏地向食堂提供有关商品的检测资料得8分以上；偶尔遗漏并及时补齐得8－1分，3次遗漏不得分。</w:t>
            </w:r>
            <w:r/>
          </w:p>
        </w:tc>
        <w:tc>
          <w:tcPr>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服务态度</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工作人员工作认真，服务热情周到，运送搬装文明得8分以上；偶尔发生因搬装等原因造成食物污染、破损得8－1分；发生3次不得分。</w:t>
            </w:r>
            <w:r/>
          </w:p>
        </w:tc>
        <w:tc>
          <w:tcPr>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联系沟通</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 </w:t>
            </w:r>
            <w:r/>
          </w:p>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供应商能主动到食堂随访，倾听甲方意见、建议得8分以上，在供货过程中发生情况能与甲方及时联系并妥善处理得8－5分，与甲方缺少联系沟通发生情况处理不到位得5分以下。</w:t>
            </w:r>
            <w:r/>
          </w:p>
        </w:tc>
        <w:tc>
          <w:tcPr>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廉洁制度</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严格执行甲方廉洁协议得8分以上；违反甲方廉洁协议视情节得8分以下甚至不得分。</w:t>
            </w:r>
            <w:r/>
          </w:p>
        </w:tc>
        <w:tc>
          <w:tcPr>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23"/>
        </w:trPr>
        <w:tc>
          <w:tcPr>
            <w:gridSpan w:val="5"/>
            <w:tcBorders>
              <w:top w:val="single" w:color="000000" w:sz="4" w:space="0"/>
              <w:left w:val="single" w:color="000000" w:sz="4" w:space="0"/>
              <w:right w:val="single" w:color="000000" w:sz="4" w:space="0"/>
            </w:tcBorders>
            <w:tcW w:w="5000" w:type="pct"/>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考核存在问题及整改要求：</w:t>
            </w:r>
            <w:r/>
          </w:p>
        </w:tc>
      </w:tr>
      <w:tr>
        <w:trPr>
          <w:trHeight w:val="23"/>
        </w:trPr>
        <w:tc>
          <w:tcPr>
            <w:gridSpan w:val="5"/>
            <w:tcBorders>
              <w:left w:val="single" w:color="000000" w:sz="4" w:space="0"/>
              <w:right w:val="single" w:color="000000" w:sz="4" w:space="0"/>
            </w:tcBorders>
            <w:tcW w:w="5000" w:type="pct"/>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得分95～100分，□贵单位考核成绩优秀，请继续保持。</w:t>
            </w:r>
            <w:r/>
          </w:p>
        </w:tc>
      </w:tr>
      <w:tr>
        <w:trPr>
          <w:trHeight w:val="23"/>
        </w:trPr>
        <w:tc>
          <w:tcPr>
            <w:gridSpan w:val="5"/>
            <w:tcBorders>
              <w:left w:val="single" w:color="000000" w:sz="4" w:space="0"/>
              <w:right w:val="single" w:color="000000" w:sz="4" w:space="0"/>
            </w:tcBorders>
            <w:tcW w:w="5000" w:type="pct"/>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得分90～94分，□贵单位考核成绩有待改善，请加强□品质□价格□服务□索证□沟通等以利工作改善。</w:t>
            </w:r>
            <w:r/>
          </w:p>
        </w:tc>
      </w:tr>
      <w:tr>
        <w:trPr>
          <w:trHeight w:val="23"/>
        </w:trPr>
        <w:tc>
          <w:tcPr>
            <w:gridSpan w:val="5"/>
            <w:tcBorders>
              <w:left w:val="single" w:color="000000" w:sz="4" w:space="0"/>
              <w:right w:val="single" w:color="000000" w:sz="4" w:space="0"/>
            </w:tcBorders>
            <w:tcW w:w="5000" w:type="pct"/>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得分85～89分，□贵单位考核成绩不佳，急需改善，请于收到此通知后5日内提出改善报告。</w:t>
            </w:r>
            <w:r/>
          </w:p>
        </w:tc>
      </w:tr>
      <w:tr>
        <w:trPr>
          <w:trHeight w:val="23"/>
        </w:trPr>
        <w:tc>
          <w:tcPr>
            <w:gridSpan w:val="5"/>
            <w:tcBorders>
              <w:left w:val="single" w:color="000000" w:sz="4" w:space="0"/>
              <w:right w:val="single" w:color="000000" w:sz="4" w:space="0"/>
            </w:tcBorders>
            <w:tcW w:w="5000" w:type="pct"/>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得分85分以下，□贵单位考核成绩不合格，予以终止合同。</w:t>
            </w:r>
            <w:r/>
          </w:p>
        </w:tc>
      </w:tr>
      <w:tr>
        <w:trPr>
          <w:trHeight w:val="23"/>
        </w:trPr>
        <w:tc>
          <w:tcPr>
            <w:gridSpan w:val="5"/>
            <w:tcBorders>
              <w:left w:val="single" w:color="000000" w:sz="4" w:space="0"/>
              <w:right w:val="single" w:color="000000" w:sz="4" w:space="0"/>
            </w:tcBorders>
            <w:tcW w:w="5000" w:type="pct"/>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 </w:t>
            </w:r>
            <w:r>
              <w:rPr>
                <w:rFonts w:hint="eastAsia" w:ascii="宋体" w:hAnsi="宋体" w:eastAsia="宋体" w:cs="宋体"/>
                <w:color w:val="auto"/>
                <w:sz w:val="24"/>
                <w:szCs w:val="24"/>
                <w:highlight w:val="none"/>
                <w:lang w:val="en-US" w:eastAsia="zh-CN" w:bidi="ar"/>
              </w:rPr>
              <w:t xml:space="preserve">经办</w:t>
            </w:r>
            <w:r>
              <w:rPr>
                <w:rFonts w:hint="eastAsia" w:ascii="宋体" w:hAnsi="宋体" w:eastAsia="宋体" w:cs="宋体"/>
                <w:color w:val="auto"/>
                <w:sz w:val="24"/>
                <w:szCs w:val="24"/>
                <w:highlight w:val="none"/>
                <w:lang w:bidi="ar"/>
              </w:rPr>
              <w:t xml:space="preserve">人签名：           </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供应商签名： </w:t>
            </w:r>
            <w:r/>
          </w:p>
        </w:tc>
      </w:tr>
      <w:tr>
        <w:trPr>
          <w:trHeight w:val="23"/>
        </w:trPr>
        <w:tc>
          <w:tcPr>
            <w:gridSpan w:val="5"/>
            <w:tcBorders>
              <w:left w:val="single" w:color="000000" w:sz="4" w:space="0"/>
              <w:bottom w:val="single" w:color="000000" w:sz="4" w:space="0"/>
              <w:right w:val="single" w:color="000000" w:sz="4" w:space="0"/>
            </w:tcBorders>
            <w:tcW w:w="5000" w:type="pct"/>
            <w:vAlign w:val="center"/>
            <w:textDirection w:val="lrTb"/>
            <w:noWrap w:val="false"/>
          </w:tcPr>
          <w:p>
            <w:pPr>
              <w:ind w:left="0" w:right="0"/>
              <w:jc w:val="righ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    年   月  日</w:t>
            </w:r>
            <w:r/>
          </w:p>
        </w:tc>
      </w:tr>
    </w:tbl>
    <w:p>
      <w:pP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br w:type="page" w:clear="all"/>
      </w:r>
      <w:r/>
    </w:p>
    <w:p>
      <w:pPr>
        <w:jc w:val="center"/>
        <w:widowControl/>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2"/>
          <w:szCs w:val="32"/>
          <w:highlight w:val="none"/>
        </w:rPr>
        <w:t xml:space="preserve">五</w:t>
      </w:r>
      <w:r>
        <w:rPr>
          <w:rFonts w:hint="eastAsia" w:ascii="宋体" w:hAnsi="宋体" w:eastAsia="宋体" w:cs="宋体"/>
          <w:b/>
          <w:bCs/>
          <w:color w:val="000000" w:themeColor="text1"/>
          <w:sz w:val="36"/>
          <w:szCs w:val="36"/>
          <w:highlight w:val="none"/>
        </w:rPr>
        <w:t xml:space="preserve">、附件</w:t>
      </w:r>
      <w:bookmarkEnd w:id="27"/>
      <w:r/>
      <w:bookmarkEnd w:id="28"/>
      <w:r/>
      <w:bookmarkEnd w:id="29"/>
      <w:r/>
      <w:r/>
    </w:p>
    <w:p>
      <w:pPr>
        <w:spacing w:line="360" w:lineRule="auto"/>
        <w:tabs>
          <w:tab w:val="left" w:pos="945" w:leader="none"/>
          <w:tab w:val="left" w:pos="1146"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附件一：评分标准（100分）</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具体评分标准如下：</w:t>
      </w:r>
      <w:r/>
    </w:p>
    <w:p>
      <w:pPr>
        <w:ind w:firstLine="480"/>
        <w:spacing w:line="360" w:lineRule="auto"/>
        <w:rPr>
          <w:rFonts w:hint="eastAsia" w:ascii="宋体" w:hAnsi="宋体" w:eastAsia="宋体" w:cs="Times New Roman"/>
          <w:sz w:val="24"/>
          <w:szCs w:val="20"/>
        </w:rPr>
      </w:pPr>
      <w:r>
        <w:rPr>
          <w:rFonts w:hint="eastAsia" w:ascii="宋体" w:hAnsi="宋体" w:eastAsia="宋体" w:cs="Times New Roman"/>
          <w:sz w:val="24"/>
          <w:szCs w:val="20"/>
        </w:rPr>
        <w:t xml:space="preserve">评分项目及总分（总分100分）</w:t>
      </w:r>
      <w:r/>
    </w:p>
    <w:p>
      <w:pPr>
        <w:ind w:firstLine="482"/>
        <w:jc w:val="both"/>
        <w:spacing w:line="360" w:lineRule="auto"/>
        <w:widowControl w:val="off"/>
        <w:rPr>
          <w:rFonts w:hint="eastAsia" w:ascii="宋体" w:hAnsi="宋体" w:eastAsia="宋体" w:cs="宋体"/>
          <w:b/>
          <w:bCs/>
          <w:sz w:val="24"/>
          <w:lang w:val="en-US" w:eastAsia="zh-CN" w:bidi="ar-SA"/>
        </w:rPr>
      </w:pPr>
      <w:r>
        <w:rPr>
          <w:rFonts w:hint="eastAsia" w:ascii="宋体" w:hAnsi="宋体" w:eastAsia="宋体" w:cs="宋体"/>
          <w:b/>
          <w:bCs/>
          <w:sz w:val="24"/>
          <w:lang w:val="en-US" w:eastAsia="zh-CN" w:bidi="ar-SA"/>
        </w:rPr>
        <w:t xml:space="preserve">（一）价格                                   20分</w:t>
      </w:r>
      <w:r/>
    </w:p>
    <w:p>
      <w:pPr>
        <w:ind w:firstLine="482"/>
        <w:jc w:val="both"/>
        <w:spacing w:line="360" w:lineRule="auto"/>
        <w:widowControl w:val="off"/>
        <w:rPr>
          <w:rFonts w:hint="eastAsia" w:ascii="宋体" w:hAnsi="宋体" w:eastAsia="宋体" w:cs="宋体"/>
          <w:b/>
          <w:bCs/>
          <w:sz w:val="24"/>
          <w:lang w:val="en-US" w:eastAsia="zh-CN" w:bidi="ar-SA"/>
        </w:rPr>
      </w:pPr>
      <w:r>
        <w:rPr>
          <w:rFonts w:hint="eastAsia" w:ascii="宋体" w:hAnsi="宋体" w:eastAsia="宋体" w:cs="宋体"/>
          <w:b/>
          <w:bCs/>
          <w:sz w:val="24"/>
          <w:lang w:val="en-US" w:eastAsia="zh-CN" w:bidi="ar-SA"/>
        </w:rPr>
        <w:t xml:space="preserve">（二）投标供应商评价                         20分</w:t>
      </w:r>
      <w:r/>
    </w:p>
    <w:p>
      <w:pPr>
        <w:ind w:firstLine="482"/>
        <w:jc w:val="both"/>
        <w:spacing w:line="360" w:lineRule="auto"/>
        <w:widowControl w:val="off"/>
        <w:rPr>
          <w:rFonts w:hint="eastAsia" w:ascii="宋体" w:hAnsi="宋体" w:eastAsia="宋体" w:cs="宋体"/>
          <w:b/>
          <w:bCs/>
          <w:sz w:val="24"/>
          <w:lang w:val="en-US" w:eastAsia="zh-CN" w:bidi="ar-SA"/>
        </w:rPr>
      </w:pPr>
      <w:r>
        <w:rPr>
          <w:rFonts w:hint="eastAsia" w:ascii="宋体" w:hAnsi="宋体" w:eastAsia="宋体" w:cs="宋体"/>
          <w:b/>
          <w:bCs/>
          <w:sz w:val="24"/>
          <w:lang w:val="en-US" w:eastAsia="zh-CN" w:bidi="ar-SA"/>
        </w:rPr>
        <w:t xml:space="preserve">（三）服务方案                               60分</w:t>
      </w:r>
      <w:r/>
    </w:p>
    <w:p>
      <w:pPr>
        <w:ind w:firstLine="480"/>
        <w:jc w:val="both"/>
        <w:spacing w:line="360" w:lineRule="auto"/>
        <w:widowControl w:val="off"/>
        <w:rPr>
          <w:rFonts w:hint="eastAsia" w:ascii="宋体" w:hAnsi="宋体" w:eastAsia="宋体" w:cs="宋体"/>
          <w:b/>
          <w:bCs/>
          <w:sz w:val="24"/>
          <w:lang w:val="en-US" w:eastAsia="zh-CN" w:bidi="ar-SA"/>
        </w:rPr>
      </w:pPr>
      <w:r>
        <w:rPr>
          <w:rFonts w:hint="eastAsia" w:ascii="宋体" w:hAnsi="宋体" w:eastAsia="宋体" w:cs="宋体"/>
          <w:bCs/>
          <w:sz w:val="24"/>
          <w:lang w:val="en-US" w:eastAsia="zh-CN" w:bidi="ar-SA"/>
        </w:rPr>
        <w:t xml:space="preserve">各项目评分标准</w:t>
      </w:r>
      <w:r/>
    </w:p>
    <w:p>
      <w:pPr>
        <w:ind w:firstLine="482"/>
        <w:jc w:val="both"/>
        <w:spacing w:line="360" w:lineRule="auto"/>
        <w:widowControl w:val="off"/>
        <w:rPr>
          <w:rFonts w:hint="eastAsia" w:ascii="宋体" w:hAnsi="宋体" w:eastAsia="宋体" w:cs="宋体"/>
          <w:b/>
          <w:bCs/>
          <w:sz w:val="24"/>
          <w:szCs w:val="28"/>
          <w:lang w:val="en-US" w:eastAsia="zh-CN" w:bidi="ar-SA"/>
        </w:rPr>
      </w:pPr>
      <w:r>
        <w:rPr>
          <w:rFonts w:hint="eastAsia" w:ascii="宋体" w:hAnsi="宋体" w:eastAsia="宋体" w:cs="宋体"/>
          <w:b/>
          <w:bCs/>
          <w:sz w:val="24"/>
          <w:lang w:val="en-US" w:eastAsia="zh-CN" w:bidi="ar-SA"/>
        </w:rPr>
        <w:t xml:space="preserve">（一）报价（20分</w:t>
      </w:r>
      <w:r>
        <w:rPr>
          <w:rFonts w:hint="eastAsia" w:ascii="宋体" w:hAnsi="宋体" w:eastAsia="宋体" w:cs="宋体"/>
          <w:b/>
          <w:bCs/>
          <w:sz w:val="24"/>
          <w:szCs w:val="28"/>
          <w:lang w:val="en-US" w:eastAsia="zh-CN" w:bidi="ar-SA"/>
        </w:rPr>
        <w:t xml:space="preserve">）</w:t>
      </w:r>
      <w:r/>
    </w:p>
    <w:p>
      <w:pPr>
        <w:ind w:firstLine="723"/>
        <w:jc w:val="left"/>
        <w:spacing w:line="360" w:lineRule="auto"/>
        <w:shd w:val="clear" w:color="auto" w:fill="ffffff"/>
        <w:widowControl/>
        <w:rPr>
          <w:rFonts w:hint="eastAsia" w:ascii="宋体" w:hAnsi="宋体" w:eastAsia="宋体" w:cs="宋体"/>
          <w:b/>
          <w:bCs/>
          <w:sz w:val="24"/>
          <w:szCs w:val="20"/>
        </w:rPr>
      </w:pPr>
      <w:r>
        <w:rPr>
          <w:rFonts w:hint="eastAsia" w:ascii="宋体" w:hAnsi="宋体" w:eastAsia="宋体" w:cs="宋体"/>
          <w:b/>
          <w:bCs/>
          <w:sz w:val="24"/>
          <w:szCs w:val="20"/>
        </w:rPr>
        <w:t xml:space="preserve">各投标供应商按照无锡市发展和改革委员会公布的平均价的优惠率进行报价，本项目设最高限价为优惠率百分之十（10%），优惠率的数值不得小于10（数值越小，让利越少），否则按无效投标处理。</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0"/>
        </w:rPr>
        <w:t xml:space="preserve">商品结算价=商品单价*（1-优惠率）。</w:t>
      </w:r>
      <w:r>
        <w:rPr>
          <w:rFonts w:hint="eastAsia" w:ascii="宋体" w:hAnsi="宋体" w:eastAsia="宋体" w:cs="宋体"/>
          <w:b/>
          <w:bCs/>
          <w:sz w:val="24"/>
          <w:szCs w:val="24"/>
        </w:rPr>
        <w:t xml:space="preserve">假设商品单价为100元，当</w:t>
      </w:r>
      <w:r>
        <w:rPr>
          <w:rFonts w:hint="eastAsia" w:ascii="宋体" w:hAnsi="宋体" w:eastAsia="宋体" w:cs="宋体"/>
          <w:b/>
          <w:bCs/>
          <w:sz w:val="24"/>
          <w:szCs w:val="20"/>
        </w:rPr>
        <w:t xml:space="preserve">优惠</w:t>
      </w:r>
      <w:r>
        <w:rPr>
          <w:rFonts w:hint="eastAsia" w:ascii="宋体" w:hAnsi="宋体" w:eastAsia="宋体" w:cs="宋体"/>
          <w:b/>
          <w:bCs/>
          <w:sz w:val="24"/>
          <w:szCs w:val="24"/>
        </w:rPr>
        <w:t xml:space="preserve">率为10%，则结算时该商品单价为90元；</w:t>
      </w:r>
      <w:r>
        <w:rPr>
          <w:rFonts w:hint="eastAsia" w:ascii="宋体" w:hAnsi="宋体" w:eastAsia="宋体" w:cs="宋体"/>
          <w:b/>
          <w:bCs/>
          <w:sz w:val="24"/>
          <w:szCs w:val="20"/>
        </w:rPr>
        <w:t xml:space="preserve">优惠</w:t>
      </w:r>
      <w:r>
        <w:rPr>
          <w:rFonts w:hint="eastAsia" w:ascii="宋体" w:hAnsi="宋体" w:eastAsia="宋体" w:cs="宋体"/>
          <w:b/>
          <w:bCs/>
          <w:sz w:val="24"/>
          <w:szCs w:val="24"/>
        </w:rPr>
        <w:t xml:space="preserve">率为11%，则结算时该商品单价为89元，以此类推。</w:t>
      </w:r>
      <w:r/>
    </w:p>
    <w:p>
      <w:pPr>
        <w:ind w:firstLine="480"/>
        <w:spacing w:line="360" w:lineRule="auto"/>
        <w:rPr>
          <w:rFonts w:hint="eastAsia" w:ascii="宋体" w:hAnsi="宋体" w:eastAsia="宋体" w:cs="Times New Roman"/>
          <w:bCs/>
          <w:sz w:val="24"/>
          <w:szCs w:val="20"/>
        </w:rPr>
      </w:pPr>
      <w:r>
        <w:rPr>
          <w:rFonts w:hint="eastAsia" w:ascii="宋体" w:hAnsi="宋体" w:eastAsia="宋体" w:cs="Times New Roman"/>
          <w:bCs/>
          <w:sz w:val="24"/>
          <w:szCs w:val="20"/>
        </w:rPr>
        <w:t xml:space="preserve">采用低价优先法计算，即满足招标文件要求且（1-报价优惠率）最低的为评标基准价，其价格分为满分。其他投标供应商的价格分统一按照下列公式计算：</w:t>
      </w:r>
      <w:r/>
    </w:p>
    <w:p>
      <w:pPr>
        <w:ind w:firstLine="480"/>
        <w:spacing w:line="360" w:lineRule="auto"/>
        <w:rPr>
          <w:rFonts w:hint="eastAsia" w:ascii="宋体" w:hAnsi="宋体" w:eastAsia="宋体" w:cs="Times New Roman"/>
          <w:bCs/>
          <w:sz w:val="24"/>
          <w:szCs w:val="20"/>
        </w:rPr>
      </w:pPr>
      <w:r>
        <w:rPr>
          <w:rFonts w:hint="eastAsia" w:ascii="宋体" w:hAnsi="宋体" w:eastAsia="宋体" w:cs="Times New Roman"/>
          <w:bCs/>
          <w:sz w:val="24"/>
          <w:szCs w:val="20"/>
        </w:rPr>
        <w:t xml:space="preserve">投标报价得分=【评标基准价／（1-报价优惠率）】×价格权值×100（保留两位小数）。</w:t>
      </w:r>
      <w:r/>
    </w:p>
    <w:p>
      <w:pPr>
        <w:ind w:firstLine="569"/>
        <w:spacing w:line="360" w:lineRule="auto"/>
        <w:tabs>
          <w:tab w:val="left" w:pos="945" w:leader="none"/>
          <w:tab w:val="left" w:pos="1155" w:leader="none"/>
        </w:tabs>
        <w:rPr>
          <w:rFonts w:hint="eastAsia" w:ascii="宋体" w:hAnsi="宋体" w:eastAsia="宋体" w:cs="Times New Roman"/>
          <w:b/>
          <w:bCs/>
          <w:sz w:val="24"/>
          <w:szCs w:val="24"/>
        </w:rPr>
      </w:pPr>
      <w:r>
        <w:rPr>
          <w:rFonts w:hint="eastAsia" w:ascii="宋体" w:hAnsi="宋体" w:eastAsia="宋体" w:cs="宋体"/>
          <w:b/>
          <w:sz w:val="24"/>
          <w:szCs w:val="20"/>
        </w:rPr>
        <w:t xml:space="preserve">评标委员会认为投标供应商的报价优惠率明显高于其他通过符合性审查投标供应商的报价优惠率，有可能影响产品质量或者不能诚信履约的，将要求其在评标现场合理的时间内提供书面说明，必要时提交相关证明材料；投标供应商不能证明其报价优惠率合理性的，评标委员会将其作为无效投标处理。</w:t>
      </w:r>
      <w:r/>
    </w:p>
    <w:p>
      <w:pPr>
        <w:ind w:firstLine="482"/>
        <w:jc w:val="both"/>
        <w:spacing w:line="360" w:lineRule="auto"/>
        <w:widowControl w:val="off"/>
        <w:rPr>
          <w:rFonts w:hint="eastAsia" w:ascii="宋体" w:hAnsi="宋体" w:eastAsia="宋体" w:cs="宋体"/>
          <w:b/>
          <w:bCs/>
          <w:sz w:val="24"/>
          <w:lang w:val="en-US" w:eastAsia="zh-CN" w:bidi="ar-SA"/>
        </w:rPr>
      </w:pPr>
      <w:r>
        <w:rPr>
          <w:rFonts w:hint="eastAsia" w:ascii="宋体" w:hAnsi="宋体" w:eastAsia="宋体" w:cs="宋体"/>
          <w:b/>
          <w:bCs/>
          <w:sz w:val="24"/>
          <w:lang w:val="en-US" w:eastAsia="zh-CN" w:bidi="ar-SA"/>
        </w:rPr>
        <w:t xml:space="preserve">（二）供应商评价（20分）</w:t>
      </w:r>
      <w:r/>
    </w:p>
    <w:p>
      <w:pPr>
        <w:ind w:firstLine="480"/>
        <w:spacing w:line="360" w:lineRule="auto"/>
        <w:rPr>
          <w:rFonts w:hint="eastAsia" w:ascii="宋体" w:hAnsi="宋体" w:eastAsia="宋体" w:cs="Times New Roman"/>
          <w:b/>
          <w:sz w:val="24"/>
          <w:szCs w:val="20"/>
        </w:rPr>
        <w:outlineLvl w:val="0"/>
      </w:pPr>
      <w:r>
        <w:rPr>
          <w:rFonts w:hint="eastAsia" w:ascii="宋体" w:hAnsi="宋体" w:eastAsia="宋体" w:cs="宋体"/>
          <w:bCs/>
          <w:sz w:val="24"/>
          <w:szCs w:val="20"/>
        </w:rPr>
        <w:t xml:space="preserve">1、</w:t>
      </w:r>
      <w:r>
        <w:rPr>
          <w:rFonts w:hint="eastAsia" w:ascii="宋体" w:hAnsi="宋体" w:eastAsia="宋体" w:cs="Times New Roman"/>
          <w:bCs/>
          <w:sz w:val="24"/>
          <w:szCs w:val="20"/>
        </w:rPr>
        <w:t xml:space="preserve">业绩（6分）：投标供应商自</w:t>
      </w:r>
      <w:r>
        <w:rPr>
          <w:rFonts w:hint="default" w:ascii="宋体" w:hAnsi="宋体" w:eastAsia="宋体" w:cs="宋体"/>
          <w:sz w:val="24"/>
          <w:szCs w:val="24"/>
          <w:lang w:bidi="zh-TW"/>
        </w:rPr>
        <w:t xml:space="preserve">20</w:t>
      </w:r>
      <w:r>
        <w:rPr>
          <w:rFonts w:hint="eastAsia" w:ascii="宋体" w:hAnsi="宋体" w:eastAsia="宋体" w:cs="宋体"/>
          <w:sz w:val="24"/>
          <w:szCs w:val="24"/>
          <w:lang w:bidi="zh-TW"/>
        </w:rPr>
        <w:t xml:space="preserve">2</w:t>
      </w:r>
      <w:r>
        <w:rPr>
          <w:rFonts w:hint="eastAsia" w:ascii="宋体" w:hAnsi="宋体" w:eastAsia="宋体" w:cs="宋体"/>
          <w:sz w:val="24"/>
          <w:szCs w:val="24"/>
          <w:lang w:val="en-US" w:eastAsia="zh-CN" w:bidi="zh-TW"/>
        </w:rPr>
        <w:t xml:space="preserve">3</w:t>
      </w:r>
      <w:r>
        <w:rPr>
          <w:rFonts w:hint="default" w:ascii="宋体" w:hAnsi="宋体" w:eastAsia="宋体" w:cs="宋体"/>
          <w:sz w:val="24"/>
          <w:szCs w:val="24"/>
          <w:lang w:bidi="zh-TW"/>
        </w:rPr>
        <w:t xml:space="preserve">年</w:t>
      </w:r>
      <w:r>
        <w:rPr>
          <w:rFonts w:hint="eastAsia" w:ascii="宋体" w:hAnsi="宋体" w:eastAsia="宋体" w:cs="宋体"/>
          <w:sz w:val="24"/>
          <w:szCs w:val="24"/>
          <w:lang w:bidi="zh-TW"/>
        </w:rPr>
        <w:t xml:space="preserve">1月1日</w:t>
      </w:r>
      <w:r>
        <w:rPr>
          <w:rFonts w:hint="eastAsia" w:ascii="宋体" w:hAnsi="宋体" w:eastAsia="宋体" w:cs="Times New Roman"/>
          <w:bCs/>
          <w:sz w:val="24"/>
          <w:szCs w:val="20"/>
        </w:rPr>
        <w:t xml:space="preserve">以来承担过同类项目的，有一个得3分，最高得6分（时间以合同签订日期为准）。</w:t>
      </w:r>
      <w:r>
        <w:rPr>
          <w:rFonts w:hint="eastAsia" w:ascii="宋体" w:hAnsi="宋体" w:eastAsia="宋体" w:cs="Times New Roman"/>
          <w:b/>
          <w:sz w:val="24"/>
          <w:szCs w:val="20"/>
        </w:rPr>
        <w:t xml:space="preserve">（提供合同原件扫描件加盖公章</w:t>
      </w:r>
      <w:r>
        <w:rPr>
          <w:rFonts w:hint="eastAsia" w:ascii="宋体" w:hAnsi="宋体" w:eastAsia="宋体" w:cs="宋体"/>
          <w:b/>
          <w:sz w:val="24"/>
          <w:szCs w:val="20"/>
        </w:rPr>
        <w:t xml:space="preserve">上传至电子投标文件中</w:t>
      </w:r>
      <w:r>
        <w:rPr>
          <w:rFonts w:hint="eastAsia" w:ascii="宋体" w:hAnsi="宋体" w:eastAsia="宋体" w:cs="Times New Roman"/>
          <w:b/>
          <w:sz w:val="24"/>
          <w:szCs w:val="20"/>
        </w:rPr>
        <w:t xml:space="preserve">，不提供不得分）</w:t>
      </w:r>
      <w:r/>
    </w:p>
    <w:p>
      <w:pPr>
        <w:ind w:firstLine="480"/>
        <w:spacing w:line="360" w:lineRule="auto"/>
        <w:rPr>
          <w:rFonts w:hint="eastAsia" w:ascii="宋体" w:hAnsi="宋体" w:eastAsia="宋体" w:cs="Times New Roman"/>
          <w:bCs/>
          <w:sz w:val="24"/>
          <w:szCs w:val="20"/>
        </w:rPr>
        <w:outlineLvl w:val="0"/>
      </w:pPr>
      <w:r>
        <w:rPr>
          <w:rFonts w:hint="eastAsia" w:ascii="宋体" w:hAnsi="宋体" w:eastAsia="宋体" w:cs="Times New Roman"/>
          <w:bCs/>
          <w:sz w:val="24"/>
          <w:szCs w:val="20"/>
        </w:rPr>
        <w:t xml:space="preserve">2、</w:t>
      </w:r>
      <w:r>
        <w:rPr>
          <w:rFonts w:hint="eastAsia" w:ascii="宋体" w:hAnsi="宋体" w:eastAsia="宋体" w:cs="Arial"/>
          <w:sz w:val="24"/>
          <w:szCs w:val="20"/>
        </w:rPr>
        <w:t xml:space="preserve">认证证书（4分）：</w:t>
      </w:r>
      <w:r>
        <w:rPr>
          <w:rFonts w:hint="eastAsia" w:ascii="宋体" w:hAnsi="宋体" w:eastAsia="宋体" w:cs="Times New Roman"/>
          <w:bCs/>
          <w:sz w:val="24"/>
          <w:szCs w:val="20"/>
        </w:rPr>
        <w:t xml:space="preserve">投标供应商具有有效期内的质量管理体系认证证书、环境管理体系认证证书、职业健康安全管理体系认证证书、</w:t>
      </w:r>
      <w:r>
        <w:rPr>
          <w:rFonts w:hint="eastAsia" w:ascii="宋体" w:hAnsi="宋体" w:eastAsia="宋体" w:cs="Arial"/>
          <w:sz w:val="24"/>
          <w:szCs w:val="20"/>
        </w:rPr>
        <w:t xml:space="preserve">食品安全管理体系认证证书的，</w:t>
      </w:r>
      <w:r>
        <w:rPr>
          <w:rFonts w:hint="eastAsia" w:ascii="宋体" w:hAnsi="宋体" w:eastAsia="宋体" w:cs="Times New Roman"/>
          <w:bCs/>
          <w:sz w:val="24"/>
          <w:szCs w:val="20"/>
        </w:rPr>
        <w:t xml:space="preserve">有1个证书得1分，最高得4分。</w:t>
      </w:r>
      <w:r>
        <w:rPr>
          <w:rFonts w:hint="eastAsia" w:ascii="宋体" w:hAnsi="宋体" w:eastAsia="宋体" w:cs="Times New Roman"/>
          <w:b/>
          <w:sz w:val="24"/>
          <w:szCs w:val="20"/>
        </w:rPr>
        <w:t xml:space="preserve">（提供证书原件扫描件加盖公章</w:t>
      </w:r>
      <w:r>
        <w:rPr>
          <w:rFonts w:hint="eastAsia" w:ascii="宋体" w:hAnsi="宋体" w:eastAsia="宋体" w:cs="宋体"/>
          <w:b/>
          <w:sz w:val="24"/>
          <w:szCs w:val="20"/>
        </w:rPr>
        <w:t xml:space="preserve">上传至电子</w:t>
      </w:r>
      <w:r>
        <w:rPr>
          <w:rFonts w:hint="eastAsia" w:ascii="宋体" w:hAnsi="宋体" w:eastAsia="宋体" w:cs="Times New Roman"/>
          <w:b/>
          <w:sz w:val="24"/>
          <w:szCs w:val="20"/>
        </w:rPr>
        <w:t xml:space="preserve">投标文件中，不提供不得分）</w:t>
      </w:r>
      <w:r/>
    </w:p>
    <w:p>
      <w:pPr>
        <w:ind w:firstLine="480"/>
        <w:spacing w:line="360" w:lineRule="auto"/>
        <w:rPr>
          <w:rFonts w:hint="eastAsia" w:ascii="宋体" w:hAnsi="宋体" w:eastAsia="宋体" w:cs="Times New Roman"/>
          <w:b/>
          <w:sz w:val="24"/>
          <w:szCs w:val="20"/>
        </w:rPr>
        <w:outlineLvl w:val="0"/>
      </w:pPr>
      <w:r>
        <w:rPr>
          <w:rFonts w:hint="eastAsia" w:ascii="宋体" w:hAnsi="宋体" w:eastAsia="宋体" w:cs="Times New Roman"/>
          <w:bCs/>
          <w:sz w:val="24"/>
          <w:szCs w:val="20"/>
        </w:rPr>
        <w:t xml:space="preserve">3、车辆要求（2分）：</w:t>
      </w:r>
      <w:r>
        <w:rPr>
          <w:rFonts w:hint="eastAsia" w:ascii="宋体" w:hAnsi="宋体" w:eastAsia="宋体" w:cs="宋体"/>
          <w:sz w:val="24"/>
          <w:szCs w:val="20"/>
        </w:rPr>
        <w:t xml:space="preserve">投标供应商在满足“采购需求”（冷链运输车辆一辆）的基础上，增加投入</w:t>
      </w:r>
      <w:r>
        <w:rPr>
          <w:rFonts w:hint="eastAsia" w:ascii="宋体" w:hAnsi="宋体" w:eastAsia="宋体" w:cs="Times New Roman"/>
          <w:bCs/>
          <w:sz w:val="24"/>
          <w:szCs w:val="20"/>
        </w:rPr>
        <w:t xml:space="preserve">冷链运输车1台的得2分，本项最高得2分。</w:t>
      </w:r>
      <w:r>
        <w:rPr>
          <w:rFonts w:hint="eastAsia" w:ascii="宋体" w:hAnsi="宋体" w:eastAsia="宋体" w:cs="Times New Roman"/>
          <w:b/>
          <w:sz w:val="24"/>
          <w:szCs w:val="20"/>
        </w:rPr>
        <w:t xml:space="preserve">（如是自有车辆投标文件中提供车辆购买发票（发票抬头必须与投标供应商名称一致）原件扫描件和有效期内的车辆行驶证扫描件；如是租赁车辆，投标文件中提供租赁协议、出租方车辆购买发票原件扫描件，以及提供有效期内的车辆行驶证扫描件，提供不全或无扫描件不得分。承诺中标后配备的，提供承诺书加盖投标供应商公章上传至投标文件中，格式自拟。不提供或提供不符合要求均不得分。）</w:t>
      </w:r>
      <w:r/>
    </w:p>
    <w:p>
      <w:pPr>
        <w:ind w:firstLine="480"/>
        <w:spacing w:line="360" w:lineRule="auto"/>
        <w:rPr>
          <w:rFonts w:hint="eastAsia" w:ascii="宋体" w:hAnsi="宋体" w:eastAsia="宋体" w:cs="Times New Roman"/>
          <w:bCs/>
          <w:sz w:val="24"/>
          <w:szCs w:val="20"/>
        </w:rPr>
        <w:outlineLvl w:val="0"/>
      </w:pPr>
      <w:r>
        <w:rPr>
          <w:rFonts w:hint="eastAsia" w:ascii="宋体" w:hAnsi="宋体" w:eastAsia="宋体" w:cs="Times New Roman"/>
          <w:bCs/>
          <w:sz w:val="24"/>
          <w:szCs w:val="20"/>
        </w:rPr>
        <w:t xml:space="preserve">4、食品安全保险（2分）：投标供应商投保《食品安全责任险》的得2分，本项最高得2分。</w:t>
      </w:r>
      <w:r>
        <w:rPr>
          <w:rFonts w:hint="eastAsia" w:ascii="宋体" w:hAnsi="宋体" w:eastAsia="宋体" w:cs="Times New Roman"/>
          <w:b/>
          <w:sz w:val="24"/>
          <w:szCs w:val="20"/>
        </w:rPr>
        <w:t xml:space="preserve">（提供有效期内的食品安全保险合同原件扫描件上传至投标文件中，提供不全或无扫描件不得</w:t>
      </w:r>
      <w:r>
        <w:rPr>
          <w:rFonts w:hint="eastAsia" w:ascii="宋体" w:hAnsi="宋体" w:eastAsia="宋体" w:cs="Times New Roman"/>
          <w:bCs/>
          <w:sz w:val="24"/>
          <w:szCs w:val="20"/>
        </w:rPr>
        <w:t xml:space="preserve">分。）</w:t>
      </w:r>
      <w:r/>
    </w:p>
    <w:p>
      <w:pPr>
        <w:ind w:firstLine="480"/>
        <w:spacing w:line="360" w:lineRule="auto"/>
        <w:rPr>
          <w:rFonts w:hint="eastAsia" w:ascii="宋体" w:hAnsi="宋体" w:eastAsia="宋体" w:cs="Times New Roman"/>
          <w:bCs/>
          <w:sz w:val="24"/>
          <w:szCs w:val="20"/>
        </w:rPr>
        <w:outlineLvl w:val="0"/>
      </w:pPr>
      <w:r>
        <w:rPr>
          <w:rFonts w:hint="eastAsia" w:ascii="宋体" w:hAnsi="宋体" w:eastAsia="宋体" w:cs="Times New Roman"/>
          <w:bCs/>
          <w:sz w:val="24"/>
          <w:szCs w:val="20"/>
        </w:rPr>
        <w:t xml:space="preserve">5、设施设备（2分）：投标供应商具有农残检测室的得2分，本项最高得2分。</w:t>
      </w:r>
      <w:r>
        <w:rPr>
          <w:rFonts w:hint="eastAsia" w:ascii="宋体" w:hAnsi="宋体" w:eastAsia="宋体" w:cs="Times New Roman"/>
          <w:b/>
          <w:sz w:val="24"/>
          <w:szCs w:val="20"/>
        </w:rPr>
        <w:t xml:space="preserve">（提供场地图片、相关证书、检测设备发票及照片原件扫描件上传至投标文件中，提供不全或无扫描件不得分。承诺中标后配备的，提供承诺书加盖投标供应商公章上传至投标文件中，格式自拟。不提供或提供不符合要求均不得分。）</w:t>
      </w:r>
      <w:r/>
    </w:p>
    <w:p>
      <w:pPr>
        <w:ind w:firstLine="480"/>
        <w:spacing w:line="360" w:lineRule="auto"/>
        <w:rPr>
          <w:rFonts w:hint="eastAsia" w:ascii="宋体" w:hAnsi="宋体" w:eastAsia="宋体" w:cs="Times New Roman"/>
          <w:b/>
          <w:bCs/>
          <w:sz w:val="24"/>
          <w:szCs w:val="20"/>
        </w:rPr>
        <w:outlineLvl w:val="0"/>
      </w:pPr>
      <w:r>
        <w:rPr>
          <w:rFonts w:hint="eastAsia" w:ascii="宋体" w:hAnsi="宋体" w:eastAsia="宋体" w:cs="Times New Roman"/>
          <w:bCs/>
          <w:sz w:val="24"/>
          <w:szCs w:val="20"/>
        </w:rPr>
        <w:t xml:space="preserve">6、食材来源渠道（4分)：</w:t>
      </w:r>
      <w:r>
        <w:rPr>
          <w:rFonts w:hint="eastAsia" w:ascii="宋体" w:hAnsi="宋体" w:eastAsia="宋体" w:cs="Times New Roman"/>
          <w:sz w:val="24"/>
          <w:szCs w:val="20"/>
        </w:rPr>
        <w:t xml:space="preserve">投标供应商自有食材生产基地或有与其他单位合作的食材生产基地的，有一个得2分，共4分。</w:t>
      </w:r>
      <w:r>
        <w:rPr>
          <w:rFonts w:hint="eastAsia" w:ascii="宋体" w:hAnsi="宋体" w:eastAsia="宋体" w:cs="Times New Roman"/>
          <w:b/>
          <w:bCs/>
          <w:sz w:val="24"/>
          <w:szCs w:val="20"/>
        </w:rPr>
        <w:t xml:space="preserve">（提供食材生产基地土地产权证明或租赁(合作）协议</w:t>
      </w:r>
      <w:r>
        <w:rPr>
          <w:rFonts w:hint="eastAsia" w:ascii="宋体" w:hAnsi="宋体" w:eastAsia="宋体" w:cs="Times New Roman"/>
          <w:b/>
          <w:bCs/>
          <w:sz w:val="24"/>
          <w:szCs w:val="24"/>
        </w:rPr>
        <w:t xml:space="preserve">复印件并加盖投标供应商公章</w:t>
      </w:r>
      <w:r>
        <w:rPr>
          <w:rFonts w:hint="eastAsia" w:ascii="宋体" w:hAnsi="宋体" w:eastAsia="宋体" w:cs="Times New Roman"/>
          <w:b/>
          <w:bCs/>
          <w:sz w:val="24"/>
          <w:szCs w:val="20"/>
        </w:rPr>
        <w:t xml:space="preserve">上传至投标文件中</w:t>
      </w:r>
      <w:r>
        <w:rPr>
          <w:rFonts w:hint="eastAsia" w:ascii="宋体" w:hAnsi="宋体" w:eastAsia="宋体" w:cs="Times New Roman"/>
          <w:b/>
          <w:bCs/>
          <w:sz w:val="24"/>
          <w:szCs w:val="24"/>
        </w:rPr>
        <w:t xml:space="preserve">，并提供该食材生产基地有效照片及文字介绍</w:t>
      </w:r>
      <w:r>
        <w:rPr>
          <w:rFonts w:hint="eastAsia" w:ascii="宋体" w:hAnsi="宋体" w:eastAsia="宋体" w:cs="Times New Roman"/>
          <w:b/>
          <w:bCs/>
          <w:sz w:val="24"/>
          <w:szCs w:val="20"/>
        </w:rPr>
        <w:t xml:space="preserve">上传至投标文件中</w:t>
      </w:r>
      <w:r>
        <w:rPr>
          <w:rFonts w:hint="eastAsia" w:ascii="宋体" w:hAnsi="宋体" w:eastAsia="宋体" w:cs="Times New Roman"/>
          <w:b/>
          <w:bCs/>
          <w:sz w:val="24"/>
          <w:szCs w:val="24"/>
        </w:rPr>
        <w:t xml:space="preserve">，</w:t>
      </w:r>
      <w:r>
        <w:rPr>
          <w:rFonts w:hint="eastAsia" w:ascii="宋体" w:hAnsi="宋体" w:eastAsia="宋体" w:cs="Times New Roman"/>
          <w:b/>
          <w:bCs/>
          <w:sz w:val="24"/>
          <w:szCs w:val="20"/>
        </w:rPr>
        <w:t xml:space="preserve">未提供或提供资料不符合要求均不得分。)</w:t>
      </w:r>
      <w:r/>
    </w:p>
    <w:p>
      <w:pPr>
        <w:ind w:firstLine="480"/>
        <w:spacing w:line="360" w:lineRule="auto"/>
        <w:rPr>
          <w:rFonts w:hint="eastAsia" w:ascii="宋体" w:hAnsi="宋体" w:eastAsia="宋体" w:cs="Times New Roman"/>
          <w:b/>
          <w:sz w:val="24"/>
          <w:szCs w:val="20"/>
        </w:rPr>
        <w:outlineLvl w:val="0"/>
      </w:pPr>
      <w:r>
        <w:rPr>
          <w:rFonts w:hint="eastAsia" w:ascii="宋体" w:hAnsi="宋体" w:eastAsia="宋体" w:cs="Times New Roman"/>
          <w:b/>
          <w:sz w:val="24"/>
          <w:szCs w:val="20"/>
        </w:rPr>
        <w:t xml:space="preserve">（三）服务方案（60分）</w:t>
      </w:r>
      <w:r/>
    </w:p>
    <w:p>
      <w:pPr>
        <w:ind w:left="1" w:firstLine="482"/>
        <w:spacing w:line="360" w:lineRule="auto"/>
        <w:tabs>
          <w:tab w:val="left" w:pos="840" w:leader="none"/>
          <w:tab w:val="left" w:pos="105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（1）日常管理制度（12</w:t>
      </w:r>
      <w:r>
        <w:rPr>
          <w:rFonts w:hint="default" w:ascii="宋体" w:hAnsi="宋体" w:eastAsia="宋体" w:cs="Times New Roman"/>
          <w:sz w:val="24"/>
          <w:szCs w:val="24"/>
        </w:rPr>
        <w:t xml:space="preserve">分）</w:t>
      </w:r>
      <w:r>
        <w:rPr>
          <w:rFonts w:hint="eastAsia" w:ascii="宋体" w:hAnsi="宋体" w:eastAsia="宋体" w:cs="Times New Roman"/>
          <w:sz w:val="24"/>
          <w:szCs w:val="24"/>
        </w:rPr>
        <w:t xml:space="preserve">：</w:t>
      </w:r>
      <w:r>
        <w:rPr>
          <w:rFonts w:hint="default" w:ascii="宋体" w:hAnsi="宋体" w:eastAsia="宋体" w:cs="Times New Roman"/>
          <w:sz w:val="24"/>
          <w:szCs w:val="24"/>
        </w:rPr>
        <w:t xml:space="preserve">包括</w:t>
      </w:r>
      <w:r>
        <w:rPr>
          <w:rFonts w:hint="eastAsia" w:ascii="宋体" w:hAnsi="宋体" w:eastAsia="宋体" w:cs="Times New Roman"/>
          <w:sz w:val="24"/>
          <w:szCs w:val="24"/>
        </w:rPr>
        <w:t xml:space="preserve">（但不限于）日常服务标准及措施、监督检查考核机制、经营管理制度</w:t>
      </w:r>
      <w:r>
        <w:rPr>
          <w:rFonts w:hint="default" w:ascii="宋体" w:hAnsi="宋体" w:eastAsia="宋体" w:cs="Times New Roman"/>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供应商针对上述内容进行阐述，要求阐述内容完整合理、可行性强。不存在瑕疵的该条得12分；存在1处瑕疵的该条得8分；存在2处瑕疵的该条得4分；未提供方案或不满足项目需求书要求或内容存在3处及以上瑕疵的该条得0分；本项最高得12分。方案内容不能满足项目需求，得0分。</w:t>
      </w:r>
      <w:r/>
    </w:p>
    <w:p>
      <w:pPr>
        <w:numPr>
          <w:ilvl w:val="0"/>
          <w:numId w:val="6"/>
        </w:numPr>
        <w:ind w:left="1" w:firstLine="482"/>
        <w:spacing w:line="360" w:lineRule="auto"/>
        <w:tabs>
          <w:tab w:val="left" w:pos="840" w:leader="none"/>
          <w:tab w:val="left" w:pos="105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人员工作标准（8分）：</w:t>
      </w:r>
      <w:r>
        <w:rPr>
          <w:rFonts w:hint="default" w:ascii="宋体" w:hAnsi="宋体" w:eastAsia="宋体" w:cs="Times New Roman"/>
          <w:sz w:val="24"/>
          <w:szCs w:val="24"/>
        </w:rPr>
        <w:t xml:space="preserve">包括</w:t>
      </w:r>
      <w:r>
        <w:rPr>
          <w:rFonts w:hint="eastAsia" w:ascii="宋体" w:hAnsi="宋体" w:eastAsia="宋体" w:cs="Times New Roman"/>
          <w:sz w:val="24"/>
          <w:szCs w:val="24"/>
        </w:rPr>
        <w:t xml:space="preserve">（但不限于）员工培训计划、员工管理包括员工招聘考核制度。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供应商针对上述内容进行阐述，要求阐述内容完整合理、可行性强。不存在瑕疵的该条得8分；存在1处瑕疵的该条得5分；存在2处瑕疵的该条得2分；未提供方案或不满足项目需求书要求或内容存在3处及以上瑕疵的该条得0分；本项最高得8分。方案内容不能满足项目需求，得0分。</w:t>
      </w:r>
      <w:r/>
    </w:p>
    <w:p>
      <w:pPr>
        <w:ind w:left="1" w:firstLine="482"/>
        <w:spacing w:line="360" w:lineRule="auto"/>
        <w:tabs>
          <w:tab w:val="left" w:pos="840" w:leader="none"/>
          <w:tab w:val="left" w:pos="105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宋体"/>
          <w:sz w:val="24"/>
          <w:szCs w:val="24"/>
        </w:rPr>
        <w:t xml:space="preserve">食品保障措施</w:t>
      </w:r>
      <w:r>
        <w:rPr>
          <w:rFonts w:hint="eastAsia" w:ascii="宋体" w:hAnsi="宋体" w:eastAsia="宋体" w:cs="Times New Roman"/>
          <w:sz w:val="24"/>
          <w:szCs w:val="24"/>
        </w:rPr>
        <w:t xml:space="preserve">（15</w:t>
      </w:r>
      <w:r>
        <w:rPr>
          <w:rFonts w:hint="default" w:ascii="宋体" w:hAnsi="宋体" w:eastAsia="宋体" w:cs="Times New Roman"/>
          <w:sz w:val="24"/>
          <w:szCs w:val="24"/>
        </w:rPr>
        <w:t xml:space="preserve">分）：包括</w:t>
      </w:r>
      <w:r>
        <w:rPr>
          <w:rFonts w:hint="eastAsia" w:ascii="宋体" w:hAnsi="宋体" w:eastAsia="宋体" w:cs="Times New Roman"/>
          <w:sz w:val="24"/>
          <w:szCs w:val="24"/>
        </w:rPr>
        <w:t xml:space="preserve">（但不限于）食品安全保障措施、食品质量保障措施、</w:t>
      </w:r>
      <w:r>
        <w:rPr>
          <w:rFonts w:hint="eastAsia" w:ascii="宋体" w:hAnsi="宋体" w:eastAsia="宋体" w:cs="宋体"/>
          <w:sz w:val="24"/>
          <w:szCs w:val="24"/>
        </w:rPr>
        <w:t xml:space="preserve">食品卫生安全保障措施</w:t>
      </w:r>
      <w:r>
        <w:rPr>
          <w:rFonts w:hint="eastAsia" w:ascii="宋体" w:hAnsi="宋体" w:eastAsia="宋体" w:cs="Times New Roman"/>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供应商针对上述内容进行阐述，要求阐述内容完整合理、可行性强。不存在瑕疵的该条得15分；存在1处瑕疵的该条得10分；存在2处瑕疵的该条得5分；未提供方案或不满足项目需求书要求或内容存在3处及以上瑕疵的该条得0分；本项最高得15分。方案内容不能满足项目需求，得0分。</w:t>
      </w:r>
      <w:r/>
    </w:p>
    <w:p>
      <w:pPr>
        <w:ind w:left="1"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（4）卫生管理控制方案（12</w:t>
      </w:r>
      <w:r>
        <w:rPr>
          <w:rFonts w:hint="default" w:ascii="宋体" w:hAnsi="宋体" w:eastAsia="宋体" w:cs="宋体"/>
          <w:sz w:val="24"/>
          <w:szCs w:val="24"/>
        </w:rPr>
        <w:t xml:space="preserve">分）</w:t>
      </w:r>
      <w:r>
        <w:rPr>
          <w:rFonts w:hint="eastAsia" w:ascii="宋体" w:hAnsi="宋体" w:eastAsia="宋体" w:cs="宋体"/>
          <w:sz w:val="24"/>
          <w:szCs w:val="24"/>
        </w:rPr>
        <w:t xml:space="preserve">：包括</w:t>
      </w:r>
      <w:r>
        <w:rPr>
          <w:rFonts w:hint="eastAsia" w:ascii="宋体" w:hAnsi="宋体" w:eastAsia="宋体" w:cs="Times New Roman"/>
          <w:sz w:val="24"/>
          <w:szCs w:val="24"/>
        </w:rPr>
        <w:t xml:space="preserve">（但不限于）</w:t>
      </w:r>
      <w:r>
        <w:rPr>
          <w:rFonts w:hint="eastAsia" w:ascii="宋体" w:hAnsi="宋体" w:eastAsia="宋体" w:cs="宋体"/>
          <w:sz w:val="24"/>
          <w:szCs w:val="24"/>
        </w:rPr>
        <w:t xml:space="preserve">食材运输环境卫生、运输人员卫生、运输车辆用具卫生。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供应商针对上述内容进行阐述，要求阐述内容完整合理、可行性强。不存在瑕疵的该条得12分；存在1处瑕疵的该条得8分；存在2处瑕疵的该条得4分；未提供方案或不满足项目需求书要求或内容存在3处及以上瑕疵的该条得0分；本项最高得12分。方案内容不能满足项目需求，得0分。</w:t>
      </w:r>
      <w:r/>
    </w:p>
    <w:p>
      <w:pPr>
        <w:ind w:left="1" w:firstLine="482"/>
        <w:spacing w:line="360" w:lineRule="auto"/>
        <w:tabs>
          <w:tab w:val="left" w:pos="840" w:leader="none"/>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（5）服务过程中突发事件的应急预备方案（10</w:t>
      </w:r>
      <w:r>
        <w:rPr>
          <w:rFonts w:hint="default" w:ascii="宋体" w:hAnsi="宋体" w:eastAsia="宋体" w:cs="宋体"/>
          <w:sz w:val="24"/>
          <w:szCs w:val="24"/>
        </w:rPr>
        <w:t xml:space="preserve">分）</w:t>
      </w:r>
      <w:r>
        <w:rPr>
          <w:rFonts w:hint="eastAsia" w:ascii="宋体" w:hAnsi="宋体" w:eastAsia="宋体" w:cs="宋体"/>
          <w:sz w:val="24"/>
          <w:szCs w:val="24"/>
        </w:rPr>
        <w:t xml:space="preserve">：包括</w:t>
      </w:r>
      <w:r>
        <w:rPr>
          <w:rFonts w:hint="eastAsia" w:ascii="宋体" w:hAnsi="宋体" w:eastAsia="宋体" w:cs="Times New Roman"/>
          <w:sz w:val="24"/>
          <w:szCs w:val="24"/>
        </w:rPr>
        <w:t xml:space="preserve">（但不限于）</w:t>
      </w:r>
      <w:r>
        <w:rPr>
          <w:rFonts w:hint="eastAsia" w:ascii="宋体" w:hAnsi="宋体" w:eastAsia="宋体" w:cs="宋体"/>
          <w:sz w:val="24"/>
          <w:szCs w:val="24"/>
        </w:rPr>
        <w:t xml:space="preserve">食品供货应急方案、仓储物流配送能力。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供应商针对上述内容进行阐述，要求阐述内容完整合理、可行性强。不存在瑕疵的该条得10分；存在1处瑕疵的该条得6分；存在2处瑕疵的该条得3分；未提供方案或不满足项目需求书要求或内容存在3处及以上瑕疵的该条得0分；本项最高得10分。方案内容不能满足项目需求，得0分。</w:t>
      </w:r>
      <w:r/>
    </w:p>
    <w:p>
      <w:pPr>
        <w:ind w:left="1" w:firstLine="482"/>
        <w:spacing w:line="360" w:lineRule="auto"/>
        <w:tabs>
          <w:tab w:val="left" w:pos="840" w:leader="none"/>
          <w:tab w:val="left" w:pos="1050" w:leader="none"/>
        </w:tabs>
        <w:rPr>
          <w:rFonts w:hint="eastAsia" w:ascii="宋体" w:hAnsi="宋体" w:eastAsia="宋体" w:cs="宋体"/>
          <w:sz w:val="24"/>
          <w:szCs w:val="24"/>
        </w:rPr>
      </w:pPr>
      <w:r>
        <w:rPr>
          <w:rFonts w:hint="default" w:ascii="宋体" w:hAnsi="宋体" w:eastAsia="宋体" w:cs="宋体"/>
          <w:sz w:val="24"/>
          <w:szCs w:val="24"/>
        </w:rPr>
        <w:t xml:space="preserve">（</w:t>
      </w:r>
      <w:r>
        <w:rPr>
          <w:rFonts w:hint="eastAsia" w:ascii="宋体" w:hAnsi="宋体" w:eastAsia="宋体" w:cs="宋体"/>
          <w:sz w:val="24"/>
          <w:szCs w:val="24"/>
        </w:rPr>
        <w:t xml:space="preserve">6</w:t>
      </w:r>
      <w:r>
        <w:rPr>
          <w:rFonts w:hint="default" w:ascii="宋体" w:hAnsi="宋体" w:eastAsia="宋体" w:cs="宋体"/>
          <w:sz w:val="24"/>
          <w:szCs w:val="24"/>
        </w:rPr>
        <w:t xml:space="preserve">）</w:t>
      </w:r>
      <w:r>
        <w:rPr>
          <w:rFonts w:hint="eastAsia" w:ascii="宋体" w:hAnsi="宋体" w:eastAsia="宋体" w:cs="宋体"/>
          <w:sz w:val="24"/>
          <w:szCs w:val="24"/>
        </w:rPr>
        <w:t xml:space="preserve">售后服务方案（3</w:t>
      </w:r>
      <w:r>
        <w:rPr>
          <w:rFonts w:hint="default" w:ascii="宋体" w:hAnsi="宋体" w:eastAsia="宋体" w:cs="宋体"/>
          <w:sz w:val="24"/>
          <w:szCs w:val="24"/>
        </w:rPr>
        <w:t xml:space="preserve">分）</w:t>
      </w:r>
      <w:r>
        <w:rPr>
          <w:rFonts w:hint="eastAsia" w:ascii="宋体" w:hAnsi="宋体" w:eastAsia="宋体" w:cs="宋体"/>
          <w:sz w:val="24"/>
          <w:szCs w:val="24"/>
        </w:rPr>
        <w:t xml:space="preserve">：包括</w:t>
      </w:r>
      <w:r>
        <w:rPr>
          <w:rFonts w:hint="eastAsia" w:ascii="宋体" w:hAnsi="宋体" w:eastAsia="宋体" w:cs="Times New Roman"/>
          <w:sz w:val="24"/>
          <w:szCs w:val="24"/>
        </w:rPr>
        <w:t xml:space="preserve">（但不限于）</w:t>
      </w:r>
      <w:r>
        <w:rPr>
          <w:rFonts w:hint="eastAsia" w:ascii="宋体" w:hAnsi="宋体" w:eastAsia="宋体" w:cs="宋体"/>
          <w:sz w:val="24"/>
          <w:szCs w:val="24"/>
        </w:rPr>
        <w:t xml:space="preserve">售后服务方案</w:t>
      </w:r>
      <w:r>
        <w:rPr>
          <w:rFonts w:hint="default"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供应商针对上述内容进行阐述，要求阐述内容完整合理、可行性强。不存在瑕疵的该条得3分；存在1处瑕疵的该条得2分；存在2处瑕疵的该条得1分；未提供方案或不满足项目需求书要求或内容存在3处及以上瑕疵的该条得0分；本项最高得3分。方案内容不能满足项目需求，得0分。</w:t>
      </w:r>
      <w:r/>
    </w:p>
    <w:p>
      <w:pPr>
        <w:ind w:firstLine="480"/>
        <w:spacing w:line="360" w:lineRule="auto"/>
        <w:tabs>
          <w:tab w:val="left" w:pos="945" w:leader="none"/>
          <w:tab w:val="left" w:pos="1146"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spacing w:line="360" w:lineRule="auto"/>
        <w:tabs>
          <w:tab w:val="left" w:pos="945" w:leader="none"/>
          <w:tab w:val="left" w:pos="1146"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sz w:val="24"/>
          <w:szCs w:val="24"/>
        </w:rPr>
        <w:t xml:space="preserve">所有证明材料确保真实有效，采购人有权查验，否则由此带来的后果由投标供应商自行承担。</w:t>
      </w:r>
      <w:r/>
    </w:p>
    <w:p>
      <w:pPr>
        <w:ind w:firstLine="480"/>
        <w:spacing w:line="360" w:lineRule="auto"/>
        <w:tabs>
          <w:tab w:val="left" w:pos="945" w:leader="none"/>
          <w:tab w:val="left" w:pos="1146"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r>
      <w:r/>
    </w:p>
    <w:p>
      <w:pPr>
        <w:contextualSpacing/>
        <w:ind w:firstLine="480"/>
        <w:jc w:val="left"/>
        <w:spacing w:line="360" w:lineRule="auto"/>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所需证明文件扫描件加盖公章做入电子标书。</w:t>
      </w:r>
      <w:r/>
    </w:p>
    <w:p>
      <w:pPr>
        <w:pStyle w:val="895"/>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r>
      <w:r/>
    </w:p>
    <w:p>
      <w:pPr>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r>
      <w:r/>
    </w:p>
    <w:p>
      <w:pPr>
        <w:pStyle w:val="895"/>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r>
      <w:r/>
    </w:p>
    <w:p>
      <w:pPr>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r>
      <w:r/>
    </w:p>
    <w:p>
      <w:pPr>
        <w:pStyle w:val="895"/>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r>
      <w:r/>
    </w:p>
    <w:p>
      <w:pPr>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r>
      <w:r/>
    </w:p>
    <w:p>
      <w:pPr>
        <w:pStyle w:val="886"/>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r>
      <w:r/>
    </w:p>
    <w:p>
      <w:pPr>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r>
      <w:r/>
    </w:p>
    <w:p>
      <w:pPr>
        <w:pStyle w:val="886"/>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r>
      <w:r/>
    </w:p>
    <w:p>
      <w:pPr>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r>
      <w:r/>
    </w:p>
    <w:p>
      <w:pPr>
        <w:pStyle w:val="886"/>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r>
      <w:r/>
    </w:p>
    <w:p>
      <w:pPr>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r>
      <w:r/>
    </w:p>
    <w:p>
      <w:pPr>
        <w:pStyle w:val="886"/>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r>
      <w:r/>
    </w:p>
    <w:p>
      <w:pPr>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r>
      <w:r/>
    </w:p>
    <w:p>
      <w:pPr>
        <w:pStyle w:val="886"/>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r>
      <w:r/>
    </w:p>
    <w:p>
      <w:pPr>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r>
      <w:r/>
    </w:p>
    <w:p>
      <w:pPr>
        <w:pStyle w:val="886"/>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r>
      <w:r/>
    </w:p>
    <w:p>
      <w:pPr>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p>
    <w:p>
      <w:pPr>
        <w:pStyle w:val="881"/>
        <w:spacing w:before="0"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附件二：投标文件格式</w:t>
      </w:r>
      <w:r/>
    </w:p>
    <w:p>
      <w:pPr>
        <w:rPr>
          <w:rFonts w:hint="eastAsia" w:ascii="宋体" w:hAnsi="宋体" w:eastAsia="宋体" w:cs="宋体"/>
          <w:bCs/>
          <w:color w:val="000000" w:themeColor="text1"/>
          <w:sz w:val="32"/>
          <w:highlight w:val="none"/>
        </w:rPr>
      </w:pPr>
      <w:r>
        <w:rPr>
          <w:rFonts w:hint="eastAsia" w:ascii="宋体" w:hAnsi="宋体" w:eastAsia="宋体" w:cs="宋体"/>
          <w:bCs/>
          <w:color w:val="000000" w:themeColor="text1"/>
          <w:sz w:val="32"/>
          <w:highlight w:val="none"/>
        </w:rPr>
      </w:r>
      <w:r/>
    </w:p>
    <w:p>
      <w:pPr>
        <w:rPr>
          <w:rFonts w:hint="eastAsia" w:ascii="宋体" w:hAnsi="宋体" w:eastAsia="宋体" w:cs="宋体"/>
          <w:bCs/>
          <w:color w:val="000000" w:themeColor="text1"/>
          <w:sz w:val="32"/>
          <w:highlight w:val="none"/>
        </w:rPr>
      </w:pPr>
      <w:r>
        <w:rPr>
          <w:rFonts w:hint="eastAsia" w:ascii="宋体" w:hAnsi="宋体" w:eastAsia="宋体" w:cs="宋体"/>
          <w:bCs/>
          <w:color w:val="000000" w:themeColor="text1"/>
          <w:sz w:val="32"/>
          <w:highlight w:val="none"/>
        </w:rPr>
      </w:r>
      <w:r/>
    </w:p>
    <w:p>
      <w:pPr>
        <w:jc w:val="center"/>
        <w:rPr>
          <w:rFonts w:hint="eastAsia" w:ascii="宋体" w:hAnsi="宋体" w:eastAsia="宋体" w:cs="宋体"/>
          <w:bCs/>
          <w:color w:val="000000" w:themeColor="text1"/>
          <w:sz w:val="52"/>
          <w:szCs w:val="52"/>
          <w:highlight w:val="none"/>
        </w:rPr>
      </w:pPr>
      <w:r>
        <w:rPr>
          <w:rFonts w:hint="eastAsia" w:ascii="宋体" w:hAnsi="宋体" w:eastAsia="宋体" w:cs="宋体"/>
          <w:bCs/>
          <w:color w:val="000000" w:themeColor="text1"/>
          <w:sz w:val="52"/>
          <w:szCs w:val="52"/>
          <w:highlight w:val="none"/>
        </w:rPr>
        <w:t xml:space="preserve">投</w:t>
      </w:r>
      <w:r/>
    </w:p>
    <w:p>
      <w:pPr>
        <w:jc w:val="center"/>
        <w:rPr>
          <w:rFonts w:hint="eastAsia" w:ascii="宋体" w:hAnsi="宋体" w:eastAsia="宋体" w:cs="宋体"/>
          <w:bCs/>
          <w:color w:val="000000" w:themeColor="text1"/>
          <w:sz w:val="72"/>
          <w:highlight w:val="none"/>
        </w:rPr>
      </w:pPr>
      <w:r>
        <w:rPr>
          <w:rFonts w:hint="eastAsia" w:ascii="宋体" w:hAnsi="宋体" w:eastAsia="宋体" w:cs="宋体"/>
          <w:bCs/>
          <w:color w:val="000000" w:themeColor="text1"/>
          <w:sz w:val="72"/>
          <w:highlight w:val="none"/>
        </w:rPr>
      </w:r>
      <w:r/>
    </w:p>
    <w:p>
      <w:pPr>
        <w:jc w:val="center"/>
        <w:rPr>
          <w:rFonts w:hint="eastAsia" w:ascii="宋体" w:hAnsi="宋体" w:eastAsia="宋体" w:cs="宋体"/>
          <w:bCs/>
          <w:color w:val="000000" w:themeColor="text1"/>
          <w:sz w:val="52"/>
          <w:szCs w:val="52"/>
          <w:highlight w:val="none"/>
        </w:rPr>
      </w:pPr>
      <w:r>
        <w:rPr>
          <w:rFonts w:hint="eastAsia" w:ascii="宋体" w:hAnsi="宋体" w:eastAsia="宋体" w:cs="宋体"/>
          <w:bCs/>
          <w:color w:val="000000" w:themeColor="text1"/>
          <w:sz w:val="52"/>
          <w:szCs w:val="52"/>
          <w:highlight w:val="none"/>
        </w:rPr>
        <w:t xml:space="preserve">标</w:t>
      </w:r>
      <w:r/>
    </w:p>
    <w:p>
      <w:pPr>
        <w:jc w:val="center"/>
        <w:rPr>
          <w:rFonts w:hint="eastAsia" w:ascii="宋体" w:hAnsi="宋体" w:eastAsia="宋体" w:cs="宋体"/>
          <w:bCs/>
          <w:color w:val="000000" w:themeColor="text1"/>
          <w:sz w:val="72"/>
          <w:highlight w:val="none"/>
        </w:rPr>
      </w:pPr>
      <w:r>
        <w:rPr>
          <w:rFonts w:hint="eastAsia" w:ascii="宋体" w:hAnsi="宋体" w:eastAsia="宋体" w:cs="宋体"/>
          <w:bCs/>
          <w:color w:val="000000" w:themeColor="text1"/>
          <w:sz w:val="72"/>
          <w:highlight w:val="none"/>
        </w:rPr>
      </w:r>
      <w:r/>
    </w:p>
    <w:p>
      <w:pPr>
        <w:jc w:val="center"/>
        <w:rPr>
          <w:rFonts w:hint="eastAsia" w:ascii="宋体" w:hAnsi="宋体" w:eastAsia="宋体" w:cs="宋体"/>
          <w:bCs/>
          <w:color w:val="000000" w:themeColor="text1"/>
          <w:sz w:val="52"/>
          <w:szCs w:val="52"/>
          <w:highlight w:val="none"/>
        </w:rPr>
      </w:pPr>
      <w:r>
        <w:rPr>
          <w:rFonts w:hint="eastAsia" w:ascii="宋体" w:hAnsi="宋体" w:eastAsia="宋体" w:cs="宋体"/>
          <w:bCs/>
          <w:color w:val="000000" w:themeColor="text1"/>
          <w:sz w:val="52"/>
          <w:szCs w:val="52"/>
          <w:highlight w:val="none"/>
        </w:rPr>
        <w:t xml:space="preserve">文</w:t>
      </w:r>
      <w:r/>
    </w:p>
    <w:p>
      <w:pPr>
        <w:jc w:val="center"/>
        <w:rPr>
          <w:rFonts w:hint="eastAsia" w:ascii="宋体" w:hAnsi="宋体" w:eastAsia="宋体" w:cs="宋体"/>
          <w:bCs/>
          <w:color w:val="000000" w:themeColor="text1"/>
          <w:sz w:val="52"/>
          <w:szCs w:val="52"/>
          <w:highlight w:val="none"/>
        </w:rPr>
      </w:pPr>
      <w:r>
        <w:rPr>
          <w:rFonts w:hint="eastAsia" w:ascii="宋体" w:hAnsi="宋体" w:eastAsia="宋体" w:cs="宋体"/>
          <w:bCs/>
          <w:color w:val="000000" w:themeColor="text1"/>
          <w:sz w:val="52"/>
          <w:szCs w:val="52"/>
          <w:highlight w:val="none"/>
        </w:rPr>
      </w:r>
      <w:r/>
    </w:p>
    <w:p>
      <w:pPr>
        <w:jc w:val="center"/>
        <w:rPr>
          <w:rFonts w:hint="eastAsia" w:ascii="宋体" w:hAnsi="宋体" w:eastAsia="宋体" w:cs="宋体"/>
          <w:bCs/>
          <w:color w:val="000000" w:themeColor="text1"/>
          <w:sz w:val="72"/>
          <w:highlight w:val="none"/>
        </w:rPr>
      </w:pPr>
      <w:r>
        <w:rPr>
          <w:rFonts w:hint="eastAsia" w:ascii="宋体" w:hAnsi="宋体" w:eastAsia="宋体" w:cs="宋体"/>
          <w:bCs/>
          <w:color w:val="000000" w:themeColor="text1"/>
          <w:sz w:val="52"/>
          <w:szCs w:val="52"/>
          <w:highlight w:val="none"/>
        </w:rPr>
        <w:t xml:space="preserve">件</w:t>
      </w:r>
      <w:r/>
    </w:p>
    <w:p>
      <w:pPr>
        <w:rPr>
          <w:rFonts w:hint="eastAsia" w:ascii="宋体" w:hAnsi="宋体" w:eastAsia="宋体" w:cs="宋体"/>
          <w:bCs/>
          <w:color w:val="000000" w:themeColor="text1"/>
          <w:sz w:val="28"/>
          <w:highlight w:val="none"/>
        </w:rPr>
      </w:pPr>
      <w:r>
        <w:rPr>
          <w:rFonts w:hint="eastAsia" w:ascii="宋体" w:hAnsi="宋体" w:eastAsia="宋体" w:cs="宋体"/>
          <w:bCs/>
          <w:color w:val="000000" w:themeColor="text1"/>
          <w:sz w:val="28"/>
          <w:highlight w:val="none"/>
        </w:rPr>
      </w:r>
      <w:r/>
    </w:p>
    <w:p>
      <w:pPr>
        <w:pStyle w:val="886"/>
        <w:rPr>
          <w:rFonts w:hint="eastAsia" w:ascii="宋体" w:hAnsi="宋体" w:eastAsia="宋体" w:cs="宋体"/>
          <w:bCs/>
          <w:color w:val="000000" w:themeColor="text1"/>
          <w:sz w:val="28"/>
          <w:highlight w:val="none"/>
        </w:rPr>
      </w:pPr>
      <w:r>
        <w:rPr>
          <w:rFonts w:hint="eastAsia" w:ascii="宋体" w:hAnsi="宋体" w:eastAsia="宋体" w:cs="宋体"/>
          <w:bCs/>
          <w:color w:val="000000" w:themeColor="text1"/>
          <w:sz w:val="28"/>
          <w:highlight w:val="none"/>
        </w:rPr>
      </w:r>
      <w:r/>
    </w:p>
    <w:p>
      <w:pPr>
        <w:rPr>
          <w:rFonts w:hint="eastAsia" w:ascii="宋体" w:hAnsi="宋体" w:eastAsia="宋体" w:cs="宋体"/>
          <w:bCs/>
          <w:color w:val="000000" w:themeColor="text1"/>
          <w:sz w:val="28"/>
          <w:highlight w:val="none"/>
        </w:rPr>
      </w:pPr>
      <w:r>
        <w:rPr>
          <w:rFonts w:hint="eastAsia" w:ascii="宋体" w:hAnsi="宋体" w:eastAsia="宋体" w:cs="宋体"/>
          <w:bCs/>
          <w:color w:val="000000" w:themeColor="text1"/>
          <w:sz w:val="28"/>
          <w:highlight w:val="none"/>
        </w:rPr>
      </w:r>
      <w:r/>
    </w:p>
    <w:p>
      <w:pPr>
        <w:pStyle w:val="886"/>
        <w:ind w:left="0"/>
        <w:rPr>
          <w:rFonts w:hint="eastAsia" w:ascii="宋体" w:hAnsi="宋体" w:eastAsia="宋体" w:cs="宋体"/>
          <w:bCs/>
          <w:color w:val="000000" w:themeColor="text1"/>
          <w:sz w:val="28"/>
          <w:highlight w:val="none"/>
        </w:rPr>
      </w:pPr>
      <w:r>
        <w:rPr>
          <w:rFonts w:hint="eastAsia" w:ascii="宋体" w:hAnsi="宋体" w:eastAsia="宋体" w:cs="宋体"/>
          <w:bCs/>
          <w:color w:val="000000" w:themeColor="text1"/>
          <w:sz w:val="28"/>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ind w:left="3356" w:hanging="1960"/>
        <w:spacing w:line="360" w:lineRule="auto"/>
        <w:rPr>
          <w:rFonts w:hint="eastAsia" w:ascii="宋体" w:hAnsi="宋体" w:eastAsia="宋体" w:cs="宋体"/>
          <w:color w:val="000000" w:themeColor="text1"/>
          <w:sz w:val="30"/>
          <w:szCs w:val="30"/>
          <w:highlight w:val="none"/>
          <w:u w:val="single"/>
        </w:rPr>
      </w:pPr>
      <w:r>
        <w:rPr>
          <w:rFonts w:hint="eastAsia" w:ascii="宋体" w:hAnsi="宋体" w:eastAsia="宋体" w:cs="宋体"/>
          <w:bCs/>
          <w:color w:val="000000" w:themeColor="text1"/>
          <w:sz w:val="28"/>
          <w:szCs w:val="28"/>
          <w:highlight w:val="none"/>
        </w:rPr>
        <w:t xml:space="preserve">采购项目编号：</w:t>
      </w:r>
      <w:r>
        <w:rPr>
          <w:rFonts w:hint="eastAsia" w:ascii="宋体" w:hAnsi="宋体" w:eastAsia="宋体" w:cs="宋体"/>
          <w:color w:val="000000" w:themeColor="text1"/>
          <w:sz w:val="30"/>
          <w:szCs w:val="30"/>
          <w:highlight w:val="none"/>
          <w:u w:val="single"/>
          <w:lang w:eastAsia="zh-CN"/>
        </w:rPr>
        <w:t xml:space="preserve">JSZC-320205-TJXY-G2026-0003</w:t>
      </w:r>
      <w:r>
        <w:rPr>
          <w:rFonts w:hint="eastAsia" w:ascii="宋体" w:hAnsi="宋体" w:eastAsia="宋体" w:cs="宋体"/>
          <w:color w:val="000000" w:themeColor="text1"/>
          <w:sz w:val="30"/>
          <w:szCs w:val="30"/>
          <w:highlight w:val="none"/>
          <w:u w:val="single"/>
          <w:lang w:eastAsia="zh-CN"/>
        </w:rPr>
        <w:tab/>
      </w:r>
      <w:r/>
    </w:p>
    <w:p>
      <w:pPr>
        <w:ind w:left="3356" w:hanging="1960"/>
        <w:spacing w:line="360" w:lineRule="auto"/>
        <w:rPr>
          <w:rFonts w:hint="eastAsia" w:ascii="宋体" w:hAnsi="宋体" w:eastAsia="宋体" w:cs="宋体"/>
          <w:bCs/>
          <w:color w:val="000000" w:themeColor="text1"/>
          <w:sz w:val="28"/>
          <w:szCs w:val="28"/>
          <w:highlight w:val="none"/>
          <w:u w:val="single"/>
        </w:rPr>
      </w:pPr>
      <w:r>
        <w:rPr>
          <w:rFonts w:hint="eastAsia" w:ascii="宋体" w:hAnsi="宋体" w:eastAsia="宋体" w:cs="宋体"/>
          <w:bCs/>
          <w:color w:val="000000" w:themeColor="text1"/>
          <w:sz w:val="28"/>
          <w:szCs w:val="28"/>
          <w:highlight w:val="none"/>
        </w:rPr>
        <w:t xml:space="preserve">采购项目名称：</w:t>
      </w:r>
      <w:r>
        <w:rPr>
          <w:rFonts w:hint="eastAsia" w:ascii="宋体" w:hAnsi="宋体" w:eastAsia="宋体" w:cs="宋体"/>
          <w:b w:val="0"/>
          <w:bCs w:val="0"/>
          <w:color w:val="000000" w:themeColor="text1"/>
          <w:sz w:val="28"/>
          <w:szCs w:val="28"/>
          <w:highlight w:val="none"/>
          <w:lang w:eastAsia="zh-CN"/>
        </w:rPr>
        <w:t xml:space="preserve">食堂食材配送服务项目</w:t>
      </w:r>
      <w:r/>
    </w:p>
    <w:p>
      <w:pPr>
        <w:ind w:left="3356" w:hanging="1960"/>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t xml:space="preserve">供应商：</w:t>
      </w:r>
      <w:r/>
    </w:p>
    <w:p>
      <w:pPr>
        <w:pStyle w:val="886"/>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p>
    <w:p>
      <w:pPr>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p>
    <w:p>
      <w:pPr>
        <w:pStyle w:val="886"/>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p>
    <w:p>
      <w:pPr>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p>
    <w:p>
      <w:pPr>
        <w:pStyle w:val="886"/>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p>
    <w:p>
      <w:pPr>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p>
    <w:p>
      <w:pPr>
        <w:jc w:val="center"/>
        <w:rPr>
          <w:rFonts w:hint="eastAsia" w:ascii="宋体" w:hAnsi="宋体" w:eastAsia="宋体" w:cs="宋体"/>
          <w:bCs/>
          <w:color w:val="000000" w:themeColor="text1"/>
          <w:sz w:val="36"/>
          <w:szCs w:val="36"/>
          <w:highlight w:val="none"/>
        </w:rPr>
      </w:pPr>
      <w:r>
        <w:rPr>
          <w:rFonts w:hint="eastAsia" w:ascii="宋体" w:hAnsi="宋体" w:eastAsia="宋体" w:cs="宋体"/>
          <w:bCs/>
          <w:color w:val="000000" w:themeColor="text1"/>
          <w:sz w:val="36"/>
          <w:szCs w:val="36"/>
          <w:highlight w:val="none"/>
          <w:lang w:eastAsia="zh-CN"/>
        </w:rPr>
        <w:t xml:space="preserve">二〇二六</w:t>
      </w:r>
      <w:r>
        <w:rPr>
          <w:rFonts w:hint="eastAsia" w:ascii="宋体" w:hAnsi="宋体" w:eastAsia="宋体" w:cs="宋体"/>
          <w:bCs/>
          <w:color w:val="000000" w:themeColor="text1"/>
          <w:sz w:val="36"/>
          <w:szCs w:val="36"/>
          <w:highlight w:val="none"/>
        </w:rPr>
        <w:t xml:space="preserve">年  月  日</w:t>
      </w:r>
      <w:r/>
    </w:p>
    <w:p>
      <w:pPr>
        <w:pStyle w:val="904"/>
        <w:ind w:firstLine="0"/>
        <w:rPr>
          <w:rFonts w:hint="eastAsia" w:ascii="宋体" w:hAnsi="宋体" w:eastAsia="宋体" w:cs="宋体"/>
          <w:color w:val="000000" w:themeColor="text1"/>
          <w:highlight w:val="none"/>
        </w:rPr>
      </w:pPr>
      <w:r/>
      <w:bookmarkStart w:id="30" w:name="一．报价函（格式）"/>
      <w:r/>
      <w:bookmarkEnd w:id="30"/>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 xml:space="preserve">（一）投标函（格式）：</w:t>
      </w:r>
      <w:r/>
    </w:p>
    <w:p>
      <w:pPr>
        <w:jc w:val="center"/>
        <w:spacing w:line="360" w:lineRule="auto"/>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p>
    <w:p>
      <w:pPr>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8"/>
          <w:szCs w:val="28"/>
          <w:highlight w:val="none"/>
        </w:rPr>
        <w:t xml:space="preserve">投  标  函</w:t>
      </w:r>
      <w:r/>
    </w:p>
    <w:p>
      <w:pP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致</w:t>
      </w:r>
      <w:r>
        <w:rPr>
          <w:rFonts w:hint="eastAsia" w:ascii="宋体" w:hAnsi="宋体" w:eastAsia="宋体" w:cs="宋体"/>
          <w:bCs/>
          <w:color w:val="000000" w:themeColor="text1"/>
          <w:sz w:val="24"/>
          <w:szCs w:val="24"/>
          <w:highlight w:val="none"/>
          <w:lang w:eastAsia="zh-CN"/>
        </w:rPr>
        <w:t xml:space="preserve">无锡天给晓予工程技术咨询有限公司</w:t>
      </w:r>
      <w:r>
        <w:rPr>
          <w:rFonts w:hint="eastAsia" w:ascii="宋体" w:hAnsi="宋体" w:eastAsia="宋体" w:cs="宋体"/>
          <w:bCs/>
          <w:color w:val="000000" w:themeColor="text1"/>
          <w:sz w:val="24"/>
          <w:szCs w:val="24"/>
          <w:highlight w:val="none"/>
        </w:rPr>
        <w:t xml:space="preserve">：</w:t>
      </w:r>
      <w:r/>
    </w:p>
    <w:p>
      <w:pPr>
        <w:ind w:firstLine="480"/>
        <w:jc w:val="left"/>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我方收到贵方编号</w:t>
      </w:r>
      <w:r>
        <w:rPr>
          <w:rFonts w:hint="eastAsia" w:ascii="宋体" w:hAnsi="宋体" w:eastAsia="宋体" w:cs="宋体"/>
          <w:bCs/>
          <w:color w:val="000000" w:themeColor="text1"/>
          <w:sz w:val="24"/>
          <w:szCs w:val="24"/>
          <w:highlight w:val="none"/>
          <w:u w:val="single"/>
          <w:lang w:eastAsia="zh-CN"/>
        </w:rPr>
        <w:t xml:space="preserve">JSZC-320205-TJXY-G2026-0003</w:t>
      </w:r>
      <w:r>
        <w:rPr>
          <w:rFonts w:hint="eastAsia" w:ascii="宋体" w:hAnsi="宋体" w:eastAsia="宋体" w:cs="宋体"/>
          <w:bCs/>
          <w:color w:val="000000" w:themeColor="text1"/>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910"/>
          <w:rFonts w:hint="eastAsia" w:ascii="宋体" w:hAnsi="宋体" w:eastAsia="宋体" w:cs="宋体"/>
          <w:bCs/>
          <w:color w:val="000000" w:themeColor="text1"/>
          <w:highlight w:val="none"/>
        </w:rPr>
      </w:pPr>
      <w:r>
        <w:rPr>
          <w:rFonts w:hint="eastAsia" w:ascii="宋体" w:hAnsi="宋体" w:eastAsia="宋体" w:cs="宋体"/>
          <w:bCs/>
          <w:color w:val="000000" w:themeColor="text1"/>
          <w:sz w:val="24"/>
          <w:szCs w:val="24"/>
          <w:highlight w:val="none"/>
        </w:rPr>
        <w:t xml:space="preserve">二、我方愿意提供</w:t>
      </w:r>
      <w:r>
        <w:rPr>
          <w:rFonts w:hint="eastAsia" w:ascii="宋体" w:hAnsi="宋体" w:eastAsia="宋体" w:cs="宋体"/>
          <w:bCs/>
          <w:color w:val="000000" w:themeColor="text1"/>
          <w:sz w:val="24"/>
          <w:szCs w:val="24"/>
          <w:highlight w:val="none"/>
          <w:lang w:eastAsia="zh-CN"/>
        </w:rPr>
        <w:t xml:space="preserve">无锡天给晓予工程技术咨询有限公司</w:t>
      </w:r>
      <w:r>
        <w:rPr>
          <w:rFonts w:hint="eastAsia" w:ascii="宋体" w:hAnsi="宋体" w:eastAsia="宋体" w:cs="宋体"/>
          <w:bCs/>
          <w:color w:val="000000" w:themeColor="text1"/>
          <w:sz w:val="24"/>
          <w:szCs w:val="24"/>
          <w:highlight w:val="none"/>
        </w:rPr>
        <w:t xml:space="preserve">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三、我方同意</w:t>
      </w:r>
      <w:r>
        <w:rPr>
          <w:rFonts w:hint="eastAsia" w:ascii="宋体" w:hAnsi="宋体" w:eastAsia="宋体" w:cs="宋体"/>
          <w:bCs/>
          <w:color w:val="000000" w:themeColor="text1"/>
          <w:sz w:val="24"/>
          <w:szCs w:val="24"/>
          <w:highlight w:val="none"/>
          <w:lang w:eastAsia="zh-CN"/>
        </w:rPr>
        <w:t xml:space="preserve">按照</w:t>
      </w:r>
      <w:r>
        <w:rPr>
          <w:rFonts w:hint="eastAsia" w:ascii="宋体" w:hAnsi="宋体" w:eastAsia="宋体" w:cs="宋体"/>
          <w:bCs/>
          <w:color w:val="000000" w:themeColor="text1"/>
          <w:sz w:val="24"/>
          <w:szCs w:val="24"/>
          <w:highlight w:val="none"/>
        </w:rPr>
        <w:t xml:space="preserve">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highlight w:val="none"/>
        </w:rPr>
        <w:t xml:space="preserve">和</w:t>
      </w:r>
      <w:r>
        <w:rPr>
          <w:rFonts w:hint="eastAsia" w:ascii="宋体" w:hAnsi="宋体" w:eastAsia="宋体" w:cs="宋体"/>
          <w:bCs/>
          <w:color w:val="000000" w:themeColor="text1"/>
          <w:sz w:val="24"/>
          <w:szCs w:val="24"/>
          <w:highlight w:val="none"/>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highlight w:val="none"/>
        </w:rPr>
      </w:pPr>
      <w:r>
        <w:rPr>
          <w:rFonts w:hint="eastAsia" w:ascii="宋体" w:hAnsi="宋体" w:eastAsia="宋体" w:cs="宋体"/>
          <w:bCs/>
          <w:color w:val="000000" w:themeColor="text1"/>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highlight w:val="none"/>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十一、我方承诺不非法转包、分包。</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十三、我方绝不提供虚假材料谋取中标、绝不采取不正当手段诋毁、排挤其他供应商、绝不与采购人、其他供应商或者采购中心恶意串通、绝不向采购人、</w:t>
      </w:r>
      <w:r>
        <w:rPr>
          <w:rFonts w:hint="eastAsia" w:ascii="宋体" w:hAnsi="宋体" w:eastAsia="宋体" w:cs="宋体"/>
          <w:bCs/>
          <w:color w:val="000000" w:themeColor="text1"/>
          <w:sz w:val="24"/>
          <w:szCs w:val="24"/>
          <w:highlight w:val="none"/>
          <w:lang w:eastAsia="zh-CN"/>
        </w:rPr>
        <w:t xml:space="preserve">代理机构</w:t>
      </w:r>
      <w:r>
        <w:rPr>
          <w:rFonts w:hint="eastAsia" w:ascii="宋体" w:hAnsi="宋体" w:eastAsia="宋体" w:cs="宋体"/>
          <w:bCs/>
          <w:color w:val="000000" w:themeColor="text1"/>
          <w:sz w:val="24"/>
          <w:szCs w:val="24"/>
          <w:highlight w:val="none"/>
        </w:rPr>
        <w:t xml:space="preserve">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szCs w:val="24"/>
          <w:highlight w:val="none"/>
        </w:rPr>
        <w:t xml:space="preserve">以上条款，如有违反，愿依照国家相关法律处理，并承担由此给采购人带来的损失</w:t>
      </w:r>
      <w:r>
        <w:rPr>
          <w:rFonts w:hint="eastAsia" w:ascii="宋体" w:hAnsi="宋体" w:eastAsia="宋体" w:cs="宋体"/>
          <w:bCs/>
          <w:color w:val="000000" w:themeColor="text1"/>
          <w:sz w:val="24"/>
          <w:highlight w:val="none"/>
        </w:rPr>
        <w:t xml:space="preserve">。</w:t>
      </w:r>
      <w:r/>
    </w:p>
    <w:p>
      <w:pPr>
        <w:pStyle w:val="898"/>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ind w:firstLine="48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ind w:firstLine="48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供应商（盖章）：     </w:t>
      </w:r>
      <w:r/>
    </w:p>
    <w:p>
      <w:pPr>
        <w:ind w:firstLine="48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电话：                              传真：</w:t>
      </w:r>
      <w:r/>
    </w:p>
    <w:p>
      <w:pPr>
        <w:ind w:firstLine="48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通讯地址：                          邮编：</w:t>
      </w:r>
      <w:r/>
    </w:p>
    <w:p>
      <w:pPr>
        <w:pStyle w:val="898"/>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 xml:space="preserve">（二）（供应商）关于资格的声明函（格式）：</w:t>
      </w:r>
      <w:r/>
    </w:p>
    <w:p>
      <w:pPr>
        <w:ind w:firstLine="720"/>
        <w:spacing w:line="360" w:lineRule="auto"/>
        <w:rPr>
          <w:rFonts w:hint="eastAsia" w:ascii="宋体" w:hAnsi="宋体" w:eastAsia="宋体" w:cs="宋体"/>
          <w:bCs/>
          <w:color w:val="000000" w:themeColor="text1"/>
          <w:sz w:val="36"/>
          <w:highlight w:val="none"/>
        </w:rPr>
      </w:pPr>
      <w:r>
        <w:rPr>
          <w:rFonts w:hint="eastAsia" w:ascii="宋体" w:hAnsi="宋体" w:eastAsia="宋体" w:cs="宋体"/>
          <w:bCs/>
          <w:color w:val="000000" w:themeColor="text1"/>
          <w:sz w:val="36"/>
          <w:highlight w:val="none"/>
        </w:rPr>
      </w:r>
      <w:r/>
    </w:p>
    <w:p>
      <w:pPr>
        <w:ind w:firstLine="560"/>
        <w:jc w:val="center"/>
        <w:spacing w:line="360" w:lineRule="auto"/>
        <w:rPr>
          <w:rFonts w:hint="eastAsia" w:ascii="宋体" w:hAnsi="宋体" w:eastAsia="宋体" w:cs="宋体"/>
          <w:bCs/>
          <w:color w:val="000000" w:themeColor="text1"/>
          <w:sz w:val="28"/>
          <w:szCs w:val="28"/>
          <w:highlight w:val="none"/>
        </w:rPr>
      </w:pPr>
      <w:r/>
      <w:bookmarkStart w:id="31" w:name="报价方关于资格的声明函（格式）"/>
      <w:r/>
      <w:bookmarkEnd w:id="31"/>
      <w:r>
        <w:rPr>
          <w:rFonts w:hint="eastAsia" w:ascii="宋体" w:hAnsi="宋体" w:eastAsia="宋体" w:cs="宋体"/>
          <w:bCs/>
          <w:color w:val="000000" w:themeColor="text1"/>
          <w:sz w:val="28"/>
          <w:szCs w:val="28"/>
          <w:highlight w:val="none"/>
        </w:rPr>
        <w:t xml:space="preserve">关于资格的声明函</w:t>
      </w:r>
      <w:r/>
    </w:p>
    <w:p>
      <w:pPr>
        <w:spacing w:line="360" w:lineRule="auto"/>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p>
    <w:p>
      <w:pPr>
        <w:ind w:firstLine="600"/>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30"/>
          <w:highlight w:val="none"/>
        </w:rPr>
        <w:t xml:space="preserve">   </w:t>
      </w:r>
      <w:r>
        <w:rPr>
          <w:rFonts w:hint="eastAsia" w:ascii="宋体" w:hAnsi="宋体" w:eastAsia="宋体" w:cs="宋体"/>
          <w:bCs/>
          <w:color w:val="000000" w:themeColor="text1"/>
          <w:sz w:val="24"/>
          <w:szCs w:val="24"/>
          <w:highlight w:val="none"/>
        </w:rPr>
        <w:t xml:space="preserve">                  政府采购编号：</w:t>
      </w:r>
      <w:r>
        <w:rPr>
          <w:rFonts w:hint="eastAsia" w:ascii="宋体" w:hAnsi="宋体" w:eastAsia="宋体" w:cs="宋体"/>
          <w:bCs/>
          <w:color w:val="000000" w:themeColor="text1"/>
          <w:sz w:val="24"/>
          <w:szCs w:val="24"/>
          <w:highlight w:val="none"/>
          <w:lang w:eastAsia="zh-CN"/>
        </w:rPr>
        <w:t xml:space="preserve">JSZC-320205-TJXY-G2026-0003</w:t>
      </w:r>
      <w:r>
        <w:rPr>
          <w:rFonts w:hint="eastAsia" w:ascii="宋体" w:hAnsi="宋体" w:eastAsia="宋体" w:cs="宋体"/>
          <w:bCs/>
          <w:color w:val="000000" w:themeColor="text1"/>
          <w:sz w:val="24"/>
          <w:szCs w:val="24"/>
          <w:highlight w:val="none"/>
        </w:rPr>
        <w:tab/>
      </w:r>
      <w:r/>
    </w:p>
    <w:p>
      <w:pPr>
        <w:ind w:firstLine="480"/>
        <w:jc w:val="center"/>
        <w:spacing w:line="360" w:lineRule="auto"/>
        <w:tabs>
          <w:tab w:val="left" w:pos="630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日期：</w:t>
      </w:r>
      <w:r/>
    </w:p>
    <w:p>
      <w:pPr>
        <w:ind w:firstLine="480"/>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无锡天给晓予工程技术咨询有限公司</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tab/>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我公司（单位）愿针对本次</w:t>
      </w:r>
      <w:r>
        <w:rPr>
          <w:rFonts w:hint="eastAsia" w:ascii="宋体" w:hAnsi="宋体" w:eastAsia="宋体" w:cs="宋体"/>
          <w:b w:val="0"/>
          <w:bCs w:val="0"/>
          <w:color w:val="000000" w:themeColor="text1"/>
          <w:sz w:val="24"/>
          <w:szCs w:val="24"/>
          <w:highlight w:val="none"/>
          <w:u w:val="single"/>
          <w:lang w:eastAsia="zh-CN"/>
        </w:rPr>
        <w:t xml:space="preserve">食堂食材配送服务项目</w:t>
      </w:r>
      <w:r>
        <w:rPr>
          <w:rFonts w:hint="eastAsia" w:ascii="宋体" w:hAnsi="宋体" w:eastAsia="宋体" w:cs="宋体"/>
          <w:bCs/>
          <w:color w:val="000000" w:themeColor="text1"/>
          <w:sz w:val="24"/>
          <w:szCs w:val="24"/>
          <w:highlight w:val="none"/>
        </w:rPr>
        <w:t xml:space="preserve">进行投标。</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（一）具有独立承担民事责任的能力；</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若有违背，我公司（单位）愿意承担由此而产生的一切后果。</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                                         供应商（盖章）：</w:t>
      </w:r>
      <w:r/>
    </w:p>
    <w:p>
      <w:pPr>
        <w:ind w:firstLine="480"/>
        <w:spacing w:line="360" w:lineRule="auto"/>
        <w:rPr>
          <w:rFonts w:hint="eastAsia" w:ascii="宋体" w:hAnsi="宋体" w:eastAsia="宋体" w:cs="宋体"/>
          <w:color w:val="000000" w:themeColor="text1"/>
          <w:highlight w:val="none"/>
        </w:rPr>
      </w:pPr>
      <w:r>
        <w:rPr>
          <w:rFonts w:hint="eastAsia" w:ascii="宋体" w:hAnsi="宋体" w:eastAsia="宋体" w:cs="宋体"/>
          <w:bCs/>
          <w:color w:val="000000" w:themeColor="text1"/>
          <w:sz w:val="24"/>
          <w:szCs w:val="24"/>
          <w:highlight w:val="none"/>
        </w:rPr>
        <w:t xml:space="preserve">                                  法定代表人（签字或盖章）：</w:t>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spacing w:line="360" w:lineRule="auto"/>
        <w:rPr>
          <w:rFonts w:hint="eastAsia" w:ascii="宋体" w:hAnsi="宋体" w:eastAsia="宋体" w:cs="宋体"/>
          <w:color w:val="000000" w:themeColor="text1"/>
          <w:sz w:val="22"/>
          <w:szCs w:val="24"/>
          <w:highlight w:val="none"/>
        </w:rPr>
      </w:pPr>
      <w:r>
        <w:rPr>
          <w:rFonts w:hint="eastAsia" w:ascii="宋体" w:hAnsi="宋体" w:eastAsia="宋体" w:cs="宋体"/>
          <w:bCs/>
          <w:color w:val="000000" w:themeColor="text1"/>
          <w:sz w:val="22"/>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br w:type="page" w:clear="all"/>
      </w:r>
      <w:r>
        <w:rPr>
          <w:rFonts w:hint="eastAsia" w:ascii="宋体" w:hAnsi="宋体" w:eastAsia="宋体" w:cs="宋体"/>
          <w:b w:val="0"/>
          <w:bCs w:val="0"/>
          <w:color w:val="000000" w:themeColor="text1"/>
          <w:sz w:val="24"/>
          <w:szCs w:val="24"/>
          <w:highlight w:val="none"/>
          <w:lang w:val="en-US" w:eastAsia="zh-CN" w:bidi="ar-SA"/>
        </w:rPr>
        <w:t xml:space="preserve">（三）（供应商）法定代表人授权委托书（格式）：</w:t>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p>
    <w:p>
      <w:pPr>
        <w:jc w:val="center"/>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t xml:space="preserve">法定代表人授权委托书</w:t>
      </w:r>
      <w:r/>
    </w:p>
    <w:p>
      <w:pPr>
        <w:jc w:val="center"/>
        <w:spacing w:line="360" w:lineRule="auto"/>
        <w:rPr>
          <w:rFonts w:hint="eastAsia" w:ascii="宋体" w:hAnsi="宋体" w:eastAsia="宋体" w:cs="宋体"/>
          <w:bCs/>
          <w:color w:val="000000" w:themeColor="text1"/>
          <w:sz w:val="36"/>
          <w:highlight w:val="none"/>
        </w:rPr>
      </w:pPr>
      <w:r>
        <w:rPr>
          <w:rFonts w:hint="eastAsia" w:ascii="宋体" w:hAnsi="宋体" w:eastAsia="宋体" w:cs="宋体"/>
          <w:bCs/>
          <w:color w:val="000000" w:themeColor="text1"/>
          <w:sz w:val="36"/>
          <w:highlight w:val="none"/>
        </w:rPr>
      </w:r>
      <w:r/>
    </w:p>
    <w:p>
      <w:pPr>
        <w:ind w:left="6300" w:hanging="6300"/>
        <w:spacing w:line="48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30"/>
          <w:highlight w:val="none"/>
        </w:rPr>
        <w:t xml:space="preserve">                      </w:t>
      </w:r>
      <w:r>
        <w:rPr>
          <w:rFonts w:hint="eastAsia" w:ascii="宋体" w:hAnsi="宋体" w:eastAsia="宋体" w:cs="宋体"/>
          <w:bCs/>
          <w:color w:val="000000" w:themeColor="text1"/>
          <w:sz w:val="24"/>
          <w:szCs w:val="24"/>
          <w:highlight w:val="none"/>
        </w:rPr>
        <w:t xml:space="preserve">采购项目编号：</w:t>
      </w:r>
      <w:r>
        <w:rPr>
          <w:rFonts w:hint="eastAsia" w:ascii="宋体" w:hAnsi="宋体" w:eastAsia="宋体" w:cs="宋体"/>
          <w:bCs/>
          <w:color w:val="000000" w:themeColor="text1"/>
          <w:sz w:val="24"/>
          <w:szCs w:val="24"/>
          <w:highlight w:val="none"/>
          <w:lang w:eastAsia="zh-CN"/>
        </w:rPr>
        <w:t xml:space="preserve">JSZC-320205-TJXY-G2026-0003</w:t>
      </w:r>
      <w:r>
        <w:rPr>
          <w:rFonts w:hint="eastAsia" w:ascii="宋体" w:hAnsi="宋体" w:eastAsia="宋体" w:cs="宋体"/>
          <w:bCs/>
          <w:color w:val="000000" w:themeColor="text1"/>
          <w:sz w:val="24"/>
          <w:szCs w:val="24"/>
          <w:highlight w:val="none"/>
        </w:rPr>
        <w:tab/>
      </w:r>
      <w:r/>
    </w:p>
    <w:p>
      <w:pPr>
        <w:ind w:left="6404" w:hanging="1440"/>
        <w:spacing w:line="48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日期：</w:t>
      </w:r>
      <w:r/>
    </w:p>
    <w:p>
      <w:pPr>
        <w:spacing w:line="60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无锡天给晓予工程技术咨询有限公司</w:t>
      </w:r>
      <w:r>
        <w:rPr>
          <w:rFonts w:hint="eastAsia" w:ascii="宋体" w:hAnsi="宋体" w:eastAsia="宋体" w:cs="宋体"/>
          <w:bCs/>
          <w:color w:val="000000" w:themeColor="text1"/>
          <w:sz w:val="24"/>
          <w:szCs w:val="24"/>
          <w:highlight w:val="none"/>
        </w:rPr>
        <w:t xml:space="preserve">：</w:t>
      </w:r>
      <w:r/>
    </w:p>
    <w:p>
      <w:pPr>
        <w:ind w:firstLine="480"/>
        <w:spacing w:line="60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系中华人民共和国合法公司（单位），特授权</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代表我公司（单位）全权办理针对本项目（</w:t>
      </w:r>
      <w:r>
        <w:rPr>
          <w:rFonts w:hint="eastAsia" w:ascii="宋体" w:hAnsi="宋体" w:eastAsia="宋体" w:cs="宋体"/>
          <w:bCs/>
          <w:color w:val="000000" w:themeColor="text1"/>
          <w:sz w:val="24"/>
          <w:szCs w:val="24"/>
          <w:highlight w:val="none"/>
          <w:lang w:eastAsia="zh-CN"/>
        </w:rPr>
        <w:t xml:space="preserve">食堂食材配送服务项目</w:t>
      </w:r>
      <w:r>
        <w:rPr>
          <w:rFonts w:hint="eastAsia" w:ascii="宋体" w:hAnsi="宋体" w:eastAsia="宋体" w:cs="宋体"/>
          <w:bCs/>
          <w:color w:val="000000" w:themeColor="text1"/>
          <w:sz w:val="24"/>
          <w:szCs w:val="24"/>
          <w:highlight w:val="none"/>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ind w:firstLine="324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ind w:firstLine="324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法定代表人（签字或盖章）：</w:t>
      </w:r>
      <w:r/>
    </w:p>
    <w:p>
      <w:pPr>
        <w:ind w:firstLine="42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br w:type="page" w:clear="all"/>
      </w:r>
      <w:r/>
    </w:p>
    <w:p>
      <w:pPr>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供应商法定代表人身份证扫描件：</w:t>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v:textbox>
              </v:shape>
            </w:pict>
          </mc:Fallback>
        </mc:AlternateContent>
      </w:r>
      <w:r>
        <w:rPr>
          <w:rFonts w:hint="eastAsia" w:ascii="宋体" w:hAnsi="宋体" w:eastAsia="宋体" w:cs="宋体"/>
          <w:color w:val="000000" w:themeColor="text1"/>
          <w:sz w:val="32"/>
          <w:szCs w:val="32"/>
          <w:highlight w:val="none"/>
        </w:rPr>
        <w:t xml:space="preserve"> </w:t>
      </w:r>
      <w:r>
        <w:rPr>
          <w:rFonts w:hint="eastAsia" w:ascii="宋体" w:hAnsi="宋体" w:eastAsia="宋体" w:cs="宋体"/>
          <w:bCs/>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v:textbox>
              </v:shape>
            </w:pict>
          </mc:Fallback>
        </mc:AlternateContent>
      </w:r>
      <w:r>
        <w:rPr>
          <w:rFonts w:hint="eastAsia" w:ascii="宋体" w:hAnsi="宋体" w:eastAsia="宋体" w:cs="宋体"/>
          <w:bCs/>
          <w:color w:val="000000" w:themeColor="text1"/>
          <w:sz w:val="24"/>
          <w:szCs w:val="24"/>
          <w:highlight w:val="none"/>
        </w:rPr>
        <w:t xml:space="preserve">       </w:t>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法定代表人授权代表</w:t>
      </w:r>
      <w:r>
        <w:rPr>
          <w:rFonts w:hint="eastAsia" w:ascii="宋体" w:hAnsi="宋体" w:eastAsia="宋体" w:cs="宋体"/>
          <w:b/>
          <w:bCs/>
          <w:color w:val="000000" w:themeColor="text1"/>
          <w:sz w:val="24"/>
          <w:szCs w:val="24"/>
          <w:highlight w:val="none"/>
        </w:rPr>
        <w:t xml:space="preserve">人</w:t>
      </w:r>
      <w:r/>
    </w:p>
    <w:p>
      <w:pPr>
        <w:rPr>
          <w:rFonts w:hint="eastAsia" w:ascii="宋体" w:hAnsi="宋体" w:eastAsia="宋体" w:cs="宋体"/>
          <w:color w:val="000000" w:themeColor="text1"/>
          <w:sz w:val="32"/>
          <w:szCs w:val="32"/>
          <w:highlight w:val="none"/>
        </w:rPr>
      </w:pPr>
      <w:r>
        <w:rPr>
          <w:rFonts w:hint="eastAsia" w:ascii="宋体" w:hAnsi="宋体" w:eastAsia="宋体" w:cs="宋体"/>
          <w:bCs/>
          <w:color w:val="000000" w:themeColor="text1"/>
          <w:sz w:val="24"/>
          <w:szCs w:val="24"/>
          <w:highlight w:val="none"/>
        </w:rPr>
        <w:t xml:space="preserve"> </w:t>
      </w:r>
      <w:r/>
    </w:p>
    <w:p>
      <w:pPr>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pStyle w:val="898"/>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rPr>
      </w:r>
      <w:r/>
    </w:p>
    <w:p>
      <w:pPr>
        <w:pStyle w:val="90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898"/>
        <w:ind w:firstLine="480"/>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rPr>
        <w:t xml:space="preserve">法定代表人授权代表身份证扫描件：（法定代表人亲自参与投标的除外）</w:t>
      </w:r>
      <w:r/>
    </w:p>
    <w:p>
      <w:pPr>
        <w:pStyle w:val="90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898"/>
        <w:rPr>
          <w:rFonts w:hint="eastAsia" w:ascii="宋体" w:hAnsi="宋体" w:eastAsia="宋体" w:cs="宋体"/>
          <w:bCs w:val="0"/>
          <w:color w:val="000000" w:themeColor="text1"/>
          <w:sz w:val="24"/>
          <w:szCs w:val="24"/>
          <w:highlight w:val="none"/>
        </w:rPr>
      </w:pPr>
      <w:r>
        <w:rPr>
          <w:rFonts w:hint="eastAsia" w:ascii="宋体" w:hAnsi="宋体"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v:textbox>
              </v:shape>
            </w:pict>
          </mc:Fallback>
        </mc:AlternateContent>
      </w:r>
      <w:r>
        <w:rPr>
          <w:rFonts w:hint="eastAsia" w:ascii="宋体" w:hAnsi="宋体"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v:textbox>
              </v:shape>
            </w:pict>
          </mc:Fallback>
        </mc:AlternateContent>
      </w:r>
      <w:r/>
    </w:p>
    <w:p>
      <w:pPr>
        <w:pStyle w:val="898"/>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rPr>
      </w:r>
      <w:r/>
    </w:p>
    <w:p>
      <w:pPr>
        <w:pStyle w:val="898"/>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rPr>
      </w:r>
      <w:r/>
    </w:p>
    <w:p>
      <w:pPr>
        <w:pStyle w:val="898"/>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rPr>
      </w:r>
      <w:r/>
    </w:p>
    <w:p>
      <w:pPr>
        <w:pStyle w:val="898"/>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rPr>
      </w:r>
      <w:r/>
    </w:p>
    <w:p>
      <w:pPr>
        <w:pStyle w:val="898"/>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rPr>
      </w:r>
      <w:r/>
    </w:p>
    <w:p>
      <w:pPr>
        <w:pStyle w:val="898"/>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rPr>
      </w:r>
      <w:r/>
    </w:p>
    <w:p>
      <w:pPr>
        <w:pStyle w:val="898"/>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rPr>
      </w:r>
      <w:r/>
    </w:p>
    <w:p>
      <w:pPr>
        <w:pStyle w:val="898"/>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rPr>
      </w:r>
      <w:r/>
    </w:p>
    <w:p>
      <w:pPr>
        <w:pStyle w:val="898"/>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rPr>
      </w:r>
      <w:r/>
    </w:p>
    <w:p>
      <w:pPr>
        <w:pStyle w:val="898"/>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rPr>
      </w:r>
      <w:r/>
    </w:p>
    <w:p>
      <w:pPr>
        <w:pStyle w:val="90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900"/>
        <w:ind w:firstLine="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br w:type="page" w:clear="all"/>
      </w:r>
      <w:r>
        <w:rPr>
          <w:rFonts w:hint="eastAsia" w:ascii="宋体" w:hAnsi="宋体" w:eastAsia="宋体" w:cs="宋体"/>
          <w:b w:val="0"/>
          <w:bCs w:val="0"/>
          <w:color w:val="000000" w:themeColor="text1"/>
          <w:sz w:val="24"/>
          <w:szCs w:val="24"/>
          <w:highlight w:val="none"/>
          <w:lang w:val="en-US" w:eastAsia="zh-CN" w:bidi="ar-SA"/>
        </w:rPr>
        <w:t xml:space="preserve">（四）承诺书（格式）：</w:t>
      </w:r>
      <w:r/>
    </w:p>
    <w:p>
      <w:pPr>
        <w:jc w:val="center"/>
        <w:rPr>
          <w:rFonts w:hint="eastAsia" w:ascii="宋体" w:hAnsi="宋体" w:eastAsia="宋体" w:cs="Times New Roman"/>
          <w:b/>
          <w:bCs/>
          <w:sz w:val="36"/>
          <w:szCs w:val="36"/>
        </w:rPr>
      </w:pPr>
      <w:r>
        <w:rPr>
          <w:rFonts w:hint="default" w:ascii="宋体" w:hAnsi="宋体" w:eastAsia="宋体" w:cs="Times New Roman"/>
          <w:b/>
          <w:bCs/>
          <w:sz w:val="36"/>
          <w:szCs w:val="36"/>
        </w:rPr>
        <w:t xml:space="preserve">承诺书</w:t>
      </w:r>
      <w:r>
        <w:rPr>
          <w:rFonts w:hint="eastAsia" w:ascii="宋体" w:hAnsi="宋体" w:eastAsia="宋体" w:cs="Times New Roman"/>
          <w:b/>
          <w:bCs/>
          <w:sz w:val="36"/>
          <w:szCs w:val="36"/>
        </w:rPr>
        <w:t xml:space="preserve">一</w:t>
      </w:r>
      <w:r/>
    </w:p>
    <w:p>
      <w:pPr>
        <w:ind w:left="1260"/>
        <w:jc w:val="both"/>
        <w:widowControl w:val="off"/>
        <w:rPr>
          <w:rFonts w:hint="eastAsia" w:ascii="宋体" w:hAnsi="宋体" w:eastAsia="宋体" w:cs="Times New Roman"/>
          <w:sz w:val="21"/>
          <w:szCs w:val="24"/>
          <w:lang w:val="en-US" w:eastAsia="zh-CN" w:bidi="ar-SA"/>
        </w:rPr>
      </w:pPr>
      <w:r>
        <w:rPr>
          <w:rFonts w:hint="eastAsia" w:ascii="宋体" w:hAnsi="宋体" w:eastAsia="宋体" w:cs="Times New Roman"/>
          <w:sz w:val="21"/>
          <w:szCs w:val="24"/>
          <w:lang w:val="en-US" w:eastAsia="zh-CN" w:bidi="ar-SA"/>
        </w:rPr>
      </w:r>
      <w:r/>
    </w:p>
    <w:p>
      <w:pPr>
        <w:jc w:val="center"/>
        <w:rPr>
          <w:rFonts w:hint="eastAsia" w:ascii="宋体" w:hAnsi="宋体" w:eastAsia="宋体" w:cs="Times New Roman"/>
          <w:bCs/>
          <w:sz w:val="28"/>
          <w:szCs w:val="28"/>
        </w:rPr>
      </w:pPr>
      <w:r>
        <w:rPr>
          <w:rFonts w:hint="eastAsia" w:ascii="宋体" w:hAnsi="宋体" w:eastAsia="宋体" w:cs="Times New Roman"/>
          <w:bCs/>
          <w:sz w:val="28"/>
          <w:szCs w:val="28"/>
        </w:rPr>
      </w:r>
      <w:r/>
    </w:p>
    <w:p>
      <w:pPr>
        <w:spacing w:line="480" w:lineRule="auto"/>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0"/>
        </w:rPr>
        <w:t xml:space="preserve">投标供应商</w:t>
      </w:r>
      <w:r>
        <w:rPr>
          <w:rFonts w:hint="eastAsia" w:ascii="宋体" w:hAnsi="宋体" w:eastAsia="宋体" w:cs="Times New Roman"/>
          <w:sz w:val="24"/>
          <w:szCs w:val="24"/>
        </w:rPr>
        <w:t xml:space="preserve">名称）在此承诺：</w:t>
      </w:r>
      <w:r/>
    </w:p>
    <w:p>
      <w:pPr>
        <w:ind w:firstLine="480"/>
        <w:spacing w:line="48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80" w:lineRule="auto"/>
        <w:rPr>
          <w:rFonts w:hint="eastAsia" w:ascii="宋体" w:hAnsi="宋体" w:eastAsia="宋体" w:cs="Times New Roman"/>
          <w:bCs/>
          <w:sz w:val="24"/>
          <w:szCs w:val="24"/>
        </w:rPr>
      </w:pPr>
      <w:r>
        <w:rPr>
          <w:rFonts w:hint="default" w:ascii="宋体" w:hAnsi="宋体" w:eastAsia="宋体" w:cs="Times New Roman"/>
          <w:sz w:val="24"/>
          <w:szCs w:val="24"/>
        </w:rPr>
        <w:t xml:space="preserve">1</w:t>
      </w:r>
      <w:r>
        <w:rPr>
          <w:rFonts w:hint="eastAsia" w:ascii="宋体" w:hAnsi="宋体" w:eastAsia="宋体" w:cs="Times New Roman"/>
          <w:sz w:val="24"/>
          <w:szCs w:val="24"/>
        </w:rPr>
        <w:t xml:space="preserve">．本公司（单位）</w:t>
      </w:r>
      <w:r>
        <w:rPr>
          <w:rFonts w:hint="eastAsia" w:ascii="宋体" w:hAnsi="宋体" w:eastAsia="宋体" w:cs="Times New Roman"/>
          <w:bCs/>
          <w:sz w:val="24"/>
          <w:szCs w:val="24"/>
        </w:rPr>
        <w:t xml:space="preserve">具备履行合同所必需的设备和专业技术能力；</w:t>
      </w:r>
      <w:r/>
    </w:p>
    <w:p>
      <w:pPr>
        <w:ind w:firstLine="480"/>
        <w:spacing w:line="480" w:lineRule="auto"/>
        <w:rPr>
          <w:rFonts w:hint="eastAsia" w:ascii="宋体" w:hAnsi="宋体" w:eastAsia="宋体" w:cs="Times New Roman"/>
          <w:sz w:val="24"/>
          <w:szCs w:val="24"/>
        </w:rPr>
      </w:pPr>
      <w:r>
        <w:rPr>
          <w:rFonts w:hint="default" w:ascii="宋体" w:hAnsi="宋体" w:eastAsia="宋体" w:cs="Times New Roman"/>
          <w:bCs/>
          <w:sz w:val="24"/>
          <w:szCs w:val="24"/>
        </w:rPr>
        <w:t xml:space="preserve">2</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本公司未被“</w:t>
      </w:r>
      <w:r>
        <w:rPr>
          <w:rFonts w:hint="eastAsia" w:ascii="宋体" w:hAnsi="宋体" w:eastAsia="宋体" w:cs="Times New Roman"/>
          <w:bCs/>
          <w:sz w:val="24"/>
          <w:szCs w:val="24"/>
        </w:rPr>
        <w:t xml:space="preserve">信用中国</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网站（</w:t>
      </w:r>
      <w:r>
        <w:rPr>
          <w:rFonts w:hint="default" w:ascii="Times New Roman" w:hAnsi="Times New Roman" w:eastAsia="宋体" w:cs="Times New Roman"/>
          <w:szCs w:val="20"/>
        </w:rPr>
        <w:fldChar w:fldCharType="begin"/>
      </w:r>
      <w:r>
        <w:rPr>
          <w:rFonts w:hint="default" w:ascii="Times New Roman" w:hAnsi="Times New Roman" w:eastAsia="宋体" w:cs="Times New Roman"/>
          <w:szCs w:val="20"/>
        </w:rPr>
        <w:instrText xml:space="preserve"> HYPERLINK "http://www.creditchina.gov.cn" </w:instrText>
      </w:r>
      <w:r>
        <w:rPr>
          <w:rFonts w:hint="default" w:ascii="Times New Roman" w:hAnsi="Times New Roman" w:eastAsia="宋体" w:cs="Times New Roman"/>
          <w:szCs w:val="20"/>
        </w:rPr>
        <w:fldChar w:fldCharType="separate"/>
      </w:r>
      <w:r>
        <w:rPr>
          <w:rFonts w:hint="eastAsia" w:ascii="宋体" w:hAnsi="宋体" w:eastAsia="宋体" w:cs="Times New Roman"/>
          <w:bCs/>
          <w:sz w:val="24"/>
          <w:szCs w:val="24"/>
        </w:rPr>
        <w:t xml:space="preserve">www.creditchina.gov.cn</w:t>
      </w:r>
      <w:r>
        <w:rPr>
          <w:rFonts w:hint="eastAsia" w:ascii="宋体" w:hAnsi="宋体" w:eastAsia="宋体" w:cs="Times New Roman"/>
          <w:bCs/>
          <w:sz w:val="24"/>
          <w:szCs w:val="24"/>
        </w:rPr>
        <w:fldChar w:fldCharType="end"/>
      </w:r>
      <w:r>
        <w:rPr>
          <w:rFonts w:hint="eastAsia" w:ascii="宋体" w:hAnsi="宋体" w:eastAsia="宋体" w:cs="Times New Roman"/>
          <w:bCs/>
          <w:sz w:val="24"/>
          <w:szCs w:val="24"/>
        </w:rPr>
        <w:t xml:space="preserve">）、</w:t>
      </w:r>
      <w:r>
        <w:rPr>
          <w:rFonts w:hint="eastAsia" w:ascii="宋体" w:hAnsi="宋体" w:eastAsia="宋体" w:cs="Times New Roman"/>
          <w:bCs/>
          <w:sz w:val="24"/>
          <w:szCs w:val="20"/>
        </w:rPr>
        <w:t xml:space="preserve">中国政府采购网(www.ccgp.gov.cn)</w:t>
      </w:r>
      <w:r>
        <w:rPr>
          <w:rFonts w:hint="eastAsia" w:ascii="宋体" w:hAnsi="宋体" w:eastAsia="宋体" w:cs="Times New Roman"/>
          <w:sz w:val="24"/>
          <w:szCs w:val="24"/>
        </w:rPr>
        <w:t xml:space="preserve">列入失信被执行人、重大税收违法案件当事人名单、政府采购严重违法失信行为记录名单。</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3.本公司（单位）参加政府采购活动前3年内在经营活动中没有重大违法记录。</w:t>
      </w:r>
      <w:r/>
    </w:p>
    <w:p>
      <w:pPr>
        <w:jc w:val="left"/>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left"/>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说明：政府采购法第二十二条第一款第五项所称的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jc w:val="left"/>
        <w:spacing w:line="312" w:lineRule="atLeast"/>
        <w:widowControl w:val="off"/>
        <w:rPr>
          <w:rFonts w:hint="eastAsia" w:ascii="宋体" w:hAnsi="宋体" w:eastAsia="宋体" w:cs="Times New Roman"/>
          <w:sz w:val="18"/>
          <w:lang w:val="en-US" w:eastAsia="zh-CN" w:bidi="ar-SA"/>
        </w:rPr>
      </w:pPr>
      <w:r>
        <w:rPr>
          <w:rFonts w:hint="eastAsia" w:ascii="宋体" w:hAnsi="宋体" w:eastAsia="宋体" w:cs="Times New Roman"/>
          <w:sz w:val="18"/>
          <w:lang w:val="en-US" w:eastAsia="zh-CN" w:bidi="ar-SA"/>
        </w:rPr>
      </w:r>
      <w:r/>
    </w:p>
    <w:p>
      <w:pPr>
        <w:ind w:left="598"/>
        <w:jc w:val="both"/>
        <w:widowControl w:val="off"/>
        <w:rPr>
          <w:rFonts w:hint="eastAsia"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w:t>
      </w:r>
      <w:r/>
    </w:p>
    <w:p>
      <w:pPr>
        <w:rPr>
          <w:rFonts w:hint="eastAsia" w:ascii="宋体" w:hAnsi="宋体" w:eastAsia="宋体" w:cs="Times New Roman"/>
          <w:szCs w:val="20"/>
        </w:rPr>
      </w:pPr>
      <w:r>
        <w:rPr>
          <w:rFonts w:hint="eastAsia" w:ascii="宋体" w:hAnsi="宋体" w:eastAsia="宋体" w:cs="Times New Roman"/>
          <w:szCs w:val="20"/>
        </w:rPr>
      </w:r>
      <w:r/>
    </w:p>
    <w:p>
      <w:pPr>
        <w:ind w:left="1260"/>
        <w:jc w:val="both"/>
        <w:widowControl w:val="off"/>
        <w:rPr>
          <w:rFonts w:hint="eastAsia" w:ascii="宋体" w:hAnsi="宋体" w:eastAsia="宋体" w:cs="Times New Roman"/>
          <w:sz w:val="21"/>
          <w:szCs w:val="24"/>
          <w:lang w:val="en-US" w:eastAsia="zh-CN" w:bidi="ar-SA"/>
        </w:rPr>
      </w:pPr>
      <w:r>
        <w:rPr>
          <w:rFonts w:hint="eastAsia" w:ascii="宋体" w:hAnsi="宋体" w:eastAsia="宋体" w:cs="Times New Roman"/>
          <w:sz w:val="21"/>
          <w:szCs w:val="24"/>
          <w:lang w:val="en-US" w:eastAsia="zh-CN" w:bidi="ar-SA"/>
        </w:rPr>
      </w:r>
      <w:r/>
    </w:p>
    <w:p>
      <w:pPr>
        <w:ind w:firstLine="480"/>
        <w:spacing w:line="48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如违背上述承诺，本公司</w:t>
      </w:r>
      <w:r>
        <w:rPr>
          <w:rFonts w:hint="eastAsia" w:ascii="宋体" w:hAnsi="宋体" w:eastAsia="宋体" w:cs="Times New Roman"/>
          <w:sz w:val="24"/>
          <w:szCs w:val="24"/>
        </w:rPr>
        <w:t xml:space="preserve">（单位）</w:t>
      </w:r>
      <w:r>
        <w:rPr>
          <w:rFonts w:hint="eastAsia" w:ascii="宋体" w:hAnsi="宋体" w:eastAsia="宋体" w:cs="Times New Roman"/>
          <w:bCs/>
          <w:sz w:val="24"/>
          <w:szCs w:val="24"/>
        </w:rPr>
        <w:t xml:space="preserve">将承担一切法律责任。</w:t>
      </w:r>
      <w:r/>
    </w:p>
    <w:p>
      <w:pPr>
        <w:spacing w:line="480" w:lineRule="auto"/>
        <w:rPr>
          <w:rFonts w:hint="eastAsia" w:ascii="宋体" w:hAnsi="宋体" w:eastAsia="宋体" w:cs="Times New Roman"/>
          <w:sz w:val="24"/>
          <w:szCs w:val="20"/>
        </w:rPr>
      </w:pPr>
      <w:r>
        <w:rPr>
          <w:rFonts w:hint="eastAsia" w:ascii="宋体" w:hAnsi="宋体" w:eastAsia="宋体" w:cs="Times New Roman"/>
          <w:sz w:val="24"/>
          <w:szCs w:val="20"/>
        </w:rPr>
      </w:r>
      <w:r/>
    </w:p>
    <w:p>
      <w:pPr>
        <w:ind w:firstLine="5400"/>
        <w:spacing w:line="480" w:lineRule="auto"/>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840"/>
        <w:spacing w:line="480" w:lineRule="auto"/>
        <w:rPr>
          <w:rFonts w:hint="eastAsia" w:ascii="宋体" w:hAnsi="宋体" w:eastAsia="宋体" w:cs="Times New Roman"/>
          <w:sz w:val="24"/>
          <w:szCs w:val="20"/>
        </w:rPr>
      </w:pPr>
      <w:r/>
      <w:bookmarkStart w:id="32" w:name="_Hlk132032303"/>
      <w:r>
        <w:rPr>
          <w:rFonts w:hint="eastAsia" w:ascii="宋体" w:hAnsi="宋体" w:eastAsia="宋体" w:cs="Times New Roman"/>
          <w:sz w:val="24"/>
          <w:szCs w:val="20"/>
        </w:rPr>
        <w:t xml:space="preserve">投标供应商（盖章）：</w:t>
      </w:r>
      <w:r/>
    </w:p>
    <w:p>
      <w:pPr>
        <w:ind w:firstLine="3840"/>
        <w:spacing w:line="480" w:lineRule="auto"/>
        <w:rPr>
          <w:rFonts w:hint="eastAsia" w:ascii="宋体" w:hAnsi="宋体" w:eastAsia="宋体" w:cs="Times New Roman"/>
          <w:sz w:val="24"/>
          <w:szCs w:val="20"/>
        </w:rPr>
      </w:pPr>
      <w:r>
        <w:rPr>
          <w:rFonts w:hint="eastAsia" w:ascii="宋体" w:hAnsi="宋体" w:eastAsia="宋体" w:cs="Times New Roman"/>
          <w:sz w:val="24"/>
          <w:szCs w:val="20"/>
        </w:rPr>
        <w:t xml:space="preserve">法定代表人或法定代表人授权代表签字或盖章：</w:t>
      </w:r>
      <w:r/>
    </w:p>
    <w:p>
      <w:pPr>
        <w:spacing w:line="360" w:lineRule="auto"/>
        <w:rPr>
          <w:rFonts w:hint="eastAsia" w:ascii="宋体" w:hAnsi="宋体" w:eastAsia="宋体" w:cs="Times New Roman"/>
          <w:bCs/>
          <w:sz w:val="24"/>
          <w:szCs w:val="24"/>
        </w:rPr>
        <w:outlineLvl w:val="0"/>
      </w:pPr>
      <w:r>
        <w:rPr>
          <w:rFonts w:hint="eastAsia" w:ascii="宋体" w:hAnsi="宋体" w:eastAsia="宋体" w:cs="Times New Roman"/>
          <w:bCs/>
          <w:sz w:val="24"/>
          <w:szCs w:val="24"/>
        </w:rPr>
      </w:r>
      <w:r/>
    </w:p>
    <w:p>
      <w:pPr>
        <w:spacing w:line="360" w:lineRule="auto"/>
        <w:rPr>
          <w:rFonts w:hint="eastAsia" w:ascii="宋体" w:hAnsi="宋体" w:eastAsia="宋体" w:cs="Times New Roman"/>
          <w:bCs/>
          <w:sz w:val="24"/>
          <w:szCs w:val="24"/>
        </w:rPr>
        <w:outlineLvl w:val="0"/>
      </w:pPr>
      <w:r>
        <w:rPr>
          <w:rFonts w:hint="eastAsia" w:ascii="宋体" w:hAnsi="宋体" w:eastAsia="宋体" w:cs="Times New Roman"/>
          <w:bCs/>
          <w:sz w:val="24"/>
          <w:szCs w:val="24"/>
        </w:rPr>
        <w:t xml:space="preserve">注：以上内容由投标供应商根据采购要求自行完善。</w:t>
      </w:r>
      <w:bookmarkEnd w:id="32"/>
      <w:r/>
      <w:r/>
    </w:p>
    <w:p>
      <w:pPr>
        <w:rPr>
          <w:rFonts w:hint="eastAsia" w:ascii="宋体" w:hAnsi="宋体" w:eastAsia="宋体" w:cs="Times New Roman"/>
          <w:szCs w:val="20"/>
        </w:rPr>
      </w:pPr>
      <w:r>
        <w:rPr>
          <w:rFonts w:hint="eastAsia" w:ascii="宋体" w:hAnsi="宋体" w:eastAsia="宋体" w:cs="Times New Roman"/>
          <w:szCs w:val="20"/>
        </w:rPr>
      </w:r>
      <w:r/>
    </w:p>
    <w:p>
      <w:pPr>
        <w:jc w:val="center"/>
        <w:rPr>
          <w:rFonts w:hint="eastAsia" w:ascii="宋体" w:hAnsi="宋体" w:eastAsia="宋体" w:cs="Times New Roman"/>
          <w:b/>
          <w:bCs/>
          <w:sz w:val="36"/>
          <w:szCs w:val="36"/>
        </w:rPr>
      </w:pPr>
      <w:r>
        <w:rPr>
          <w:rFonts w:hint="default" w:ascii="宋体" w:hAnsi="宋体" w:eastAsia="宋体" w:cs="Times New Roman"/>
          <w:b/>
          <w:bCs/>
          <w:sz w:val="36"/>
          <w:szCs w:val="36"/>
        </w:rPr>
        <w:t xml:space="preserve">承诺书</w:t>
      </w:r>
      <w:r>
        <w:rPr>
          <w:rFonts w:hint="eastAsia" w:ascii="宋体" w:hAnsi="宋体" w:eastAsia="宋体" w:cs="Times New Roman"/>
          <w:b/>
          <w:bCs/>
          <w:sz w:val="36"/>
          <w:szCs w:val="36"/>
        </w:rPr>
        <w:t xml:space="preserve">二</w:t>
      </w:r>
      <w:r/>
    </w:p>
    <w:p>
      <w:pPr>
        <w:jc w:val="left"/>
        <w:spacing w:line="360" w:lineRule="auto"/>
        <w:rPr>
          <w:rFonts w:hint="eastAsia" w:ascii="宋体" w:hAnsi="宋体" w:eastAsia="宋体" w:cs="Times New Roman"/>
          <w:bCs/>
          <w:sz w:val="28"/>
          <w:szCs w:val="28"/>
        </w:rPr>
      </w:pPr>
      <w:r>
        <w:rPr>
          <w:rFonts w:hint="eastAsia" w:ascii="宋体" w:hAnsi="宋体" w:eastAsia="宋体" w:cs="Times New Roman"/>
          <w:bCs/>
          <w:sz w:val="28"/>
          <w:szCs w:val="28"/>
        </w:rPr>
      </w:r>
      <w:r/>
    </w:p>
    <w:p>
      <w:pPr>
        <w:spacing w:line="360" w:lineRule="auto"/>
        <w:rPr>
          <w:rFonts w:hint="eastAsia" w:ascii="宋体" w:hAnsi="宋体" w:eastAsia="宋体" w:cs="Times New Roman"/>
          <w:bCs/>
          <w:sz w:val="24"/>
          <w:szCs w:val="24"/>
        </w:rPr>
      </w:pPr>
      <w:r>
        <w:rPr>
          <w:rFonts w:hint="default" w:ascii="宋体" w:hAnsi="宋体" w:eastAsia="宋体" w:cs="Times New Roman"/>
          <w:sz w:val="24"/>
          <w:szCs w:val="24"/>
          <w:u w:val="single"/>
        </w:rPr>
        <w:t xml:space="preserve">                   </w:t>
      </w:r>
      <w:r>
        <w:rPr>
          <w:rFonts w:hint="default" w:ascii="宋体" w:hAnsi="宋体" w:eastAsia="宋体" w:cs="Times New Roman"/>
          <w:sz w:val="24"/>
          <w:szCs w:val="24"/>
        </w:rPr>
        <w:t xml:space="preserve">(投标</w:t>
      </w:r>
      <w:r>
        <w:rPr>
          <w:rFonts w:hint="eastAsia" w:ascii="宋体" w:hAnsi="宋体" w:eastAsia="宋体" w:cs="Times New Roman"/>
          <w:sz w:val="24"/>
          <w:szCs w:val="24"/>
        </w:rPr>
        <w:t xml:space="preserve">供应商</w:t>
      </w:r>
      <w:r>
        <w:rPr>
          <w:rFonts w:hint="default" w:ascii="宋体" w:hAnsi="宋体" w:eastAsia="宋体" w:cs="Times New Roman"/>
          <w:sz w:val="24"/>
          <w:szCs w:val="24"/>
        </w:rPr>
        <w:t xml:space="preserve">名称)针</w:t>
      </w:r>
      <w:r>
        <w:rPr>
          <w:rFonts w:hint="default" w:ascii="宋体" w:hAnsi="宋体" w:eastAsia="宋体" w:cs="Times New Roman"/>
          <w:bCs/>
          <w:sz w:val="24"/>
          <w:szCs w:val="24"/>
        </w:rPr>
        <w:t xml:space="preserve">对</w:t>
      </w:r>
      <w:r>
        <w:rPr>
          <w:rFonts w:hint="eastAsia" w:ascii="宋体" w:hAnsi="宋体" w:eastAsia="宋体" w:cs="Times New Roman"/>
          <w:bCs/>
          <w:sz w:val="24"/>
          <w:szCs w:val="24"/>
          <w:u w:val="single"/>
        </w:rPr>
        <w:t xml:space="preserve">                      （项目名称） </w:t>
      </w:r>
      <w:r>
        <w:rPr>
          <w:rFonts w:hint="default" w:ascii="宋体" w:hAnsi="宋体" w:eastAsia="宋体" w:cs="Times New Roman"/>
          <w:bCs/>
          <w:sz w:val="24"/>
          <w:szCs w:val="24"/>
        </w:rPr>
        <w:t xml:space="preserve">在此承诺：</w:t>
      </w:r>
      <w:r/>
    </w:p>
    <w:p>
      <w:pPr>
        <w:spacing w:line="48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bCs/>
          <w:sz w:val="24"/>
          <w:szCs w:val="24"/>
        </w:rPr>
      </w:pPr>
      <w:r>
        <w:rPr>
          <w:rFonts w:hint="default" w:ascii="宋体" w:hAnsi="宋体" w:eastAsia="宋体" w:cs="Times New Roman"/>
          <w:bCs/>
          <w:sz w:val="24"/>
          <w:szCs w:val="24"/>
        </w:rPr>
        <w:t xml:space="preserve">1</w:t>
      </w:r>
      <w:r>
        <w:rPr>
          <w:rFonts w:hint="eastAsia" w:ascii="宋体" w:hAnsi="宋体" w:eastAsia="宋体" w:cs="Times New Roman"/>
          <w:bCs/>
          <w:sz w:val="24"/>
          <w:szCs w:val="24"/>
        </w:rPr>
        <w:t xml:space="preserve">、本公司承诺所有人员无任何犯罪记录，承诺中标之后提供无犯罪记录证明。</w:t>
      </w:r>
      <w:r/>
    </w:p>
    <w:p>
      <w:pPr>
        <w:ind w:firstLine="480"/>
        <w:spacing w:line="360" w:lineRule="auto"/>
        <w:rPr>
          <w:rFonts w:hint="eastAsia" w:ascii="宋体" w:hAnsi="宋体" w:eastAsia="宋体" w:cs="Times New Roman"/>
          <w:bCs/>
          <w:sz w:val="24"/>
          <w:szCs w:val="24"/>
        </w:rPr>
      </w:pPr>
      <w:r>
        <w:rPr>
          <w:rFonts w:hint="default" w:ascii="宋体" w:hAnsi="宋体" w:eastAsia="宋体" w:cs="Times New Roman"/>
          <w:bCs/>
          <w:sz w:val="24"/>
          <w:szCs w:val="24"/>
        </w:rPr>
        <w:t xml:space="preserve">2</w:t>
      </w:r>
      <w:r>
        <w:rPr>
          <w:rFonts w:hint="eastAsia" w:ascii="宋体" w:hAnsi="宋体" w:eastAsia="宋体" w:cs="Times New Roman"/>
          <w:bCs/>
          <w:sz w:val="24"/>
          <w:szCs w:val="24"/>
        </w:rPr>
        <w:t xml:space="preserve">、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spacing w:line="360" w:lineRule="auto"/>
        <w:rPr>
          <w:rFonts w:hint="eastAsia" w:ascii="宋体" w:hAnsi="宋体" w:eastAsia="宋体" w:cs="Times New Roman"/>
          <w:bCs/>
          <w:sz w:val="24"/>
          <w:szCs w:val="24"/>
        </w:rPr>
      </w:pPr>
      <w:r>
        <w:rPr>
          <w:rFonts w:hint="default" w:ascii="宋体" w:hAnsi="宋体" w:eastAsia="宋体" w:cs="Times New Roman"/>
          <w:bCs/>
          <w:sz w:val="24"/>
          <w:szCs w:val="24"/>
        </w:rPr>
        <w:t xml:space="preserve">3</w:t>
      </w:r>
      <w:r>
        <w:rPr>
          <w:rFonts w:hint="eastAsia" w:ascii="宋体" w:hAnsi="宋体" w:eastAsia="宋体" w:cs="Times New Roman"/>
          <w:bCs/>
          <w:sz w:val="24"/>
          <w:szCs w:val="24"/>
        </w:rPr>
        <w:t xml:space="preserve">、本公司承诺中标后器具、设备确保满足项目最低配置的要求。</w:t>
      </w:r>
      <w:r/>
    </w:p>
    <w:p>
      <w:pPr>
        <w:ind w:firstLine="480"/>
        <w:spacing w:line="360" w:lineRule="auto"/>
        <w:rPr>
          <w:rFonts w:hint="eastAsia" w:ascii="宋体" w:hAnsi="宋体" w:eastAsia="宋体" w:cs="Times New Roman"/>
          <w:bCs/>
          <w:sz w:val="24"/>
          <w:szCs w:val="24"/>
        </w:rPr>
      </w:pPr>
      <w:r>
        <w:rPr>
          <w:rFonts w:hint="default" w:ascii="宋体" w:hAnsi="宋体" w:eastAsia="宋体" w:cs="Times New Roman"/>
          <w:bCs/>
          <w:sz w:val="24"/>
          <w:szCs w:val="24"/>
        </w:rPr>
        <w:t xml:space="preserve">4</w:t>
      </w:r>
      <w:r>
        <w:rPr>
          <w:rFonts w:hint="eastAsia" w:ascii="宋体" w:hAnsi="宋体" w:eastAsia="宋体" w:cs="Times New Roman"/>
          <w:bCs/>
          <w:sz w:val="24"/>
          <w:szCs w:val="24"/>
        </w:rPr>
        <w:t xml:space="preserve">、本公司承诺保质保量按时完成主管部门安排的指令性任务。</w:t>
      </w:r>
      <w:r/>
    </w:p>
    <w:p>
      <w:pPr>
        <w:ind w:firstLine="480"/>
        <w:spacing w:line="360" w:lineRule="auto"/>
        <w:rPr>
          <w:rFonts w:hint="eastAsia" w:ascii="宋体" w:hAnsi="宋体" w:eastAsia="宋体" w:cs="Times New Roman"/>
          <w:bCs/>
          <w:sz w:val="24"/>
          <w:szCs w:val="24"/>
        </w:rPr>
      </w:pPr>
      <w:r>
        <w:rPr>
          <w:rFonts w:hint="default" w:ascii="宋体" w:hAnsi="宋体" w:eastAsia="宋体" w:cs="Times New Roman"/>
          <w:bCs/>
          <w:sz w:val="24"/>
          <w:szCs w:val="24"/>
        </w:rPr>
        <w:t xml:space="preserve">5</w:t>
      </w:r>
      <w:r>
        <w:rPr>
          <w:rFonts w:hint="eastAsia" w:ascii="宋体" w:hAnsi="宋体" w:eastAsia="宋体" w:cs="Times New Roman"/>
          <w:bCs/>
          <w:sz w:val="24"/>
          <w:szCs w:val="24"/>
        </w:rPr>
        <w:t xml:space="preserve">、本公司承诺中标之后人员配置按工种及人数不低于最低要求配置到位。</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6、本公司承诺中标之后为所有拟派人员配置雇主责任险，团体意外伤害保险。</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7、</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8、</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9、</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w:t>
      </w:r>
      <w:r/>
    </w:p>
    <w:p>
      <w:pPr>
        <w:ind w:firstLine="480"/>
        <w:spacing w:line="48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如违背上述承诺，本公司</w:t>
      </w:r>
      <w:r>
        <w:rPr>
          <w:rFonts w:hint="eastAsia" w:ascii="宋体" w:hAnsi="宋体" w:eastAsia="宋体" w:cs="Times New Roman"/>
          <w:sz w:val="24"/>
          <w:szCs w:val="24"/>
        </w:rPr>
        <w:t xml:space="preserve">（单位）</w:t>
      </w:r>
      <w:r>
        <w:rPr>
          <w:rFonts w:hint="eastAsia" w:ascii="宋体" w:hAnsi="宋体" w:eastAsia="宋体" w:cs="Times New Roman"/>
          <w:bCs/>
          <w:sz w:val="24"/>
          <w:szCs w:val="24"/>
        </w:rPr>
        <w:t xml:space="preserve">将承担一切法律责任。</w:t>
      </w:r>
      <w:r/>
    </w:p>
    <w:p>
      <w:pPr>
        <w:ind w:firstLine="3840"/>
        <w:spacing w:line="48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3840"/>
        <w:spacing w:line="480" w:lineRule="auto"/>
        <w:rPr>
          <w:rFonts w:hint="eastAsia" w:ascii="宋体" w:hAnsi="宋体" w:eastAsia="宋体" w:cs="Times New Roman"/>
          <w:bCs/>
          <w:sz w:val="24"/>
          <w:szCs w:val="24"/>
        </w:rPr>
      </w:pPr>
      <w:r>
        <w:rPr>
          <w:rFonts w:hint="eastAsia" w:ascii="宋体" w:hAnsi="宋体" w:eastAsia="宋体" w:cs="Times New Roman"/>
          <w:sz w:val="24"/>
          <w:szCs w:val="24"/>
        </w:rPr>
        <w:t xml:space="preserve">投标供应商</w:t>
      </w:r>
      <w:r>
        <w:rPr>
          <w:rFonts w:hint="eastAsia" w:ascii="宋体" w:hAnsi="宋体" w:eastAsia="宋体" w:cs="Times New Roman"/>
          <w:bCs/>
          <w:sz w:val="24"/>
          <w:szCs w:val="24"/>
        </w:rPr>
        <w:t xml:space="preserve">（盖章）：</w:t>
      </w:r>
      <w:r/>
    </w:p>
    <w:p>
      <w:pPr>
        <w:ind w:firstLine="3840"/>
        <w:spacing w:line="48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法定代表人或法定代表人授权代表签字或盖章：</w:t>
      </w:r>
      <w:r/>
    </w:p>
    <w:p>
      <w:pPr>
        <w:ind w:firstLine="482"/>
        <w:spacing w:line="480" w:lineRule="auto"/>
        <w:rPr>
          <w:rFonts w:hint="eastAsia" w:ascii="宋体" w:hAnsi="宋体" w:eastAsia="宋体" w:cs="Times New Roman"/>
          <w:b/>
          <w:szCs w:val="21"/>
        </w:rPr>
      </w:pPr>
      <w:r>
        <w:rPr>
          <w:rFonts w:hint="eastAsia" w:ascii="宋体" w:hAnsi="宋体" w:eastAsia="宋体" w:cs="Times New Roman"/>
          <w:b/>
          <w:bCs/>
          <w:sz w:val="24"/>
          <w:szCs w:val="24"/>
        </w:rPr>
        <w:t xml:space="preserve">注：以上内容由投标供应商根据采购要求自行完善。</w:t>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pStyle w:val="895"/>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pStyle w:val="895"/>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pStyle w:val="909"/>
        <w:spacing w:before="160" w:after="160"/>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（五）开标一览表（格式）：</w:t>
      </w:r>
      <w:r/>
    </w:p>
    <w:p>
      <w:pPr>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p>
    <w:p>
      <w:pPr>
        <w:jc w:val="center"/>
        <w:rPr>
          <w:rFonts w:hint="eastAsia" w:ascii="宋体" w:hAnsi="宋体" w:eastAsia="宋体" w:cs="宋体"/>
          <w:bCs/>
          <w:color w:val="000000" w:themeColor="text1"/>
          <w:sz w:val="28"/>
          <w:szCs w:val="28"/>
          <w:highlight w:val="none"/>
        </w:rPr>
        <w:outlineLvl w:val="0"/>
      </w:pPr>
      <w:r>
        <w:rPr>
          <w:rFonts w:hint="eastAsia" w:ascii="宋体" w:hAnsi="宋体" w:eastAsia="宋体" w:cs="宋体"/>
          <w:bCs/>
          <w:color w:val="000000" w:themeColor="text1"/>
          <w:sz w:val="28"/>
          <w:szCs w:val="28"/>
          <w:highlight w:val="none"/>
        </w:rPr>
        <w:t xml:space="preserve">开标一览表 </w:t>
      </w:r>
      <w:r/>
    </w:p>
    <w:p>
      <w:pPr>
        <w:jc w:val="center"/>
        <w:rPr>
          <w:rFonts w:hint="eastAsia" w:ascii="宋体" w:hAnsi="宋体" w:eastAsia="宋体" w:cs="宋体"/>
          <w:bCs/>
          <w:color w:val="000000" w:themeColor="text1"/>
          <w:sz w:val="28"/>
          <w:szCs w:val="28"/>
          <w:highlight w:val="none"/>
        </w:rPr>
        <w:outlineLvl w:val="0"/>
      </w:pPr>
      <w:r>
        <w:rPr>
          <w:rFonts w:hint="eastAsia" w:ascii="宋体" w:hAnsi="宋体" w:eastAsia="宋体" w:cs="宋体"/>
          <w:bCs/>
          <w:color w:val="000000" w:themeColor="text1"/>
          <w:sz w:val="28"/>
          <w:szCs w:val="28"/>
          <w:highlight w:val="none"/>
        </w:rPr>
      </w:r>
      <w:r/>
    </w:p>
    <w:p>
      <w:pP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采购项目编号：</w:t>
      </w:r>
      <w:r>
        <w:rPr>
          <w:rFonts w:hint="eastAsia" w:ascii="宋体" w:hAnsi="宋体" w:eastAsia="宋体" w:cs="宋体"/>
          <w:b w:val="0"/>
          <w:bCs/>
          <w:color w:val="000000" w:themeColor="text1"/>
          <w:sz w:val="24"/>
          <w:szCs w:val="24"/>
          <w:highlight w:val="none"/>
          <w:lang w:eastAsia="zh-CN"/>
        </w:rPr>
        <w:t xml:space="preserve">JSZC-320205-TJXY-G2026-0003</w:t>
      </w:r>
      <w:r>
        <w:rPr>
          <w:rFonts w:hint="eastAsia" w:ascii="宋体" w:hAnsi="宋体" w:eastAsia="宋体" w:cs="宋体"/>
          <w:b w:val="0"/>
          <w:bCs/>
          <w:color w:val="000000" w:themeColor="text1"/>
          <w:sz w:val="24"/>
          <w:szCs w:val="24"/>
          <w:highlight w:val="none"/>
        </w:rPr>
        <w:tab/>
      </w:r>
      <w:r/>
    </w:p>
    <w:p>
      <w:pPr>
        <w:spacing w:line="360" w:lineRule="auto"/>
        <w:rPr>
          <w:rFonts w:hint="eastAsia" w:ascii="宋体" w:hAnsi="宋体" w:eastAsia="宋体" w:cs="宋体"/>
          <w:b w:val="0"/>
          <w:bCs/>
          <w:color w:val="000000" w:themeColor="text1"/>
          <w:sz w:val="24"/>
          <w:szCs w:val="24"/>
          <w:highlight w:val="none"/>
          <w:u w:val="none"/>
        </w:rPr>
      </w:pPr>
      <w:r>
        <w:rPr>
          <w:rFonts w:hint="eastAsia" w:ascii="宋体" w:hAnsi="宋体" w:eastAsia="宋体" w:cs="宋体"/>
          <w:b w:val="0"/>
          <w:bCs/>
          <w:color w:val="000000" w:themeColor="text1"/>
          <w:sz w:val="24"/>
          <w:szCs w:val="24"/>
          <w:highlight w:val="none"/>
          <w:u w:val="none"/>
          <w:lang w:val="en-US" w:eastAsia="zh-CN"/>
        </w:rPr>
        <w:t xml:space="preserve">货币单位：人民币元</w:t>
      </w:r>
      <w:r/>
    </w:p>
    <w:tbl>
      <w:tblPr>
        <w:tblStyle w:val="7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56"/>
        <w:gridCol w:w="6835"/>
      </w:tblGrid>
      <w:tr>
        <w:trPr>
          <w:jc w:val="center"/>
          <w:trHeight w:val="615"/>
        </w:trPr>
        <w:tc>
          <w:tcPr>
            <w:tcW w:w="1156" w:type="pct"/>
            <w:vAlign w:val="center"/>
            <w:textDirection w:val="lrTb"/>
            <w:noWrap w:val="false"/>
          </w:tcPr>
          <w:p>
            <w:pPr>
              <w:jc w:val="center"/>
              <w:spacing w:line="360" w:lineRule="auto"/>
              <w:rPr>
                <w:rFonts w:hint="eastAsia" w:ascii="宋体" w:hAnsi="宋体" w:eastAsia="宋体" w:cs="Times New Roman"/>
                <w:sz w:val="24"/>
                <w:szCs w:val="20"/>
              </w:rPr>
            </w:pPr>
            <w:r>
              <w:rPr>
                <w:rFonts w:hint="default" w:ascii="宋体" w:hAnsi="宋体" w:eastAsia="宋体" w:cs="Times New Roman"/>
                <w:sz w:val="24"/>
                <w:szCs w:val="20"/>
              </w:rPr>
              <w:t xml:space="preserve">项目名称</w:t>
            </w:r>
            <w:r/>
          </w:p>
        </w:tc>
        <w:tc>
          <w:tcPr>
            <w:tcW w:w="3843" w:type="pct"/>
            <w:vAlign w:val="center"/>
            <w:textDirection w:val="lrTb"/>
            <w:noWrap w:val="false"/>
          </w:tcPr>
          <w:p>
            <w:pPr>
              <w:jc w:val="center"/>
              <w:spacing w:line="360" w:lineRule="auto"/>
              <w:rPr>
                <w:rFonts w:hint="eastAsia" w:ascii="宋体" w:hAnsi="宋体" w:eastAsia="宋体" w:cs="Times New Roman"/>
                <w:sz w:val="24"/>
                <w:szCs w:val="20"/>
                <w:lang w:eastAsia="zh-CN"/>
              </w:rPr>
            </w:pPr>
            <w:r>
              <w:rPr>
                <w:rFonts w:hint="eastAsia" w:ascii="宋体" w:hAnsi="宋体" w:eastAsia="宋体" w:cs="Times New Roman"/>
                <w:bCs/>
                <w:sz w:val="24"/>
                <w:szCs w:val="24"/>
                <w:lang w:eastAsia="zh-CN"/>
              </w:rPr>
              <w:t xml:space="preserve">食堂食材配送服务项目</w:t>
            </w:r>
            <w:r/>
          </w:p>
        </w:tc>
      </w:tr>
      <w:tr>
        <w:trPr>
          <w:jc w:val="center"/>
          <w:trHeight w:val="1553"/>
        </w:trPr>
        <w:tc>
          <w:tcPr>
            <w:tcW w:w="1156" w:type="pct"/>
            <w:vAlign w:val="center"/>
            <w:textDirection w:val="lrTb"/>
            <w:noWrap w:val="false"/>
          </w:tcPr>
          <w:p>
            <w:pPr>
              <w:jc w:val="center"/>
              <w:spacing w:line="360" w:lineRule="auto"/>
              <w:rPr>
                <w:rFonts w:hint="eastAsia" w:ascii="宋体" w:hAnsi="宋体" w:eastAsia="宋体" w:cs="Times New Roman"/>
                <w:sz w:val="24"/>
                <w:szCs w:val="20"/>
              </w:rPr>
            </w:pPr>
            <w:r>
              <w:rPr>
                <w:rFonts w:hint="eastAsia" w:ascii="宋体" w:hAnsi="宋体" w:eastAsia="宋体" w:cs="Times New Roman"/>
                <w:bCs/>
                <w:sz w:val="24"/>
                <w:szCs w:val="20"/>
              </w:rPr>
              <w:t xml:space="preserve">报价优惠率X（%）</w:t>
            </w:r>
            <w:r/>
          </w:p>
        </w:tc>
        <w:tc>
          <w:tcPr>
            <w:tcW w:w="3843" w:type="pct"/>
            <w:vAlign w:val="center"/>
            <w:textDirection w:val="lrTb"/>
            <w:noWrap w:val="false"/>
          </w:tcPr>
          <w:p>
            <w:pPr>
              <w:ind w:firstLine="240"/>
              <w:spacing w:line="360" w:lineRule="auto"/>
              <w:rPr>
                <w:rFonts w:hint="eastAsia" w:ascii="宋体" w:hAnsi="宋体" w:eastAsia="宋体" w:cs="Times New Roman"/>
                <w:sz w:val="24"/>
                <w:szCs w:val="20"/>
              </w:rPr>
            </w:pP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p>
        </w:tc>
      </w:tr>
    </w:tbl>
    <w:p>
      <w:pPr>
        <w:spacing w:line="360" w:lineRule="auto"/>
        <w:rPr>
          <w:rFonts w:hint="eastAsia" w:ascii="宋体" w:hAnsi="宋体" w:eastAsia="宋体" w:cs="宋体"/>
          <w:b w:val="0"/>
          <w:bCs/>
          <w:color w:val="000000" w:themeColor="text1"/>
          <w:sz w:val="24"/>
          <w:szCs w:val="24"/>
          <w:highlight w:val="none"/>
          <w:u w:val="none"/>
        </w:rPr>
      </w:pPr>
      <w:r>
        <w:rPr>
          <w:rFonts w:hint="eastAsia" w:ascii="宋体" w:hAnsi="宋体" w:eastAsia="宋体" w:cs="宋体"/>
          <w:b w:val="0"/>
          <w:bCs/>
          <w:color w:val="000000" w:themeColor="text1"/>
          <w:sz w:val="24"/>
          <w:szCs w:val="24"/>
          <w:highlight w:val="none"/>
          <w:u w:val="none"/>
        </w:rPr>
      </w:r>
      <w:r/>
    </w:p>
    <w:p>
      <w:pPr>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p>
    <w:p>
      <w:pPr>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投标人公章          </w:t>
      </w:r>
      <w:r>
        <w:rPr>
          <w:rFonts w:hint="eastAsia" w:ascii="宋体" w:hAnsi="宋体" w:eastAsia="宋体" w:cs="宋体"/>
          <w:b w:val="0"/>
          <w:bCs/>
          <w:color w:val="000000" w:themeColor="text1"/>
          <w:sz w:val="24"/>
          <w:szCs w:val="24"/>
          <w:highlight w:val="none"/>
        </w:rPr>
        <w:t xml:space="preserve">（</w:t>
      </w:r>
      <w:r>
        <w:rPr>
          <w:rFonts w:hint="eastAsia" w:ascii="宋体" w:hAnsi="宋体" w:eastAsia="宋体" w:cs="宋体"/>
          <w:b w:val="0"/>
          <w:bCs/>
          <w:color w:val="000000" w:themeColor="text1"/>
          <w:sz w:val="24"/>
          <w:szCs w:val="24"/>
          <w:highlight w:val="none"/>
          <w:lang w:val="en-US" w:eastAsia="zh-CN"/>
        </w:rPr>
        <w:t xml:space="preserve">电子签章</w:t>
      </w:r>
      <w:r>
        <w:rPr>
          <w:rFonts w:hint="eastAsia" w:ascii="宋体" w:hAnsi="宋体" w:eastAsia="宋体" w:cs="宋体"/>
          <w:b w:val="0"/>
          <w:bCs/>
          <w:color w:val="000000" w:themeColor="text1"/>
          <w:sz w:val="24"/>
          <w:szCs w:val="24"/>
          <w:highlight w:val="none"/>
        </w:rPr>
        <w:t xml:space="preserve">）</w:t>
      </w:r>
      <w:r/>
    </w:p>
    <w:p>
      <w:pPr>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p>
    <w:p>
      <w:pPr>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p>
    <w:p>
      <w:pPr>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p>
    <w:p>
      <w:pPr>
        <w:ind w:firstLine="472"/>
        <w:spacing w:line="460" w:lineRule="exact"/>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t xml:space="preserve">填写说明：</w:t>
      </w:r>
      <w:r/>
    </w:p>
    <w:p>
      <w:pPr>
        <w:numPr>
          <w:ilvl w:val="0"/>
          <w:numId w:val="7"/>
        </w:numPr>
        <w:ind w:firstLine="470"/>
        <w:spacing w:line="46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2"/>
          <w:highlight w:val="none"/>
        </w:rPr>
        <w:t xml:space="preserve">评标时一律按</w:t>
      </w:r>
      <w:r>
        <w:rPr>
          <w:rFonts w:hint="eastAsia" w:ascii="宋体" w:hAnsi="宋体" w:eastAsia="宋体" w:cs="宋体"/>
          <w:bCs/>
          <w:color w:val="000000" w:themeColor="text1"/>
          <w:sz w:val="24"/>
          <w:szCs w:val="22"/>
          <w:highlight w:val="none"/>
          <w:lang w:val="en-US" w:eastAsia="zh-CN"/>
        </w:rPr>
        <w:t xml:space="preserve">苏采云系统自带的</w:t>
      </w:r>
      <w:r>
        <w:rPr>
          <w:rFonts w:hint="eastAsia" w:ascii="宋体" w:hAnsi="宋体" w:eastAsia="宋体" w:cs="宋体"/>
          <w:bCs/>
          <w:color w:val="000000" w:themeColor="text1"/>
          <w:sz w:val="24"/>
          <w:szCs w:val="22"/>
          <w:highlight w:val="none"/>
        </w:rPr>
        <w:t xml:space="preserve">开标一览表中内容为准，开标一览表中必须盖章。</w:t>
      </w:r>
      <w:r/>
    </w:p>
    <w:p>
      <w:pPr>
        <w:numPr>
          <w:ilvl w:val="0"/>
          <w:numId w:val="7"/>
        </w:numPr>
        <w:ind w:firstLine="470"/>
        <w:spacing w:line="46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投标供应商在报价前应实地踏勘，充分了解现场内外的现状及相关资料，综合考虑进投标报价中。一旦成交，采购人不另行支付因工作量增加而产生的任何费用。</w:t>
      </w:r>
      <w:r/>
    </w:p>
    <w:p>
      <w:pPr>
        <w:pStyle w:val="886"/>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p>
    <w:p>
      <w:pPr>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br w:type="page" w:clear="all"/>
      </w:r>
      <w:r/>
    </w:p>
    <w:p>
      <w:pPr>
        <w:jc w:val="center"/>
        <w:rPr>
          <w:rFonts w:hint="eastAsia" w:ascii="宋体" w:hAnsi="宋体" w:eastAsia="宋体" w:cs="宋体"/>
          <w:bCs/>
          <w:color w:val="000000" w:themeColor="text1"/>
          <w:sz w:val="28"/>
          <w:szCs w:val="28"/>
          <w:highlight w:val="none"/>
        </w:rPr>
        <w:outlineLvl w:val="0"/>
      </w:pPr>
      <w:r>
        <w:rPr>
          <w:rFonts w:hint="eastAsia" w:ascii="宋体" w:hAnsi="宋体" w:eastAsia="宋体" w:cs="宋体"/>
          <w:bCs/>
          <w:color w:val="000000" w:themeColor="text1"/>
          <w:sz w:val="28"/>
          <w:szCs w:val="28"/>
          <w:highlight w:val="none"/>
        </w:rPr>
        <w:t xml:space="preserve">开标一览表附录</w:t>
      </w:r>
      <w:r/>
    </w:p>
    <w:p>
      <w:pPr>
        <w:pStyle w:val="887"/>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p>
      <w:pP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采购项目编号：</w:t>
      </w:r>
      <w:r>
        <w:rPr>
          <w:rFonts w:hint="eastAsia" w:ascii="宋体" w:hAnsi="宋体" w:eastAsia="宋体" w:cs="宋体"/>
          <w:b w:val="0"/>
          <w:bCs/>
          <w:color w:val="000000" w:themeColor="text1"/>
          <w:sz w:val="24"/>
          <w:szCs w:val="24"/>
          <w:highlight w:val="none"/>
          <w:lang w:eastAsia="zh-CN"/>
        </w:rPr>
        <w:t xml:space="preserve">JSZC-320205-TJXY-G2026-0003</w:t>
      </w:r>
      <w:r>
        <w:rPr>
          <w:rFonts w:hint="eastAsia" w:ascii="宋体" w:hAnsi="宋体" w:eastAsia="宋体" w:cs="宋体"/>
          <w:b w:val="0"/>
          <w:bCs/>
          <w:color w:val="000000" w:themeColor="text1"/>
          <w:sz w:val="24"/>
          <w:szCs w:val="24"/>
          <w:highlight w:val="none"/>
        </w:rPr>
        <w:tab/>
      </w:r>
      <w:r/>
    </w:p>
    <w:p>
      <w:pPr>
        <w:spacing w:line="360" w:lineRule="auto"/>
        <w:rPr>
          <w:rFonts w:hint="eastAsia" w:ascii="宋体" w:hAnsi="宋体" w:eastAsia="宋体" w:cs="宋体"/>
          <w:b w:val="0"/>
          <w:bCs/>
          <w:color w:val="000000" w:themeColor="text1"/>
          <w:sz w:val="24"/>
          <w:szCs w:val="24"/>
          <w:highlight w:val="none"/>
          <w:u w:val="none"/>
        </w:rPr>
      </w:pPr>
      <w:r>
        <w:rPr>
          <w:rFonts w:hint="eastAsia" w:ascii="宋体" w:hAnsi="宋体" w:eastAsia="宋体" w:cs="宋体"/>
          <w:b w:val="0"/>
          <w:bCs/>
          <w:color w:val="000000" w:themeColor="text1"/>
          <w:sz w:val="24"/>
          <w:szCs w:val="24"/>
          <w:highlight w:val="none"/>
          <w:u w:val="none"/>
          <w:lang w:val="en-US" w:eastAsia="zh-CN"/>
        </w:rPr>
        <w:t xml:space="preserve">货币单位：人民币元</w:t>
      </w:r>
      <w:r/>
    </w:p>
    <w:tbl>
      <w:tblPr>
        <w:tblStyle w:val="7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56"/>
        <w:gridCol w:w="6835"/>
      </w:tblGrid>
      <w:tr>
        <w:trPr>
          <w:jc w:val="center"/>
          <w:trHeight w:val="615"/>
        </w:trPr>
        <w:tc>
          <w:tcPr>
            <w:tcW w:w="1156" w:type="pct"/>
            <w:vAlign w:val="center"/>
            <w:textDirection w:val="lrTb"/>
            <w:noWrap w:val="false"/>
          </w:tcPr>
          <w:p>
            <w:pPr>
              <w:jc w:val="center"/>
              <w:spacing w:line="360" w:lineRule="auto"/>
              <w:rPr>
                <w:rFonts w:hint="eastAsia" w:ascii="宋体" w:hAnsi="宋体" w:eastAsia="宋体" w:cs="Times New Roman"/>
                <w:sz w:val="24"/>
                <w:szCs w:val="20"/>
              </w:rPr>
            </w:pPr>
            <w:r>
              <w:rPr>
                <w:rFonts w:hint="default" w:ascii="宋体" w:hAnsi="宋体" w:eastAsia="宋体" w:cs="Times New Roman"/>
                <w:sz w:val="24"/>
                <w:szCs w:val="20"/>
              </w:rPr>
              <w:t xml:space="preserve">项目名称</w:t>
            </w:r>
            <w:r/>
          </w:p>
        </w:tc>
        <w:tc>
          <w:tcPr>
            <w:tcW w:w="3843" w:type="pct"/>
            <w:vAlign w:val="center"/>
            <w:textDirection w:val="lrTb"/>
            <w:noWrap w:val="false"/>
          </w:tcPr>
          <w:p>
            <w:pPr>
              <w:jc w:val="center"/>
              <w:spacing w:line="360" w:lineRule="auto"/>
              <w:rPr>
                <w:rFonts w:hint="eastAsia" w:ascii="宋体" w:hAnsi="宋体" w:eastAsia="宋体" w:cs="Times New Roman"/>
                <w:sz w:val="24"/>
                <w:szCs w:val="20"/>
                <w:lang w:eastAsia="zh-CN"/>
              </w:rPr>
            </w:pPr>
            <w:r>
              <w:rPr>
                <w:rFonts w:hint="eastAsia" w:ascii="宋体" w:hAnsi="宋体" w:eastAsia="宋体" w:cs="Times New Roman"/>
                <w:bCs/>
                <w:sz w:val="24"/>
                <w:szCs w:val="24"/>
                <w:lang w:eastAsia="zh-CN"/>
              </w:rPr>
              <w:t xml:space="preserve">食堂食材配送服务项目</w:t>
            </w:r>
            <w:r/>
          </w:p>
        </w:tc>
      </w:tr>
      <w:tr>
        <w:trPr>
          <w:jc w:val="center"/>
          <w:trHeight w:val="1101"/>
        </w:trPr>
        <w:tc>
          <w:tcPr>
            <w:tcW w:w="1156" w:type="pct"/>
            <w:vAlign w:val="center"/>
            <w:textDirection w:val="lrTb"/>
            <w:noWrap w:val="false"/>
          </w:tcPr>
          <w:p>
            <w:pPr>
              <w:jc w:val="center"/>
              <w:spacing w:line="360" w:lineRule="auto"/>
              <w:rPr>
                <w:rFonts w:hint="eastAsia" w:ascii="宋体" w:hAnsi="宋体" w:eastAsia="宋体" w:cs="Times New Roman"/>
                <w:sz w:val="24"/>
                <w:szCs w:val="20"/>
              </w:rPr>
            </w:pPr>
            <w:r>
              <w:rPr>
                <w:rFonts w:hint="eastAsia" w:ascii="宋体" w:hAnsi="宋体" w:eastAsia="宋体" w:cs="Times New Roman"/>
                <w:sz w:val="24"/>
                <w:szCs w:val="20"/>
              </w:rPr>
              <w:t xml:space="preserve">服务期</w:t>
            </w:r>
            <w:r/>
          </w:p>
        </w:tc>
        <w:tc>
          <w:tcPr>
            <w:tcW w:w="3843" w:type="pct"/>
            <w:vAlign w:val="center"/>
            <w:textDirection w:val="lrTb"/>
            <w:noWrap w:val="false"/>
          </w:tcPr>
          <w:p>
            <w:pPr>
              <w:ind w:firstLine="240"/>
              <w:spacing w:line="360" w:lineRule="auto"/>
              <w:rPr>
                <w:rFonts w:hint="eastAsia" w:ascii="宋体" w:hAnsi="宋体" w:eastAsia="宋体" w:cs="Times New Roman"/>
                <w:sz w:val="24"/>
                <w:szCs w:val="20"/>
              </w:rPr>
            </w:pPr>
            <w:r>
              <w:rPr>
                <w:rFonts w:hint="eastAsia" w:ascii="宋体" w:hAnsi="宋体" w:eastAsia="宋体" w:cs="宋体"/>
                <w:sz w:val="24"/>
                <w:szCs w:val="24"/>
              </w:rPr>
              <w:t xml:space="preserve">一年（具体时间以合同签订时间为准）</w:t>
            </w:r>
            <w:r/>
          </w:p>
        </w:tc>
      </w:tr>
      <w:tr>
        <w:trPr>
          <w:jc w:val="center"/>
          <w:trHeight w:val="1141"/>
        </w:trPr>
        <w:tc>
          <w:tcPr>
            <w:tcW w:w="1156" w:type="pct"/>
            <w:vAlign w:val="center"/>
            <w:textDirection w:val="lrTb"/>
            <w:noWrap w:val="false"/>
          </w:tcPr>
          <w:p>
            <w:pPr>
              <w:jc w:val="center"/>
              <w:spacing w:line="360" w:lineRule="auto"/>
              <w:rPr>
                <w:rFonts w:hint="eastAsia" w:ascii="宋体" w:hAnsi="宋体" w:eastAsia="宋体" w:cs="Times New Roman"/>
                <w:sz w:val="24"/>
                <w:szCs w:val="20"/>
              </w:rPr>
            </w:pPr>
            <w:r>
              <w:rPr>
                <w:rFonts w:hint="eastAsia" w:ascii="宋体" w:hAnsi="宋体" w:eastAsia="宋体" w:cs="宋体"/>
                <w:sz w:val="24"/>
                <w:szCs w:val="28"/>
              </w:rPr>
              <w:t xml:space="preserve">服务质量</w:t>
            </w:r>
            <w:r/>
          </w:p>
        </w:tc>
        <w:tc>
          <w:tcPr>
            <w:tcW w:w="3843" w:type="pct"/>
            <w:vAlign w:val="center"/>
            <w:textDirection w:val="lrTb"/>
            <w:noWrap w:val="false"/>
          </w:tcPr>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466"/>
        </w:trPr>
        <w:tc>
          <w:tcPr>
            <w:tcW w:w="1156" w:type="pct"/>
            <w:vAlign w:val="center"/>
            <w:textDirection w:val="lrTb"/>
            <w:noWrap w:val="false"/>
          </w:tcPr>
          <w:p>
            <w:pPr>
              <w:jc w:val="center"/>
              <w:spacing w:line="360" w:lineRule="auto"/>
              <w:rPr>
                <w:rFonts w:hint="eastAsia" w:ascii="宋体" w:hAnsi="宋体" w:eastAsia="宋体" w:cs="Times New Roman"/>
                <w:sz w:val="24"/>
                <w:szCs w:val="20"/>
              </w:rPr>
            </w:pPr>
            <w:r>
              <w:rPr>
                <w:rFonts w:hint="eastAsia" w:ascii="宋体" w:hAnsi="宋体" w:eastAsia="宋体" w:cs="Times New Roman"/>
                <w:sz w:val="24"/>
                <w:szCs w:val="20"/>
              </w:rPr>
              <w:t xml:space="preserve">项目负责人</w:t>
            </w:r>
            <w:r/>
          </w:p>
        </w:tc>
        <w:tc>
          <w:tcPr>
            <w:tcW w:w="3843" w:type="pct"/>
            <w:vAlign w:val="center"/>
            <w:textDirection w:val="lrTb"/>
            <w:noWrap w:val="false"/>
          </w:tcPr>
          <w:p>
            <w:pPr>
              <w:ind w:firstLine="240"/>
              <w:spacing w:line="360" w:lineRule="auto"/>
              <w:rPr>
                <w:rFonts w:hint="eastAsia" w:ascii="宋体" w:hAnsi="宋体" w:eastAsia="宋体" w:cs="Times New Roman"/>
                <w:sz w:val="24"/>
                <w:szCs w:val="20"/>
              </w:rPr>
            </w:pPr>
            <w:r>
              <w:rPr>
                <w:rFonts w:hint="eastAsia" w:ascii="宋体" w:hAnsi="宋体" w:eastAsia="宋体" w:cs="Times New Roman"/>
                <w:sz w:val="24"/>
                <w:szCs w:val="20"/>
              </w:rPr>
            </w:r>
            <w:r/>
          </w:p>
        </w:tc>
      </w:tr>
    </w:tbl>
    <w:p>
      <w:pPr>
        <w:spacing w:line="360" w:lineRule="auto"/>
        <w:rPr>
          <w:rFonts w:hint="eastAsia" w:ascii="宋体" w:hAnsi="宋体" w:eastAsia="宋体" w:cs="宋体"/>
          <w:b w:val="0"/>
          <w:bCs/>
          <w:color w:val="000000" w:themeColor="text1"/>
          <w:sz w:val="24"/>
          <w:szCs w:val="24"/>
          <w:highlight w:val="none"/>
          <w:u w:val="none"/>
        </w:rPr>
      </w:pPr>
      <w:r>
        <w:rPr>
          <w:rFonts w:hint="eastAsia" w:ascii="宋体" w:hAnsi="宋体" w:eastAsia="宋体" w:cs="宋体"/>
          <w:b w:val="0"/>
          <w:bCs/>
          <w:color w:val="000000" w:themeColor="text1"/>
          <w:sz w:val="24"/>
          <w:szCs w:val="24"/>
          <w:highlight w:val="none"/>
          <w:u w:val="none"/>
        </w:rPr>
      </w:r>
      <w:r/>
    </w:p>
    <w:p>
      <w:pPr>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p>
    <w:p>
      <w:pPr>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投标人公章          </w:t>
      </w:r>
      <w:r>
        <w:rPr>
          <w:rFonts w:hint="eastAsia" w:ascii="宋体" w:hAnsi="宋体" w:eastAsia="宋体" w:cs="宋体"/>
          <w:b w:val="0"/>
          <w:bCs/>
          <w:color w:val="000000" w:themeColor="text1"/>
          <w:sz w:val="24"/>
          <w:szCs w:val="24"/>
          <w:highlight w:val="none"/>
        </w:rPr>
        <w:t xml:space="preserve">（</w:t>
      </w:r>
      <w:r>
        <w:rPr>
          <w:rFonts w:hint="eastAsia" w:ascii="宋体" w:hAnsi="宋体" w:eastAsia="宋体" w:cs="宋体"/>
          <w:b w:val="0"/>
          <w:bCs/>
          <w:color w:val="000000" w:themeColor="text1"/>
          <w:sz w:val="24"/>
          <w:szCs w:val="24"/>
          <w:highlight w:val="none"/>
          <w:lang w:val="en-US" w:eastAsia="zh-CN"/>
        </w:rPr>
        <w:t xml:space="preserve">电子签章</w:t>
      </w:r>
      <w:r>
        <w:rPr>
          <w:rFonts w:hint="eastAsia" w:ascii="宋体" w:hAnsi="宋体" w:eastAsia="宋体" w:cs="宋体"/>
          <w:b w:val="0"/>
          <w:bCs/>
          <w:color w:val="000000" w:themeColor="text1"/>
          <w:sz w:val="24"/>
          <w:szCs w:val="24"/>
          <w:highlight w:val="none"/>
        </w:rPr>
        <w:t xml:space="preserve">）</w:t>
      </w:r>
      <w:r/>
    </w:p>
    <w:p>
      <w:pPr>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p>
    <w:p>
      <w:pPr>
        <w:ind w:firstLine="472"/>
        <w:spacing w:line="460" w:lineRule="exact"/>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t xml:space="preserve">填写说明：</w:t>
      </w:r>
      <w:r/>
    </w:p>
    <w:p>
      <w:pPr>
        <w:numPr>
          <w:ilvl w:val="0"/>
          <w:numId w:val="8"/>
        </w:numPr>
        <w:ind w:firstLine="470"/>
        <w:spacing w:line="46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2"/>
          <w:highlight w:val="none"/>
        </w:rPr>
        <w:t xml:space="preserve">评标时一律按</w:t>
      </w:r>
      <w:r>
        <w:rPr>
          <w:rFonts w:hint="eastAsia" w:ascii="宋体" w:hAnsi="宋体" w:eastAsia="宋体" w:cs="宋体"/>
          <w:bCs/>
          <w:color w:val="000000" w:themeColor="text1"/>
          <w:sz w:val="24"/>
          <w:szCs w:val="22"/>
          <w:highlight w:val="none"/>
          <w:lang w:val="en-US" w:eastAsia="zh-CN"/>
        </w:rPr>
        <w:t xml:space="preserve">苏采云系统自带的</w:t>
      </w:r>
      <w:r>
        <w:rPr>
          <w:rFonts w:hint="eastAsia" w:ascii="宋体" w:hAnsi="宋体" w:eastAsia="宋体" w:cs="宋体"/>
          <w:bCs/>
          <w:color w:val="000000" w:themeColor="text1"/>
          <w:sz w:val="24"/>
          <w:szCs w:val="22"/>
          <w:highlight w:val="none"/>
        </w:rPr>
        <w:t xml:space="preserve">开标一览表中内容为准，开标一览表中必须盖章。</w:t>
      </w:r>
      <w:r/>
    </w:p>
    <w:p>
      <w:pPr>
        <w:numPr>
          <w:ilvl w:val="0"/>
          <w:numId w:val="8"/>
        </w:numPr>
        <w:ind w:firstLine="470"/>
        <w:spacing w:line="46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投标供应商在报价前应实地踏勘，充分了解现场内外的现状及相关资料，综合考虑进投标报价中。一旦成交，采购人不另行支付因工作量增加而产生的任何费用。</w:t>
      </w:r>
      <w:r/>
    </w:p>
    <w:p>
      <w:pPr>
        <w:pStyle w:val="887"/>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br w:type="page" w:clear="all"/>
      </w:r>
      <w:r>
        <w:rPr>
          <w:rFonts w:hint="eastAsia" w:ascii="宋体" w:hAnsi="宋体" w:eastAsia="宋体" w:cs="宋体"/>
          <w:b w:val="0"/>
          <w:bCs w:val="0"/>
          <w:color w:val="000000" w:themeColor="text1"/>
          <w:sz w:val="24"/>
          <w:szCs w:val="24"/>
          <w:highlight w:val="none"/>
          <w:lang w:val="en-US" w:eastAsia="zh-CN" w:bidi="ar-SA"/>
        </w:rPr>
        <w:t xml:space="preserve">（六）</w:t>
      </w:r>
      <w:r>
        <w:rPr>
          <w:rFonts w:hint="eastAsia" w:ascii="宋体" w:hAnsi="宋体" w:eastAsia="宋体" w:cs="宋体"/>
          <w:color w:val="000000" w:themeColor="text1"/>
          <w:sz w:val="24"/>
          <w:szCs w:val="24"/>
          <w:highlight w:val="none"/>
        </w:rPr>
        <w:t xml:space="preserve">服务保障承诺书（格式）：</w:t>
      </w:r>
      <w:r/>
    </w:p>
    <w:p>
      <w:pPr>
        <w:jc w:val="center"/>
        <w:spacing w:line="360" w:lineRule="auto"/>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服务承诺</w:t>
      </w:r>
      <w:r/>
    </w:p>
    <w:p>
      <w:pPr>
        <w:jc w:val="left"/>
        <w:spacing w:line="360" w:lineRule="auto"/>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供应商名称）针对本次</w:t>
      </w:r>
      <w:r>
        <w:rPr>
          <w:rFonts w:hint="eastAsia" w:ascii="宋体" w:hAnsi="宋体" w:eastAsia="宋体" w:cs="宋体"/>
          <w:bCs/>
          <w:color w:val="000000" w:themeColor="text1"/>
          <w:sz w:val="24"/>
          <w:szCs w:val="24"/>
          <w:highlight w:val="none"/>
          <w:u w:val="single"/>
          <w:lang w:val="en-US" w:eastAsia="zh-CN"/>
        </w:rPr>
        <w:t xml:space="preserve">食堂食材配送服务项目</w:t>
      </w:r>
      <w:r>
        <w:rPr>
          <w:rFonts w:hint="eastAsia" w:ascii="宋体" w:hAnsi="宋体" w:eastAsia="宋体" w:cs="宋体"/>
          <w:color w:val="000000" w:themeColor="text1"/>
          <w:sz w:val="24"/>
          <w:szCs w:val="24"/>
          <w:highlight w:val="none"/>
        </w:rPr>
        <w:t xml:space="preserve">在此承诺：</w:t>
      </w:r>
      <w:r/>
    </w:p>
    <w:p>
      <w:pPr>
        <w:ind w:firstLine="480"/>
        <w:spacing w:line="48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ind w:firstLine="960"/>
        <w:spacing w:line="48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ind w:firstLine="960"/>
        <w:spacing w:line="48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w:t>
      </w:r>
      <w:r/>
    </w:p>
    <w:p>
      <w:pPr>
        <w:ind w:firstLine="960"/>
        <w:spacing w:line="48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ind w:firstLine="960"/>
        <w:spacing w:line="48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ind w:firstLine="960"/>
        <w:spacing w:line="48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如违背上述承诺，本公司</w:t>
      </w:r>
      <w:r>
        <w:rPr>
          <w:rFonts w:hint="eastAsia" w:ascii="宋体" w:hAnsi="宋体" w:eastAsia="宋体" w:cs="宋体"/>
          <w:color w:val="000000" w:themeColor="text1"/>
          <w:sz w:val="24"/>
          <w:szCs w:val="24"/>
          <w:highlight w:val="none"/>
        </w:rPr>
        <w:t xml:space="preserve">（单位）</w:t>
      </w:r>
      <w:r>
        <w:rPr>
          <w:rFonts w:hint="eastAsia" w:ascii="宋体" w:hAnsi="宋体" w:eastAsia="宋体" w:cs="宋体"/>
          <w:bCs/>
          <w:color w:val="000000" w:themeColor="text1"/>
          <w:sz w:val="24"/>
          <w:szCs w:val="24"/>
          <w:highlight w:val="none"/>
        </w:rPr>
        <w:t xml:space="preserve">将承担一切法律责任。</w:t>
      </w:r>
      <w:r/>
    </w:p>
    <w:p>
      <w:pPr>
        <w:ind w:firstLine="3720"/>
        <w:spacing w:line="4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firstLine="3720"/>
        <w:spacing w:line="4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firstLine="3720"/>
        <w:spacing w:line="48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w:t>
      </w:r>
      <w:r>
        <w:rPr>
          <w:rFonts w:hint="eastAsia" w:ascii="宋体" w:hAnsi="宋体" w:eastAsia="宋体" w:cs="宋体"/>
          <w:bCs/>
          <w:color w:val="000000" w:themeColor="text1"/>
          <w:sz w:val="24"/>
          <w:szCs w:val="24"/>
          <w:highlight w:val="none"/>
        </w:rPr>
        <w:t xml:space="preserve">（盖章）：</w:t>
      </w:r>
      <w:r/>
    </w:p>
    <w:p>
      <w:pPr>
        <w:ind w:firstLine="480"/>
        <w:spacing w:line="48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法定代表人或法定代表人授权代表签字或盖章：</w:t>
      </w:r>
      <w:r/>
    </w:p>
    <w:p>
      <w:pPr>
        <w:ind w:firstLine="420"/>
        <w:spacing w:line="48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r>
      <w:r/>
    </w:p>
    <w:p>
      <w:pPr>
        <w:ind w:firstLine="420"/>
        <w:spacing w:line="48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注：以上内容由投标单位根据采购要求自行完善。</w:t>
      </w:r>
      <w:r/>
    </w:p>
    <w:p>
      <w:pPr>
        <w:pStyle w:val="900"/>
        <w:ind w:firstLine="0"/>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p>
    <w:p>
      <w:pPr>
        <w:pStyle w:val="900"/>
        <w:ind w:firstLine="0"/>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七</w:t>
      </w:r>
      <w:r>
        <w:rPr>
          <w:rFonts w:hint="eastAsia" w:ascii="宋体" w:hAnsi="宋体" w:eastAsia="宋体" w:cs="宋体"/>
          <w:color w:val="000000" w:themeColor="text1"/>
          <w:sz w:val="24"/>
          <w:szCs w:val="24"/>
          <w:highlight w:val="none"/>
        </w:rPr>
        <w:t xml:space="preserve">）投标偏离表（格式）：</w:t>
      </w:r>
      <w:r/>
    </w:p>
    <w:p>
      <w:pPr>
        <w:ind w:firstLine="490"/>
        <w:jc w:val="center"/>
        <w:rPr>
          <w:rFonts w:hint="eastAsia" w:ascii="宋体" w:hAnsi="宋体" w:eastAsia="宋体" w:cs="宋体"/>
          <w:bCs/>
          <w:color w:val="000000" w:themeColor="text1"/>
          <w:sz w:val="28"/>
          <w:szCs w:val="28"/>
          <w:highlight w:val="none"/>
        </w:rPr>
        <w:outlineLvl w:val="0"/>
      </w:pPr>
      <w:r>
        <w:rPr>
          <w:rFonts w:hint="eastAsia" w:ascii="宋体" w:hAnsi="宋体" w:eastAsia="宋体" w:cs="宋体"/>
          <w:bCs/>
          <w:color w:val="000000" w:themeColor="text1"/>
          <w:sz w:val="28"/>
          <w:szCs w:val="28"/>
          <w:highlight w:val="none"/>
        </w:rPr>
        <w:t xml:space="preserve">商务要求条款偏离表</w:t>
      </w:r>
      <w:r/>
    </w:p>
    <w:p>
      <w:pPr>
        <w:jc w:val="center"/>
        <w:spacing w:line="400" w:lineRule="exact"/>
        <w:rPr>
          <w:rFonts w:hint="eastAsia" w:ascii="宋体" w:hAnsi="宋体" w:eastAsia="宋体" w:cs="宋体"/>
          <w:bCs/>
          <w:color w:val="000000" w:themeColor="text1"/>
          <w:sz w:val="28"/>
          <w:szCs w:val="28"/>
          <w:highlight w:val="none"/>
        </w:rPr>
        <w:outlineLvl w:val="0"/>
      </w:pPr>
      <w:r>
        <w:rPr>
          <w:rFonts w:hint="eastAsia" w:ascii="宋体" w:hAnsi="宋体" w:eastAsia="宋体" w:cs="宋体"/>
          <w:bCs/>
          <w:color w:val="000000" w:themeColor="text1"/>
          <w:sz w:val="28"/>
          <w:szCs w:val="28"/>
          <w:highlight w:val="none"/>
        </w:rPr>
      </w:r>
      <w:r/>
    </w:p>
    <w:p>
      <w:pPr>
        <w:jc w:val="center"/>
        <w:spacing w:line="400" w:lineRule="exact"/>
        <w:rPr>
          <w:rFonts w:hint="eastAsia" w:ascii="宋体" w:hAnsi="宋体" w:eastAsia="宋体" w:cs="宋体"/>
          <w:bCs/>
          <w:color w:val="000000" w:themeColor="text1"/>
          <w:sz w:val="28"/>
          <w:szCs w:val="28"/>
          <w:highlight w:val="none"/>
          <w:lang w:eastAsia="zh-CN"/>
        </w:rPr>
        <w:outlineLvl w:val="0"/>
      </w:pP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名称（盖章）           采购项目编号：</w:t>
      </w:r>
      <w:r>
        <w:rPr>
          <w:rFonts w:hint="eastAsia" w:ascii="宋体" w:hAnsi="宋体" w:eastAsia="宋体" w:cs="宋体"/>
          <w:bCs/>
          <w:color w:val="000000" w:themeColor="text1"/>
          <w:sz w:val="24"/>
          <w:szCs w:val="24"/>
          <w:highlight w:val="none"/>
          <w:lang w:eastAsia="zh-CN"/>
        </w:rPr>
        <w:t xml:space="preserve">JSZC-320205-TJXY-G2026-0003</w:t>
      </w:r>
      <w:r/>
    </w:p>
    <w:tbl>
      <w:tblPr>
        <w:tblStyle w:val="711"/>
        <w:tblW w:w="9337" w:type="dxa"/>
        <w:tblInd w:w="-30"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rPr>
            </w:pPr>
            <w:r>
              <w:rPr>
                <w:rFonts w:hint="eastAsia" w:ascii="宋体" w:hAnsi="宋体" w:eastAsia="宋体" w:cs="宋体"/>
                <w:bCs/>
                <w:color w:val="000000" w:themeColor="text1"/>
                <w:sz w:val="21"/>
                <w:szCs w:val="22"/>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highlight w:val="none"/>
              </w:rPr>
            </w:pPr>
            <w:r>
              <w:rPr>
                <w:rFonts w:hint="eastAsia" w:ascii="宋体" w:hAnsi="宋体" w:eastAsia="宋体" w:cs="宋体"/>
                <w:bCs/>
                <w:color w:val="000000" w:themeColor="text1"/>
                <w:sz w:val="21"/>
                <w:szCs w:val="22"/>
                <w:highlight w:val="none"/>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rPr>
            </w:pPr>
            <w:r>
              <w:rPr>
                <w:rFonts w:hint="eastAsia" w:ascii="宋体" w:hAnsi="宋体" w:eastAsia="宋体" w:cs="宋体"/>
                <w:bCs/>
                <w:color w:val="000000" w:themeColor="text1"/>
                <w:sz w:val="21"/>
                <w:szCs w:val="22"/>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rPr>
            </w:pPr>
            <w:r>
              <w:rPr>
                <w:rFonts w:hint="eastAsia" w:ascii="宋体" w:hAnsi="宋体" w:eastAsia="宋体" w:cs="宋体"/>
                <w:bCs/>
                <w:color w:val="000000" w:themeColor="text1"/>
                <w:sz w:val="21"/>
                <w:szCs w:val="22"/>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highlight w:val="none"/>
              </w:rPr>
            </w:pPr>
            <w:r>
              <w:rPr>
                <w:rFonts w:hint="eastAsia" w:ascii="宋体" w:hAnsi="宋体" w:eastAsia="宋体" w:cs="宋体"/>
                <w:bCs/>
                <w:color w:val="000000" w:themeColor="text1"/>
                <w:sz w:val="21"/>
                <w:szCs w:val="22"/>
                <w:highlight w:val="none"/>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rPr>
            </w:pPr>
            <w:r>
              <w:rPr>
                <w:rFonts w:hint="eastAsia" w:ascii="宋体" w:hAnsi="宋体" w:eastAsia="宋体" w:cs="宋体"/>
                <w:bCs/>
                <w:color w:val="000000" w:themeColor="text1"/>
                <w:sz w:val="21"/>
                <w:szCs w:val="22"/>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rPr>
            </w:pPr>
            <w:r>
              <w:rPr>
                <w:rFonts w:hint="eastAsia" w:ascii="宋体" w:hAnsi="宋体" w:eastAsia="宋体" w:cs="宋体"/>
                <w:bCs/>
                <w:color w:val="000000" w:themeColor="text1"/>
                <w:sz w:val="21"/>
                <w:szCs w:val="22"/>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rPr>
                <w:rFonts w:hint="eastAsia" w:ascii="宋体" w:hAnsi="宋体" w:eastAsia="宋体" w:cs="宋体"/>
                <w:bCs/>
                <w:color w:val="000000" w:themeColor="text1"/>
                <w:sz w:val="21"/>
                <w:szCs w:val="22"/>
                <w:highlight w:val="none"/>
              </w:rPr>
            </w:pPr>
            <w:r>
              <w:rPr>
                <w:rFonts w:hint="eastAsia" w:ascii="宋体" w:hAnsi="宋体" w:eastAsia="宋体" w:cs="宋体"/>
                <w:bCs/>
                <w:color w:val="000000" w:themeColor="text1"/>
                <w:sz w:val="21"/>
                <w:szCs w:val="22"/>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rPr>
            </w:pPr>
            <w:r>
              <w:rPr>
                <w:rFonts w:hint="eastAsia" w:ascii="宋体" w:hAnsi="宋体" w:eastAsia="宋体" w:cs="宋体"/>
                <w:bCs/>
                <w:color w:val="000000" w:themeColor="text1"/>
                <w:sz w:val="21"/>
                <w:szCs w:val="22"/>
                <w:highlight w:val="none"/>
              </w:rPr>
            </w:r>
            <w:r/>
          </w:p>
        </w:tc>
      </w:tr>
    </w:tbl>
    <w:p>
      <w:pP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p>
    <w:p>
      <w:pP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法定代表人或法定代表人授权代表签字或盖章：</w:t>
      </w:r>
      <w:r/>
    </w:p>
    <w:p>
      <w:pPr>
        <w:rPr>
          <w:rFonts w:hint="eastAsia" w:ascii="宋体" w:hAnsi="宋体" w:eastAsia="宋体" w:cs="宋体"/>
          <w:bCs/>
          <w:color w:val="000000" w:themeColor="text1"/>
          <w:sz w:val="30"/>
          <w:highlight w:val="none"/>
        </w:rPr>
      </w:pPr>
      <w:r>
        <w:rPr>
          <w:rFonts w:hint="eastAsia" w:ascii="宋体" w:hAnsi="宋体" w:eastAsia="宋体" w:cs="宋体"/>
          <w:bCs/>
          <w:color w:val="000000" w:themeColor="text1"/>
          <w:sz w:val="30"/>
          <w:highlight w:val="none"/>
        </w:rPr>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注：</w:t>
      </w:r>
      <w:r/>
    </w:p>
    <w:p>
      <w:pPr>
        <w:ind w:firstLine="48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（1）本表不得删除；</w:t>
      </w:r>
      <w:r/>
    </w:p>
    <w:p>
      <w:pPr>
        <w:ind w:firstLine="48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（2）如无任何服务偏离，请于本表 “偏离说明”中注明“无偏离”；</w:t>
      </w:r>
      <w:r/>
    </w:p>
    <w:p>
      <w:pPr>
        <w:ind w:firstLine="48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（3）如有服务偏离项，请于本表中列明偏离内容，如需要可自行延长，其余无偏离内容</w:t>
      </w:r>
      <w:r>
        <w:rPr>
          <w:rFonts w:hint="eastAsia" w:ascii="宋体" w:hAnsi="宋体" w:eastAsia="宋体" w:cs="宋体"/>
          <w:bCs/>
          <w:color w:val="000000" w:themeColor="text1"/>
          <w:sz w:val="24"/>
          <w:szCs w:val="24"/>
          <w:highlight w:val="none"/>
          <w:lang w:eastAsia="zh-CN"/>
        </w:rPr>
        <w:t xml:space="preserve">无需</w:t>
      </w:r>
      <w:r>
        <w:rPr>
          <w:rFonts w:hint="eastAsia" w:ascii="宋体" w:hAnsi="宋体" w:eastAsia="宋体" w:cs="宋体"/>
          <w:bCs/>
          <w:color w:val="000000" w:themeColor="text1"/>
          <w:sz w:val="24"/>
          <w:szCs w:val="24"/>
          <w:highlight w:val="none"/>
        </w:rPr>
        <w:t xml:space="preserve">赘述。</w:t>
      </w:r>
      <w:r/>
    </w:p>
    <w:p>
      <w:pPr>
        <w:ind w:firstLine="48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pStyle w:val="912"/>
        <w:ind w:left="0" w:firstLine="480"/>
        <w:jc w:val="both"/>
        <w:spacing w:before="0" w:after="0" w:line="440" w:lineRule="exact"/>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rPr>
        <w:t xml:space="preserve">（5）表格不够可自行延长，但不得改变文本格式；</w:t>
      </w:r>
      <w:r/>
    </w:p>
    <w:p>
      <w:pPr>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br w:type="page" w:clear="all"/>
      </w:r>
      <w:r/>
    </w:p>
    <w:p>
      <w:pPr>
        <w:ind w:firstLine="490"/>
        <w:jc w:val="center"/>
        <w:rPr>
          <w:rFonts w:hint="eastAsia" w:ascii="宋体" w:hAnsi="宋体" w:eastAsia="宋体" w:cs="宋体"/>
          <w:bCs/>
          <w:color w:val="000000" w:themeColor="text1"/>
          <w:sz w:val="28"/>
          <w:szCs w:val="28"/>
          <w:highlight w:val="none"/>
        </w:rPr>
        <w:outlineLvl w:val="0"/>
      </w:pPr>
      <w:r>
        <w:rPr>
          <w:rFonts w:hint="eastAsia" w:ascii="宋体" w:hAnsi="宋体" w:eastAsia="宋体" w:cs="宋体"/>
          <w:bCs/>
          <w:color w:val="000000" w:themeColor="text1"/>
          <w:sz w:val="28"/>
          <w:szCs w:val="28"/>
          <w:highlight w:val="none"/>
        </w:rPr>
        <w:t xml:space="preserve">技术要求条款偏离表</w:t>
      </w:r>
      <w:r/>
    </w:p>
    <w:p>
      <w:pPr>
        <w:jc w:val="center"/>
        <w:spacing w:line="400" w:lineRule="exact"/>
        <w:rPr>
          <w:rFonts w:hint="eastAsia" w:ascii="宋体" w:hAnsi="宋体" w:eastAsia="宋体" w:cs="宋体"/>
          <w:bCs/>
          <w:color w:val="000000" w:themeColor="text1"/>
          <w:sz w:val="28"/>
          <w:szCs w:val="28"/>
          <w:highlight w:val="none"/>
        </w:rPr>
        <w:outlineLvl w:val="0"/>
      </w:pPr>
      <w:r>
        <w:rPr>
          <w:rFonts w:hint="eastAsia" w:ascii="宋体" w:hAnsi="宋体" w:eastAsia="宋体" w:cs="宋体"/>
          <w:bCs/>
          <w:color w:val="000000" w:themeColor="text1"/>
          <w:sz w:val="28"/>
          <w:szCs w:val="28"/>
          <w:highlight w:val="none"/>
        </w:rPr>
      </w:r>
      <w:r/>
    </w:p>
    <w:p>
      <w:pPr>
        <w:jc w:val="center"/>
        <w:spacing w:line="400" w:lineRule="exact"/>
        <w:rPr>
          <w:rFonts w:hint="eastAsia" w:ascii="宋体" w:hAnsi="宋体" w:eastAsia="宋体" w:cs="宋体"/>
          <w:bCs/>
          <w:color w:val="000000" w:themeColor="text1"/>
          <w:sz w:val="28"/>
          <w:szCs w:val="28"/>
          <w:highlight w:val="none"/>
          <w:lang w:eastAsia="zh-CN"/>
        </w:rPr>
        <w:outlineLvl w:val="0"/>
      </w:pP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名称（盖章）           采购项目编号：</w:t>
      </w:r>
      <w:r>
        <w:rPr>
          <w:rFonts w:hint="eastAsia" w:ascii="宋体" w:hAnsi="宋体" w:eastAsia="宋体" w:cs="宋体"/>
          <w:bCs/>
          <w:color w:val="000000" w:themeColor="text1"/>
          <w:sz w:val="24"/>
          <w:szCs w:val="24"/>
          <w:highlight w:val="none"/>
          <w:lang w:eastAsia="zh-CN"/>
        </w:rPr>
        <w:t xml:space="preserve">JSZC-320205-TJXY-G2026-0003</w:t>
      </w:r>
      <w:r/>
    </w:p>
    <w:tbl>
      <w:tblPr>
        <w:tblStyle w:val="711"/>
        <w:tblW w:w="9337" w:type="dxa"/>
        <w:tblInd w:w="-30"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rPr>
            </w:pPr>
            <w:r>
              <w:rPr>
                <w:rFonts w:hint="eastAsia" w:ascii="宋体" w:hAnsi="宋体" w:eastAsia="宋体" w:cs="宋体"/>
                <w:bCs/>
                <w:color w:val="000000" w:themeColor="text1"/>
                <w:sz w:val="21"/>
                <w:szCs w:val="22"/>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highlight w:val="none"/>
              </w:rPr>
            </w:pPr>
            <w:r>
              <w:rPr>
                <w:rFonts w:hint="eastAsia" w:ascii="宋体" w:hAnsi="宋体" w:eastAsia="宋体" w:cs="宋体"/>
                <w:bCs/>
                <w:color w:val="000000" w:themeColor="text1"/>
                <w:sz w:val="21"/>
                <w:szCs w:val="22"/>
                <w:highlight w:val="none"/>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rPr>
            </w:pPr>
            <w:r>
              <w:rPr>
                <w:rFonts w:hint="eastAsia" w:ascii="宋体" w:hAnsi="宋体" w:eastAsia="宋体" w:cs="宋体"/>
                <w:bCs/>
                <w:color w:val="000000" w:themeColor="text1"/>
                <w:sz w:val="21"/>
                <w:szCs w:val="22"/>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rPr>
            </w:pPr>
            <w:r>
              <w:rPr>
                <w:rFonts w:hint="eastAsia" w:ascii="宋体" w:hAnsi="宋体" w:eastAsia="宋体" w:cs="宋体"/>
                <w:bCs/>
                <w:color w:val="000000" w:themeColor="text1"/>
                <w:sz w:val="21"/>
                <w:szCs w:val="22"/>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highlight w:val="none"/>
              </w:rPr>
            </w:pPr>
            <w:r>
              <w:rPr>
                <w:rFonts w:hint="eastAsia" w:ascii="宋体" w:hAnsi="宋体" w:eastAsia="宋体" w:cs="宋体"/>
                <w:bCs/>
                <w:color w:val="000000" w:themeColor="text1"/>
                <w:sz w:val="21"/>
                <w:szCs w:val="22"/>
                <w:highlight w:val="none"/>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rPr>
            </w:pPr>
            <w:r>
              <w:rPr>
                <w:rFonts w:hint="eastAsia" w:ascii="宋体" w:hAnsi="宋体" w:eastAsia="宋体" w:cs="宋体"/>
                <w:bCs/>
                <w:color w:val="000000" w:themeColor="text1"/>
                <w:sz w:val="21"/>
                <w:szCs w:val="22"/>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rPr>
            </w:pPr>
            <w:r>
              <w:rPr>
                <w:rFonts w:hint="eastAsia" w:ascii="宋体" w:hAnsi="宋体" w:eastAsia="宋体" w:cs="宋体"/>
                <w:bCs/>
                <w:color w:val="000000" w:themeColor="text1"/>
                <w:sz w:val="21"/>
                <w:szCs w:val="22"/>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rPr>
                <w:rFonts w:hint="eastAsia" w:ascii="宋体" w:hAnsi="宋体" w:eastAsia="宋体" w:cs="宋体"/>
                <w:bCs/>
                <w:color w:val="000000" w:themeColor="text1"/>
                <w:sz w:val="21"/>
                <w:szCs w:val="22"/>
                <w:highlight w:val="none"/>
              </w:rPr>
            </w:pPr>
            <w:r>
              <w:rPr>
                <w:rFonts w:hint="eastAsia" w:ascii="宋体" w:hAnsi="宋体" w:eastAsia="宋体" w:cs="宋体"/>
                <w:bCs/>
                <w:color w:val="000000" w:themeColor="text1"/>
                <w:sz w:val="21"/>
                <w:szCs w:val="22"/>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rPr>
            </w:pPr>
            <w:r>
              <w:rPr>
                <w:rFonts w:hint="eastAsia" w:ascii="宋体" w:hAnsi="宋体" w:eastAsia="宋体" w:cs="宋体"/>
                <w:bCs/>
                <w:color w:val="000000" w:themeColor="text1"/>
                <w:sz w:val="21"/>
                <w:szCs w:val="22"/>
                <w:highlight w:val="none"/>
              </w:rPr>
            </w:r>
            <w:r/>
          </w:p>
        </w:tc>
      </w:tr>
    </w:tbl>
    <w:p>
      <w:pP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p>
    <w:p>
      <w:pP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法定代表人或法定代表人授权代表签字或盖章：</w:t>
      </w:r>
      <w:r/>
    </w:p>
    <w:p>
      <w:pPr>
        <w:rPr>
          <w:rFonts w:hint="eastAsia" w:ascii="宋体" w:hAnsi="宋体" w:eastAsia="宋体" w:cs="宋体"/>
          <w:bCs/>
          <w:color w:val="000000" w:themeColor="text1"/>
          <w:sz w:val="30"/>
          <w:highlight w:val="none"/>
        </w:rPr>
      </w:pPr>
      <w:r>
        <w:rPr>
          <w:rFonts w:hint="eastAsia" w:ascii="宋体" w:hAnsi="宋体" w:eastAsia="宋体" w:cs="宋体"/>
          <w:bCs/>
          <w:color w:val="000000" w:themeColor="text1"/>
          <w:sz w:val="30"/>
          <w:highlight w:val="none"/>
        </w:rPr>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注：</w:t>
      </w:r>
      <w:r/>
    </w:p>
    <w:p>
      <w:pPr>
        <w:ind w:firstLine="48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（1）本表不得删除；</w:t>
      </w:r>
      <w:r/>
    </w:p>
    <w:p>
      <w:pPr>
        <w:ind w:firstLine="48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（2）如无任何服务偏离，请于本表 “偏离说明”中注明“无偏离”；</w:t>
      </w:r>
      <w:r/>
    </w:p>
    <w:p>
      <w:pPr>
        <w:ind w:firstLine="48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（3）如有服务偏离项，请于本表中列明偏离内容，如需要可自行延长，其余无偏离内容</w:t>
      </w:r>
      <w:r>
        <w:rPr>
          <w:rFonts w:hint="eastAsia" w:ascii="宋体" w:hAnsi="宋体" w:eastAsia="宋体" w:cs="宋体"/>
          <w:bCs/>
          <w:color w:val="000000" w:themeColor="text1"/>
          <w:sz w:val="24"/>
          <w:szCs w:val="24"/>
          <w:highlight w:val="none"/>
          <w:lang w:eastAsia="zh-CN"/>
        </w:rPr>
        <w:t xml:space="preserve">无需</w:t>
      </w:r>
      <w:r>
        <w:rPr>
          <w:rFonts w:hint="eastAsia" w:ascii="宋体" w:hAnsi="宋体" w:eastAsia="宋体" w:cs="宋体"/>
          <w:bCs/>
          <w:color w:val="000000" w:themeColor="text1"/>
          <w:sz w:val="24"/>
          <w:szCs w:val="24"/>
          <w:highlight w:val="none"/>
        </w:rPr>
        <w:t xml:space="preserve">赘述。</w:t>
      </w:r>
      <w:r/>
    </w:p>
    <w:p>
      <w:pPr>
        <w:ind w:firstLine="480"/>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pStyle w:val="912"/>
        <w:ind w:left="0" w:firstLine="480"/>
        <w:jc w:val="both"/>
        <w:spacing w:before="0" w:after="0" w:line="440" w:lineRule="exact"/>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rPr>
        <w:t xml:space="preserve">（5）表格不够可自行延长，但不得改变文本格式；</w:t>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八</w:t>
      </w:r>
      <w:r>
        <w:rPr>
          <w:rFonts w:hint="eastAsia" w:ascii="宋体" w:hAnsi="宋体" w:eastAsia="宋体" w:cs="宋体"/>
          <w:color w:val="000000" w:themeColor="text1"/>
          <w:sz w:val="24"/>
          <w:szCs w:val="24"/>
          <w:highlight w:val="none"/>
        </w:rPr>
        <w:t xml:space="preserve">）投标供应商情况表（格式）</w:t>
      </w:r>
      <w:r/>
    </w:p>
    <w:p>
      <w:pPr>
        <w:pStyle w:val="913"/>
        <w:ind w:firstLine="0"/>
        <w:jc w:val="center"/>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投标供应商情况表</w:t>
      </w:r>
      <w:r/>
    </w:p>
    <w:p>
      <w:pPr>
        <w:ind w:firstLine="42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单位名称：（公章）</w:t>
      </w:r>
      <w:r/>
    </w:p>
    <w:p>
      <w:pPr>
        <w:ind w:firstLine="420"/>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bl>
      <w:tblPr>
        <w:tblStyle w:val="711"/>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法定代表人</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成立日期</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r>
            <w:r/>
          </w:p>
        </w:tc>
      </w:tr>
      <w:tr>
        <w:trPr>
          <w:cantSplit/>
          <w:jc w:val="center"/>
          <w:trHeight w:val="5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企业地址</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注册资本</w:t>
            </w:r>
            <w:r/>
          </w:p>
        </w:tc>
        <w:tc>
          <w:tcPr>
            <w:tcW w:w="3216" w:type="dxa"/>
            <w:vAlign w:val="top"/>
            <w:textDirection w:val="lrTb"/>
            <w:noWrap w:val="false"/>
          </w:tcPr>
          <w:p>
            <w:pPr>
              <w:ind w:firstLine="2160"/>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万元</w:t>
            </w:r>
            <w:r/>
          </w:p>
        </w:tc>
      </w:tr>
      <w:tr>
        <w:trPr>
          <w:cantSplit/>
          <w:jc w:val="center"/>
          <w:trHeight w:val="528"/>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经营范围</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r>
            <w:r/>
          </w:p>
        </w:tc>
      </w:tr>
      <w:tr>
        <w:trPr>
          <w:cantSplit/>
          <w:jc w:val="center"/>
          <w:trHeight w:val="541"/>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开户行</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银行账号</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202</w:t>
            </w:r>
            <w:r>
              <w:rPr>
                <w:rFonts w:hint="eastAsia" w:ascii="宋体" w:hAnsi="宋体" w:eastAsia="宋体" w:cs="宋体"/>
                <w:color w:val="000000" w:themeColor="text1"/>
                <w:sz w:val="22"/>
                <w:szCs w:val="21"/>
                <w:highlight w:val="none"/>
                <w:lang w:val="en-US" w:eastAsia="zh-CN"/>
              </w:rPr>
              <w:t xml:space="preserve">4</w:t>
            </w:r>
            <w:r>
              <w:rPr>
                <w:rFonts w:hint="eastAsia" w:ascii="宋体" w:hAnsi="宋体" w:eastAsia="宋体" w:cs="宋体"/>
                <w:color w:val="000000" w:themeColor="text1"/>
                <w:sz w:val="22"/>
                <w:szCs w:val="21"/>
                <w:highlight w:val="none"/>
              </w:rPr>
              <w:t xml:space="preserve">年     万元</w:t>
            </w:r>
            <w:r/>
          </w:p>
        </w:tc>
      </w:tr>
      <w:tr>
        <w:trPr>
          <w:cantSplit/>
          <w:jc w:val="center"/>
          <w:trHeight w:val="564"/>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实现利润</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202</w:t>
            </w:r>
            <w:r>
              <w:rPr>
                <w:rFonts w:hint="eastAsia" w:ascii="宋体" w:hAnsi="宋体" w:eastAsia="宋体" w:cs="宋体"/>
                <w:color w:val="000000" w:themeColor="text1"/>
                <w:sz w:val="22"/>
                <w:szCs w:val="21"/>
                <w:highlight w:val="none"/>
                <w:lang w:val="en-US" w:eastAsia="zh-CN"/>
              </w:rPr>
              <w:t xml:space="preserve">4</w:t>
            </w:r>
            <w:r>
              <w:rPr>
                <w:rFonts w:hint="eastAsia" w:ascii="宋体" w:hAnsi="宋体" w:eastAsia="宋体" w:cs="宋体"/>
                <w:color w:val="000000" w:themeColor="text1"/>
                <w:sz w:val="22"/>
                <w:szCs w:val="21"/>
                <w:highlight w:val="none"/>
              </w:rPr>
              <w:t xml:space="preserve">年 万元</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         平方米</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其中：</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自有面积平方米</w:t>
            </w:r>
            <w:r/>
          </w:p>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承租面积平方米</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单位简历及内设机构情况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r>
            <w:r/>
          </w:p>
        </w:tc>
      </w:tr>
      <w:tr>
        <w:trPr>
          <w:cantSplit/>
          <w:jc w:val="center"/>
          <w:trHeight w:val="7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单位优势及特长</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近三年来完成或正在履行的重大合同情况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最近2年内在经营过程中受到何种奖励或处分</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最近3年内有无因售假、售劣</w:t>
            </w:r>
            <w:r>
              <w:rPr>
                <w:rFonts w:hint="eastAsia" w:ascii="宋体" w:hAnsi="宋体" w:eastAsia="宋体" w:cs="宋体"/>
                <w:color w:val="000000" w:themeColor="text1"/>
                <w:sz w:val="22"/>
                <w:szCs w:val="21"/>
                <w:highlight w:val="none"/>
                <w:lang w:eastAsia="zh-CN"/>
              </w:rPr>
              <w:t xml:space="preserve">或</w:t>
            </w:r>
            <w:r>
              <w:rPr>
                <w:rFonts w:hint="eastAsia" w:ascii="宋体" w:hAnsi="宋体" w:eastAsia="宋体" w:cs="宋体"/>
                <w:color w:val="000000" w:themeColor="text1"/>
                <w:sz w:val="22"/>
                <w:szCs w:val="21"/>
                <w:highlight w:val="none"/>
              </w:rPr>
              <w:t xml:space="preserve">其他原因被消费者投诉或起诉的情况及说明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（包括解决方式和结果）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获得技术认证的工程师及简介</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r>
            <w:r/>
          </w:p>
        </w:tc>
      </w:tr>
      <w:tr>
        <w:trPr>
          <w:cantSplit/>
          <w:jc w:val="center"/>
          <w:trHeight w:val="947"/>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其他需要说明的情况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r>
            <w:r/>
          </w:p>
        </w:tc>
      </w:tr>
    </w:tbl>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09"/>
        <w:spacing w:before="160" w:after="160"/>
        <w:rPr>
          <w:rFonts w:hint="eastAsia" w:ascii="宋体" w:hAnsi="宋体" w:eastAsia="宋体" w:cs="宋体"/>
          <w:b w:val="0"/>
          <w:bCs w:val="0"/>
          <w:color w:val="000000" w:themeColor="text1"/>
          <w:sz w:val="24"/>
          <w:szCs w:val="24"/>
          <w:highlight w:val="none"/>
        </w:rPr>
      </w:pPr>
      <w:r/>
      <w:bookmarkStart w:id="33" w:name="_Toc112006946"/>
      <w:r>
        <w:rPr>
          <w:rFonts w:hint="eastAsia" w:ascii="宋体" w:hAnsi="宋体" w:eastAsia="宋体" w:cs="宋体"/>
          <w:b w:val="0"/>
          <w:bCs w:val="0"/>
          <w:color w:val="000000" w:themeColor="text1"/>
          <w:sz w:val="24"/>
          <w:szCs w:val="24"/>
          <w:highlight w:val="none"/>
          <w:lang w:val="en-US" w:eastAsia="zh-CN" w:bidi="ar-SA"/>
        </w:rPr>
        <w:t xml:space="preserve">（九）（供应商）中小企业声明函（格式）</w:t>
      </w:r>
      <w:bookmarkEnd w:id="33"/>
      <w:r/>
      <w:r/>
    </w:p>
    <w:p>
      <w:pPr>
        <w:jc w:val="center"/>
        <w:rPr>
          <w:rFonts w:hint="eastAsia" w:ascii="宋体" w:hAnsi="宋体" w:eastAsia="宋体" w:cs="宋体"/>
          <w:b/>
          <w:bCs w:val="0"/>
          <w:color w:val="000000" w:themeColor="text1"/>
          <w:sz w:val="36"/>
          <w:szCs w:val="36"/>
          <w:highlight w:val="none"/>
        </w:rPr>
      </w:pPr>
      <w:r/>
      <w:bookmarkStart w:id="34" w:name="_Toc112006947"/>
      <w:r>
        <w:rPr>
          <w:rFonts w:hint="eastAsia" w:ascii="宋体" w:hAnsi="宋体" w:eastAsia="宋体" w:cs="宋体"/>
          <w:b/>
          <w:bCs w:val="0"/>
          <w:color w:val="000000" w:themeColor="text1"/>
          <w:sz w:val="36"/>
          <w:szCs w:val="36"/>
          <w:highlight w:val="none"/>
        </w:rPr>
        <w:t xml:space="preserve">中小企业声明函（服务）</w:t>
      </w:r>
      <w:r/>
    </w:p>
    <w:p>
      <w:pPr>
        <w:pStyle w:val="892"/>
        <w:ind w:firstLine="388"/>
        <w:spacing w:before="120" w:beforeAutospacing="0" w:after="12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本公司（联合体）郑重声明，根据《政府采购促进中小企业发展管理办法》（财库﹝2020﹞46 号）的规定，</w:t>
      </w:r>
      <w:r>
        <w:rPr>
          <w:rFonts w:hint="eastAsia" w:ascii="宋体" w:hAnsi="宋体" w:eastAsia="宋体" w:cs="宋体"/>
          <w:color w:val="000000" w:themeColor="text1"/>
          <w:sz w:val="24"/>
          <w:szCs w:val="24"/>
          <w:highlight w:val="none"/>
          <w:u w:val="single"/>
        </w:rPr>
        <w:t xml:space="preserve">本公司（联合体）</w:t>
      </w:r>
      <w:r>
        <w:rPr>
          <w:rFonts w:hint="eastAsia" w:ascii="宋体" w:hAnsi="宋体" w:eastAsia="宋体" w:cs="宋体"/>
          <w:color w:val="000000" w:themeColor="text1"/>
          <w:sz w:val="24"/>
          <w:szCs w:val="24"/>
          <w:highlight w:val="none"/>
        </w:rPr>
        <w:t xml:space="preserve">参加</w:t>
      </w:r>
      <w:r>
        <w:rPr>
          <w:rFonts w:hint="eastAsia" w:ascii="宋体" w:hAnsi="宋体" w:eastAsia="宋体" w:cs="宋体"/>
          <w:color w:val="000000" w:themeColor="text1"/>
          <w:sz w:val="24"/>
          <w:szCs w:val="24"/>
          <w:highlight w:val="none"/>
          <w:u w:val="single"/>
        </w:rPr>
        <w:t xml:space="preserve">（</w:t>
      </w:r>
      <w:r>
        <w:rPr>
          <w:rStyle w:val="894"/>
          <w:rFonts w:hint="eastAsia" w:ascii="宋体" w:hAnsi="宋体" w:eastAsia="宋体" w:cs="宋体"/>
          <w:color w:val="000000" w:themeColor="text1"/>
          <w:sz w:val="24"/>
          <w:szCs w:val="24"/>
          <w:highlight w:val="none"/>
          <w:u w:val="single"/>
        </w:rPr>
        <w:t xml:space="preserve">单位名称</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w:t>
      </w:r>
      <w:r>
        <w:rPr>
          <w:rStyle w:val="894"/>
          <w:rFonts w:hint="eastAsia" w:ascii="宋体" w:hAnsi="宋体" w:eastAsia="宋体" w:cs="宋体"/>
          <w:color w:val="000000" w:themeColor="text1"/>
          <w:sz w:val="24"/>
          <w:szCs w:val="24"/>
          <w:highlight w:val="none"/>
          <w:u w:val="single"/>
        </w:rPr>
        <w:t xml:space="preserve">项目名称</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采购活动，服务全部由符合政策要求的中小企业承接。相关企业（含联合体中的中小企业、签订分包意向协议的中小企业）的具体情况如下：</w:t>
      </w:r>
      <w:r/>
    </w:p>
    <w:p>
      <w:pPr>
        <w:pStyle w:val="892"/>
        <w:ind w:firstLine="388"/>
        <w:spacing w:before="120" w:beforeAutospacing="0" w:after="12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1.</w:t>
      </w:r>
      <w:r>
        <w:rPr>
          <w:rFonts w:hint="eastAsia" w:ascii="宋体" w:hAnsi="宋体" w:eastAsia="宋体" w:cs="宋体"/>
          <w:color w:val="000000" w:themeColor="text1"/>
          <w:sz w:val="24"/>
          <w:szCs w:val="24"/>
          <w:highlight w:val="none"/>
          <w:u w:val="single"/>
        </w:rPr>
        <w:t xml:space="preserve">（</w:t>
      </w:r>
      <w:r>
        <w:rPr>
          <w:rStyle w:val="894"/>
          <w:rFonts w:hint="eastAsia" w:ascii="宋体" w:hAnsi="宋体" w:eastAsia="宋体" w:cs="宋体"/>
          <w:color w:val="000000" w:themeColor="text1"/>
          <w:sz w:val="24"/>
          <w:szCs w:val="24"/>
          <w:highlight w:val="none"/>
          <w:u w:val="single"/>
        </w:rPr>
        <w:t xml:space="preserve">标的名称</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rPr>
        <w:t xml:space="preserve">（</w:t>
      </w:r>
      <w:r>
        <w:rPr>
          <w:rStyle w:val="894"/>
          <w:rFonts w:hint="eastAsia" w:ascii="宋体" w:hAnsi="宋体" w:eastAsia="宋体" w:cs="宋体"/>
          <w:color w:val="000000" w:themeColor="text1"/>
          <w:sz w:val="24"/>
          <w:szCs w:val="24"/>
          <w:highlight w:val="none"/>
          <w:u w:val="single"/>
        </w:rPr>
        <w:t xml:space="preserve">采购文件中明确的所属行业</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；承接企业为</w:t>
      </w:r>
      <w:r>
        <w:rPr>
          <w:rFonts w:hint="eastAsia" w:ascii="宋体" w:hAnsi="宋体" w:eastAsia="宋体" w:cs="宋体"/>
          <w:color w:val="000000" w:themeColor="text1"/>
          <w:sz w:val="24"/>
          <w:szCs w:val="24"/>
          <w:highlight w:val="none"/>
          <w:u w:val="single"/>
        </w:rPr>
        <w:t xml:space="preserve">（</w:t>
      </w:r>
      <w:r>
        <w:rPr>
          <w:rStyle w:val="894"/>
          <w:rFonts w:hint="eastAsia" w:ascii="宋体" w:hAnsi="宋体" w:eastAsia="宋体" w:cs="宋体"/>
          <w:color w:val="000000" w:themeColor="text1"/>
          <w:sz w:val="24"/>
          <w:szCs w:val="24"/>
          <w:highlight w:val="none"/>
          <w:u w:val="single"/>
        </w:rPr>
        <w:t xml:space="preserve">企业名称</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，从业人员</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人，营业收入为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万元，资产总额为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万元，属于</w:t>
      </w:r>
      <w:r>
        <w:rPr>
          <w:rFonts w:hint="eastAsia" w:ascii="宋体" w:hAnsi="宋体" w:eastAsia="宋体" w:cs="宋体"/>
          <w:color w:val="000000" w:themeColor="text1"/>
          <w:sz w:val="24"/>
          <w:szCs w:val="24"/>
          <w:highlight w:val="none"/>
          <w:u w:val="single"/>
        </w:rPr>
        <w:t xml:space="preserve">（</w:t>
      </w:r>
      <w:r>
        <w:rPr>
          <w:rStyle w:val="894"/>
          <w:rFonts w:hint="eastAsia" w:ascii="宋体" w:hAnsi="宋体" w:eastAsia="宋体" w:cs="宋体"/>
          <w:color w:val="000000" w:themeColor="text1"/>
          <w:sz w:val="24"/>
          <w:szCs w:val="24"/>
          <w:highlight w:val="none"/>
          <w:u w:val="single"/>
        </w:rPr>
        <w:t xml:space="preserve">中型企业、小型企业、微型企业</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w:t>
      </w:r>
      <w:r/>
    </w:p>
    <w:p>
      <w:pPr>
        <w:pStyle w:val="892"/>
        <w:ind w:firstLine="388"/>
        <w:spacing w:before="120" w:beforeAutospacing="0" w:after="12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2.</w:t>
      </w:r>
      <w:r>
        <w:rPr>
          <w:rFonts w:hint="eastAsia" w:ascii="宋体" w:hAnsi="宋体" w:eastAsia="宋体" w:cs="宋体"/>
          <w:color w:val="000000" w:themeColor="text1"/>
          <w:sz w:val="24"/>
          <w:szCs w:val="24"/>
          <w:highlight w:val="none"/>
          <w:u w:val="single"/>
        </w:rPr>
        <w:t xml:space="preserve">（</w:t>
      </w:r>
      <w:r>
        <w:rPr>
          <w:rStyle w:val="894"/>
          <w:rFonts w:hint="eastAsia" w:ascii="宋体" w:hAnsi="宋体" w:eastAsia="宋体" w:cs="宋体"/>
          <w:color w:val="000000" w:themeColor="text1"/>
          <w:sz w:val="24"/>
          <w:szCs w:val="24"/>
          <w:highlight w:val="none"/>
          <w:u w:val="single"/>
        </w:rPr>
        <w:t xml:space="preserve">标的名称</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rPr>
        <w:t xml:space="preserve">（</w:t>
      </w:r>
      <w:r>
        <w:rPr>
          <w:rStyle w:val="894"/>
          <w:rFonts w:hint="eastAsia" w:ascii="宋体" w:hAnsi="宋体" w:eastAsia="宋体" w:cs="宋体"/>
          <w:color w:val="000000" w:themeColor="text1"/>
          <w:sz w:val="24"/>
          <w:szCs w:val="24"/>
          <w:highlight w:val="none"/>
          <w:u w:val="single"/>
        </w:rPr>
        <w:t xml:space="preserve">采购文件中明确的所属行业</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；承接企业为</w:t>
      </w:r>
      <w:r>
        <w:rPr>
          <w:rFonts w:hint="eastAsia" w:ascii="宋体" w:hAnsi="宋体" w:eastAsia="宋体" w:cs="宋体"/>
          <w:color w:val="000000" w:themeColor="text1"/>
          <w:sz w:val="24"/>
          <w:szCs w:val="24"/>
          <w:highlight w:val="none"/>
          <w:u w:val="single"/>
        </w:rPr>
        <w:t xml:space="preserve">（</w:t>
      </w:r>
      <w:r>
        <w:rPr>
          <w:rStyle w:val="894"/>
          <w:rFonts w:hint="eastAsia" w:ascii="宋体" w:hAnsi="宋体" w:eastAsia="宋体" w:cs="宋体"/>
          <w:color w:val="000000" w:themeColor="text1"/>
          <w:sz w:val="24"/>
          <w:szCs w:val="24"/>
          <w:highlight w:val="none"/>
          <w:u w:val="single"/>
        </w:rPr>
        <w:t xml:space="preserve">企业名称</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，从业人员</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人，营业收入为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万元，资产</w:t>
      </w:r>
      <w:r>
        <w:rPr>
          <w:rFonts w:hint="eastAsia" w:ascii="宋体" w:hAnsi="宋体" w:eastAsia="宋体" w:cs="宋体"/>
          <w:color w:val="000000" w:themeColor="text1"/>
          <w:sz w:val="24"/>
          <w:szCs w:val="24"/>
          <w:highlight w:val="none"/>
          <w:lang w:eastAsia="zh-CN"/>
        </w:rPr>
        <w:t xml:space="preserve">总额</w:t>
      </w:r>
      <w:r>
        <w:rPr>
          <w:rFonts w:hint="eastAsia" w:ascii="宋体" w:hAnsi="宋体" w:eastAsia="宋体" w:cs="宋体"/>
          <w:color w:val="000000" w:themeColor="text1"/>
          <w:sz w:val="24"/>
          <w:szCs w:val="24"/>
          <w:highlight w:val="none"/>
        </w:rPr>
        <w:t xml:space="preserve">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万元，属于</w:t>
      </w:r>
      <w:r>
        <w:rPr>
          <w:rFonts w:hint="eastAsia" w:ascii="宋体" w:hAnsi="宋体" w:eastAsia="宋体" w:cs="宋体"/>
          <w:color w:val="000000" w:themeColor="text1"/>
          <w:sz w:val="24"/>
          <w:szCs w:val="24"/>
          <w:highlight w:val="none"/>
          <w:u w:val="single"/>
        </w:rPr>
        <w:t xml:space="preserve">（</w:t>
      </w:r>
      <w:r>
        <w:rPr>
          <w:rStyle w:val="894"/>
          <w:rFonts w:hint="eastAsia" w:ascii="宋体" w:hAnsi="宋体" w:eastAsia="宋体" w:cs="宋体"/>
          <w:color w:val="000000" w:themeColor="text1"/>
          <w:sz w:val="24"/>
          <w:szCs w:val="24"/>
          <w:highlight w:val="none"/>
          <w:u w:val="single"/>
        </w:rPr>
        <w:t xml:space="preserve">中型企业、小型企业、微型企业</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w:t>
      </w:r>
      <w:r/>
    </w:p>
    <w:p>
      <w:pPr>
        <w:pStyle w:val="892"/>
        <w:ind w:firstLine="388"/>
        <w:spacing w:before="120" w:beforeAutospacing="0" w:after="12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p>
    <w:p>
      <w:pPr>
        <w:pStyle w:val="892"/>
        <w:ind w:firstLine="388"/>
        <w:spacing w:before="120" w:beforeAutospacing="0" w:after="12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以上企业，不属于大企业的分支机构，不存在控股股东为大企业的情形，也不存在与大企业的负责人为同一人的情形。</w:t>
      </w:r>
      <w:r/>
    </w:p>
    <w:p>
      <w:pPr>
        <w:pStyle w:val="892"/>
        <w:ind w:firstLine="388"/>
        <w:spacing w:before="120" w:beforeAutospacing="0" w:after="12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本企业对上述声明内容的真实性负责。如有虚假，将依法承担相应责任。</w:t>
      </w:r>
      <w:r/>
    </w:p>
    <w:p>
      <w:pPr>
        <w:pStyle w:val="892"/>
        <w:ind w:firstLine="388"/>
        <w:jc w:val="right"/>
        <w:spacing w:before="120" w:beforeAutospacing="0" w:after="12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企业名称（盖章）：</w:t>
      </w:r>
      <w:r/>
    </w:p>
    <w:p>
      <w:pPr>
        <w:ind w:firstLine="4800"/>
        <w:jc w:val="right"/>
        <w:spacing w:before="120" w:after="120" w:line="360" w:lineRule="auto"/>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t xml:space="preserve">日期：</w:t>
      </w:r>
      <w:r/>
    </w:p>
    <w:p>
      <w:pPr>
        <w:ind w:firstLine="480"/>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注：1.从业人员、营业收入、资产总额填报上一年度数据，无上一年度数据的新成立企业可不填报。</w:t>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2.中标供应商的《中小企业声明函》将随中标公告进行公示。供应商按照本办法规定提供声明函内容不实的，属于提供虚假材料谋取中标、成交</w:t>
      </w:r>
      <w:r>
        <w:rPr>
          <w:rFonts w:hint="eastAsia" w:ascii="宋体" w:hAnsi="宋体" w:eastAsia="宋体" w:cs="宋体"/>
          <w:color w:val="000000" w:themeColor="text1"/>
          <w:sz w:val="24"/>
          <w:szCs w:val="24"/>
          <w:highlight w:val="none"/>
          <w:lang w:eastAsia="zh-CN"/>
        </w:rPr>
        <w:t xml:space="preserve">，可</w:t>
      </w:r>
      <w:r>
        <w:rPr>
          <w:rFonts w:hint="eastAsia" w:ascii="宋体" w:hAnsi="宋体" w:eastAsia="宋体" w:cs="宋体"/>
          <w:color w:val="000000" w:themeColor="text1"/>
          <w:sz w:val="24"/>
          <w:szCs w:val="24"/>
          <w:highlight w:val="none"/>
        </w:rPr>
        <w:t xml:space="preserve">依照《中华人民共和国政府采购法》等国家有关规定追究相应责任。</w:t>
      </w:r>
      <w:r/>
    </w:p>
    <w:p>
      <w:pP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pStyle w:val="909"/>
        <w:spacing w:before="160" w:after="160"/>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（十）（供应商）残疾人福利性单位声明函（格式）：</w:t>
      </w:r>
      <w:bookmarkEnd w:id="34"/>
      <w:r/>
      <w:r/>
    </w:p>
    <w:p>
      <w:pPr>
        <w:spacing w:line="588" w:lineRule="exact"/>
        <w:rPr>
          <w:rFonts w:hint="eastAsia" w:ascii="宋体" w:hAnsi="宋体" w:eastAsia="宋体" w:cs="宋体"/>
          <w:b/>
          <w:color w:val="000000" w:themeColor="text1"/>
          <w:spacing w:val="6"/>
          <w:sz w:val="30"/>
          <w:szCs w:val="30"/>
          <w:highlight w:val="none"/>
        </w:rPr>
      </w:pPr>
      <w:r>
        <w:rPr>
          <w:rFonts w:hint="eastAsia" w:ascii="宋体" w:hAnsi="宋体" w:eastAsia="宋体" w:cs="宋体"/>
          <w:b/>
          <w:color w:val="000000" w:themeColor="text1"/>
          <w:spacing w:val="6"/>
          <w:sz w:val="30"/>
          <w:szCs w:val="30"/>
          <w:highlight w:val="none"/>
        </w:rPr>
      </w:r>
      <w:r/>
    </w:p>
    <w:p>
      <w:pPr>
        <w:jc w:val="center"/>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t xml:space="preserve">残疾人福利性单位声明函</w:t>
      </w:r>
      <w:r/>
    </w:p>
    <w:p>
      <w:pPr>
        <w:jc w:val="center"/>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p>
    <w:p>
      <w:pPr>
        <w:ind w:firstLine="48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lang w:eastAsia="zh-CN"/>
        </w:rPr>
        <w:t xml:space="preserve">〔2017〕141号</w:t>
      </w:r>
      <w:r>
        <w:rPr>
          <w:rFonts w:hint="eastAsia" w:ascii="宋体" w:hAnsi="宋体" w:eastAsia="宋体" w:cs="宋体"/>
          <w:bCs/>
          <w:color w:val="000000" w:themeColor="text1"/>
          <w:sz w:val="24"/>
          <w:szCs w:val="24"/>
          <w:highlight w:val="none"/>
        </w:rPr>
        <w:t xml:space="preserve">）的规定，本单位为符合条件的残疾人福利性单位，且本单位参加 </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 单位的</w:t>
      </w:r>
      <w:r>
        <w:rPr>
          <w:rFonts w:hint="eastAsia" w:ascii="宋体" w:hAnsi="宋体" w:eastAsia="宋体" w:cs="宋体"/>
          <w:bCs/>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u w:val="single"/>
        </w:rPr>
        <w:t xml:space="preserve">项目</w:t>
      </w:r>
      <w:r>
        <w:rPr>
          <w:rFonts w:hint="eastAsia" w:ascii="宋体" w:hAnsi="宋体" w:eastAsia="宋体" w:cs="宋体"/>
          <w:bCs/>
          <w:color w:val="000000" w:themeColor="text1"/>
          <w:sz w:val="24"/>
          <w:szCs w:val="24"/>
          <w:highlight w:val="none"/>
          <w:u w:val="single"/>
        </w:rPr>
        <w:t xml:space="preserve">）</w:t>
      </w:r>
      <w:r>
        <w:rPr>
          <w:rFonts w:hint="eastAsia" w:ascii="宋体" w:hAnsi="宋体" w:eastAsia="宋体" w:cs="宋体"/>
          <w:bCs/>
          <w:color w:val="000000" w:themeColor="text1"/>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ind w:firstLine="48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ind w:firstLine="48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单位名称（盖章）：</w:t>
      </w:r>
      <w:r/>
    </w:p>
    <w:p>
      <w:pPr>
        <w:ind w:firstLine="48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日  期：</w:t>
      </w:r>
      <w:r/>
    </w:p>
    <w:p>
      <w:pPr>
        <w:ind w:firstLine="48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十一</w:t>
      </w:r>
      <w:r>
        <w:rPr>
          <w:rFonts w:hint="eastAsia" w:ascii="宋体" w:hAnsi="宋体" w:eastAsia="宋体" w:cs="宋体"/>
          <w:color w:val="000000" w:themeColor="text1"/>
          <w:sz w:val="24"/>
          <w:szCs w:val="24"/>
          <w:highlight w:val="none"/>
        </w:rPr>
        <w:t xml:space="preserve">）主要人员配置表及拟派项目负责人简历表（格式）</w:t>
      </w:r>
      <w:r/>
    </w:p>
    <w:p>
      <w:pPr>
        <w:spacing w:line="400" w:lineRule="exact"/>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p>
    <w:p>
      <w:pPr>
        <w:jc w:val="center"/>
        <w:spacing w:line="400" w:lineRule="exact"/>
        <w:rPr>
          <w:rFonts w:hint="eastAsia" w:ascii="宋体" w:hAnsi="宋体" w:eastAsia="宋体" w:cs="宋体"/>
          <w:bCs/>
          <w:color w:val="000000" w:themeColor="text1"/>
          <w:sz w:val="28"/>
          <w:szCs w:val="28"/>
          <w:highlight w:val="none"/>
        </w:rPr>
      </w:pP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lang w:val="en-US" w:eastAsia="zh-CN"/>
        </w:rPr>
        <w:t xml:space="preserve">1</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主要人员配置表</w:t>
      </w:r>
      <w:r/>
    </w:p>
    <w:p>
      <w:pPr>
        <w:spacing w:line="400" w:lineRule="exact"/>
        <w:rPr>
          <w:rFonts w:hint="eastAsia" w:ascii="宋体" w:hAnsi="宋体" w:eastAsia="宋体" w:cs="宋体"/>
          <w:bCs/>
          <w:color w:val="000000" w:themeColor="text1"/>
          <w:szCs w:val="21"/>
          <w:highlight w:val="none"/>
          <w:lang w:eastAsia="zh-CN"/>
        </w:rPr>
      </w:pPr>
      <w:r>
        <w:rPr>
          <w:rFonts w:hint="eastAsia" w:ascii="宋体" w:hAnsi="宋体" w:eastAsia="宋体" w:cs="宋体"/>
          <w:bCs/>
          <w:color w:val="000000" w:themeColor="text1"/>
          <w:sz w:val="24"/>
          <w:szCs w:val="24"/>
          <w:highlight w:val="none"/>
        </w:rPr>
        <w:t xml:space="preserve">供应商名称（盖章）           采购项目编号：</w:t>
      </w:r>
      <w:r>
        <w:rPr>
          <w:rFonts w:hint="eastAsia" w:ascii="宋体" w:hAnsi="宋体" w:eastAsia="宋体" w:cs="宋体"/>
          <w:bCs/>
          <w:color w:val="000000" w:themeColor="text1"/>
          <w:sz w:val="24"/>
          <w:szCs w:val="24"/>
          <w:highlight w:val="none"/>
          <w:lang w:eastAsia="zh-CN"/>
        </w:rPr>
        <w:t xml:space="preserve">JSZC-320205-TJXY-G2026-0003</w:t>
      </w:r>
      <w:r/>
    </w:p>
    <w:tbl>
      <w:tblPr>
        <w:tblStyle w:val="711"/>
        <w:tblW w:w="93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998"/>
        <w:gridCol w:w="696"/>
        <w:gridCol w:w="676"/>
        <w:gridCol w:w="1408"/>
        <w:gridCol w:w="1178"/>
        <w:gridCol w:w="1178"/>
        <w:gridCol w:w="1680"/>
        <w:gridCol w:w="800"/>
      </w:tblGrid>
      <w:tr>
        <w:trPr>
          <w:trHeight w:val="567"/>
        </w:trPr>
        <w:tc>
          <w:tcPr>
            <w:tcW w:w="706" w:type="dxa"/>
            <w:vAlign w:val="center"/>
            <w:textDirection w:val="lrTb"/>
            <w:noWrap w:val="false"/>
          </w:tcPr>
          <w:p>
            <w:pPr>
              <w:jc w:val="center"/>
              <w:rPr>
                <w:rFonts w:hint="eastAsia" w:ascii="宋体" w:hAnsi="宋体" w:eastAsia="宋体" w:cs="宋体"/>
                <w:b/>
                <w:color w:val="000000" w:themeColor="text1"/>
                <w:sz w:val="18"/>
                <w:szCs w:val="18"/>
                <w:highlight w:val="none"/>
              </w:rPr>
            </w:pPr>
            <w:r>
              <w:rPr>
                <w:rFonts w:hint="eastAsia" w:ascii="宋体" w:hAnsi="宋体" w:eastAsia="宋体" w:cs="宋体"/>
                <w:b/>
                <w:color w:val="000000" w:themeColor="text1"/>
                <w:sz w:val="18"/>
                <w:szCs w:val="18"/>
                <w:highlight w:val="none"/>
              </w:rPr>
              <w:t xml:space="preserve">序号</w:t>
            </w:r>
            <w:r/>
          </w:p>
        </w:tc>
        <w:tc>
          <w:tcPr>
            <w:tcW w:w="998" w:type="dxa"/>
            <w:vAlign w:val="center"/>
            <w:textDirection w:val="lrTb"/>
            <w:noWrap w:val="false"/>
          </w:tcPr>
          <w:p>
            <w:pPr>
              <w:jc w:val="center"/>
              <w:rPr>
                <w:rFonts w:hint="eastAsia" w:ascii="宋体" w:hAnsi="宋体" w:eastAsia="宋体" w:cs="宋体"/>
                <w:b/>
                <w:color w:val="000000" w:themeColor="text1"/>
                <w:sz w:val="18"/>
                <w:szCs w:val="18"/>
                <w:highlight w:val="none"/>
              </w:rPr>
            </w:pPr>
            <w:r>
              <w:rPr>
                <w:rFonts w:hint="eastAsia" w:ascii="宋体" w:hAnsi="宋体" w:eastAsia="宋体" w:cs="宋体"/>
                <w:b/>
                <w:color w:val="000000" w:themeColor="text1"/>
                <w:sz w:val="18"/>
                <w:szCs w:val="18"/>
                <w:highlight w:val="none"/>
              </w:rPr>
              <w:t xml:space="preserve">姓名</w:t>
            </w:r>
            <w:r/>
          </w:p>
        </w:tc>
        <w:tc>
          <w:tcPr>
            <w:tcW w:w="696" w:type="dxa"/>
            <w:vAlign w:val="center"/>
            <w:textDirection w:val="lrTb"/>
            <w:noWrap w:val="false"/>
          </w:tcPr>
          <w:p>
            <w:pPr>
              <w:rPr>
                <w:rFonts w:hint="eastAsia" w:ascii="宋体" w:hAnsi="宋体" w:eastAsia="宋体" w:cs="宋体"/>
                <w:b/>
                <w:color w:val="000000" w:themeColor="text1"/>
                <w:sz w:val="18"/>
                <w:szCs w:val="18"/>
                <w:highlight w:val="none"/>
              </w:rPr>
            </w:pPr>
            <w:r>
              <w:rPr>
                <w:rFonts w:hint="eastAsia" w:ascii="宋体" w:hAnsi="宋体" w:eastAsia="宋体" w:cs="宋体"/>
                <w:b/>
                <w:color w:val="000000" w:themeColor="text1"/>
                <w:sz w:val="18"/>
                <w:szCs w:val="18"/>
                <w:highlight w:val="none"/>
              </w:rPr>
              <w:t xml:space="preserve">性别</w:t>
            </w:r>
            <w:r/>
          </w:p>
        </w:tc>
        <w:tc>
          <w:tcPr>
            <w:tcW w:w="676" w:type="dxa"/>
            <w:vAlign w:val="center"/>
            <w:textDirection w:val="lrTb"/>
            <w:noWrap w:val="false"/>
          </w:tcPr>
          <w:p>
            <w:pPr>
              <w:rPr>
                <w:rFonts w:hint="eastAsia" w:ascii="宋体" w:hAnsi="宋体" w:eastAsia="宋体" w:cs="宋体"/>
                <w:b/>
                <w:color w:val="000000" w:themeColor="text1"/>
                <w:sz w:val="18"/>
                <w:szCs w:val="18"/>
                <w:highlight w:val="none"/>
              </w:rPr>
            </w:pPr>
            <w:r>
              <w:rPr>
                <w:rFonts w:hint="eastAsia" w:ascii="宋体" w:hAnsi="宋体" w:eastAsia="宋体" w:cs="宋体"/>
                <w:b/>
                <w:color w:val="000000" w:themeColor="text1"/>
                <w:sz w:val="18"/>
                <w:szCs w:val="18"/>
                <w:highlight w:val="none"/>
              </w:rPr>
              <w:t xml:space="preserve">年龄</w:t>
            </w:r>
            <w:r/>
          </w:p>
        </w:tc>
        <w:tc>
          <w:tcPr>
            <w:tcW w:w="1408" w:type="dxa"/>
            <w:vAlign w:val="center"/>
            <w:textDirection w:val="lrTb"/>
            <w:noWrap w:val="false"/>
          </w:tcPr>
          <w:p>
            <w:pPr>
              <w:jc w:val="center"/>
              <w:rPr>
                <w:rFonts w:hint="eastAsia" w:ascii="宋体" w:hAnsi="宋体" w:eastAsia="宋体" w:cs="宋体"/>
                <w:b/>
                <w:color w:val="000000" w:themeColor="text1"/>
                <w:sz w:val="18"/>
                <w:szCs w:val="18"/>
                <w:highlight w:val="none"/>
              </w:rPr>
            </w:pPr>
            <w:r>
              <w:rPr>
                <w:rFonts w:hint="eastAsia" w:ascii="宋体" w:hAnsi="宋体" w:eastAsia="宋体" w:cs="宋体"/>
                <w:b/>
                <w:color w:val="000000" w:themeColor="text1"/>
                <w:sz w:val="18"/>
                <w:szCs w:val="18"/>
                <w:highlight w:val="none"/>
              </w:rPr>
              <w:t xml:space="preserve">岗位名称</w:t>
            </w:r>
            <w:r/>
          </w:p>
        </w:tc>
        <w:tc>
          <w:tcPr>
            <w:tcW w:w="1178" w:type="dxa"/>
            <w:vAlign w:val="center"/>
            <w:textDirection w:val="lrTb"/>
            <w:noWrap w:val="false"/>
          </w:tcPr>
          <w:p>
            <w:pPr>
              <w:jc w:val="center"/>
              <w:rPr>
                <w:rFonts w:hint="eastAsia" w:ascii="宋体" w:hAnsi="宋体" w:eastAsia="宋体" w:cs="宋体"/>
                <w:b/>
                <w:color w:val="000000" w:themeColor="text1"/>
                <w:sz w:val="18"/>
                <w:szCs w:val="18"/>
                <w:highlight w:val="none"/>
              </w:rPr>
            </w:pPr>
            <w:r>
              <w:rPr>
                <w:rFonts w:hint="eastAsia" w:ascii="宋体" w:hAnsi="宋体" w:eastAsia="宋体" w:cs="宋体"/>
                <w:b/>
                <w:color w:val="000000" w:themeColor="text1"/>
                <w:sz w:val="18"/>
                <w:szCs w:val="18"/>
                <w:highlight w:val="none"/>
              </w:rPr>
              <w:t xml:space="preserve">学历</w:t>
            </w:r>
            <w:r/>
          </w:p>
        </w:tc>
        <w:tc>
          <w:tcPr>
            <w:tcW w:w="1178" w:type="dxa"/>
            <w:vAlign w:val="center"/>
            <w:textDirection w:val="lrTb"/>
            <w:noWrap w:val="false"/>
          </w:tcPr>
          <w:p>
            <w:pPr>
              <w:jc w:val="center"/>
              <w:rPr>
                <w:rFonts w:hint="eastAsia" w:ascii="宋体" w:hAnsi="宋体" w:eastAsia="宋体" w:cs="宋体"/>
                <w:b/>
                <w:color w:val="000000" w:themeColor="text1"/>
                <w:sz w:val="18"/>
                <w:szCs w:val="18"/>
                <w:highlight w:val="none"/>
              </w:rPr>
            </w:pPr>
            <w:r>
              <w:rPr>
                <w:rFonts w:hint="eastAsia" w:ascii="宋体" w:hAnsi="宋体" w:eastAsia="宋体" w:cs="宋体"/>
                <w:b/>
                <w:color w:val="000000" w:themeColor="text1"/>
                <w:sz w:val="18"/>
                <w:szCs w:val="18"/>
                <w:highlight w:val="none"/>
              </w:rPr>
              <w:t xml:space="preserve">持有证书</w:t>
            </w:r>
            <w:r/>
          </w:p>
        </w:tc>
        <w:tc>
          <w:tcPr>
            <w:tcW w:w="1680" w:type="dxa"/>
            <w:vAlign w:val="center"/>
            <w:textDirection w:val="lrTb"/>
            <w:noWrap w:val="false"/>
          </w:tcPr>
          <w:p>
            <w:pPr>
              <w:jc w:val="center"/>
              <w:rPr>
                <w:rFonts w:hint="eastAsia" w:ascii="宋体" w:hAnsi="宋体" w:eastAsia="宋体" w:cs="宋体"/>
                <w:b/>
                <w:color w:val="000000" w:themeColor="text1"/>
                <w:sz w:val="18"/>
                <w:szCs w:val="18"/>
                <w:highlight w:val="none"/>
              </w:rPr>
            </w:pPr>
            <w:r>
              <w:rPr>
                <w:rFonts w:hint="eastAsia" w:ascii="宋体" w:hAnsi="宋体" w:eastAsia="宋体" w:cs="宋体"/>
                <w:b/>
                <w:color w:val="000000" w:themeColor="text1"/>
                <w:sz w:val="18"/>
                <w:szCs w:val="18"/>
                <w:highlight w:val="none"/>
              </w:rPr>
              <w:t xml:space="preserve">工作经历</w:t>
            </w:r>
            <w:r/>
          </w:p>
        </w:tc>
        <w:tc>
          <w:tcPr>
            <w:tcW w:w="800" w:type="dxa"/>
            <w:vAlign w:val="center"/>
            <w:textDirection w:val="lrTb"/>
            <w:noWrap w:val="false"/>
          </w:tcPr>
          <w:p>
            <w:pPr>
              <w:rPr>
                <w:rFonts w:hint="eastAsia" w:ascii="宋体" w:hAnsi="宋体" w:eastAsia="宋体" w:cs="宋体"/>
                <w:b/>
                <w:color w:val="000000" w:themeColor="text1"/>
                <w:sz w:val="18"/>
                <w:szCs w:val="18"/>
                <w:highlight w:val="none"/>
              </w:rPr>
            </w:pPr>
            <w:r>
              <w:rPr>
                <w:rFonts w:hint="eastAsia" w:ascii="宋体" w:hAnsi="宋体" w:eastAsia="宋体" w:cs="宋体"/>
                <w:b/>
                <w:color w:val="000000" w:themeColor="text1"/>
                <w:sz w:val="18"/>
                <w:szCs w:val="18"/>
                <w:highlight w:val="none"/>
              </w:rPr>
              <w:t xml:space="preserve">备注</w:t>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1</w:t>
            </w:r>
            <w:r/>
          </w:p>
        </w:tc>
        <w:tc>
          <w:tcPr>
            <w:tcW w:w="99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408" w:type="dxa"/>
            <w:vAlign w:val="center"/>
            <w:textDirection w:val="lrTb"/>
            <w:noWrap w:val="false"/>
          </w:tcPr>
          <w:p>
            <w:pPr>
              <w:jc w:val="center"/>
              <w:spacing w:line="480" w:lineRule="auto"/>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2</w:t>
            </w:r>
            <w:r/>
          </w:p>
        </w:tc>
        <w:tc>
          <w:tcPr>
            <w:tcW w:w="99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408" w:type="dxa"/>
            <w:vAlign w:val="center"/>
            <w:textDirection w:val="lrTb"/>
            <w:noWrap w:val="false"/>
          </w:tcPr>
          <w:p>
            <w:pPr>
              <w:jc w:val="center"/>
              <w:spacing w:line="480" w:lineRule="auto"/>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3</w:t>
            </w:r>
            <w:r/>
          </w:p>
        </w:tc>
        <w:tc>
          <w:tcPr>
            <w:tcW w:w="99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408" w:type="dxa"/>
            <w:vAlign w:val="center"/>
            <w:textDirection w:val="lrTb"/>
            <w:noWrap w:val="false"/>
          </w:tcPr>
          <w:p>
            <w:pPr>
              <w:jc w:val="center"/>
              <w:spacing w:line="480" w:lineRule="auto"/>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4</w:t>
            </w:r>
            <w:r/>
          </w:p>
        </w:tc>
        <w:tc>
          <w:tcPr>
            <w:tcW w:w="99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40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5</w:t>
            </w:r>
            <w:r/>
          </w:p>
        </w:tc>
        <w:tc>
          <w:tcPr>
            <w:tcW w:w="99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40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6</w:t>
            </w:r>
            <w:r/>
          </w:p>
        </w:tc>
        <w:tc>
          <w:tcPr>
            <w:tcW w:w="99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40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7</w:t>
            </w:r>
            <w:r/>
          </w:p>
        </w:tc>
        <w:tc>
          <w:tcPr>
            <w:tcW w:w="99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40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8</w:t>
            </w:r>
            <w:r/>
          </w:p>
        </w:tc>
        <w:tc>
          <w:tcPr>
            <w:tcW w:w="99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40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9</w:t>
            </w:r>
            <w:r/>
          </w:p>
        </w:tc>
        <w:tc>
          <w:tcPr>
            <w:tcW w:w="99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40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10</w:t>
            </w:r>
            <w:r/>
          </w:p>
        </w:tc>
        <w:tc>
          <w:tcPr>
            <w:tcW w:w="99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40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 …</w:t>
            </w:r>
            <w:r/>
          </w:p>
        </w:tc>
        <w:tc>
          <w:tcPr>
            <w:tcW w:w="99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40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bl>
    <w:p>
      <w:pPr>
        <w:spacing w:line="400" w:lineRule="exac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法定代表人或法定代表人授权代表签字或盖章：</w:t>
      </w:r>
      <w:r/>
    </w:p>
    <w:p>
      <w:pPr>
        <w:pStyle w:val="914"/>
        <w:jc w:val="left"/>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注：1.表格不够可自行延长。</w:t>
      </w:r>
      <w:r/>
    </w:p>
    <w:p>
      <w:pPr>
        <w:pStyle w:val="914"/>
        <w:jc w:val="left"/>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2.人员相关证明材料应按招标文件要求提供，并附在本表之后。</w:t>
      </w:r>
      <w:r/>
    </w:p>
    <w:p>
      <w:pPr>
        <w:spacing w:before="5"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p>
    <w:p>
      <w:pPr>
        <w:ind w:firstLine="480"/>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outlineLvl w:val="0"/>
      </w:pPr>
      <w:r>
        <w:rPr>
          <w:rFonts w:hint="eastAsia" w:ascii="宋体" w:hAnsi="宋体" w:eastAsia="宋体" w:cs="宋体"/>
          <w:b/>
          <w:bCs w:val="0"/>
          <w:color w:val="000000" w:themeColor="text1"/>
          <w:sz w:val="24"/>
          <w:szCs w:val="24"/>
          <w:highlight w:val="none"/>
        </w:rPr>
      </w:r>
      <w:r/>
    </w:p>
    <w:p>
      <w:pPr>
        <w:ind w:firstLine="480"/>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outlineLvl w:val="0"/>
      </w:pPr>
      <w:r>
        <w:rPr>
          <w:rFonts w:hint="eastAsia" w:ascii="宋体" w:hAnsi="宋体" w:eastAsia="宋体" w:cs="宋体"/>
          <w:b/>
          <w:bCs w:val="0"/>
          <w:color w:val="000000" w:themeColor="text1"/>
          <w:sz w:val="24"/>
          <w:szCs w:val="24"/>
          <w:highlight w:val="none"/>
        </w:rPr>
      </w:r>
      <w:r/>
    </w:p>
    <w:p>
      <w:pPr>
        <w:ind w:firstLine="480"/>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outlineLvl w:val="0"/>
      </w:pPr>
      <w:r>
        <w:rPr>
          <w:rFonts w:hint="eastAsia" w:ascii="宋体" w:hAnsi="宋体" w:eastAsia="宋体" w:cs="宋体"/>
          <w:b/>
          <w:bCs w:val="0"/>
          <w:color w:val="000000" w:themeColor="text1"/>
          <w:sz w:val="24"/>
          <w:szCs w:val="24"/>
          <w:highlight w:val="none"/>
        </w:rPr>
      </w:r>
      <w:r/>
    </w:p>
    <w:p>
      <w:pPr>
        <w:ind w:firstLine="480"/>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outlineLvl w:val="0"/>
      </w:pPr>
      <w:r>
        <w:rPr>
          <w:rFonts w:hint="eastAsia" w:ascii="宋体" w:hAnsi="宋体" w:eastAsia="宋体" w:cs="宋体"/>
          <w:b/>
          <w:bCs w:val="0"/>
          <w:color w:val="000000" w:themeColor="text1"/>
          <w:sz w:val="24"/>
          <w:szCs w:val="24"/>
          <w:highlight w:val="none"/>
        </w:rPr>
      </w:r>
      <w:r/>
    </w:p>
    <w:p>
      <w:pPr>
        <w:ind w:firstLine="480"/>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outlineLvl w:val="0"/>
      </w:pPr>
      <w:r>
        <w:rPr>
          <w:rFonts w:hint="eastAsia" w:ascii="宋体" w:hAnsi="宋体" w:eastAsia="宋体" w:cs="宋体"/>
          <w:b/>
          <w:bCs w:val="0"/>
          <w:color w:val="000000" w:themeColor="text1"/>
          <w:sz w:val="24"/>
          <w:szCs w:val="24"/>
          <w:highlight w:val="none"/>
        </w:rPr>
      </w:r>
      <w:r/>
    </w:p>
    <w:p>
      <w:pPr>
        <w:ind w:firstLine="480"/>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outlineLvl w:val="0"/>
      </w:pPr>
      <w:r>
        <w:rPr>
          <w:rFonts w:hint="eastAsia" w:ascii="宋体" w:hAnsi="宋体" w:eastAsia="宋体" w:cs="宋体"/>
          <w:b/>
          <w:bCs w:val="0"/>
          <w:color w:val="000000" w:themeColor="text1"/>
          <w:sz w:val="24"/>
          <w:szCs w:val="24"/>
          <w:highlight w:val="none"/>
        </w:rPr>
      </w:r>
      <w:r/>
    </w:p>
    <w:p>
      <w:pPr>
        <w:ind w:firstLine="480"/>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outlineLvl w:val="0"/>
      </w:pPr>
      <w:r>
        <w:rPr>
          <w:rFonts w:hint="eastAsia" w:ascii="宋体" w:hAnsi="宋体" w:eastAsia="宋体" w:cs="宋体"/>
          <w:b/>
          <w:bCs w:val="0"/>
          <w:color w:val="000000" w:themeColor="text1"/>
          <w:sz w:val="24"/>
          <w:szCs w:val="24"/>
          <w:highlight w:val="none"/>
        </w:rPr>
      </w:r>
      <w:r/>
    </w:p>
    <w:p>
      <w:pPr>
        <w:ind w:firstLine="480"/>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sectPr>
          <w:headerReference w:type="default" r:id="rId9"/>
          <w:footerReference w:type="default" r:id="rId11"/>
          <w:footnotePr/>
          <w:endnotePr/>
          <w:type w:val="nextPage"/>
          <w:pgSz w:w="11906" w:h="16838" w:orient="portrait"/>
          <w:pgMar w:top="1440" w:right="1587" w:bottom="1440" w:left="1644" w:header="851" w:footer="992" w:gutter="0"/>
          <w:cols w:num="1" w:sep="0" w:space="1701" w:equalWidth="1"/>
          <w:docGrid w:linePitch="360"/>
        </w:sectPr>
        <w:outlineLvl w:val="0"/>
      </w:pPr>
      <w:r>
        <w:rPr>
          <w:rFonts w:hint="eastAsia" w:ascii="宋体" w:hAnsi="宋体" w:eastAsia="宋体" w:cs="宋体"/>
          <w:b/>
          <w:bCs w:val="0"/>
          <w:color w:val="000000" w:themeColor="text1"/>
          <w:sz w:val="24"/>
          <w:szCs w:val="24"/>
          <w:highlight w:val="none"/>
        </w:rPr>
      </w:r>
      <w:r/>
    </w:p>
    <w:p>
      <w:pPr>
        <w:pStyle w:val="914"/>
        <w:rPr>
          <w:rFonts w:hint="eastAsia" w:ascii="宋体" w:hAnsi="宋体" w:eastAsia="宋体" w:cs="宋体"/>
          <w:b/>
          <w:bCs w:val="0"/>
          <w:color w:val="000000" w:themeColor="text1"/>
          <w:highlight w:val="none"/>
        </w:rPr>
      </w:pPr>
      <w:r>
        <w:rPr>
          <w:rFonts w:hint="eastAsia" w:ascii="宋体" w:hAnsi="宋体" w:eastAsia="宋体" w:cs="宋体"/>
          <w:b/>
          <w:bCs w:val="0"/>
          <w:color w:val="000000" w:themeColor="text1"/>
          <w:highlight w:val="none"/>
        </w:rPr>
        <w:t xml:space="preserve">（2）拟派项目负责人简历表</w:t>
      </w:r>
      <w:r/>
    </w:p>
    <w:p>
      <w:pPr>
        <w:pStyle w:val="914"/>
        <w:rPr>
          <w:rFonts w:hint="eastAsia" w:ascii="宋体" w:hAnsi="宋体" w:eastAsia="宋体" w:cs="宋体"/>
          <w:bCs w:val="0"/>
          <w:color w:val="000000" w:themeColor="text1"/>
          <w:highlight w:val="none"/>
          <w:lang w:eastAsia="zh-CN"/>
        </w:rPr>
      </w:pPr>
      <w:r>
        <w:rPr>
          <w:rFonts w:hint="eastAsia" w:ascii="宋体" w:hAnsi="宋体" w:eastAsia="宋体" w:cs="宋体"/>
          <w:bCs w:val="0"/>
          <w:color w:val="000000" w:themeColor="text1"/>
          <w:highlight w:val="none"/>
        </w:rPr>
        <w:t xml:space="preserve">供应商名称（盖章）                    采购项目编号：</w:t>
      </w:r>
      <w:r>
        <w:rPr>
          <w:rFonts w:hint="eastAsia" w:cs="宋体"/>
          <w:bCs w:val="0"/>
          <w:color w:val="000000" w:themeColor="text1"/>
          <w:highlight w:val="none"/>
          <w:lang w:eastAsia="zh-CN"/>
        </w:rPr>
        <w:t xml:space="preserve">JSZC-320205-TJXY-G2026-0003</w:t>
      </w:r>
      <w:r/>
    </w:p>
    <w:tbl>
      <w:tblPr>
        <w:tblStyle w:val="711"/>
        <w:tblW w:w="9018" w:type="dxa"/>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104"/>
        <w:gridCol w:w="161"/>
        <w:gridCol w:w="945"/>
        <w:gridCol w:w="976"/>
        <w:gridCol w:w="1234"/>
        <w:gridCol w:w="463"/>
        <w:gridCol w:w="647"/>
        <w:gridCol w:w="880"/>
        <w:gridCol w:w="215"/>
        <w:gridCol w:w="11"/>
        <w:gridCol w:w="1274"/>
      </w:tblGrid>
      <w:tr>
        <w:trPr>
          <w:cantSplit/>
          <w:trHeight w:val="685"/>
        </w:trPr>
        <w:tc>
          <w:tcPr>
            <w:tcW w:w="1108" w:type="dxa"/>
            <w:vAlign w:val="center"/>
            <w:textDirection w:val="lrTb"/>
            <w:noWrap w:val="false"/>
          </w:tcPr>
          <w:p>
            <w:pPr>
              <w:jc w:val="center"/>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姓  名</w:t>
            </w:r>
            <w:r/>
          </w:p>
        </w:tc>
        <w:tc>
          <w:tcPr>
            <w:tcW w:w="1104" w:type="dxa"/>
            <w:vAlign w:val="center"/>
            <w:textDirection w:val="lrTb"/>
            <w:noWrap w:val="false"/>
          </w:tcPr>
          <w:p>
            <w:pPr>
              <w:jc w:val="center"/>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gridSpan w:val="2"/>
            <w:tcW w:w="1106" w:type="dxa"/>
            <w:vAlign w:val="center"/>
            <w:textDirection w:val="lrTb"/>
            <w:noWrap w:val="false"/>
          </w:tcPr>
          <w:p>
            <w:pPr>
              <w:jc w:val="center"/>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性别</w:t>
            </w:r>
            <w:r/>
          </w:p>
        </w:tc>
        <w:tc>
          <w:tcPr>
            <w:tcW w:w="976" w:type="dxa"/>
            <w:vAlign w:val="center"/>
            <w:textDirection w:val="lrTb"/>
            <w:noWrap w:val="false"/>
          </w:tcPr>
          <w:p>
            <w:pPr>
              <w:jc w:val="center"/>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234" w:type="dxa"/>
            <w:vAlign w:val="center"/>
            <w:textDirection w:val="lrTb"/>
            <w:noWrap w:val="false"/>
          </w:tcPr>
          <w:p>
            <w:pPr>
              <w:jc w:val="center"/>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年  龄</w:t>
            </w:r>
            <w:r/>
          </w:p>
        </w:tc>
        <w:tc>
          <w:tcPr>
            <w:gridSpan w:val="2"/>
            <w:tcW w:w="1110" w:type="dxa"/>
            <w:vAlign w:val="center"/>
            <w:textDirection w:val="lrTb"/>
            <w:noWrap w:val="false"/>
          </w:tcPr>
          <w:p>
            <w:pPr>
              <w:jc w:val="center"/>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gridSpan w:val="3"/>
            <w:tcW w:w="1106" w:type="dxa"/>
            <w:vAlign w:val="center"/>
            <w:textDirection w:val="lrTb"/>
            <w:noWrap w:val="false"/>
          </w:tcPr>
          <w:p>
            <w:pPr>
              <w:jc w:val="center"/>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学  历</w:t>
            </w:r>
            <w:r/>
          </w:p>
        </w:tc>
        <w:tc>
          <w:tcPr>
            <w:tcW w:w="1274" w:type="dxa"/>
            <w:vAlign w:val="center"/>
            <w:textDirection w:val="lrTb"/>
            <w:noWrap w:val="false"/>
          </w:tcPr>
          <w:p>
            <w:pPr>
              <w:jc w:val="center"/>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cantSplit/>
        </w:trPr>
        <w:tc>
          <w:tcPr>
            <w:tcW w:w="1108" w:type="dxa"/>
            <w:vAlign w:val="center"/>
            <w:textDirection w:val="lrTb"/>
            <w:noWrap w:val="false"/>
          </w:tcPr>
          <w:p>
            <w:pPr>
              <w:jc w:val="center"/>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职务</w:t>
            </w:r>
            <w:r/>
          </w:p>
        </w:tc>
        <w:tc>
          <w:tcPr>
            <w:tcW w:w="1104" w:type="dxa"/>
            <w:vAlign w:val="center"/>
            <w:textDirection w:val="lrTb"/>
            <w:noWrap w:val="false"/>
          </w:tcPr>
          <w:p>
            <w:pPr>
              <w:jc w:val="center"/>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gridSpan w:val="2"/>
            <w:tcW w:w="1106" w:type="dxa"/>
            <w:vAlign w:val="center"/>
            <w:textDirection w:val="lrTb"/>
            <w:noWrap w:val="false"/>
          </w:tcPr>
          <w:p>
            <w:pPr>
              <w:jc w:val="center"/>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职  称</w:t>
            </w:r>
            <w:r/>
          </w:p>
        </w:tc>
        <w:tc>
          <w:tcPr>
            <w:tcW w:w="976" w:type="dxa"/>
            <w:vAlign w:val="center"/>
            <w:textDirection w:val="lrTb"/>
            <w:noWrap w:val="false"/>
          </w:tcPr>
          <w:p>
            <w:pPr>
              <w:jc w:val="center"/>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W w:w="1234" w:type="dxa"/>
            <w:vAlign w:val="center"/>
            <w:textDirection w:val="lrTb"/>
            <w:noWrap w:val="false"/>
          </w:tcPr>
          <w:p>
            <w:pPr>
              <w:jc w:val="center"/>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资格证书号</w:t>
            </w:r>
            <w:r/>
          </w:p>
        </w:tc>
        <w:tc>
          <w:tcPr>
            <w:gridSpan w:val="2"/>
            <w:tcW w:w="1110" w:type="dxa"/>
            <w:vAlign w:val="center"/>
            <w:textDirection w:val="lrTb"/>
            <w:noWrap w:val="false"/>
          </w:tcPr>
          <w:p>
            <w:pPr>
              <w:jc w:val="center"/>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gridSpan w:val="2"/>
            <w:tcW w:w="1095" w:type="dxa"/>
            <w:vAlign w:val="center"/>
            <w:textDirection w:val="lrTb"/>
            <w:noWrap w:val="false"/>
          </w:tcPr>
          <w:p>
            <w:pPr>
              <w:jc w:val="center"/>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参加工作时间</w:t>
            </w:r>
            <w:r/>
          </w:p>
        </w:tc>
        <w:tc>
          <w:tcPr>
            <w:gridSpan w:val="2"/>
            <w:tcW w:w="1285" w:type="dxa"/>
            <w:vAlign w:val="center"/>
            <w:textDirection w:val="lrTb"/>
            <w:noWrap w:val="false"/>
          </w:tcPr>
          <w:p>
            <w:pPr>
              <w:jc w:val="center"/>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cantSplit/>
        </w:trPr>
        <w:tc>
          <w:tcPr>
            <w:tcW w:w="1108" w:type="dxa"/>
            <w:vAlign w:val="center"/>
            <w:textDirection w:val="lrTb"/>
            <w:noWrap w:val="false"/>
          </w:tcPr>
          <w:p>
            <w:pPr>
              <w:jc w:val="center"/>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以往工作经历</w:t>
            </w:r>
            <w:r/>
          </w:p>
        </w:tc>
        <w:tc>
          <w:tcPr>
            <w:gridSpan w:val="11"/>
            <w:tcW w:w="7910" w:type="dxa"/>
            <w:vAlign w:val="top"/>
            <w:textDirection w:val="lrTb"/>
            <w:noWrap w:val="false"/>
          </w:tcPr>
          <w:p>
            <w:pPr>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p>
            <w:pPr>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cantSplit/>
          <w:trHeight w:val="648"/>
        </w:trPr>
        <w:tc>
          <w:tcPr>
            <w:gridSpan w:val="12"/>
            <w:tcW w:w="9018" w:type="dxa"/>
            <w:vAlign w:val="center"/>
            <w:textDirection w:val="lrTb"/>
            <w:noWrap w:val="false"/>
          </w:tcPr>
          <w:p>
            <w:pPr>
              <w:jc w:val="center"/>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已完成服务项目情况</w:t>
            </w:r>
            <w:r/>
          </w:p>
        </w:tc>
      </w:tr>
      <w:tr>
        <w:trPr>
          <w:cantSplit/>
          <w:trHeight w:val="560"/>
        </w:trPr>
        <w:tc>
          <w:tcPr>
            <w:gridSpan w:val="3"/>
            <w:tcW w:w="2373"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被服务单位</w:t>
            </w:r>
            <w:r/>
          </w:p>
        </w:tc>
        <w:tc>
          <w:tcPr>
            <w:gridSpan w:val="2"/>
            <w:tcW w:w="1921"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项目名称</w:t>
            </w:r>
            <w:r/>
          </w:p>
        </w:tc>
        <w:tc>
          <w:tcPr>
            <w:gridSpan w:val="2"/>
            <w:tcW w:w="1697"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规模面积</w:t>
            </w:r>
            <w:r/>
          </w:p>
        </w:tc>
        <w:tc>
          <w:tcPr>
            <w:gridSpan w:val="2"/>
            <w:tcW w:w="1527"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服务期限</w:t>
            </w:r>
            <w:r/>
          </w:p>
        </w:tc>
        <w:tc>
          <w:tcPr>
            <w:gridSpan w:val="3"/>
            <w:tcW w:w="1500" w:type="dxa"/>
            <w:vAlign w:val="center"/>
            <w:textDirection w:val="lrTb"/>
            <w:noWrap w:val="false"/>
          </w:tcPr>
          <w:p>
            <w:pPr>
              <w:jc w:val="cente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管理质量</w:t>
            </w:r>
            <w:r/>
          </w:p>
        </w:tc>
      </w:tr>
      <w:tr>
        <w:trPr>
          <w:cantSplit/>
        </w:trPr>
        <w:tc>
          <w:tcPr>
            <w:gridSpan w:val="3"/>
            <w:tcW w:w="2373" w:type="dxa"/>
            <w:vAlign w:val="center"/>
            <w:textDirection w:val="lrTb"/>
            <w:noWrap w:val="false"/>
          </w:tcPr>
          <w:p>
            <w:pP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gridSpan w:val="2"/>
            <w:tcW w:w="1921" w:type="dxa"/>
            <w:vAlign w:val="center"/>
            <w:textDirection w:val="lrTb"/>
            <w:noWrap w:val="false"/>
          </w:tcPr>
          <w:p>
            <w:pP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gridSpan w:val="2"/>
            <w:tcW w:w="1697" w:type="dxa"/>
            <w:vAlign w:val="center"/>
            <w:textDirection w:val="lrTb"/>
            <w:noWrap w:val="false"/>
          </w:tcPr>
          <w:p>
            <w:pP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gridSpan w:val="2"/>
            <w:tcW w:w="1527" w:type="dxa"/>
            <w:vAlign w:val="center"/>
            <w:textDirection w:val="lrTb"/>
            <w:noWrap w:val="false"/>
          </w:tcPr>
          <w:p>
            <w:pP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gridSpan w:val="3"/>
            <w:tcW w:w="1500" w:type="dxa"/>
            <w:vAlign w:val="center"/>
            <w:textDirection w:val="lrTb"/>
            <w:noWrap w:val="false"/>
          </w:tcPr>
          <w:p>
            <w:pP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cantSplit/>
        </w:trPr>
        <w:tc>
          <w:tcPr>
            <w:gridSpan w:val="3"/>
            <w:tcW w:w="2373" w:type="dxa"/>
            <w:vAlign w:val="center"/>
            <w:textDirection w:val="lrTb"/>
            <w:noWrap w:val="false"/>
          </w:tcPr>
          <w:p>
            <w:pP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gridSpan w:val="2"/>
            <w:tcW w:w="1921" w:type="dxa"/>
            <w:vAlign w:val="center"/>
            <w:textDirection w:val="lrTb"/>
            <w:noWrap w:val="false"/>
          </w:tcPr>
          <w:p>
            <w:pP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gridSpan w:val="2"/>
            <w:tcW w:w="1697" w:type="dxa"/>
            <w:vAlign w:val="center"/>
            <w:textDirection w:val="lrTb"/>
            <w:noWrap w:val="false"/>
          </w:tcPr>
          <w:p>
            <w:pP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gridSpan w:val="2"/>
            <w:tcW w:w="1527" w:type="dxa"/>
            <w:vAlign w:val="center"/>
            <w:textDirection w:val="lrTb"/>
            <w:noWrap w:val="false"/>
          </w:tcPr>
          <w:p>
            <w:pP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gridSpan w:val="3"/>
            <w:tcW w:w="1500" w:type="dxa"/>
            <w:vAlign w:val="center"/>
            <w:textDirection w:val="lrTb"/>
            <w:noWrap w:val="false"/>
          </w:tcPr>
          <w:p>
            <w:pP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cantSplit/>
        </w:trPr>
        <w:tc>
          <w:tcPr>
            <w:gridSpan w:val="3"/>
            <w:tcW w:w="2373" w:type="dxa"/>
            <w:vAlign w:val="center"/>
            <w:textDirection w:val="lrTb"/>
            <w:noWrap w:val="false"/>
          </w:tcPr>
          <w:p>
            <w:pP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gridSpan w:val="2"/>
            <w:tcW w:w="1921" w:type="dxa"/>
            <w:vAlign w:val="center"/>
            <w:textDirection w:val="lrTb"/>
            <w:noWrap w:val="false"/>
          </w:tcPr>
          <w:p>
            <w:pP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gridSpan w:val="2"/>
            <w:tcW w:w="1697" w:type="dxa"/>
            <w:vAlign w:val="center"/>
            <w:textDirection w:val="lrTb"/>
            <w:noWrap w:val="false"/>
          </w:tcPr>
          <w:p>
            <w:pP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gridSpan w:val="2"/>
            <w:tcW w:w="1527" w:type="dxa"/>
            <w:vAlign w:val="center"/>
            <w:textDirection w:val="lrTb"/>
            <w:noWrap w:val="false"/>
          </w:tcPr>
          <w:p>
            <w:pP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gridSpan w:val="3"/>
            <w:tcW w:w="1500" w:type="dxa"/>
            <w:vAlign w:val="center"/>
            <w:textDirection w:val="lrTb"/>
            <w:noWrap w:val="false"/>
          </w:tcPr>
          <w:p>
            <w:pP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cantSplit/>
        </w:trPr>
        <w:tc>
          <w:tcPr>
            <w:gridSpan w:val="3"/>
            <w:tcW w:w="2373" w:type="dxa"/>
            <w:vAlign w:val="center"/>
            <w:textDirection w:val="lrTb"/>
            <w:noWrap w:val="false"/>
          </w:tcPr>
          <w:p>
            <w:pP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gridSpan w:val="2"/>
            <w:tcW w:w="1921" w:type="dxa"/>
            <w:vAlign w:val="center"/>
            <w:textDirection w:val="lrTb"/>
            <w:noWrap w:val="false"/>
          </w:tcPr>
          <w:p>
            <w:pP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gridSpan w:val="2"/>
            <w:tcW w:w="1697" w:type="dxa"/>
            <w:vAlign w:val="center"/>
            <w:textDirection w:val="lrTb"/>
            <w:noWrap w:val="false"/>
          </w:tcPr>
          <w:p>
            <w:pP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gridSpan w:val="2"/>
            <w:tcW w:w="1527" w:type="dxa"/>
            <w:vAlign w:val="center"/>
            <w:textDirection w:val="lrTb"/>
            <w:noWrap w:val="false"/>
          </w:tcPr>
          <w:p>
            <w:pP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gridSpan w:val="3"/>
            <w:tcW w:w="1500" w:type="dxa"/>
            <w:vAlign w:val="center"/>
            <w:textDirection w:val="lrTb"/>
            <w:noWrap w:val="false"/>
          </w:tcPr>
          <w:p>
            <w:pP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cantSplit/>
        </w:trPr>
        <w:tc>
          <w:tcPr>
            <w:gridSpan w:val="3"/>
            <w:tcW w:w="2373" w:type="dxa"/>
            <w:vAlign w:val="center"/>
            <w:textDirection w:val="lrTb"/>
            <w:noWrap w:val="false"/>
          </w:tcPr>
          <w:p>
            <w:pP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gridSpan w:val="2"/>
            <w:tcW w:w="1921" w:type="dxa"/>
            <w:vAlign w:val="center"/>
            <w:textDirection w:val="lrTb"/>
            <w:noWrap w:val="false"/>
          </w:tcPr>
          <w:p>
            <w:pP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gridSpan w:val="2"/>
            <w:tcW w:w="1697" w:type="dxa"/>
            <w:vAlign w:val="center"/>
            <w:textDirection w:val="lrTb"/>
            <w:noWrap w:val="false"/>
          </w:tcPr>
          <w:p>
            <w:pP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gridSpan w:val="2"/>
            <w:tcW w:w="1527" w:type="dxa"/>
            <w:vAlign w:val="center"/>
            <w:textDirection w:val="lrTb"/>
            <w:noWrap w:val="false"/>
          </w:tcPr>
          <w:p>
            <w:pP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gridSpan w:val="3"/>
            <w:tcW w:w="1500" w:type="dxa"/>
            <w:vAlign w:val="center"/>
            <w:textDirection w:val="lrTb"/>
            <w:noWrap w:val="false"/>
          </w:tcPr>
          <w:p>
            <w:pPr>
              <w:spacing w:line="48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bl>
    <w:p>
      <w:pPr>
        <w:rPr>
          <w:rFonts w:hint="eastAsia" w:ascii="宋体" w:hAnsi="宋体" w:eastAsia="宋体" w:cs="宋体"/>
          <w:bCs/>
          <w:color w:val="000000" w:themeColor="text1"/>
          <w:szCs w:val="21"/>
          <w:highlight w:val="none"/>
        </w:rPr>
        <w:outlineLvl w:val="0"/>
      </w:pPr>
      <w:r>
        <w:rPr>
          <w:rFonts w:hint="eastAsia" w:ascii="宋体" w:hAnsi="宋体" w:eastAsia="宋体" w:cs="宋体"/>
          <w:b/>
          <w:bCs/>
          <w:color w:val="000000" w:themeColor="text1"/>
          <w:sz w:val="24"/>
          <w:szCs w:val="24"/>
          <w:highlight w:val="none"/>
        </w:rPr>
        <w:t xml:space="preserve">法定代表人或法定代表人授权代表签字或盖章：</w:t>
      </w:r>
      <w:r/>
    </w:p>
    <w:p>
      <w:pPr>
        <w:jc w:val="left"/>
        <w:rPr>
          <w:rFonts w:hint="eastAsia" w:ascii="宋体" w:hAnsi="宋体" w:eastAsia="宋体" w:cs="宋体"/>
          <w:bCs/>
          <w:color w:val="000000" w:themeColor="text1"/>
          <w:szCs w:val="21"/>
          <w:highlight w:val="none"/>
        </w:rPr>
        <w:outlineLvl w:val="0"/>
      </w:pPr>
      <w:r>
        <w:rPr>
          <w:rFonts w:hint="eastAsia" w:ascii="宋体" w:hAnsi="宋体" w:eastAsia="宋体" w:cs="宋体"/>
          <w:bCs/>
          <w:color w:val="000000" w:themeColor="text1"/>
          <w:szCs w:val="21"/>
          <w:highlight w:val="none"/>
        </w:rPr>
        <w:t xml:space="preserve">注：1.表格不够可自行延长。</w:t>
      </w:r>
      <w:r/>
    </w:p>
    <w:p>
      <w:pPr>
        <w:numPr>
          <w:ilvl w:val="0"/>
          <w:numId w:val="8"/>
        </w:numPr>
        <w:ind w:left="0" w:firstLine="470"/>
        <w:jc w:val="left"/>
        <w:rPr>
          <w:rFonts w:hint="eastAsia" w:ascii="宋体" w:hAnsi="宋体" w:eastAsia="宋体" w:cs="宋体"/>
          <w:color w:val="000000" w:themeColor="text1"/>
          <w:szCs w:val="21"/>
          <w:highlight w:val="none"/>
        </w:rPr>
        <w:outlineLvl w:val="0"/>
      </w:pPr>
      <w:r>
        <w:rPr>
          <w:rFonts w:hint="eastAsia" w:ascii="宋体" w:hAnsi="宋体" w:eastAsia="宋体" w:cs="宋体"/>
          <w:color w:val="000000" w:themeColor="text1"/>
          <w:szCs w:val="21"/>
          <w:highlight w:val="none"/>
        </w:rPr>
        <w:t xml:space="preserve">人员相关证明材料应按招标文件要求提供，并附在本表之后。</w:t>
      </w:r>
      <w:r/>
    </w:p>
    <w:p>
      <w:pPr>
        <w:pStyle w:val="895"/>
        <w:numPr>
          <w:ilvl w:val="0"/>
          <w:numId w:val="0"/>
        </w:numPr>
        <w:jc w:val="both"/>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895"/>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895"/>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（十</w:t>
      </w:r>
      <w:r>
        <w:rPr>
          <w:rFonts w:hint="eastAsia" w:ascii="宋体" w:hAnsi="宋体" w:eastAsia="宋体" w:cs="宋体"/>
          <w:color w:val="000000" w:themeColor="text1"/>
          <w:sz w:val="24"/>
          <w:szCs w:val="24"/>
          <w:highlight w:val="none"/>
          <w:lang w:val="en-US" w:eastAsia="zh-CN"/>
        </w:rPr>
        <w:t xml:space="preserve">二</w:t>
      </w:r>
      <w:r>
        <w:rPr>
          <w:rFonts w:hint="eastAsia" w:ascii="宋体" w:hAnsi="宋体" w:eastAsia="宋体" w:cs="宋体"/>
          <w:color w:val="000000" w:themeColor="text1"/>
          <w:sz w:val="24"/>
          <w:szCs w:val="24"/>
          <w:highlight w:val="none"/>
        </w:rPr>
        <w:t xml:space="preserve">）服务方案（格式）</w:t>
      </w:r>
      <w:r>
        <w:rPr>
          <w:rFonts w:hint="eastAsia" w:ascii="宋体" w:hAnsi="宋体" w:eastAsia="宋体" w:cs="宋体"/>
          <w:color w:val="000000" w:themeColor="text1"/>
          <w:sz w:val="24"/>
          <w:szCs w:val="24"/>
          <w:highlight w:val="none"/>
          <w:lang w:eastAsia="zh-CN"/>
        </w:rPr>
        <w:t xml:space="preserve">：</w:t>
      </w:r>
      <w:r/>
    </w:p>
    <w:p>
      <w:pPr>
        <w:ind w:firstLine="480"/>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ind w:firstLine="48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应按评分标准中的顺序编制完整的服务方案，以便评审。</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p>
      <w:pP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p>
      <w:pP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pStyle w:val="895"/>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pStyle w:val="895"/>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pStyle w:val="895"/>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pStyle w:val="895"/>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pStyle w:val="895"/>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pStyle w:val="895"/>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pStyle w:val="895"/>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pStyle w:val="895"/>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pStyle w:val="895"/>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pStyle w:val="895"/>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pStyle w:val="895"/>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pStyle w:val="895"/>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89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88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886"/>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（十</w:t>
      </w:r>
      <w:r>
        <w:rPr>
          <w:rFonts w:hint="eastAsia" w:ascii="宋体" w:hAnsi="宋体" w:eastAsia="宋体" w:cs="宋体"/>
          <w:color w:val="000000" w:themeColor="text1"/>
          <w:sz w:val="24"/>
          <w:szCs w:val="24"/>
          <w:highlight w:val="none"/>
          <w:lang w:val="en-US" w:eastAsia="zh-CN"/>
        </w:rPr>
        <w:t xml:space="preserve">三</w:t>
      </w:r>
      <w:r>
        <w:rPr>
          <w:rFonts w:hint="eastAsia" w:ascii="宋体" w:hAnsi="宋体" w:eastAsia="宋体" w:cs="宋体"/>
          <w:color w:val="000000" w:themeColor="text1"/>
          <w:sz w:val="24"/>
          <w:szCs w:val="24"/>
          <w:highlight w:val="none"/>
        </w:rPr>
        <w:t xml:space="preserve">）（供应商）其他材料：</w:t>
      </w:r>
      <w:r/>
    </w:p>
    <w:p>
      <w:pP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ind w:firstLine="480"/>
        <w:spacing w:line="58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供应商认为有必要提供的声明和文件，如有自拟并自行添加</w:t>
      </w:r>
      <w:r/>
    </w:p>
    <w:p>
      <w:pP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firstLine="444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供应商名称（公章）：</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法定代表人或授权委托人（签字）：</w:t>
      </w:r>
      <w:r/>
    </w:p>
    <w:p>
      <w:pPr>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                             日期：     年    月   日</w:t>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jc w:val="lef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新宋体">
    <w:panose1 w:val="02010609030101010101"/>
  </w:font>
  <w:font w:name="Symbol">
    <w:panose1 w:val="05050102010706020507"/>
  </w:font>
  <w:font w:name="Wingdings">
    <w:panose1 w:val="05000000000000000000"/>
  </w:font>
  <w:font w:name="方正仿宋_GBK">
    <w:panose1 w:val="020B0503020202020204"/>
  </w:font>
  <w:font w:name="Calibri">
    <w:panose1 w:val="020F0502020204030204"/>
  </w:font>
  <w:font w:name="文鼎小标宋简">
    <w:panose1 w:val="020B0503020202020204"/>
  </w:font>
  <w:font w:name="黑体">
    <w:panose1 w:val="02010609060101010101"/>
  </w:font>
  <w:font w:name="华文中宋">
    <w:panose1 w:val="02010600040101010101"/>
  </w:font>
  <w:font w:name="Courier New">
    <w:panose1 w:val="02070309020205020404"/>
  </w:font>
  <w:font w:name="Arial">
    <w:panose1 w:val="020B0604020202020204"/>
  </w:font>
  <w:font w:name="等线">
    <w:panose1 w:val="02010600030101010101"/>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center"/>
    </w:pPr>
    <w:r>
      <w:fldChar w:fldCharType="begin"/>
    </w:r>
    <w:r>
      <w:instrText xml:space="preserve">PAGE \* MERGEFORMAT</w:instrText>
    </w:r>
    <w:r>
      <w:fldChar w:fldCharType="separate"/>
    </w:r>
    <w:r>
      <w:t xml:space="preserve">1</w:t>
    </w:r>
    <w:r>
      <w:fldChar w:fldCharType="end"/>
    </w:r>
    <w:r/>
  </w:p>
  <w:p>
    <w:pPr>
      <w:pStyle w:val="7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ind w:left="0" w:firstLine="0"/>
      <w:jc w:val="left"/>
      <w:spacing w:line="240" w:lineRule="auto"/>
      <w:rPr>
        <w:rFonts w:eastAsia="楷体_GB2312"/>
        <w:sz w:val="20"/>
        <w:highlight w:val="none"/>
        <w:lang w:val="en-US" w:eastAsia="zh-CN"/>
      </w:rPr>
    </w:pPr>
    <w:r>
      <w:rPr>
        <w:rFonts w:hint="eastAsia" w:eastAsia="楷体_GB2312"/>
        <w:sz w:val="22"/>
        <w:highlight w:val="none"/>
        <w:lang w:eastAsia="zh-CN"/>
      </w:rPr>
      <w:t xml:space="preserve">JSZC-320205-TJXY-G2026-0003</w:t>
    </w:r>
    <w:r>
      <w:rPr>
        <w:rFonts w:hint="eastAsia" w:eastAsia="楷体_GB2312"/>
        <w:sz w:val="22"/>
        <w:highlight w:val="none"/>
      </w:rPr>
      <w:tab/>
    </w:r>
    <w:r>
      <w:rPr>
        <w:rFonts w:hint="eastAsia" w:eastAsia="楷体_GB2312"/>
        <w:sz w:val="22"/>
        <w:highlight w:val="none"/>
      </w:rPr>
      <w:t xml:space="preserve">    </w:t>
    </w:r>
    <w:r>
      <w:rPr>
        <w:rFonts w:hint="eastAsia" w:eastAsia="楷体_GB2312"/>
        <w:sz w:val="22"/>
        <w:highlight w:val="none"/>
        <w:lang w:val="en-US" w:eastAsia="zh-CN"/>
      </w:rPr>
      <w:t xml:space="preserve">     </w:t>
    </w:r>
    <w:r>
      <w:rPr>
        <w:rFonts w:hint="eastAsia" w:eastAsia="楷体_GB2312"/>
        <w:sz w:val="22"/>
        <w:highlight w:val="none"/>
      </w:rPr>
      <w:t xml:space="preserve">    </w:t>
    </w:r>
    <w:r>
      <w:rPr>
        <w:rFonts w:hint="eastAsia" w:eastAsia="楷体_GB2312"/>
        <w:sz w:val="22"/>
        <w:szCs w:val="21"/>
        <w:highlight w:val="none"/>
        <w:lang w:eastAsia="zh-CN"/>
      </w:rPr>
      <w:t xml:space="preserve">无锡天给晓予工程技术咨询有限公司</w:t>
    </w:r>
    <w:r>
      <w:rPr>
        <w:rFonts w:hint="eastAsia" w:eastAsia="楷体_GB2312"/>
        <w:sz w:val="22"/>
        <w:szCs w:val="21"/>
        <w:highlight w:val="none"/>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both"/>
      <w:rPr>
        <w:rFonts w:hint="eastAsia" w:eastAsia="宋体"/>
        <w:highlight w:val="none"/>
        <w:lang w:eastAsia="zh-CN"/>
      </w:rPr>
      <w:pBdr>
        <w:bottom w:val="single" w:color="000000" w:sz="4" w:space="0"/>
      </w:pBdr>
    </w:pPr>
    <w:r>
      <w:rPr>
        <w:rFonts w:hint="eastAsia" w:ascii="宋体" w:hAnsi="宋体" w:eastAsia="宋体" w:cs="宋体"/>
        <w:b w:val="0"/>
        <w:bCs w:val="0"/>
        <w:color w:val="000000"/>
        <w:sz w:val="24"/>
        <w:szCs w:val="24"/>
        <w:highlight w:val="none"/>
        <w:lang w:eastAsia="zh-CN"/>
      </w:rPr>
      <w:t xml:space="preserve">JSZC-320205-TJXY-G2026-0003</w:t>
    </w:r>
    <w:r>
      <w:rPr>
        <w:rFonts w:hint="eastAsia" w:ascii="宋体" w:hAnsi="宋体" w:eastAsia="宋体" w:cs="宋体"/>
        <w:b w:val="0"/>
        <w:bCs w:val="0"/>
        <w:color w:val="000000"/>
        <w:sz w:val="28"/>
        <w:szCs w:val="28"/>
        <w:highlight w:val="none"/>
        <w:lang w:val="en-US" w:eastAsia="zh-CN"/>
      </w:rPr>
      <w:t xml:space="preserve">       </w:t>
    </w:r>
    <w:r>
      <w:rPr>
        <w:rFonts w:hint="eastAsia" w:eastAsia="楷体_GB2312"/>
        <w:sz w:val="22"/>
        <w:szCs w:val="22"/>
        <w:highlight w:val="none"/>
        <w:lang w:eastAsia="zh-CN"/>
      </w:rPr>
      <w:t xml:space="preserve">无锡天给晓予工程技术咨询有限公司</w:t>
    </w:r>
    <w:r/>
  </w:p>
  <w:p>
    <w:pPr>
      <w:pStyle w:val="890"/>
      <w:rPr>
        <w:lang w:val="en-US" w:eastAsia="zh-CN"/>
      </w:rPr>
    </w:pPr>
    <w:r>
      <w:rPr>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450" w:hanging="450"/>
        <w:tabs>
          <w:tab w:val="left" w:pos="450" w:leader="none"/>
        </w:tabs>
      </w:pPr>
      <w:rPr>
        <w:rFonts w:hint="eastAsia" w:ascii="宋体" w:hAnsi="宋体" w:eastAsia="宋体" w:cs="宋体"/>
      </w:rPr>
    </w:lvl>
    <w:lvl w:ilvl="1">
      <w:start w:val="1"/>
      <w:numFmt w:val="decimal"/>
      <w:isLgl w:val="false"/>
      <w:suff w:val="tab"/>
      <w:lvlText w:val="%2."/>
      <w:lvlJc w:val="left"/>
      <w:pPr>
        <w:ind w:left="780" w:hanging="360"/>
        <w:tabs>
          <w:tab w:val="left" w:pos="780" w:leader="none"/>
        </w:tabs>
      </w:pPr>
      <w:rPr>
        <w:rFonts w:hint="eastAsia" w:ascii="宋体" w:hAnsi="宋体" w:eastAsia="宋体" w:cs="宋体"/>
      </w:rPr>
    </w:lvl>
    <w:lvl w:ilvl="2">
      <w:start w:val="1"/>
      <w:numFmt w:val="lowerRoman"/>
      <w:isLgl w:val="false"/>
      <w:suff w:val="tab"/>
      <w:lvlText w:val="%3."/>
      <w:lvlJc w:val="right"/>
      <w:pPr>
        <w:ind w:left="1260" w:hanging="420"/>
        <w:tabs>
          <w:tab w:val="left" w:pos="1260" w:leader="none"/>
        </w:tabs>
      </w:pPr>
      <w:rPr>
        <w:rFonts w:hint="default" w:ascii="Times New Roman" w:hAnsi="Times New Roman" w:cs="Times New Roman"/>
      </w:rPr>
    </w:lvl>
    <w:lvl w:ilvl="3">
      <w:start w:val="1"/>
      <w:numFmt w:val="decimal"/>
      <w:isLgl w:val="false"/>
      <w:suff w:val="tab"/>
      <w:lvlText w:val="%4."/>
      <w:lvlJc w:val="left"/>
      <w:pPr>
        <w:ind w:left="1680" w:hanging="420"/>
        <w:tabs>
          <w:tab w:val="left" w:pos="1680" w:leader="none"/>
        </w:tabs>
      </w:pPr>
      <w:rPr>
        <w:rFonts w:hint="default" w:ascii="Times New Roman" w:hAnsi="Times New Roman" w:cs="Times New Roman"/>
      </w:rPr>
    </w:lvl>
    <w:lvl w:ilvl="4">
      <w:start w:val="1"/>
      <w:numFmt w:val="lowerLetter"/>
      <w:isLgl w:val="false"/>
      <w:suff w:val="tab"/>
      <w:lvlText w:val="%5)"/>
      <w:lvlJc w:val="left"/>
      <w:pPr>
        <w:ind w:left="2100" w:hanging="420"/>
        <w:tabs>
          <w:tab w:val="left" w:pos="2100" w:leader="none"/>
        </w:tabs>
      </w:pPr>
      <w:rPr>
        <w:rFonts w:hint="default" w:ascii="Times New Roman" w:hAnsi="Times New Roman" w:cs="Times New Roman"/>
      </w:rPr>
    </w:lvl>
    <w:lvl w:ilvl="5">
      <w:start w:val="1"/>
      <w:numFmt w:val="lowerRoman"/>
      <w:isLgl w:val="false"/>
      <w:suff w:val="tab"/>
      <w:lvlText w:val="%6."/>
      <w:lvlJc w:val="right"/>
      <w:pPr>
        <w:ind w:left="2520" w:hanging="420"/>
        <w:tabs>
          <w:tab w:val="left" w:pos="2520" w:leader="none"/>
        </w:tabs>
      </w:pPr>
      <w:rPr>
        <w:rFonts w:hint="default" w:ascii="Times New Roman" w:hAnsi="Times New Roman" w:cs="Times New Roman"/>
      </w:rPr>
    </w:lvl>
    <w:lvl w:ilvl="6">
      <w:start w:val="1"/>
      <w:numFmt w:val="decimal"/>
      <w:isLgl w:val="false"/>
      <w:suff w:val="tab"/>
      <w:lvlText w:val="%7."/>
      <w:lvlJc w:val="left"/>
      <w:pPr>
        <w:ind w:left="2940" w:hanging="420"/>
        <w:tabs>
          <w:tab w:val="left" w:pos="2940" w:leader="none"/>
        </w:tabs>
      </w:pPr>
      <w:rPr>
        <w:rFonts w:hint="default" w:ascii="Times New Roman" w:hAnsi="Times New Roman" w:cs="Times New Roman"/>
      </w:rPr>
    </w:lvl>
    <w:lvl w:ilvl="7">
      <w:start w:val="1"/>
      <w:numFmt w:val="lowerLetter"/>
      <w:isLgl w:val="false"/>
      <w:suff w:val="tab"/>
      <w:lvlText w:val="%8)"/>
      <w:lvlJc w:val="left"/>
      <w:pPr>
        <w:ind w:left="3360" w:hanging="420"/>
        <w:tabs>
          <w:tab w:val="left" w:pos="3360" w:leader="none"/>
        </w:tabs>
      </w:pPr>
      <w:rPr>
        <w:rFonts w:hint="default" w:ascii="Times New Roman" w:hAnsi="Times New Roman" w:cs="Times New Roman"/>
      </w:rPr>
    </w:lvl>
    <w:lvl w:ilvl="8">
      <w:start w:val="1"/>
      <w:numFmt w:val="lowerRoman"/>
      <w:isLgl w:val="false"/>
      <w:suff w:val="tab"/>
      <w:lvlText w:val="%9."/>
      <w:lvlJc w:val="right"/>
      <w:pPr>
        <w:ind w:left="3780" w:hanging="420"/>
        <w:tabs>
          <w:tab w:val="left" w:pos="3780" w:leader="none"/>
        </w:tabs>
      </w:pPr>
      <w:rPr>
        <w:rFonts w:hint="default" w:ascii="Times New Roman" w:hAnsi="Times New Roman" w:cs="Times New Roman"/>
      </w:rPr>
    </w:lvl>
  </w:abstractNum>
  <w:abstractNum w:abstractNumId="1">
    <w:multiLevelType w:val="hybridMultilevel"/>
    <w:lvl w:ilvl="0">
      <w:start w:val="1"/>
      <w:numFmt w:val="bullet"/>
      <w:isLgl w:val="false"/>
      <w:suff w:val="tab"/>
      <w:lvlText w:val=""/>
      <w:lvlJc w:val="left"/>
      <w:pPr>
        <w:ind w:left="420" w:hanging="420"/>
        <w:tabs>
          <w:tab w:val="left" w:pos="420" w:leader="none"/>
        </w:tabs>
      </w:pPr>
      <w:rPr>
        <w:rFonts w:ascii="Wingdings" w:hAnsi="Wingdings"/>
      </w:rPr>
    </w:lvl>
    <w:lvl w:ilvl="1">
      <w:start w:val="1"/>
      <w:numFmt w:val="decimal"/>
      <w:isLgl w:val="false"/>
      <w:suff w:val="nothing"/>
      <w:lvlText w:val="%2."/>
      <w:lvlJc w:val="left"/>
      <w:pPr>
        <w:ind w:left="3165" w:hanging="420"/>
      </w:p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840" w:hanging="360"/>
        <w:tabs>
          <w:tab w:val="left" w:pos="84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japaneseCounting"/>
      <w:isLgl w:val="false"/>
      <w:suff w:val="tab"/>
      <w:lvlText w:val="%1、"/>
      <w:lvlJc w:val="left"/>
      <w:pPr>
        <w:ind w:left="480" w:hanging="480"/>
        <w:tabs>
          <w:tab w:val="left" w:pos="4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3"/>
  </w:num>
  <w:num w:numId="3">
    <w:abstractNumId w:val="0"/>
  </w:num>
  <w:num w:numId="4">
    <w:abstractNumId w:val="7"/>
  </w:num>
  <w:num w:numId="5">
    <w:abstractNumId w:val="5"/>
  </w:num>
  <w:num w:numId="6">
    <w:abstractNumId w:val="4"/>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link w:val="910"/>
    <w:uiPriority w:val="0"/>
    <w:qFormat/>
    <w:pPr>
      <w:jc w:val="both"/>
      <w:widowControl w:val="off"/>
    </w:pPr>
    <w:rPr>
      <w:rFonts w:hint="default" w:ascii="等线" w:hAnsi="等线" w:eastAsia="等线" w:cs="Times New Roman"/>
      <w:sz w:val="21"/>
      <w:szCs w:val="22"/>
      <w:lang w:val="en-US" w:eastAsia="zh-CN" w:bidi="ar-SA"/>
    </w:rPr>
  </w:style>
  <w:style w:type="paragraph" w:styleId="701">
    <w:name w:val="Heading 1"/>
    <w:basedOn w:val="700"/>
    <w:next w:val="700"/>
    <w:link w:val="734"/>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link w:val="735"/>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link w:val="736"/>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link w:val="737"/>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738"/>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link w:val="739"/>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740"/>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741"/>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42"/>
    <w:uiPriority w:val="9"/>
    <w:unhideWhenUsed/>
    <w:qFormat/>
    <w:pPr>
      <w:keepLines/>
      <w:keepNext/>
      <w:spacing w:before="320" w:after="200"/>
      <w:outlineLvl w:val="8"/>
    </w:pPr>
    <w:rPr>
      <w:rFonts w:ascii="Arial" w:hAnsi="Arial" w:eastAsia="Arial" w:cs="Arial"/>
      <w:i/>
      <w:iCs/>
      <w:sz w:val="21"/>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toc 7"/>
    <w:basedOn w:val="700"/>
    <w:next w:val="700"/>
    <w:uiPriority w:val="39"/>
    <w:unhideWhenUsed/>
    <w:qFormat/>
    <w:pPr>
      <w:ind w:left="1701" w:right="0" w:firstLine="0"/>
      <w:spacing w:after="57"/>
    </w:pPr>
  </w:style>
  <w:style w:type="paragraph" w:styleId="713">
    <w:name w:val="Caption"/>
    <w:basedOn w:val="700"/>
    <w:next w:val="700"/>
    <w:uiPriority w:val="35"/>
    <w:semiHidden/>
    <w:unhideWhenUsed/>
    <w:qFormat/>
    <w:pPr>
      <w:spacing w:line="276" w:lineRule="auto"/>
    </w:pPr>
    <w:rPr>
      <w:b/>
      <w:bCs/>
      <w:color w:val="4f81bd" w:themeColor="accent1"/>
      <w:sz w:val="18"/>
      <w:szCs w:val="18"/>
    </w:rPr>
  </w:style>
  <w:style w:type="paragraph" w:styleId="714">
    <w:name w:val="toc 5"/>
    <w:basedOn w:val="700"/>
    <w:next w:val="700"/>
    <w:uiPriority w:val="39"/>
    <w:unhideWhenUsed/>
    <w:qFormat/>
    <w:pPr>
      <w:ind w:left="1134" w:right="0" w:firstLine="0"/>
      <w:spacing w:after="57"/>
    </w:pPr>
  </w:style>
  <w:style w:type="paragraph" w:styleId="715">
    <w:name w:val="toc 3"/>
    <w:basedOn w:val="700"/>
    <w:next w:val="700"/>
    <w:uiPriority w:val="39"/>
    <w:unhideWhenUsed/>
    <w:qFormat/>
    <w:pPr>
      <w:ind w:left="567" w:right="0" w:firstLine="0"/>
      <w:spacing w:after="57"/>
    </w:pPr>
  </w:style>
  <w:style w:type="paragraph" w:styleId="716">
    <w:name w:val="toc 8"/>
    <w:basedOn w:val="700"/>
    <w:next w:val="700"/>
    <w:uiPriority w:val="39"/>
    <w:unhideWhenUsed/>
    <w:qFormat/>
    <w:pPr>
      <w:ind w:left="1984" w:right="0" w:firstLine="0"/>
      <w:spacing w:after="57"/>
    </w:pPr>
  </w:style>
  <w:style w:type="paragraph" w:styleId="717">
    <w:name w:val="endnote text"/>
    <w:basedOn w:val="700"/>
    <w:link w:val="879"/>
    <w:uiPriority w:val="99"/>
    <w:semiHidden/>
    <w:unhideWhenUsed/>
    <w:qFormat/>
    <w:pPr>
      <w:spacing w:after="0" w:line="240" w:lineRule="auto"/>
    </w:pPr>
    <w:rPr>
      <w:sz w:val="20"/>
    </w:rPr>
  </w:style>
  <w:style w:type="paragraph" w:styleId="718">
    <w:name w:val="Footer"/>
    <w:basedOn w:val="700"/>
    <w:link w:val="752"/>
    <w:uiPriority w:val="99"/>
    <w:unhideWhenUsed/>
    <w:qFormat/>
    <w:pPr>
      <w:spacing w:after="0" w:line="240" w:lineRule="auto"/>
      <w:tabs>
        <w:tab w:val="center" w:pos="7143" w:leader="none"/>
        <w:tab w:val="right" w:pos="14287" w:leader="none"/>
      </w:tabs>
    </w:pPr>
  </w:style>
  <w:style w:type="paragraph" w:styleId="719">
    <w:name w:val="Header"/>
    <w:basedOn w:val="700"/>
    <w:link w:val="750"/>
    <w:uiPriority w:val="99"/>
    <w:unhideWhenUsed/>
    <w:qFormat/>
    <w:pPr>
      <w:spacing w:after="0" w:line="240" w:lineRule="auto"/>
      <w:tabs>
        <w:tab w:val="center" w:pos="7143" w:leader="none"/>
        <w:tab w:val="right" w:pos="14287" w:leader="none"/>
      </w:tabs>
    </w:pPr>
  </w:style>
  <w:style w:type="paragraph" w:styleId="720">
    <w:name w:val="toc 1"/>
    <w:basedOn w:val="700"/>
    <w:next w:val="700"/>
    <w:uiPriority w:val="39"/>
    <w:unhideWhenUsed/>
    <w:qFormat/>
    <w:pPr>
      <w:ind w:left="0" w:right="0" w:firstLine="0"/>
      <w:spacing w:after="57"/>
    </w:pPr>
  </w:style>
  <w:style w:type="paragraph" w:styleId="721">
    <w:name w:val="toc 4"/>
    <w:basedOn w:val="700"/>
    <w:next w:val="700"/>
    <w:uiPriority w:val="39"/>
    <w:unhideWhenUsed/>
    <w:qFormat/>
    <w:pPr>
      <w:ind w:left="850" w:right="0" w:firstLine="0"/>
      <w:spacing w:after="57"/>
    </w:pPr>
  </w:style>
  <w:style w:type="paragraph" w:styleId="722">
    <w:name w:val="Subtitle"/>
    <w:basedOn w:val="700"/>
    <w:next w:val="700"/>
    <w:link w:val="745"/>
    <w:uiPriority w:val="11"/>
    <w:qFormat/>
    <w:pPr>
      <w:spacing w:before="200" w:after="200"/>
    </w:pPr>
    <w:rPr>
      <w:sz w:val="24"/>
      <w:szCs w:val="24"/>
    </w:rPr>
  </w:style>
  <w:style w:type="paragraph" w:styleId="723">
    <w:name w:val="footnote text"/>
    <w:basedOn w:val="700"/>
    <w:link w:val="878"/>
    <w:uiPriority w:val="99"/>
    <w:semiHidden/>
    <w:unhideWhenUsed/>
    <w:qFormat/>
    <w:pPr>
      <w:spacing w:after="40" w:line="240" w:lineRule="auto"/>
    </w:pPr>
    <w:rPr>
      <w:sz w:val="18"/>
    </w:rPr>
  </w:style>
  <w:style w:type="paragraph" w:styleId="724">
    <w:name w:val="toc 6"/>
    <w:basedOn w:val="700"/>
    <w:next w:val="700"/>
    <w:uiPriority w:val="39"/>
    <w:unhideWhenUsed/>
    <w:qFormat/>
    <w:pPr>
      <w:ind w:left="1417" w:right="0" w:firstLine="0"/>
      <w:spacing w:after="57"/>
    </w:pPr>
  </w:style>
  <w:style w:type="paragraph" w:styleId="725">
    <w:name w:val="table of figures"/>
    <w:basedOn w:val="700"/>
    <w:next w:val="700"/>
    <w:uiPriority w:val="99"/>
    <w:unhideWhenUsed/>
    <w:qFormat/>
    <w:pPr>
      <w:spacing w:after="0" w:afterAutospacing="0"/>
    </w:pPr>
  </w:style>
  <w:style w:type="paragraph" w:styleId="726">
    <w:name w:val="toc 2"/>
    <w:basedOn w:val="700"/>
    <w:next w:val="700"/>
    <w:uiPriority w:val="39"/>
    <w:unhideWhenUsed/>
    <w:qFormat/>
    <w:pPr>
      <w:ind w:left="283" w:right="0" w:firstLine="0"/>
      <w:spacing w:after="57"/>
    </w:pPr>
  </w:style>
  <w:style w:type="paragraph" w:styleId="727">
    <w:name w:val="toc 9"/>
    <w:basedOn w:val="700"/>
    <w:next w:val="700"/>
    <w:uiPriority w:val="39"/>
    <w:unhideWhenUsed/>
    <w:qFormat/>
    <w:pPr>
      <w:ind w:left="2268" w:right="0" w:firstLine="0"/>
      <w:spacing w:after="57"/>
    </w:pPr>
  </w:style>
  <w:style w:type="paragraph" w:styleId="728">
    <w:name w:val="Title"/>
    <w:basedOn w:val="700"/>
    <w:next w:val="700"/>
    <w:link w:val="744"/>
    <w:uiPriority w:val="10"/>
    <w:qFormat/>
    <w:pPr>
      <w:contextualSpacing/>
      <w:spacing w:before="300" w:after="200"/>
    </w:pPr>
    <w:rPr>
      <w:sz w:val="48"/>
      <w:szCs w:val="48"/>
    </w:rPr>
  </w:style>
  <w:style w:type="table" w:styleId="7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Strong"/>
    <w:basedOn w:val="710"/>
    <w:uiPriority w:val="22"/>
    <w:qFormat/>
    <w:rPr>
      <w:b/>
    </w:rPr>
  </w:style>
  <w:style w:type="character" w:styleId="731">
    <w:name w:val="endnote reference"/>
    <w:uiPriority w:val="99"/>
    <w:semiHidden/>
    <w:unhideWhenUsed/>
    <w:qFormat/>
    <w:rPr>
      <w:vertAlign w:val="superscript"/>
    </w:rPr>
  </w:style>
  <w:style w:type="character" w:styleId="732">
    <w:name w:val="Hyperlink"/>
    <w:uiPriority w:val="99"/>
    <w:unhideWhenUsed/>
    <w:qFormat/>
    <w:rPr>
      <w:color w:val="0000ff" w:themeColor="hyperlink"/>
      <w:u w:val="single"/>
    </w:rPr>
  </w:style>
  <w:style w:type="character" w:styleId="733">
    <w:name w:val="footnote reference"/>
    <w:uiPriority w:val="99"/>
    <w:unhideWhenUsed/>
    <w:qFormat/>
    <w:rPr>
      <w:vertAlign w:val="superscript"/>
    </w:rPr>
  </w:style>
  <w:style w:type="character" w:styleId="734" w:customStyle="1">
    <w:name w:val="Heading 1 Char"/>
    <w:link w:val="701"/>
    <w:uiPriority w:val="9"/>
    <w:qFormat/>
    <w:rPr>
      <w:rFonts w:ascii="Arial" w:hAnsi="Arial" w:eastAsia="Arial" w:cs="Arial"/>
      <w:sz w:val="40"/>
      <w:szCs w:val="40"/>
    </w:rPr>
  </w:style>
  <w:style w:type="character" w:styleId="735" w:customStyle="1">
    <w:name w:val="Heading 2 Char"/>
    <w:link w:val="702"/>
    <w:uiPriority w:val="9"/>
    <w:qFormat/>
    <w:rPr>
      <w:rFonts w:ascii="Arial" w:hAnsi="Arial" w:eastAsia="Arial" w:cs="Arial"/>
      <w:sz w:val="34"/>
    </w:rPr>
  </w:style>
  <w:style w:type="character" w:styleId="736" w:customStyle="1">
    <w:name w:val="Heading 3 Char"/>
    <w:link w:val="703"/>
    <w:uiPriority w:val="9"/>
    <w:qFormat/>
    <w:rPr>
      <w:rFonts w:ascii="Arial" w:hAnsi="Arial" w:eastAsia="Arial" w:cs="Arial"/>
      <w:sz w:val="30"/>
      <w:szCs w:val="30"/>
    </w:rPr>
  </w:style>
  <w:style w:type="character" w:styleId="737" w:customStyle="1">
    <w:name w:val="Heading 4 Char"/>
    <w:link w:val="704"/>
    <w:uiPriority w:val="9"/>
    <w:qFormat/>
    <w:rPr>
      <w:rFonts w:ascii="Arial" w:hAnsi="Arial" w:eastAsia="Arial" w:cs="Arial"/>
      <w:b/>
      <w:bCs/>
      <w:sz w:val="26"/>
      <w:szCs w:val="26"/>
    </w:rPr>
  </w:style>
  <w:style w:type="character" w:styleId="738" w:customStyle="1">
    <w:name w:val="Heading 5 Char"/>
    <w:link w:val="705"/>
    <w:uiPriority w:val="9"/>
    <w:qFormat/>
    <w:rPr>
      <w:rFonts w:ascii="Arial" w:hAnsi="Arial" w:eastAsia="Arial" w:cs="Arial"/>
      <w:b/>
      <w:bCs/>
      <w:sz w:val="24"/>
      <w:szCs w:val="24"/>
    </w:rPr>
  </w:style>
  <w:style w:type="character" w:styleId="739" w:customStyle="1">
    <w:name w:val="Heading 6 Char"/>
    <w:link w:val="706"/>
    <w:uiPriority w:val="9"/>
    <w:qFormat/>
    <w:rPr>
      <w:rFonts w:ascii="Arial" w:hAnsi="Arial" w:eastAsia="Arial" w:cs="Arial"/>
      <w:b/>
      <w:bCs/>
      <w:sz w:val="22"/>
      <w:szCs w:val="22"/>
    </w:rPr>
  </w:style>
  <w:style w:type="character" w:styleId="740" w:customStyle="1">
    <w:name w:val="Heading 7 Char"/>
    <w:link w:val="707"/>
    <w:uiPriority w:val="9"/>
    <w:qFormat/>
    <w:rPr>
      <w:rFonts w:ascii="Arial" w:hAnsi="Arial" w:eastAsia="Arial" w:cs="Arial"/>
      <w:b/>
      <w:bCs/>
      <w:i/>
      <w:iCs/>
      <w:sz w:val="22"/>
      <w:szCs w:val="22"/>
    </w:rPr>
  </w:style>
  <w:style w:type="character" w:styleId="741" w:customStyle="1">
    <w:name w:val="Heading 8 Char"/>
    <w:link w:val="708"/>
    <w:uiPriority w:val="9"/>
    <w:qFormat/>
    <w:rPr>
      <w:rFonts w:ascii="Arial" w:hAnsi="Arial" w:eastAsia="Arial" w:cs="Arial"/>
      <w:i/>
      <w:iCs/>
      <w:sz w:val="22"/>
      <w:szCs w:val="22"/>
    </w:rPr>
  </w:style>
  <w:style w:type="character" w:styleId="742" w:customStyle="1">
    <w:name w:val="Heading 9 Char"/>
    <w:link w:val="709"/>
    <w:uiPriority w:val="9"/>
    <w:qFormat/>
    <w:rPr>
      <w:rFonts w:ascii="Arial" w:hAnsi="Arial" w:eastAsia="Arial" w:cs="Arial"/>
      <w:i/>
      <w:iCs/>
      <w:sz w:val="21"/>
      <w:szCs w:val="21"/>
    </w:rPr>
  </w:style>
  <w:style w:type="paragraph" w:styleId="743">
    <w:name w:val="No Spacing"/>
    <w:uiPriority w:val="1"/>
    <w:qFormat/>
    <w:pPr>
      <w:spacing w:before="0" w:after="0" w:line="240" w:lineRule="auto"/>
    </w:pPr>
    <w:rPr>
      <w:rFonts w:hint="default" w:ascii="Times New Roman" w:hAnsi="Times New Roman" w:eastAsia="宋体" w:cs="Times New Roman"/>
    </w:rPr>
  </w:style>
  <w:style w:type="character" w:styleId="744" w:customStyle="1">
    <w:name w:val="Title Char"/>
    <w:link w:val="728"/>
    <w:uiPriority w:val="10"/>
    <w:qFormat/>
    <w:rPr>
      <w:sz w:val="48"/>
      <w:szCs w:val="48"/>
    </w:rPr>
  </w:style>
  <w:style w:type="character" w:styleId="745" w:customStyle="1">
    <w:name w:val="Subtitle Char"/>
    <w:link w:val="722"/>
    <w:uiPriority w:val="11"/>
    <w:qFormat/>
    <w:rPr>
      <w:sz w:val="24"/>
      <w:szCs w:val="24"/>
    </w:rPr>
  </w:style>
  <w:style w:type="paragraph" w:styleId="746">
    <w:name w:val="Quote"/>
    <w:basedOn w:val="700"/>
    <w:next w:val="700"/>
    <w:link w:val="747"/>
    <w:uiPriority w:val="29"/>
    <w:qFormat/>
    <w:pPr>
      <w:ind w:left="720" w:right="720"/>
    </w:pPr>
    <w:rPr>
      <w:i/>
    </w:rPr>
  </w:style>
  <w:style w:type="character" w:styleId="747" w:customStyle="1">
    <w:name w:val="Quote Char"/>
    <w:link w:val="746"/>
    <w:uiPriority w:val="29"/>
    <w:qFormat/>
    <w:rPr>
      <w:i/>
    </w:rPr>
  </w:style>
  <w:style w:type="paragraph" w:styleId="748">
    <w:name w:val="Intense Quote"/>
    <w:basedOn w:val="700"/>
    <w:next w:val="700"/>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customStyle="1">
    <w:name w:val="Intense Quote Char"/>
    <w:link w:val="748"/>
    <w:uiPriority w:val="30"/>
    <w:qFormat/>
    <w:rPr>
      <w:i/>
    </w:rPr>
  </w:style>
  <w:style w:type="character" w:styleId="750" w:customStyle="1">
    <w:name w:val="Header Char"/>
    <w:link w:val="719"/>
    <w:uiPriority w:val="99"/>
    <w:qFormat/>
  </w:style>
  <w:style w:type="character" w:styleId="751" w:customStyle="1">
    <w:name w:val="Footer Char"/>
    <w:link w:val="718"/>
    <w:uiPriority w:val="99"/>
    <w:qFormat/>
  </w:style>
  <w:style w:type="character" w:styleId="752" w:customStyle="1">
    <w:name w:val="Caption Char"/>
    <w:link w:val="718"/>
    <w:uiPriority w:val="99"/>
    <w:qFormat/>
  </w:style>
  <w:style w:type="table" w:styleId="75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8" w:customStyle="1">
    <w:name w:val="Footnote Text Char"/>
    <w:link w:val="723"/>
    <w:uiPriority w:val="99"/>
    <w:qFormat/>
    <w:rPr>
      <w:sz w:val="18"/>
    </w:rPr>
  </w:style>
  <w:style w:type="character" w:styleId="879" w:customStyle="1">
    <w:name w:val="Endnote Text Char"/>
    <w:link w:val="717"/>
    <w:uiPriority w:val="99"/>
    <w:qFormat/>
    <w:rPr>
      <w:sz w:val="20"/>
    </w:rPr>
  </w:style>
  <w:style w:type="paragraph" w:styleId="880" w:customStyle="1">
    <w:name w:val="TOC Heading"/>
    <w:uiPriority w:val="39"/>
    <w:unhideWhenUsed/>
    <w:qFormat/>
    <w:rPr>
      <w:rFonts w:hint="default" w:ascii="Times New Roman" w:hAnsi="Times New Roman" w:eastAsia="宋体" w:cs="Times New Roman"/>
    </w:rPr>
  </w:style>
  <w:style w:type="paragraph" w:styleId="881" w:customStyle="1">
    <w:name w:val="标题 211"/>
    <w:basedOn w:val="700"/>
    <w:next w:val="700"/>
    <w:uiPriority w:val="9"/>
    <w:unhideWhenUsed/>
    <w:qFormat/>
    <w:pPr>
      <w:keepLines/>
      <w:keepNext/>
      <w:spacing w:before="360" w:after="200"/>
      <w:outlineLvl w:val="1"/>
    </w:pPr>
    <w:rPr>
      <w:rFonts w:ascii="Arial" w:hAnsi="Arial" w:eastAsia="Arial" w:cs="Arial"/>
      <w:sz w:val="34"/>
    </w:rPr>
  </w:style>
  <w:style w:type="paragraph" w:styleId="882" w:customStyle="1">
    <w:name w:val="标题 311"/>
    <w:basedOn w:val="700"/>
    <w:next w:val="700"/>
    <w:uiPriority w:val="9"/>
    <w:unhideWhenUsed/>
    <w:qFormat/>
    <w:pPr>
      <w:keepLines/>
      <w:keepNext/>
      <w:spacing w:before="320" w:after="200"/>
      <w:outlineLvl w:val="2"/>
    </w:pPr>
    <w:rPr>
      <w:rFonts w:ascii="Arial" w:hAnsi="Arial" w:eastAsia="Arial" w:cs="Arial"/>
      <w:sz w:val="30"/>
      <w:szCs w:val="30"/>
    </w:rPr>
  </w:style>
  <w:style w:type="paragraph" w:styleId="883" w:customStyle="1">
    <w:name w:val="标题 411"/>
    <w:basedOn w:val="700"/>
    <w:next w:val="700"/>
    <w:uiPriority w:val="9"/>
    <w:unhideWhenUsed/>
    <w:qFormat/>
    <w:pPr>
      <w:keepLines/>
      <w:keepNext/>
      <w:spacing w:before="320" w:after="200"/>
      <w:outlineLvl w:val="3"/>
    </w:pPr>
    <w:rPr>
      <w:rFonts w:ascii="Arial" w:hAnsi="Arial" w:eastAsia="Arial" w:cs="Arial"/>
      <w:b/>
      <w:bCs/>
      <w:sz w:val="26"/>
      <w:szCs w:val="26"/>
    </w:rPr>
  </w:style>
  <w:style w:type="character" w:styleId="884" w:customStyle="1">
    <w:name w:val="默认段落字体1"/>
    <w:link w:val="700"/>
    <w:uiPriority w:val="0"/>
    <w:semiHidden/>
    <w:qFormat/>
  </w:style>
  <w:style w:type="table" w:styleId="885" w:customStyle="1">
    <w:name w:val="普通表格1"/>
    <w:uiPriority w:val="0"/>
    <w:semiHidden/>
    <w:qFormat/>
    <w:tblPr/>
  </w:style>
  <w:style w:type="paragraph" w:styleId="886" w:customStyle="1">
    <w:name w:val="索引 411"/>
    <w:basedOn w:val="700"/>
    <w:next w:val="700"/>
    <w:uiPriority w:val="99"/>
    <w:qFormat/>
    <w:pPr>
      <w:ind w:left="600"/>
    </w:pPr>
    <w:rPr>
      <w:szCs w:val="24"/>
    </w:rPr>
  </w:style>
  <w:style w:type="paragraph" w:styleId="887" w:customStyle="1">
    <w:name w:val="正文文本11"/>
    <w:basedOn w:val="700"/>
    <w:next w:val="700"/>
    <w:uiPriority w:val="0"/>
    <w:semiHidden/>
    <w:qFormat/>
    <w:rPr>
      <w:rFonts w:ascii="宋体" w:hAnsi="宋体" w:eastAsia="宋体" w:cs="宋体"/>
      <w:sz w:val="24"/>
      <w:szCs w:val="24"/>
      <w:lang w:eastAsia="en-US"/>
    </w:rPr>
  </w:style>
  <w:style w:type="paragraph" w:styleId="888" w:customStyle="1">
    <w:name w:val="正文文本缩进1"/>
    <w:basedOn w:val="700"/>
    <w:next w:val="889"/>
    <w:uiPriority w:val="0"/>
    <w:qFormat/>
    <w:pPr>
      <w:ind w:left="420"/>
      <w:spacing w:after="120"/>
    </w:pPr>
  </w:style>
  <w:style w:type="paragraph" w:styleId="889" w:customStyle="1">
    <w:name w:val="寄信人地址1"/>
    <w:basedOn w:val="700"/>
    <w:uiPriority w:val="0"/>
    <w:qFormat/>
    <w:rPr>
      <w:rFonts w:ascii="Arial" w:hAnsi="Arial"/>
    </w:rPr>
  </w:style>
  <w:style w:type="paragraph" w:styleId="890" w:customStyle="1">
    <w:name w:val="页眉11"/>
    <w:basedOn w:val="700"/>
    <w:uiPriority w:val="99"/>
    <w:unhideWhenUsed/>
    <w:qFormat/>
    <w:pPr>
      <w:tabs>
        <w:tab w:val="center" w:pos="7143" w:leader="none"/>
        <w:tab w:val="right" w:pos="14287" w:leader="none"/>
      </w:tabs>
    </w:pPr>
  </w:style>
  <w:style w:type="paragraph" w:styleId="891" w:customStyle="1">
    <w:name w:val="目录 111"/>
    <w:basedOn w:val="700"/>
    <w:next w:val="700"/>
    <w:uiPriority w:val="39"/>
    <w:unhideWhenUsed/>
    <w:qFormat/>
    <w:pPr>
      <w:spacing w:after="57"/>
    </w:pPr>
  </w:style>
  <w:style w:type="paragraph" w:styleId="892" w:customStyle="1">
    <w:name w:val="普通(网站)1"/>
    <w:basedOn w:val="700"/>
    <w:uiPriority w:val="0"/>
    <w:qFormat/>
    <w:pPr>
      <w:jc w:val="left"/>
      <w:spacing w:before="100" w:beforeAutospacing="1" w:after="100" w:afterAutospacing="1"/>
      <w:widowControl/>
    </w:pPr>
    <w:rPr>
      <w:rFonts w:ascii="宋体" w:hAnsi="宋体" w:cs="宋体"/>
      <w:sz w:val="24"/>
      <w:szCs w:val="24"/>
    </w:rPr>
  </w:style>
  <w:style w:type="table" w:styleId="893" w:customStyle="1">
    <w:name w:val="网格型1"/>
    <w:uiPriority w:val="0"/>
    <w:qFormat/>
    <w:tblPr/>
  </w:style>
  <w:style w:type="character" w:styleId="894" w:customStyle="1">
    <w:name w:val="强调1"/>
    <w:basedOn w:val="884"/>
    <w:link w:val="700"/>
    <w:uiPriority w:val="20"/>
    <w:qFormat/>
    <w:rPr>
      <w:b/>
      <w:bCs/>
    </w:rPr>
  </w:style>
  <w:style w:type="paragraph" w:styleId="895" w:customStyle="1">
    <w:name w:val="引文目录1"/>
    <w:basedOn w:val="700"/>
    <w:next w:val="700"/>
    <w:uiPriority w:val="0"/>
    <w:qFormat/>
    <w:pPr>
      <w:ind w:left="420"/>
    </w:pPr>
  </w:style>
  <w:style w:type="paragraph" w:styleId="896" w:customStyle="1">
    <w:name w:val="纯文本1"/>
    <w:basedOn w:val="700"/>
    <w:next w:val="897"/>
    <w:uiPriority w:val="0"/>
    <w:qFormat/>
    <w:rPr>
      <w:rFonts w:ascii="宋体" w:hAnsi="Courier New" w:eastAsia="宋体"/>
      <w:szCs w:val="20"/>
    </w:rPr>
  </w:style>
  <w:style w:type="paragraph" w:styleId="897" w:customStyle="1">
    <w:name w:val="目录 21"/>
    <w:basedOn w:val="700"/>
    <w:next w:val="700"/>
    <w:uiPriority w:val="39"/>
    <w:unhideWhenUsed/>
    <w:qFormat/>
    <w:pPr>
      <w:ind w:left="420"/>
    </w:pPr>
  </w:style>
  <w:style w:type="paragraph" w:styleId="898" w:customStyle="1">
    <w:name w:val="正文文本1"/>
    <w:basedOn w:val="700"/>
    <w:next w:val="899"/>
    <w:uiPriority w:val="0"/>
    <w:qFormat/>
    <w:rPr>
      <w:rFonts w:ascii="华文中宋" w:hAnsi="Times New Roman" w:eastAsia="华文中宋"/>
      <w:bCs/>
      <w:sz w:val="28"/>
      <w:szCs w:val="20"/>
    </w:rPr>
  </w:style>
  <w:style w:type="paragraph" w:styleId="899" w:customStyle="1">
    <w:name w:val="列表1"/>
    <w:basedOn w:val="700"/>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900" w:customStyle="1">
    <w:name w:val="正文首行缩进1"/>
    <w:basedOn w:val="898"/>
    <w:link w:val="901"/>
    <w:uiPriority w:val="99"/>
    <w:unhideWhenUsed/>
    <w:qFormat/>
    <w:pPr>
      <w:ind w:firstLine="420"/>
      <w:spacing w:after="120"/>
    </w:pPr>
    <w:rPr>
      <w:rFonts w:ascii="等线" w:hAnsi="等线" w:eastAsia="等线"/>
      <w:bCs w:val="0"/>
      <w:sz w:val="21"/>
      <w:szCs w:val="22"/>
    </w:rPr>
  </w:style>
  <w:style w:type="character" w:styleId="901" w:customStyle="1">
    <w:name w:val="正文首行缩进 Char"/>
    <w:link w:val="900"/>
    <w:uiPriority w:val="99"/>
    <w:semiHidden/>
    <w:qFormat/>
    <w:rPr>
      <w:rFonts w:ascii="等线" w:hAnsi="等线" w:eastAsia="等线"/>
      <w:sz w:val="21"/>
      <w:szCs w:val="22"/>
    </w:rPr>
  </w:style>
  <w:style w:type="paragraph" w:styleId="902" w:customStyle="1">
    <w:name w:val="目录 11"/>
    <w:basedOn w:val="700"/>
    <w:next w:val="700"/>
    <w:uiPriority w:val="39"/>
    <w:qFormat/>
    <w:pPr>
      <w:jc w:val="center"/>
      <w:spacing w:before="120" w:after="120"/>
      <w:tabs>
        <w:tab w:val="right" w:pos="9170" w:leader="dot"/>
      </w:tabs>
    </w:pPr>
    <w:rPr>
      <w:rFonts w:eastAsia="文鼎小标宋简"/>
      <w:caps/>
      <w:sz w:val="32"/>
      <w:szCs w:val="32"/>
    </w:rPr>
  </w:style>
  <w:style w:type="paragraph" w:styleId="903" w:customStyle="1">
    <w:name w:val="标题 11"/>
    <w:basedOn w:val="700"/>
    <w:next w:val="700"/>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904" w:customStyle="1">
    <w:name w:val="列出段落1"/>
    <w:basedOn w:val="700"/>
    <w:uiPriority w:val="0"/>
    <w:qFormat/>
    <w:pPr>
      <w:ind w:firstLine="420"/>
    </w:pPr>
    <w:rPr>
      <w:rFonts w:ascii="Calibri" w:hAnsi="Calibri" w:eastAsia="宋体"/>
    </w:rPr>
  </w:style>
  <w:style w:type="paragraph" w:styleId="905" w:customStyle="1">
    <w:name w:val="TOC Heading1"/>
    <w:next w:val="700"/>
    <w:uiPriority w:val="0"/>
    <w:qFormat/>
    <w:rPr>
      <w:rFonts w:hint="default" w:ascii="Times New Roman" w:hAnsi="Times New Roman" w:eastAsia="宋体" w:cs="Times New Roman"/>
      <w:sz w:val="32"/>
      <w:lang w:val="en-US" w:eastAsia="zh-CN" w:bidi="ar-SA"/>
    </w:rPr>
  </w:style>
  <w:style w:type="paragraph" w:styleId="906" w:customStyle="1">
    <w:name w:val="标题 41"/>
    <w:basedOn w:val="700"/>
    <w:next w:val="700"/>
    <w:uiPriority w:val="0"/>
    <w:qFormat/>
    <w:pPr>
      <w:jc w:val="center"/>
      <w:keepLines/>
      <w:keepNext/>
      <w:spacing w:before="120" w:after="120" w:line="360" w:lineRule="auto"/>
      <w:widowControl/>
      <w:outlineLvl w:val="3"/>
    </w:pPr>
    <w:rPr>
      <w:rFonts w:ascii="Arial" w:hAnsi="Arial" w:eastAsia="黑体"/>
      <w:sz w:val="28"/>
      <w:szCs w:val="20"/>
    </w:rPr>
  </w:style>
  <w:style w:type="paragraph" w:styleId="907">
    <w:name w:val="List Paragraph"/>
    <w:basedOn w:val="700"/>
    <w:uiPriority w:val="34"/>
    <w:qFormat/>
    <w:pPr>
      <w:ind w:firstLine="420"/>
    </w:pPr>
    <w:rPr>
      <w:rFonts w:ascii="Times New Roman" w:hAnsi="Times New Roman" w:eastAsia="宋体"/>
      <w:szCs w:val="21"/>
    </w:rPr>
  </w:style>
  <w:style w:type="paragraph" w:styleId="908" w:customStyle="1">
    <w:name w:val="_Style 1"/>
    <w:basedOn w:val="700"/>
    <w:uiPriority w:val="99"/>
    <w:qFormat/>
    <w:pPr>
      <w:ind w:firstLine="420"/>
    </w:pPr>
    <w:rPr>
      <w:rFonts w:ascii="Times New Roman" w:hAnsi="Times New Roman" w:eastAsia="宋体"/>
      <w:sz w:val="20"/>
      <w:szCs w:val="20"/>
    </w:rPr>
  </w:style>
  <w:style w:type="paragraph" w:styleId="909" w:customStyle="1">
    <w:name w:val="标题 21"/>
    <w:basedOn w:val="700"/>
    <w:next w:val="700"/>
    <w:uiPriority w:val="9"/>
    <w:qFormat/>
    <w:pPr>
      <w:keepLines/>
      <w:keepNext/>
      <w:spacing w:before="260" w:after="260" w:line="413" w:lineRule="auto"/>
      <w:outlineLvl w:val="1"/>
    </w:pPr>
    <w:rPr>
      <w:rFonts w:ascii="Arial" w:hAnsi="Arial" w:eastAsia="黑体"/>
      <w:b/>
      <w:bCs/>
      <w:sz w:val="32"/>
      <w:szCs w:val="32"/>
    </w:rPr>
  </w:style>
  <w:style w:type="character" w:styleId="910" w:customStyle="1">
    <w:name w:val="HTML 打字机1"/>
    <w:link w:val="700"/>
    <w:uiPriority w:val="0"/>
    <w:qFormat/>
    <w:rPr>
      <w:rFonts w:ascii="宋体" w:hAnsi="宋体" w:eastAsia="宋体" w:cs="宋体"/>
      <w:sz w:val="24"/>
      <w:szCs w:val="24"/>
    </w:rPr>
  </w:style>
  <w:style w:type="paragraph" w:styleId="911" w:customStyle="1">
    <w:name w:val="索引 41"/>
    <w:basedOn w:val="700"/>
    <w:next w:val="700"/>
    <w:uiPriority w:val="99"/>
    <w:qFormat/>
    <w:pPr>
      <w:ind w:left="600"/>
    </w:pPr>
    <w:rPr>
      <w:rFonts w:ascii="Times New Roman" w:hAnsi="Times New Roman" w:eastAsia="宋体"/>
      <w:szCs w:val="24"/>
    </w:rPr>
  </w:style>
  <w:style w:type="paragraph" w:styleId="912" w:customStyle="1">
    <w:name w:val="标题 31"/>
    <w:basedOn w:val="700"/>
    <w:next w:val="700"/>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paragraph" w:styleId="913" w:customStyle="1">
    <w:name w:val="正文缩进1"/>
    <w:basedOn w:val="700"/>
    <w:next w:val="700"/>
    <w:uiPriority w:val="0"/>
    <w:qFormat/>
    <w:pPr>
      <w:ind w:firstLine="420"/>
    </w:pPr>
    <w:rPr>
      <w:rFonts w:ascii="Times New Roman" w:hAnsi="Times New Roman" w:eastAsia="宋体"/>
      <w:szCs w:val="20"/>
    </w:rPr>
  </w:style>
  <w:style w:type="paragraph" w:styleId="914" w:customStyle="1">
    <w:name w:val="样式 小四 段前: 5 磅 段后: 5 磅 首行缩进:  2 字符"/>
    <w:basedOn w:val="700"/>
    <w:uiPriority w:val="0"/>
    <w:qFormat/>
    <w:pPr>
      <w:spacing w:line="360" w:lineRule="auto"/>
    </w:pPr>
    <w:rPr>
      <w:rFonts w:ascii="宋体" w:hAnsi="宋体" w:eastAsia="宋体"/>
      <w:szCs w:val="21"/>
    </w:rPr>
  </w:style>
  <w:style w:type="paragraph" w:styleId="915" w:customStyle="1">
    <w:name w:val="页脚1"/>
    <w:basedOn w:val="700"/>
    <w:next w:val="905"/>
    <w:uiPriority w:val="99"/>
    <w:unhideWhenUsed/>
    <w:qFormat/>
    <w:pPr>
      <w:jc w:val="left"/>
      <w:tabs>
        <w:tab w:val="center" w:pos="4153" w:leader="none"/>
        <w:tab w:val="right" w:pos="8306" w:leader="none"/>
      </w:tabs>
    </w:pPr>
    <w:rPr>
      <w:sz w:val="18"/>
      <w:szCs w:val="18"/>
    </w:rPr>
  </w:style>
  <w:style w:type="paragraph" w:styleId="916" w:customStyle="1">
    <w:name w:val="页眉1"/>
    <w:basedOn w:val="70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17" w:customStyle="1">
    <w:name w:val="font81"/>
    <w:basedOn w:val="884"/>
    <w:uiPriority w:val="0"/>
    <w:qFormat/>
    <w:rPr>
      <w:rFonts w:hint="default" w:ascii="等线" w:hAnsi="等线" w:eastAsia="等线" w:cs="Times New Roman"/>
      <w:sz w:val="21"/>
      <w:szCs w:val="22"/>
      <w:lang w:val="en-US" w:eastAsia="zh-CN" w:bidi="ar-SA"/>
    </w:rPr>
  </w:style>
  <w:style w:type="character" w:styleId="918" w:customStyle="1">
    <w:name w:val="font51"/>
    <w:basedOn w:val="884"/>
    <w:uiPriority w:val="0"/>
    <w:qFormat/>
    <w:rPr>
      <w:rFonts w:ascii="Times New Roman" w:hAnsi="Times New Roman" w:cs="Times New Roman"/>
      <w:color w:val="000000"/>
      <w:sz w:val="24"/>
      <w:szCs w:val="24"/>
      <w:u w:val="none"/>
    </w:rPr>
  </w:style>
  <w:style w:type="character" w:styleId="919" w:customStyle="1">
    <w:name w:val="font71"/>
    <w:basedOn w:val="884"/>
    <w:uiPriority w:val="0"/>
    <w:qFormat/>
    <w:rPr>
      <w:rFonts w:ascii="方正仿宋_GBK" w:hAnsi="方正仿宋_GBK" w:eastAsia="方正仿宋_GBK" w:cs="方正仿宋_GBK"/>
      <w:color w:val="000000"/>
      <w:sz w:val="24"/>
      <w:szCs w:val="24"/>
      <w:u w:val="none"/>
    </w:rPr>
  </w:style>
  <w:style w:type="character" w:styleId="920" w:customStyle="1">
    <w:name w:val="font31"/>
    <w:basedOn w:val="884"/>
    <w:uiPriority w:val="0"/>
    <w:qFormat/>
    <w:rPr>
      <w:rFonts w:ascii="Times New Roman" w:hAnsi="Times New Roman" w:cs="Times New Roman"/>
      <w:color w:val="000000"/>
      <w:sz w:val="24"/>
      <w:szCs w:val="24"/>
      <w:u w:val="none"/>
    </w:rPr>
  </w:style>
  <w:style w:type="numbering" w:styleId="9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54535712-4073-48ed-9c82-0c0d0a4e5206</errorID>
      <errorWord>（</errorWord>
      <group>L1_Punc</group>
      <groupName>标点问题</groupName>
      <ability>L2_Punc</ability>
      <abilityName>标点符号检查</abilityName>
      <candidateList/>
      <explain>同一形式括号套用。</explain>
      <paraID>211365F8</paraID>
      <start>58</start>
      <end>59</end>
      <status>unmodified</status>
      <modifiedWord/>
      <trackRevisions>false</trackRevisions>
    </reviewItem>
    <reviewItem>
      <errorID>e128d867-6c23-4796-88a2-18110994e25b</errorID>
      <errorWord>）</errorWord>
      <group>L1_Punc</group>
      <groupName>标点问题</groupName>
      <ability>L2_Punc</ability>
      <abilityName>标点符号检查</abilityName>
      <candidateList/>
      <explain>同一形式括号套用。</explain>
      <paraID>211365F8</paraID>
      <start>65</start>
      <end>66</end>
      <status>unmodified</status>
      <modifiedWord/>
      <trackRevisions>false</trackRevisions>
    </reviewItem>
    <reviewItem>
      <errorID>91bd2ed2-0789-4db9-9a1e-65e2ff14a918</errorID>
      <errorWord>导入到</errorWord>
      <group>L1_Word</group>
      <groupName>字词问题</groupName>
      <ability>L2_Typo</ability>
      <abilityName>字词错误</abilityName>
      <candidateList>
        <item>导入</item>
      </candidateList>
      <explain/>
      <paraID>383EB97D</paraID>
      <start>182</start>
      <end>185</end>
      <status>unmodified</status>
      <modifiedWord/>
      <trackRevisions>false</trackRevisions>
    </reviewItem>
    <reviewItem>
      <errorID>023a7a91-6e1a-4473-b9f8-f572e036e7dd</errorID>
      <errorWord>导入到</errorWord>
      <group>L1_Word</group>
      <groupName>字词问题</groupName>
      <ability>L2_Typo</ability>
      <abilityName>字词错误</abilityName>
      <candidateList>
        <item>导入</item>
      </candidateList>
      <explain/>
      <paraID>7BB7588D</paraID>
      <start>184</start>
      <end>187</end>
      <status>unmodified</status>
      <modifiedWord/>
      <trackRevisions>false</trackRevisions>
    </reviewItem>
    <reviewItem>
      <errorID>286ea8b9-5e4d-4386-9d87-bfdc1c775108</errorID>
      <errorWord>页</errorWord>
      <group>L1_Word</group>
      <groupName>字词问题</groupName>
      <ability>L2_Typo</ability>
      <abilityName>字词错误</abilityName>
      <candidateList>
        <item>页面</item>
      </candidateList>
      <explain/>
      <paraID>7EB23DA2</paraID>
      <start>24</start>
      <end>26</end>
      <status>modified</status>
      <modifiedWord>页面</modifiedWord>
      <trackRevisions>false</trackRevisions>
    </reviewItem>
    <reviewItem>
      <errorID>7ff4d299-337d-4980-8f59-d66139fb8f75</errorID>
      <errorWord>登陆</errorWord>
      <group>L1_Word</group>
      <groupName>字词问题</groupName>
      <ability>L2_Typo</ability>
      <abilityName>字词错误</abilityName>
      <candidateList>
        <item>登录</item>
      </candidateList>
      <explain>存在发音相同字词的误用。</explain>
      <paraID> E3A4403</paraID>
      <start>42</start>
      <end>44</end>
      <status>modified</status>
      <modifiedWord>登录</modifiedWord>
      <trackRevisions>false</trackRevisions>
    </reviewItem>
    <reviewItem>
      <errorID>dca6bdaa-d8ce-4566-aa8e-d6dc22deefdc</errorID>
      <errorWord>送</errorWord>
      <group>L1_Word</group>
      <groupName>字词问题</groupName>
      <ability>L2_Typo</ability>
      <abilityName>字词错误</abilityName>
      <candidateList>
        <item>送达</item>
      </candidateList>
      <explain/>
      <paraID>69C20390</paraID>
      <start>83</start>
      <end>84</end>
      <status>unmodified</status>
      <modifiedWord/>
      <trackRevisions>false</trackRevisions>
    </reviewItem>
    <reviewItem>
      <errorID>8d27ec88-9e33-455d-9dc4-f9d6e987bd64</errorID>
      <errorWord>苏</errorWord>
      <group>L1_Word</group>
      <groupName>字词问题</groupName>
      <ability>L2_Typo</ability>
      <abilityName>字词错误</abilityName>
      <candidateList>
        <item>苏省</item>
      </candidateList>
      <explain/>
      <paraID>69C20390</paraID>
      <start>217</start>
      <end>218</end>
      <status>unmodified</status>
      <modifiedWord/>
      <trackRevisions>false</trackRevisions>
    </reviewItem>
    <reviewItem>
      <errorID>1c457a3a-e1a7-4c50-a99c-4424e8c80ef6</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65C11DBA</paraID>
      <start>48</start>
      <end>57</end>
      <status>unmodified</status>
      <modifiedWord/>
      <trackRevisions>false</trackRevisions>
    </reviewItem>
    <reviewItem>
      <errorID>4c309616-3951-4adf-ba09-62f5e6777e01</errorID>
      <errorWord>,</errorWord>
      <group>L1_Format</group>
      <groupName>格式问题</groupName>
      <ability>L2_HalfPunc</ability>
      <abilityName>全半角检查</abilityName>
      <candidateList>
        <item>，</item>
      </candidateList>
      <explain>文本全半角错误。</explain>
      <paraID>23BECA42</paraID>
      <start>22</start>
      <end>23</end>
      <status>unmodified</status>
      <modifiedWord/>
      <trackRevisions>false</trackRevisions>
    </reviewItem>
    <reviewItem>
      <errorID>617a5840-8128-4cf0-8bd8-6ed1080b1bfd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5C6F3093</paraID>
      <start>46</start>
      <end>49</end>
      <status>unmodified</status>
      <modifiedWord/>
      <trackRevisions>false</trackRevisions>
    </reviewItem>
    <reviewItem>
      <errorID>ada48637-a7b2-42ab-8d9f-0cb9d396664e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5C6F3093</paraID>
      <start>59</start>
      <end>62</end>
      <status>unmodified</status>
      <modifiedWord/>
      <trackRevisions>false</trackRevisions>
    </reviewItem>
    <reviewItem>
      <errorID>6788bea7-0296-4aa5-94be-9ae0186be4cd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30A75510</paraID>
      <start>0</start>
      <end>2</end>
      <status>unmodified</status>
      <modifiedWord/>
      <trackRevisions>false</trackRevisions>
    </reviewItem>
    <reviewItem>
      <errorID>021742b0-90b6-4689-8c0a-5beb0de34856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1E77229A</paraID>
      <start>0</start>
      <end>2</end>
      <status>unmodified</status>
      <modifiedWord/>
      <trackRevisions>false</trackRevisions>
    </reviewItem>
    <reviewItem>
      <errorID>62e10d6a-d1a0-46bd-9e2d-628d22d696d0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5B7734FA</paraID>
      <start>0</start>
      <end>2</end>
      <status>unmodified</status>
      <modifiedWord/>
      <trackRevisions>false</trackRevisions>
    </reviewItem>
    <reviewItem>
      <errorID>86c79ecc-0345-4c71-bee4-38c67ed2865f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7383C28</paraID>
      <start>0</start>
      <end>2</end>
      <status>unmodified</status>
      <modifiedWord/>
      <trackRevisions>false</trackRevisions>
    </reviewItem>
    <reviewItem>
      <errorID>ff30ad52-72ce-444b-ae5c-1262e4ff2a47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13687C23</paraID>
      <start>0</start>
      <end>2</end>
      <status>unmodified</status>
      <modifiedWord/>
      <trackRevisions>false</trackRevisions>
    </reviewItem>
    <reviewItem>
      <errorID>608a891b-d87f-4808-98bd-c749db9a5f67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2A6F07A2</paraID>
      <start>0</start>
      <end>2</end>
      <status>unmodified</status>
      <modifiedWord/>
      <trackRevisions>false</trackRevisions>
    </reviewItem>
    <reviewItem>
      <errorID>9f41acd0-c18a-47d1-9614-f72f599553dc</errorID>
      <errorWord>蓬哈</errorWord>
      <group>L1_Word</group>
      <groupName>字词问题</groupName>
      <ability>L2_Typo</ability>
      <abilityName>字词错误</abilityName>
      <candidateList>
        <item>蓬蒿</item>
      </candidateList>
      <explain>存在发音相近字词的误用。</explain>
      <paraID> BB63ECA</paraID>
      <start>0</start>
      <end>2</end>
      <status>unmodified</status>
      <modifiedWord/>
      <trackRevisions>false</trackRevisions>
    </reviewItem>
    <reviewItem>
      <errorID>478fb7d2-1dfe-46ab-865a-cb087a36e1d9</errorID>
      <errorWord>筒蒿</errorWord>
      <group>L1_Word</group>
      <groupName>字词问题</groupName>
      <ability>L2_Typo</ability>
      <abilityName>字词错误</abilityName>
      <candidateList>
        <item>茼蒿</item>
      </candidateList>
      <explain/>
      <paraID> E50465C</paraID>
      <start>0</start>
      <end>2</end>
      <status>modified</status>
      <modifiedWord>茼蒿</modifiedWord>
      <trackRevisions>false</trackRevisions>
    </reviewItem>
    <reviewItem>
      <errorID>7d75ae80-f469-4425-acc1-4c65f628c987</errorID>
      <errorWord>西兰花</errorWord>
      <group>L1_Knowledge</group>
      <groupName>知识性问题</groupName>
      <ability>L2_Knowledge</ability>
      <abilityName>其他知识</abilityName>
      <candidateList>
        <item>西蓝花</item>
      </candidateList>
      <explain/>
      <paraID>6F1EEF50</paraID>
      <start>0</start>
      <end>3</end>
      <status>modified</status>
      <modifiedWord>西蓝花</modifiedWord>
      <trackRevisions>false</trackRevisions>
    </reviewItem>
    <reviewItem>
      <errorID>1c69b4d9-88e8-4302-a786-35cf9d41860e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13BC7575</paraID>
      <start>3</start>
      <end>4</end>
      <status>unmodified</status>
      <modifiedWord/>
      <trackRevisions>false</trackRevisions>
    </reviewItem>
    <reviewItem>
      <errorID>a8112069-7cfa-4916-b019-5dad030a23d6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D5ECFD9</paraID>
      <start>1</start>
      <end>2</end>
      <status>unmodified</status>
      <modifiedWord/>
      <trackRevisions>false</trackRevisions>
    </reviewItem>
    <reviewItem>
      <errorID>c6f475b4-3404-4388-8c69-25f8ed17de4d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4D2EA5D1</paraID>
      <start>4</start>
      <end>5</end>
      <status>unmodified</status>
      <modifiedWord/>
      <trackRevisions>false</trackRevisions>
    </reviewItem>
    <reviewItem>
      <errorID>1a45e9c9-280f-48dd-bcfb-0b31249ddf2c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4A9488D</paraID>
      <start>3</start>
      <end>4</end>
      <status>unmodified</status>
      <modifiedWord/>
      <trackRevisions>false</trackRevisions>
    </reviewItem>
    <reviewItem>
      <errorID>cb2890fb-bb22-470a-b61c-ffc3815243a1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1265FEEC</paraID>
      <start>4</start>
      <end>5</end>
      <status>unmodified</status>
      <modifiedWord/>
      <trackRevisions>false</trackRevisions>
    </reviewItem>
    <reviewItem>
      <errorID>145046cd-30fd-41a2-b563-60f8a260faf5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4F8B4860</paraID>
      <start>3</start>
      <end>4</end>
      <status>unmodified</status>
      <modifiedWord/>
      <trackRevisions>false</trackRevisions>
    </reviewItem>
    <reviewItem>
      <errorID>c5ad4fde-6540-4080-af57-726230e5d8ed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3F765605</paraID>
      <start>1</start>
      <end>2</end>
      <status>unmodified</status>
      <modifiedWord/>
      <trackRevisions>false</trackRevisions>
    </reviewItem>
    <reviewItem>
      <errorID>c9e396b9-ed8f-45ae-a3e6-3ce2cf6566fc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4275FFC</paraID>
      <start>1</start>
      <end>2</end>
      <status>unmodified</status>
      <modifiedWord/>
      <trackRevisions>false</trackRevisions>
    </reviewItem>
    <reviewItem>
      <errorID>55d8f2a7-2583-4dac-99be-74ed412e535c</errorID>
      <errorWord>咖哩粉</errorWord>
      <group>L1_Word</group>
      <groupName>字词问题</groupName>
      <ability>L2_Typo</ability>
      <abilityName>字词错误</abilityName>
      <candidateList>
        <item>咖喱粉</item>
      </candidateList>
      <explain>存在发音相同字词的误用。</explain>
      <paraID>40EB1A7E</paraID>
      <start>0</start>
      <end>3</end>
      <status>modified</status>
      <modifiedWord>咖喱粉</modifiedWord>
      <trackRevisions>false</trackRevisions>
    </reviewItem>
    <reviewItem>
      <errorID>39ba31f8-cc05-4f96-b7d3-92840513bd21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3B93AB39</paraID>
      <start>0</start>
      <end>2</end>
      <status>unmodified</status>
      <modifiedWord/>
      <trackRevisions>false</trackRevisions>
    </reviewItem>
    <reviewItem>
      <errorID>7ee7a28a-9b6e-4ccc-a7b3-12b1b5570487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17B82E49</paraID>
      <start>0</start>
      <end>2</end>
      <status>unmodified</status>
      <modifiedWord/>
      <trackRevisions>false</trackRevisions>
    </reviewItem>
    <reviewItem>
      <errorID>a53676a3-cee9-4b08-9aa2-2eb17689dac4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63B24499</paraID>
      <start>0</start>
      <end>2</end>
      <status>unmodified</status>
      <modifiedWord/>
      <trackRevisions>false</trackRevisions>
    </reviewItem>
    <reviewItem>
      <errorID>c4ff93da-eb57-4bf3-8d56-d572955611a3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677F6C9B</paraID>
      <start>0</start>
      <end>2</end>
      <status>unmodified</status>
      <modifiedWord/>
      <trackRevisions>false</trackRevisions>
    </reviewItem>
    <reviewItem>
      <errorID>01f25643-9ce4-4e16-9d7c-360157145881</errorID>
      <errorWord>腮</errorWord>
      <group>L1_Word</group>
      <groupName>字词问题</groupName>
      <ability>L2_Typo</ability>
      <abilityName>字词错误</abilityName>
      <candidateList>
        <item>鳃</item>
      </candidateList>
      <explain>存在发音相同字词的误用。</explain>
      <paraID>1E767743</paraID>
      <start>26</start>
      <end>27</end>
      <status>modified</status>
      <modifiedWord>鳃</modifiedWord>
      <trackRevisions>false</trackRevisions>
    </reviewItem>
    <reviewItem>
      <errorID>20fb921f-237e-413a-8e37-136dbdbdc425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41CA0FF8</paraID>
      <start>0</start>
      <end>2</end>
      <status>unmodified</status>
      <modifiedWord/>
      <trackRevisions>false</trackRevisions>
    </reviewItem>
    <reviewItem>
      <errorID>e70cfcc0-8603-428d-a187-b2dd2c5d0b35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6E08062F</paraID>
      <start>0</start>
      <end>2</end>
      <status>unmodified</status>
      <modifiedWord/>
      <trackRevisions>false</trackRevisions>
    </reviewItem>
    <reviewItem>
      <errorID>b97d7a0b-aeae-4990-930c-828e47c5dfbe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341E3D2A</paraID>
      <start>0</start>
      <end>2</end>
      <status>unmodified</status>
      <modifiedWord/>
      <trackRevisions>false</trackRevisions>
    </reviewItem>
    <reviewItem>
      <errorID>e0d49696-c1aa-4977-a0ea-5dd58ff8ca6f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7385495</paraID>
      <start>0</start>
      <end>2</end>
      <status>unmodified</status>
      <modifiedWord/>
      <trackRevisions>false</trackRevisions>
    </reviewItem>
    <reviewItem>
      <errorID>efa30d63-0aa9-4830-84d6-d31e074f40cb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17117CD9</paraID>
      <start>0</start>
      <end>2</end>
      <status>unmodified</status>
      <modifiedWord/>
      <trackRevisions>false</trackRevisions>
    </reviewItem>
    <reviewItem>
      <errorID>fdcf9963-b19b-48fa-a766-7379c0e87530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3A221C1D</paraID>
      <start>0</start>
      <end>2</end>
      <status>unmodified</status>
      <modifiedWord/>
      <trackRevisions>false</trackRevisions>
    </reviewItem>
    <reviewItem>
      <errorID>5d7580a7-7304-417d-8c4c-52ca929a1b00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499D55AF</paraID>
      <start>0</start>
      <end>2</end>
      <status>unmodified</status>
      <modifiedWord/>
      <trackRevisions>false</trackRevisions>
    </reviewItem>
    <reviewItem>
      <errorID>4bfed209-4508-4af7-b43b-b4c42bc2f7f9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33ECE98D</paraID>
      <start>0</start>
      <end>2</end>
      <status>unmodified</status>
      <modifiedWord/>
      <trackRevisions>false</trackRevisions>
    </reviewItem>
    <reviewItem>
      <errorID>a87cf52f-d061-4214-8201-acf843e39503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22C88AEF</paraID>
      <start>0</start>
      <end>2</end>
      <status>unmodified</status>
      <modifiedWord/>
      <trackRevisions>false</trackRevisions>
    </reviewItem>
    <reviewItem>
      <errorID>26351182-9747-43c2-8d22-20a208af46cf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286BBF5</paraID>
      <start>0</start>
      <end>2</end>
      <status>unmodified</status>
      <modifiedWord/>
      <trackRevisions>false</trackRevisions>
    </reviewItem>
    <reviewItem>
      <errorID>41a8cd9f-678f-4906-bf0c-ebc3b477b48d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5E56446</paraID>
      <start>0</start>
      <end>2</end>
      <status>unmodified</status>
      <modifiedWord/>
      <trackRevisions>false</trackRevisions>
    </reviewItem>
    <reviewItem>
      <errorID>85679fab-ccd4-4c97-87df-4b8885fbcf0f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4C4482BC</paraID>
      <start>0</start>
      <end>2</end>
      <status>unmodified</status>
      <modifiedWord/>
      <trackRevisions>false</trackRevisions>
    </reviewItem>
    <reviewItem>
      <errorID>bf5e215f-1197-454e-8840-57f739ad0d78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7B5844B2</paraID>
      <start>0</start>
      <end>3</end>
      <status>unmodified</status>
      <modifiedWord/>
      <trackRevisions>false</trackRevisions>
    </reviewItem>
    <reviewItem>
      <errorID>b14f52d9-6cb8-4933-a06f-c7725ae0c876</errorID>
      <errorWord>经</errorWord>
      <group>L1_Word</group>
      <groupName>字词问题</groupName>
      <ability>L2_Typo</ability>
      <abilityName>字词错误</abilityName>
      <candidateList>
        <item>经过</item>
      </candidateList>
      <explain>❶〈动〉通过（处所、时间、动作等）：从北京坐火车到广州要～武汉｜屋子～打扫，干净多了｜这件事情是～领导上缜密考虑过的。❷〈名〉过程；经历▲：厂长向来宾报告建厂～｜说说你探险的～。</explain>
      <paraID>7B5844B2</paraID>
      <start>9</start>
      <end>11</end>
      <status>modified</status>
      <modifiedWord>经过</modifiedWord>
      <trackRevisions>false</trackRevisions>
    </reviewItem>
    <reviewItem>
      <errorID>cbacede8-4961-4ae0-ada5-0318bbd4ba85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4504C7D</paraID>
      <start>0</start>
      <end>3</end>
      <status>unmodified</status>
      <modifiedWord/>
      <trackRevisions>false</trackRevisions>
    </reviewItem>
    <reviewItem>
      <errorID>022a8c58-62ca-45e1-ae84-a8775596ef5d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17931993</paraID>
      <start>0</start>
      <end>3</end>
      <status>unmodified</status>
      <modifiedWord/>
      <trackRevisions>false</trackRevisions>
    </reviewItem>
    <reviewItem>
      <errorID>16d01b5f-0063-4b82-acc7-6f347ac5f34c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148DECB</paraID>
      <start>0</start>
      <end>3</end>
      <status>unmodified</status>
      <modifiedWord/>
      <trackRevisions>false</trackRevisions>
    </reviewItem>
    <reviewItem>
      <errorID>938b87c2-b555-4be5-8921-c1d0668f35ed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501431C7</paraID>
      <start>0</start>
      <end>2</end>
      <status>unmodified</status>
      <modifiedWord/>
      <trackRevisions>false</trackRevisions>
    </reviewItem>
    <reviewItem>
      <errorID>cb342672-9961-43d8-8c57-74ac363863f6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25C8C309</paraID>
      <start>0</start>
      <end>2</end>
      <status>unmodified</status>
      <modifiedWord/>
      <trackRevisions>false</trackRevisions>
    </reviewItem>
    <reviewItem>
      <errorID>2f453e37-81ef-4904-8be4-642f2f59578c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21EEEFF6</paraID>
      <start>0</start>
      <end>2</end>
      <status>unmodified</status>
      <modifiedWord/>
      <trackRevisions>false</trackRevisions>
    </reviewItem>
    <reviewItem>
      <errorID>47470989-b624-499f-a4f6-23ca869b2be3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21EEEFF6</paraID>
      <start>69</start>
      <end>70</end>
      <status>unmodified</status>
      <modifiedWord/>
      <trackRevisions>false</trackRevisions>
    </reviewItem>
    <reviewItem>
      <errorID>53e077fc-14b5-4e60-81ef-6d2d59ad2d80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35DFCD05</paraID>
      <start>0</start>
      <end>2</end>
      <status>unmodified</status>
      <modifiedWord/>
      <trackRevisions>false</trackRevisions>
    </reviewItem>
    <reviewItem>
      <errorID>63489d32-0ff0-4df7-a7d5-9a8691db50d7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65C8F761</paraID>
      <start>0</start>
      <end>2</end>
      <status>unmodified</status>
      <modifiedWord/>
      <trackRevisions>false</trackRevisions>
    </reviewItem>
    <reviewItem>
      <errorID>125d9626-5cb8-48a7-8379-ee65dce6a8d2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69C737C7</paraID>
      <start>0</start>
      <end>2</end>
      <status>unmodified</status>
      <modifiedWord/>
      <trackRevisions>false</trackRevisions>
    </reviewItem>
    <reviewItem>
      <errorID>9b4b5c28-1e71-43f2-97f6-5828cac57b74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1AB3AA95</paraID>
      <start>0</start>
      <end>2</end>
      <status>unmodified</status>
      <modifiedWord/>
      <trackRevisions>false</trackRevisions>
    </reviewItem>
    <reviewItem>
      <errorID>689368c7-eaed-45e3-8d60-b5f95b0c7397</errorID>
      <errorWord>，</errorWord>
      <group>L1_Word</group>
      <groupName>字词问题</groupName>
      <ability>L2_Typo</ability>
      <abilityName>字词错误</abilityName>
      <candidateList>
        <item>，经</item>
      </candidateList>
      <explain/>
      <paraID>1AB3AA95</paraID>
      <start>73</start>
      <end>74</end>
      <status>unmodified</status>
      <modifiedWord/>
      <trackRevisions>false</trackRevisions>
    </reviewItem>
    <reviewItem>
      <errorID>81daa478-8ed6-4172-9ee9-ad8aea742d61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203ED535</paraID>
      <start>1</start>
      <end>3</end>
      <status>unmodified</status>
      <modifiedWord/>
      <trackRevisions>false</trackRevisions>
    </reviewItem>
    <reviewItem>
      <errorID>6ed5e80b-821e-4d66-bf1a-98ad1e7e4b2d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258623B4</paraID>
      <start>1</start>
      <end>3</end>
      <status>unmodified</status>
      <modifiedWord/>
      <trackRevisions>false</trackRevisions>
    </reviewItem>
    <reviewItem>
      <errorID>b719377a-4433-4d6b-95f2-38c0a3c379ac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79D48FF6</paraID>
      <start>0</start>
      <end>2</end>
      <status>unmodified</status>
      <modifiedWord/>
      <trackRevisions>false</trackRevisions>
    </reviewItem>
    <reviewItem>
      <errorID>df4e3a69-4778-4190-bd0d-de022dac4b52</errorID>
      <errorWord>下午16：00</errorWord>
      <group>L1_Knowledge</group>
      <groupName>知识性问题</groupName>
      <ability>L2_Time</ability>
      <abilityName>日期时间</abilityName>
      <candidateList>
        <item>16:00</item>
      </candidateList>
      <explain>24小时制的时间，不需要强调“下午”，并且冒号应使用半角。</explain>
      <paraID>79D48FF6</paraID>
      <start>7</start>
      <end>12</end>
      <status>modified</status>
      <modifiedWord>16:00</modifiedWord>
      <trackRevisions>false</trackRevisions>
    </reviewItem>
    <reviewItem>
      <errorID>5dbb14c4-8488-4304-8383-243d601ad9ff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273DBCF7</paraID>
      <start>0</start>
      <end>2</end>
      <status>unmodified</status>
      <modifiedWord/>
      <trackRevisions>false</trackRevisions>
    </reviewItem>
    <reviewItem>
      <errorID>220c5c72-433c-4352-a19a-b9970d65fdbf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924C54B</paraID>
      <start>0</start>
      <end>2</end>
      <status>unmodified</status>
      <modifiedWord/>
      <trackRevisions>false</trackRevisions>
    </reviewItem>
    <reviewItem>
      <errorID>4fc19e9b-53aa-4b0a-879d-bb44a0c8ed69</errorID>
      <errorWord>下午16：00</errorWord>
      <group>L1_Knowledge</group>
      <groupName>知识性问题</groupName>
      <ability>L2_Time</ability>
      <abilityName>日期时间</abilityName>
      <candidateList>
        <item>16:00</item>
      </candidateList>
      <explain>24小时制的时间，不需要强调“下午”，并且冒号应使用半角。</explain>
      <paraID> 924C54B</paraID>
      <start>6</start>
      <end>11</end>
      <status>modified</status>
      <modifiedWord>16:00</modifiedWord>
      <trackRevisions>false</trackRevisions>
    </reviewItem>
    <reviewItem>
      <errorID>8241b8c1-d2da-4dc7-a6ae-63919d4d4731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62B18BFC</paraID>
      <start>0</start>
      <end>2</end>
      <status>unmodified</status>
      <modifiedWord/>
      <trackRevisions>false</trackRevisions>
    </reviewItem>
    <reviewItem>
      <errorID>c30a1a0f-3e6d-4829-8ca8-7df0e2400a91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49AEA726</paraID>
      <start>0</start>
      <end>2</end>
      <status>unmodified</status>
      <modifiedWord/>
      <trackRevisions>false</trackRevisions>
    </reviewItem>
    <reviewItem>
      <errorID>63d827bf-d352-40c9-8553-41cb5cda2a42</errorID>
      <errorWord>：</errorWord>
      <group>L1_Format</group>
      <groupName>格式问题</groupName>
      <ability>L2_HalfPunc</ability>
      <abilityName>全半角检查</abilityName>
      <candidateList>
        <item>:</item>
      </candidateList>
      <explain>文本全半角错误。</explain>
      <paraID>49AEA726</paraID>
      <start>9</start>
      <end>10</end>
      <status>unmodified</status>
      <modifiedWord/>
      <trackRevisions>false</trackRevisions>
    </reviewItem>
    <reviewItem>
      <errorID>a2a280f6-da54-439c-a58f-4d20b0f6494a</errorID>
      <errorWord>作</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49AEA726</paraID>
      <start>73</start>
      <end>75</end>
      <status>modified</status>
      <modifiedWord>作为</modifiedWord>
      <trackRevisions>false</trackRevisions>
    </reviewItem>
    <reviewItem>
      <errorID>81841776-7124-45dd-886b-b8825655e98f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4C4F37FE</paraID>
      <start>0</start>
      <end>2</end>
      <status>unmodified</status>
      <modifiedWord/>
      <trackRevisions>false</trackRevisions>
    </reviewItem>
    <reviewItem>
      <errorID>01a7e0d7-d67a-4f92-a8ea-b3b76bfa6df7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1623E74A</paraID>
      <start>0</start>
      <end>2</end>
      <status>unmodified</status>
      <modifiedWord/>
      <trackRevisions>false</trackRevisions>
    </reviewItem>
    <reviewItem>
      <errorID>2ddf866b-e2c2-4756-a277-5064f60d07f1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7A6CB774</paraID>
      <start>0</start>
      <end>2</end>
      <status>unmodified</status>
      <modifiedWord/>
      <trackRevisions>false</trackRevisions>
    </reviewItem>
    <reviewItem>
      <errorID>7491a1fe-5aeb-4877-8463-1a0a26506f8a</errorID>
      <errorWord>下午16:00</errorWord>
      <group>L1_Knowledge</group>
      <groupName>知识性问题</groupName>
      <ability>L2_Time</ability>
      <abilityName>日期时间</abilityName>
      <candidateList>
        <item>16:00</item>
      </candidateList>
      <explain>24小时制的时间，不需要强调“下午”。</explain>
      <paraID>7A6CB774</paraID>
      <start>12</start>
      <end>19</end>
      <status>unmodified</status>
      <modifiedWord/>
      <trackRevisions>false</trackRevisions>
    </reviewItem>
    <reviewItem>
      <errorID>6b8eb529-3932-42ec-8ffe-08b7585af8b4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626B7332</paraID>
      <start>0</start>
      <end>2</end>
      <status>unmodified</status>
      <modifiedWord/>
      <trackRevisions>false</trackRevisions>
    </reviewItem>
    <reviewItem>
      <errorID>573088e5-5118-4694-8ee2-69c56bef9f72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4F2F2BD1</paraID>
      <start>0</start>
      <end>2</end>
      <status>unmodified</status>
      <modifiedWord/>
      <trackRevisions>false</trackRevisions>
    </reviewItem>
    <reviewItem>
      <errorID>7022b297-9b7e-450b-bc84-3eefff025e0b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5FB0C4EB</paraID>
      <start>0</start>
      <end>2</end>
      <status>unmodified</status>
      <modifiedWord/>
      <trackRevisions>false</trackRevisions>
    </reviewItem>
    <reviewItem>
      <errorID>f7eccad1-9db8-410c-8405-9b144a64c15a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1E314C</paraID>
      <start>0</start>
      <end>2</end>
      <status>unmodified</status>
      <modifiedWord/>
      <trackRevisions>false</trackRevisions>
    </reviewItem>
    <reviewItem>
      <errorID>0b1eb582-b595-4a5c-9488-17fac076267b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76BD15EE</paraID>
      <start>0</start>
      <end>2</end>
      <status>unmodified</status>
      <modifiedWord/>
      <trackRevisions>false</trackRevisions>
    </reviewItem>
    <reviewItem>
      <errorID>fe8af5fc-d82d-4ce6-8d53-b73fc2cd4e14</errorID>
      <errorWord>腮</errorWord>
      <group>L1_Word</group>
      <groupName>字词问题</groupName>
      <ability>L2_Typo</ability>
      <abilityName>字词错误</abilityName>
      <candidateList>
        <item>鳃</item>
      </candidateList>
      <explain>存在发音相同字词的误用。</explain>
      <paraID>4EFF4824</paraID>
      <start>26</start>
      <end>27</end>
      <status>modified</status>
      <modifiedWord>鳃</modifiedWord>
      <trackRevisions>false</trackRevisions>
    </reviewItem>
    <reviewItem>
      <errorID>d2de09ae-27c8-4092-b1c3-1ff6e21e0062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327F7082</paraID>
      <start>0</start>
      <end>2</end>
      <status>unmodified</status>
      <modifiedWord/>
      <trackRevisions>false</trackRevisions>
    </reviewItem>
    <reviewItem>
      <errorID>8d0d6b3e-bf43-4505-94ff-a847b8c16a90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E61CC65</paraID>
      <start>0</start>
      <end>2</end>
      <status>unmodified</status>
      <modifiedWord/>
      <trackRevisions>false</trackRevisions>
    </reviewItem>
    <reviewItem>
      <errorID>29027c3d-eff3-442e-bc26-2d5b149d7007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480B90C9</paraID>
      <start>0</start>
      <end>2</end>
      <status>unmodified</status>
      <modifiedWord/>
      <trackRevisions>false</trackRevisions>
    </reviewItem>
    <reviewItem>
      <errorID>4db1b9de-ceed-403c-91b2-d38e7915b619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1A298C36</paraID>
      <start>0</start>
      <end>2</end>
      <status>unmodified</status>
      <modifiedWord/>
      <trackRevisions>false</trackRevisions>
    </reviewItem>
    <reviewItem>
      <errorID>10148d0a-73f5-410a-bc14-9ed4d19051cd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46F4C42A</paraID>
      <start>0</start>
      <end>2</end>
      <status>unmodified</status>
      <modifiedWord/>
      <trackRevisions>false</trackRevisions>
    </reviewItem>
    <reviewItem>
      <errorID>1e40d041-7c6f-421c-ba6c-8f7e1a813c80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37166337</paraID>
      <start>0</start>
      <end>2</end>
      <status>unmodified</status>
      <modifiedWord/>
      <trackRevisions>false</trackRevisions>
    </reviewItem>
    <reviewItem>
      <errorID>85d785e2-77df-4164-98d6-f44b36a00cc8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33F0CDBE</paraID>
      <start>4</start>
      <end>6</end>
      <status>unmodified</status>
      <modifiedWord/>
      <trackRevisions>false</trackRevisions>
    </reviewItem>
    <reviewItem>
      <errorID>31e6bc43-2cba-4731-a3be-b9dd305307cc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3811CC76</paraID>
      <start>0</start>
      <end>2</end>
      <status>unmodified</status>
      <modifiedWord/>
      <trackRevisions>false</trackRevisions>
    </reviewItem>
    <reviewItem>
      <errorID>6e997b20-e600-421c-b17f-d036ef509a4f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5C661584</paraID>
      <start>0</start>
      <end>2</end>
      <status>unmodified</status>
      <modifiedWord/>
      <trackRevisions>false</trackRevisions>
    </reviewItem>
    <reviewItem>
      <errorID>06955466-423f-4cb5-9e60-1811fac0c073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79AA820F</paraID>
      <start>4</start>
      <end>6</end>
      <status>unmodified</status>
      <modifiedWord/>
      <trackRevisions>false</trackRevisions>
    </reviewItem>
    <reviewItem>
      <errorID>611e5b50-dac8-46f6-bc80-83de7695acf3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1D4C80EC</paraID>
      <start>0</start>
      <end>2</end>
      <status>unmodified</status>
      <modifiedWord/>
      <trackRevisions>false</trackRevisions>
    </reviewItem>
    <reviewItem>
      <errorID>8f6c967f-2e4b-44ee-94bd-519b5a680c8b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1AFAA0CC</paraID>
      <start>0</start>
      <end>2</end>
      <status>unmodified</status>
      <modifiedWord/>
      <trackRevisions>false</trackRevisions>
    </reviewItem>
    <reviewItem>
      <errorID>cd07ed79-d67d-444f-854f-0dd90e4cb6aa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1BF77B64</paraID>
      <start>0</start>
      <end>2</end>
      <status>unmodified</status>
      <modifiedWord/>
      <trackRevisions>false</trackRevisions>
    </reviewItem>
    <reviewItem>
      <errorID>c4956cfb-7b38-45b1-8332-7e99f3f3508f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4076BD6</paraID>
      <start>4</start>
      <end>6</end>
      <status>unmodified</status>
      <modifiedWord/>
      <trackRevisions>false</trackRevisions>
    </reviewItem>
    <reviewItem>
      <errorID>667f9fa8-70bb-41b9-80eb-5606299ef745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2BC0928A</paraID>
      <start>4</start>
      <end>6</end>
      <status>unmodified</status>
      <modifiedWord/>
      <trackRevisions>false</trackRevisions>
    </reviewItem>
    <reviewItem>
      <errorID>5803a16e-91b0-45e2-940f-ee944e4aedcb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15C276E9</paraID>
      <start>4</start>
      <end>6</end>
      <status>unmodified</status>
      <modifiedWord/>
      <trackRevisions>false</trackRevisions>
    </reviewItem>
    <reviewItem>
      <errorID>4eff31aa-a98b-41b3-9ea3-266436af1fb4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605893D5</paraID>
      <start>4</start>
      <end>6</end>
      <status>unmodified</status>
      <modifiedWord/>
      <trackRevisions>false</trackRevisions>
    </reviewItem>
    <reviewItem>
      <errorID>92cefdef-f87f-4a4d-8799-56fda88387fd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412C4A01</paraID>
      <start>4</start>
      <end>6</end>
      <status>unmodified</status>
      <modifiedWord/>
      <trackRevisions>false</trackRevisions>
    </reviewItem>
    <reviewItem>
      <errorID>92b0b7e6-4876-4ffd-97d0-fcfc67fd1b43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5B1FCEA5</paraID>
      <start>4</start>
      <end>6</end>
      <status>unmodified</status>
      <modifiedWord/>
      <trackRevisions>false</trackRevisions>
    </reviewItem>
    <reviewItem>
      <errorID>30b4f7f5-21ce-4f25-806c-c5017e7cc4b8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46DF963D</paraID>
      <start>4</start>
      <end>6</end>
      <status>unmodified</status>
      <modifiedWord/>
      <trackRevisions>false</trackRevisions>
    </reviewItem>
    <reviewItem>
      <errorID>994175f4-dcd3-48b5-abce-c782ec2bb08f</errorID>
      <errorWord>，</errorWord>
      <group>L1_Word</group>
      <groupName>字词问题</groupName>
      <ability>L2_Typo</ability>
      <abilityName>字词错误</abilityName>
      <candidateList>
        <item>，可</item>
      </candidateList>
      <explain/>
      <paraID>46DF963D</paraID>
      <start>41</start>
      <end>43</end>
      <status>modified</status>
      <modifiedWord>，可</modifiedWord>
      <trackRevisions>false</trackRevisions>
    </reviewItem>
    <reviewItem>
      <errorID>5bfed127-6280-4534-b512-2b98fa6500e4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A9381B3</paraID>
      <start>0</start>
      <end>2</end>
      <status>unmodified</status>
      <modifiedWord/>
      <trackRevisions>false</trackRevisions>
    </reviewItem>
    <reviewItem>
      <errorID>88a77ac8-e716-493c-a4a2-95f6a99adad7</errorID>
      <errorWord>免于</errorWord>
      <group>L1_Word</group>
      <groupName>字词问题</groupName>
      <ability>L2_Typo</ability>
      <abilityName>字词错误</abilityName>
      <candidateList>
        <item>免予</item>
      </candidateList>
      <explain>存在发音相同字词的误用。</explain>
      <paraID>47145890</paraID>
      <start>93</start>
      <end>95</end>
      <status>unmodified</status>
      <modifiedWord/>
      <trackRevisions>false</trackRevisions>
    </reviewItem>
    <reviewItem>
      <errorID>45b90b72-169b-468e-9e4c-caae3292be5c</errorID>
      <errorWord>共同协商</errorWord>
      <group>L1_Grammar</group>
      <groupName>语法问题</groupName>
      <ability>L2_Grammar</ability>
      <abilityName>语法错误</abilityName>
      <candidateList>
        <item>协商</item>
      </candidateList>
      <explain/>
      <paraID>72967702</paraID>
      <start>38</start>
      <end>42</end>
      <status>unmodified</status>
      <modifiedWord/>
      <trackRevisions>false</trackRevisions>
    </reviewItem>
    <reviewItem>
      <errorID>b8228e1e-6593-45f2-8930-f2d82bea82f5</errorID>
      <errorWord>-</errorWord>
      <group>L1_Format</group>
      <groupName>格式问题</groupName>
      <ability>L2_HalfPunc</ability>
      <abilityName>全半角检查</abilityName>
      <candidateList>
        <item>－</item>
      </candidateList>
      <explain>文本全半角错误。</explain>
      <paraID>235221C7</paraID>
      <start>22</start>
      <end>23</end>
      <status>unmodified</status>
      <modifiedWord/>
      <trackRevisions>false</trackRevisions>
    </reviewItem>
    <reviewItem>
      <errorID>b75a8672-8390-4b1f-ad3e-740df75a67f6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4E320362</paraID>
      <start>0</start>
      <end>2</end>
      <status>unmodified</status>
      <modifiedWord/>
      <trackRevisions>false</trackRevisions>
    </reviewItem>
    <reviewItem>
      <errorID>db55ff88-0c9f-4fca-9690-88caad5c2eb8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6FB8ABC1</paraID>
      <start>0</start>
      <end>2</end>
      <status>unmodified</status>
      <modifiedWord/>
      <trackRevisions>false</trackRevisions>
    </reviewItem>
    <reviewItem>
      <errorID>d7d1b879-cd44-4dba-bf07-1e73015ce0a6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1AA1ED32</paraID>
      <start>0</start>
      <end>2</end>
      <status>unmodified</status>
      <modifiedWord/>
      <trackRevisions>false</trackRevisions>
    </reviewItem>
    <reviewItem>
      <errorID>fc2750c9-d229-482f-9a03-3878615e5284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51156829</paraID>
      <start>0</start>
      <end>2</end>
      <status>unmodified</status>
      <modifiedWord/>
      <trackRevisions>false</trackRevisions>
    </reviewItem>
    <reviewItem>
      <errorID>ed63de6c-77fc-4258-a724-f04fb5b52fb2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3D49D44C</paraID>
      <start>0</start>
      <end>2</end>
      <status>unmodified</status>
      <modifiedWord/>
      <trackRevisions>false</trackRevisions>
    </reviewItem>
    <reviewItem>
      <errorID>b2c76214-6eaf-4ed0-bf88-0f5ed78f79cb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5462348F</paraID>
      <start>0</start>
      <end>2</end>
      <status>unmodified</status>
      <modifiedWord/>
      <trackRevisions>false</trackRevisions>
    </reviewItem>
    <reviewItem>
      <errorID>07ab1e30-dc43-4606-98ff-767100371dfc</errorID>
      <errorWord>)</errorWord>
      <group>L1_Format</group>
      <groupName>格式问题</groupName>
      <ability>L2_HalfPunc</ability>
      <abilityName>全半角检查</abilityName>
      <candidateList>
        <item>）</item>
      </candidateList>
      <explain>文本全半角错误。</explain>
      <paraID>5462348F</paraID>
      <start>11</start>
      <end>12</end>
      <status>unmodified</status>
      <modifiedWord/>
      <trackRevisions>false</trackRevisions>
    </reviewItem>
    <reviewItem>
      <errorID>7085cb6d-06b1-472e-8981-6bb132c5ba21</errorID>
      <errorWord>(</errorWord>
      <group>L1_Format</group>
      <groupName>格式问题</groupName>
      <ability>L2_HalfPunc</ability>
      <abilityName>全半角检查</abilityName>
      <candidateList>
        <item>（</item>
      </candidateList>
      <explain>文本全半角错误。</explain>
      <paraID>5462348F</paraID>
      <start>73</start>
      <end>74</end>
      <status>unmodified</status>
      <modifiedWord/>
      <trackRevisions>false</trackRevisions>
    </reviewItem>
    <reviewItem>
      <errorID>95415a19-5f23-4b47-ac27-33b3684a8386</errorID>
      <errorWord>)</errorWord>
      <group>L1_Format</group>
      <groupName>格式问题</groupName>
      <ability>L2_HalfPunc</ability>
      <abilityName>全半角检查</abilityName>
      <candidateList>
        <item>）</item>
      </candidateList>
      <explain>文本全半角错误。</explain>
      <paraID>5462348F</paraID>
      <start>147</start>
      <end>148</end>
      <status>unmodified</status>
      <modifiedWord/>
      <trackRevisions>false</trackRevisions>
    </reviewItem>
    <reviewItem>
      <errorID>5ec14c92-49c5-4db9-83ae-e2616e919243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E8DC31B</paraID>
      <start>0</start>
      <end>2</end>
      <status>unmodified</status>
      <modifiedWord/>
      <trackRevisions>false</trackRevisions>
    </reviewItem>
    <reviewItem>
      <errorID>1ca4acba-43fa-428d-ad63-b2b74dfc9633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6F82A62B</paraID>
      <start>0</start>
      <end>2</end>
      <status>unmodified</status>
      <modifiedWord/>
      <trackRevisions>false</trackRevisions>
    </reviewItem>
    <reviewItem>
      <errorID>ab1beb02-fcac-4aef-8efd-1997f93db883</errorID>
      <errorWord>(</errorWord>
      <group>L1_Format</group>
      <groupName>格式问题</groupName>
      <ability>L2_HalfPunc</ability>
      <abilityName>全半角检查</abilityName>
      <candidateList>
        <item>（</item>
      </candidateList>
      <explain>文本全半角错误。</explain>
      <paraID>6F82A62B</paraID>
      <start>93</start>
      <end>94</end>
      <status>unmodified</status>
      <modifiedWord/>
      <trackRevisions>false</trackRevisions>
    </reviewItem>
    <reviewItem>
      <errorID>3f6d00a4-b716-4d83-a8a4-35e094a931fc</errorID>
      <errorWord>)</errorWord>
      <group>L1_Format</group>
      <groupName>格式问题</groupName>
      <ability>L2_HalfPunc</ability>
      <abilityName>全半角检查</abilityName>
      <candidateList>
        <item>）</item>
      </candidateList>
      <explain>文本全半角错误。</explain>
      <paraID>6F82A62B</paraID>
      <start>109</start>
      <end>110</end>
      <status>unmodified</status>
      <modifiedWord/>
      <trackRevisions>false</trackRevisions>
    </reviewItem>
    <reviewItem>
      <errorID>6155964c-5438-46b7-87f0-ba19b5a83a80</errorID>
      <errorWord>）</errorWord>
      <group>L1_Word</group>
      <groupName>字词问题</groupName>
      <ability>L2_Typo</ability>
      <abilityName>字词错误</abilityName>
      <candidateList>
        <item>）在</item>
      </candidateList>
      <explain/>
      <paraID> 22DA4C7</paraID>
      <start>8</start>
      <end>9</end>
      <status>unmodified</status>
      <modifiedWord/>
      <trackRevisions>false</trackRevisions>
    </reviewItem>
    <reviewItem>
      <errorID>8d9652f7-708e-4bbc-9823-dab857708bba</errorID>
      <errorWord>(</errorWord>
      <group>L1_Format</group>
      <groupName>格式问题</groupName>
      <ability>L2_HalfPunc</ability>
      <abilityName>全半角检查</abilityName>
      <candidateList>
        <item>（</item>
      </candidateList>
      <explain>文本全半角错误。</explain>
      <paraID>1F19AE24</paraID>
      <start>19</start>
      <end>20</end>
      <status>unmodified</status>
      <modifiedWord/>
      <trackRevisions>false</trackRevisions>
    </reviewItem>
    <reviewItem>
      <errorID>a5058fa8-9592-4696-ac2c-81b5ff8aacc4</errorID>
      <errorWord>)</errorWord>
      <group>L1_Format</group>
      <groupName>格式问题</groupName>
      <ability>L2_HalfPunc</ability>
      <abilityName>全半角检查</abilityName>
      <candidateList>
        <item>）</item>
      </candidateList>
      <explain>文本全半角错误。</explain>
      <paraID>1F19AE24</paraID>
      <start>27</start>
      <end>28</end>
      <status>unmodified</status>
      <modifiedWord/>
      <trackRevisions>false</trackRevisions>
    </reviewItem>
    <reviewItem>
      <errorID>dbe47b3d-6add-47c9-a7ba-8d3f4227fa9d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53462ADC</paraID>
      <start>0</start>
      <end>2</end>
      <status>unmodified</status>
      <modifiedWord/>
      <trackRevisions>false</trackRevisions>
    </reviewItem>
    <reviewItem>
      <errorID>48399064-d592-4557-bebe-14211a0ffe69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45E720A6</paraID>
      <start>0</start>
      <end>2</end>
      <status>unmodified</status>
      <modifiedWord/>
      <trackRevisions>false</trackRevisions>
    </reviewItem>
    <reviewItem>
      <errorID>2edf498f-9c69-4ce3-bdcf-67b430451e0e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4EDC5B44</paraID>
      <start>0</start>
      <end>2</end>
      <status>unmodified</status>
      <modifiedWord/>
      <trackRevisions>false</trackRevisions>
    </reviewItem>
    <reviewItem>
      <errorID>9a7850dd-d3cb-4659-b276-ba2f947c7bc4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76A62D2C</paraID>
      <start>0</start>
      <end>2</end>
      <status>unmodified</status>
      <modifiedWord/>
      <trackRevisions>false</trackRevisions>
    </reviewItem>
    <reviewItem>
      <errorID>0c56b9b2-c2ca-4138-88e7-cdc2eae7bcfd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601FD948</paraID>
      <start>0</start>
      <end>2</end>
      <status>unmodified</status>
      <modifiedWord/>
      <trackRevisions>false</trackRevisions>
    </reviewItem>
    <reviewItem>
      <errorID>8e7e1f71-ef8e-4e27-9cc8-e8f73ab27b47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40DF995D</paraID>
      <start>0</start>
      <end>2</end>
      <status>unmodified</status>
      <modifiedWord/>
      <trackRevisions>false</trackRevisions>
    </reviewItem>
    <reviewItem>
      <errorID>f85d7cf6-0e49-42ac-9377-bafac8561b5f</errorID>
      <errorWord>不须</errorWord>
      <group>L1_Word</group>
      <groupName>字词问题</groupName>
      <ability>L2_Typo</ability>
      <abilityName>字词错误</abilityName>
      <candidateList>
        <item>无需</item>
      </candidateList>
      <explain>同“无须”。</explain>
      <paraID>3DFC4BD1</paraID>
      <start>39</start>
      <end>41</end>
      <status>modified</status>
      <modifiedWord>无需</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58A92957-1649-4591-B573-6EBA0AD7BE0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林云杰</cp:lastModifiedBy>
  <cp:revision>8</cp:revision>
  <dcterms:created xsi:type="dcterms:W3CDTF">2024-12-11T05:36:00Z</dcterms:created>
  <dcterms:modified xsi:type="dcterms:W3CDTF">2026-03-24T06:54:33Z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eyJoZGlkIjoiNjE0Nzc5Njk1MWQ5ZjRkMmNkNDM5NDFjOGMxN2UwZmEiLCJ1c2VySWQiOiI1NDg1OTkxNzcifQ==</vt:lpwstr>
  </property>
  <property fmtid="{D5CDD505-2E9C-101B-9397-08002B2CF9AE}" pid="3" name="KSOProductBuildVer">
    <vt:lpwstr>2052-12.1.0.25225</vt:lpwstr>
  </property>
  <property fmtid="{D5CDD505-2E9C-101B-9397-08002B2CF9AE}" pid="4" name="ICV">
    <vt:lpwstr>84979DE2C4E84A9A9E4502A58B6A7402_12</vt:lpwstr>
  </property>
</Properties>
</file>