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DBC4EB">
      <w:pPr>
        <w:outlineLvl w:val="0"/>
        <w:rPr>
          <w:b/>
          <w:sz w:val="32"/>
          <w:szCs w:val="32"/>
          <w:highlight w:val="none"/>
        </w:rPr>
      </w:pPr>
      <w:bookmarkStart w:id="27" w:name="_GoBack"/>
    </w:p>
    <w:p w14:paraId="2AF8690C">
      <w:pPr>
        <w:pStyle w:val="80"/>
        <w:ind w:left="0"/>
        <w:rPr>
          <w:highlight w:val="none"/>
        </w:rPr>
      </w:pPr>
    </w:p>
    <w:p w14:paraId="7C04E6D1">
      <w:pPr>
        <w:pStyle w:val="44"/>
        <w:rPr>
          <w:highlight w:val="none"/>
        </w:rPr>
      </w:pPr>
    </w:p>
    <w:p w14:paraId="338FD771">
      <w:pPr>
        <w:pStyle w:val="24"/>
        <w:ind w:left="0"/>
        <w:rPr>
          <w:highlight w:val="none"/>
        </w:rPr>
      </w:pPr>
    </w:p>
    <w:p w14:paraId="181D2608">
      <w:pPr>
        <w:rPr>
          <w:highlight w:val="none"/>
        </w:rPr>
      </w:pPr>
    </w:p>
    <w:p w14:paraId="03C4D8D3">
      <w:pPr>
        <w:pStyle w:val="24"/>
        <w:ind w:left="0"/>
        <w:rPr>
          <w:highlight w:val="none"/>
        </w:rPr>
      </w:pPr>
    </w:p>
    <w:p w14:paraId="70D835C1">
      <w:pPr>
        <w:outlineLvl w:val="0"/>
        <w:rPr>
          <w:b/>
          <w:sz w:val="32"/>
          <w:szCs w:val="32"/>
          <w:highlight w:val="none"/>
        </w:rPr>
      </w:pPr>
    </w:p>
    <w:p w14:paraId="58413544">
      <w:pPr>
        <w:jc w:val="center"/>
        <w:outlineLvl w:val="0"/>
        <w:rPr>
          <w:b/>
          <w:sz w:val="84"/>
          <w:szCs w:val="84"/>
          <w:highlight w:val="none"/>
        </w:rPr>
      </w:pPr>
      <w:r>
        <w:rPr>
          <w:rFonts w:hint="eastAsia"/>
          <w:b/>
          <w:sz w:val="84"/>
          <w:szCs w:val="84"/>
          <w:highlight w:val="none"/>
        </w:rPr>
        <w:t>无锡市</w:t>
      </w:r>
      <w:r>
        <w:rPr>
          <w:b/>
          <w:sz w:val="84"/>
          <w:szCs w:val="84"/>
          <w:highlight w:val="none"/>
        </w:rPr>
        <w:t>政府采购</w:t>
      </w:r>
    </w:p>
    <w:p w14:paraId="621BFCEE">
      <w:pPr>
        <w:outlineLvl w:val="0"/>
        <w:rPr>
          <w:b/>
          <w:sz w:val="28"/>
          <w:szCs w:val="28"/>
          <w:highlight w:val="none"/>
        </w:rPr>
      </w:pPr>
    </w:p>
    <w:p w14:paraId="7FFD60F5">
      <w:pPr>
        <w:pStyle w:val="24"/>
        <w:ind w:left="0"/>
        <w:rPr>
          <w:highlight w:val="none"/>
        </w:rPr>
      </w:pPr>
    </w:p>
    <w:p w14:paraId="0B98F8CB">
      <w:pPr>
        <w:rPr>
          <w:highlight w:val="none"/>
        </w:rPr>
      </w:pPr>
    </w:p>
    <w:p w14:paraId="20338B34">
      <w:pPr>
        <w:jc w:val="center"/>
        <w:outlineLvl w:val="0"/>
        <w:rPr>
          <w:b/>
          <w:sz w:val="72"/>
          <w:szCs w:val="72"/>
          <w:highlight w:val="none"/>
        </w:rPr>
      </w:pPr>
      <w:r>
        <w:rPr>
          <w:rFonts w:hint="eastAsia"/>
          <w:b/>
          <w:sz w:val="72"/>
          <w:szCs w:val="72"/>
          <w:highlight w:val="none"/>
        </w:rPr>
        <w:t>公开招标</w:t>
      </w:r>
      <w:r>
        <w:rPr>
          <w:b/>
          <w:sz w:val="72"/>
          <w:szCs w:val="72"/>
          <w:highlight w:val="none"/>
        </w:rPr>
        <w:t>文</w:t>
      </w:r>
      <w:r>
        <w:rPr>
          <w:rFonts w:hint="eastAsia"/>
          <w:b/>
          <w:sz w:val="72"/>
          <w:szCs w:val="72"/>
          <w:highlight w:val="none"/>
        </w:rPr>
        <w:t>件</w:t>
      </w:r>
    </w:p>
    <w:p w14:paraId="56E2C438">
      <w:pPr>
        <w:outlineLvl w:val="0"/>
        <w:rPr>
          <w:b/>
          <w:sz w:val="28"/>
          <w:szCs w:val="28"/>
          <w:highlight w:val="none"/>
        </w:rPr>
      </w:pPr>
    </w:p>
    <w:p w14:paraId="1F49E53C">
      <w:pPr>
        <w:jc w:val="center"/>
        <w:outlineLvl w:val="0"/>
        <w:rPr>
          <w:b/>
          <w:sz w:val="28"/>
          <w:szCs w:val="28"/>
          <w:highlight w:val="none"/>
        </w:rPr>
      </w:pPr>
      <w:r>
        <w:rPr>
          <w:rFonts w:hint="eastAsia"/>
          <w:b/>
          <w:sz w:val="28"/>
          <w:szCs w:val="28"/>
          <w:highlight w:val="none"/>
        </w:rPr>
        <w:t>（全流程电子化）</w:t>
      </w:r>
    </w:p>
    <w:p w14:paraId="4FB22DE1">
      <w:pPr>
        <w:outlineLvl w:val="0"/>
        <w:rPr>
          <w:b/>
          <w:sz w:val="28"/>
          <w:szCs w:val="28"/>
          <w:highlight w:val="none"/>
        </w:rPr>
      </w:pPr>
    </w:p>
    <w:p w14:paraId="5482EDC6">
      <w:pPr>
        <w:pStyle w:val="24"/>
        <w:ind w:left="0"/>
        <w:rPr>
          <w:highlight w:val="none"/>
        </w:rPr>
      </w:pPr>
    </w:p>
    <w:p w14:paraId="43D07749">
      <w:pPr>
        <w:rPr>
          <w:highlight w:val="none"/>
        </w:rPr>
      </w:pPr>
    </w:p>
    <w:p w14:paraId="173BBCA7">
      <w:pPr>
        <w:pStyle w:val="24"/>
        <w:ind w:left="0"/>
        <w:rPr>
          <w:highlight w:val="none"/>
        </w:rPr>
      </w:pPr>
    </w:p>
    <w:p w14:paraId="1DE789C3">
      <w:pPr>
        <w:rPr>
          <w:highlight w:val="none"/>
        </w:rPr>
      </w:pPr>
    </w:p>
    <w:p w14:paraId="2845060B">
      <w:pPr>
        <w:pStyle w:val="80"/>
        <w:ind w:left="0"/>
        <w:rPr>
          <w:highlight w:val="none"/>
        </w:rPr>
      </w:pPr>
    </w:p>
    <w:p w14:paraId="5C0B7DC3">
      <w:pPr>
        <w:rPr>
          <w:highlight w:val="none"/>
        </w:rPr>
      </w:pPr>
    </w:p>
    <w:p w14:paraId="158153CB">
      <w:pPr>
        <w:rPr>
          <w:highlight w:val="none"/>
        </w:rPr>
      </w:pPr>
    </w:p>
    <w:p w14:paraId="2FF0E73D">
      <w:pPr>
        <w:rPr>
          <w:highlight w:val="none"/>
        </w:rPr>
      </w:pPr>
    </w:p>
    <w:p w14:paraId="4F9121EC">
      <w:pPr>
        <w:rPr>
          <w:highlight w:val="none"/>
        </w:rPr>
      </w:pPr>
    </w:p>
    <w:p w14:paraId="5362B890">
      <w:pPr>
        <w:rPr>
          <w:highlight w:val="none"/>
        </w:rPr>
      </w:pPr>
    </w:p>
    <w:p w14:paraId="5DD39D36">
      <w:pPr>
        <w:rPr>
          <w:highlight w:val="none"/>
        </w:rPr>
      </w:pPr>
    </w:p>
    <w:p w14:paraId="05C77CF3">
      <w:pPr>
        <w:spacing w:line="360" w:lineRule="auto"/>
        <w:rPr>
          <w:rFonts w:ascii="宋体" w:hAnsi="宋体" w:cs="宋体"/>
          <w:bCs/>
          <w:color w:val="000000"/>
          <w:sz w:val="30"/>
          <w:szCs w:val="30"/>
          <w:highlight w:val="none"/>
        </w:rPr>
      </w:pPr>
      <w:r>
        <w:rPr>
          <w:rFonts w:hint="eastAsia" w:ascii="宋体" w:hAnsi="宋体" w:cs="宋体"/>
          <w:b/>
          <w:bCs/>
          <w:color w:val="000000"/>
          <w:sz w:val="32"/>
          <w:szCs w:val="32"/>
          <w:highlight w:val="none"/>
        </w:rPr>
        <w:t>项目名称</w:t>
      </w:r>
      <w:r>
        <w:rPr>
          <w:rFonts w:hint="eastAsia" w:ascii="宋体" w:hAnsi="宋体" w:cs="宋体"/>
          <w:b/>
          <w:color w:val="000000"/>
          <w:sz w:val="32"/>
          <w:szCs w:val="32"/>
          <w:highlight w:val="none"/>
        </w:rPr>
        <w:t>：</w:t>
      </w:r>
      <w:r>
        <w:rPr>
          <w:rFonts w:hint="eastAsia" w:ascii="宋体" w:hAnsi="宋体" w:cs="宋体"/>
          <w:bCs/>
          <w:color w:val="000000"/>
          <w:sz w:val="32"/>
          <w:szCs w:val="32"/>
          <w:highlight w:val="none"/>
        </w:rPr>
        <w:t>交管支队2026-2028年违法车辆清障服务外包</w:t>
      </w:r>
    </w:p>
    <w:p w14:paraId="1FF6ED07">
      <w:pPr>
        <w:spacing w:line="360" w:lineRule="auto"/>
        <w:rPr>
          <w:rFonts w:ascii="宋体" w:hAnsi="宋体" w:cs="宋体"/>
          <w:color w:val="000000"/>
          <w:sz w:val="30"/>
          <w:szCs w:val="30"/>
          <w:highlight w:val="none"/>
        </w:rPr>
      </w:pPr>
      <w:r>
        <w:rPr>
          <w:rFonts w:hint="eastAsia" w:ascii="宋体" w:hAnsi="宋体" w:cs="宋体"/>
          <w:b/>
          <w:bCs/>
          <w:color w:val="000000"/>
          <w:sz w:val="32"/>
          <w:szCs w:val="32"/>
          <w:highlight w:val="none"/>
        </w:rPr>
        <w:t>项目编号</w:t>
      </w:r>
      <w:r>
        <w:rPr>
          <w:rFonts w:hint="eastAsia" w:ascii="宋体" w:hAnsi="宋体" w:cs="宋体"/>
          <w:b/>
          <w:color w:val="000000"/>
          <w:sz w:val="32"/>
          <w:szCs w:val="32"/>
          <w:highlight w:val="none"/>
        </w:rPr>
        <w:t>：</w:t>
      </w:r>
      <w:r>
        <w:rPr>
          <w:rFonts w:hint="eastAsia" w:ascii="宋体" w:hAnsi="宋体" w:cs="宋体"/>
          <w:bCs/>
          <w:color w:val="000000"/>
          <w:sz w:val="32"/>
          <w:szCs w:val="32"/>
          <w:highlight w:val="none"/>
        </w:rPr>
        <w:t>JSZC-320200-YZDC-G2026-0015号</w:t>
      </w:r>
    </w:p>
    <w:p w14:paraId="65D09F1D">
      <w:pPr>
        <w:spacing w:line="360" w:lineRule="auto"/>
        <w:outlineLvl w:val="0"/>
        <w:rPr>
          <w:rFonts w:ascii="宋体" w:hAnsi="宋体" w:cs="宋体"/>
          <w:b/>
          <w:bCs/>
          <w:color w:val="000000"/>
          <w:sz w:val="30"/>
          <w:szCs w:val="30"/>
          <w:highlight w:val="none"/>
        </w:rPr>
      </w:pPr>
      <w:r>
        <w:rPr>
          <w:rFonts w:hint="eastAsia" w:ascii="宋体" w:hAnsi="宋体" w:cs="宋体"/>
          <w:b/>
          <w:bCs/>
          <w:color w:val="000000"/>
          <w:sz w:val="32"/>
          <w:szCs w:val="32"/>
          <w:highlight w:val="none"/>
        </w:rPr>
        <w:t>采购单位：</w:t>
      </w:r>
      <w:r>
        <w:rPr>
          <w:rFonts w:hint="eastAsia" w:ascii="宋体" w:hAnsi="宋体" w:cs="宋体"/>
          <w:color w:val="000000"/>
          <w:sz w:val="32"/>
          <w:szCs w:val="32"/>
          <w:highlight w:val="none"/>
        </w:rPr>
        <w:t>无锡市公安局</w:t>
      </w:r>
    </w:p>
    <w:p w14:paraId="4B1A88B0">
      <w:pPr>
        <w:spacing w:line="360" w:lineRule="auto"/>
        <w:rPr>
          <w:rFonts w:ascii="宋体" w:hAnsi="宋体" w:cs="宋体"/>
          <w:color w:val="000000"/>
          <w:sz w:val="30"/>
          <w:szCs w:val="30"/>
          <w:highlight w:val="none"/>
        </w:rPr>
      </w:pPr>
      <w:r>
        <w:rPr>
          <w:rFonts w:hint="eastAsia" w:ascii="宋体" w:hAnsi="宋体" w:cs="宋体"/>
          <w:b/>
          <w:bCs/>
          <w:color w:val="000000"/>
          <w:sz w:val="32"/>
          <w:szCs w:val="32"/>
          <w:highlight w:val="none"/>
        </w:rPr>
        <w:t>采购代理机构：</w:t>
      </w:r>
      <w:r>
        <w:rPr>
          <w:rFonts w:hint="eastAsia" w:ascii="宋体" w:hAnsi="宋体" w:cs="宋体"/>
          <w:color w:val="000000"/>
          <w:sz w:val="32"/>
          <w:szCs w:val="32"/>
          <w:highlight w:val="none"/>
        </w:rPr>
        <w:t>江苏省鼎诚建设工程顾问有限公司</w:t>
      </w:r>
    </w:p>
    <w:p w14:paraId="6988C1B9">
      <w:pPr>
        <w:rPr>
          <w:highlight w:val="none"/>
        </w:rPr>
      </w:pPr>
    </w:p>
    <w:p w14:paraId="149CA2C0">
      <w:pPr>
        <w:rPr>
          <w:highlight w:val="none"/>
        </w:rPr>
      </w:pPr>
    </w:p>
    <w:p w14:paraId="183A9B7D">
      <w:pPr>
        <w:rPr>
          <w:highlight w:val="none"/>
        </w:rPr>
      </w:pPr>
    </w:p>
    <w:p w14:paraId="694035EC">
      <w:pPr>
        <w:pStyle w:val="24"/>
        <w:ind w:left="0"/>
        <w:rPr>
          <w:highlight w:val="none"/>
        </w:rPr>
      </w:pPr>
    </w:p>
    <w:p w14:paraId="3D8A0E2A">
      <w:pPr>
        <w:rPr>
          <w:b/>
          <w:sz w:val="32"/>
          <w:szCs w:val="32"/>
          <w:highlight w:val="none"/>
        </w:rPr>
      </w:pPr>
    </w:p>
    <w:p w14:paraId="0C3B2EC0">
      <w:pPr>
        <w:jc w:val="center"/>
        <w:rPr>
          <w:b/>
          <w:bCs/>
          <w:sz w:val="36"/>
          <w:szCs w:val="36"/>
          <w:highlight w:val="none"/>
        </w:rPr>
      </w:pPr>
      <w:r>
        <w:rPr>
          <w:b/>
          <w:sz w:val="36"/>
          <w:szCs w:val="36"/>
          <w:highlight w:val="none"/>
        </w:rPr>
        <w:t>二</w:t>
      </w:r>
      <w:r>
        <w:rPr>
          <w:rFonts w:hint="eastAsia"/>
          <w:b/>
          <w:sz w:val="36"/>
          <w:szCs w:val="36"/>
          <w:highlight w:val="none"/>
        </w:rPr>
        <w:t>〇</w:t>
      </w:r>
      <w:r>
        <w:rPr>
          <w:b/>
          <w:sz w:val="36"/>
          <w:szCs w:val="36"/>
          <w:highlight w:val="none"/>
        </w:rPr>
        <w:t>二</w:t>
      </w:r>
      <w:r>
        <w:rPr>
          <w:rFonts w:hint="eastAsia"/>
          <w:b/>
          <w:sz w:val="36"/>
          <w:szCs w:val="36"/>
          <w:highlight w:val="none"/>
        </w:rPr>
        <w:t>六</w:t>
      </w:r>
      <w:r>
        <w:rPr>
          <w:b/>
          <w:sz w:val="36"/>
          <w:szCs w:val="36"/>
          <w:highlight w:val="none"/>
        </w:rPr>
        <w:t>年</w:t>
      </w:r>
      <w:r>
        <w:rPr>
          <w:rFonts w:hint="eastAsia"/>
          <w:b/>
          <w:sz w:val="36"/>
          <w:szCs w:val="36"/>
          <w:highlight w:val="none"/>
        </w:rPr>
        <w:t>四</w:t>
      </w:r>
      <w:r>
        <w:rPr>
          <w:b/>
          <w:sz w:val="36"/>
          <w:szCs w:val="36"/>
          <w:highlight w:val="none"/>
        </w:rPr>
        <w:t>月</w:t>
      </w:r>
    </w:p>
    <w:p w14:paraId="6BA05729">
      <w:pPr>
        <w:pStyle w:val="31"/>
        <w:jc w:val="center"/>
        <w:rPr>
          <w:b/>
          <w:bCs/>
          <w:sz w:val="52"/>
          <w:szCs w:val="52"/>
          <w:highlight w:val="none"/>
        </w:rPr>
      </w:pPr>
    </w:p>
    <w:p w14:paraId="1D6AD51D">
      <w:pPr>
        <w:rPr>
          <w:b/>
          <w:bCs/>
          <w:sz w:val="52"/>
          <w:szCs w:val="52"/>
          <w:highlight w:val="none"/>
        </w:rPr>
        <w:sectPr>
          <w:pgSz w:w="11906" w:h="16838"/>
          <w:pgMar w:top="1417" w:right="1474" w:bottom="1191" w:left="1134" w:header="851" w:footer="680" w:gutter="0"/>
          <w:cols w:space="720" w:num="1"/>
          <w:docGrid w:linePitch="360" w:charSpace="0"/>
        </w:sectPr>
      </w:pPr>
    </w:p>
    <w:p w14:paraId="0D659B50">
      <w:pPr>
        <w:pStyle w:val="80"/>
        <w:rPr>
          <w:highlight w:val="none"/>
        </w:rPr>
      </w:pPr>
    </w:p>
    <w:p w14:paraId="481D213D">
      <w:pPr>
        <w:pStyle w:val="80"/>
        <w:rPr>
          <w:highlight w:val="none"/>
        </w:rPr>
      </w:pPr>
    </w:p>
    <w:p w14:paraId="1E4D823E">
      <w:pPr>
        <w:pStyle w:val="31"/>
        <w:jc w:val="center"/>
        <w:rPr>
          <w:b/>
          <w:bCs/>
          <w:sz w:val="52"/>
          <w:szCs w:val="52"/>
          <w:highlight w:val="none"/>
        </w:rPr>
      </w:pPr>
      <w:r>
        <w:rPr>
          <w:b/>
          <w:bCs/>
          <w:sz w:val="52"/>
          <w:szCs w:val="52"/>
          <w:highlight w:val="none"/>
        </w:rPr>
        <w:t>目</w:t>
      </w:r>
      <w:r>
        <w:rPr>
          <w:rFonts w:hint="eastAsia"/>
          <w:b/>
          <w:bCs/>
          <w:sz w:val="52"/>
          <w:szCs w:val="52"/>
          <w:highlight w:val="none"/>
          <w:lang w:val="en-US" w:eastAsia="zh-CN"/>
        </w:rPr>
        <w:t xml:space="preserve"> </w:t>
      </w:r>
      <w:r>
        <w:rPr>
          <w:b/>
          <w:bCs/>
          <w:sz w:val="52"/>
          <w:szCs w:val="52"/>
          <w:highlight w:val="none"/>
        </w:rPr>
        <w:t>录</w:t>
      </w:r>
    </w:p>
    <w:p w14:paraId="195316AC">
      <w:pPr>
        <w:rPr>
          <w:highlight w:val="none"/>
        </w:rPr>
      </w:pPr>
    </w:p>
    <w:p w14:paraId="48F58C11">
      <w:pPr>
        <w:pStyle w:val="38"/>
        <w:jc w:val="both"/>
        <w:rPr>
          <w:highlight w:val="none"/>
        </w:rPr>
      </w:pPr>
    </w:p>
    <w:p w14:paraId="423F7BC5">
      <w:pPr>
        <w:pStyle w:val="50"/>
        <w:spacing w:line="360" w:lineRule="auto"/>
        <w:ind w:left="0" w:firstLine="0"/>
        <w:jc w:val="both"/>
        <w:rPr>
          <w:rFonts w:ascii="宋体" w:hAnsi="宋体"/>
          <w:bCs/>
          <w:sz w:val="30"/>
          <w:szCs w:val="30"/>
          <w:highlight w:val="none"/>
        </w:rPr>
      </w:pPr>
      <w:r>
        <w:rPr>
          <w:rFonts w:hint="eastAsia" w:ascii="宋体" w:hAnsi="宋体"/>
          <w:bCs/>
          <w:sz w:val="30"/>
          <w:szCs w:val="30"/>
          <w:highlight w:val="none"/>
        </w:rPr>
        <w:t>一、投标</w:t>
      </w:r>
      <w:r>
        <w:rPr>
          <w:rFonts w:ascii="宋体" w:hAnsi="宋体"/>
          <w:bCs/>
          <w:sz w:val="30"/>
          <w:szCs w:val="30"/>
          <w:highlight w:val="none"/>
        </w:rPr>
        <w:t>邀请函</w:t>
      </w:r>
    </w:p>
    <w:p w14:paraId="5211D4BE">
      <w:pPr>
        <w:pStyle w:val="50"/>
        <w:spacing w:line="360" w:lineRule="auto"/>
        <w:ind w:left="0" w:firstLine="0"/>
        <w:jc w:val="both"/>
        <w:rPr>
          <w:rFonts w:ascii="宋体" w:hAnsi="宋体"/>
          <w:bCs/>
          <w:sz w:val="30"/>
          <w:szCs w:val="30"/>
          <w:highlight w:val="none"/>
        </w:rPr>
      </w:pPr>
    </w:p>
    <w:p w14:paraId="65AB0BE3">
      <w:pPr>
        <w:pStyle w:val="50"/>
        <w:spacing w:line="360" w:lineRule="auto"/>
        <w:ind w:left="0" w:firstLine="0"/>
        <w:jc w:val="both"/>
        <w:rPr>
          <w:rFonts w:ascii="宋体" w:hAnsi="宋体"/>
          <w:bCs/>
          <w:sz w:val="30"/>
          <w:szCs w:val="30"/>
          <w:highlight w:val="none"/>
        </w:rPr>
      </w:pPr>
      <w:r>
        <w:rPr>
          <w:rFonts w:hint="eastAsia" w:ascii="宋体" w:hAnsi="宋体"/>
          <w:bCs/>
          <w:sz w:val="30"/>
          <w:szCs w:val="30"/>
          <w:highlight w:val="none"/>
        </w:rPr>
        <w:t>二、投标供应商须知</w:t>
      </w:r>
    </w:p>
    <w:p w14:paraId="1D2B31D8">
      <w:pPr>
        <w:pStyle w:val="50"/>
        <w:spacing w:line="360" w:lineRule="auto"/>
        <w:ind w:left="0" w:firstLine="0"/>
        <w:jc w:val="both"/>
        <w:rPr>
          <w:rFonts w:ascii="宋体" w:hAnsi="宋体"/>
          <w:bCs/>
          <w:sz w:val="30"/>
          <w:szCs w:val="30"/>
          <w:highlight w:val="none"/>
        </w:rPr>
      </w:pPr>
    </w:p>
    <w:p w14:paraId="57C0E550">
      <w:pPr>
        <w:pStyle w:val="50"/>
        <w:spacing w:line="360" w:lineRule="auto"/>
        <w:ind w:left="0" w:firstLine="0"/>
        <w:jc w:val="both"/>
        <w:rPr>
          <w:rFonts w:ascii="宋体" w:hAnsi="宋体"/>
          <w:bCs/>
          <w:sz w:val="30"/>
          <w:szCs w:val="30"/>
          <w:highlight w:val="none"/>
        </w:rPr>
      </w:pPr>
      <w:r>
        <w:rPr>
          <w:rFonts w:hint="eastAsia" w:ascii="宋体" w:hAnsi="宋体"/>
          <w:bCs/>
          <w:sz w:val="30"/>
          <w:szCs w:val="30"/>
          <w:highlight w:val="none"/>
        </w:rPr>
        <w:t>三、项目要求和有关说明</w:t>
      </w:r>
    </w:p>
    <w:p w14:paraId="620031FA">
      <w:pPr>
        <w:pStyle w:val="50"/>
        <w:spacing w:line="360" w:lineRule="auto"/>
        <w:ind w:left="0" w:firstLine="0"/>
        <w:jc w:val="both"/>
        <w:rPr>
          <w:rFonts w:ascii="宋体" w:hAnsi="宋体"/>
          <w:bCs/>
          <w:sz w:val="30"/>
          <w:szCs w:val="30"/>
          <w:highlight w:val="none"/>
        </w:rPr>
      </w:pPr>
    </w:p>
    <w:p w14:paraId="3BDC274D">
      <w:pPr>
        <w:pStyle w:val="50"/>
        <w:spacing w:line="360" w:lineRule="auto"/>
        <w:ind w:left="0" w:firstLine="0"/>
        <w:jc w:val="both"/>
        <w:rPr>
          <w:rFonts w:ascii="宋体" w:hAnsi="宋体"/>
          <w:bCs/>
          <w:sz w:val="30"/>
          <w:szCs w:val="30"/>
          <w:highlight w:val="none"/>
        </w:rPr>
      </w:pPr>
      <w:r>
        <w:rPr>
          <w:rFonts w:hint="eastAsia" w:ascii="宋体" w:hAnsi="宋体"/>
          <w:bCs/>
          <w:sz w:val="30"/>
          <w:szCs w:val="30"/>
          <w:highlight w:val="none"/>
        </w:rPr>
        <w:t>四、合同书(格式文本)</w:t>
      </w:r>
    </w:p>
    <w:p w14:paraId="7B81389A">
      <w:pPr>
        <w:pStyle w:val="50"/>
        <w:spacing w:line="360" w:lineRule="auto"/>
        <w:ind w:left="0" w:firstLine="0"/>
        <w:jc w:val="both"/>
        <w:rPr>
          <w:rFonts w:ascii="宋体" w:hAnsi="宋体"/>
          <w:bCs/>
          <w:sz w:val="30"/>
          <w:szCs w:val="30"/>
          <w:highlight w:val="none"/>
        </w:rPr>
      </w:pPr>
    </w:p>
    <w:p w14:paraId="2C6B8A51">
      <w:pPr>
        <w:pStyle w:val="50"/>
        <w:spacing w:line="360" w:lineRule="auto"/>
        <w:ind w:left="0" w:firstLine="0"/>
        <w:jc w:val="both"/>
        <w:rPr>
          <w:rFonts w:ascii="宋体" w:hAnsi="宋体"/>
          <w:bCs/>
          <w:sz w:val="30"/>
          <w:szCs w:val="30"/>
          <w:highlight w:val="none"/>
        </w:rPr>
      </w:pPr>
      <w:r>
        <w:rPr>
          <w:rFonts w:hint="eastAsia" w:ascii="宋体" w:hAnsi="宋体"/>
          <w:bCs/>
          <w:sz w:val="30"/>
          <w:szCs w:val="30"/>
          <w:highlight w:val="none"/>
        </w:rPr>
        <w:t>五、附件</w:t>
      </w:r>
    </w:p>
    <w:p w14:paraId="2B9E91DF">
      <w:pPr>
        <w:pStyle w:val="50"/>
        <w:spacing w:line="360" w:lineRule="auto"/>
        <w:ind w:left="0" w:firstLine="0"/>
        <w:jc w:val="both"/>
        <w:rPr>
          <w:rFonts w:ascii="宋体" w:hAnsi="宋体"/>
          <w:bCs/>
          <w:sz w:val="30"/>
          <w:szCs w:val="30"/>
          <w:highlight w:val="none"/>
        </w:rPr>
      </w:pPr>
    </w:p>
    <w:p w14:paraId="2D660EAD">
      <w:pPr>
        <w:pStyle w:val="50"/>
        <w:spacing w:line="360" w:lineRule="auto"/>
        <w:ind w:left="0" w:firstLine="0"/>
        <w:jc w:val="both"/>
        <w:rPr>
          <w:rFonts w:ascii="宋体" w:hAnsi="宋体"/>
          <w:bCs/>
          <w:sz w:val="30"/>
          <w:szCs w:val="30"/>
          <w:highlight w:val="none"/>
        </w:rPr>
      </w:pPr>
    </w:p>
    <w:p w14:paraId="308CB088">
      <w:pPr>
        <w:spacing w:line="360" w:lineRule="auto"/>
        <w:rPr>
          <w:highlight w:val="none"/>
        </w:rPr>
      </w:pPr>
    </w:p>
    <w:p w14:paraId="23E7B395">
      <w:pPr>
        <w:spacing w:line="360" w:lineRule="auto"/>
        <w:rPr>
          <w:rFonts w:eastAsia="黑体"/>
          <w:bCs/>
          <w:sz w:val="24"/>
          <w:szCs w:val="24"/>
          <w:highlight w:val="none"/>
        </w:rPr>
      </w:pPr>
    </w:p>
    <w:p w14:paraId="29784477">
      <w:pPr>
        <w:spacing w:line="360" w:lineRule="auto"/>
        <w:rPr>
          <w:rFonts w:eastAsia="黑体"/>
          <w:bCs/>
          <w:sz w:val="28"/>
          <w:szCs w:val="28"/>
          <w:highlight w:val="none"/>
        </w:rPr>
      </w:pPr>
    </w:p>
    <w:p w14:paraId="243CD6B2">
      <w:pPr>
        <w:spacing w:line="360" w:lineRule="auto"/>
        <w:rPr>
          <w:rFonts w:eastAsia="黑体"/>
          <w:bCs/>
          <w:sz w:val="28"/>
          <w:szCs w:val="28"/>
          <w:highlight w:val="none"/>
        </w:rPr>
      </w:pPr>
    </w:p>
    <w:p w14:paraId="44C03DBD">
      <w:pPr>
        <w:spacing w:line="360" w:lineRule="auto"/>
        <w:rPr>
          <w:rFonts w:eastAsia="黑体"/>
          <w:bCs/>
          <w:sz w:val="28"/>
          <w:szCs w:val="28"/>
          <w:highlight w:val="none"/>
        </w:rPr>
      </w:pPr>
    </w:p>
    <w:p w14:paraId="7D3010D5">
      <w:pPr>
        <w:pStyle w:val="24"/>
        <w:ind w:left="0"/>
        <w:rPr>
          <w:highlight w:val="none"/>
        </w:rPr>
      </w:pPr>
    </w:p>
    <w:p w14:paraId="12F46E43">
      <w:pPr>
        <w:rPr>
          <w:highlight w:val="none"/>
        </w:rPr>
      </w:pPr>
    </w:p>
    <w:p w14:paraId="0C4EAC41">
      <w:pPr>
        <w:pStyle w:val="24"/>
        <w:ind w:left="0"/>
        <w:rPr>
          <w:highlight w:val="none"/>
        </w:rPr>
      </w:pPr>
    </w:p>
    <w:p w14:paraId="35FBE0C5">
      <w:pPr>
        <w:rPr>
          <w:highlight w:val="none"/>
        </w:rPr>
      </w:pPr>
    </w:p>
    <w:p w14:paraId="5EC4BD40">
      <w:pPr>
        <w:rPr>
          <w:highlight w:val="none"/>
        </w:rPr>
      </w:pPr>
    </w:p>
    <w:p w14:paraId="57405416">
      <w:pPr>
        <w:rPr>
          <w:highlight w:val="none"/>
        </w:rPr>
      </w:pPr>
    </w:p>
    <w:p w14:paraId="594E16E0">
      <w:pPr>
        <w:rPr>
          <w:highlight w:val="none"/>
        </w:rPr>
      </w:pPr>
    </w:p>
    <w:p w14:paraId="141C0C15">
      <w:pPr>
        <w:rPr>
          <w:highlight w:val="none"/>
        </w:rPr>
      </w:pPr>
    </w:p>
    <w:p w14:paraId="28343353">
      <w:pPr>
        <w:rPr>
          <w:highlight w:val="none"/>
        </w:rPr>
      </w:pPr>
    </w:p>
    <w:p w14:paraId="58FB3541">
      <w:pPr>
        <w:rPr>
          <w:highlight w:val="none"/>
        </w:rPr>
      </w:pPr>
    </w:p>
    <w:p w14:paraId="1F53CF74">
      <w:pPr>
        <w:rPr>
          <w:highlight w:val="none"/>
        </w:rPr>
      </w:pPr>
    </w:p>
    <w:p w14:paraId="1BF57E6C">
      <w:pPr>
        <w:rPr>
          <w:highlight w:val="none"/>
        </w:rPr>
      </w:pPr>
    </w:p>
    <w:p w14:paraId="45AAF1A7">
      <w:pPr>
        <w:rPr>
          <w:highlight w:val="none"/>
        </w:rPr>
      </w:pPr>
    </w:p>
    <w:p w14:paraId="7CAA6A60">
      <w:pPr>
        <w:rPr>
          <w:highlight w:val="none"/>
        </w:rPr>
      </w:pPr>
    </w:p>
    <w:p w14:paraId="73CC1A57">
      <w:pPr>
        <w:spacing w:line="360" w:lineRule="auto"/>
        <w:jc w:val="center"/>
        <w:rPr>
          <w:rFonts w:eastAsia="黑体"/>
          <w:b/>
          <w:sz w:val="36"/>
          <w:szCs w:val="28"/>
          <w:highlight w:val="none"/>
        </w:rPr>
        <w:sectPr>
          <w:footerReference r:id="rId3" w:type="default"/>
          <w:pgSz w:w="11906" w:h="16838"/>
          <w:pgMar w:top="1417" w:right="1474" w:bottom="1191" w:left="1134" w:header="851" w:footer="680" w:gutter="0"/>
          <w:pgNumType w:start="1"/>
          <w:cols w:space="720" w:num="1"/>
          <w:docGrid w:linePitch="360" w:charSpace="0"/>
        </w:sectPr>
      </w:pPr>
    </w:p>
    <w:p w14:paraId="0FB94C2A">
      <w:pPr>
        <w:spacing w:line="360" w:lineRule="auto"/>
        <w:jc w:val="center"/>
        <w:rPr>
          <w:rFonts w:eastAsia="黑体"/>
          <w:b/>
          <w:sz w:val="36"/>
          <w:szCs w:val="28"/>
          <w:highlight w:val="none"/>
        </w:rPr>
      </w:pPr>
      <w:r>
        <w:rPr>
          <w:rFonts w:eastAsia="黑体"/>
          <w:b/>
          <w:sz w:val="36"/>
          <w:szCs w:val="28"/>
          <w:highlight w:val="none"/>
        </w:rPr>
        <w:t>一、</w:t>
      </w:r>
      <w:r>
        <w:rPr>
          <w:rFonts w:hint="eastAsia" w:eastAsia="黑体"/>
          <w:b/>
          <w:sz w:val="36"/>
          <w:szCs w:val="28"/>
          <w:highlight w:val="none"/>
        </w:rPr>
        <w:t>投标</w:t>
      </w:r>
      <w:r>
        <w:rPr>
          <w:rFonts w:eastAsia="黑体"/>
          <w:b/>
          <w:sz w:val="36"/>
          <w:szCs w:val="28"/>
          <w:highlight w:val="none"/>
        </w:rPr>
        <w:t>邀请函</w:t>
      </w:r>
    </w:p>
    <w:p w14:paraId="321DB9E0">
      <w:pPr>
        <w:spacing w:line="360" w:lineRule="auto"/>
        <w:jc w:val="center"/>
        <w:rPr>
          <w:rFonts w:eastAsia="黑体"/>
          <w:bCs/>
          <w:sz w:val="24"/>
          <w:szCs w:val="24"/>
          <w:highlight w:val="none"/>
        </w:rPr>
      </w:pPr>
    </w:p>
    <w:p w14:paraId="5318D53D">
      <w:pPr>
        <w:spacing w:line="360" w:lineRule="auto"/>
        <w:ind w:firstLine="480"/>
        <w:rPr>
          <w:bCs/>
          <w:sz w:val="24"/>
          <w:szCs w:val="24"/>
          <w:highlight w:val="none"/>
        </w:rPr>
      </w:pPr>
      <w:r>
        <w:rPr>
          <w:rFonts w:hint="eastAsia"/>
          <w:bCs/>
          <w:sz w:val="24"/>
          <w:szCs w:val="24"/>
          <w:highlight w:val="none"/>
        </w:rPr>
        <w:t>受</w:t>
      </w:r>
      <w:r>
        <w:rPr>
          <w:rFonts w:hint="eastAsia"/>
          <w:bCs/>
          <w:sz w:val="24"/>
          <w:szCs w:val="24"/>
          <w:highlight w:val="none"/>
          <w:u w:val="single"/>
        </w:rPr>
        <w:t>无锡市公安局</w:t>
      </w:r>
      <w:r>
        <w:rPr>
          <w:rFonts w:hint="eastAsia"/>
          <w:bCs/>
          <w:sz w:val="24"/>
          <w:szCs w:val="24"/>
          <w:highlight w:val="none"/>
        </w:rPr>
        <w:t>的委托，对</w:t>
      </w:r>
      <w:r>
        <w:rPr>
          <w:rFonts w:hint="eastAsia" w:ascii="宋体" w:hAnsi="宋体" w:cs="宋体"/>
          <w:bCs/>
          <w:sz w:val="24"/>
          <w:szCs w:val="24"/>
          <w:highlight w:val="none"/>
          <w:u w:val="single"/>
        </w:rPr>
        <w:t>交管支队2026-2028年违法车辆清障服务外包</w:t>
      </w:r>
      <w:r>
        <w:rPr>
          <w:rFonts w:hint="eastAsia"/>
          <w:bCs/>
          <w:sz w:val="24"/>
          <w:szCs w:val="24"/>
          <w:highlight w:val="none"/>
        </w:rPr>
        <w:t>进行公开招标采购，欢迎符合相关条件的供应商参加投标并提请注意下列相关事项：</w:t>
      </w:r>
    </w:p>
    <w:p w14:paraId="06616BC8">
      <w:pPr>
        <w:spacing w:line="360" w:lineRule="auto"/>
        <w:ind w:firstLine="480"/>
        <w:rPr>
          <w:b/>
          <w:sz w:val="24"/>
          <w:szCs w:val="24"/>
          <w:highlight w:val="none"/>
        </w:rPr>
      </w:pPr>
      <w:r>
        <w:rPr>
          <w:rFonts w:hint="eastAsia"/>
          <w:b/>
          <w:sz w:val="24"/>
          <w:szCs w:val="24"/>
          <w:highlight w:val="none"/>
        </w:rPr>
        <w:t>（一）招标项目信息</w:t>
      </w:r>
    </w:p>
    <w:p w14:paraId="56BC160A">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1.项目名称：交管支队2026-2028年违法车辆清障服务外包</w:t>
      </w:r>
    </w:p>
    <w:p w14:paraId="1869A0DA">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2.项目编号</w:t>
      </w:r>
      <w:r>
        <w:rPr>
          <w:rFonts w:hint="eastAsia"/>
          <w:bCs/>
          <w:sz w:val="24"/>
          <w:szCs w:val="24"/>
          <w:highlight w:val="none"/>
        </w:rPr>
        <w:t>：</w:t>
      </w:r>
      <w:r>
        <w:rPr>
          <w:rFonts w:hint="eastAsia" w:ascii="宋体" w:hAnsi="宋体" w:cs="宋体"/>
          <w:bCs/>
          <w:sz w:val="24"/>
          <w:szCs w:val="24"/>
          <w:highlight w:val="none"/>
        </w:rPr>
        <w:t>JSZC-320200-YZDC-G2026-0015号</w:t>
      </w:r>
    </w:p>
    <w:p w14:paraId="6435F6FA">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采购需求：本次采购项目为无锡市公安局委托的违法车辆拖移服务项目。本项目共计两个采购包，供应商可以兼投但不可兼中。开评标顺序按照采购包1、采购包2的顺序，每个采购包确定一个中标单位。同一投标供应商经评审出现多个采购包均排名第一的情况，中标顺序按采购包1→采购包2。即同一投标供应商在采购包1、采购包2均排序为第一中标候选人，优先中标采购包1；采购包2由该中标候选人排序顺位后一位中标候选人替补，以此类推。</w:t>
      </w:r>
    </w:p>
    <w:p w14:paraId="18C7A910">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采购包1：梁溪区、锡山区、快速路一大队管辖快速道路（快速内环东广南立交以南快速路，快速内环西惠山隧道以南快速路）和惠山大队管辖快速道路（凤翔快速路天一路以北的快速路2026年5月28日-2027年5月27日）违法车辆清障服务。</w:t>
      </w:r>
    </w:p>
    <w:p w14:paraId="0547AF94">
      <w:pPr>
        <w:spacing w:line="360" w:lineRule="auto"/>
        <w:ind w:firstLine="480"/>
        <w:rPr>
          <w:highlight w:val="none"/>
        </w:rPr>
      </w:pPr>
      <w:r>
        <w:rPr>
          <w:rFonts w:hint="eastAsia" w:ascii="宋体" w:hAnsi="宋体" w:cs="宋体"/>
          <w:bCs/>
          <w:sz w:val="24"/>
          <w:szCs w:val="24"/>
          <w:highlight w:val="none"/>
        </w:rPr>
        <w:t>采购包2：惠山区、滨湖区、</w:t>
      </w:r>
      <w:r>
        <w:rPr>
          <w:rFonts w:hint="eastAsia" w:ascii="宋体" w:hAnsi="宋体" w:cs="宋体"/>
          <w:bCs/>
          <w:sz w:val="24"/>
          <w:szCs w:val="24"/>
          <w:highlight w:val="none"/>
        </w:rPr>
        <w:t>太湖新城(华庄街道和太湖街道)</w:t>
      </w:r>
      <w:r>
        <w:rPr>
          <w:rFonts w:hint="eastAsia" w:ascii="宋体" w:hAnsi="宋体" w:cs="宋体"/>
          <w:bCs/>
          <w:sz w:val="24"/>
          <w:szCs w:val="24"/>
          <w:highlight w:val="none"/>
        </w:rPr>
        <w:t>、快速路一大队管辖快速道路（快速内环东广南立交以北快速路，快速内环西惠山隧道（含）以北）和惠山大队管辖快速道路（凤翔快速路天一路以北的快速路2027年5月28日-2028年5月27日）违法车辆清障服务。</w:t>
      </w:r>
    </w:p>
    <w:p w14:paraId="5F2E109F">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4.项目预算金额：287.2万元。其中，采购包1预算金额143.6万元，采购包2预算金额143.6万元。</w:t>
      </w:r>
    </w:p>
    <w:p w14:paraId="07D74275">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5.项目最高限价：采购包1最高限价143.6万元，采购包2最高限价143.6万元。</w:t>
      </w:r>
      <w:r>
        <w:rPr>
          <w:rFonts w:hint="eastAsia" w:ascii="宋体" w:hAnsi="宋体"/>
          <w:sz w:val="24"/>
          <w:szCs w:val="24"/>
          <w:highlight w:val="none"/>
        </w:rPr>
        <w:t>其中，各采购标的综合单价最高限价详见“五、附件—附件二：投标文件格式—(八)报价明细表”；投标人的投标报价中任何一项超过公布的最高限价（单价、总价），均按照无效响应处理。</w:t>
      </w:r>
    </w:p>
    <w:p w14:paraId="5A7876EA">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6.合同履约期限：</w:t>
      </w:r>
      <w:r>
        <w:rPr>
          <w:rFonts w:hint="eastAsia" w:ascii="宋体" w:hAnsi="宋体" w:cs="宋体"/>
          <w:sz w:val="24"/>
          <w:szCs w:val="24"/>
          <w:highlight w:val="none"/>
        </w:rPr>
        <w:t>两年（自合同签订生效之日起）</w:t>
      </w:r>
    </w:p>
    <w:p w14:paraId="10095B2F">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7.付款方式：清障服务费按实结算，每三个月（一个季度）根据日常考核和专项考核结果支付相应费用。</w:t>
      </w:r>
    </w:p>
    <w:p w14:paraId="4457ED6A">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8.采购方式：公开招标</w:t>
      </w:r>
    </w:p>
    <w:p w14:paraId="3171C02A">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9.本项目是否专门面向中小企业：是</w:t>
      </w:r>
    </w:p>
    <w:p w14:paraId="41ACBBDE">
      <w:pPr>
        <w:spacing w:line="360" w:lineRule="auto"/>
        <w:ind w:firstLine="480"/>
        <w:rPr>
          <w:rFonts w:ascii="宋体" w:hAnsi="宋体" w:cs="宋体"/>
          <w:sz w:val="24"/>
          <w:szCs w:val="24"/>
          <w:highlight w:val="none"/>
        </w:rPr>
      </w:pPr>
      <w:r>
        <w:rPr>
          <w:rFonts w:hint="eastAsia" w:ascii="宋体" w:hAnsi="宋体" w:cs="宋体"/>
          <w:sz w:val="24"/>
          <w:szCs w:val="24"/>
          <w:highlight w:val="none"/>
        </w:rPr>
        <w:t>本项目所属行业类别:其他未列明行业。从业人员300人以下的为中小微型企业。其中，从业人员100人及以上的为中型企业；从业人员10人及以上的为小型企业；从业人员10人以下的为微型企业。</w:t>
      </w:r>
    </w:p>
    <w:p w14:paraId="1FEF86DD">
      <w:pPr>
        <w:spacing w:line="360" w:lineRule="auto"/>
        <w:ind w:firstLine="480"/>
        <w:rPr>
          <w:highlight w:val="none"/>
        </w:rPr>
      </w:pPr>
      <w:r>
        <w:rPr>
          <w:rFonts w:hint="eastAsia" w:ascii="宋体" w:hAnsi="宋体" w:cs="宋体"/>
          <w:sz w:val="24"/>
          <w:szCs w:val="24"/>
          <w:highlight w:val="none"/>
        </w:rPr>
        <w:t>10.本项目</w:t>
      </w:r>
      <w:r>
        <w:rPr>
          <w:rFonts w:hint="eastAsia" w:ascii="宋体" w:hAnsi="宋体" w:cs="宋体"/>
          <w:b/>
          <w:bCs/>
          <w:sz w:val="24"/>
          <w:szCs w:val="24"/>
          <w:highlight w:val="none"/>
        </w:rPr>
        <w:t>不接受</w:t>
      </w:r>
      <w:r>
        <w:rPr>
          <w:rFonts w:hint="eastAsia" w:ascii="宋体" w:hAnsi="宋体" w:cs="宋体"/>
          <w:sz w:val="24"/>
          <w:szCs w:val="24"/>
          <w:highlight w:val="none"/>
        </w:rPr>
        <w:t>联合体投标。</w:t>
      </w:r>
    </w:p>
    <w:p w14:paraId="3CB87F0E">
      <w:pPr>
        <w:spacing w:line="360" w:lineRule="auto"/>
        <w:ind w:firstLine="480"/>
        <w:rPr>
          <w:b/>
          <w:sz w:val="24"/>
          <w:szCs w:val="24"/>
          <w:highlight w:val="none"/>
        </w:rPr>
      </w:pPr>
      <w:r>
        <w:rPr>
          <w:rFonts w:hint="eastAsia"/>
          <w:b/>
          <w:sz w:val="24"/>
          <w:szCs w:val="24"/>
          <w:highlight w:val="none"/>
        </w:rPr>
        <w:t>（二）投标供应商资格要求</w:t>
      </w:r>
    </w:p>
    <w:p w14:paraId="439A22E3">
      <w:pPr>
        <w:pStyle w:val="750"/>
        <w:spacing w:line="360" w:lineRule="auto"/>
        <w:ind w:firstLine="480"/>
        <w:rPr>
          <w:highlight w:val="none"/>
        </w:rPr>
      </w:pPr>
      <w:r>
        <w:rPr>
          <w:rFonts w:hint="eastAsia"/>
          <w:highlight w:val="none"/>
        </w:rPr>
        <w:t>1.满足《中华人民共和国政府采购法》第二十二条规定；</w:t>
      </w:r>
    </w:p>
    <w:p w14:paraId="6976D890">
      <w:pPr>
        <w:pStyle w:val="750"/>
        <w:spacing w:line="360" w:lineRule="auto"/>
        <w:ind w:firstLine="480"/>
        <w:rPr>
          <w:highlight w:val="none"/>
        </w:rPr>
      </w:pPr>
      <w:r>
        <w:rPr>
          <w:rFonts w:hint="eastAsia"/>
          <w:highlight w:val="none"/>
        </w:rPr>
        <w:t>2.落实政府采购政策需满足的资格要求：本项目专门面向中小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p>
    <w:p w14:paraId="50ED8928">
      <w:pPr>
        <w:pStyle w:val="750"/>
        <w:spacing w:line="360" w:lineRule="auto"/>
        <w:ind w:firstLine="480"/>
        <w:rPr>
          <w:highlight w:val="none"/>
        </w:rPr>
      </w:pPr>
      <w:r>
        <w:rPr>
          <w:rFonts w:hint="eastAsia"/>
          <w:highlight w:val="none"/>
        </w:rPr>
        <w:t>3.在“信用中国”网站（www.creditchina.gov.cn）查询，不存在被列入失信被执行人、重大税收违法案件当事人名单、政府采购严重失信行为记录名单及其他不符合《中华人民共和国政府采购法》第二十二条规定条件的信用记录情形。</w:t>
      </w:r>
    </w:p>
    <w:p w14:paraId="40172032">
      <w:pPr>
        <w:spacing w:line="360" w:lineRule="auto"/>
        <w:ind w:firstLine="480"/>
        <w:rPr>
          <w:rFonts w:ascii="宋体"/>
          <w:sz w:val="24"/>
          <w:highlight w:val="none"/>
        </w:rPr>
      </w:pPr>
      <w:r>
        <w:rPr>
          <w:rFonts w:hint="eastAsia" w:ascii="宋体"/>
          <w:sz w:val="24"/>
          <w:highlight w:val="none"/>
        </w:rPr>
        <w:t>4.本项目的特定资格要求：</w:t>
      </w:r>
    </w:p>
    <w:p w14:paraId="328AB243">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投标供应商具有交通运输管理部门核发的有效的《道路运输经营许可证》。</w:t>
      </w:r>
    </w:p>
    <w:p w14:paraId="233E77A5">
      <w:pPr>
        <w:spacing w:line="360" w:lineRule="auto"/>
        <w:ind w:firstLine="480"/>
        <w:rPr>
          <w:b/>
          <w:sz w:val="24"/>
          <w:szCs w:val="24"/>
          <w:highlight w:val="none"/>
        </w:rPr>
      </w:pPr>
      <w:r>
        <w:rPr>
          <w:rFonts w:hint="eastAsia"/>
          <w:b/>
          <w:sz w:val="24"/>
          <w:szCs w:val="24"/>
          <w:highlight w:val="none"/>
        </w:rPr>
        <w:t>（三）供应商主体信息库注册</w:t>
      </w:r>
    </w:p>
    <w:p w14:paraId="1BBF5D25">
      <w:pPr>
        <w:spacing w:line="360" w:lineRule="auto"/>
        <w:ind w:firstLine="480"/>
        <w:rPr>
          <w:rFonts w:ascii="宋体" w:hAnsi="宋体"/>
          <w:bCs/>
          <w:sz w:val="24"/>
          <w:szCs w:val="24"/>
          <w:highlight w:val="none"/>
        </w:rPr>
      </w:pPr>
      <w:r>
        <w:rPr>
          <w:rFonts w:hint="eastAsia" w:ascii="宋体" w:hAnsi="宋体"/>
          <w:bCs/>
          <w:sz w:val="24"/>
          <w:szCs w:val="24"/>
          <w:highlight w:val="none"/>
        </w:rPr>
        <w:t>1.请有意参加本项目投标的供应商按以下流程进行操作：</w:t>
      </w:r>
    </w:p>
    <w:p w14:paraId="41BA44A7">
      <w:pPr>
        <w:spacing w:line="360" w:lineRule="auto"/>
        <w:ind w:firstLine="480"/>
        <w:rPr>
          <w:rFonts w:ascii="宋体" w:hAnsi="宋体" w:cs="宋体"/>
          <w:sz w:val="24"/>
          <w:szCs w:val="24"/>
          <w:highlight w:val="none"/>
        </w:rPr>
      </w:pPr>
      <w:r>
        <w:rPr>
          <w:rFonts w:hint="eastAsia" w:ascii="宋体" w:hAnsi="宋体"/>
          <w:bCs/>
          <w:sz w:val="24"/>
          <w:szCs w:val="24"/>
          <w:highlight w:val="none"/>
        </w:rPr>
        <w:t>（1）</w:t>
      </w:r>
      <w:r>
        <w:rPr>
          <w:rFonts w:hint="eastAsia" w:ascii="宋体" w:hAnsi="宋体" w:cs="宋体"/>
          <w:bCs/>
          <w:sz w:val="24"/>
          <w:szCs w:val="24"/>
          <w:highlight w:val="none"/>
        </w:rPr>
        <w:t>访问“无锡政府采购网”点击“江苏省政府采购云平台”—“用户注册”按钮进入注册界面，也可以直接通过http://jszfcg.jsczt.cn/jszc/login?进入注册界面。</w:t>
      </w:r>
    </w:p>
    <w:p w14:paraId="2AD7E99D">
      <w:pPr>
        <w:spacing w:line="360" w:lineRule="auto"/>
        <w:ind w:firstLine="283"/>
        <w:rPr>
          <w:rFonts w:ascii="宋体" w:hAnsi="宋体"/>
          <w:bCs/>
          <w:sz w:val="24"/>
          <w:szCs w:val="24"/>
          <w:highlight w:val="none"/>
        </w:rPr>
      </w:pPr>
      <w:r>
        <w:rPr>
          <w:rFonts w:hint="eastAsia" w:ascii="宋体" w:hAnsi="宋体"/>
          <w:bCs/>
          <w:sz w:val="24"/>
          <w:szCs w:val="24"/>
          <w:highlight w:val="none"/>
        </w:rPr>
        <w:t xml:space="preserve"> （2）</w:t>
      </w:r>
      <w:r>
        <w:rPr>
          <w:rFonts w:hint="eastAsia" w:ascii="宋体" w:hAnsi="宋体" w:cs="宋体"/>
          <w:bCs/>
          <w:sz w:val="24"/>
          <w:szCs w:val="24"/>
          <w:highlight w:val="none"/>
        </w:rPr>
        <w:t>办理并领取CA和电子签章（办理地址：无锡市滨湖区观山路199号12号楼一楼大厅）。</w:t>
      </w:r>
    </w:p>
    <w:p w14:paraId="2D4FCDAD">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（3）“苏采云”系统供应商操作手册链接：</w:t>
      </w:r>
    </w:p>
    <w:p w14:paraId="4D7682D3">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http://cz.wuxi.gov.cn/ztzl/zfcg/zlxz/scy/index.shtml</w:t>
      </w:r>
    </w:p>
    <w:p w14:paraId="3330FAA1">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（4）CA驱动下载链接（政务CA方正签章控件驱动）：</w:t>
      </w:r>
    </w:p>
    <w:p w14:paraId="12A5491A">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http://cz.wuxi.gov.cn/ztzl/zfcg/zlxz/scy/index.shtml</w:t>
      </w:r>
    </w:p>
    <w:p w14:paraId="64D35CC0">
      <w:pPr>
        <w:spacing w:line="360" w:lineRule="auto"/>
        <w:ind w:firstLine="480"/>
        <w:rPr>
          <w:rFonts w:ascii="宋体" w:hAnsi="宋体"/>
          <w:bCs/>
          <w:sz w:val="24"/>
          <w:szCs w:val="24"/>
          <w:highlight w:val="none"/>
        </w:rPr>
      </w:pPr>
      <w:r>
        <w:rPr>
          <w:rFonts w:hint="eastAsia" w:ascii="宋体" w:hAnsi="宋体" w:cs="宋体"/>
          <w:bCs/>
          <w:sz w:val="24"/>
          <w:szCs w:val="24"/>
          <w:highlight w:val="none"/>
        </w:rPr>
        <w:t>技术服务QQ：3071474382（服务时间：工作日9:00-17:00）</w:t>
      </w:r>
    </w:p>
    <w:p w14:paraId="49C6F34F">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技术服务电话：0510-81827781（服务时间：工作日 9:00-11:30,13:00-17:00）</w:t>
      </w:r>
    </w:p>
    <w:p w14:paraId="78659B88">
      <w:pPr>
        <w:spacing w:line="360" w:lineRule="auto"/>
        <w:ind w:firstLine="480"/>
        <w:rPr>
          <w:rFonts w:ascii="宋体" w:hAnsi="宋体"/>
          <w:bCs/>
          <w:sz w:val="24"/>
          <w:szCs w:val="24"/>
          <w:highlight w:val="none"/>
        </w:rPr>
      </w:pPr>
      <w:r>
        <w:rPr>
          <w:rFonts w:hint="eastAsia" w:ascii="宋体" w:hAnsi="宋体" w:cs="宋体"/>
          <w:bCs/>
          <w:sz w:val="24"/>
          <w:szCs w:val="24"/>
          <w:highlight w:val="none"/>
        </w:rPr>
        <w:t>2.</w:t>
      </w:r>
      <w:r>
        <w:rPr>
          <w:rFonts w:hint="eastAsia" w:ascii="宋体" w:hAnsi="宋体"/>
          <w:sz w:val="24"/>
          <w:szCs w:val="24"/>
          <w:highlight w:val="none"/>
        </w:rPr>
        <w:t>完成注册的供应商方可绑定CA，并使用CA登录苏采云平台，参与项目，上传投标文件，进行投标。</w:t>
      </w:r>
    </w:p>
    <w:p w14:paraId="6548B513">
      <w:pPr>
        <w:spacing w:line="360" w:lineRule="auto"/>
        <w:ind w:firstLine="480"/>
        <w:rPr>
          <w:rFonts w:ascii="宋体" w:hAnsi="宋体"/>
          <w:bCs/>
          <w:sz w:val="24"/>
          <w:szCs w:val="24"/>
          <w:highlight w:val="none"/>
        </w:rPr>
      </w:pPr>
      <w:bookmarkStart w:id="0" w:name="_Hlk135916676"/>
      <w:r>
        <w:rPr>
          <w:rFonts w:hint="eastAsia" w:ascii="宋体" w:hAnsi="宋体"/>
          <w:sz w:val="24"/>
          <w:szCs w:val="24"/>
          <w:highlight w:val="none"/>
        </w:rPr>
        <w:t>3.如投标供应商未按上述要求操作，由此所产生的损失及风险由投标供应商自行承担。</w:t>
      </w:r>
      <w:bookmarkEnd w:id="0"/>
    </w:p>
    <w:p w14:paraId="319A8240">
      <w:pPr>
        <w:spacing w:line="360" w:lineRule="auto"/>
        <w:ind w:firstLine="480"/>
        <w:rPr>
          <w:b/>
          <w:sz w:val="24"/>
          <w:szCs w:val="24"/>
          <w:highlight w:val="none"/>
        </w:rPr>
      </w:pPr>
      <w:r>
        <w:rPr>
          <w:rFonts w:hint="eastAsia"/>
          <w:b/>
          <w:sz w:val="24"/>
          <w:szCs w:val="24"/>
          <w:highlight w:val="none"/>
        </w:rPr>
        <w:t>（四）获取采购文件</w:t>
      </w:r>
    </w:p>
    <w:p w14:paraId="17DF74D5">
      <w:pPr>
        <w:spacing w:line="360" w:lineRule="auto"/>
        <w:ind w:firstLine="480"/>
        <w:jc w:val="left"/>
        <w:rPr>
          <w:b/>
          <w:sz w:val="24"/>
          <w:szCs w:val="24"/>
          <w:highlight w:val="none"/>
        </w:rPr>
      </w:pPr>
      <w:r>
        <w:rPr>
          <w:rFonts w:hint="eastAsia" w:ascii="宋体" w:hAnsi="宋体" w:cs="宋体"/>
          <w:bCs/>
          <w:sz w:val="24"/>
          <w:szCs w:val="24"/>
          <w:highlight w:val="none"/>
        </w:rPr>
        <w:t>潜在供应商如确定投标，必须在苏采云平台（</w:t>
      </w:r>
      <w:r>
        <w:rPr>
          <w:rFonts w:hint="eastAsia" w:ascii="宋体" w:hAnsi="宋体" w:cs="宋体"/>
          <w:bCs/>
          <w:sz w:val="24"/>
          <w:szCs w:val="24"/>
          <w:highlight w:val="none"/>
          <w:u w:val="single"/>
        </w:rPr>
        <w:t>http://jszfcg.jscz.gov.cn/jszc/login</w:t>
      </w:r>
      <w:r>
        <w:rPr>
          <w:rFonts w:hint="eastAsia" w:ascii="宋体" w:hAnsi="宋体" w:cs="宋体"/>
          <w:bCs/>
          <w:sz w:val="24"/>
          <w:szCs w:val="24"/>
          <w:highlight w:val="none"/>
        </w:rPr>
        <w:t>）完成项目报名</w:t>
      </w:r>
      <w:r>
        <w:rPr>
          <w:rFonts w:hint="eastAsia" w:ascii="宋体" w:hAnsi="宋体" w:cs="宋体"/>
          <w:sz w:val="24"/>
          <w:highlight w:val="none"/>
        </w:rPr>
        <w:t>（“项目参与”—“采购项目”找到需要获取采购文件的项目，点击“我要参与”—“参与投标”—“下载文件”）</w:t>
      </w:r>
      <w:r>
        <w:rPr>
          <w:rFonts w:hint="eastAsia" w:ascii="宋体" w:hAnsi="宋体" w:cs="宋体"/>
          <w:bCs/>
          <w:sz w:val="24"/>
          <w:szCs w:val="24"/>
          <w:highlight w:val="none"/>
        </w:rPr>
        <w:t>。将苏采云平台中下载的招标文件（后缀名为“.kedt”）导入到“政府采购客户端”，离线按要求编制并加密投标文件（使用“CA数字证书”），导出加密的投标文件（后缀名为zip）并在苏采云平台上传该加密的投标文件。对招标文件各项内容做出实质性响应，否则其投标文件无效。</w:t>
      </w:r>
    </w:p>
    <w:p w14:paraId="05F8ABCD">
      <w:pPr>
        <w:spacing w:line="360" w:lineRule="auto"/>
        <w:ind w:firstLine="480"/>
        <w:rPr>
          <w:b/>
          <w:sz w:val="24"/>
          <w:szCs w:val="24"/>
          <w:highlight w:val="none"/>
        </w:rPr>
      </w:pPr>
      <w:r>
        <w:rPr>
          <w:rFonts w:hint="eastAsia"/>
          <w:b/>
          <w:sz w:val="24"/>
          <w:szCs w:val="24"/>
          <w:highlight w:val="none"/>
        </w:rPr>
        <w:t>（五）公开答疑时间、地点</w:t>
      </w:r>
    </w:p>
    <w:p w14:paraId="01344837">
      <w:pPr>
        <w:spacing w:line="360" w:lineRule="auto"/>
        <w:ind w:firstLine="480" w:firstLineChars="200"/>
        <w:rPr>
          <w:rFonts w:ascii="宋体" w:hAnsi="宋体" w:cs="宋体"/>
          <w:bCs/>
          <w:color w:val="000000" w:themeColor="text1"/>
          <w:sz w:val="24"/>
          <w:szCs w:val="24"/>
          <w:highlight w:val="none"/>
        </w:rPr>
      </w:pPr>
      <w:bookmarkStart w:id="1" w:name="_Hlk156208461"/>
      <w:r>
        <w:rPr>
          <w:rFonts w:hint="eastAsia" w:ascii="宋体" w:hAnsi="宋体" w:cs="宋体"/>
          <w:bCs/>
          <w:color w:val="000000" w:themeColor="text1"/>
          <w:sz w:val="24"/>
          <w:szCs w:val="24"/>
          <w:highlight w:val="none"/>
        </w:rPr>
        <w:t>采购人、</w:t>
      </w:r>
      <w:r>
        <w:rPr>
          <w:highlight w:val="none"/>
        </w:rPr>
        <w:fldChar w:fldCharType="begin"/>
      </w:r>
      <w:r>
        <w:rPr>
          <w:highlight w:val="none"/>
        </w:rPr>
        <w:instrText xml:space="preserve"> HYPERLINK "mailto:无锡市中信天成建设工程管理有限公司将以电话咨询、邮箱（250309056@qq.com）等方式开展线上答疑服务。截止至2024年" </w:instrText>
      </w:r>
      <w:r>
        <w:rPr>
          <w:highlight w:val="none"/>
        </w:rPr>
        <w:fldChar w:fldCharType="separate"/>
      </w:r>
      <w:r>
        <w:rPr>
          <w:rFonts w:hint="eastAsia" w:ascii="宋体" w:hAnsi="宋体" w:cs="宋体"/>
          <w:bCs/>
          <w:color w:val="000000" w:themeColor="text1"/>
          <w:sz w:val="24"/>
          <w:szCs w:val="24"/>
          <w:highlight w:val="none"/>
        </w:rPr>
        <w:t>江苏省鼎诚建设工程顾问有限公司将以电话咨询、邮箱（jsdczbdl@163.com）等方式开展线上答疑服务。</w:t>
      </w:r>
      <w:bookmarkEnd w:id="1"/>
      <w:r>
        <w:rPr>
          <w:rFonts w:hint="eastAsia" w:ascii="宋体" w:hAnsi="宋体" w:cs="宋体"/>
          <w:bCs/>
          <w:color w:val="000000" w:themeColor="text1"/>
          <w:sz w:val="24"/>
          <w:szCs w:val="24"/>
          <w:highlight w:val="none"/>
        </w:rPr>
        <w:t>截止至2026年</w:t>
      </w:r>
      <w:r>
        <w:rPr>
          <w:rFonts w:hint="eastAsia" w:ascii="宋体" w:hAnsi="宋体" w:cs="宋体"/>
          <w:bCs/>
          <w:color w:val="000000" w:themeColor="text1"/>
          <w:sz w:val="24"/>
          <w:szCs w:val="24"/>
          <w:highlight w:val="none"/>
        </w:rPr>
        <w:fldChar w:fldCharType="end"/>
      </w:r>
      <w:r>
        <w:rPr>
          <w:rFonts w:hint="eastAsia" w:ascii="宋体" w:hAnsi="宋体" w:cs="宋体"/>
          <w:bCs/>
          <w:color w:val="000000" w:themeColor="text1"/>
          <w:sz w:val="24"/>
          <w:szCs w:val="24"/>
          <w:highlight w:val="none"/>
        </w:rPr>
        <w:t>05月0</w:t>
      </w:r>
      <w:r>
        <w:rPr>
          <w:rFonts w:hint="eastAsia" w:ascii="宋体" w:hAnsi="宋体" w:cs="宋体"/>
          <w:bCs/>
          <w:color w:val="000000" w:themeColor="text1"/>
          <w:sz w:val="24"/>
          <w:szCs w:val="24"/>
          <w:highlight w:val="none"/>
          <w:lang w:val="en-US" w:eastAsia="zh-CN"/>
        </w:rPr>
        <w:t>8</w:t>
      </w:r>
      <w:r>
        <w:rPr>
          <w:rFonts w:hint="eastAsia" w:ascii="宋体" w:hAnsi="宋体" w:cs="宋体"/>
          <w:bCs/>
          <w:color w:val="000000" w:themeColor="text1"/>
          <w:sz w:val="24"/>
          <w:szCs w:val="24"/>
          <w:highlight w:val="none"/>
        </w:rPr>
        <w:t>日10:00前</w:t>
      </w:r>
      <w:r>
        <w:rPr>
          <w:rFonts w:hint="eastAsia" w:ascii="宋体" w:hAnsi="宋体" w:cs="宋体"/>
          <w:bCs/>
          <w:color w:val="000000" w:themeColor="text1"/>
          <w:sz w:val="24"/>
          <w:szCs w:val="24"/>
          <w:highlight w:val="none"/>
        </w:rPr>
        <w:t>，有关单位对于招标文件的相关事项如有疑问可通过上述方式咨询；投标供应商如有需要对招标文件要求澄清的问题，请以书面形式（必须加盖投标供应商公章并备注联系方式）提出“项目需澄清问题”，</w:t>
      </w:r>
      <w:bookmarkStart w:id="2" w:name="_Hlk156208477"/>
      <w:r>
        <w:rPr>
          <w:rFonts w:hint="eastAsia" w:ascii="宋体" w:hAnsi="宋体" w:cs="宋体"/>
          <w:bCs/>
          <w:color w:val="000000" w:themeColor="text1"/>
          <w:sz w:val="24"/>
          <w:szCs w:val="24"/>
          <w:highlight w:val="none"/>
        </w:rPr>
        <w:t>并于答疑截止时间前邮箱（jsdczbdl@163.com）给项目联系人。</w:t>
      </w:r>
      <w:bookmarkEnd w:id="2"/>
      <w:r>
        <w:rPr>
          <w:rFonts w:hint="eastAsia" w:ascii="宋体" w:hAnsi="宋体" w:cs="宋体"/>
          <w:bCs/>
          <w:color w:val="000000" w:themeColor="text1"/>
          <w:sz w:val="24"/>
          <w:szCs w:val="24"/>
          <w:highlight w:val="none"/>
        </w:rPr>
        <w:t>若未在法定时间内提出澄清，由此造成的损失及风险；由投标供应商自行承担。</w:t>
      </w:r>
    </w:p>
    <w:p w14:paraId="67538802">
      <w:pPr>
        <w:numPr>
          <w:ilvl w:val="0"/>
          <w:numId w:val="6"/>
        </w:numPr>
        <w:spacing w:line="360" w:lineRule="auto"/>
        <w:ind w:firstLine="480"/>
        <w:rPr>
          <w:rFonts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现场踏勘</w:t>
      </w:r>
    </w:p>
    <w:p w14:paraId="65853A6E">
      <w:pPr>
        <w:spacing w:line="360" w:lineRule="auto"/>
        <w:ind w:firstLine="480" w:firstLineChars="200"/>
        <w:rPr>
          <w:b/>
          <w:sz w:val="24"/>
          <w:szCs w:val="24"/>
          <w:highlight w:val="none"/>
        </w:rPr>
      </w:pPr>
      <w:r>
        <w:rPr>
          <w:rFonts w:hint="eastAsia" w:ascii="宋体" w:hAnsi="宋体" w:cs="宋体"/>
          <w:bCs/>
          <w:color w:val="000000" w:themeColor="text1"/>
          <w:sz w:val="24"/>
          <w:szCs w:val="24"/>
          <w:highlight w:val="none"/>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p w14:paraId="45A923E9">
      <w:pPr>
        <w:widowControl/>
        <w:shd w:val="clear" w:color="auto" w:fill="FFFFFF"/>
        <w:spacing w:line="360" w:lineRule="auto"/>
        <w:ind w:firstLine="480"/>
        <w:jc w:val="left"/>
        <w:rPr>
          <w:b/>
          <w:sz w:val="24"/>
          <w:szCs w:val="24"/>
          <w:highlight w:val="none"/>
        </w:rPr>
      </w:pPr>
      <w:r>
        <w:rPr>
          <w:rFonts w:hint="eastAsia"/>
          <w:b/>
          <w:sz w:val="24"/>
          <w:szCs w:val="24"/>
          <w:highlight w:val="none"/>
        </w:rPr>
        <w:t>（七）</w:t>
      </w:r>
      <w:r>
        <w:rPr>
          <w:rFonts w:hint="eastAsia"/>
          <w:b/>
          <w:bCs/>
          <w:sz w:val="24"/>
          <w:szCs w:val="24"/>
          <w:highlight w:val="none"/>
        </w:rPr>
        <w:t>投标及开标、定标时间、地点 </w:t>
      </w:r>
    </w:p>
    <w:p w14:paraId="2D7FEC69">
      <w:pPr>
        <w:widowControl/>
        <w:shd w:val="clear" w:color="auto" w:fill="FFFFFF"/>
        <w:spacing w:line="360" w:lineRule="auto"/>
        <w:ind w:firstLine="480"/>
        <w:jc w:val="left"/>
        <w:rPr>
          <w:rFonts w:ascii="宋体" w:hAnsi="宋体"/>
          <w:sz w:val="24"/>
          <w:szCs w:val="24"/>
          <w:highlight w:val="none"/>
        </w:rPr>
      </w:pPr>
      <w:r>
        <w:rPr>
          <w:rFonts w:hint="eastAsia" w:ascii="宋体" w:hAnsi="宋体"/>
          <w:sz w:val="24"/>
          <w:szCs w:val="24"/>
          <w:highlight w:val="none"/>
        </w:rPr>
        <w:t>本项目进行线上采购活动，供应商准备好制作标书的办公设备、CA锁（政务CA），在投标截止时间前半小时，登录苏采云网上开标大厅，在系统进入到标书解密环节后，方可解密，请在规定时间内登录网上开标大厅参与采购活动。</w:t>
      </w:r>
    </w:p>
    <w:p w14:paraId="269BA5E3">
      <w:pPr>
        <w:widowControl/>
        <w:shd w:val="clear" w:color="auto" w:fill="FFFFFF"/>
        <w:spacing w:line="360" w:lineRule="auto"/>
        <w:ind w:firstLine="480"/>
        <w:jc w:val="left"/>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投标截止时间（网上投标截止时间苏采云投标客户端投标）：</w:t>
      </w:r>
      <w:r>
        <w:rPr>
          <w:rFonts w:hint="eastAsia" w:ascii="宋体" w:hAnsi="宋体" w:cs="宋体"/>
          <w:color w:val="000000" w:themeColor="text1"/>
          <w:sz w:val="24"/>
          <w:szCs w:val="24"/>
          <w:highlight w:val="none"/>
        </w:rPr>
        <w:t>2026年05月</w:t>
      </w:r>
      <w:r>
        <w:rPr>
          <w:rFonts w:hint="eastAsia" w:ascii="宋体" w:hAnsi="宋体" w:cs="宋体"/>
          <w:color w:val="000000" w:themeColor="text1"/>
          <w:sz w:val="24"/>
          <w:szCs w:val="24"/>
          <w:highlight w:val="none"/>
          <w:lang w:val="en-US" w:eastAsia="zh-CN"/>
        </w:rPr>
        <w:t>14</w:t>
      </w:r>
      <w:r>
        <w:rPr>
          <w:rFonts w:hint="eastAsia" w:ascii="宋体" w:hAnsi="宋体" w:cs="宋体"/>
          <w:color w:val="000000" w:themeColor="text1"/>
          <w:sz w:val="24"/>
          <w:szCs w:val="24"/>
          <w:highlight w:val="none"/>
        </w:rPr>
        <w:t>日10:00，</w:t>
      </w:r>
      <w:r>
        <w:rPr>
          <w:rFonts w:hint="eastAsia" w:ascii="宋体" w:hAnsi="宋体" w:cs="宋体"/>
          <w:color w:val="000000" w:themeColor="text1"/>
          <w:sz w:val="24"/>
          <w:szCs w:val="24"/>
          <w:highlight w:val="none"/>
        </w:rPr>
        <w:t>投标截止时间后的投标文件恕不接受。</w:t>
      </w:r>
    </w:p>
    <w:p w14:paraId="3396A3FB">
      <w:pPr>
        <w:widowControl/>
        <w:shd w:val="clear" w:color="auto" w:fill="FFFFFF"/>
        <w:spacing w:line="360" w:lineRule="auto"/>
        <w:ind w:firstLine="480"/>
        <w:jc w:val="left"/>
        <w:rPr>
          <w:rFonts w:ascii="宋体" w:hAnsi="宋体"/>
          <w:b/>
          <w:bCs/>
          <w:sz w:val="24"/>
          <w:szCs w:val="24"/>
          <w:highlight w:val="none"/>
        </w:rPr>
      </w:pPr>
      <w:r>
        <w:rPr>
          <w:rFonts w:hint="eastAsia" w:ascii="宋体" w:hAnsi="宋体" w:cs="宋体"/>
          <w:color w:val="000000" w:themeColor="text1"/>
          <w:sz w:val="24"/>
          <w:szCs w:val="24"/>
          <w:highlight w:val="none"/>
        </w:rPr>
        <w:t>开标时间：2026年05月</w:t>
      </w:r>
      <w:r>
        <w:rPr>
          <w:rFonts w:hint="eastAsia" w:ascii="宋体" w:hAnsi="宋体" w:cs="宋体"/>
          <w:color w:val="000000" w:themeColor="text1"/>
          <w:sz w:val="24"/>
          <w:szCs w:val="24"/>
          <w:highlight w:val="none"/>
          <w:lang w:val="en-US" w:eastAsia="zh-CN"/>
        </w:rPr>
        <w:t>14</w:t>
      </w:r>
      <w:r>
        <w:rPr>
          <w:rFonts w:hint="eastAsia" w:ascii="宋体" w:hAnsi="宋体" w:cs="宋体"/>
          <w:color w:val="000000" w:themeColor="text1"/>
          <w:sz w:val="24"/>
          <w:szCs w:val="24"/>
          <w:highlight w:val="none"/>
        </w:rPr>
        <w:t>日10:00</w:t>
      </w:r>
    </w:p>
    <w:p w14:paraId="74C53D3B">
      <w:pPr>
        <w:spacing w:line="360" w:lineRule="auto"/>
        <w:ind w:firstLine="480"/>
        <w:rPr>
          <w:rFonts w:ascii="宋体" w:hAnsi="宋体" w:cs="宋体"/>
          <w:sz w:val="24"/>
          <w:szCs w:val="24"/>
          <w:highlight w:val="none"/>
        </w:rPr>
      </w:pPr>
      <w:r>
        <w:rPr>
          <w:rFonts w:hint="eastAsia" w:ascii="宋体" w:hAnsi="宋体" w:cs="宋体"/>
          <w:sz w:val="24"/>
          <w:szCs w:val="24"/>
          <w:highlight w:val="none"/>
        </w:rPr>
        <w:t>投标及开标地点：</w:t>
      </w:r>
    </w:p>
    <w:p w14:paraId="018563E3">
      <w:pPr>
        <w:spacing w:line="360" w:lineRule="auto"/>
        <w:ind w:firstLine="480"/>
        <w:rPr>
          <w:rFonts w:ascii="宋体" w:hAnsi="宋体" w:cs="宋体"/>
          <w:sz w:val="24"/>
          <w:szCs w:val="24"/>
          <w:highlight w:val="none"/>
        </w:rPr>
      </w:pPr>
      <w:r>
        <w:rPr>
          <w:rFonts w:hint="eastAsia" w:ascii="宋体" w:hAnsi="宋体" w:cs="宋体"/>
          <w:bCs/>
          <w:color w:val="000000" w:themeColor="text1"/>
          <w:sz w:val="24"/>
          <w:szCs w:val="24"/>
          <w:highlight w:val="none"/>
        </w:rPr>
        <w:t>江苏省政府采购云平台（http://jszfcg.jscz.gov.cn/jszc/login）</w:t>
      </w:r>
    </w:p>
    <w:p w14:paraId="2981E6EA">
      <w:pPr>
        <w:spacing w:line="360" w:lineRule="auto"/>
        <w:ind w:firstLine="480"/>
        <w:rPr>
          <w:rFonts w:ascii="宋体" w:hAnsi="宋体" w:cs="宋体"/>
          <w:sz w:val="24"/>
          <w:szCs w:val="24"/>
          <w:highlight w:val="none"/>
        </w:rPr>
      </w:pPr>
      <w:r>
        <w:rPr>
          <w:rFonts w:hint="eastAsia" w:ascii="宋体" w:hAnsi="宋体"/>
          <w:bCs/>
          <w:sz w:val="24"/>
          <w:szCs w:val="24"/>
          <w:highlight w:val="none"/>
        </w:rPr>
        <w:t>定标时间：评标结束</w:t>
      </w:r>
      <w:r>
        <w:rPr>
          <w:rFonts w:hint="eastAsia" w:ascii="宋体" w:hAnsi="宋体" w:cs="宋体"/>
          <w:sz w:val="24"/>
          <w:szCs w:val="24"/>
          <w:highlight w:val="none"/>
        </w:rPr>
        <w:t>后</w:t>
      </w:r>
    </w:p>
    <w:p w14:paraId="4656DAD6">
      <w:pPr>
        <w:spacing w:line="360" w:lineRule="auto"/>
        <w:ind w:firstLine="480"/>
        <w:rPr>
          <w:rFonts w:ascii="宋体" w:hAnsi="宋体"/>
          <w:bCs/>
          <w:sz w:val="24"/>
          <w:szCs w:val="24"/>
          <w:highlight w:val="none"/>
        </w:rPr>
      </w:pPr>
      <w:r>
        <w:rPr>
          <w:rFonts w:hint="eastAsia"/>
          <w:b/>
          <w:sz w:val="24"/>
          <w:szCs w:val="24"/>
          <w:highlight w:val="none"/>
        </w:rPr>
        <w:t>（八）投标文件份数：</w:t>
      </w:r>
      <w:r>
        <w:rPr>
          <w:rFonts w:hint="eastAsia" w:ascii="宋体" w:hAnsi="宋体"/>
          <w:bCs/>
          <w:sz w:val="24"/>
          <w:szCs w:val="24"/>
          <w:highlight w:val="none"/>
        </w:rPr>
        <w:t>请按规定上传电子投标文件，不接收纸质投标文件。</w:t>
      </w:r>
    </w:p>
    <w:p w14:paraId="1B691809">
      <w:pPr>
        <w:spacing w:line="360" w:lineRule="auto"/>
        <w:ind w:firstLine="480"/>
        <w:rPr>
          <w:rFonts w:ascii="宋体" w:hAnsi="宋体"/>
          <w:bCs/>
          <w:sz w:val="24"/>
          <w:szCs w:val="24"/>
          <w:highlight w:val="none"/>
        </w:rPr>
      </w:pPr>
      <w:r>
        <w:rPr>
          <w:rFonts w:hint="eastAsia"/>
          <w:b/>
          <w:sz w:val="24"/>
          <w:szCs w:val="24"/>
          <w:highlight w:val="none"/>
        </w:rPr>
        <w:t>（九）投标有效期：</w:t>
      </w:r>
      <w:r>
        <w:rPr>
          <w:rFonts w:hint="eastAsia" w:ascii="宋体" w:hAnsi="宋体"/>
          <w:bCs/>
          <w:sz w:val="24"/>
          <w:szCs w:val="24"/>
          <w:highlight w:val="none"/>
        </w:rPr>
        <w:t>开标之日起</w:t>
      </w:r>
      <w:r>
        <w:rPr>
          <w:rFonts w:ascii="宋体" w:hAnsi="宋体"/>
          <w:bCs/>
          <w:sz w:val="24"/>
          <w:szCs w:val="24"/>
          <w:highlight w:val="none"/>
        </w:rPr>
        <w:t>90</w:t>
      </w:r>
      <w:r>
        <w:rPr>
          <w:rFonts w:hint="eastAsia" w:ascii="宋体" w:hAnsi="宋体"/>
          <w:bCs/>
          <w:sz w:val="24"/>
          <w:szCs w:val="24"/>
          <w:highlight w:val="none"/>
        </w:rPr>
        <w:t>天</w:t>
      </w:r>
    </w:p>
    <w:p w14:paraId="72CF87EA">
      <w:pPr>
        <w:spacing w:line="360" w:lineRule="auto"/>
        <w:ind w:firstLine="480"/>
        <w:rPr>
          <w:b/>
          <w:sz w:val="24"/>
          <w:szCs w:val="24"/>
          <w:highlight w:val="none"/>
        </w:rPr>
      </w:pPr>
      <w:r>
        <w:rPr>
          <w:rFonts w:hint="eastAsia"/>
          <w:b/>
          <w:sz w:val="24"/>
          <w:szCs w:val="24"/>
          <w:highlight w:val="none"/>
        </w:rPr>
        <w:t>（十）采购方法：</w:t>
      </w:r>
    </w:p>
    <w:p w14:paraId="5C789569">
      <w:pPr>
        <w:widowControl/>
        <w:shd w:val="clear" w:color="auto" w:fill="FFFFFF"/>
        <w:spacing w:line="360" w:lineRule="auto"/>
        <w:ind w:firstLine="480"/>
        <w:jc w:val="left"/>
        <w:rPr>
          <w:rFonts w:ascii="宋体" w:hAnsi="宋体"/>
          <w:sz w:val="24"/>
          <w:szCs w:val="24"/>
          <w:highlight w:val="none"/>
        </w:rPr>
      </w:pPr>
      <w:r>
        <w:rPr>
          <w:rFonts w:hint="eastAsia" w:ascii="宋体" w:hAnsi="宋体"/>
          <w:sz w:val="24"/>
          <w:szCs w:val="24"/>
          <w:highlight w:val="none"/>
        </w:rPr>
        <w:t>本次采购采用“江苏省政府采购云平台（苏采云）”进行招标投标活动，招标、投标、评标和中标结果发布全程电子化。</w:t>
      </w:r>
    </w:p>
    <w:p w14:paraId="272C4C5E">
      <w:pPr>
        <w:spacing w:line="360" w:lineRule="auto"/>
        <w:ind w:firstLine="482"/>
        <w:rPr>
          <w:rFonts w:ascii="宋体" w:hAnsi="宋体" w:cs="宋体"/>
          <w:b/>
          <w:sz w:val="24"/>
          <w:szCs w:val="24"/>
          <w:highlight w:val="none"/>
        </w:rPr>
      </w:pPr>
      <w:r>
        <w:rPr>
          <w:rFonts w:hint="eastAsia" w:ascii="宋体" w:hAnsi="宋体" w:cs="宋体"/>
          <w:b/>
          <w:sz w:val="24"/>
          <w:szCs w:val="24"/>
          <w:highlight w:val="none"/>
        </w:rPr>
        <w:t>（十一）对本次招标提出询问，请按以下方式联系</w:t>
      </w:r>
    </w:p>
    <w:p w14:paraId="2DD9D1B7">
      <w:pPr>
        <w:spacing w:line="360" w:lineRule="auto"/>
        <w:ind w:firstLine="480"/>
        <w:rPr>
          <w:rFonts w:ascii="宋体" w:hAnsi="宋体"/>
          <w:sz w:val="24"/>
          <w:szCs w:val="24"/>
          <w:highlight w:val="none"/>
        </w:rPr>
      </w:pPr>
      <w:r>
        <w:rPr>
          <w:rFonts w:hint="eastAsia" w:ascii="宋体" w:hAnsi="宋体"/>
          <w:sz w:val="24"/>
          <w:szCs w:val="24"/>
          <w:highlight w:val="none"/>
        </w:rPr>
        <w:t>1.采购人信息</w:t>
      </w:r>
    </w:p>
    <w:p w14:paraId="3E0E6D35">
      <w:pPr>
        <w:spacing w:line="360" w:lineRule="auto"/>
        <w:ind w:firstLine="480"/>
        <w:rPr>
          <w:rFonts w:ascii="宋体" w:hAnsi="宋体"/>
          <w:sz w:val="24"/>
          <w:szCs w:val="24"/>
          <w:highlight w:val="none"/>
        </w:rPr>
      </w:pPr>
      <w:r>
        <w:rPr>
          <w:rFonts w:hint="eastAsia" w:ascii="宋体" w:hAnsi="宋体"/>
          <w:sz w:val="24"/>
          <w:szCs w:val="24"/>
          <w:highlight w:val="none"/>
        </w:rPr>
        <w:t>名 称：无锡市公安局</w:t>
      </w:r>
    </w:p>
    <w:p w14:paraId="4DA3DB15">
      <w:pPr>
        <w:spacing w:line="360" w:lineRule="auto"/>
        <w:ind w:firstLine="480"/>
        <w:rPr>
          <w:rFonts w:ascii="宋体" w:hAnsi="宋体"/>
          <w:sz w:val="24"/>
          <w:szCs w:val="24"/>
          <w:highlight w:val="none"/>
        </w:rPr>
      </w:pPr>
      <w:r>
        <w:rPr>
          <w:rFonts w:hint="eastAsia" w:ascii="宋体" w:hAnsi="宋体"/>
          <w:sz w:val="24"/>
          <w:szCs w:val="24"/>
          <w:highlight w:val="none"/>
        </w:rPr>
        <w:t>地址：无锡市高浪西路58号</w:t>
      </w:r>
    </w:p>
    <w:p w14:paraId="6A8EF0C9">
      <w:pPr>
        <w:spacing w:line="360" w:lineRule="auto"/>
        <w:ind w:firstLine="480"/>
        <w:rPr>
          <w:rFonts w:ascii="宋体" w:hAnsi="宋体"/>
          <w:sz w:val="24"/>
          <w:szCs w:val="24"/>
          <w:highlight w:val="none"/>
        </w:rPr>
      </w:pPr>
      <w:r>
        <w:rPr>
          <w:rFonts w:hint="eastAsia" w:ascii="宋体" w:hAnsi="宋体"/>
          <w:sz w:val="24"/>
          <w:szCs w:val="24"/>
          <w:highlight w:val="none"/>
        </w:rPr>
        <w:t xml:space="preserve">联系人：许警官 </w:t>
      </w:r>
    </w:p>
    <w:p w14:paraId="2DEC3E28">
      <w:pPr>
        <w:spacing w:line="360" w:lineRule="auto"/>
        <w:ind w:firstLine="480"/>
        <w:rPr>
          <w:rFonts w:ascii="宋体" w:hAnsi="宋体"/>
          <w:sz w:val="24"/>
          <w:szCs w:val="24"/>
          <w:highlight w:val="none"/>
        </w:rPr>
      </w:pPr>
      <w:r>
        <w:rPr>
          <w:rFonts w:hint="eastAsia" w:ascii="宋体" w:hAnsi="宋体"/>
          <w:sz w:val="24"/>
          <w:szCs w:val="24"/>
          <w:highlight w:val="none"/>
        </w:rPr>
        <w:t>联系方式：0510-82216081</w:t>
      </w:r>
    </w:p>
    <w:p w14:paraId="7D1EE8F2">
      <w:pPr>
        <w:spacing w:line="360" w:lineRule="auto"/>
        <w:ind w:firstLine="480"/>
        <w:rPr>
          <w:rFonts w:ascii="宋体" w:hAnsi="宋体"/>
          <w:sz w:val="24"/>
          <w:szCs w:val="24"/>
          <w:highlight w:val="none"/>
        </w:rPr>
      </w:pPr>
      <w:r>
        <w:rPr>
          <w:rFonts w:hint="eastAsia" w:ascii="宋体" w:hAnsi="宋体"/>
          <w:sz w:val="24"/>
          <w:szCs w:val="24"/>
          <w:highlight w:val="none"/>
        </w:rPr>
        <w:t>2.采购代理机构信息</w:t>
      </w:r>
    </w:p>
    <w:p w14:paraId="3AE1702E">
      <w:pPr>
        <w:spacing w:line="360" w:lineRule="auto"/>
        <w:ind w:firstLine="480"/>
        <w:rPr>
          <w:rFonts w:ascii="宋体" w:hAnsi="宋体"/>
          <w:sz w:val="24"/>
          <w:szCs w:val="24"/>
          <w:highlight w:val="none"/>
        </w:rPr>
      </w:pPr>
      <w:r>
        <w:rPr>
          <w:rFonts w:hint="eastAsia" w:ascii="宋体" w:hAnsi="宋体"/>
          <w:sz w:val="24"/>
          <w:szCs w:val="24"/>
          <w:highlight w:val="none"/>
        </w:rPr>
        <w:t>名称：江苏省鼎诚建设工程顾问有限公司</w:t>
      </w:r>
    </w:p>
    <w:p w14:paraId="330922C6">
      <w:pPr>
        <w:spacing w:line="360" w:lineRule="auto"/>
        <w:ind w:firstLine="480"/>
        <w:rPr>
          <w:rFonts w:ascii="宋体" w:hAnsi="宋体"/>
          <w:sz w:val="24"/>
          <w:szCs w:val="24"/>
          <w:highlight w:val="none"/>
        </w:rPr>
      </w:pPr>
      <w:r>
        <w:rPr>
          <w:rFonts w:hint="eastAsia" w:ascii="宋体" w:hAnsi="宋体"/>
          <w:sz w:val="24"/>
          <w:szCs w:val="24"/>
          <w:highlight w:val="none"/>
        </w:rPr>
        <w:t>地址：无锡市梁溪区锡澄路260-1号圆融发展中心1201室</w:t>
      </w:r>
    </w:p>
    <w:p w14:paraId="1C0F59AA">
      <w:pPr>
        <w:spacing w:line="360" w:lineRule="auto"/>
        <w:ind w:firstLine="480"/>
        <w:rPr>
          <w:rFonts w:ascii="宋体" w:hAnsi="宋体"/>
          <w:sz w:val="24"/>
          <w:szCs w:val="24"/>
          <w:highlight w:val="none"/>
        </w:rPr>
      </w:pPr>
      <w:r>
        <w:rPr>
          <w:rFonts w:hint="eastAsia" w:ascii="宋体" w:hAnsi="宋体"/>
          <w:sz w:val="24"/>
          <w:szCs w:val="24"/>
          <w:highlight w:val="none"/>
        </w:rPr>
        <w:t>联系人及联系方式:杨梅（0510-88551916）、张娜（15252575119）</w:t>
      </w:r>
    </w:p>
    <w:p w14:paraId="4128C863">
      <w:pPr>
        <w:widowControl/>
        <w:spacing w:line="360" w:lineRule="auto"/>
        <w:ind w:firstLine="480"/>
        <w:jc w:val="left"/>
        <w:rPr>
          <w:rFonts w:ascii="宋体" w:hAnsi="宋体" w:cs="宋体"/>
          <w:sz w:val="24"/>
          <w:szCs w:val="24"/>
          <w:highlight w:val="none"/>
        </w:rPr>
      </w:pPr>
    </w:p>
    <w:p w14:paraId="1BB9C8BF">
      <w:pPr>
        <w:spacing w:line="360" w:lineRule="auto"/>
        <w:ind w:firstLine="480"/>
        <w:rPr>
          <w:rFonts w:ascii="宋体" w:hAnsi="宋体"/>
          <w:bCs/>
          <w:sz w:val="24"/>
          <w:szCs w:val="24"/>
          <w:highlight w:val="none"/>
        </w:rPr>
      </w:pPr>
    </w:p>
    <w:p w14:paraId="2CEE25D6">
      <w:pPr>
        <w:rPr>
          <w:highlight w:val="none"/>
        </w:rPr>
      </w:pPr>
      <w:r>
        <w:rPr>
          <w:highlight w:val="none"/>
        </w:rPr>
        <w:br w:type="page"/>
      </w:r>
    </w:p>
    <w:p w14:paraId="512C38BA">
      <w:pPr>
        <w:spacing w:line="360" w:lineRule="auto"/>
        <w:jc w:val="center"/>
        <w:rPr>
          <w:rFonts w:eastAsia="黑体"/>
          <w:b/>
          <w:sz w:val="36"/>
          <w:szCs w:val="28"/>
          <w:highlight w:val="none"/>
        </w:rPr>
      </w:pPr>
      <w:r>
        <w:rPr>
          <w:rFonts w:eastAsia="黑体"/>
          <w:b/>
          <w:sz w:val="36"/>
          <w:szCs w:val="28"/>
          <w:highlight w:val="none"/>
        </w:rPr>
        <w:t>二、</w:t>
      </w:r>
      <w:r>
        <w:rPr>
          <w:rFonts w:hint="eastAsia" w:eastAsia="黑体"/>
          <w:b/>
          <w:sz w:val="36"/>
          <w:szCs w:val="28"/>
          <w:highlight w:val="none"/>
        </w:rPr>
        <w:t>投标供应商</w:t>
      </w:r>
      <w:r>
        <w:rPr>
          <w:rFonts w:eastAsia="黑体"/>
          <w:b/>
          <w:sz w:val="36"/>
          <w:szCs w:val="28"/>
          <w:highlight w:val="none"/>
        </w:rPr>
        <w:t>须知</w:t>
      </w:r>
    </w:p>
    <w:p w14:paraId="4F446305">
      <w:pPr>
        <w:tabs>
          <w:tab w:val="left" w:pos="735"/>
        </w:tabs>
        <w:spacing w:line="360" w:lineRule="auto"/>
        <w:ind w:firstLine="480"/>
        <w:rPr>
          <w:rFonts w:ascii="宋体" w:hAnsi="宋体" w:cs="宋体"/>
          <w:b/>
          <w:sz w:val="24"/>
          <w:szCs w:val="24"/>
          <w:highlight w:val="none"/>
        </w:rPr>
      </w:pPr>
      <w:r>
        <w:rPr>
          <w:rFonts w:hint="eastAsia" w:ascii="宋体" w:hAnsi="宋体" w:cs="宋体"/>
          <w:b/>
          <w:sz w:val="24"/>
          <w:szCs w:val="24"/>
          <w:highlight w:val="none"/>
        </w:rPr>
        <w:t>(一)遵循原则：</w:t>
      </w:r>
    </w:p>
    <w:p w14:paraId="5648B038">
      <w:pPr>
        <w:spacing w:line="360" w:lineRule="auto"/>
        <w:ind w:firstLine="480"/>
        <w:rPr>
          <w:rFonts w:eastAsia="黑体"/>
          <w:bCs/>
          <w:sz w:val="24"/>
          <w:szCs w:val="24"/>
          <w:highlight w:val="none"/>
        </w:rPr>
      </w:pPr>
      <w:r>
        <w:rPr>
          <w:bCs/>
          <w:sz w:val="24"/>
          <w:szCs w:val="24"/>
          <w:highlight w:val="none"/>
        </w:rPr>
        <w:t>公开透明原则、公平竞争原则、公正原则和诚实信用原则。</w:t>
      </w:r>
    </w:p>
    <w:p w14:paraId="59001D87">
      <w:pPr>
        <w:tabs>
          <w:tab w:val="left" w:pos="735"/>
        </w:tabs>
        <w:spacing w:line="360" w:lineRule="auto"/>
        <w:ind w:firstLine="480"/>
        <w:rPr>
          <w:rFonts w:ascii="宋体" w:hAnsi="宋体" w:cs="宋体"/>
          <w:b/>
          <w:sz w:val="24"/>
          <w:szCs w:val="24"/>
          <w:highlight w:val="none"/>
        </w:rPr>
      </w:pPr>
      <w:r>
        <w:rPr>
          <w:rFonts w:hint="eastAsia" w:ascii="宋体" w:hAnsi="宋体" w:cs="宋体"/>
          <w:b/>
          <w:sz w:val="24"/>
          <w:szCs w:val="24"/>
          <w:highlight w:val="none"/>
        </w:rPr>
        <w:t>(二)招标文件：</w:t>
      </w:r>
    </w:p>
    <w:p w14:paraId="04AC9B4B">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1．招标文件包括本文件目录所列全部内容，</w:t>
      </w:r>
      <w:r>
        <w:rPr>
          <w:rFonts w:hint="eastAsia" w:ascii="宋体" w:hAnsi="宋体" w:cs="宋体"/>
          <w:sz w:val="24"/>
          <w:szCs w:val="24"/>
          <w:highlight w:val="none"/>
        </w:rPr>
        <w:t>投标供应商</w:t>
      </w:r>
      <w:r>
        <w:rPr>
          <w:rFonts w:hint="eastAsia" w:ascii="宋体" w:hAnsi="宋体" w:cs="宋体"/>
          <w:bCs/>
          <w:sz w:val="24"/>
          <w:szCs w:val="24"/>
          <w:highlight w:val="none"/>
        </w:rPr>
        <w:t>应仔细阅读，并在投标文件中充分响应招标文件的所有要求。</w:t>
      </w:r>
    </w:p>
    <w:p w14:paraId="7800C956">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2.潜在</w:t>
      </w:r>
      <w:r>
        <w:rPr>
          <w:rFonts w:hint="eastAsia" w:ascii="宋体" w:hAnsi="宋体" w:cs="宋体"/>
          <w:sz w:val="24"/>
          <w:szCs w:val="24"/>
          <w:highlight w:val="none"/>
        </w:rPr>
        <w:t>投标供应商</w:t>
      </w:r>
      <w:r>
        <w:rPr>
          <w:rFonts w:hint="eastAsia" w:ascii="宋体" w:hAnsi="宋体" w:cs="宋体"/>
          <w:bCs/>
          <w:sz w:val="24"/>
          <w:szCs w:val="24"/>
          <w:highlight w:val="none"/>
        </w:rPr>
        <w:t>可在项目招标公告附件中查看公开招标文件，如确定投标，必须在苏采云平台</w:t>
      </w:r>
      <w:r>
        <w:rPr>
          <w:rFonts w:hint="eastAsia" w:ascii="宋体" w:hAnsi="宋体" w:cs="宋体"/>
          <w:sz w:val="24"/>
          <w:szCs w:val="24"/>
          <w:highlight w:val="none"/>
        </w:rPr>
        <w:t>中免费下载公开招标文件（“项目参与”——“采购项目”找到需要获取采购文件的项目，点击“我要参与”——“参与投标”——“下载文件”</w:t>
      </w:r>
      <w:r>
        <w:rPr>
          <w:rFonts w:hint="eastAsia" w:ascii="宋体" w:hAnsi="宋体" w:cs="宋体"/>
          <w:sz w:val="24"/>
          <w:highlight w:val="none"/>
        </w:rPr>
        <w:t>，完成项目参与，将苏采云平台中下载的采购文件（后缀名为“.kedt”）导入到“政府采购客户端”，离线按要求编制并加密投标文件（使用“CA数字证书”），导出加密的投标文件（后缀名为zip，不得超过150M）并在苏采云平台上传该加密的投标文件，对采购文件各项内容做出实质性响应，否则其投标文件无效。</w:t>
      </w:r>
    </w:p>
    <w:p w14:paraId="118C8747">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w:t>
      </w:r>
      <w:r>
        <w:rPr>
          <w:rFonts w:hint="eastAsia" w:ascii="宋体" w:hAnsi="宋体" w:cs="宋体"/>
          <w:sz w:val="24"/>
          <w:szCs w:val="24"/>
          <w:highlight w:val="none"/>
        </w:rPr>
        <w:t>投标供应商</w:t>
      </w:r>
      <w:r>
        <w:rPr>
          <w:rFonts w:hint="eastAsia" w:ascii="宋体" w:hAnsi="宋体" w:cs="宋体"/>
          <w:bCs/>
          <w:sz w:val="24"/>
          <w:szCs w:val="24"/>
          <w:highlight w:val="none"/>
        </w:rPr>
        <w:t>一旦参加本项目投标，即表明承诺接受了本招标文件中的所有条件和规定。</w:t>
      </w:r>
    </w:p>
    <w:p w14:paraId="5CC5344A">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4．招标文件仅作为本次招投标使用。</w:t>
      </w:r>
    </w:p>
    <w:p w14:paraId="115D0AB8">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5．本项目不接受联合体投标。</w:t>
      </w:r>
    </w:p>
    <w:p w14:paraId="4A5FF1BF">
      <w:pPr>
        <w:spacing w:line="360" w:lineRule="auto"/>
        <w:ind w:firstLine="480"/>
        <w:rPr>
          <w:bCs/>
          <w:sz w:val="24"/>
          <w:szCs w:val="24"/>
          <w:highlight w:val="none"/>
        </w:rPr>
      </w:pPr>
      <w:r>
        <w:rPr>
          <w:rFonts w:hint="eastAsia" w:ascii="宋体" w:hAnsi="宋体" w:cs="宋体"/>
          <w:bCs/>
          <w:sz w:val="24"/>
          <w:szCs w:val="24"/>
          <w:highlight w:val="none"/>
        </w:rPr>
        <w:t>6. 招标文件中的“</w:t>
      </w:r>
      <w:r>
        <w:rPr>
          <w:rFonts w:hint="eastAsia"/>
          <w:bCs/>
          <w:sz w:val="24"/>
          <w:szCs w:val="24"/>
          <w:highlight w:val="none"/>
        </w:rPr>
        <w:t>法定代表人”是指</w:t>
      </w:r>
      <w:r>
        <w:rPr>
          <w:rFonts w:hint="eastAsia" w:ascii="宋体" w:hAnsi="宋体"/>
          <w:sz w:val="24"/>
          <w:szCs w:val="24"/>
          <w:highlight w:val="none"/>
        </w:rPr>
        <w:t>投标供应商</w:t>
      </w:r>
      <w:r>
        <w:rPr>
          <w:rFonts w:hint="eastAsia"/>
          <w:bCs/>
          <w:sz w:val="24"/>
          <w:szCs w:val="24"/>
          <w:highlight w:val="none"/>
        </w:rPr>
        <w:t>的营业执照或相关部门的登记证明文件中的“法定代表人”或“负责人”。</w:t>
      </w:r>
    </w:p>
    <w:p w14:paraId="7DBE801C">
      <w:pPr>
        <w:tabs>
          <w:tab w:val="left" w:pos="630"/>
        </w:tabs>
        <w:spacing w:line="360" w:lineRule="auto"/>
        <w:ind w:firstLine="480"/>
        <w:rPr>
          <w:rFonts w:ascii="宋体" w:hAnsi="宋体" w:cs="宋体"/>
          <w:b/>
          <w:sz w:val="24"/>
          <w:szCs w:val="24"/>
          <w:highlight w:val="none"/>
        </w:rPr>
      </w:pPr>
      <w:r>
        <w:rPr>
          <w:rFonts w:hint="eastAsia" w:ascii="宋体" w:hAnsi="宋体" w:cs="宋体"/>
          <w:b/>
          <w:sz w:val="24"/>
          <w:szCs w:val="24"/>
          <w:highlight w:val="none"/>
        </w:rPr>
        <w:t>(三)招标文件的解释：</w:t>
      </w:r>
    </w:p>
    <w:p w14:paraId="05D41DBC">
      <w:pPr>
        <w:tabs>
          <w:tab w:val="left" w:pos="1050"/>
        </w:tabs>
        <w:spacing w:line="360" w:lineRule="auto"/>
        <w:ind w:firstLine="480"/>
        <w:rPr>
          <w:bCs/>
          <w:sz w:val="24"/>
          <w:szCs w:val="24"/>
          <w:highlight w:val="none"/>
        </w:rPr>
      </w:pPr>
      <w:r>
        <w:rPr>
          <w:bCs/>
          <w:sz w:val="24"/>
          <w:szCs w:val="24"/>
          <w:highlight w:val="none"/>
        </w:rPr>
        <w:t>本文件的最终解释权归</w:t>
      </w:r>
      <w:r>
        <w:rPr>
          <w:rFonts w:hint="eastAsia"/>
          <w:bCs/>
          <w:sz w:val="24"/>
          <w:szCs w:val="24"/>
          <w:highlight w:val="none"/>
        </w:rPr>
        <w:t>采购人</w:t>
      </w:r>
      <w:r>
        <w:rPr>
          <w:bCs/>
          <w:sz w:val="24"/>
          <w:szCs w:val="24"/>
          <w:highlight w:val="none"/>
        </w:rPr>
        <w:t>。</w:t>
      </w:r>
    </w:p>
    <w:p w14:paraId="4F4E66CB">
      <w:pPr>
        <w:tabs>
          <w:tab w:val="left" w:pos="630"/>
        </w:tabs>
        <w:spacing w:line="360" w:lineRule="auto"/>
        <w:ind w:firstLine="480"/>
        <w:rPr>
          <w:rFonts w:ascii="宋体" w:hAnsi="宋体" w:cs="宋体"/>
          <w:b/>
          <w:sz w:val="24"/>
          <w:szCs w:val="24"/>
          <w:highlight w:val="none"/>
        </w:rPr>
      </w:pPr>
      <w:r>
        <w:rPr>
          <w:rFonts w:hint="eastAsia" w:ascii="宋体" w:hAnsi="宋体" w:cs="宋体"/>
          <w:b/>
          <w:sz w:val="24"/>
          <w:szCs w:val="24"/>
          <w:highlight w:val="none"/>
        </w:rPr>
        <w:t>(四)招标文件的补充或修正：</w:t>
      </w:r>
    </w:p>
    <w:p w14:paraId="72EF6E13">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采购人或者采购代理机构可以对已发出的招标文件进行必要的澄清或者修改。澄清或者修改的内容可能影响投标文件编制的，采购人或者采购代理机构应当在投标截止时间至少15日前，在江苏政府采购网发布更正公告，不足15日的，采购人或者采购代理机构应当顺延提交投标文件的截止时间。该澄清或者修改的内容为招标文件的组成部分。</w:t>
      </w:r>
    </w:p>
    <w:p w14:paraId="795F10C3">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w:t>
      </w:r>
      <w:r>
        <w:rPr>
          <w:rFonts w:hint="eastAsia" w:ascii="宋体" w:hAnsi="宋体" w:cs="宋体"/>
          <w:sz w:val="24"/>
          <w:szCs w:val="24"/>
          <w:highlight w:val="none"/>
        </w:rPr>
        <w:t>投标供应商</w:t>
      </w:r>
      <w:r>
        <w:rPr>
          <w:rFonts w:hint="eastAsia" w:ascii="宋体" w:hAnsi="宋体" w:cs="宋体"/>
          <w:bCs/>
          <w:sz w:val="24"/>
          <w:szCs w:val="24"/>
          <w:highlight w:val="none"/>
        </w:rPr>
        <w:t>应在投标截止时间前关注原招标公告媒体上发布的相关更正公告。因</w:t>
      </w:r>
      <w:r>
        <w:rPr>
          <w:rFonts w:hint="eastAsia" w:ascii="宋体" w:hAnsi="宋体" w:cs="宋体"/>
          <w:sz w:val="24"/>
          <w:szCs w:val="24"/>
          <w:highlight w:val="none"/>
        </w:rPr>
        <w:t>投标供应商</w:t>
      </w:r>
      <w:r>
        <w:rPr>
          <w:rFonts w:hint="eastAsia" w:ascii="宋体" w:hAnsi="宋体" w:cs="宋体"/>
          <w:bCs/>
          <w:sz w:val="24"/>
          <w:szCs w:val="24"/>
          <w:highlight w:val="none"/>
        </w:rPr>
        <w:t>未尽注意义务，未及时全面地关注更正公告导致其提交的投标材料不符合本次招标要求，而造成的损失及风险（包括但不限于未中标）由</w:t>
      </w:r>
      <w:r>
        <w:rPr>
          <w:rFonts w:hint="eastAsia" w:ascii="宋体" w:hAnsi="宋体" w:cs="宋体"/>
          <w:sz w:val="24"/>
          <w:szCs w:val="24"/>
          <w:highlight w:val="none"/>
        </w:rPr>
        <w:t>投标供应商</w:t>
      </w:r>
      <w:r>
        <w:rPr>
          <w:rFonts w:hint="eastAsia" w:ascii="宋体" w:hAnsi="宋体" w:cs="宋体"/>
          <w:bCs/>
          <w:sz w:val="24"/>
          <w:szCs w:val="24"/>
          <w:highlight w:val="none"/>
        </w:rPr>
        <w:t>自行承担。</w:t>
      </w:r>
    </w:p>
    <w:p w14:paraId="2C0B7784">
      <w:pPr>
        <w:tabs>
          <w:tab w:val="left" w:pos="1050"/>
        </w:tabs>
        <w:spacing w:line="360" w:lineRule="auto"/>
        <w:ind w:firstLine="480"/>
        <w:rPr>
          <w:bCs/>
          <w:sz w:val="24"/>
          <w:szCs w:val="24"/>
          <w:highlight w:val="none"/>
        </w:rPr>
      </w:pPr>
      <w:r>
        <w:rPr>
          <w:rFonts w:hint="eastAsia" w:ascii="宋体" w:hAnsi="宋体" w:cs="宋体"/>
          <w:bCs/>
          <w:sz w:val="24"/>
          <w:szCs w:val="24"/>
          <w:highlight w:val="none"/>
        </w:rPr>
        <w:t>3</w:t>
      </w:r>
      <w:r>
        <w:rPr>
          <w:rFonts w:hint="eastAsia"/>
          <w:bCs/>
          <w:sz w:val="24"/>
          <w:szCs w:val="24"/>
          <w:highlight w:val="none"/>
        </w:rPr>
        <w:t>．供应商认为招标文件使自己的权益受到损害的，可以自获取招标文件之日或者招标公告期限届满之日（公告期限届满后获取招标文件的，以公告期限届满之日为准）起7个工作日内，以书面形式向采购人或江苏省鼎诚建设工程顾问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江苏省鼎诚建设工程顾问有限公司将在收到符合上述要求的书面质疑后七个工作日内，对质疑内容做出答复。</w:t>
      </w:r>
      <w:r>
        <w:rPr>
          <w:rFonts w:hint="eastAsia" w:ascii="宋体" w:hAnsi="宋体"/>
          <w:sz w:val="24"/>
          <w:szCs w:val="24"/>
          <w:highlight w:val="none"/>
        </w:rPr>
        <w:t>投标供应商</w:t>
      </w:r>
      <w:r>
        <w:rPr>
          <w:rFonts w:hint="eastAsia"/>
          <w:bCs/>
          <w:sz w:val="24"/>
          <w:szCs w:val="24"/>
          <w:highlight w:val="none"/>
        </w:rPr>
        <w:t>在法定质疑期限外送达的质疑函或法定质疑期限内送达的质疑函不符合上述要求的均为无效质疑，江苏省鼎诚建设工程顾问有限公司对无效质疑不予受理。</w:t>
      </w:r>
    </w:p>
    <w:p w14:paraId="56639159">
      <w:pPr>
        <w:tabs>
          <w:tab w:val="left" w:pos="630"/>
        </w:tabs>
        <w:spacing w:line="360" w:lineRule="auto"/>
        <w:ind w:firstLine="480"/>
        <w:rPr>
          <w:rFonts w:ascii="宋体" w:hAnsi="宋体" w:cs="宋体"/>
          <w:b/>
          <w:sz w:val="24"/>
          <w:szCs w:val="24"/>
          <w:highlight w:val="none"/>
        </w:rPr>
      </w:pPr>
      <w:r>
        <w:rPr>
          <w:rFonts w:hint="eastAsia" w:ascii="宋体" w:hAnsi="宋体" w:cs="宋体"/>
          <w:b/>
          <w:sz w:val="24"/>
          <w:szCs w:val="24"/>
          <w:highlight w:val="none"/>
        </w:rPr>
        <w:t>(五)投标文件的组成：</w:t>
      </w:r>
    </w:p>
    <w:p w14:paraId="2B128B44">
      <w:pPr>
        <w:tabs>
          <w:tab w:val="left" w:pos="1050"/>
        </w:tabs>
        <w:spacing w:line="360" w:lineRule="auto"/>
        <w:ind w:firstLine="480"/>
        <w:rPr>
          <w:rFonts w:ascii="宋体" w:hAnsi="宋体" w:cs="宋体"/>
          <w:bCs/>
          <w:sz w:val="24"/>
          <w:szCs w:val="24"/>
          <w:highlight w:val="none"/>
        </w:rPr>
      </w:pPr>
      <w:bookmarkStart w:id="3" w:name="_Hlk6917373"/>
      <w:bookmarkStart w:id="4" w:name="_Hlk525992732"/>
      <w:bookmarkStart w:id="5" w:name="_Hlk529436144"/>
      <w:r>
        <w:rPr>
          <w:rFonts w:hint="eastAsia" w:ascii="宋体" w:hAnsi="宋体" w:cs="宋体"/>
          <w:bCs/>
          <w:sz w:val="24"/>
          <w:szCs w:val="24"/>
          <w:highlight w:val="none"/>
        </w:rPr>
        <w:t>1</w:t>
      </w:r>
      <w:r>
        <w:rPr>
          <w:rFonts w:ascii="宋体" w:hAnsi="宋体" w:cs="宋体"/>
          <w:bCs/>
          <w:sz w:val="24"/>
          <w:szCs w:val="24"/>
          <w:highlight w:val="none"/>
        </w:rPr>
        <w:t>．投标函</w:t>
      </w:r>
      <w:r>
        <w:rPr>
          <w:rFonts w:ascii="宋体" w:hAnsi="宋体" w:cs="宋体"/>
          <w:b/>
          <w:sz w:val="24"/>
          <w:szCs w:val="24"/>
          <w:highlight w:val="none"/>
        </w:rPr>
        <w:t>(格式见附件)</w:t>
      </w:r>
    </w:p>
    <w:p w14:paraId="4D29982F">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w:t>
      </w:r>
      <w:r>
        <w:rPr>
          <w:rFonts w:ascii="宋体" w:hAnsi="宋体" w:cs="宋体"/>
          <w:bCs/>
          <w:sz w:val="24"/>
          <w:szCs w:val="24"/>
          <w:highlight w:val="none"/>
        </w:rPr>
        <w:t>．</w:t>
      </w:r>
      <w:r>
        <w:rPr>
          <w:rFonts w:hint="eastAsia" w:ascii="宋体" w:hAnsi="宋体" w:cs="宋体"/>
          <w:bCs/>
          <w:sz w:val="24"/>
          <w:szCs w:val="24"/>
          <w:highlight w:val="none"/>
        </w:rPr>
        <w:t>资格、资信证明文件：</w:t>
      </w:r>
    </w:p>
    <w:p w14:paraId="65049F5E">
      <w:pPr>
        <w:tabs>
          <w:tab w:val="left" w:pos="1050"/>
        </w:tabs>
        <w:spacing w:line="360" w:lineRule="auto"/>
        <w:ind w:firstLine="480"/>
        <w:rPr>
          <w:rFonts w:ascii="宋体" w:hAnsi="宋体" w:cs="宋体"/>
          <w:b/>
          <w:sz w:val="24"/>
          <w:szCs w:val="24"/>
          <w:highlight w:val="none"/>
        </w:rPr>
      </w:pPr>
      <w:r>
        <w:rPr>
          <w:rFonts w:hint="eastAsia" w:ascii="宋体" w:hAnsi="宋体" w:cs="宋体"/>
          <w:bCs/>
          <w:sz w:val="24"/>
          <w:szCs w:val="24"/>
          <w:highlight w:val="none"/>
        </w:rPr>
        <w:t>（1）关于资格的声明函</w:t>
      </w:r>
      <w:r>
        <w:rPr>
          <w:rFonts w:hint="eastAsia" w:ascii="宋体" w:hAnsi="宋体" w:cs="宋体"/>
          <w:b/>
          <w:sz w:val="24"/>
          <w:szCs w:val="24"/>
          <w:highlight w:val="none"/>
        </w:rPr>
        <w:t>(格式见附件)</w:t>
      </w:r>
      <w:r>
        <w:rPr>
          <w:rFonts w:hint="eastAsia" w:ascii="宋体" w:hAnsi="宋体" w:cs="宋体"/>
          <w:bCs/>
          <w:sz w:val="24"/>
          <w:szCs w:val="24"/>
          <w:highlight w:val="none"/>
        </w:rPr>
        <w:t>；</w:t>
      </w:r>
    </w:p>
    <w:p w14:paraId="34C211F4">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供应商具有独立承担民事责任能力的营业执照或相关部门的登记证明文件扫描件（投标人如允许以分支机构身份参加投标的，提供投标人分支机构的营业执照扫描件；投标人如是自然人情形的，提供有效身份证扫描件）；</w:t>
      </w:r>
    </w:p>
    <w:p w14:paraId="762FA11C">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（3）供应商法定代表人（其他组织或者自然人）授权委托书（法定代表人亲自参与投标的除外，投标人如是自然人情形的，可不提供，格式见附件）；</w:t>
      </w:r>
    </w:p>
    <w:p w14:paraId="3B9FDF9F">
      <w:pPr>
        <w:tabs>
          <w:tab w:val="left" w:pos="0"/>
        </w:tabs>
        <w:spacing w:line="360" w:lineRule="auto"/>
        <w:ind w:firstLine="480"/>
        <w:rPr>
          <w:highlight w:val="none"/>
        </w:rPr>
      </w:pPr>
      <w:r>
        <w:rPr>
          <w:rFonts w:hint="eastAsia" w:ascii="宋体" w:hAnsi="宋体" w:cs="宋体"/>
          <w:sz w:val="24"/>
          <w:highlight w:val="none"/>
        </w:rPr>
        <w:t>（4）授权委托人、项目负责人</w:t>
      </w:r>
      <w:r>
        <w:rPr>
          <w:rFonts w:hint="eastAsia" w:ascii="宋体" w:hAnsi="宋体" w:cs="宋体"/>
          <w:sz w:val="24"/>
          <w:highlight w:val="none"/>
          <w:lang w:val="zh-CN"/>
        </w:rPr>
        <w:t>应具备与本企业签订的劳动合同和《职工养老保险手册》（内附</w:t>
      </w:r>
      <w:r>
        <w:rPr>
          <w:rFonts w:hint="eastAsia" w:ascii="宋体" w:hAnsi="宋体" w:cs="宋体"/>
          <w:sz w:val="24"/>
          <w:highlight w:val="none"/>
        </w:rPr>
        <w:t>近三个月内任意一个月</w:t>
      </w:r>
      <w:r>
        <w:rPr>
          <w:rFonts w:hint="eastAsia" w:ascii="宋体" w:hAnsi="宋体" w:cs="宋体"/>
          <w:sz w:val="24"/>
          <w:highlight w:val="none"/>
          <w:lang w:val="zh-CN"/>
        </w:rPr>
        <w:t>的缴费清单）或由社保机构出具本企业的近三个月内任意一个月的缴费证明</w:t>
      </w:r>
      <w:r>
        <w:rPr>
          <w:rFonts w:hint="eastAsia" w:ascii="宋体" w:hAnsi="宋体"/>
          <w:sz w:val="24"/>
          <w:highlight w:val="none"/>
        </w:rPr>
        <w:t>（劳动合同和社保缴费证明扫描件上传至投标系统中，法定代表人参加投标除外）；</w:t>
      </w:r>
    </w:p>
    <w:p w14:paraId="77BA9F3D">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5）供应商近三个月中任意一个月份（不含投标当月）的财务状况报告（资产负债表和利润表）或由会计师事务所出具的近两年中任意一个年度的审计报告和所附已审财务报告扫描件，新成立的公司（企业）除外；</w:t>
      </w:r>
    </w:p>
    <w:p w14:paraId="13B20441">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（6）供应商近三个月中任意一个月份(不含投标当月)的依法缴纳税收的相关材料（提供相关主管部门证明或银行代扣证明）扫描件，新成立的公司（企业）除外；</w:t>
      </w:r>
    </w:p>
    <w:p w14:paraId="4AD3D814">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（7）供应商近三个月中任意一个月份(不含投标当月)的依法缴纳社会保障资金的相关材料（提供相关主管部门证明或银行代扣证明）扫描件，新成立的公司（企业）除外；</w:t>
      </w:r>
    </w:p>
    <w:p w14:paraId="00776919">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（8）本项目的特定资格要求：</w:t>
      </w:r>
    </w:p>
    <w:p w14:paraId="7BD1901A">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投标供应商具有交通运输管理部门核发的有效的《道路运输经营许可证》。</w:t>
      </w:r>
    </w:p>
    <w:p w14:paraId="1A4DA986">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（9）承诺书</w:t>
      </w:r>
      <w:r>
        <w:rPr>
          <w:rFonts w:hint="eastAsia" w:ascii="宋体" w:hAnsi="宋体" w:cs="宋体"/>
          <w:b/>
          <w:sz w:val="24"/>
          <w:szCs w:val="24"/>
          <w:highlight w:val="none"/>
        </w:rPr>
        <w:t>（格式见附件）</w:t>
      </w:r>
      <w:r>
        <w:rPr>
          <w:rFonts w:hint="eastAsia" w:ascii="宋体" w:hAnsi="宋体" w:cs="宋体"/>
          <w:bCs/>
          <w:sz w:val="24"/>
          <w:szCs w:val="24"/>
          <w:highlight w:val="none"/>
        </w:rPr>
        <w:t>；</w:t>
      </w:r>
    </w:p>
    <w:p w14:paraId="664BC0BD">
      <w:pPr>
        <w:tabs>
          <w:tab w:val="left" w:pos="1050"/>
        </w:tabs>
        <w:spacing w:line="360" w:lineRule="auto"/>
        <w:ind w:firstLine="480"/>
        <w:rPr>
          <w:rFonts w:ascii="宋体" w:hAnsi="宋体" w:cs="宋体"/>
          <w:b/>
          <w:bCs/>
          <w:sz w:val="24"/>
          <w:highlight w:val="none"/>
        </w:rPr>
      </w:pPr>
      <w:r>
        <w:rPr>
          <w:rFonts w:hint="eastAsia" w:ascii="宋体" w:hAnsi="宋体" w:cs="宋体"/>
          <w:bCs/>
          <w:sz w:val="24"/>
          <w:szCs w:val="24"/>
          <w:highlight w:val="none"/>
        </w:rPr>
        <w:t>（10）中小微企业声明函或残疾人福利性单位声明函（供应商为残疾人福利性单位的须提供）或由省级以上监狱管理局、戒毒管理局出具的属于监狱、戒毒企业的证明文件原件扫描件。（如是，格式见附件）；</w:t>
      </w:r>
      <w:bookmarkEnd w:id="3"/>
    </w:p>
    <w:p w14:paraId="5C9DBAC6">
      <w:pPr>
        <w:tabs>
          <w:tab w:val="left" w:pos="945"/>
        </w:tabs>
        <w:spacing w:line="360" w:lineRule="auto"/>
        <w:ind w:firstLine="482" w:firstLineChars="200"/>
        <w:jc w:val="left"/>
        <w:rPr>
          <w:rFonts w:ascii="宋体" w:hAnsi="宋体" w:cs="宋体"/>
          <w:b/>
          <w:bCs/>
          <w:sz w:val="24"/>
          <w:highlight w:val="none"/>
        </w:rPr>
      </w:pPr>
      <w:r>
        <w:rPr>
          <w:rFonts w:hint="eastAsia" w:ascii="宋体" w:hAnsi="宋体" w:cs="宋体"/>
          <w:b/>
          <w:sz w:val="24"/>
          <w:highlight w:val="none"/>
        </w:rPr>
        <w:t>上述资格文件中的资格、资信文件必须按要求全部提供，否则响应文件无效。如上述资格证明文件遇年检、换证，则必须提供法定年检、换证单位出具的有效证明扫描件。供应商法定代表人或法定代表人授权代表为外籍、港、澳、台地区人士的，其身份证明须提供有效的护照或港澳同胞来往内地通行证、台湾同胞来往大陆通行证，或其他可在中国大陆有效居留的许可证明。</w:t>
      </w:r>
    </w:p>
    <w:p w14:paraId="5D6FAB9F">
      <w:pPr>
        <w:tabs>
          <w:tab w:val="left" w:pos="525"/>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3.开标一览表</w:t>
      </w:r>
      <w:r>
        <w:rPr>
          <w:rFonts w:hint="eastAsia" w:ascii="宋体" w:hAnsi="宋体" w:cs="宋体"/>
          <w:b/>
          <w:bCs/>
          <w:sz w:val="24"/>
          <w:szCs w:val="24"/>
          <w:highlight w:val="none"/>
        </w:rPr>
        <w:t>(格式见附件)</w:t>
      </w:r>
    </w:p>
    <w:p w14:paraId="571DFCD8">
      <w:pPr>
        <w:tabs>
          <w:tab w:val="left" w:pos="525"/>
        </w:tabs>
        <w:spacing w:line="360" w:lineRule="auto"/>
        <w:ind w:firstLine="480"/>
        <w:rPr>
          <w:rFonts w:ascii="宋体" w:hAnsi="宋体" w:cs="宋体"/>
          <w:b/>
          <w:bCs/>
          <w:sz w:val="24"/>
          <w:szCs w:val="24"/>
          <w:highlight w:val="none"/>
        </w:rPr>
      </w:pPr>
      <w:r>
        <w:rPr>
          <w:rFonts w:hint="eastAsia" w:ascii="宋体" w:hAnsi="宋体" w:cs="宋体"/>
          <w:bCs/>
          <w:sz w:val="24"/>
          <w:szCs w:val="24"/>
          <w:highlight w:val="none"/>
        </w:rPr>
        <w:t>4.报价明细表</w:t>
      </w:r>
      <w:r>
        <w:rPr>
          <w:rFonts w:hint="eastAsia" w:ascii="宋体" w:hAnsi="宋体" w:cs="宋体"/>
          <w:b/>
          <w:bCs/>
          <w:sz w:val="24"/>
          <w:szCs w:val="24"/>
          <w:highlight w:val="none"/>
        </w:rPr>
        <w:t>(格式见附件)</w:t>
      </w:r>
    </w:p>
    <w:p w14:paraId="5B898F37">
      <w:pPr>
        <w:tabs>
          <w:tab w:val="left" w:pos="525"/>
          <w:tab w:val="left" w:pos="1050"/>
        </w:tabs>
        <w:spacing w:line="360" w:lineRule="auto"/>
        <w:ind w:firstLine="480"/>
        <w:rPr>
          <w:rFonts w:ascii="宋体" w:hAnsi="宋体" w:cs="宋体"/>
          <w:b/>
          <w:bCs/>
          <w:sz w:val="24"/>
          <w:szCs w:val="24"/>
          <w:highlight w:val="none"/>
        </w:rPr>
      </w:pPr>
      <w:r>
        <w:rPr>
          <w:rFonts w:hint="eastAsia" w:ascii="宋体" w:hAnsi="宋体" w:cs="宋体"/>
          <w:bCs/>
          <w:sz w:val="24"/>
          <w:szCs w:val="24"/>
          <w:highlight w:val="none"/>
        </w:rPr>
        <w:t>5.</w:t>
      </w:r>
      <w:r>
        <w:rPr>
          <w:rFonts w:hint="eastAsia" w:ascii="宋体" w:hAnsi="宋体"/>
          <w:bCs/>
          <w:sz w:val="24"/>
          <w:szCs w:val="24"/>
          <w:highlight w:val="none"/>
        </w:rPr>
        <w:t>人员配置表及拟派项目负责人简历表</w:t>
      </w:r>
      <w:r>
        <w:rPr>
          <w:rFonts w:hint="eastAsia" w:ascii="宋体" w:hAnsi="宋体" w:cs="宋体"/>
          <w:b/>
          <w:bCs/>
          <w:sz w:val="24"/>
          <w:szCs w:val="24"/>
          <w:highlight w:val="none"/>
        </w:rPr>
        <w:t>（格式见附件）</w:t>
      </w:r>
    </w:p>
    <w:p w14:paraId="74D2CAF3">
      <w:pPr>
        <w:tabs>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6.投标供应商简介和经营情况说明表</w:t>
      </w:r>
      <w:r>
        <w:rPr>
          <w:rFonts w:hint="eastAsia" w:ascii="宋体" w:hAnsi="宋体" w:cs="宋体"/>
          <w:b/>
          <w:bCs/>
          <w:sz w:val="24"/>
          <w:szCs w:val="24"/>
          <w:highlight w:val="none"/>
        </w:rPr>
        <w:t>（格式见附件）</w:t>
      </w:r>
    </w:p>
    <w:p w14:paraId="15558DD4">
      <w:pPr>
        <w:tabs>
          <w:tab w:val="left" w:pos="1050"/>
        </w:tabs>
        <w:spacing w:line="360" w:lineRule="auto"/>
        <w:ind w:firstLine="480"/>
        <w:rPr>
          <w:rFonts w:ascii="宋体" w:hAnsi="宋体" w:cs="宋体"/>
          <w:b/>
          <w:bCs/>
          <w:sz w:val="24"/>
          <w:szCs w:val="24"/>
          <w:highlight w:val="none"/>
        </w:rPr>
      </w:pPr>
      <w:r>
        <w:rPr>
          <w:rFonts w:hint="eastAsia" w:ascii="宋体" w:hAnsi="宋体" w:cs="宋体"/>
          <w:bCs/>
          <w:sz w:val="24"/>
          <w:szCs w:val="24"/>
          <w:highlight w:val="none"/>
        </w:rPr>
        <w:t>7.服务偏离表</w:t>
      </w:r>
      <w:r>
        <w:rPr>
          <w:rFonts w:hint="eastAsia" w:ascii="宋体" w:hAnsi="宋体" w:cs="宋体"/>
          <w:b/>
          <w:bCs/>
          <w:sz w:val="24"/>
          <w:szCs w:val="24"/>
          <w:highlight w:val="none"/>
        </w:rPr>
        <w:t>（格式见附件）</w:t>
      </w:r>
    </w:p>
    <w:p w14:paraId="24773839">
      <w:pPr>
        <w:spacing w:line="360" w:lineRule="auto"/>
        <w:ind w:firstLine="480"/>
        <w:rPr>
          <w:rFonts w:ascii="宋体" w:hAnsi="宋体"/>
          <w:bCs/>
          <w:sz w:val="24"/>
          <w:szCs w:val="24"/>
          <w:highlight w:val="none"/>
        </w:rPr>
      </w:pPr>
      <w:r>
        <w:rPr>
          <w:rFonts w:hint="eastAsia" w:ascii="宋体" w:hAnsi="宋体"/>
          <w:bCs/>
          <w:sz w:val="24"/>
          <w:szCs w:val="24"/>
          <w:highlight w:val="none"/>
        </w:rPr>
        <w:t>8.服务方案（如有格式自拟并自行添加）</w:t>
      </w:r>
    </w:p>
    <w:p w14:paraId="23FC39E6">
      <w:pPr>
        <w:spacing w:line="360" w:lineRule="auto"/>
        <w:ind w:firstLine="480"/>
        <w:rPr>
          <w:rFonts w:ascii="宋体" w:hAnsi="宋体"/>
          <w:bCs/>
          <w:sz w:val="24"/>
          <w:szCs w:val="24"/>
          <w:highlight w:val="none"/>
        </w:rPr>
      </w:pPr>
      <w:r>
        <w:rPr>
          <w:rFonts w:hint="eastAsia" w:ascii="宋体" w:hAnsi="宋体"/>
          <w:bCs/>
          <w:sz w:val="24"/>
          <w:szCs w:val="24"/>
          <w:highlight w:val="none"/>
        </w:rPr>
        <w:t>9.评分标准中对应的其他所需证明材料（如有自行添加）</w:t>
      </w:r>
    </w:p>
    <w:p w14:paraId="681C5865">
      <w:pPr>
        <w:spacing w:line="360" w:lineRule="auto"/>
        <w:ind w:firstLine="480"/>
        <w:rPr>
          <w:rFonts w:ascii="宋体" w:hAnsi="宋体"/>
          <w:bCs/>
          <w:sz w:val="24"/>
          <w:szCs w:val="24"/>
          <w:highlight w:val="none"/>
        </w:rPr>
      </w:pPr>
      <w:r>
        <w:rPr>
          <w:rFonts w:hint="eastAsia" w:ascii="宋体" w:hAnsi="宋体"/>
          <w:bCs/>
          <w:sz w:val="24"/>
          <w:szCs w:val="24"/>
          <w:highlight w:val="none"/>
        </w:rPr>
        <w:t>10.要求采购人提供的配合（如有格式自拟并自行添加）</w:t>
      </w:r>
    </w:p>
    <w:p w14:paraId="45C54E54">
      <w:pPr>
        <w:spacing w:line="360" w:lineRule="auto"/>
        <w:ind w:firstLine="480"/>
        <w:rPr>
          <w:rFonts w:ascii="宋体" w:hAnsi="宋体" w:cs="宋体"/>
          <w:b/>
          <w:bCs/>
          <w:sz w:val="24"/>
          <w:szCs w:val="24"/>
          <w:highlight w:val="none"/>
        </w:rPr>
      </w:pPr>
      <w:r>
        <w:rPr>
          <w:rFonts w:hint="eastAsia" w:ascii="宋体" w:hAnsi="宋体"/>
          <w:bCs/>
          <w:sz w:val="24"/>
          <w:szCs w:val="24"/>
          <w:highlight w:val="none"/>
        </w:rPr>
        <w:t>11.其他（投标供应商认为有必要提供的声明和文件，如有格式自拟并自行添加）</w:t>
      </w:r>
      <w:bookmarkEnd w:id="4"/>
      <w:bookmarkEnd w:id="5"/>
    </w:p>
    <w:p w14:paraId="055A1490">
      <w:pPr>
        <w:tabs>
          <w:tab w:val="left" w:pos="630"/>
        </w:tabs>
        <w:spacing w:line="360" w:lineRule="auto"/>
        <w:ind w:firstLine="480"/>
        <w:rPr>
          <w:rFonts w:ascii="宋体" w:hAnsi="宋体" w:cs="宋体"/>
          <w:b/>
          <w:sz w:val="24"/>
          <w:szCs w:val="24"/>
          <w:highlight w:val="none"/>
        </w:rPr>
      </w:pPr>
      <w:r>
        <w:rPr>
          <w:rFonts w:hint="eastAsia" w:ascii="宋体" w:hAnsi="宋体" w:cs="宋体"/>
          <w:b/>
          <w:sz w:val="24"/>
          <w:szCs w:val="24"/>
          <w:highlight w:val="none"/>
        </w:rPr>
        <w:t>(六)投标文件的要求：</w:t>
      </w:r>
    </w:p>
    <w:p w14:paraId="42D2B07A">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1．所有文件、往来函件均应使用简体中文(规格、型号辅助符号除外)。</w:t>
      </w:r>
    </w:p>
    <w:p w14:paraId="1E9E1409">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2．投标文件由投标供应商按给定格式如实填写(编写)，须有法人(盖章)、法定代表人或法定代表人授权代表签字或盖章，方为有效，未尽事宜可自行补充。</w:t>
      </w:r>
    </w:p>
    <w:p w14:paraId="73914C94">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lang w:val="zh-CN"/>
        </w:rPr>
        <w:t>3．如无特别说明，</w:t>
      </w:r>
      <w:r>
        <w:rPr>
          <w:rFonts w:hint="eastAsia" w:ascii="宋体" w:hAnsi="宋体" w:cs="宋体"/>
          <w:bCs/>
          <w:sz w:val="24"/>
          <w:szCs w:val="24"/>
          <w:highlight w:val="none"/>
        </w:rPr>
        <w:t>投标供应商报价一律以人民币为投标结算货币，结算单位为“元”。</w:t>
      </w:r>
    </w:p>
    <w:p w14:paraId="4636A96C">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4．投标文件格式部分，应由投标供应商按给定格式提供，不得更改。</w:t>
      </w:r>
    </w:p>
    <w:p w14:paraId="38647FDD">
      <w:pPr>
        <w:tabs>
          <w:tab w:val="left" w:pos="525"/>
          <w:tab w:val="left" w:pos="1050"/>
        </w:tabs>
        <w:spacing w:line="360" w:lineRule="auto"/>
        <w:ind w:firstLine="480"/>
        <w:rPr>
          <w:bCs/>
          <w:sz w:val="24"/>
          <w:szCs w:val="24"/>
          <w:highlight w:val="none"/>
        </w:rPr>
      </w:pPr>
      <w:r>
        <w:rPr>
          <w:rFonts w:hint="eastAsia" w:ascii="宋体" w:hAnsi="宋体" w:cs="宋体"/>
          <w:bCs/>
          <w:sz w:val="24"/>
          <w:szCs w:val="24"/>
          <w:highlight w:val="none"/>
        </w:rPr>
        <w:t>5</w:t>
      </w:r>
      <w:r>
        <w:rPr>
          <w:bCs/>
          <w:sz w:val="24"/>
          <w:szCs w:val="24"/>
          <w:highlight w:val="none"/>
        </w:rPr>
        <w:t>．投标费用自理。</w:t>
      </w:r>
    </w:p>
    <w:p w14:paraId="3F5C8C8A">
      <w:pPr>
        <w:tabs>
          <w:tab w:val="left" w:pos="525"/>
          <w:tab w:val="left" w:pos="1050"/>
        </w:tabs>
        <w:spacing w:line="360" w:lineRule="auto"/>
        <w:ind w:firstLine="480"/>
        <w:rPr>
          <w:b/>
          <w:sz w:val="24"/>
          <w:szCs w:val="24"/>
          <w:highlight w:val="none"/>
        </w:rPr>
      </w:pPr>
      <w:r>
        <w:rPr>
          <w:rFonts w:hint="eastAsia"/>
          <w:b/>
          <w:sz w:val="24"/>
          <w:szCs w:val="24"/>
          <w:highlight w:val="none"/>
        </w:rPr>
        <w:t>6. 投标供应商在制作电子投标文件时，请正确关联到对应页，在评审过程中，评审专家如因在相对应页面找不到该相关联的文件，由此产生的后果由投标供应商自行承担。</w:t>
      </w:r>
    </w:p>
    <w:p w14:paraId="7B353C73">
      <w:pPr>
        <w:tabs>
          <w:tab w:val="left" w:pos="630"/>
        </w:tabs>
        <w:spacing w:line="360" w:lineRule="auto"/>
        <w:ind w:firstLine="480"/>
        <w:rPr>
          <w:rFonts w:ascii="宋体" w:hAnsi="宋体" w:cs="宋体"/>
          <w:b/>
          <w:sz w:val="24"/>
          <w:szCs w:val="24"/>
          <w:highlight w:val="none"/>
        </w:rPr>
      </w:pPr>
      <w:r>
        <w:rPr>
          <w:rFonts w:hint="eastAsia" w:ascii="宋体" w:hAnsi="宋体" w:cs="宋体"/>
          <w:b/>
          <w:sz w:val="24"/>
          <w:szCs w:val="24"/>
          <w:highlight w:val="none"/>
        </w:rPr>
        <w:t>（七）网上投标</w:t>
      </w:r>
    </w:p>
    <w:p w14:paraId="3A749045">
      <w:pPr>
        <w:spacing w:line="360" w:lineRule="auto"/>
        <w:ind w:firstLine="480"/>
        <w:rPr>
          <w:rFonts w:ascii="等线" w:hAnsi="等线" w:eastAsia="等线"/>
          <w:szCs w:val="22"/>
          <w:highlight w:val="none"/>
        </w:rPr>
      </w:pPr>
      <w:r>
        <w:rPr>
          <w:rFonts w:hint="eastAsia" w:ascii="宋体" w:hAnsi="宋体"/>
          <w:bCs/>
          <w:sz w:val="24"/>
          <w:szCs w:val="24"/>
          <w:highlight w:val="none"/>
        </w:rPr>
        <w:t>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p>
    <w:p w14:paraId="495E8585">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2.投标供应商应对CA数字证书妥善保管，如被他人盗用投标，后果自负。</w:t>
      </w:r>
    </w:p>
    <w:p w14:paraId="79503921">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3.投标供应商按招标文件规定的网上解密时间进行解密，如未按时解密后果自负。</w:t>
      </w:r>
    </w:p>
    <w:p w14:paraId="55B1EE5E">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4.投标供应商应当对招标文件提出的要求和条件作出实质性响应，并在电子投标系统逐条应答。</w:t>
      </w:r>
    </w:p>
    <w:p w14:paraId="4CB82CE0">
      <w:pPr>
        <w:tabs>
          <w:tab w:val="left" w:pos="525"/>
          <w:tab w:val="left" w:pos="1050"/>
        </w:tabs>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5.投标供应商应对要求提供的资格证明文件（如资质证书、资格证书）、技术资料（如白皮书、彩页、手册、检测报告等）扫描上传至投标系统。</w:t>
      </w:r>
    </w:p>
    <w:p w14:paraId="4043128E">
      <w:pPr>
        <w:spacing w:line="360" w:lineRule="auto"/>
        <w:ind w:firstLine="480"/>
        <w:rPr>
          <w:rFonts w:eastAsia="黑体"/>
          <w:bCs/>
          <w:sz w:val="24"/>
          <w:szCs w:val="24"/>
          <w:highlight w:val="none"/>
        </w:rPr>
      </w:pPr>
      <w:r>
        <w:rPr>
          <w:rFonts w:hint="eastAsia" w:ascii="宋体" w:hAnsi="宋体" w:cs="宋体"/>
          <w:bCs/>
          <w:sz w:val="24"/>
          <w:szCs w:val="24"/>
          <w:highlight w:val="none"/>
        </w:rPr>
        <w:t>6.投标供</w:t>
      </w:r>
      <w:r>
        <w:rPr>
          <w:rFonts w:hint="eastAsia" w:ascii="宋体" w:hAnsi="宋体"/>
          <w:bCs/>
          <w:sz w:val="24"/>
          <w:szCs w:val="24"/>
          <w:highlight w:val="none"/>
        </w:rPr>
        <w:t>应商</w:t>
      </w:r>
      <w:r>
        <w:rPr>
          <w:rFonts w:hint="eastAsia"/>
          <w:bCs/>
          <w:sz w:val="24"/>
          <w:szCs w:val="24"/>
          <w:highlight w:val="none"/>
        </w:rPr>
        <w:t>进行网上投标请参照《政府采购项目电子交易管理操作指南-供应商》。</w:t>
      </w:r>
    </w:p>
    <w:p w14:paraId="7700DEF8">
      <w:pPr>
        <w:pStyle w:val="618"/>
        <w:spacing w:line="360" w:lineRule="auto"/>
        <w:ind w:firstLine="482"/>
        <w:rPr>
          <w:rFonts w:ascii="宋体" w:hAnsi="宋体"/>
          <w:b/>
          <w:bCs/>
          <w:sz w:val="24"/>
          <w:szCs w:val="24"/>
          <w:highlight w:val="none"/>
        </w:rPr>
      </w:pPr>
      <w:r>
        <w:rPr>
          <w:rFonts w:hint="eastAsia" w:ascii="宋体" w:hAnsi="宋体" w:cs="宋体"/>
          <w:b/>
          <w:sz w:val="24"/>
          <w:szCs w:val="24"/>
          <w:highlight w:val="none"/>
        </w:rPr>
        <w:t>7. 特别提醒 ：</w:t>
      </w:r>
      <w:r>
        <w:rPr>
          <w:rFonts w:hint="eastAsia" w:ascii="宋体" w:hAnsi="宋体" w:cs="宋体"/>
          <w:b/>
          <w:bCs/>
          <w:sz w:val="24"/>
          <w:szCs w:val="24"/>
          <w:highlight w:val="none"/>
        </w:rPr>
        <w:t>开标后，投标供应商须自行准备办公设备（包括但不限于笔记本电脑、无线网络）登录</w:t>
      </w:r>
      <w:r>
        <w:rPr>
          <w:rFonts w:hint="eastAsia" w:ascii="宋体" w:hAnsi="宋体"/>
          <w:b/>
          <w:bCs/>
          <w:sz w:val="24"/>
          <w:szCs w:val="24"/>
          <w:highlight w:val="none"/>
        </w:rPr>
        <w:t>“江苏省政府采购云平台（苏采云）”，按招标文件规定时间解密后，在评标过程中保持在线，等待评标委员会的询标和评标结果，中途不得离开。投标供应商如未按要求应答，由此所产生的损失及风险由投标供应商自行承担。</w:t>
      </w:r>
    </w:p>
    <w:p w14:paraId="6AC061E4">
      <w:pPr>
        <w:tabs>
          <w:tab w:val="left" w:pos="630"/>
        </w:tabs>
        <w:spacing w:line="360" w:lineRule="auto"/>
        <w:ind w:firstLine="480"/>
        <w:rPr>
          <w:rFonts w:ascii="宋体" w:hAnsi="宋体" w:cs="宋体"/>
          <w:b/>
          <w:sz w:val="24"/>
          <w:szCs w:val="24"/>
          <w:highlight w:val="none"/>
        </w:rPr>
      </w:pPr>
      <w:r>
        <w:rPr>
          <w:rFonts w:hint="eastAsia" w:ascii="宋体" w:hAnsi="宋体" w:cs="宋体"/>
          <w:b/>
          <w:sz w:val="24"/>
          <w:szCs w:val="24"/>
          <w:highlight w:val="none"/>
        </w:rPr>
        <w:t>(八)无效投标文件的确认：</w:t>
      </w:r>
    </w:p>
    <w:p w14:paraId="007FFE76">
      <w:pPr>
        <w:spacing w:line="360" w:lineRule="auto"/>
        <w:ind w:firstLine="480"/>
        <w:rPr>
          <w:bCs/>
          <w:sz w:val="24"/>
          <w:szCs w:val="24"/>
          <w:highlight w:val="none"/>
        </w:rPr>
      </w:pPr>
      <w:r>
        <w:rPr>
          <w:rFonts w:hint="eastAsia" w:ascii="宋体" w:hAnsi="宋体"/>
          <w:bCs/>
          <w:sz w:val="24"/>
          <w:szCs w:val="24"/>
          <w:highlight w:val="none"/>
        </w:rPr>
        <w:t>投标供应商</w:t>
      </w:r>
      <w:r>
        <w:rPr>
          <w:bCs/>
          <w:sz w:val="24"/>
          <w:szCs w:val="24"/>
          <w:highlight w:val="none"/>
        </w:rPr>
        <w:t>有下列情况之一者，投标文件无效：</w:t>
      </w:r>
    </w:p>
    <w:p w14:paraId="73290799">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未按规定在无锡市政府采购供应商信息库注册的；</w:t>
      </w:r>
    </w:p>
    <w:p w14:paraId="2AD6DE20">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电子投标文件未按规定的期限报价的，纸质投标文件（如有）未按规定的期限、地点送达的；</w:t>
      </w:r>
    </w:p>
    <w:p w14:paraId="778D8D4D">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电子投标文件未按要求签署、盖章、</w:t>
      </w:r>
      <w:bookmarkStart w:id="6" w:name="_Hlk95937726"/>
      <w:r>
        <w:rPr>
          <w:rFonts w:hint="eastAsia" w:ascii="宋体" w:hAnsi="宋体" w:cs="宋体"/>
          <w:sz w:val="24"/>
          <w:highlight w:val="none"/>
        </w:rPr>
        <w:t>上传至系统</w:t>
      </w:r>
      <w:bookmarkEnd w:id="6"/>
      <w:r>
        <w:rPr>
          <w:rFonts w:hint="eastAsia" w:ascii="宋体" w:hAnsi="宋体" w:cs="宋体"/>
          <w:sz w:val="24"/>
          <w:highlight w:val="none"/>
        </w:rPr>
        <w:t>的；</w:t>
      </w:r>
    </w:p>
    <w:p w14:paraId="2A479BCB">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供应商未按采购文件要求解密投标文件的；</w:t>
      </w:r>
    </w:p>
    <w:p w14:paraId="7ADA1828">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投标供应商的法定代表人授权代表，无法定代表人授权委托书的；</w:t>
      </w:r>
    </w:p>
    <w:p w14:paraId="2D82A6F9">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不具备招标文件中规定的资格要求及未按招标文件规定的要求提供资格证明文件的；</w:t>
      </w:r>
    </w:p>
    <w:p w14:paraId="737B8B3D">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投标文件含有采购人不能接受的附加条件的；</w:t>
      </w:r>
    </w:p>
    <w:p w14:paraId="447F953A">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投标文件未按招标文件规定的格式、内容和要求填写、制作的；</w:t>
      </w:r>
    </w:p>
    <w:p w14:paraId="489AD154">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投标文件书写潦草、字迹模糊不清、无法辨认的；</w:t>
      </w:r>
    </w:p>
    <w:p w14:paraId="1D92439F">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投标文件中有招标文件未允许提供的选择性内容的；</w:t>
      </w:r>
    </w:p>
    <w:p w14:paraId="69B2999B">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恶意串通其他投标供应商，故意哄抬价格或压价的；</w:t>
      </w:r>
    </w:p>
    <w:p w14:paraId="031EB7FB">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提供虚假材料的（包括工商营业执照、财务报表、资格证明文件等）；</w:t>
      </w:r>
    </w:p>
    <w:p w14:paraId="7E0EB060">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投标文件未加盖投标供应商公章及法定代表人或授权代表签字和盖章的；</w:t>
      </w:r>
    </w:p>
    <w:p w14:paraId="48966A1B">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不同投标供应商投标文件相互混装的；</w:t>
      </w:r>
    </w:p>
    <w:p w14:paraId="6C9A3029">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不同投标供应商投标文件中的项目相关人员出现同一人的；</w:t>
      </w:r>
    </w:p>
    <w:p w14:paraId="73D69802">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不同投标供应商聘请同一人为其报价提供技术或经济咨询服务的；</w:t>
      </w:r>
    </w:p>
    <w:p w14:paraId="6F9311FA">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不同投标供应商的单位负责人为同一人或者存在直接控股、管理关系的；</w:t>
      </w:r>
    </w:p>
    <w:p w14:paraId="012AE023">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不同投标供应商的投标文件异常一致或者投标报价呈规律性差异；</w:t>
      </w:r>
    </w:p>
    <w:p w14:paraId="7E6A9CCF">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投标文件中同一方案有选择性报价且未声明以哪一个为准的；</w:t>
      </w:r>
    </w:p>
    <w:p w14:paraId="12D36252">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改变招标文件规定的暂定价格或不可竞争费用的；改变招标文件规定的工期、误期违约金、质量标准及质量违约金的；</w:t>
      </w:r>
    </w:p>
    <w:p w14:paraId="1EB3F33B">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被本项目评委确认为无效投标文件的；</w:t>
      </w:r>
    </w:p>
    <w:p w14:paraId="312D4318">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改变招标文件提供的工程量清单中的清单编码、计量单位、工程数量、项目特征；</w:t>
      </w:r>
    </w:p>
    <w:p w14:paraId="25799109">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未按要求提供技术文件（服务方案）的；</w:t>
      </w:r>
    </w:p>
    <w:p w14:paraId="60B98921">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未按要求提供电子版或电子版内容不全、格式不符合要求的；</w:t>
      </w:r>
    </w:p>
    <w:p w14:paraId="306FDD93">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投标文件报价出现前后不一致，投标供应商拒不确认修正后的报价的；</w:t>
      </w:r>
    </w:p>
    <w:p w14:paraId="7A4C3EC8">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超过招标文件规定的最高限价的；</w:t>
      </w:r>
    </w:p>
    <w:p w14:paraId="5000963D">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评审小组认为投标供应商报价明显低于其他通过符合性审查投标供应商的报价，有可能影响产品质量或者不能诚信履约，投标供应商必须在评标现场1小时内提供书面说明及提交相关证明材料；投标供应商不能证明其报价合理性的；</w:t>
      </w:r>
    </w:p>
    <w:p w14:paraId="325B6D4D">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未通过初步资格性审查、投标文件资格性检查、投标文件符合性检查的；</w:t>
      </w:r>
    </w:p>
    <w:p w14:paraId="08D724D0">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列入失信被执行人、重大税收违法案件当事人名单、政府采购严重违法失信行为记录名单及其他不符合《中华人民共和国政府采购法》第二十二条规定条件的；</w:t>
      </w:r>
    </w:p>
    <w:p w14:paraId="24D1C74A">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投标供应商的报价畸高或畸低，在询标时没有合理的解释或者不能提供计算依据和报价依据的；</w:t>
      </w:r>
    </w:p>
    <w:p w14:paraId="639142AF">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不同投标供应商的投标文件的装订形式、纸张情况、目录序号、排版格式、文字风格等存在明显的相似性或一致性，特征显示由同一单位或者同一个人编制的；</w:t>
      </w:r>
    </w:p>
    <w:p w14:paraId="5251CBE2">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不同投标供应商投标文件内容存在非正常一致、项目组成员或者联系人员出现同一人、投标文件中错误（或异常）一致或雷同、</w:t>
      </w:r>
      <w:r>
        <w:rPr>
          <w:rStyle w:val="827"/>
          <w:rFonts w:hint="eastAsia" w:ascii="宋体" w:hAnsi="宋体" w:cs="宋体"/>
          <w:sz w:val="24"/>
          <w:highlight w:val="none"/>
        </w:rPr>
        <w:t>上传系统的文档信息一致或雷同的</w:t>
      </w:r>
      <w:r>
        <w:rPr>
          <w:rFonts w:hint="eastAsia" w:ascii="宋体" w:hAnsi="宋体" w:cs="宋体"/>
          <w:sz w:val="24"/>
          <w:highlight w:val="none"/>
        </w:rPr>
        <w:t>；</w:t>
      </w:r>
    </w:p>
    <w:p w14:paraId="1D5EC797">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不同投标供应商的委托代理人、项目负责人以及其他相关人员有在同一个单位缴纳社会保险的；</w:t>
      </w:r>
    </w:p>
    <w:p w14:paraId="6D5DBE64">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同一投标文件中单位名称落款与公章不是同一单位的；</w:t>
      </w:r>
    </w:p>
    <w:p w14:paraId="56B16DD2">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不同投标供应商委托同一单位或者个人办理报价事宜的；</w:t>
      </w:r>
    </w:p>
    <w:p w14:paraId="2AA3D12C">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sz w:val="24"/>
          <w:highlight w:val="none"/>
        </w:rPr>
        <w:t>不同投标供应商的投标文件由同一台电脑编制或者同一把数字证书加密锁加密或者同一台附属设备打印的；</w:t>
      </w:r>
    </w:p>
    <w:p w14:paraId="4AB0B8E1">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sz w:val="24"/>
          <w:highlight w:val="none"/>
        </w:rPr>
        <w:t>投标供应商的投标文件上传使用的MAC地址和IP地址一致的，不同投标文件留有相同标记标识、存在两处以上一致性错误或雷同等情况，视为投标供应商相互围标、串标,其投标无效；</w:t>
      </w:r>
    </w:p>
    <w:p w14:paraId="0EF6AB19">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sz w:val="24"/>
          <w:highlight w:val="none"/>
        </w:rPr>
        <w:t>电子投标文件与招标文件要求格式不一致而无法导入计算机评标系统；</w:t>
      </w:r>
    </w:p>
    <w:p w14:paraId="39EB0085">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sz w:val="24"/>
          <w:highlight w:val="none"/>
        </w:rPr>
        <w:t>启用投标文件电子文本的项目，投标供应商因自身原因造成投标文件电子文本无法导入应急开评标系统的，视为放弃其投标；</w:t>
      </w:r>
    </w:p>
    <w:p w14:paraId="261D1DE3">
      <w:pPr>
        <w:numPr>
          <w:ilvl w:val="0"/>
          <w:numId w:val="7"/>
        </w:numPr>
        <w:tabs>
          <w:tab w:val="left" w:pos="0"/>
        </w:tabs>
        <w:spacing w:line="360" w:lineRule="auto"/>
        <w:ind w:left="0" w:firstLine="480"/>
        <w:rPr>
          <w:rFonts w:ascii="宋体" w:hAnsi="宋体" w:cs="宋体"/>
          <w:sz w:val="24"/>
          <w:highlight w:val="none"/>
        </w:rPr>
      </w:pPr>
      <w:r>
        <w:rPr>
          <w:rFonts w:hint="eastAsia" w:ascii="宋体" w:hAnsi="宋体" w:cs="宋体"/>
          <w:sz w:val="24"/>
          <w:highlight w:val="none"/>
        </w:rPr>
        <w:t>投标文件内容不全或不符合法律法规和招标文件中规定的其他实质性要求的。</w:t>
      </w:r>
    </w:p>
    <w:p w14:paraId="14029DFB">
      <w:pPr>
        <w:tabs>
          <w:tab w:val="left" w:pos="630"/>
        </w:tabs>
        <w:spacing w:line="360" w:lineRule="auto"/>
        <w:ind w:firstLine="480"/>
        <w:rPr>
          <w:rFonts w:ascii="宋体" w:hAnsi="宋体" w:cs="宋体"/>
          <w:b/>
          <w:sz w:val="24"/>
          <w:szCs w:val="24"/>
          <w:highlight w:val="none"/>
        </w:rPr>
      </w:pPr>
      <w:r>
        <w:rPr>
          <w:rFonts w:hint="eastAsia" w:ascii="宋体" w:hAnsi="宋体" w:cs="宋体"/>
          <w:b/>
          <w:sz w:val="24"/>
          <w:szCs w:val="24"/>
          <w:highlight w:val="none"/>
        </w:rPr>
        <w:t>(九)开标、评标：</w:t>
      </w:r>
    </w:p>
    <w:p w14:paraId="11DE8996">
      <w:pPr>
        <w:tabs>
          <w:tab w:val="left" w:pos="525"/>
          <w:tab w:val="left" w:pos="1050"/>
        </w:tabs>
        <w:spacing w:line="360" w:lineRule="auto"/>
        <w:ind w:firstLine="480"/>
        <w:rPr>
          <w:rFonts w:ascii="宋体" w:hAnsi="宋体"/>
          <w:bCs/>
          <w:sz w:val="24"/>
          <w:szCs w:val="24"/>
          <w:highlight w:val="none"/>
        </w:rPr>
      </w:pPr>
      <w:r>
        <w:rPr>
          <w:rFonts w:ascii="宋体" w:hAnsi="宋体"/>
          <w:bCs/>
          <w:sz w:val="24"/>
          <w:szCs w:val="24"/>
          <w:highlight w:val="none"/>
        </w:rPr>
        <w:t>1．</w:t>
      </w:r>
      <w:r>
        <w:rPr>
          <w:rFonts w:hint="eastAsia" w:ascii="宋体" w:hAnsi="宋体"/>
          <w:bCs/>
          <w:sz w:val="24"/>
          <w:szCs w:val="24"/>
          <w:highlight w:val="none"/>
        </w:rPr>
        <w:t>所有投标供应商在招标文件规定的时间内解密各自投标文件。</w:t>
      </w:r>
    </w:p>
    <w:p w14:paraId="39828110">
      <w:pPr>
        <w:tabs>
          <w:tab w:val="left" w:pos="52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2. 投标截止时间后参加投标的供应商或解密投标文件的供应商不足三家的，不开标；开标后，所有投标供应商可在线上开标大厅中看到所有投标供应商的投标报价。</w:t>
      </w:r>
    </w:p>
    <w:p w14:paraId="4E518CAF">
      <w:pPr>
        <w:tabs>
          <w:tab w:val="left" w:pos="52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3</w:t>
      </w:r>
      <w:r>
        <w:rPr>
          <w:rFonts w:ascii="宋体" w:hAnsi="宋体"/>
          <w:bCs/>
          <w:sz w:val="24"/>
          <w:szCs w:val="24"/>
          <w:highlight w:val="none"/>
        </w:rPr>
        <w:t>．投标文件的审查</w:t>
      </w:r>
    </w:p>
    <w:p w14:paraId="26B50336">
      <w:pPr>
        <w:tabs>
          <w:tab w:val="left" w:pos="525"/>
          <w:tab w:val="left" w:pos="1050"/>
        </w:tabs>
        <w:spacing w:line="360" w:lineRule="auto"/>
        <w:ind w:firstLine="480"/>
        <w:rPr>
          <w:rFonts w:ascii="宋体" w:hAnsi="宋体"/>
          <w:bCs/>
          <w:sz w:val="24"/>
          <w:szCs w:val="24"/>
          <w:highlight w:val="none"/>
        </w:rPr>
      </w:pPr>
      <w:r>
        <w:rPr>
          <w:rFonts w:ascii="宋体" w:hAnsi="宋体"/>
          <w:bCs/>
          <w:sz w:val="24"/>
          <w:szCs w:val="24"/>
          <w:highlight w:val="none"/>
        </w:rPr>
        <w:t>(1)</w:t>
      </w:r>
      <w:r>
        <w:rPr>
          <w:rFonts w:hint="eastAsia" w:ascii="宋体" w:hAnsi="宋体"/>
          <w:bCs/>
          <w:sz w:val="24"/>
          <w:szCs w:val="24"/>
          <w:highlight w:val="none"/>
        </w:rPr>
        <w:t>投标文件报价出现前后不一致的，按照下列规定修正：</w:t>
      </w:r>
    </w:p>
    <w:p w14:paraId="3D7CC9CB">
      <w:pPr>
        <w:tabs>
          <w:tab w:val="left" w:pos="52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① 投标文件中开标一览表（报价表）内容与投标文件中相应内容不一致的，以开标一览表（报价表）为准；</w:t>
      </w:r>
    </w:p>
    <w:p w14:paraId="7D517755">
      <w:pPr>
        <w:tabs>
          <w:tab w:val="left" w:pos="52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② 大写金额和小写金额不一致的，以大写金额为准；</w:t>
      </w:r>
    </w:p>
    <w:p w14:paraId="72D53330">
      <w:pPr>
        <w:tabs>
          <w:tab w:val="left" w:pos="52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③ 单价金额小数点或者百分比有明显错位的，以开标一览表的总价为准，并修改单价；</w:t>
      </w:r>
    </w:p>
    <w:p w14:paraId="4DD1BEB9">
      <w:pPr>
        <w:tabs>
          <w:tab w:val="left" w:pos="52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④ 总价金额与按单价汇总金额不一致的，以单价金额计算结果为准。</w:t>
      </w:r>
    </w:p>
    <w:p w14:paraId="4F3428CB">
      <w:pPr>
        <w:tabs>
          <w:tab w:val="left" w:pos="52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同时出现两种以上不一致的，按照前款规定的顺序修正。修正后的报价评标委员会应当以书面形式要求投标供应商作出必要的澄清、说明或者补正，经投标供应商确认后产生约束力，投标供应商不确认的，其投标无效。</w:t>
      </w:r>
    </w:p>
    <w:p w14:paraId="69CA2B23">
      <w:pPr>
        <w:numPr>
          <w:ilvl w:val="0"/>
          <w:numId w:val="8"/>
        </w:numPr>
        <w:tabs>
          <w:tab w:val="left" w:pos="52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对不同文字文本投标文件的解释发生异议的，以中文文本为准。</w:t>
      </w:r>
    </w:p>
    <w:p w14:paraId="52C530F6">
      <w:pPr>
        <w:numPr>
          <w:ilvl w:val="0"/>
          <w:numId w:val="8"/>
        </w:numPr>
        <w:tabs>
          <w:tab w:val="left" w:pos="52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投标供应商未参加开标的，视同认可开标结果。</w:t>
      </w:r>
    </w:p>
    <w:p w14:paraId="05C1FAF0">
      <w:pPr>
        <w:tabs>
          <w:tab w:val="left" w:pos="525"/>
          <w:tab w:val="left" w:pos="1050"/>
        </w:tabs>
        <w:spacing w:line="360" w:lineRule="auto"/>
        <w:ind w:firstLine="480"/>
        <w:rPr>
          <w:rFonts w:ascii="宋体" w:hAnsi="宋体"/>
          <w:bCs/>
          <w:sz w:val="24"/>
          <w:szCs w:val="24"/>
          <w:highlight w:val="none"/>
        </w:rPr>
      </w:pPr>
      <w:r>
        <w:rPr>
          <w:rFonts w:ascii="宋体" w:hAnsi="宋体"/>
          <w:bCs/>
          <w:sz w:val="24"/>
          <w:szCs w:val="24"/>
          <w:highlight w:val="none"/>
        </w:rPr>
        <w:t>4．评标程序</w:t>
      </w:r>
    </w:p>
    <w:p w14:paraId="5509D65E">
      <w:pPr>
        <w:tabs>
          <w:tab w:val="left" w:pos="52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评标工作由江苏省鼎诚建设工程顾问有限公司负责组织，具体评标事务由依法组建的评标委员会负责。</w:t>
      </w:r>
    </w:p>
    <w:p w14:paraId="3C414271">
      <w:pPr>
        <w:tabs>
          <w:tab w:val="left" w:pos="525"/>
          <w:tab w:val="left" w:pos="1050"/>
        </w:tabs>
        <w:spacing w:line="360" w:lineRule="auto"/>
        <w:ind w:firstLine="480"/>
        <w:rPr>
          <w:rFonts w:ascii="宋体" w:hAnsi="宋体"/>
          <w:bCs/>
          <w:sz w:val="24"/>
          <w:szCs w:val="24"/>
          <w:highlight w:val="none"/>
        </w:rPr>
      </w:pPr>
      <w:r>
        <w:rPr>
          <w:rFonts w:ascii="宋体" w:hAnsi="宋体"/>
          <w:bCs/>
          <w:sz w:val="24"/>
          <w:szCs w:val="24"/>
          <w:highlight w:val="none"/>
        </w:rPr>
        <w:t>(1)投标文件初审。初审分为资格性检查和符合性检查。</w:t>
      </w:r>
    </w:p>
    <w:p w14:paraId="463DC281">
      <w:pPr>
        <w:tabs>
          <w:tab w:val="left" w:pos="525"/>
          <w:tab w:val="left" w:pos="630"/>
          <w:tab w:val="left" w:pos="1155"/>
          <w:tab w:val="left" w:pos="1365"/>
          <w:tab w:val="left" w:pos="2670"/>
        </w:tabs>
        <w:spacing w:line="360" w:lineRule="auto"/>
        <w:ind w:firstLine="480"/>
        <w:rPr>
          <w:bCs/>
          <w:sz w:val="24"/>
          <w:szCs w:val="24"/>
          <w:highlight w:val="none"/>
        </w:rPr>
      </w:pPr>
      <w:r>
        <w:rPr>
          <w:bCs/>
          <w:sz w:val="24"/>
          <w:szCs w:val="24"/>
          <w:highlight w:val="none"/>
        </w:rPr>
        <w:t>A．资格性检查。采购人依据法律法规和招标文件的规定，对投标文件中的资格证明、投标（报价）承诺函等进行审查；通过“信用中国”网站（www.creditchina.gov.cn）</w:t>
      </w:r>
      <w:r>
        <w:rPr>
          <w:rFonts w:hint="eastAsia"/>
          <w:bCs/>
          <w:sz w:val="24"/>
          <w:szCs w:val="24"/>
          <w:highlight w:val="none"/>
        </w:rPr>
        <w:t>、中国政府采购网(www.ccgp.gov.cn)</w:t>
      </w:r>
      <w:r>
        <w:rPr>
          <w:bCs/>
          <w:sz w:val="24"/>
          <w:szCs w:val="24"/>
          <w:highlight w:val="none"/>
        </w:rPr>
        <w:t>查询投标供应商在投标截止</w:t>
      </w:r>
      <w:r>
        <w:rPr>
          <w:rFonts w:hint="eastAsia"/>
          <w:bCs/>
          <w:sz w:val="24"/>
          <w:szCs w:val="24"/>
          <w:highlight w:val="none"/>
        </w:rPr>
        <w:t>当天</w:t>
      </w:r>
      <w:r>
        <w:rPr>
          <w:bCs/>
          <w:sz w:val="24"/>
          <w:szCs w:val="24"/>
          <w:highlight w:val="none"/>
        </w:rPr>
        <w:t>，是否被列入失信被执行人、重大税收违法案件当事人名单、政府采购严重违法失信行为记录名单，以确定投标供应商是否具备投标资格。信用查询结果以网页打印的形式留存并归档。</w:t>
      </w:r>
    </w:p>
    <w:p w14:paraId="20F7780D">
      <w:pPr>
        <w:tabs>
          <w:tab w:val="left" w:pos="525"/>
          <w:tab w:val="left" w:pos="630"/>
          <w:tab w:val="left" w:pos="1155"/>
          <w:tab w:val="left" w:pos="1365"/>
          <w:tab w:val="left" w:pos="2670"/>
        </w:tabs>
        <w:spacing w:line="360" w:lineRule="auto"/>
        <w:ind w:firstLine="480"/>
        <w:rPr>
          <w:bCs/>
          <w:sz w:val="24"/>
          <w:szCs w:val="24"/>
          <w:highlight w:val="none"/>
        </w:rPr>
      </w:pPr>
      <w:r>
        <w:rPr>
          <w:rFonts w:hint="eastAsia"/>
          <w:bCs/>
          <w:sz w:val="24"/>
          <w:szCs w:val="24"/>
          <w:highlight w:val="none"/>
        </w:rPr>
        <w:t>B</w:t>
      </w:r>
      <w:r>
        <w:rPr>
          <w:bCs/>
          <w:sz w:val="24"/>
          <w:szCs w:val="24"/>
          <w:highlight w:val="none"/>
        </w:rPr>
        <w:t>．符合性检查。评标委员会依据招标文件的规定，从投标文件的有效性、完整性和对招标文件的响应程度进行审查，以确定是否对招标文件的实质性要求作出响应。</w:t>
      </w:r>
    </w:p>
    <w:p w14:paraId="44EB5729">
      <w:pPr>
        <w:tabs>
          <w:tab w:val="left" w:pos="480"/>
        </w:tabs>
        <w:spacing w:line="440" w:lineRule="exact"/>
        <w:jc w:val="center"/>
        <w:outlineLvl w:val="0"/>
        <w:rPr>
          <w:rFonts w:ascii="宋体" w:hAnsi="宋体" w:cs="宋体"/>
          <w:b/>
          <w:sz w:val="24"/>
          <w:szCs w:val="24"/>
          <w:highlight w:val="none"/>
        </w:rPr>
      </w:pPr>
      <w:bookmarkStart w:id="7" w:name="_Toc116946315"/>
    </w:p>
    <w:p w14:paraId="22CCE5A0">
      <w:pPr>
        <w:tabs>
          <w:tab w:val="left" w:pos="480"/>
        </w:tabs>
        <w:spacing w:line="440" w:lineRule="exact"/>
        <w:jc w:val="center"/>
        <w:outlineLvl w:val="0"/>
        <w:rPr>
          <w:rFonts w:ascii="宋体" w:hAnsi="宋体" w:cs="宋体"/>
          <w:b/>
          <w:sz w:val="24"/>
          <w:szCs w:val="24"/>
          <w:highlight w:val="none"/>
        </w:rPr>
      </w:pPr>
      <w:r>
        <w:rPr>
          <w:rFonts w:hint="eastAsia" w:ascii="宋体" w:hAnsi="宋体" w:cs="宋体"/>
          <w:b/>
          <w:sz w:val="24"/>
          <w:szCs w:val="24"/>
          <w:highlight w:val="none"/>
        </w:rPr>
        <w:t>符合性审查表</w:t>
      </w:r>
      <w:bookmarkEnd w:id="7"/>
    </w:p>
    <w:p w14:paraId="5DF24A78">
      <w:pPr>
        <w:pStyle w:val="80"/>
        <w:rPr>
          <w:highlight w:val="none"/>
        </w:rPr>
      </w:pPr>
    </w:p>
    <w:tbl>
      <w:tblPr>
        <w:tblStyle w:val="60"/>
        <w:tblW w:w="9120" w:type="dxa"/>
        <w:tblInd w:w="354"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45"/>
        <w:gridCol w:w="4140"/>
        <w:gridCol w:w="4335"/>
      </w:tblGrid>
      <w:tr w14:paraId="6F10B2C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trPr>
        <w:tc>
          <w:tcPr>
            <w:tcW w:w="645" w:type="dxa"/>
            <w:noWrap/>
            <w:vAlign w:val="center"/>
          </w:tcPr>
          <w:p w14:paraId="2291AE8E">
            <w:pPr>
              <w:jc w:val="center"/>
              <w:rPr>
                <w:rFonts w:ascii="宋体" w:hAnsi="宋体" w:cs="宋体"/>
                <w:b/>
                <w:bCs/>
                <w:sz w:val="24"/>
                <w:szCs w:val="24"/>
                <w:highlight w:val="none"/>
              </w:rPr>
            </w:pPr>
            <w:r>
              <w:rPr>
                <w:rFonts w:hint="eastAsia" w:ascii="宋体" w:hAnsi="宋体" w:cs="宋体"/>
                <w:b/>
                <w:bCs/>
                <w:sz w:val="24"/>
                <w:szCs w:val="24"/>
                <w:highlight w:val="none"/>
              </w:rPr>
              <w:t>序号</w:t>
            </w:r>
          </w:p>
        </w:tc>
        <w:tc>
          <w:tcPr>
            <w:tcW w:w="4140" w:type="dxa"/>
            <w:noWrap/>
            <w:vAlign w:val="center"/>
          </w:tcPr>
          <w:p w14:paraId="6CBAFD48">
            <w:pPr>
              <w:jc w:val="center"/>
              <w:rPr>
                <w:rFonts w:ascii="宋体" w:hAnsi="宋体" w:cs="宋体"/>
                <w:b/>
                <w:bCs/>
                <w:sz w:val="24"/>
                <w:szCs w:val="24"/>
                <w:highlight w:val="none"/>
              </w:rPr>
            </w:pPr>
            <w:r>
              <w:rPr>
                <w:rFonts w:hint="eastAsia" w:ascii="宋体" w:hAnsi="宋体" w:cs="宋体"/>
                <w:b/>
                <w:bCs/>
                <w:sz w:val="24"/>
                <w:szCs w:val="24"/>
                <w:highlight w:val="none"/>
              </w:rPr>
              <w:t>评审点要求概况</w:t>
            </w:r>
          </w:p>
        </w:tc>
        <w:tc>
          <w:tcPr>
            <w:tcW w:w="4335" w:type="dxa"/>
            <w:noWrap/>
            <w:vAlign w:val="center"/>
          </w:tcPr>
          <w:p w14:paraId="586AB6FD">
            <w:pPr>
              <w:jc w:val="center"/>
              <w:rPr>
                <w:rFonts w:ascii="宋体" w:hAnsi="宋体" w:cs="宋体"/>
                <w:b/>
                <w:bCs/>
                <w:sz w:val="24"/>
                <w:szCs w:val="24"/>
                <w:highlight w:val="none"/>
              </w:rPr>
            </w:pPr>
            <w:r>
              <w:rPr>
                <w:rFonts w:hint="eastAsia" w:ascii="宋体" w:hAnsi="宋体" w:cs="宋体"/>
                <w:b/>
                <w:bCs/>
                <w:sz w:val="24"/>
                <w:szCs w:val="24"/>
                <w:highlight w:val="none"/>
              </w:rPr>
              <w:t>评审点具体描述</w:t>
            </w:r>
          </w:p>
        </w:tc>
      </w:tr>
      <w:tr w14:paraId="04705A1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35" w:hRule="atLeast"/>
        </w:trPr>
        <w:tc>
          <w:tcPr>
            <w:tcW w:w="645" w:type="dxa"/>
            <w:noWrap/>
            <w:vAlign w:val="center"/>
          </w:tcPr>
          <w:p w14:paraId="1DF88D45">
            <w:pPr>
              <w:jc w:val="center"/>
              <w:rPr>
                <w:rFonts w:ascii="宋体" w:hAnsi="宋体" w:cs="宋体"/>
                <w:sz w:val="24"/>
                <w:szCs w:val="24"/>
                <w:highlight w:val="none"/>
              </w:rPr>
            </w:pPr>
            <w:r>
              <w:rPr>
                <w:rFonts w:hint="eastAsia" w:ascii="宋体" w:hAnsi="宋体" w:cs="宋体"/>
                <w:sz w:val="24"/>
                <w:szCs w:val="24"/>
                <w:highlight w:val="none"/>
              </w:rPr>
              <w:t>1</w:t>
            </w:r>
          </w:p>
        </w:tc>
        <w:tc>
          <w:tcPr>
            <w:tcW w:w="4140" w:type="dxa"/>
            <w:noWrap/>
            <w:vAlign w:val="center"/>
          </w:tcPr>
          <w:p w14:paraId="74AC4A83">
            <w:pPr>
              <w:jc w:val="center"/>
              <w:rPr>
                <w:rFonts w:ascii="宋体" w:hAnsi="宋体" w:cs="宋体"/>
                <w:sz w:val="24"/>
                <w:szCs w:val="24"/>
                <w:highlight w:val="none"/>
              </w:rPr>
            </w:pPr>
            <w:r>
              <w:rPr>
                <w:rFonts w:hint="eastAsia" w:ascii="宋体" w:hAnsi="宋体" w:cs="宋体"/>
                <w:sz w:val="24"/>
                <w:szCs w:val="24"/>
                <w:highlight w:val="none"/>
              </w:rPr>
              <w:t>投标函</w:t>
            </w:r>
          </w:p>
        </w:tc>
        <w:tc>
          <w:tcPr>
            <w:tcW w:w="4335" w:type="dxa"/>
            <w:noWrap/>
            <w:vAlign w:val="center"/>
          </w:tcPr>
          <w:p w14:paraId="448E9438">
            <w:pPr>
              <w:rPr>
                <w:rFonts w:ascii="宋体" w:hAnsi="宋体" w:cs="宋体"/>
                <w:sz w:val="24"/>
                <w:szCs w:val="24"/>
                <w:highlight w:val="none"/>
              </w:rPr>
            </w:pPr>
            <w:r>
              <w:rPr>
                <w:rFonts w:hint="eastAsia" w:ascii="宋体" w:hAnsi="宋体" w:cs="宋体"/>
                <w:sz w:val="24"/>
                <w:szCs w:val="24"/>
                <w:highlight w:val="none"/>
              </w:rPr>
              <w:t>按采购文件要求填写，格式见附件</w:t>
            </w:r>
          </w:p>
        </w:tc>
      </w:tr>
      <w:tr w14:paraId="4A5E44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trPr>
        <w:tc>
          <w:tcPr>
            <w:tcW w:w="645" w:type="dxa"/>
            <w:noWrap/>
            <w:vAlign w:val="center"/>
          </w:tcPr>
          <w:p w14:paraId="6ABDDB30">
            <w:pPr>
              <w:jc w:val="center"/>
              <w:rPr>
                <w:rFonts w:ascii="宋体" w:hAnsi="宋体" w:cs="宋体"/>
                <w:sz w:val="24"/>
                <w:szCs w:val="24"/>
                <w:highlight w:val="none"/>
              </w:rPr>
            </w:pPr>
            <w:r>
              <w:rPr>
                <w:rFonts w:hint="eastAsia" w:ascii="宋体" w:hAnsi="宋体" w:cs="宋体"/>
                <w:sz w:val="24"/>
                <w:szCs w:val="24"/>
                <w:highlight w:val="none"/>
              </w:rPr>
              <w:t>2</w:t>
            </w:r>
          </w:p>
        </w:tc>
        <w:tc>
          <w:tcPr>
            <w:tcW w:w="4140" w:type="dxa"/>
            <w:noWrap/>
            <w:vAlign w:val="center"/>
          </w:tcPr>
          <w:p w14:paraId="035FEC0B">
            <w:pPr>
              <w:jc w:val="center"/>
              <w:rPr>
                <w:rFonts w:ascii="宋体" w:hAnsi="宋体" w:cs="宋体"/>
                <w:sz w:val="24"/>
                <w:szCs w:val="24"/>
                <w:highlight w:val="none"/>
              </w:rPr>
            </w:pPr>
            <w:r>
              <w:rPr>
                <w:rFonts w:hint="eastAsia" w:ascii="宋体" w:hAnsi="宋体" w:cs="宋体"/>
                <w:bCs/>
                <w:sz w:val="24"/>
                <w:szCs w:val="24"/>
                <w:highlight w:val="none"/>
              </w:rPr>
              <w:t>开标一览表</w:t>
            </w:r>
          </w:p>
        </w:tc>
        <w:tc>
          <w:tcPr>
            <w:tcW w:w="4335" w:type="dxa"/>
            <w:noWrap/>
            <w:vAlign w:val="center"/>
          </w:tcPr>
          <w:p w14:paraId="5466E3E0">
            <w:pPr>
              <w:rPr>
                <w:rFonts w:ascii="宋体" w:hAnsi="宋体" w:cs="宋体"/>
                <w:sz w:val="24"/>
                <w:szCs w:val="24"/>
                <w:highlight w:val="none"/>
              </w:rPr>
            </w:pPr>
            <w:r>
              <w:rPr>
                <w:rFonts w:hint="eastAsia" w:ascii="宋体" w:hAnsi="宋体" w:cs="宋体"/>
                <w:sz w:val="24"/>
                <w:szCs w:val="24"/>
                <w:highlight w:val="none"/>
              </w:rPr>
              <w:t>按采购文件要求填写，格式见附件</w:t>
            </w:r>
          </w:p>
        </w:tc>
      </w:tr>
      <w:tr w14:paraId="046E8E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trPr>
        <w:tc>
          <w:tcPr>
            <w:tcW w:w="645" w:type="dxa"/>
            <w:noWrap/>
            <w:vAlign w:val="center"/>
          </w:tcPr>
          <w:p w14:paraId="6E9E5788">
            <w:pPr>
              <w:jc w:val="center"/>
              <w:rPr>
                <w:rFonts w:ascii="宋体" w:hAnsi="宋体" w:cs="宋体"/>
                <w:sz w:val="24"/>
                <w:szCs w:val="24"/>
                <w:highlight w:val="none"/>
              </w:rPr>
            </w:pPr>
            <w:r>
              <w:rPr>
                <w:rFonts w:hint="eastAsia" w:ascii="宋体" w:hAnsi="宋体" w:cs="宋体"/>
                <w:sz w:val="24"/>
                <w:szCs w:val="24"/>
                <w:highlight w:val="none"/>
              </w:rPr>
              <w:t>3</w:t>
            </w:r>
          </w:p>
        </w:tc>
        <w:tc>
          <w:tcPr>
            <w:tcW w:w="4140" w:type="dxa"/>
            <w:noWrap/>
            <w:vAlign w:val="center"/>
          </w:tcPr>
          <w:p w14:paraId="1DBE1827">
            <w:pPr>
              <w:jc w:val="center"/>
              <w:rPr>
                <w:rFonts w:ascii="宋体" w:hAnsi="宋体" w:cs="宋体"/>
                <w:sz w:val="24"/>
                <w:szCs w:val="24"/>
                <w:highlight w:val="none"/>
              </w:rPr>
            </w:pPr>
            <w:r>
              <w:rPr>
                <w:rFonts w:hint="eastAsia" w:ascii="宋体" w:hAnsi="宋体" w:cs="宋体"/>
                <w:bCs/>
                <w:sz w:val="24"/>
                <w:szCs w:val="24"/>
                <w:highlight w:val="none"/>
              </w:rPr>
              <w:t>报价明细表</w:t>
            </w:r>
          </w:p>
        </w:tc>
        <w:tc>
          <w:tcPr>
            <w:tcW w:w="4335" w:type="dxa"/>
            <w:noWrap/>
            <w:vAlign w:val="center"/>
          </w:tcPr>
          <w:p w14:paraId="2021A6EA">
            <w:pPr>
              <w:rPr>
                <w:rFonts w:ascii="宋体" w:hAnsi="宋体" w:cs="宋体"/>
                <w:sz w:val="24"/>
                <w:szCs w:val="24"/>
                <w:highlight w:val="none"/>
              </w:rPr>
            </w:pPr>
            <w:r>
              <w:rPr>
                <w:rFonts w:hint="eastAsia" w:ascii="宋体" w:hAnsi="宋体" w:cs="宋体"/>
                <w:sz w:val="24"/>
                <w:szCs w:val="24"/>
                <w:highlight w:val="none"/>
              </w:rPr>
              <w:t>按采购文件要求填写，格式见附件</w:t>
            </w:r>
          </w:p>
        </w:tc>
      </w:tr>
      <w:tr w14:paraId="6EF2C3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trPr>
        <w:tc>
          <w:tcPr>
            <w:tcW w:w="645" w:type="dxa"/>
            <w:noWrap/>
            <w:vAlign w:val="center"/>
          </w:tcPr>
          <w:p w14:paraId="292C150E">
            <w:pPr>
              <w:jc w:val="center"/>
              <w:rPr>
                <w:rFonts w:ascii="宋体" w:hAnsi="宋体" w:cs="宋体"/>
                <w:sz w:val="24"/>
                <w:szCs w:val="24"/>
                <w:highlight w:val="none"/>
              </w:rPr>
            </w:pPr>
            <w:r>
              <w:rPr>
                <w:rFonts w:hint="eastAsia" w:ascii="宋体" w:hAnsi="宋体" w:cs="宋体"/>
                <w:sz w:val="24"/>
                <w:szCs w:val="24"/>
                <w:highlight w:val="none"/>
              </w:rPr>
              <w:t>4</w:t>
            </w:r>
          </w:p>
        </w:tc>
        <w:tc>
          <w:tcPr>
            <w:tcW w:w="4140" w:type="dxa"/>
            <w:noWrap/>
            <w:vAlign w:val="center"/>
          </w:tcPr>
          <w:p w14:paraId="478CECA4">
            <w:pPr>
              <w:jc w:val="center"/>
              <w:rPr>
                <w:rFonts w:ascii="宋体" w:hAnsi="宋体" w:cs="宋体"/>
                <w:bCs/>
                <w:sz w:val="24"/>
                <w:szCs w:val="24"/>
                <w:highlight w:val="none"/>
              </w:rPr>
            </w:pPr>
            <w:r>
              <w:rPr>
                <w:rFonts w:hint="eastAsia" w:ascii="宋体" w:hAnsi="宋体"/>
                <w:bCs/>
                <w:sz w:val="24"/>
                <w:szCs w:val="24"/>
                <w:highlight w:val="none"/>
              </w:rPr>
              <w:t>人员配置表及拟派项目负责人简历表</w:t>
            </w:r>
          </w:p>
        </w:tc>
        <w:tc>
          <w:tcPr>
            <w:tcW w:w="4335" w:type="dxa"/>
            <w:noWrap/>
            <w:vAlign w:val="center"/>
          </w:tcPr>
          <w:p w14:paraId="714EE537">
            <w:pPr>
              <w:rPr>
                <w:rFonts w:ascii="宋体" w:hAnsi="宋体" w:cs="宋体"/>
                <w:sz w:val="24"/>
                <w:szCs w:val="24"/>
                <w:highlight w:val="none"/>
              </w:rPr>
            </w:pPr>
            <w:r>
              <w:rPr>
                <w:rFonts w:hint="eastAsia" w:ascii="宋体" w:hAnsi="宋体" w:cs="宋体"/>
                <w:sz w:val="24"/>
                <w:szCs w:val="24"/>
                <w:highlight w:val="none"/>
              </w:rPr>
              <w:t>按采购文件要求填写，格式见附件</w:t>
            </w:r>
          </w:p>
        </w:tc>
      </w:tr>
      <w:tr w14:paraId="5ADA7E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trPr>
        <w:tc>
          <w:tcPr>
            <w:tcW w:w="645" w:type="dxa"/>
            <w:noWrap/>
            <w:vAlign w:val="center"/>
          </w:tcPr>
          <w:p w14:paraId="1CCF0443">
            <w:pPr>
              <w:jc w:val="center"/>
              <w:rPr>
                <w:rFonts w:ascii="宋体" w:hAnsi="宋体" w:cs="宋体"/>
                <w:sz w:val="24"/>
                <w:szCs w:val="24"/>
                <w:highlight w:val="none"/>
              </w:rPr>
            </w:pPr>
            <w:r>
              <w:rPr>
                <w:rFonts w:hint="eastAsia" w:ascii="宋体" w:hAnsi="宋体" w:cs="宋体"/>
                <w:sz w:val="24"/>
                <w:szCs w:val="24"/>
                <w:highlight w:val="none"/>
              </w:rPr>
              <w:t>5</w:t>
            </w:r>
          </w:p>
        </w:tc>
        <w:tc>
          <w:tcPr>
            <w:tcW w:w="4140" w:type="dxa"/>
            <w:noWrap/>
            <w:vAlign w:val="center"/>
          </w:tcPr>
          <w:p w14:paraId="497DED9B">
            <w:pPr>
              <w:jc w:val="center"/>
              <w:rPr>
                <w:rFonts w:ascii="宋体" w:hAnsi="宋体" w:cs="宋体"/>
                <w:bCs/>
                <w:sz w:val="24"/>
                <w:szCs w:val="24"/>
                <w:highlight w:val="none"/>
              </w:rPr>
            </w:pPr>
            <w:r>
              <w:rPr>
                <w:rFonts w:hint="eastAsia" w:ascii="宋体" w:hAnsi="宋体" w:cs="宋体"/>
                <w:bCs/>
                <w:sz w:val="24"/>
                <w:szCs w:val="24"/>
                <w:highlight w:val="none"/>
              </w:rPr>
              <w:t>投标供应商简介和经营情况说明表</w:t>
            </w:r>
          </w:p>
        </w:tc>
        <w:tc>
          <w:tcPr>
            <w:tcW w:w="4335" w:type="dxa"/>
            <w:noWrap/>
            <w:vAlign w:val="center"/>
          </w:tcPr>
          <w:p w14:paraId="0093FD47">
            <w:pPr>
              <w:rPr>
                <w:rFonts w:ascii="宋体" w:hAnsi="宋体" w:cs="宋体"/>
                <w:sz w:val="24"/>
                <w:szCs w:val="24"/>
                <w:highlight w:val="none"/>
              </w:rPr>
            </w:pPr>
            <w:r>
              <w:rPr>
                <w:rFonts w:hint="eastAsia" w:ascii="宋体" w:hAnsi="宋体" w:cs="宋体"/>
                <w:sz w:val="24"/>
                <w:szCs w:val="24"/>
                <w:highlight w:val="none"/>
              </w:rPr>
              <w:t>按采购文件要求填写，格式见附件</w:t>
            </w:r>
          </w:p>
        </w:tc>
      </w:tr>
      <w:tr w14:paraId="0D27A0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46" w:hRule="atLeast"/>
        </w:trPr>
        <w:tc>
          <w:tcPr>
            <w:tcW w:w="645" w:type="dxa"/>
            <w:noWrap/>
            <w:vAlign w:val="center"/>
          </w:tcPr>
          <w:p w14:paraId="770F82B6">
            <w:pPr>
              <w:jc w:val="center"/>
              <w:rPr>
                <w:rFonts w:ascii="宋体" w:hAnsi="宋体" w:cs="宋体"/>
                <w:sz w:val="24"/>
                <w:szCs w:val="24"/>
                <w:highlight w:val="none"/>
              </w:rPr>
            </w:pPr>
            <w:r>
              <w:rPr>
                <w:rFonts w:hint="eastAsia" w:ascii="宋体" w:hAnsi="宋体" w:cs="宋体"/>
                <w:sz w:val="24"/>
                <w:szCs w:val="24"/>
                <w:highlight w:val="none"/>
              </w:rPr>
              <w:t>6</w:t>
            </w:r>
          </w:p>
        </w:tc>
        <w:tc>
          <w:tcPr>
            <w:tcW w:w="4140" w:type="dxa"/>
            <w:noWrap/>
            <w:vAlign w:val="center"/>
          </w:tcPr>
          <w:p w14:paraId="241C63D0">
            <w:pPr>
              <w:jc w:val="center"/>
              <w:rPr>
                <w:rFonts w:ascii="宋体" w:hAnsi="宋体" w:cs="宋体"/>
                <w:bCs/>
                <w:sz w:val="24"/>
                <w:szCs w:val="24"/>
                <w:highlight w:val="none"/>
              </w:rPr>
            </w:pPr>
            <w:r>
              <w:rPr>
                <w:rFonts w:hint="eastAsia" w:ascii="宋体" w:hAnsi="宋体" w:cs="宋体"/>
                <w:bCs/>
                <w:sz w:val="24"/>
                <w:szCs w:val="24"/>
                <w:highlight w:val="none"/>
              </w:rPr>
              <w:t>服务偏离表</w:t>
            </w:r>
          </w:p>
        </w:tc>
        <w:tc>
          <w:tcPr>
            <w:tcW w:w="4335" w:type="dxa"/>
            <w:noWrap/>
            <w:vAlign w:val="center"/>
          </w:tcPr>
          <w:p w14:paraId="6CCC06E4">
            <w:pPr>
              <w:rPr>
                <w:rFonts w:ascii="宋体" w:hAnsi="宋体" w:cs="宋体"/>
                <w:sz w:val="24"/>
                <w:szCs w:val="24"/>
                <w:highlight w:val="none"/>
              </w:rPr>
            </w:pPr>
            <w:r>
              <w:rPr>
                <w:rFonts w:hint="eastAsia" w:ascii="宋体" w:hAnsi="宋体" w:cs="宋体"/>
                <w:sz w:val="24"/>
                <w:szCs w:val="24"/>
                <w:highlight w:val="none"/>
              </w:rPr>
              <w:t>按采购文件要求填写，格式见附件</w:t>
            </w:r>
          </w:p>
        </w:tc>
      </w:tr>
      <w:tr w14:paraId="48AF7E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48" w:hRule="atLeast"/>
        </w:trPr>
        <w:tc>
          <w:tcPr>
            <w:tcW w:w="645" w:type="dxa"/>
            <w:noWrap/>
            <w:vAlign w:val="center"/>
          </w:tcPr>
          <w:p w14:paraId="755DFE65">
            <w:pPr>
              <w:jc w:val="center"/>
              <w:rPr>
                <w:rFonts w:ascii="宋体" w:hAnsi="宋体" w:cs="宋体"/>
                <w:sz w:val="24"/>
                <w:szCs w:val="24"/>
                <w:highlight w:val="none"/>
              </w:rPr>
            </w:pPr>
            <w:r>
              <w:rPr>
                <w:rFonts w:hint="eastAsia" w:ascii="宋体" w:hAnsi="宋体" w:cs="宋体"/>
                <w:sz w:val="24"/>
                <w:szCs w:val="24"/>
                <w:highlight w:val="none"/>
              </w:rPr>
              <w:t>7</w:t>
            </w:r>
          </w:p>
        </w:tc>
        <w:tc>
          <w:tcPr>
            <w:tcW w:w="4140" w:type="dxa"/>
            <w:noWrap/>
            <w:vAlign w:val="center"/>
          </w:tcPr>
          <w:p w14:paraId="607EB609">
            <w:pPr>
              <w:jc w:val="center"/>
              <w:rPr>
                <w:rFonts w:ascii="宋体" w:hAnsi="宋体" w:cs="宋体"/>
                <w:bCs/>
                <w:sz w:val="24"/>
                <w:szCs w:val="24"/>
                <w:highlight w:val="none"/>
              </w:rPr>
            </w:pPr>
            <w:r>
              <w:rPr>
                <w:rFonts w:hint="eastAsia" w:ascii="宋体" w:hAnsi="宋体" w:cs="宋体"/>
                <w:sz w:val="24"/>
                <w:szCs w:val="24"/>
                <w:highlight w:val="none"/>
              </w:rPr>
              <w:t>投标文件内容</w:t>
            </w:r>
          </w:p>
        </w:tc>
        <w:tc>
          <w:tcPr>
            <w:tcW w:w="4335" w:type="dxa"/>
            <w:noWrap/>
            <w:vAlign w:val="center"/>
          </w:tcPr>
          <w:p w14:paraId="7AF0E48B">
            <w:pPr>
              <w:rPr>
                <w:rFonts w:ascii="宋体" w:hAnsi="宋体" w:cs="宋体"/>
                <w:sz w:val="24"/>
                <w:szCs w:val="24"/>
                <w:highlight w:val="none"/>
              </w:rPr>
            </w:pPr>
            <w:r>
              <w:rPr>
                <w:rFonts w:hint="eastAsia" w:ascii="宋体" w:hAnsi="宋体" w:cs="宋体"/>
                <w:sz w:val="24"/>
                <w:szCs w:val="24"/>
                <w:highlight w:val="none"/>
              </w:rPr>
              <w:t>不存在投标供应商须知第八条中的情形</w:t>
            </w:r>
          </w:p>
        </w:tc>
      </w:tr>
    </w:tbl>
    <w:p w14:paraId="5540CFB3">
      <w:pPr>
        <w:pStyle w:val="81"/>
        <w:rPr>
          <w:highlight w:val="none"/>
        </w:rPr>
      </w:pPr>
    </w:p>
    <w:p w14:paraId="70046D71">
      <w:pPr>
        <w:tabs>
          <w:tab w:val="left" w:pos="525"/>
          <w:tab w:val="left" w:pos="1050"/>
        </w:tabs>
        <w:spacing w:line="360" w:lineRule="auto"/>
        <w:ind w:firstLine="480"/>
        <w:rPr>
          <w:rFonts w:ascii="等线" w:hAnsi="等线" w:eastAsia="等线"/>
          <w:b/>
          <w:szCs w:val="22"/>
          <w:highlight w:val="none"/>
        </w:rPr>
      </w:pPr>
      <w:r>
        <w:rPr>
          <w:rFonts w:hint="eastAsia" w:ascii="宋体" w:hAnsi="宋体" w:cs="宋体"/>
          <w:b/>
          <w:sz w:val="24"/>
          <w:szCs w:val="24"/>
          <w:highlight w:val="none"/>
        </w:rPr>
        <w:t>(2)澄</w:t>
      </w:r>
      <w:r>
        <w:rPr>
          <w:b/>
          <w:sz w:val="24"/>
          <w:szCs w:val="24"/>
          <w:highlight w:val="none"/>
        </w:rPr>
        <w:t>清有关问题。</w:t>
      </w:r>
      <w:r>
        <w:rPr>
          <w:rFonts w:hint="eastAsia" w:ascii="宋体" w:hAnsi="宋体"/>
          <w:b/>
          <w:sz w:val="24"/>
          <w:szCs w:val="24"/>
          <w:highlight w:val="none"/>
        </w:rPr>
        <w:t>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p>
    <w:p w14:paraId="7D063D39">
      <w:pPr>
        <w:tabs>
          <w:tab w:val="left" w:pos="525"/>
          <w:tab w:val="left" w:pos="630"/>
          <w:tab w:val="left" w:pos="1155"/>
          <w:tab w:val="left" w:pos="1365"/>
          <w:tab w:val="left" w:pos="2670"/>
        </w:tabs>
        <w:spacing w:line="360" w:lineRule="auto"/>
        <w:ind w:firstLine="480"/>
        <w:rPr>
          <w:bCs/>
          <w:sz w:val="24"/>
          <w:szCs w:val="24"/>
          <w:highlight w:val="none"/>
        </w:rPr>
      </w:pPr>
      <w:r>
        <w:rPr>
          <w:rFonts w:hint="eastAsia" w:ascii="宋体" w:hAnsi="宋体" w:cs="宋体"/>
          <w:bCs/>
          <w:sz w:val="24"/>
          <w:szCs w:val="24"/>
          <w:highlight w:val="none"/>
        </w:rPr>
        <w:t>(3)比</w:t>
      </w:r>
      <w:r>
        <w:rPr>
          <w:bCs/>
          <w:sz w:val="24"/>
          <w:szCs w:val="24"/>
          <w:highlight w:val="none"/>
        </w:rPr>
        <w:t>较与评价。评标委员会按招标文件中规定的评标方法和标准，对资格性检查和符合性检查合格的投标文件进行商务和技术评估，综合比较与评价。</w:t>
      </w:r>
    </w:p>
    <w:p w14:paraId="3F3D7943">
      <w:pPr>
        <w:spacing w:line="360" w:lineRule="auto"/>
        <w:ind w:firstLine="470"/>
        <w:rPr>
          <w:rFonts w:ascii="宋体" w:hAnsi="宋体"/>
          <w:bCs/>
          <w:sz w:val="24"/>
          <w:szCs w:val="24"/>
          <w:highlight w:val="none"/>
        </w:rPr>
      </w:pPr>
      <w:r>
        <w:rPr>
          <w:rFonts w:ascii="宋体" w:hAnsi="宋体"/>
          <w:bCs/>
          <w:sz w:val="24"/>
          <w:szCs w:val="24"/>
          <w:highlight w:val="none"/>
        </w:rPr>
        <w:t>5．评标方法</w:t>
      </w:r>
    </w:p>
    <w:p w14:paraId="76CA6605">
      <w:pPr>
        <w:tabs>
          <w:tab w:val="left" w:pos="52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投标供应商通过初审的，方可进入比较与评价程序，本项目采用</w:t>
      </w:r>
      <w:r>
        <w:rPr>
          <w:rFonts w:hint="eastAsia" w:ascii="宋体" w:hAnsi="宋体"/>
          <w:b/>
          <w:sz w:val="24"/>
          <w:szCs w:val="24"/>
          <w:highlight w:val="none"/>
        </w:rPr>
        <w:t>综合评分法。</w:t>
      </w:r>
    </w:p>
    <w:p w14:paraId="0345DE3C">
      <w:pPr>
        <w:tabs>
          <w:tab w:val="left" w:pos="52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单位。未列入本评分标准的其他条件不作为评分内容。</w:t>
      </w:r>
    </w:p>
    <w:p w14:paraId="45BC06CD">
      <w:pPr>
        <w:tabs>
          <w:tab w:val="left" w:pos="525"/>
          <w:tab w:val="left" w:pos="1050"/>
        </w:tabs>
        <w:spacing w:line="360" w:lineRule="auto"/>
        <w:ind w:firstLine="480"/>
        <w:rPr>
          <w:rFonts w:ascii="宋体" w:hAnsi="宋体"/>
          <w:bCs/>
          <w:sz w:val="24"/>
          <w:szCs w:val="24"/>
          <w:highlight w:val="none"/>
        </w:rPr>
      </w:pPr>
      <w:r>
        <w:rPr>
          <w:rFonts w:ascii="宋体" w:hAnsi="宋体"/>
          <w:bCs/>
          <w:sz w:val="24"/>
          <w:szCs w:val="24"/>
          <w:highlight w:val="none"/>
        </w:rPr>
        <w:t>6．评标标准：</w:t>
      </w:r>
    </w:p>
    <w:p w14:paraId="0D7F321E">
      <w:pPr>
        <w:tabs>
          <w:tab w:val="left" w:pos="52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详见附件。</w:t>
      </w:r>
    </w:p>
    <w:p w14:paraId="54C1D98B">
      <w:pPr>
        <w:tabs>
          <w:tab w:val="left" w:pos="630"/>
        </w:tabs>
        <w:spacing w:line="360" w:lineRule="auto"/>
        <w:ind w:firstLine="480"/>
        <w:rPr>
          <w:rFonts w:ascii="宋体" w:hAnsi="宋体" w:cs="宋体"/>
          <w:b/>
          <w:sz w:val="24"/>
          <w:szCs w:val="24"/>
          <w:highlight w:val="none"/>
        </w:rPr>
      </w:pPr>
      <w:r>
        <w:rPr>
          <w:rFonts w:hint="eastAsia" w:ascii="宋体" w:hAnsi="宋体" w:cs="宋体"/>
          <w:b/>
          <w:sz w:val="24"/>
          <w:szCs w:val="24"/>
          <w:highlight w:val="none"/>
        </w:rPr>
        <w:t>(十) 定标：</w:t>
      </w:r>
    </w:p>
    <w:p w14:paraId="350C34C6">
      <w:pPr>
        <w:spacing w:line="360" w:lineRule="auto"/>
        <w:ind w:firstLine="480"/>
        <w:rPr>
          <w:rFonts w:ascii="宋体" w:hAnsi="宋体"/>
          <w:bCs/>
          <w:sz w:val="24"/>
          <w:szCs w:val="24"/>
          <w:highlight w:val="none"/>
        </w:rPr>
      </w:pPr>
      <w:r>
        <w:rPr>
          <w:rFonts w:ascii="宋体" w:hAnsi="宋体"/>
          <w:bCs/>
          <w:sz w:val="24"/>
          <w:szCs w:val="24"/>
          <w:highlight w:val="none"/>
        </w:rPr>
        <w:t>1</w:t>
      </w:r>
      <w:r>
        <w:rPr>
          <w:rFonts w:hint="eastAsia" w:ascii="宋体" w:hAnsi="宋体"/>
          <w:bCs/>
          <w:sz w:val="24"/>
          <w:szCs w:val="24"/>
          <w:highlight w:val="none"/>
        </w:rPr>
        <w:t>．评标委员会根据招标文件规定的评标方法和评标标准进行评审，按得分由高到低的原则推荐中标候选人，江苏省鼎诚建设工程顾问有限公司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江苏省鼎诚建设工程顾问有限公司将在江苏政府采购网上发布中标公告。江苏省鼎诚建设工程顾问有限公司和评标委员会对未中标原因不作解释。如有质疑，应在法定质疑期限内，即中标公告期限届满之日起</w:t>
      </w:r>
      <w:r>
        <w:rPr>
          <w:rFonts w:ascii="宋体" w:hAnsi="宋体"/>
          <w:bCs/>
          <w:sz w:val="24"/>
          <w:szCs w:val="24"/>
          <w:highlight w:val="none"/>
        </w:rPr>
        <w:t>7</w:t>
      </w:r>
      <w:r>
        <w:rPr>
          <w:rFonts w:hint="eastAsia" w:ascii="宋体" w:hAnsi="宋体"/>
          <w:bCs/>
          <w:sz w:val="24"/>
          <w:szCs w:val="24"/>
          <w:highlight w:val="none"/>
        </w:rPr>
        <w:t>个工作日内，</w:t>
      </w:r>
      <w:bookmarkStart w:id="8" w:name="_Hlk136353724"/>
      <w:r>
        <w:rPr>
          <w:rFonts w:hint="eastAsia" w:ascii="宋体" w:hAnsi="宋体"/>
          <w:bCs/>
          <w:sz w:val="24"/>
          <w:szCs w:val="24"/>
          <w:highlight w:val="none"/>
        </w:rPr>
        <w:t>以书面形式（原件）送达江苏省鼎诚建设工程顾问有限公司、采购人，</w:t>
      </w:r>
      <w:bookmarkEnd w:id="8"/>
      <w:r>
        <w:rPr>
          <w:rFonts w:hint="eastAsia" w:ascii="宋体" w:hAnsi="宋体"/>
          <w:bCs/>
          <w:sz w:val="24"/>
          <w:szCs w:val="24"/>
          <w:highlight w:val="none"/>
        </w:rPr>
        <w:t>并且</w:t>
      </w:r>
      <w:r>
        <w:rPr>
          <w:rFonts w:ascii="宋体" w:hAnsi="宋体"/>
          <w:bCs/>
          <w:sz w:val="24"/>
          <w:szCs w:val="24"/>
          <w:highlight w:val="none"/>
        </w:rPr>
        <w:t>针对同一采购程序环节的质疑</w:t>
      </w:r>
      <w:r>
        <w:rPr>
          <w:rFonts w:hint="eastAsia" w:ascii="宋体" w:hAnsi="宋体"/>
          <w:bCs/>
          <w:sz w:val="24"/>
          <w:szCs w:val="24"/>
          <w:highlight w:val="none"/>
        </w:rPr>
        <w:t>，须</w:t>
      </w:r>
      <w:r>
        <w:rPr>
          <w:rFonts w:ascii="宋体" w:hAnsi="宋体"/>
          <w:bCs/>
          <w:sz w:val="24"/>
          <w:szCs w:val="24"/>
          <w:highlight w:val="none"/>
        </w:rPr>
        <w:t>在法定质疑期内一次性提出</w:t>
      </w:r>
      <w:r>
        <w:rPr>
          <w:rFonts w:hint="eastAsia" w:ascii="宋体" w:hAnsi="宋体"/>
          <w:bCs/>
          <w:sz w:val="24"/>
          <w:szCs w:val="24"/>
          <w:highlight w:val="none"/>
        </w:rPr>
        <w:t>。质疑函应当列明具体的质疑事项及事实根据（格式详见中国政府采购网《</w:t>
      </w:r>
      <w:r>
        <w:rPr>
          <w:highlight w:val="none"/>
        </w:rPr>
        <w:fldChar w:fldCharType="begin"/>
      </w:r>
      <w:r>
        <w:rPr>
          <w:highlight w:val="none"/>
        </w:rPr>
        <w:instrText xml:space="preserve"> HYPERLINK "http://download.ccgp.gov.cn/2018/zhiyihanfanben.zip" \t "_blank" </w:instrText>
      </w:r>
      <w:r>
        <w:rPr>
          <w:highlight w:val="none"/>
        </w:rPr>
        <w:fldChar w:fldCharType="separate"/>
      </w:r>
      <w:r>
        <w:rPr>
          <w:rStyle w:val="72"/>
          <w:rFonts w:hint="eastAsia" w:ascii="宋体" w:hAnsi="宋体"/>
          <w:bCs/>
          <w:color w:val="auto"/>
          <w:sz w:val="24"/>
          <w:szCs w:val="24"/>
          <w:highlight w:val="none"/>
        </w:rPr>
        <w:t>政府采购供应商质疑函范本</w:t>
      </w:r>
      <w:r>
        <w:rPr>
          <w:rStyle w:val="72"/>
          <w:rFonts w:hint="eastAsia" w:ascii="宋体" w:hAnsi="宋体"/>
          <w:bCs/>
          <w:color w:val="auto"/>
          <w:sz w:val="24"/>
          <w:szCs w:val="24"/>
          <w:highlight w:val="none"/>
        </w:rPr>
        <w:fldChar w:fldCharType="end"/>
      </w:r>
      <w:r>
        <w:rPr>
          <w:rFonts w:hint="eastAsia" w:ascii="宋体" w:hAnsi="宋体"/>
          <w:bCs/>
          <w:sz w:val="24"/>
          <w:szCs w:val="24"/>
          <w:highlight w:val="none"/>
        </w:rPr>
        <w:t>》），认为自己合法权益</w:t>
      </w:r>
      <w:r>
        <w:rPr>
          <w:rFonts w:ascii="宋体" w:hAnsi="宋体"/>
          <w:bCs/>
          <w:sz w:val="24"/>
          <w:szCs w:val="24"/>
          <w:highlight w:val="none"/>
        </w:rPr>
        <w:t>受到损害的</w:t>
      </w:r>
      <w:r>
        <w:rPr>
          <w:rFonts w:hint="eastAsia" w:ascii="宋体" w:hAnsi="宋体"/>
          <w:bCs/>
          <w:sz w:val="24"/>
          <w:szCs w:val="24"/>
          <w:highlight w:val="none"/>
        </w:rPr>
        <w:t>相关证据材料以及质疑供应商的名称、地址、邮编、联系人、联系电话、日期，同时该质疑函应由投标供应商法定代表人签字并加盖单位公章（原件）。</w:t>
      </w:r>
      <w:bookmarkStart w:id="9" w:name="_Hlk136353737"/>
      <w:r>
        <w:rPr>
          <w:rFonts w:hint="eastAsia" w:ascii="宋体" w:hAnsi="宋体"/>
          <w:bCs/>
          <w:sz w:val="24"/>
          <w:szCs w:val="24"/>
          <w:highlight w:val="none"/>
        </w:rPr>
        <w:t>江苏省鼎诚建设工程顾问有限公司将在收到符合上述要求的书面质疑后七个工作日内，协助采购人对质疑内容作出答复。</w:t>
      </w:r>
      <w:bookmarkEnd w:id="9"/>
      <w:r>
        <w:rPr>
          <w:rFonts w:hint="eastAsia"/>
          <w:sz w:val="24"/>
          <w:highlight w:val="none"/>
        </w:rPr>
        <w:t>投标供应商</w:t>
      </w:r>
      <w:r>
        <w:rPr>
          <w:rFonts w:hint="eastAsia" w:ascii="宋体" w:hAnsi="宋体"/>
          <w:bCs/>
          <w:sz w:val="24"/>
          <w:szCs w:val="24"/>
          <w:highlight w:val="none"/>
        </w:rPr>
        <w:t>在法定质疑期限外送达的质疑函或法定质疑期限内送达的质疑函不符合上述要求的均为无效质疑，江苏省鼎诚建设工程顾问有限公司对无效质疑不予受理。如质疑查无实据或</w:t>
      </w:r>
      <w:r>
        <w:rPr>
          <w:rFonts w:hint="eastAsia"/>
          <w:sz w:val="24"/>
          <w:highlight w:val="none"/>
        </w:rPr>
        <w:t>投标供应商</w:t>
      </w:r>
      <w:r>
        <w:rPr>
          <w:rFonts w:hint="eastAsia" w:ascii="宋体" w:hAnsi="宋体"/>
          <w:bCs/>
          <w:sz w:val="24"/>
          <w:szCs w:val="24"/>
          <w:highlight w:val="none"/>
        </w:rPr>
        <w:t>捏造事实，提供虚假材料进行恶意举报，不配合或采用不正当手段干扰政府采购质疑的，将记入</w:t>
      </w:r>
      <w:r>
        <w:rPr>
          <w:rFonts w:hint="eastAsia"/>
          <w:sz w:val="24"/>
          <w:highlight w:val="none"/>
        </w:rPr>
        <w:t>投标供应商</w:t>
      </w:r>
      <w:r>
        <w:rPr>
          <w:rFonts w:hint="eastAsia" w:ascii="宋体" w:hAnsi="宋体"/>
          <w:bCs/>
          <w:sz w:val="24"/>
          <w:szCs w:val="24"/>
          <w:highlight w:val="none"/>
        </w:rPr>
        <w:t>在江苏省和无锡市的政府采购“供应商诚信记录”，并按相关规定处理。</w:t>
      </w:r>
    </w:p>
    <w:p w14:paraId="316E83C7">
      <w:pPr>
        <w:spacing w:line="360" w:lineRule="auto"/>
        <w:ind w:firstLine="480"/>
        <w:rPr>
          <w:rFonts w:ascii="宋体" w:hAnsi="宋体"/>
          <w:bCs/>
          <w:sz w:val="24"/>
          <w:szCs w:val="24"/>
          <w:highlight w:val="none"/>
        </w:rPr>
      </w:pPr>
      <w:r>
        <w:rPr>
          <w:rFonts w:ascii="宋体" w:hAnsi="宋体"/>
          <w:bCs/>
          <w:sz w:val="24"/>
          <w:szCs w:val="24"/>
          <w:highlight w:val="none"/>
        </w:rPr>
        <w:t>2．在发布中标公告的同时，</w:t>
      </w:r>
      <w:r>
        <w:rPr>
          <w:rFonts w:hint="eastAsia" w:ascii="宋体" w:hAnsi="宋体"/>
          <w:bCs/>
          <w:sz w:val="24"/>
          <w:szCs w:val="24"/>
          <w:highlight w:val="none"/>
        </w:rPr>
        <w:t>江苏省鼎诚建设工程顾问有限公司</w:t>
      </w:r>
      <w:r>
        <w:rPr>
          <w:rFonts w:ascii="宋体" w:hAnsi="宋体"/>
          <w:bCs/>
          <w:sz w:val="24"/>
          <w:szCs w:val="24"/>
          <w:highlight w:val="none"/>
        </w:rPr>
        <w:t>将向中标供应商发中标通知书。</w:t>
      </w:r>
    </w:p>
    <w:p w14:paraId="138BE24C">
      <w:pPr>
        <w:spacing w:line="360" w:lineRule="auto"/>
        <w:ind w:firstLine="480"/>
        <w:rPr>
          <w:rFonts w:ascii="宋体" w:hAnsi="宋体"/>
          <w:bCs/>
          <w:sz w:val="24"/>
          <w:szCs w:val="24"/>
          <w:highlight w:val="none"/>
        </w:rPr>
      </w:pPr>
      <w:r>
        <w:rPr>
          <w:rFonts w:ascii="宋体" w:hAnsi="宋体"/>
          <w:bCs/>
          <w:sz w:val="24"/>
          <w:szCs w:val="24"/>
          <w:highlight w:val="none"/>
        </w:rPr>
        <w:t>3．</w:t>
      </w:r>
      <w:r>
        <w:rPr>
          <w:rFonts w:hint="eastAsia" w:ascii="宋体" w:hAnsi="宋体"/>
          <w:bCs/>
          <w:sz w:val="24"/>
          <w:szCs w:val="24"/>
          <w:highlight w:val="none"/>
        </w:rPr>
        <w:t>投标供应商电子投标文件将作为电子档案保存。</w:t>
      </w:r>
    </w:p>
    <w:p w14:paraId="0EB4BE95">
      <w:pPr>
        <w:tabs>
          <w:tab w:val="left" w:pos="630"/>
        </w:tabs>
        <w:spacing w:line="360" w:lineRule="auto"/>
        <w:ind w:firstLine="480"/>
        <w:rPr>
          <w:rFonts w:ascii="宋体" w:hAnsi="宋体" w:cs="宋体"/>
          <w:b/>
          <w:sz w:val="24"/>
          <w:szCs w:val="24"/>
          <w:highlight w:val="none"/>
        </w:rPr>
      </w:pPr>
      <w:r>
        <w:rPr>
          <w:rFonts w:hint="eastAsia" w:ascii="宋体" w:hAnsi="宋体" w:cs="宋体"/>
          <w:b/>
          <w:sz w:val="24"/>
          <w:szCs w:val="24"/>
          <w:highlight w:val="none"/>
        </w:rPr>
        <w:t xml:space="preserve"> (十一)</w:t>
      </w:r>
      <w:bookmarkStart w:id="10" w:name="_Hlk83539604"/>
      <w:r>
        <w:rPr>
          <w:rFonts w:hint="eastAsia" w:ascii="宋体" w:hAnsi="宋体" w:cs="宋体"/>
          <w:b/>
          <w:sz w:val="24"/>
          <w:szCs w:val="24"/>
          <w:highlight w:val="none"/>
        </w:rPr>
        <w:t>废标的确认：</w:t>
      </w:r>
      <w:bookmarkEnd w:id="10"/>
    </w:p>
    <w:p w14:paraId="0439C46A">
      <w:pPr>
        <w:spacing w:line="360" w:lineRule="auto"/>
        <w:ind w:firstLine="480"/>
        <w:rPr>
          <w:rFonts w:ascii="宋体" w:hAnsi="宋体"/>
          <w:bCs/>
          <w:sz w:val="24"/>
          <w:szCs w:val="24"/>
          <w:highlight w:val="none"/>
        </w:rPr>
      </w:pPr>
      <w:r>
        <w:rPr>
          <w:rFonts w:ascii="宋体" w:hAnsi="宋体"/>
          <w:bCs/>
          <w:sz w:val="24"/>
          <w:szCs w:val="24"/>
          <w:highlight w:val="none"/>
        </w:rPr>
        <w:t>在招标采购中，出现下列情况之一的，</w:t>
      </w:r>
      <w:bookmarkStart w:id="11" w:name="_Hlk83539611"/>
      <w:r>
        <w:rPr>
          <w:rFonts w:hint="eastAsia" w:ascii="宋体" w:hAnsi="宋体"/>
          <w:bCs/>
          <w:sz w:val="24"/>
          <w:szCs w:val="24"/>
          <w:highlight w:val="none"/>
        </w:rPr>
        <w:t>应予废标</w:t>
      </w:r>
      <w:r>
        <w:rPr>
          <w:rFonts w:ascii="宋体" w:hAnsi="宋体"/>
          <w:bCs/>
          <w:sz w:val="24"/>
          <w:szCs w:val="24"/>
          <w:highlight w:val="none"/>
        </w:rPr>
        <w:t>：</w:t>
      </w:r>
      <w:bookmarkEnd w:id="11"/>
    </w:p>
    <w:p w14:paraId="0B2CF7BD">
      <w:pPr>
        <w:tabs>
          <w:tab w:val="left" w:pos="1155"/>
          <w:tab w:val="left" w:pos="1260"/>
        </w:tabs>
        <w:spacing w:line="360" w:lineRule="auto"/>
        <w:ind w:firstLine="480"/>
        <w:rPr>
          <w:rFonts w:ascii="宋体" w:hAnsi="宋体"/>
          <w:bCs/>
          <w:sz w:val="24"/>
          <w:szCs w:val="24"/>
          <w:highlight w:val="none"/>
        </w:rPr>
      </w:pPr>
      <w:r>
        <w:rPr>
          <w:rFonts w:ascii="宋体" w:hAnsi="宋体"/>
          <w:bCs/>
          <w:sz w:val="24"/>
          <w:szCs w:val="24"/>
          <w:highlight w:val="none"/>
        </w:rPr>
        <w:t>1．符合专业条件</w:t>
      </w:r>
      <w:r>
        <w:rPr>
          <w:rFonts w:hint="eastAsia"/>
          <w:sz w:val="24"/>
          <w:highlight w:val="none"/>
        </w:rPr>
        <w:t>投标供应商</w:t>
      </w:r>
      <w:r>
        <w:rPr>
          <w:rFonts w:ascii="宋体" w:hAnsi="宋体"/>
          <w:bCs/>
          <w:sz w:val="24"/>
          <w:szCs w:val="24"/>
          <w:highlight w:val="none"/>
        </w:rPr>
        <w:t>或者对招标文件作出实质性响应的</w:t>
      </w:r>
      <w:r>
        <w:rPr>
          <w:rFonts w:hint="eastAsia"/>
          <w:sz w:val="24"/>
          <w:highlight w:val="none"/>
        </w:rPr>
        <w:t>投标供应商</w:t>
      </w:r>
      <w:r>
        <w:rPr>
          <w:rFonts w:ascii="宋体" w:hAnsi="宋体"/>
          <w:bCs/>
          <w:sz w:val="24"/>
          <w:szCs w:val="24"/>
          <w:highlight w:val="none"/>
        </w:rPr>
        <w:t>不足</w:t>
      </w:r>
      <w:r>
        <w:rPr>
          <w:rFonts w:hint="eastAsia" w:ascii="宋体" w:hAnsi="宋体"/>
          <w:bCs/>
          <w:sz w:val="24"/>
          <w:szCs w:val="24"/>
          <w:highlight w:val="none"/>
        </w:rPr>
        <w:t>三</w:t>
      </w:r>
      <w:r>
        <w:rPr>
          <w:rFonts w:ascii="宋体" w:hAnsi="宋体"/>
          <w:bCs/>
          <w:sz w:val="24"/>
          <w:szCs w:val="24"/>
          <w:highlight w:val="none"/>
        </w:rPr>
        <w:t>家；</w:t>
      </w:r>
    </w:p>
    <w:p w14:paraId="6ABD0915">
      <w:pPr>
        <w:tabs>
          <w:tab w:val="left" w:pos="1155"/>
          <w:tab w:val="left" w:pos="1260"/>
        </w:tabs>
        <w:spacing w:line="360" w:lineRule="auto"/>
        <w:ind w:firstLine="480"/>
        <w:rPr>
          <w:rFonts w:ascii="宋体" w:hAnsi="宋体"/>
          <w:bCs/>
          <w:sz w:val="24"/>
          <w:szCs w:val="24"/>
          <w:highlight w:val="none"/>
        </w:rPr>
      </w:pPr>
      <w:r>
        <w:rPr>
          <w:rFonts w:ascii="宋体" w:hAnsi="宋体"/>
          <w:bCs/>
          <w:sz w:val="24"/>
          <w:szCs w:val="24"/>
          <w:highlight w:val="none"/>
        </w:rPr>
        <w:t>2．出现影响采购公正的违法、违规行为；</w:t>
      </w:r>
    </w:p>
    <w:p w14:paraId="32294277">
      <w:pPr>
        <w:tabs>
          <w:tab w:val="left" w:pos="1155"/>
          <w:tab w:val="left" w:pos="1260"/>
        </w:tabs>
        <w:spacing w:line="360" w:lineRule="auto"/>
        <w:ind w:firstLine="480"/>
        <w:rPr>
          <w:rFonts w:ascii="宋体" w:hAnsi="宋体"/>
          <w:bCs/>
          <w:sz w:val="24"/>
          <w:szCs w:val="24"/>
          <w:highlight w:val="none"/>
        </w:rPr>
      </w:pPr>
      <w:r>
        <w:rPr>
          <w:rFonts w:ascii="宋体" w:hAnsi="宋体"/>
          <w:bCs/>
          <w:sz w:val="24"/>
          <w:szCs w:val="24"/>
          <w:highlight w:val="none"/>
        </w:rPr>
        <w:t>3．</w:t>
      </w:r>
      <w:r>
        <w:rPr>
          <w:rFonts w:hint="eastAsia"/>
          <w:sz w:val="24"/>
          <w:highlight w:val="none"/>
        </w:rPr>
        <w:t>投标供应商</w:t>
      </w:r>
      <w:r>
        <w:rPr>
          <w:rFonts w:ascii="宋体" w:hAnsi="宋体"/>
          <w:bCs/>
          <w:sz w:val="24"/>
          <w:szCs w:val="24"/>
          <w:highlight w:val="none"/>
        </w:rPr>
        <w:t>的报价均超过采购预算，采购人不能支付的；</w:t>
      </w:r>
    </w:p>
    <w:p w14:paraId="1744A84E">
      <w:pPr>
        <w:tabs>
          <w:tab w:val="right" w:pos="180"/>
          <w:tab w:val="left" w:pos="1155"/>
          <w:tab w:val="left" w:pos="1260"/>
        </w:tabs>
        <w:spacing w:line="360" w:lineRule="auto"/>
        <w:ind w:firstLine="480"/>
        <w:rPr>
          <w:rFonts w:ascii="宋体" w:hAnsi="宋体"/>
          <w:bCs/>
          <w:sz w:val="24"/>
          <w:szCs w:val="24"/>
          <w:highlight w:val="none"/>
        </w:rPr>
      </w:pPr>
      <w:r>
        <w:rPr>
          <w:rFonts w:ascii="宋体" w:hAnsi="宋体"/>
          <w:bCs/>
          <w:sz w:val="24"/>
          <w:szCs w:val="24"/>
          <w:highlight w:val="none"/>
        </w:rPr>
        <w:t>4．因重大变故，采购任务取消。</w:t>
      </w:r>
    </w:p>
    <w:p w14:paraId="2B586FD3">
      <w:pPr>
        <w:tabs>
          <w:tab w:val="left" w:pos="630"/>
        </w:tabs>
        <w:spacing w:line="360" w:lineRule="auto"/>
        <w:ind w:firstLine="480"/>
        <w:rPr>
          <w:rFonts w:ascii="宋体" w:hAnsi="宋体" w:cs="宋体"/>
          <w:b/>
          <w:sz w:val="24"/>
          <w:szCs w:val="24"/>
          <w:highlight w:val="none"/>
        </w:rPr>
      </w:pPr>
      <w:r>
        <w:rPr>
          <w:rFonts w:hint="eastAsia" w:ascii="宋体" w:hAnsi="宋体" w:cs="宋体"/>
          <w:b/>
          <w:sz w:val="24"/>
          <w:szCs w:val="24"/>
          <w:highlight w:val="none"/>
        </w:rPr>
        <w:t>(十二)中标无效的确认：</w:t>
      </w:r>
    </w:p>
    <w:p w14:paraId="1B671CF9">
      <w:pPr>
        <w:tabs>
          <w:tab w:val="left" w:pos="735"/>
          <w:tab w:val="left" w:pos="1365"/>
        </w:tabs>
        <w:spacing w:line="360" w:lineRule="auto"/>
        <w:ind w:firstLine="480"/>
        <w:rPr>
          <w:rFonts w:ascii="宋体" w:hAnsi="宋体"/>
          <w:bCs/>
          <w:sz w:val="24"/>
          <w:szCs w:val="24"/>
          <w:highlight w:val="none"/>
        </w:rPr>
      </w:pPr>
      <w:r>
        <w:rPr>
          <w:rFonts w:ascii="宋体" w:hAnsi="宋体"/>
          <w:bCs/>
          <w:sz w:val="24"/>
          <w:szCs w:val="24"/>
          <w:highlight w:val="none"/>
        </w:rPr>
        <w:t>1．提供虚假材料谋取中标的；</w:t>
      </w:r>
    </w:p>
    <w:p w14:paraId="5778F792">
      <w:pPr>
        <w:tabs>
          <w:tab w:val="left" w:pos="735"/>
          <w:tab w:val="left" w:pos="1365"/>
        </w:tabs>
        <w:spacing w:line="360" w:lineRule="auto"/>
        <w:ind w:firstLine="480"/>
        <w:rPr>
          <w:rFonts w:ascii="宋体" w:hAnsi="宋体"/>
          <w:bCs/>
          <w:sz w:val="24"/>
          <w:szCs w:val="24"/>
          <w:highlight w:val="none"/>
        </w:rPr>
      </w:pPr>
      <w:r>
        <w:rPr>
          <w:rFonts w:ascii="宋体" w:hAnsi="宋体"/>
          <w:bCs/>
          <w:sz w:val="24"/>
          <w:szCs w:val="24"/>
          <w:highlight w:val="none"/>
        </w:rPr>
        <w:t>2．采取不正当手段诋毁、排挤其他</w:t>
      </w:r>
      <w:r>
        <w:rPr>
          <w:rFonts w:hint="eastAsia"/>
          <w:sz w:val="24"/>
          <w:highlight w:val="none"/>
        </w:rPr>
        <w:t>投标供应商</w:t>
      </w:r>
      <w:r>
        <w:rPr>
          <w:rFonts w:ascii="宋体" w:hAnsi="宋体"/>
          <w:bCs/>
          <w:sz w:val="24"/>
          <w:szCs w:val="24"/>
          <w:highlight w:val="none"/>
        </w:rPr>
        <w:t>的；</w:t>
      </w:r>
    </w:p>
    <w:p w14:paraId="507F0358">
      <w:pPr>
        <w:tabs>
          <w:tab w:val="left" w:pos="735"/>
          <w:tab w:val="left" w:pos="1365"/>
        </w:tabs>
        <w:spacing w:line="360" w:lineRule="auto"/>
        <w:ind w:firstLine="480"/>
        <w:rPr>
          <w:rFonts w:ascii="宋体" w:hAnsi="宋体"/>
          <w:bCs/>
          <w:sz w:val="24"/>
          <w:szCs w:val="24"/>
          <w:highlight w:val="none"/>
        </w:rPr>
      </w:pPr>
      <w:r>
        <w:rPr>
          <w:rFonts w:ascii="宋体" w:hAnsi="宋体"/>
          <w:bCs/>
          <w:sz w:val="24"/>
          <w:szCs w:val="24"/>
          <w:highlight w:val="none"/>
        </w:rPr>
        <w:t>3．</w:t>
      </w:r>
      <w:r>
        <w:rPr>
          <w:rFonts w:hint="eastAsia" w:ascii="宋体" w:hAnsi="宋体"/>
          <w:bCs/>
          <w:sz w:val="24"/>
          <w:szCs w:val="24"/>
          <w:highlight w:val="none"/>
        </w:rPr>
        <w:t>与采购人、其他</w:t>
      </w:r>
      <w:r>
        <w:rPr>
          <w:rFonts w:hint="eastAsia"/>
          <w:sz w:val="24"/>
          <w:highlight w:val="none"/>
        </w:rPr>
        <w:t>投标供应商</w:t>
      </w:r>
      <w:r>
        <w:rPr>
          <w:rFonts w:hint="eastAsia" w:ascii="宋体" w:hAnsi="宋体"/>
          <w:bCs/>
          <w:sz w:val="24"/>
          <w:szCs w:val="24"/>
          <w:highlight w:val="none"/>
        </w:rPr>
        <w:t>恶意串通的</w:t>
      </w:r>
      <w:r>
        <w:rPr>
          <w:rFonts w:ascii="宋体" w:hAnsi="宋体"/>
          <w:bCs/>
          <w:sz w:val="24"/>
          <w:szCs w:val="24"/>
          <w:highlight w:val="none"/>
        </w:rPr>
        <w:t>；</w:t>
      </w:r>
    </w:p>
    <w:p w14:paraId="2DA2046E">
      <w:pPr>
        <w:tabs>
          <w:tab w:val="left" w:pos="735"/>
          <w:tab w:val="left" w:pos="1365"/>
        </w:tabs>
        <w:spacing w:line="360" w:lineRule="auto"/>
        <w:ind w:firstLine="480"/>
        <w:rPr>
          <w:rFonts w:ascii="宋体" w:hAnsi="宋体"/>
          <w:bCs/>
          <w:sz w:val="24"/>
          <w:szCs w:val="24"/>
          <w:highlight w:val="none"/>
        </w:rPr>
      </w:pPr>
      <w:r>
        <w:rPr>
          <w:rFonts w:ascii="宋体" w:hAnsi="宋体"/>
          <w:bCs/>
          <w:sz w:val="24"/>
          <w:szCs w:val="24"/>
          <w:highlight w:val="none"/>
        </w:rPr>
        <w:t>4．</w:t>
      </w:r>
      <w:r>
        <w:rPr>
          <w:rFonts w:hint="eastAsia" w:ascii="宋体" w:hAnsi="宋体"/>
          <w:bCs/>
          <w:sz w:val="24"/>
          <w:szCs w:val="24"/>
          <w:highlight w:val="none"/>
        </w:rPr>
        <w:t>向采购人行贿或者提供其他不正当利益的；</w:t>
      </w:r>
    </w:p>
    <w:p w14:paraId="798747AA">
      <w:pPr>
        <w:tabs>
          <w:tab w:val="left" w:pos="735"/>
          <w:tab w:val="left" w:pos="1365"/>
        </w:tabs>
        <w:spacing w:line="360" w:lineRule="auto"/>
        <w:ind w:firstLine="480"/>
        <w:rPr>
          <w:rFonts w:ascii="宋体" w:hAnsi="宋体"/>
          <w:bCs/>
          <w:sz w:val="24"/>
          <w:szCs w:val="24"/>
          <w:highlight w:val="none"/>
        </w:rPr>
      </w:pPr>
      <w:r>
        <w:rPr>
          <w:rFonts w:ascii="宋体" w:hAnsi="宋体"/>
          <w:bCs/>
          <w:sz w:val="24"/>
          <w:szCs w:val="24"/>
          <w:highlight w:val="none"/>
        </w:rPr>
        <w:t>5．在招标过程中与采购</w:t>
      </w:r>
      <w:r>
        <w:rPr>
          <w:rFonts w:hint="eastAsia" w:ascii="宋体" w:hAnsi="宋体"/>
          <w:bCs/>
          <w:sz w:val="24"/>
          <w:szCs w:val="24"/>
          <w:highlight w:val="none"/>
        </w:rPr>
        <w:t>人</w:t>
      </w:r>
      <w:r>
        <w:rPr>
          <w:rFonts w:ascii="宋体" w:hAnsi="宋体"/>
          <w:bCs/>
          <w:sz w:val="24"/>
          <w:szCs w:val="24"/>
          <w:highlight w:val="none"/>
        </w:rPr>
        <w:t>进行协商谈判、不按照招标文件和中标供应商的投标文件订立合同，或者与采购人另行订立背离合同实质性内容的协议的；</w:t>
      </w:r>
    </w:p>
    <w:p w14:paraId="1526DED3">
      <w:pPr>
        <w:tabs>
          <w:tab w:val="left" w:pos="735"/>
          <w:tab w:val="left" w:pos="1365"/>
        </w:tabs>
        <w:spacing w:line="360" w:lineRule="auto"/>
        <w:ind w:firstLine="480"/>
        <w:rPr>
          <w:rFonts w:ascii="宋体" w:hAnsi="宋体"/>
          <w:bCs/>
          <w:sz w:val="24"/>
          <w:szCs w:val="24"/>
          <w:highlight w:val="none"/>
        </w:rPr>
      </w:pPr>
      <w:r>
        <w:rPr>
          <w:rFonts w:hint="eastAsia" w:ascii="宋体" w:hAnsi="宋体"/>
          <w:bCs/>
          <w:sz w:val="24"/>
          <w:szCs w:val="24"/>
          <w:highlight w:val="none"/>
        </w:rPr>
        <w:t>6</w:t>
      </w:r>
      <w:r>
        <w:rPr>
          <w:rFonts w:ascii="宋体" w:hAnsi="宋体"/>
          <w:bCs/>
          <w:sz w:val="24"/>
          <w:szCs w:val="24"/>
          <w:highlight w:val="none"/>
        </w:rPr>
        <w:t>．拒绝有关部门监督检查或者提供虚假情况的。</w:t>
      </w:r>
    </w:p>
    <w:p w14:paraId="3D2309B8">
      <w:pPr>
        <w:tabs>
          <w:tab w:val="left" w:pos="735"/>
          <w:tab w:val="left" w:pos="1365"/>
        </w:tabs>
        <w:spacing w:line="360" w:lineRule="auto"/>
        <w:ind w:firstLine="480"/>
        <w:rPr>
          <w:rFonts w:ascii="宋体" w:hAnsi="宋体"/>
          <w:bCs/>
          <w:sz w:val="24"/>
          <w:szCs w:val="24"/>
          <w:highlight w:val="none"/>
        </w:rPr>
      </w:pPr>
      <w:r>
        <w:rPr>
          <w:rFonts w:hint="eastAsia"/>
          <w:sz w:val="24"/>
          <w:highlight w:val="none"/>
        </w:rPr>
        <w:t>投标供应商</w:t>
      </w:r>
      <w:r>
        <w:rPr>
          <w:rFonts w:ascii="宋体" w:hAnsi="宋体"/>
          <w:bCs/>
          <w:sz w:val="24"/>
          <w:szCs w:val="24"/>
          <w:highlight w:val="none"/>
        </w:rPr>
        <w:t>有上述1．至</w:t>
      </w:r>
      <w:r>
        <w:rPr>
          <w:rFonts w:hint="eastAsia" w:ascii="宋体" w:hAnsi="宋体"/>
          <w:bCs/>
          <w:sz w:val="24"/>
          <w:szCs w:val="24"/>
          <w:highlight w:val="none"/>
        </w:rPr>
        <w:t>5</w:t>
      </w:r>
      <w:r>
        <w:rPr>
          <w:rFonts w:ascii="宋体" w:hAnsi="宋体"/>
          <w:bCs/>
          <w:sz w:val="24"/>
          <w:szCs w:val="24"/>
          <w:highlight w:val="none"/>
        </w:rPr>
        <w:t>．项情形之一的，中标无效。有上述1．至</w:t>
      </w:r>
      <w:r>
        <w:rPr>
          <w:rFonts w:hint="eastAsia" w:ascii="宋体" w:hAnsi="宋体"/>
          <w:bCs/>
          <w:sz w:val="24"/>
          <w:szCs w:val="24"/>
          <w:highlight w:val="none"/>
        </w:rPr>
        <w:t>6</w:t>
      </w:r>
      <w:r>
        <w:rPr>
          <w:rFonts w:ascii="宋体" w:hAnsi="宋体"/>
          <w:bCs/>
          <w:sz w:val="24"/>
          <w:szCs w:val="24"/>
          <w:highlight w:val="none"/>
        </w:rPr>
        <w:t>．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0E9955A3">
      <w:pPr>
        <w:tabs>
          <w:tab w:val="left" w:pos="630"/>
        </w:tabs>
        <w:spacing w:line="360" w:lineRule="auto"/>
        <w:ind w:firstLine="480"/>
        <w:rPr>
          <w:rFonts w:ascii="宋体" w:hAnsi="宋体" w:cs="宋体"/>
          <w:b/>
          <w:sz w:val="24"/>
          <w:szCs w:val="24"/>
          <w:highlight w:val="none"/>
        </w:rPr>
      </w:pPr>
      <w:r>
        <w:rPr>
          <w:rFonts w:hint="eastAsia" w:ascii="宋体" w:hAnsi="宋体" w:cs="宋体"/>
          <w:b/>
          <w:sz w:val="24"/>
          <w:szCs w:val="24"/>
          <w:highlight w:val="none"/>
        </w:rPr>
        <w:t>(十三)签订、履行合同：</w:t>
      </w:r>
    </w:p>
    <w:p w14:paraId="41499BE1">
      <w:pPr>
        <w:tabs>
          <w:tab w:val="left" w:pos="52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p>
    <w:p w14:paraId="51D1C2CD">
      <w:pPr>
        <w:tabs>
          <w:tab w:val="left" w:pos="52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2. 本项目不收取履约保证金。</w:t>
      </w:r>
    </w:p>
    <w:p w14:paraId="0A673F92">
      <w:pPr>
        <w:tabs>
          <w:tab w:val="left" w:pos="525"/>
          <w:tab w:val="left" w:pos="1050"/>
        </w:tabs>
        <w:spacing w:line="360" w:lineRule="auto"/>
        <w:ind w:firstLine="480"/>
        <w:rPr>
          <w:rFonts w:ascii="宋体" w:hAnsi="宋体"/>
          <w:bCs/>
          <w:sz w:val="24"/>
          <w:szCs w:val="24"/>
          <w:highlight w:val="none"/>
        </w:rPr>
      </w:pPr>
      <w:r>
        <w:rPr>
          <w:rFonts w:hint="eastAsia" w:ascii="宋体" w:hAnsi="宋体"/>
          <w:bCs/>
          <w:sz w:val="24"/>
          <w:szCs w:val="24"/>
          <w:highlight w:val="none"/>
        </w:rPr>
        <w:t>3．中标供应商非因不可抗力未履行招标文件、投标文件和合同规定的义务，一经查实，江苏省鼎诚建设工程顾问有限公司将根据具体情况提请政府采购管理部门作出相应处理。</w:t>
      </w:r>
    </w:p>
    <w:p w14:paraId="3F0DD158">
      <w:pPr>
        <w:tabs>
          <w:tab w:val="left" w:pos="630"/>
        </w:tabs>
        <w:spacing w:line="360" w:lineRule="auto"/>
        <w:ind w:firstLine="480"/>
        <w:rPr>
          <w:rFonts w:ascii="宋体" w:hAnsi="宋体" w:cs="宋体"/>
          <w:b/>
          <w:sz w:val="24"/>
          <w:szCs w:val="24"/>
          <w:highlight w:val="none"/>
        </w:rPr>
      </w:pPr>
      <w:bookmarkStart w:id="12" w:name="_Toc112006924"/>
      <w:r>
        <w:rPr>
          <w:rFonts w:hint="eastAsia" w:ascii="宋体" w:hAnsi="宋体" w:cs="宋体"/>
          <w:b/>
          <w:sz w:val="24"/>
          <w:szCs w:val="24"/>
          <w:highlight w:val="none"/>
        </w:rPr>
        <w:t>(十四)注意事项：</w:t>
      </w:r>
      <w:bookmarkEnd w:id="12"/>
    </w:p>
    <w:p w14:paraId="0E7717E1">
      <w:pPr>
        <w:spacing w:line="360" w:lineRule="auto"/>
        <w:ind w:firstLine="480"/>
        <w:rPr>
          <w:rFonts w:ascii="宋体" w:hAnsi="宋体"/>
          <w:bCs/>
          <w:sz w:val="24"/>
          <w:szCs w:val="24"/>
          <w:highlight w:val="none"/>
        </w:rPr>
      </w:pPr>
      <w:bookmarkStart w:id="13" w:name="_Toc112006925"/>
      <w:r>
        <w:rPr>
          <w:rFonts w:hint="eastAsia" w:ascii="宋体" w:hAnsi="宋体"/>
          <w:bCs/>
          <w:sz w:val="24"/>
          <w:szCs w:val="24"/>
          <w:highlight w:val="none"/>
        </w:rPr>
        <w:t>中标供应商有下列情形之一的，情节严重的，由财政部门将其列入不良行为记录名单，在一至三年内禁止参加政府采购活动，并予以通报：</w:t>
      </w:r>
    </w:p>
    <w:p w14:paraId="479A409F">
      <w:pPr>
        <w:spacing w:line="360" w:lineRule="auto"/>
        <w:ind w:firstLine="480"/>
        <w:rPr>
          <w:rFonts w:ascii="宋体" w:hAnsi="宋体"/>
          <w:bCs/>
          <w:sz w:val="24"/>
          <w:szCs w:val="24"/>
          <w:highlight w:val="none"/>
        </w:rPr>
      </w:pPr>
      <w:r>
        <w:rPr>
          <w:rFonts w:hint="eastAsia" w:ascii="宋体" w:hAnsi="宋体"/>
          <w:bCs/>
          <w:sz w:val="24"/>
          <w:szCs w:val="24"/>
          <w:highlight w:val="none"/>
        </w:rPr>
        <w:t>（1）中标后无正当理由不与采购人签订合同的；</w:t>
      </w:r>
    </w:p>
    <w:p w14:paraId="05A3F4FC">
      <w:pPr>
        <w:spacing w:line="360" w:lineRule="auto"/>
        <w:ind w:firstLine="480"/>
        <w:rPr>
          <w:rFonts w:ascii="宋体" w:hAnsi="宋体"/>
          <w:bCs/>
          <w:sz w:val="24"/>
          <w:szCs w:val="24"/>
          <w:highlight w:val="none"/>
        </w:rPr>
      </w:pPr>
      <w:r>
        <w:rPr>
          <w:rFonts w:hint="eastAsia" w:ascii="宋体" w:hAnsi="宋体"/>
          <w:bCs/>
          <w:sz w:val="24"/>
          <w:szCs w:val="24"/>
          <w:highlight w:val="none"/>
        </w:rPr>
        <w:t>（2）将中标项目转让给他人，或者在投标文件中未说明，且未经过采购人同意，将中标项目分包给他人的；</w:t>
      </w:r>
    </w:p>
    <w:p w14:paraId="3ACB9C00">
      <w:pPr>
        <w:spacing w:line="360" w:lineRule="auto"/>
        <w:ind w:firstLine="480"/>
        <w:rPr>
          <w:rFonts w:ascii="宋体" w:hAnsi="宋体"/>
          <w:bCs/>
          <w:sz w:val="24"/>
          <w:szCs w:val="24"/>
          <w:highlight w:val="none"/>
        </w:rPr>
      </w:pPr>
      <w:r>
        <w:rPr>
          <w:rFonts w:hint="eastAsia" w:ascii="宋体" w:hAnsi="宋体"/>
          <w:bCs/>
          <w:sz w:val="24"/>
          <w:szCs w:val="24"/>
          <w:highlight w:val="none"/>
        </w:rPr>
        <w:t>（3）拒绝履行合同义务的。</w:t>
      </w:r>
    </w:p>
    <w:p w14:paraId="65AF6932">
      <w:pPr>
        <w:tabs>
          <w:tab w:val="left" w:pos="630"/>
        </w:tabs>
        <w:spacing w:line="360" w:lineRule="auto"/>
        <w:ind w:firstLine="480"/>
        <w:rPr>
          <w:rFonts w:ascii="宋体" w:hAnsi="宋体" w:cs="宋体"/>
          <w:b/>
          <w:sz w:val="24"/>
          <w:szCs w:val="24"/>
          <w:highlight w:val="none"/>
        </w:rPr>
      </w:pPr>
      <w:r>
        <w:rPr>
          <w:rFonts w:hint="eastAsia" w:ascii="宋体" w:hAnsi="宋体" w:cs="宋体"/>
          <w:b/>
          <w:sz w:val="24"/>
          <w:szCs w:val="24"/>
          <w:highlight w:val="none"/>
        </w:rPr>
        <w:t>(十五)中标服务费：</w:t>
      </w:r>
      <w:bookmarkEnd w:id="13"/>
    </w:p>
    <w:p w14:paraId="100B534B">
      <w:pPr>
        <w:spacing w:line="360" w:lineRule="auto"/>
        <w:ind w:firstLine="480"/>
        <w:rPr>
          <w:rFonts w:ascii="宋体" w:hAnsi="宋体"/>
          <w:bCs/>
          <w:sz w:val="24"/>
          <w:szCs w:val="24"/>
          <w:highlight w:val="none"/>
        </w:rPr>
      </w:pPr>
      <w:bookmarkStart w:id="14" w:name="OLE_LINK18"/>
      <w:r>
        <w:rPr>
          <w:rFonts w:hint="eastAsia" w:ascii="宋体" w:hAnsi="宋体"/>
          <w:bCs/>
          <w:sz w:val="24"/>
          <w:szCs w:val="24"/>
          <w:highlight w:val="none"/>
        </w:rPr>
        <w:t>本项目代理服务费为固定费用4470元，由采购人支付。</w:t>
      </w:r>
    </w:p>
    <w:bookmarkEnd w:id="14"/>
    <w:p w14:paraId="6DF64177">
      <w:pPr>
        <w:tabs>
          <w:tab w:val="left" w:pos="630"/>
        </w:tabs>
        <w:spacing w:line="360" w:lineRule="auto"/>
        <w:ind w:firstLine="480"/>
        <w:rPr>
          <w:rFonts w:ascii="宋体" w:hAnsi="宋体" w:cs="宋体"/>
          <w:b/>
          <w:sz w:val="24"/>
          <w:szCs w:val="24"/>
          <w:highlight w:val="none"/>
        </w:rPr>
      </w:pPr>
      <w:r>
        <w:rPr>
          <w:rFonts w:hint="eastAsia" w:ascii="宋体" w:hAnsi="宋体" w:cs="宋体"/>
          <w:b/>
          <w:sz w:val="24"/>
          <w:szCs w:val="24"/>
          <w:highlight w:val="none"/>
        </w:rPr>
        <w:t>(十六) 政府采购政策：</w:t>
      </w:r>
    </w:p>
    <w:p w14:paraId="7D2F1FE5">
      <w:pPr>
        <w:pStyle w:val="704"/>
        <w:ind w:left="0" w:firstLine="480" w:firstLineChars="200"/>
        <w:rPr>
          <w:rFonts w:ascii="宋体" w:hAnsi="宋体" w:eastAsia="宋体" w:cs="宋体"/>
          <w:szCs w:val="28"/>
          <w:highlight w:val="none"/>
        </w:rPr>
      </w:pPr>
      <w:r>
        <w:rPr>
          <w:rFonts w:hint="eastAsia" w:ascii="宋体" w:hAnsi="宋体" w:eastAsia="宋体" w:cs="宋体"/>
          <w:szCs w:val="28"/>
          <w:highlight w:val="none"/>
        </w:rPr>
        <w:t>1.合同融资</w:t>
      </w:r>
    </w:p>
    <w:p w14:paraId="2853629D">
      <w:pPr>
        <w:tabs>
          <w:tab w:val="left" w:pos="1050"/>
        </w:tabs>
        <w:spacing w:line="360" w:lineRule="auto"/>
        <w:ind w:firstLine="480"/>
        <w:rPr>
          <w:bCs/>
          <w:sz w:val="24"/>
          <w:szCs w:val="24"/>
          <w:highlight w:val="none"/>
        </w:rPr>
      </w:pPr>
      <w:r>
        <w:rPr>
          <w:rFonts w:hint="eastAsia"/>
          <w:bCs/>
          <w:sz w:val="24"/>
          <w:szCs w:val="24"/>
          <w:highlight w:val="none"/>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p>
    <w:p w14:paraId="6B63D692">
      <w:pPr>
        <w:tabs>
          <w:tab w:val="left" w:pos="1050"/>
        </w:tabs>
        <w:spacing w:line="360" w:lineRule="auto"/>
        <w:ind w:firstLine="480"/>
        <w:rPr>
          <w:bCs/>
          <w:sz w:val="24"/>
          <w:szCs w:val="24"/>
          <w:highlight w:val="none"/>
        </w:rPr>
      </w:pPr>
      <w:r>
        <w:rPr>
          <w:rFonts w:hint="eastAsia"/>
          <w:bCs/>
          <w:sz w:val="24"/>
          <w:szCs w:val="24"/>
          <w:highlight w:val="none"/>
        </w:rPr>
        <w:t>中标、成交供应商可根据自身情况，自行决定是否选择采用合同融资形式，在无锡政府采购网——政采贷专栏提供的银行名录内自主选择合作银行。</w:t>
      </w:r>
    </w:p>
    <w:p w14:paraId="079512E9">
      <w:pPr>
        <w:tabs>
          <w:tab w:val="left" w:pos="1050"/>
        </w:tabs>
        <w:spacing w:line="360" w:lineRule="auto"/>
        <w:ind w:firstLine="480"/>
        <w:rPr>
          <w:b/>
          <w:sz w:val="24"/>
          <w:szCs w:val="24"/>
          <w:highlight w:val="none"/>
        </w:rPr>
      </w:pPr>
      <w:r>
        <w:rPr>
          <w:rFonts w:hint="eastAsia" w:ascii="宋体" w:hAnsi="宋体" w:cs="宋体"/>
          <w:sz w:val="24"/>
          <w:szCs w:val="28"/>
          <w:highlight w:val="none"/>
        </w:rPr>
        <w:t>2.履约担保</w:t>
      </w:r>
      <w:r>
        <w:rPr>
          <w:rFonts w:hint="eastAsia"/>
          <w:b/>
          <w:sz w:val="24"/>
          <w:szCs w:val="24"/>
          <w:highlight w:val="none"/>
        </w:rPr>
        <w:t>（本项目不需要）</w:t>
      </w:r>
    </w:p>
    <w:p w14:paraId="04A8A3B5">
      <w:pPr>
        <w:tabs>
          <w:tab w:val="left" w:pos="1050"/>
        </w:tabs>
        <w:spacing w:line="360" w:lineRule="auto"/>
        <w:ind w:firstLine="480"/>
        <w:rPr>
          <w:bCs/>
          <w:sz w:val="24"/>
          <w:szCs w:val="24"/>
          <w:highlight w:val="none"/>
        </w:rPr>
      </w:pPr>
      <w:r>
        <w:rPr>
          <w:rFonts w:hint="eastAsia"/>
          <w:bCs/>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6DC4E179">
      <w:pPr>
        <w:tabs>
          <w:tab w:val="left" w:pos="1050"/>
        </w:tabs>
        <w:spacing w:line="360" w:lineRule="auto"/>
        <w:ind w:firstLine="480"/>
        <w:rPr>
          <w:bCs/>
          <w:sz w:val="24"/>
          <w:szCs w:val="24"/>
          <w:highlight w:val="none"/>
        </w:rPr>
      </w:pPr>
      <w:r>
        <w:rPr>
          <w:rFonts w:hint="eastAsia"/>
          <w:bCs/>
          <w:sz w:val="24"/>
          <w:szCs w:val="24"/>
          <w:highlight w:val="none"/>
        </w:rPr>
        <w:t>中标、成交供应商可以根据自身情况，自行决定是否选择采用履约担保形式，自主选择合作银行。</w:t>
      </w:r>
    </w:p>
    <w:p w14:paraId="19249F17">
      <w:pPr>
        <w:tabs>
          <w:tab w:val="left" w:pos="1050"/>
        </w:tabs>
        <w:spacing w:line="360" w:lineRule="auto"/>
        <w:ind w:firstLine="480"/>
        <w:rPr>
          <w:bCs/>
          <w:sz w:val="24"/>
          <w:szCs w:val="24"/>
          <w:highlight w:val="none"/>
        </w:rPr>
      </w:pPr>
      <w:r>
        <w:rPr>
          <w:rFonts w:hint="eastAsia"/>
          <w:bCs/>
          <w:sz w:val="24"/>
          <w:szCs w:val="24"/>
          <w:highlight w:val="none"/>
        </w:rPr>
        <w:t>3</w:t>
      </w:r>
      <w:r>
        <w:rPr>
          <w:bCs/>
          <w:sz w:val="24"/>
          <w:szCs w:val="24"/>
          <w:highlight w:val="none"/>
        </w:rPr>
        <w:t>.</w:t>
      </w:r>
      <w:r>
        <w:rPr>
          <w:rFonts w:hint="eastAsia"/>
          <w:bCs/>
          <w:sz w:val="24"/>
          <w:szCs w:val="24"/>
          <w:highlight w:val="none"/>
        </w:rPr>
        <w:t xml:space="preserve"> 政府采购信用担保合作担保机构和信用融资合作银行</w:t>
      </w:r>
    </w:p>
    <w:p w14:paraId="7FD04C17">
      <w:pPr>
        <w:tabs>
          <w:tab w:val="left" w:pos="1050"/>
        </w:tabs>
        <w:spacing w:line="360" w:lineRule="auto"/>
        <w:ind w:firstLine="480"/>
        <w:rPr>
          <w:bCs/>
          <w:sz w:val="24"/>
          <w:szCs w:val="24"/>
          <w:highlight w:val="none"/>
        </w:rPr>
      </w:pPr>
      <w:r>
        <w:rPr>
          <w:rFonts w:hint="eastAsia"/>
          <w:bCs/>
          <w:sz w:val="24"/>
          <w:szCs w:val="24"/>
          <w:highlight w:val="none"/>
        </w:rPr>
        <w:t>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p>
    <w:p w14:paraId="3C3FC097">
      <w:pPr>
        <w:tabs>
          <w:tab w:val="left" w:pos="1050"/>
        </w:tabs>
        <w:spacing w:line="360" w:lineRule="auto"/>
        <w:ind w:firstLine="480"/>
        <w:rPr>
          <w:bCs/>
          <w:sz w:val="24"/>
          <w:szCs w:val="24"/>
          <w:highlight w:val="none"/>
        </w:rPr>
      </w:pPr>
      <w:r>
        <w:rPr>
          <w:bCs/>
          <w:sz w:val="24"/>
          <w:szCs w:val="24"/>
          <w:highlight w:val="none"/>
        </w:rPr>
        <w:t>4</w:t>
      </w:r>
      <w:r>
        <w:rPr>
          <w:rFonts w:hint="eastAsia"/>
          <w:bCs/>
          <w:sz w:val="24"/>
          <w:szCs w:val="24"/>
          <w:highlight w:val="none"/>
        </w:rPr>
        <w:t>．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p>
    <w:p w14:paraId="53D98AEA">
      <w:pPr>
        <w:spacing w:line="360" w:lineRule="auto"/>
        <w:ind w:firstLine="480"/>
        <w:rPr>
          <w:bCs/>
          <w:sz w:val="24"/>
          <w:szCs w:val="24"/>
          <w:highlight w:val="none"/>
        </w:rPr>
      </w:pPr>
      <w:r>
        <w:rPr>
          <w:rFonts w:hint="eastAsia"/>
          <w:sz w:val="24"/>
          <w:szCs w:val="24"/>
          <w:highlight w:val="none"/>
        </w:rPr>
        <w:t>5．依据《政府采购促进中小企业发展管理办法》规定享受扶持政策获得政府采购合同的，小微企业不得将合同分包给大中型企业，中型企业不得将合同分包给大型企业。</w:t>
      </w:r>
    </w:p>
    <w:p w14:paraId="770132A2">
      <w:pPr>
        <w:pStyle w:val="217"/>
        <w:spacing w:line="360" w:lineRule="auto"/>
        <w:rPr>
          <w:highlight w:val="none"/>
        </w:rPr>
      </w:pPr>
    </w:p>
    <w:p w14:paraId="31B31D4D">
      <w:pPr>
        <w:pStyle w:val="217"/>
        <w:spacing w:line="360" w:lineRule="auto"/>
        <w:rPr>
          <w:highlight w:val="none"/>
        </w:rPr>
      </w:pPr>
    </w:p>
    <w:p w14:paraId="765C805E">
      <w:pPr>
        <w:pStyle w:val="217"/>
        <w:spacing w:line="360" w:lineRule="auto"/>
        <w:rPr>
          <w:highlight w:val="none"/>
        </w:rPr>
      </w:pPr>
    </w:p>
    <w:p w14:paraId="75AFB2B6">
      <w:pPr>
        <w:pStyle w:val="217"/>
        <w:spacing w:line="360" w:lineRule="auto"/>
        <w:rPr>
          <w:highlight w:val="none"/>
        </w:rPr>
      </w:pPr>
    </w:p>
    <w:p w14:paraId="18A5A09E">
      <w:pPr>
        <w:pStyle w:val="217"/>
        <w:spacing w:line="360" w:lineRule="auto"/>
        <w:rPr>
          <w:highlight w:val="none"/>
        </w:rPr>
      </w:pPr>
    </w:p>
    <w:p w14:paraId="44FD7EF3">
      <w:pPr>
        <w:pStyle w:val="217"/>
        <w:spacing w:line="360" w:lineRule="auto"/>
        <w:rPr>
          <w:highlight w:val="none"/>
        </w:rPr>
      </w:pPr>
    </w:p>
    <w:p w14:paraId="2AF27661">
      <w:pPr>
        <w:pStyle w:val="217"/>
        <w:spacing w:line="360" w:lineRule="auto"/>
        <w:rPr>
          <w:highlight w:val="none"/>
        </w:rPr>
      </w:pPr>
    </w:p>
    <w:p w14:paraId="1F81AE2F">
      <w:pPr>
        <w:pStyle w:val="217"/>
        <w:spacing w:line="360" w:lineRule="auto"/>
        <w:rPr>
          <w:highlight w:val="none"/>
        </w:rPr>
      </w:pPr>
    </w:p>
    <w:p w14:paraId="4F64CA2F">
      <w:pPr>
        <w:pStyle w:val="217"/>
        <w:spacing w:line="360" w:lineRule="auto"/>
        <w:rPr>
          <w:highlight w:val="none"/>
        </w:rPr>
      </w:pPr>
    </w:p>
    <w:p w14:paraId="65CB67D8">
      <w:pPr>
        <w:pStyle w:val="217"/>
        <w:spacing w:line="360" w:lineRule="auto"/>
        <w:rPr>
          <w:highlight w:val="none"/>
        </w:rPr>
      </w:pPr>
    </w:p>
    <w:p w14:paraId="582C5DDB">
      <w:pPr>
        <w:pStyle w:val="217"/>
        <w:spacing w:line="360" w:lineRule="auto"/>
        <w:rPr>
          <w:highlight w:val="none"/>
        </w:rPr>
      </w:pPr>
    </w:p>
    <w:p w14:paraId="2A33F6BA">
      <w:pPr>
        <w:pStyle w:val="217"/>
        <w:spacing w:line="360" w:lineRule="auto"/>
        <w:rPr>
          <w:highlight w:val="none"/>
        </w:rPr>
      </w:pPr>
    </w:p>
    <w:p w14:paraId="5D3B04AA">
      <w:pPr>
        <w:pStyle w:val="217"/>
        <w:spacing w:line="360" w:lineRule="auto"/>
        <w:rPr>
          <w:highlight w:val="none"/>
        </w:rPr>
      </w:pPr>
    </w:p>
    <w:p w14:paraId="25FF7FD3">
      <w:pPr>
        <w:pStyle w:val="217"/>
        <w:spacing w:line="360" w:lineRule="auto"/>
        <w:rPr>
          <w:highlight w:val="none"/>
        </w:rPr>
      </w:pPr>
    </w:p>
    <w:p w14:paraId="2579F059">
      <w:pPr>
        <w:pStyle w:val="217"/>
        <w:spacing w:line="360" w:lineRule="auto"/>
        <w:rPr>
          <w:highlight w:val="none"/>
        </w:rPr>
      </w:pPr>
    </w:p>
    <w:p w14:paraId="37A7E22E">
      <w:pPr>
        <w:pStyle w:val="217"/>
        <w:spacing w:line="360" w:lineRule="auto"/>
        <w:rPr>
          <w:highlight w:val="none"/>
        </w:rPr>
      </w:pPr>
    </w:p>
    <w:p w14:paraId="1F294D57">
      <w:pPr>
        <w:pStyle w:val="217"/>
        <w:spacing w:line="360" w:lineRule="auto"/>
        <w:rPr>
          <w:highlight w:val="none"/>
        </w:rPr>
      </w:pPr>
    </w:p>
    <w:p w14:paraId="4E2032DD">
      <w:pPr>
        <w:pStyle w:val="217"/>
        <w:spacing w:line="360" w:lineRule="auto"/>
        <w:rPr>
          <w:highlight w:val="none"/>
        </w:rPr>
      </w:pPr>
    </w:p>
    <w:p w14:paraId="2A8D25D9">
      <w:pPr>
        <w:pStyle w:val="217"/>
        <w:spacing w:line="360" w:lineRule="auto"/>
        <w:rPr>
          <w:highlight w:val="none"/>
        </w:rPr>
      </w:pPr>
    </w:p>
    <w:p w14:paraId="32C628E2">
      <w:pPr>
        <w:pStyle w:val="217"/>
        <w:spacing w:line="360" w:lineRule="auto"/>
        <w:rPr>
          <w:highlight w:val="none"/>
        </w:rPr>
      </w:pPr>
    </w:p>
    <w:p w14:paraId="6336261E">
      <w:pPr>
        <w:pStyle w:val="217"/>
        <w:spacing w:line="360" w:lineRule="auto"/>
        <w:rPr>
          <w:highlight w:val="none"/>
        </w:rPr>
      </w:pPr>
    </w:p>
    <w:p w14:paraId="4C23B86A">
      <w:pPr>
        <w:pStyle w:val="217"/>
        <w:spacing w:line="360" w:lineRule="auto"/>
        <w:rPr>
          <w:highlight w:val="none"/>
        </w:rPr>
      </w:pPr>
    </w:p>
    <w:p w14:paraId="2E9DA133">
      <w:pPr>
        <w:pStyle w:val="217"/>
        <w:spacing w:line="360" w:lineRule="auto"/>
        <w:rPr>
          <w:highlight w:val="none"/>
        </w:rPr>
      </w:pPr>
    </w:p>
    <w:p w14:paraId="6A9E9705">
      <w:pPr>
        <w:pStyle w:val="217"/>
        <w:spacing w:line="360" w:lineRule="auto"/>
        <w:rPr>
          <w:highlight w:val="none"/>
        </w:rPr>
      </w:pPr>
    </w:p>
    <w:p w14:paraId="0270C202">
      <w:pPr>
        <w:pStyle w:val="217"/>
        <w:spacing w:line="360" w:lineRule="auto"/>
        <w:rPr>
          <w:highlight w:val="none"/>
        </w:rPr>
      </w:pPr>
    </w:p>
    <w:p w14:paraId="7E6AC9BE">
      <w:pPr>
        <w:pStyle w:val="217"/>
        <w:spacing w:line="360" w:lineRule="auto"/>
        <w:rPr>
          <w:highlight w:val="none"/>
        </w:rPr>
      </w:pPr>
    </w:p>
    <w:p w14:paraId="4C2E8209">
      <w:pPr>
        <w:spacing w:line="360" w:lineRule="auto"/>
        <w:jc w:val="center"/>
        <w:rPr>
          <w:rFonts w:eastAsia="黑体"/>
          <w:b/>
          <w:sz w:val="36"/>
          <w:szCs w:val="28"/>
          <w:highlight w:val="none"/>
        </w:rPr>
      </w:pPr>
      <w:bookmarkStart w:id="15" w:name="_Hlk65591423"/>
      <w:r>
        <w:rPr>
          <w:rFonts w:hint="eastAsia" w:eastAsia="黑体"/>
          <w:b/>
          <w:sz w:val="36"/>
          <w:szCs w:val="28"/>
          <w:highlight w:val="none"/>
        </w:rPr>
        <w:t>三、项目要求和有关说明</w:t>
      </w:r>
    </w:p>
    <w:p w14:paraId="0CEB5BA7">
      <w:pPr>
        <w:spacing w:line="360" w:lineRule="auto"/>
        <w:ind w:firstLine="429" w:firstLineChars="179"/>
        <w:jc w:val="center"/>
        <w:rPr>
          <w:rFonts w:ascii="宋体" w:hAnsi="宋体"/>
          <w:bCs/>
          <w:sz w:val="24"/>
          <w:highlight w:val="none"/>
        </w:rPr>
      </w:pPr>
    </w:p>
    <w:p w14:paraId="1B05AE8F">
      <w:pPr>
        <w:spacing w:line="360" w:lineRule="auto"/>
        <w:ind w:firstLine="241" w:firstLineChars="100"/>
        <w:rPr>
          <w:rFonts w:ascii="宋体" w:hAnsi="宋体" w:cs="宋体"/>
          <w:bCs/>
          <w:sz w:val="24"/>
          <w:szCs w:val="24"/>
          <w:highlight w:val="none"/>
        </w:rPr>
      </w:pPr>
      <w:r>
        <w:rPr>
          <w:rFonts w:hint="eastAsia" w:ascii="宋体" w:hAnsi="宋体" w:cs="宋体"/>
          <w:b/>
          <w:sz w:val="24"/>
          <w:highlight w:val="none"/>
        </w:rPr>
        <w:t>一、项目概况</w:t>
      </w:r>
    </w:p>
    <w:p w14:paraId="393530E4">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本次采购项目为无锡市公安局委托的违法车辆拖移服务项目。本项目共计两个采购包，供应商可以兼投但不可兼中。开评标顺序按照采购包1、采购包2的顺序，每个采购包确定一个中标单位。同一投标供应商经评审出现多个采购包均排名第一的情况，中标顺序按采购包1→采购包2。即同一投标供应商在采购包1、采购包2均排序为第一中标候选人，优先中标采购包1；采购包2由该中标候选人排序顺位后一位中标候选人替补，以此类推。</w:t>
      </w:r>
    </w:p>
    <w:p w14:paraId="68D2831A">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采购包1：梁溪区、锡山区、快速路一大队管辖快速道路（快速内环东广南立交以南快速路，快速内环西惠山隧道以南快速路）和惠山大队管辖快速道路（凤翔快速路天一路以北的快速路2026年5月28日-2027年5月27日）违法车辆清障服务。</w:t>
      </w:r>
    </w:p>
    <w:p w14:paraId="20BB67BF">
      <w:pPr>
        <w:spacing w:line="360" w:lineRule="auto"/>
        <w:ind w:firstLine="480"/>
        <w:rPr>
          <w:highlight w:val="none"/>
        </w:rPr>
      </w:pPr>
      <w:r>
        <w:rPr>
          <w:rFonts w:hint="eastAsia" w:ascii="宋体" w:hAnsi="宋体" w:cs="宋体"/>
          <w:bCs/>
          <w:sz w:val="24"/>
          <w:szCs w:val="24"/>
          <w:highlight w:val="none"/>
        </w:rPr>
        <w:t>采购包2：惠山区、滨湖区</w:t>
      </w:r>
      <w:r>
        <w:rPr>
          <w:rFonts w:hint="eastAsia" w:ascii="宋体" w:hAnsi="宋体" w:cs="宋体"/>
          <w:bCs/>
          <w:sz w:val="24"/>
          <w:szCs w:val="24"/>
          <w:highlight w:val="none"/>
        </w:rPr>
        <w:t>、太湖新城(华庄街道和太湖街道)</w:t>
      </w:r>
      <w:r>
        <w:rPr>
          <w:rFonts w:hint="eastAsia" w:ascii="宋体" w:hAnsi="宋体" w:cs="宋体"/>
          <w:bCs/>
          <w:sz w:val="24"/>
          <w:szCs w:val="24"/>
          <w:highlight w:val="none"/>
        </w:rPr>
        <w:t>、快速路一大队管辖快速道路（快速内环东广南立交以北快速路，快速内环西惠山隧道（含）以北）和惠山大队管辖快速道路（凤翔快速路天一路以北的快速路2027年5月28日-2028年5月27日）违法车辆清障服务。</w:t>
      </w:r>
    </w:p>
    <w:p w14:paraId="323A1DCC">
      <w:pPr>
        <w:spacing w:line="360" w:lineRule="auto"/>
        <w:ind w:firstLine="241" w:firstLineChars="100"/>
        <w:rPr>
          <w:rFonts w:ascii="宋体" w:hAnsi="宋体" w:cs="宋体"/>
          <w:b/>
          <w:sz w:val="24"/>
          <w:highlight w:val="none"/>
        </w:rPr>
      </w:pPr>
      <w:r>
        <w:rPr>
          <w:rFonts w:hint="eastAsia" w:ascii="宋体" w:hAnsi="宋体" w:cs="宋体"/>
          <w:b/>
          <w:sz w:val="24"/>
          <w:highlight w:val="none"/>
        </w:rPr>
        <w:t>二、项目技术要求</w:t>
      </w:r>
    </w:p>
    <w:p w14:paraId="58C20CC8">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基本情况和管理服务要求如下：</w:t>
      </w:r>
    </w:p>
    <w:p w14:paraId="7351291D">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无锡市公安局交管支队目前下辖除高速大队外的其他6个大队，负责梁溪区、滨湖、</w:t>
      </w:r>
      <w:r>
        <w:rPr>
          <w:rFonts w:hint="eastAsia" w:ascii="宋体" w:hAnsi="宋体" w:cs="宋体"/>
          <w:bCs/>
          <w:sz w:val="24"/>
          <w:szCs w:val="24"/>
          <w:highlight w:val="none"/>
        </w:rPr>
        <w:t>太湖新城(华庄街道和太湖街道)、</w:t>
      </w:r>
      <w:r>
        <w:rPr>
          <w:rFonts w:hint="eastAsia" w:ascii="宋体" w:hAnsi="宋体" w:cs="宋体"/>
          <w:bCs/>
          <w:sz w:val="24"/>
          <w:szCs w:val="24"/>
          <w:highlight w:val="none"/>
        </w:rPr>
        <w:t>锡山、惠山城区及高架道路5130.8公里。分别为：1、梁溪大队：大队部位于广益路200号，南片警务区位于翠云新村50号，北塘片警务区位于盛岸路九曲基10号，管辖梁溪区道路里程354公里。2、滨湖大队：大队部位于蠡溪路255号，滨湖胡埭中队位于胡埭镇人民西路50号，滨湖雪浪中队位于山水西路1号，滨湖马山中队位于马山湖山路30号，共管辖滨湖区道路里程1065公里</w:t>
      </w:r>
      <w:r>
        <w:rPr>
          <w:rFonts w:hint="eastAsia" w:ascii="宋体" w:hAnsi="宋体" w:cs="宋体"/>
          <w:bCs/>
          <w:sz w:val="24"/>
          <w:szCs w:val="24"/>
          <w:highlight w:val="none"/>
        </w:rPr>
        <w:t>。3、经开大队：</w:t>
      </w:r>
      <w:r>
        <w:rPr>
          <w:rFonts w:hint="eastAsia" w:ascii="宋体" w:hAnsi="宋体" w:cs="宋体"/>
          <w:bCs/>
          <w:sz w:val="24"/>
          <w:szCs w:val="24"/>
          <w:highlight w:val="none"/>
        </w:rPr>
        <w:t>大队部位于华庄街道和风路58号，共管辖</w:t>
      </w:r>
      <w:r>
        <w:rPr>
          <w:rFonts w:hint="eastAsia" w:ascii="宋体" w:hAnsi="宋体" w:cs="宋体"/>
          <w:bCs/>
          <w:sz w:val="24"/>
          <w:szCs w:val="24"/>
          <w:highlight w:val="none"/>
        </w:rPr>
        <w:t>太湖新城(华庄街道和太湖街道)道</w:t>
      </w:r>
      <w:r>
        <w:rPr>
          <w:rFonts w:hint="eastAsia" w:ascii="宋体" w:hAnsi="宋体" w:cs="宋体"/>
          <w:bCs/>
          <w:sz w:val="24"/>
          <w:szCs w:val="24"/>
          <w:highlight w:val="none"/>
        </w:rPr>
        <w:t>路里程285公里。4、锡山大队：大队部位于锡山区安镇万泰路100号，锡山东亭中队位于东亭街道源泉路1号，锡山安镇中队位于安镇镇锡沪路1117号，锡山东北塘中队位于东北塘街道承塘路74号，锡山锡北中队位于张泾镇锡港东路126号，锡山东港中队位于东港镇东升路，锡山羊尖中队位于希望路10号，锡山鹅湖中队位于鹅湖镇鹅湖路10号。共管辖锡山区道路里程1900公里。5、惠山大队：大队部位于惠山区金惠路111号，惠山堰桥中队与大队部合并办公，惠山洛社中队位于洛社镇翠竹路11号，惠山玉祁中队位于玉祁镇堰玉路37号，惠山阳山中队位于阳山镇新渎村，惠山大队钱桥中队位于钱桥大街38号。共管辖惠山区道路里程1461.3公里。6、快速路一大队：位于运河东路118号，管辖市区范围高架道路65.5公里。7、机动大队：位于梁南路1号，全市范围内突击开展整治活动。</w:t>
      </w:r>
    </w:p>
    <w:p w14:paraId="7530914A">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清障区域分配：</w:t>
      </w:r>
    </w:p>
    <w:p w14:paraId="443ACE1D">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采购包1：梁溪区、锡山区、快速路一大队管辖快速道路（快速内环东广南立交以南快速路，快速内环西惠山隧道以南快速路）和惠山大队管辖快速道路（凤翔快速路天一路以北的快速路2026年5月28日-2027年5月27日）违法车辆清障服务。</w:t>
      </w:r>
    </w:p>
    <w:p w14:paraId="67471613">
      <w:pPr>
        <w:spacing w:line="360" w:lineRule="auto"/>
        <w:ind w:firstLine="480"/>
        <w:rPr>
          <w:highlight w:val="none"/>
        </w:rPr>
      </w:pPr>
      <w:r>
        <w:rPr>
          <w:rFonts w:hint="eastAsia" w:ascii="宋体" w:hAnsi="宋体" w:cs="宋体"/>
          <w:bCs/>
          <w:sz w:val="24"/>
          <w:szCs w:val="24"/>
          <w:highlight w:val="none"/>
        </w:rPr>
        <w:t>采购包2：惠山区、滨湖区、</w:t>
      </w:r>
      <w:r>
        <w:rPr>
          <w:rFonts w:hint="eastAsia" w:ascii="宋体" w:hAnsi="宋体" w:cs="宋体"/>
          <w:bCs/>
          <w:sz w:val="24"/>
          <w:szCs w:val="24"/>
          <w:highlight w:val="none"/>
        </w:rPr>
        <w:t>太湖新城(华庄街道和太湖街道)</w:t>
      </w:r>
      <w:r>
        <w:rPr>
          <w:rFonts w:hint="eastAsia" w:ascii="宋体" w:hAnsi="宋体" w:cs="宋体"/>
          <w:bCs/>
          <w:sz w:val="24"/>
          <w:szCs w:val="24"/>
          <w:highlight w:val="none"/>
        </w:rPr>
        <w:t>、快速路一大队管辖快速道路（快速内环东广南立交以北快速路，快速内环西惠山隧道（含）以北）和惠山大队管辖快速道路（凤翔快速路天一路以北的快速路2027年5月28日-2028年5月27日）违法车辆清障服务。</w:t>
      </w:r>
    </w:p>
    <w:p w14:paraId="26FB8E79">
      <w:pPr>
        <w:spacing w:line="360" w:lineRule="auto"/>
        <w:ind w:firstLine="241" w:firstLineChars="100"/>
        <w:rPr>
          <w:rFonts w:ascii="宋体" w:hAnsi="宋体" w:cs="宋体"/>
          <w:b/>
          <w:sz w:val="24"/>
          <w:highlight w:val="none"/>
        </w:rPr>
      </w:pPr>
      <w:r>
        <w:rPr>
          <w:rFonts w:hint="eastAsia" w:ascii="宋体" w:hAnsi="宋体" w:cs="宋体"/>
          <w:b/>
          <w:sz w:val="24"/>
          <w:highlight w:val="none"/>
        </w:rPr>
        <w:t>三、采购标的需实现的功能或者目标</w:t>
      </w:r>
    </w:p>
    <w:p w14:paraId="22C93942">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违法车辆拖移：为做好道路交通管理工作，公安交管部门将依法对道路违法停放车辆及高架道路应急处置车辆进行拖移。确定有资质的社会清障力量做好专项整治、大型活动车辆违停拖移和高架定点值守应急保障涉及车辆的拖移工作。</w:t>
      </w:r>
    </w:p>
    <w:p w14:paraId="2F50A125">
      <w:pPr>
        <w:spacing w:line="360" w:lineRule="auto"/>
        <w:ind w:firstLine="241" w:firstLineChars="100"/>
        <w:rPr>
          <w:rFonts w:ascii="宋体" w:hAnsi="宋体" w:cs="宋体"/>
          <w:b/>
          <w:sz w:val="24"/>
          <w:highlight w:val="none"/>
        </w:rPr>
      </w:pPr>
      <w:r>
        <w:rPr>
          <w:rFonts w:hint="eastAsia" w:ascii="宋体" w:hAnsi="宋体" w:cs="宋体"/>
          <w:b/>
          <w:sz w:val="24"/>
          <w:highlight w:val="none"/>
        </w:rPr>
        <w:t>四、采购标的需执行的国家相关标准、行业标准、地方标准或者其他标准、规范</w:t>
      </w:r>
    </w:p>
    <w:p w14:paraId="4F52849D">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供应商要严格按照《中华人民共和国道路交通安全法》、《中华人民共和国道路交通安全法实施条例》、《中华人民共和国行政强制法》规定进行服务。</w:t>
      </w:r>
    </w:p>
    <w:p w14:paraId="32DE8CA8">
      <w:pPr>
        <w:spacing w:line="360" w:lineRule="auto"/>
        <w:ind w:firstLine="241" w:firstLineChars="100"/>
        <w:rPr>
          <w:rFonts w:ascii="宋体" w:hAnsi="宋体" w:cs="宋体"/>
          <w:b/>
          <w:sz w:val="24"/>
          <w:highlight w:val="none"/>
        </w:rPr>
      </w:pPr>
      <w:r>
        <w:rPr>
          <w:rFonts w:hint="eastAsia" w:ascii="宋体" w:hAnsi="宋体" w:cs="宋体"/>
          <w:b/>
          <w:sz w:val="24"/>
          <w:highlight w:val="none"/>
        </w:rPr>
        <w:t>五、采购标的需满足的质量、安全、技术规格、物理特性等要求</w:t>
      </w:r>
    </w:p>
    <w:p w14:paraId="1E5EDD7B">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投标人企业配备满足清障任务足量的清障车辆，并严格遵守《交警支队清障车安全作业操作规范》（详见“十、附件”），规范现场作业，杜绝安全隐患。一是通过出车前准备、接受任务出发、到达后布控、设置安全区、实施清障拖移、回收及安全撤离等流程的细化，确保准备充足、作业安全。二是夜间及遇有雨雪冰冻等恶劣天气情况下，清障车必须加配安全员一名，用于尾端警戒，杜绝安全隐患。三是中标人必须建立人员、车辆、安全培训教育的台账，落实公司的安全主体责任。四是根据清障车的安全防护装备标准，强制要求在设置安全作业区时使用，并建立增补机制。</w:t>
      </w:r>
    </w:p>
    <w:p w14:paraId="041695B5">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投标人在职清障人员必须确保每人有一部4G以上上网的智能手机，工作人员能用手机熟练上网，中标后工作人员开展清障工作必须全程用手机使用清障车管理系统，系统使用情况和系统数据作为考核投标人、结算清障费的依据。</w:t>
      </w:r>
    </w:p>
    <w:p w14:paraId="177353C2">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3、投标人提供的车辆必须购买相应的保险，除交强险外，还应购买第三者责任险；在中标后签订合同前必须提供不少于50万的公共责任险。以上保险必须确保合同期内持续有效。</w:t>
      </w:r>
    </w:p>
    <w:p w14:paraId="4C955E56">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4、投标人提供的车辆在中标后签订合同前必须安装行车记录仪（前后都有），满足日间、夜晚的记录要求，能清晰摄录从将暂扣车辆拖移至指定停车场并移交完毕的整个过程，摄录数据至少保存45天。</w:t>
      </w:r>
    </w:p>
    <w:p w14:paraId="10C7CB49">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5、投标人提供不少于</w:t>
      </w:r>
      <w:r>
        <w:rPr>
          <w:rFonts w:hint="eastAsia" w:ascii="宋体" w:hAnsi="宋体"/>
          <w:sz w:val="24"/>
          <w:highlight w:val="none"/>
        </w:rPr>
        <w:t>10辆7.3吨以下中小型清障车（≤7.3吨）、1辆7.3吨＜大中型清障车≤15吨和1辆吊车的</w:t>
      </w:r>
      <w:r>
        <w:rPr>
          <w:rFonts w:hint="eastAsia" w:ascii="宋体" w:hAnsi="宋体" w:cs="宋体"/>
          <w:bCs/>
          <w:sz w:val="24"/>
          <w:szCs w:val="24"/>
          <w:highlight w:val="none"/>
        </w:rPr>
        <w:t>清障车辆，且必须具有合法、完备的证照（清障车辆必须能办理进入无锡市区清障施救的合法条件）</w:t>
      </w:r>
      <w:r>
        <w:rPr>
          <w:rFonts w:hint="eastAsia" w:ascii="宋体" w:hAnsi="宋体" w:cs="宋体"/>
          <w:bCs/>
          <w:sz w:val="24"/>
          <w:szCs w:val="24"/>
          <w:highlight w:val="none"/>
        </w:rPr>
        <w:t>，不得提供报废、非法车辆参与清障作业，清障车辆能按照招标文件和交管部门要求及时到市区指定地点实施清障救援，且不违反当地交通管理部门和交管部门的管理要求，保证车况良好并配备足够、完好的交通清障辅助设备（包括枕木、反光锥筒、反光标志牌、发光指挥棒、警示带等反光标志、拖车辅助轮、千斤顶、1000万像素以上具有夜间拍摄和摄录功能的相机或手机等）及通讯工具。请投标单位提供清障车随装备清单，以往购买装备的发票（复印件）及清障车上随车装备的照片。</w:t>
      </w:r>
    </w:p>
    <w:p w14:paraId="6800B23E">
      <w:pPr>
        <w:spacing w:line="360" w:lineRule="auto"/>
        <w:ind w:firstLine="241" w:firstLineChars="100"/>
        <w:rPr>
          <w:rFonts w:ascii="宋体" w:hAnsi="宋体" w:cs="宋体"/>
          <w:b/>
          <w:sz w:val="24"/>
          <w:highlight w:val="none"/>
        </w:rPr>
      </w:pPr>
      <w:r>
        <w:rPr>
          <w:rFonts w:hint="eastAsia" w:ascii="宋体" w:hAnsi="宋体" w:cs="宋体"/>
          <w:b/>
          <w:sz w:val="24"/>
          <w:highlight w:val="none"/>
        </w:rPr>
        <w:t>六、采购标的的数量、采购项目交付或者实施的时间和地点</w:t>
      </w:r>
    </w:p>
    <w:p w14:paraId="27146D50">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根据交管部门工作需要，在全市范围内（不含江阴、宜兴、新吴区和高速）不定时间不定地点开展车辆清障工作，要求投标人具有广泛而密集分布的服务网络和机动高效的指挥调度系统。</w:t>
      </w:r>
    </w:p>
    <w:p w14:paraId="03C5FDAD">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清障任务由交管部门根据需要进行指派，两家中标人的各自报价作为中标单价{三轮车（含非标三、四轮车）、摩托车、电动车拖移2辆按1辆小车进行收费},快速路应急处置拖移至就近出口的车辆按照中标价全额结算。</w:t>
      </w:r>
    </w:p>
    <w:p w14:paraId="0904DA1A">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中标人值守任务：</w:t>
      </w:r>
    </w:p>
    <w:p w14:paraId="4D94B4BA">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周一至周五每天总共要安排7辆清障车及相应工作人员，其中（采购包1）3辆清障车负责高架道路蠡湖快速路蠡湖大桥南坡、金城高架长江北路进道口、广南立交段三个路口两高峰期间（上午7:00-9:00，下午16:00-19:00）的值守任务，1辆清障车在2026年5月28日至2027年5月27日负责凤翔快速路中惠大道进（出）口两高峰期间（上午7:00-9:00，下午16:00-19:00）的值守任务；（采购包2）3辆清障车负责高架道路凤翔高架惠山隧道北进口、江海路凤翔立交东坡、江海路锡澄路进道口三个路口两高峰期间（上午7:00-9:00，下午16:00-19:00）的值守任务，1辆清障车在2027年5月28日至2028年5月27日负责凤翔快速路中惠大道进（出）口两高峰期间（上午7:00-9:00，下午16:00-19:00）的值守任务；</w:t>
      </w:r>
    </w:p>
    <w:p w14:paraId="3AF1A5AA">
      <w:pPr>
        <w:spacing w:line="360" w:lineRule="auto"/>
        <w:ind w:firstLine="480"/>
        <w:rPr>
          <w:rFonts w:ascii="仿宋_GB2312" w:hAnsi="宋体" w:eastAsia="仿宋_GB2312" w:cs="宋体"/>
          <w:sz w:val="32"/>
          <w:szCs w:val="32"/>
          <w:highlight w:val="none"/>
        </w:rPr>
      </w:pPr>
      <w:r>
        <w:rPr>
          <w:rFonts w:hint="eastAsia" w:ascii="宋体" w:hAnsi="宋体" w:cs="宋体"/>
          <w:bCs/>
          <w:sz w:val="24"/>
          <w:szCs w:val="24"/>
          <w:highlight w:val="none"/>
        </w:rPr>
        <w:t>2、周六至周日每天由快速路一大队指定相应标段中标人安排清障车及相应工作人员(共4辆清障车),其中（采购包1）2辆清障车负责高架蠡湖快速路蠡湖大桥南坡、金城高架长江北路进道口两个路口两高峰期间的值守任务；（采购包2）2辆清障车负责凤翔高架惠山隧道北进口、江海路凤翔立交东坡两个路口两高峰期间（上午7:00-9:00，下午16:00-19:00）的值守任务，江海路锡澄路进道口、江海高架广南立交段值守根据工作需要由快速路一大队临时通知，凤翔快速路中惠大道进（出）口由惠山大队临时通知。重大活动、恶劣天气、执行任务期间中标人需根据交管部门要求安排足够清障车辆进行保障。以上涉及的值守及保障期间未拖移到车辆的相关费用由中标方承担。</w:t>
      </w:r>
    </w:p>
    <w:p w14:paraId="2CA70228">
      <w:pPr>
        <w:spacing w:line="360" w:lineRule="auto"/>
        <w:ind w:firstLine="241" w:firstLineChars="100"/>
        <w:rPr>
          <w:rFonts w:ascii="宋体" w:hAnsi="宋体" w:cs="宋体"/>
          <w:b/>
          <w:sz w:val="24"/>
          <w:highlight w:val="none"/>
        </w:rPr>
      </w:pPr>
      <w:r>
        <w:rPr>
          <w:rFonts w:hint="eastAsia" w:ascii="宋体" w:hAnsi="宋体" w:cs="宋体"/>
          <w:b/>
          <w:sz w:val="24"/>
          <w:highlight w:val="none"/>
        </w:rPr>
        <w:t>七、采购标的需满足的服务标准、期限、效率等要求</w:t>
      </w:r>
    </w:p>
    <w:p w14:paraId="24507D5D">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此次招标的项目服务期限均为合同签订生效后两年（2026年5月28日-2028年5月27日），以合同签订时间为准。</w:t>
      </w:r>
    </w:p>
    <w:p w14:paraId="10EAF287">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1、投标人提供全天24小时的清障保障，接交管部门通知，以梁溪、滨湖、锡山、惠山</w:t>
      </w:r>
      <w:r>
        <w:rPr>
          <w:rFonts w:hint="eastAsia" w:ascii="宋体" w:hAnsi="宋体" w:cs="宋体"/>
          <w:bCs/>
          <w:sz w:val="24"/>
          <w:szCs w:val="24"/>
          <w:highlight w:val="none"/>
        </w:rPr>
        <w:t>、经开大队、</w:t>
      </w:r>
      <w:r>
        <w:rPr>
          <w:rFonts w:hint="eastAsia" w:ascii="宋体" w:hAnsi="宋体" w:cs="宋体"/>
          <w:bCs/>
          <w:sz w:val="24"/>
          <w:szCs w:val="24"/>
          <w:highlight w:val="none"/>
        </w:rPr>
        <w:t>快速路一大队部的所属区域为中心，15分钟内到达清障现场(不可抗力除外）。</w:t>
      </w:r>
    </w:p>
    <w:p w14:paraId="300FE97B">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2、投标人在执行值守和重大活动保障任务期间，要自觉服从交管部门的工作指令，及时快速做好现场处置工作。</w:t>
      </w:r>
    </w:p>
    <w:p w14:paraId="73742E28">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3、清障人员要熟悉各类型车辆性能，严格遵守《交警支队清障车安全作业操作规范》，注意人员财产安全。现场作业时必须严格遵守道路交通管理规定，不得因作业而影响交通、造成交通堵塞或损坏市政设施。</w:t>
      </w:r>
    </w:p>
    <w:p w14:paraId="6535A872">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4、清障作业人员应服从现场交警的指挥。清障作业时，必须有交通警察在场并取得委托(中标人必须全程应用清障交接管理系统开展工作)。</w:t>
      </w:r>
    </w:p>
    <w:p w14:paraId="66CC2F4C">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5、投标人应按照规定的程序及规范处置被清障车辆的随车物品，未经同意，不得进入被拖车辆的车辆内部（包括驾驶乘座舱以及车尾箱等）。</w:t>
      </w:r>
    </w:p>
    <w:p w14:paraId="59E02271">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6、在作业过程中，产生的自身（车辆、人员）或给第三方造成的损失的，由中标人全权负责，与采购人无关。</w:t>
      </w:r>
    </w:p>
    <w:p w14:paraId="5593AD24">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7、投标人需提交针对本项目的服务方案（包括人员安排、队伍管理、规章制度、工作措施、服务承诺等）。</w:t>
      </w:r>
    </w:p>
    <w:p w14:paraId="65F1927D">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8、在合同履行中，因中标供应商原因非不可抗因素，提前解除合同的，则需向采购人支付合同金额20%的违约金。</w:t>
      </w:r>
    </w:p>
    <w:p w14:paraId="7CAA6CCB">
      <w:pPr>
        <w:spacing w:line="360" w:lineRule="auto"/>
        <w:ind w:firstLine="241" w:firstLineChars="100"/>
        <w:rPr>
          <w:rFonts w:ascii="宋体" w:hAnsi="宋体" w:cs="宋体"/>
          <w:b/>
          <w:sz w:val="24"/>
          <w:highlight w:val="none"/>
        </w:rPr>
      </w:pPr>
      <w:r>
        <w:rPr>
          <w:rFonts w:hint="eastAsia" w:ascii="宋体" w:hAnsi="宋体" w:cs="宋体"/>
          <w:b/>
          <w:sz w:val="24"/>
          <w:highlight w:val="none"/>
        </w:rPr>
        <w:t>八、采购标的考核标准</w:t>
      </w:r>
    </w:p>
    <w:p w14:paraId="067E5FDE">
      <w:pPr>
        <w:spacing w:line="360" w:lineRule="auto"/>
        <w:ind w:firstLine="480"/>
        <w:jc w:val="center"/>
        <w:rPr>
          <w:rFonts w:ascii="宋体" w:hAnsi="宋体" w:cs="宋体"/>
          <w:bCs/>
          <w:sz w:val="24"/>
          <w:szCs w:val="24"/>
          <w:highlight w:val="none"/>
        </w:rPr>
      </w:pPr>
      <w:r>
        <w:rPr>
          <w:rFonts w:hint="eastAsia" w:ascii="宋体" w:hAnsi="宋体" w:cs="宋体"/>
          <w:bCs/>
          <w:sz w:val="24"/>
          <w:szCs w:val="24"/>
          <w:highlight w:val="none"/>
        </w:rPr>
        <w:t>违法车辆拖移的考核标准</w:t>
      </w:r>
    </w:p>
    <w:p w14:paraId="212659C1">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第一条  各执法执勤大队是清障公司管理的责任部门，负责使用清障公司的日常管理、考核；每月上报清障公司考核情况作为费用支付依据；核实处理群众关于清障公司的投诉等。</w:t>
      </w:r>
    </w:p>
    <w:p w14:paraId="40C8E006">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第二条  支队警务保障室是清障公司管理的职能部门，负责清障公司的招投标工作；根据考核情况支付租赁费用；对各大队清障公司日常管理情况进行绩效考核；可对清障公司进行专项考核。</w:t>
      </w:r>
    </w:p>
    <w:p w14:paraId="3E2B416F">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第三条  考核结果运用：日常考核占合同金额的90%，由执法执勤大队负责；专项考核占合同金额的10%，由警保室会同督察大队、法制科负责。每三个月（一个季度）根据日常考核和专项考核结果支付相应费用。</w:t>
      </w:r>
    </w:p>
    <w:p w14:paraId="5D8AD61B">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第四条  日常考核及专项考核：每三个月为一个考核周期，设定清障公司基础分为100分，存在下列情况的扣除相应分值，且扣除1分均为扣100元。结算金额=中标单价×实际清障数-考核扣分×100元。如一期扣分超过20分（含）的，将暂缓支付服务费用，直至整改结束并通过复核。累计三个月考核扣分超过20分的，将按法律程序终止服务合同。</w:t>
      </w:r>
    </w:p>
    <w:p w14:paraId="6B0FDF8B">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一、日常考核扣分：</w:t>
      </w:r>
    </w:p>
    <w:p w14:paraId="581FD2DC">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1、不按要求使用清障车管理系统的，每次扣1分。</w:t>
      </w:r>
    </w:p>
    <w:p w14:paraId="72ADBE52">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2、不按要求使用行车记录仪的，或不按要求保存相关数据的，每次扣1分。</w:t>
      </w:r>
    </w:p>
    <w:p w14:paraId="60CF9AC2">
      <w:pPr>
        <w:spacing w:line="360" w:lineRule="auto"/>
        <w:ind w:firstLine="480"/>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3、未按规定办理车辆交接、登记手续，每起扣1分</w:t>
      </w:r>
      <w:r>
        <w:rPr>
          <w:rFonts w:hint="eastAsia" w:ascii="宋体" w:hAnsi="宋体" w:cs="宋体"/>
          <w:bCs/>
          <w:sz w:val="24"/>
          <w:szCs w:val="24"/>
          <w:highlight w:val="none"/>
          <w:lang w:eastAsia="zh-CN"/>
        </w:rPr>
        <w:t>。</w:t>
      </w:r>
    </w:p>
    <w:p w14:paraId="09CDFB12">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4、接到指令后应当立即响应出发，清障车15分钟未到达清障现场的（不可抗力除外），超过1分钟未驾车出发的扣1分，超过3分钟未驾车出发的扣3分，超过5分钟未驾车出发的扣5分。</w:t>
      </w:r>
    </w:p>
    <w:p w14:paraId="74E43738">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5、在清障工作中发生重大失误或违规事件并被当事人投诉至相关部门的，除负责赔偿处理外，每次扣5分。</w:t>
      </w:r>
    </w:p>
    <w:p w14:paraId="56D650A3">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6、车辆拖移并移交停车场的整个过程没有录像或录像不全，造成相关事实无法查实的，追究相应责任，需要赔偿的承担赔偿责任外，每次扣5分。</w:t>
      </w:r>
    </w:p>
    <w:p w14:paraId="74E59687">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7、</w:t>
      </w:r>
      <w:bookmarkStart w:id="16" w:name="_Toc363483663"/>
      <w:bookmarkStart w:id="17" w:name="_Toc360023822"/>
      <w:r>
        <w:rPr>
          <w:rFonts w:hint="eastAsia" w:ascii="宋体" w:hAnsi="宋体" w:cs="宋体"/>
          <w:bCs/>
          <w:sz w:val="24"/>
          <w:szCs w:val="24"/>
          <w:highlight w:val="none"/>
        </w:rPr>
        <w:t>私自使用被拖车辆或车上物品的，每次扣5分。</w:t>
      </w:r>
      <w:bookmarkEnd w:id="16"/>
      <w:bookmarkEnd w:id="17"/>
    </w:p>
    <w:p w14:paraId="6B114DB6">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8、造成车辆损坏或遗失的，除负责赔偿处理外，每次扣5分。</w:t>
      </w:r>
    </w:p>
    <w:p w14:paraId="033AAA3D">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9、盗窃或置换被拖吊车辆零配件或车上物品的，每次扣5分；数量或金额较大的（盗窃车上物品估计价值超过1万元的），每次扣20分，同时追究法律责任。</w:t>
      </w:r>
    </w:p>
    <w:p w14:paraId="7FB7618C">
      <w:pPr>
        <w:spacing w:line="360" w:lineRule="auto"/>
        <w:ind w:firstLine="480"/>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10、不服从交管部门管理、工作中推诿的，发现一起扣5分</w:t>
      </w:r>
      <w:r>
        <w:rPr>
          <w:rFonts w:hint="eastAsia" w:ascii="宋体" w:hAnsi="宋体" w:cs="宋体"/>
          <w:bCs/>
          <w:sz w:val="24"/>
          <w:szCs w:val="24"/>
          <w:highlight w:val="none"/>
          <w:lang w:eastAsia="zh-CN"/>
        </w:rPr>
        <w:t>。</w:t>
      </w:r>
    </w:p>
    <w:p w14:paraId="3115A8F9">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11、两高峰不安排车辆和人员值守、重大活动和执行任务期间不安排车辆保障的，发现一起扣10分。</w:t>
      </w:r>
    </w:p>
    <w:p w14:paraId="2E6F520E">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12、配合交管部门工作时，严禁拍摄与工作无关的音、视频在网上炒作、炫耀，发现一起扣10分，造成严格后果将追究法律责任。</w:t>
      </w:r>
    </w:p>
    <w:p w14:paraId="3A0C9C6F">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13、存在弄虚作假行为的，每次扣10分。</w:t>
      </w:r>
    </w:p>
    <w:p w14:paraId="4AA41871">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14、存在其他违反招标文件、投标文件、合同、相关承诺、声明等违规行为的，发现一起扣5分，造成损害的承担赔偿责任。</w:t>
      </w:r>
    </w:p>
    <w:p w14:paraId="6E8A4823">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 xml:space="preserve"> 二、专项考核扣分：1、对清障公司进行抽查，发现存在违反招标文件、投标文件、合同、相关承诺、声明等情况的，每起扣5分；2、根据督察部门、法制部门受理的有关投诉，以及存在弄虚作假行为的，经查证属实的，每起扣5分。</w:t>
      </w:r>
    </w:p>
    <w:p w14:paraId="7E373489">
      <w:pPr>
        <w:spacing w:line="360" w:lineRule="auto"/>
        <w:ind w:firstLine="241" w:firstLineChars="100"/>
        <w:rPr>
          <w:rFonts w:ascii="宋体" w:hAnsi="宋体" w:cs="宋体"/>
          <w:b/>
          <w:sz w:val="24"/>
          <w:highlight w:val="none"/>
        </w:rPr>
      </w:pPr>
      <w:r>
        <w:rPr>
          <w:rFonts w:hint="eastAsia" w:ascii="宋体" w:hAnsi="宋体" w:cs="宋体"/>
          <w:b/>
          <w:sz w:val="24"/>
          <w:highlight w:val="none"/>
        </w:rPr>
        <w:t>九、采购标的其他技术、服务等要求</w:t>
      </w:r>
    </w:p>
    <w:p w14:paraId="15F3B214">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1、车辆清障根据交通管理实际需要，按实结算费用，采购人在项目安排上不保证每家单位均有项目可承担，中标单位应服从任务分配方式或结果。</w:t>
      </w:r>
    </w:p>
    <w:p w14:paraId="1168DD44">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2、支付方式：清障服务费按实结算，每三个月（一个季度）根据日常考核和专项考核结果支付相应费用。</w:t>
      </w:r>
    </w:p>
    <w:p w14:paraId="24C0391B">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3、中标单位不服从安排影响工作的，采购人有权发出整改通知书要求限期整改，中标单位拒绝整改、整改达不到要求的，采购人可以中止履行合同或解除合同。在合同履行中，中标人提前解除合同的，则需向采购人支付合同总标的额20%的违约金。</w:t>
      </w:r>
    </w:p>
    <w:p w14:paraId="1368B7A0">
      <w:pPr>
        <w:spacing w:line="360" w:lineRule="auto"/>
        <w:ind w:firstLine="241" w:firstLineChars="100"/>
        <w:rPr>
          <w:rFonts w:ascii="宋体" w:hAnsi="宋体" w:cs="宋体"/>
          <w:b/>
          <w:sz w:val="24"/>
          <w:highlight w:val="none"/>
        </w:rPr>
      </w:pPr>
      <w:r>
        <w:rPr>
          <w:rFonts w:hint="eastAsia" w:ascii="宋体" w:hAnsi="宋体" w:cs="宋体"/>
          <w:b/>
          <w:sz w:val="24"/>
          <w:highlight w:val="none"/>
        </w:rPr>
        <w:t>十、附件</w:t>
      </w:r>
    </w:p>
    <w:p w14:paraId="4CE30E3D">
      <w:pPr>
        <w:spacing w:line="360" w:lineRule="auto"/>
        <w:ind w:firstLine="480"/>
        <w:jc w:val="center"/>
        <w:rPr>
          <w:rFonts w:ascii="宋体" w:hAnsi="宋体" w:cs="宋体"/>
          <w:bCs/>
          <w:sz w:val="24"/>
          <w:szCs w:val="24"/>
          <w:highlight w:val="none"/>
        </w:rPr>
      </w:pPr>
      <w:r>
        <w:rPr>
          <w:rFonts w:hint="eastAsia" w:ascii="宋体" w:hAnsi="宋体" w:cs="宋体"/>
          <w:bCs/>
          <w:sz w:val="24"/>
          <w:szCs w:val="24"/>
          <w:highlight w:val="none"/>
        </w:rPr>
        <w:t>交警支队清障车安全作业操作规范（试行）</w:t>
      </w:r>
    </w:p>
    <w:p w14:paraId="05DBFA43">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第一条  为进一步规范交通违法、交通事故中涉案车辆的清障拖移工作，消除清障拖移工作中存在的安全隐患，根据《中华人民共和国道路交通安全法》《道路交通事故处理程序规定》等法律法规规定及相关行业标准，特制订本规范。</w:t>
      </w:r>
    </w:p>
    <w:p w14:paraId="7D58B37E">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第二条  本操作规范用于规范各交警大队（及驻外中队）对应的中标涉案停车场自有清障车及其购买第三方服务清障车的作业过程；支队违法停放车辆清障服务的中标单位清障车的作业过程。</w:t>
      </w:r>
    </w:p>
    <w:p w14:paraId="4A3DE178">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第三条  各涉案停车场、违停车辆清障单位（以下简称清障拖移单位）是清障拖移工作的安全主体责任人，应当定期开展对清障人员进行道路车辆清障救援及生产安全教育的培训工作，通过每日晨会和每月安全生产例会制度督促员工严格按照操作流程进行清障作业，通报近期发现的安全隐患及整改措施。建立清障人员日常表现考核制度并做好考核登记。</w:t>
      </w:r>
    </w:p>
    <w:p w14:paraId="4FF8CD6A">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第四条  清障拖移单位应建立每日检查制度，清障人员应检查车辆的车况和随车装备及安全防护装置等是否完好，主要包括车辆轮胎、灯光、警灯、警报等清障作业装备。</w:t>
      </w:r>
    </w:p>
    <w:p w14:paraId="1506D8FA">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第五条  清障拖移单位应当以现场能设置50 米以上安全警戒区域为要求随车配备安全警示装备。原则上每辆清障车辆配置不少于10 个反光锥桶、一块反光标志牌及多个发光指挥棒等警示物品。</w:t>
      </w:r>
    </w:p>
    <w:p w14:paraId="2A7D057D">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第六条  清障人员执行清障任务时应当佩戴安全帽、身穿反光背心，保持高度戒备。夜间及雨雪冰冻等恶劣天气配备的随车安全员，安全防护要求与清障人员相同。</w:t>
      </w:r>
    </w:p>
    <w:p w14:paraId="7DAD7E71">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第七条  按照交警快反要求，清障拖移单位应建立辖区点位的值守制度，在接到清障拖移任务指令三分钟内出动，及时到达现场，现场民警下达清车指令后即刻开展清障拖移工作，不得延误。</w:t>
      </w:r>
    </w:p>
    <w:p w14:paraId="7293F712">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第八条   清障人员需根据要求驾驶清障车按规定时间进入值守点待命，并作好随时出发的准备。值守车辆应当停放在不影响交通的地点；在非工作时段，应当停放在停车场，严禁违法停车。</w:t>
      </w:r>
    </w:p>
    <w:p w14:paraId="1ECDB10A">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第九条  清障拖移单位在接到“清障车管理系统”APP 需要清车的指令后，立即确认并下派到最近值守点位的清障车，接到指令的清障人员开启警灯立即出动。</w:t>
      </w:r>
    </w:p>
    <w:p w14:paraId="36287EC1">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第十条  清障人员应当熟悉各类型车辆性能，掌握操作规范，熟悉道路交通状况，熟悉早晚高峰堵点、熟悉实施具体清障拖移任务的最快捷线路。</w:t>
      </w:r>
    </w:p>
    <w:p w14:paraId="73364033">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第十一条  清障车到达现场后，清障人员先在APP 确认到达，鸣警报（夜间或雨、雾天气还应同时开启示廓灯、后位灯和照明设备）并观察四周，确定安全才下车，下车后第一时间做好作业现场的布控。提前观察，并预设紧急情况下的逃生方向、方式和路线，遇到紧急情况能及时有效地撤离至安全地带。</w:t>
      </w:r>
    </w:p>
    <w:p w14:paraId="3A2399C8">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第十二条  清障人员应当按照相关安全管理要求迅速设置现场安全防护区域，根据道路通行情况和天气状况，在距来车方向50 米以上的安全距离连续摆放反光锥桶；在夜间或遇有雨雪冰冻等恶劣天气时，距来车方向150 米以上的安全距离连续摆放</w:t>
      </w:r>
    </w:p>
    <w:p w14:paraId="58AC2FD3">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反光锥桶，确保安全，做到有效隔离作业区域。</w:t>
      </w:r>
    </w:p>
    <w:p w14:paraId="1B7460E2">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第十三条  在夜间或遇有雨雪冰冻等恶劣天气进行作业时，应当配置一名清障人员和一名安全员。夜间设置安全区时，由安全员与清障人员相互配合，安全员负责尾端警戒，并在锥筒上放置发放警示灯。</w:t>
      </w:r>
    </w:p>
    <w:p w14:paraId="3CEE4D6D">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第十四条  清障人员应当引导现场车辆驾驶人进入安全区域，并应当根据现场需清障拖移的车辆情况，合理采用不同的清障拖移方案，保证作业安全。</w:t>
      </w:r>
    </w:p>
    <w:p w14:paraId="57EDF9E9">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第十五条  在安全区域内，清障人员对现场的车辆用APP拍照两张，要求清晰直观，把车辆前后号牌以及设置的反光锥筒拍摄清晰。</w:t>
      </w:r>
    </w:p>
    <w:p w14:paraId="0FBBBD13">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第十六条   开展拖移作业时，清障人员应当一边作业，一边时刻注意向来车方向瞭望；夜间实施清障拖移时由安全员负责在来车方向进行警戒，清障人员执行清障拖移任务。</w:t>
      </w:r>
    </w:p>
    <w:p w14:paraId="0121130E">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第十七条   清障人员在现场对车辆进行清障拖移时，应当严格按照相关规范操作，严禁烟火，禁止无关人员进入现场。</w:t>
      </w:r>
    </w:p>
    <w:p w14:paraId="17B43D66">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第十八条   现场清障拖移任务完成后，清障人员和安全员一边回收，一边时刻注意向来车方向瞭望，撤除反光标志牌及反光锥形筒；将车辆安全拖离现场，同时向下达指令的交警部门报备。</w:t>
      </w:r>
    </w:p>
    <w:p w14:paraId="1F988171">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第十九条  清障人员将车辆清拖至停车场后，按规定在APP 上传停车场两张照片，与涉案停车场做好车辆交接工作。</w:t>
      </w:r>
    </w:p>
    <w:p w14:paraId="56B9E8A6">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第二十条   交警部门需在清车现场提取和保存相关痕迹物证的，清障人员应当配合并做好后期现场的打扫和清理，遇有需专业部门清理的，及时上报交警部门。</w:t>
      </w:r>
    </w:p>
    <w:p w14:paraId="5D4B4D9D">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第二十一条  清障人员进入高速公路作业的，按照高速公路相关要求执行。</w:t>
      </w:r>
    </w:p>
    <w:p w14:paraId="56E4DC13">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第二十二条  交警支队将对清障单位加强监督管理，一旦发现清障救援单位存在违规行为，交警支队将视情况对其进行警示、改正、处罚，并根据合同规定取消与该清障救援单位的合作关系。</w:t>
      </w:r>
    </w:p>
    <w:p w14:paraId="40D1285A">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第二十三条  清障单位在清障工作中存在违法违规行为时，交警支队将根据合同规定暂停该清障救援单位的运营资质，触犯刑法的，将依法追究相关人员的法律责任。</w:t>
      </w:r>
    </w:p>
    <w:p w14:paraId="3B4AA149">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第二十四条  专业清障公司在清拖车辆时需使用“清障车管理系统”APP 确认，其他停车场则接支队指挥中心或大（中）队指挥室的指令实施清障。</w:t>
      </w:r>
    </w:p>
    <w:p w14:paraId="4DAC385F">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第二十五条  江阴大队、宜兴大队和新吴大队参照执行。</w:t>
      </w:r>
    </w:p>
    <w:p w14:paraId="10FE6B5B">
      <w:pPr>
        <w:spacing w:line="360" w:lineRule="auto"/>
        <w:rPr>
          <w:rFonts w:ascii="宋体" w:hAnsi="宋体" w:cs="宋体"/>
          <w:bCs/>
          <w:sz w:val="24"/>
          <w:szCs w:val="24"/>
          <w:highlight w:val="none"/>
        </w:rPr>
      </w:pPr>
    </w:p>
    <w:p w14:paraId="7DE91616">
      <w:pPr>
        <w:spacing w:line="360" w:lineRule="auto"/>
        <w:rPr>
          <w:rFonts w:ascii="宋体" w:hAnsi="宋体" w:cs="宋体"/>
          <w:bCs/>
          <w:sz w:val="24"/>
          <w:szCs w:val="24"/>
          <w:highlight w:val="none"/>
        </w:rPr>
      </w:pPr>
    </w:p>
    <w:bookmarkEnd w:id="15"/>
    <w:p w14:paraId="14DF2417">
      <w:pPr>
        <w:spacing w:line="360" w:lineRule="auto"/>
        <w:jc w:val="center"/>
        <w:rPr>
          <w:rFonts w:eastAsia="黑体"/>
          <w:b/>
          <w:sz w:val="36"/>
          <w:szCs w:val="28"/>
          <w:highlight w:val="none"/>
        </w:rPr>
      </w:pPr>
      <w:r>
        <w:rPr>
          <w:rFonts w:hint="eastAsia" w:eastAsia="黑体"/>
          <w:b/>
          <w:sz w:val="36"/>
          <w:szCs w:val="28"/>
          <w:highlight w:val="none"/>
        </w:rPr>
        <w:t>四、合同书（格式）</w:t>
      </w:r>
    </w:p>
    <w:p w14:paraId="2AC60F0A">
      <w:pPr>
        <w:spacing w:line="360" w:lineRule="auto"/>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rPr>
        <w:t>需方（采购人）：</w:t>
      </w:r>
    </w:p>
    <w:p w14:paraId="28395B23">
      <w:pPr>
        <w:spacing w:line="360" w:lineRule="auto"/>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供方（成交方）：</w:t>
      </w:r>
    </w:p>
    <w:p w14:paraId="7ECE803E">
      <w:pPr>
        <w:tabs>
          <w:tab w:val="left" w:pos="735"/>
          <w:tab w:val="left" w:pos="1260"/>
        </w:tabs>
        <w:spacing w:line="360" w:lineRule="auto"/>
        <w:ind w:firstLine="480" w:firstLineChars="20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一、采购内容：</w:t>
      </w:r>
    </w:p>
    <w:p w14:paraId="59BE72B3">
      <w:pPr>
        <w:tabs>
          <w:tab w:val="left" w:pos="735"/>
          <w:tab w:val="left" w:pos="1260"/>
        </w:tabs>
        <w:spacing w:line="360" w:lineRule="auto"/>
        <w:ind w:firstLine="480" w:firstLineChars="200"/>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rPr>
        <w:t>二、成交金额：小型汽车(20座以下客车、3吨以下货车)</w:t>
      </w:r>
      <w:r>
        <w:rPr>
          <w:rFonts w:hint="eastAsia" w:ascii="宋体" w:hAnsi="宋体" w:cs="宋体"/>
          <w:bCs/>
          <w:color w:val="000000" w:themeColor="text1"/>
          <w:sz w:val="24"/>
          <w:szCs w:val="24"/>
          <w:highlight w:val="none"/>
          <w:u w:val="single"/>
          <w:lang w:val="en-US" w:eastAsia="zh-CN"/>
        </w:rPr>
        <w:t xml:space="preserve">        </w:t>
      </w:r>
      <w:r>
        <w:rPr>
          <w:rFonts w:hint="eastAsia" w:ascii="宋体" w:hAnsi="宋体" w:cs="宋体"/>
          <w:bCs/>
          <w:color w:val="000000" w:themeColor="text1"/>
          <w:sz w:val="24"/>
          <w:szCs w:val="24"/>
          <w:highlight w:val="none"/>
        </w:rPr>
        <w:t>元/辆；大型汽车（含20座以上客车、含3吨以上货车）</w:t>
      </w:r>
      <w:r>
        <w:rPr>
          <w:rFonts w:hint="eastAsia" w:ascii="宋体" w:hAnsi="宋体" w:cs="宋体"/>
          <w:bCs/>
          <w:color w:val="000000" w:themeColor="text1"/>
          <w:sz w:val="24"/>
          <w:szCs w:val="24"/>
          <w:highlight w:val="none"/>
          <w:u w:val="single"/>
          <w:lang w:val="en-US" w:eastAsia="zh-CN"/>
        </w:rPr>
        <w:t xml:space="preserve">        </w:t>
      </w:r>
      <w:r>
        <w:rPr>
          <w:rFonts w:hint="eastAsia" w:ascii="宋体" w:hAnsi="宋体" w:cs="宋体"/>
          <w:bCs/>
          <w:color w:val="000000" w:themeColor="text1"/>
          <w:sz w:val="24"/>
          <w:szCs w:val="24"/>
          <w:highlight w:val="none"/>
        </w:rPr>
        <w:t>元/辆；拖移大型车辆时拆除刹车气泵价格为</w:t>
      </w:r>
      <w:r>
        <w:rPr>
          <w:rFonts w:hint="eastAsia" w:ascii="宋体" w:hAnsi="宋体" w:cs="宋体"/>
          <w:bCs/>
          <w:color w:val="000000" w:themeColor="text1"/>
          <w:sz w:val="24"/>
          <w:szCs w:val="24"/>
          <w:highlight w:val="none"/>
          <w:u w:val="single"/>
          <w:lang w:val="en-US" w:eastAsia="zh-CN"/>
        </w:rPr>
        <w:t xml:space="preserve">        </w:t>
      </w:r>
      <w:r>
        <w:rPr>
          <w:rFonts w:hint="eastAsia" w:ascii="宋体" w:hAnsi="宋体" w:cs="宋体"/>
          <w:bCs/>
          <w:color w:val="000000" w:themeColor="text1"/>
          <w:sz w:val="24"/>
          <w:szCs w:val="24"/>
          <w:highlight w:val="none"/>
        </w:rPr>
        <w:t>元/辆，合同总标的额为</w:t>
      </w:r>
      <w:r>
        <w:rPr>
          <w:rFonts w:hint="eastAsia" w:ascii="宋体" w:hAnsi="宋体" w:cs="宋体"/>
          <w:bCs/>
          <w:color w:val="000000" w:themeColor="text1"/>
          <w:sz w:val="24"/>
          <w:szCs w:val="24"/>
          <w:highlight w:val="none"/>
          <w:u w:val="single"/>
          <w:lang w:val="en-US" w:eastAsia="zh-CN"/>
        </w:rPr>
        <w:t xml:space="preserve">        </w:t>
      </w:r>
      <w:r>
        <w:rPr>
          <w:rFonts w:hint="eastAsia" w:ascii="宋体" w:hAnsi="宋体" w:cs="宋体"/>
          <w:bCs/>
          <w:color w:val="000000" w:themeColor="text1"/>
          <w:sz w:val="24"/>
          <w:szCs w:val="24"/>
          <w:highlight w:val="none"/>
        </w:rPr>
        <w:t>元（元整）。清障服务费按实结算，累计付款金额不得超过</w:t>
      </w:r>
      <w:r>
        <w:rPr>
          <w:rFonts w:hint="eastAsia" w:ascii="宋体" w:hAnsi="宋体" w:cs="宋体"/>
          <w:bCs/>
          <w:color w:val="000000" w:themeColor="text1"/>
          <w:sz w:val="24"/>
          <w:szCs w:val="24"/>
          <w:highlight w:val="none"/>
        </w:rPr>
        <w:t>合同总标的额。</w:t>
      </w:r>
    </w:p>
    <w:p w14:paraId="057C7112">
      <w:pPr>
        <w:tabs>
          <w:tab w:val="left" w:pos="735"/>
          <w:tab w:val="left" w:pos="1260"/>
        </w:tabs>
        <w:spacing w:line="360" w:lineRule="auto"/>
        <w:ind w:firstLine="480" w:firstLineChars="20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三、质量和包装要求及验收标准</w:t>
      </w:r>
      <w:r>
        <w:rPr>
          <w:rFonts w:hint="eastAsia" w:ascii="宋体" w:hAnsi="宋体" w:cs="宋体"/>
          <w:bCs/>
          <w:color w:val="000000" w:themeColor="text1"/>
          <w:sz w:val="24"/>
          <w:szCs w:val="24"/>
          <w:highlight w:val="none"/>
          <w:u w:val="single"/>
        </w:rPr>
        <w:t xml:space="preserve">：             </w:t>
      </w:r>
    </w:p>
    <w:p w14:paraId="0602AED4">
      <w:pPr>
        <w:tabs>
          <w:tab w:val="left" w:pos="735"/>
          <w:tab w:val="left" w:pos="1260"/>
        </w:tabs>
        <w:spacing w:line="360" w:lineRule="auto"/>
        <w:ind w:firstLine="480" w:firstLineChars="20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四、交货期或完工期：</w:t>
      </w:r>
    </w:p>
    <w:p w14:paraId="5ACDF055">
      <w:pPr>
        <w:tabs>
          <w:tab w:val="left" w:pos="735"/>
          <w:tab w:val="left" w:pos="1260"/>
        </w:tabs>
        <w:spacing w:line="360" w:lineRule="auto"/>
        <w:ind w:firstLine="480" w:firstLineChars="20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五、交货地点和方式：</w:t>
      </w:r>
    </w:p>
    <w:p w14:paraId="29ACA588">
      <w:pPr>
        <w:tabs>
          <w:tab w:val="left" w:pos="0"/>
          <w:tab w:val="left" w:pos="1260"/>
        </w:tabs>
        <w:spacing w:line="360" w:lineRule="auto"/>
        <w:ind w:firstLine="480" w:firstLineChars="200"/>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rPr>
        <w:t>六、货款支付步骤和办法：</w:t>
      </w:r>
    </w:p>
    <w:p w14:paraId="0BAB4860">
      <w:pPr>
        <w:tabs>
          <w:tab w:val="left" w:pos="0"/>
          <w:tab w:val="left" w:pos="1260"/>
        </w:tabs>
        <w:spacing w:line="360" w:lineRule="auto"/>
        <w:ind w:firstLine="480" w:firstLineChars="20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七、售后服务：</w:t>
      </w:r>
    </w:p>
    <w:p w14:paraId="67925218">
      <w:pPr>
        <w:tabs>
          <w:tab w:val="left" w:pos="0"/>
          <w:tab w:val="left" w:pos="1260"/>
        </w:tabs>
        <w:spacing w:line="360" w:lineRule="auto"/>
        <w:ind w:firstLine="480" w:firstLineChars="20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八、违约责任：</w:t>
      </w:r>
    </w:p>
    <w:p w14:paraId="6CC72E68">
      <w:pPr>
        <w:tabs>
          <w:tab w:val="left" w:pos="0"/>
          <w:tab w:val="left" w:pos="1260"/>
        </w:tabs>
        <w:spacing w:line="360" w:lineRule="auto"/>
        <w:ind w:firstLine="480" w:firstLineChars="20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九、</w:t>
      </w:r>
      <w:r>
        <w:rPr>
          <w:rFonts w:hint="eastAsia" w:ascii="宋体" w:hAnsi="宋体" w:cs="宋体"/>
          <w:color w:val="000000" w:themeColor="text1"/>
          <w:sz w:val="24"/>
          <w:szCs w:val="24"/>
          <w:highlight w:val="none"/>
        </w:rPr>
        <w:t>解决争议的方式：</w:t>
      </w:r>
    </w:p>
    <w:p w14:paraId="5B421861">
      <w:pPr>
        <w:tabs>
          <w:tab w:val="left" w:pos="0"/>
          <w:tab w:val="left" w:pos="1260"/>
        </w:tabs>
        <w:spacing w:line="360" w:lineRule="auto"/>
        <w:ind w:firstLine="480" w:firstLineChars="20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十、其它事项：</w:t>
      </w:r>
      <w:r>
        <w:rPr>
          <w:rFonts w:hint="eastAsia" w:ascii="宋体" w:hAnsi="宋体" w:cs="宋体"/>
          <w:bCs/>
          <w:color w:val="000000" w:themeColor="text1"/>
          <w:sz w:val="24"/>
          <w:szCs w:val="24"/>
          <w:highlight w:val="none"/>
          <w:u w:val="single"/>
        </w:rPr>
        <w:t>无</w:t>
      </w:r>
    </w:p>
    <w:p w14:paraId="2E0DD087">
      <w:pPr>
        <w:tabs>
          <w:tab w:val="left" w:pos="0"/>
          <w:tab w:val="left" w:pos="1260"/>
        </w:tabs>
        <w:spacing w:line="360" w:lineRule="auto"/>
        <w:ind w:firstLine="480" w:firstLineChars="20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十一、合同不可分割部分：</w:t>
      </w:r>
    </w:p>
    <w:p w14:paraId="227EE37F">
      <w:pPr>
        <w:tabs>
          <w:tab w:val="left" w:pos="0"/>
          <w:tab w:val="left" w:pos="1260"/>
        </w:tabs>
        <w:spacing w:line="360" w:lineRule="auto"/>
        <w:ind w:firstLine="600" w:firstLineChars="25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招标文件、投标文件、合同条款、合同附件及成交通知书，乙方在磋商、评标过程中所作其它有关承诺、声明、书面澄清等均为合同不可分割的部分，与主合同具有同等法律效力。</w:t>
      </w:r>
    </w:p>
    <w:p w14:paraId="1C5F3893">
      <w:pPr>
        <w:tabs>
          <w:tab w:val="left" w:pos="0"/>
          <w:tab w:val="left" w:pos="1260"/>
        </w:tabs>
        <w:spacing w:line="360" w:lineRule="auto"/>
        <w:ind w:firstLine="480" w:firstLineChars="20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十二、合同备案：</w:t>
      </w:r>
    </w:p>
    <w:p w14:paraId="508A9032">
      <w:pPr>
        <w:tabs>
          <w:tab w:val="left" w:pos="0"/>
          <w:tab w:val="left" w:pos="1260"/>
        </w:tabs>
        <w:spacing w:line="360" w:lineRule="auto"/>
        <w:ind w:firstLine="480" w:firstLineChars="20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合同一式伍份，供需双方各执贰份，招标代理机构一份。</w:t>
      </w:r>
    </w:p>
    <w:p w14:paraId="20C63569">
      <w:pPr>
        <w:tabs>
          <w:tab w:val="left" w:pos="0"/>
          <w:tab w:val="left" w:pos="1260"/>
        </w:tabs>
        <w:spacing w:line="360" w:lineRule="auto"/>
        <w:ind w:firstLine="480" w:firstLineChars="20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十三、合同生效：</w:t>
      </w:r>
    </w:p>
    <w:p w14:paraId="296EC4A3">
      <w:pPr>
        <w:tabs>
          <w:tab w:val="left" w:pos="0"/>
          <w:tab w:val="left" w:pos="1260"/>
        </w:tabs>
        <w:spacing w:line="360" w:lineRule="auto"/>
        <w:ind w:firstLine="480" w:firstLineChars="20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本合同由供需双方签字或盖章后生效。</w:t>
      </w:r>
    </w:p>
    <w:p w14:paraId="4574C41E">
      <w:pPr>
        <w:spacing w:line="360" w:lineRule="auto"/>
        <w:ind w:left="8519" w:leftChars="228" w:hanging="8040" w:hangingChars="3350"/>
        <w:rPr>
          <w:rFonts w:ascii="宋体" w:hAnsi="宋体" w:cs="宋体"/>
          <w:bCs/>
          <w:color w:val="000000" w:themeColor="text1"/>
          <w:sz w:val="24"/>
          <w:szCs w:val="24"/>
          <w:highlight w:val="none"/>
        </w:rPr>
      </w:pPr>
    </w:p>
    <w:p w14:paraId="72C06C2C">
      <w:pPr>
        <w:spacing w:line="360" w:lineRule="auto"/>
        <w:ind w:left="8519" w:leftChars="228" w:hanging="8040" w:hangingChars="3350"/>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rPr>
        <w:t>需方（采购人）：（盖章）    供方（成交方）：（盖章）</w:t>
      </w:r>
    </w:p>
    <w:p w14:paraId="20347E7B">
      <w:pPr>
        <w:spacing w:line="360" w:lineRule="auto"/>
        <w:ind w:firstLine="480" w:firstLineChars="200"/>
        <w:rPr>
          <w:rFonts w:ascii="宋体" w:hAnsi="宋体" w:cs="宋体"/>
          <w:bCs/>
          <w:color w:val="000000" w:themeColor="text1"/>
          <w:sz w:val="24"/>
          <w:szCs w:val="24"/>
          <w:highlight w:val="none"/>
        </w:rPr>
      </w:pPr>
    </w:p>
    <w:p w14:paraId="082587E2">
      <w:pPr>
        <w:spacing w:line="360" w:lineRule="auto"/>
        <w:ind w:firstLine="480" w:firstLineChars="200"/>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rPr>
        <w:t>法定（授权）代表人：        法定（授权）代表人：</w:t>
      </w:r>
    </w:p>
    <w:p w14:paraId="41D556F1">
      <w:pPr>
        <w:spacing w:line="360" w:lineRule="auto"/>
        <w:ind w:firstLine="1200" w:firstLineChars="500"/>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rPr>
        <w:t>年   月    日          年   月   日</w:t>
      </w:r>
    </w:p>
    <w:p w14:paraId="1048F6DE">
      <w:pPr>
        <w:spacing w:line="360" w:lineRule="auto"/>
        <w:ind w:firstLine="360" w:firstLineChars="150"/>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rPr>
        <w:t>见证方：（盖章）                   供方户名：</w:t>
      </w:r>
    </w:p>
    <w:p w14:paraId="37C252B3">
      <w:pPr>
        <w:spacing w:line="360" w:lineRule="auto"/>
        <w:ind w:firstLine="240" w:firstLineChars="100"/>
        <w:rPr>
          <w:rFonts w:ascii="宋体" w:hAnsi="宋体" w:cs="宋体"/>
          <w:bCs/>
          <w:color w:val="000000" w:themeColor="text1"/>
          <w:sz w:val="24"/>
          <w:szCs w:val="24"/>
          <w:highlight w:val="none"/>
        </w:rPr>
      </w:pPr>
    </w:p>
    <w:p w14:paraId="39FC6CB9">
      <w:pPr>
        <w:spacing w:line="360" w:lineRule="auto"/>
        <w:ind w:firstLine="240" w:firstLineChars="10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年   月     日                    供方开户银行：</w:t>
      </w:r>
    </w:p>
    <w:p w14:paraId="035E11BC">
      <w:pPr>
        <w:spacing w:line="360" w:lineRule="auto"/>
        <w:ind w:firstLine="240" w:firstLineChars="100"/>
        <w:rPr>
          <w:rFonts w:ascii="宋体" w:hAnsi="宋体" w:cs="宋体"/>
          <w:bCs/>
          <w:color w:val="000000" w:themeColor="text1"/>
          <w:sz w:val="24"/>
          <w:szCs w:val="24"/>
          <w:highlight w:val="none"/>
        </w:rPr>
      </w:pPr>
    </w:p>
    <w:p w14:paraId="66E48382">
      <w:pPr>
        <w:spacing w:line="360" w:lineRule="auto"/>
        <w:ind w:firstLine="4080" w:firstLineChars="170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供方帐号：</w:t>
      </w:r>
    </w:p>
    <w:p w14:paraId="60B56D48">
      <w:pPr>
        <w:spacing w:line="360" w:lineRule="auto"/>
        <w:jc w:val="center"/>
        <w:rPr>
          <w:rFonts w:ascii="宋体" w:hAnsi="宋体" w:cs="宋体"/>
          <w:b/>
          <w:bCs/>
          <w:color w:val="000000" w:themeColor="text1"/>
          <w:sz w:val="24"/>
          <w:szCs w:val="24"/>
          <w:highlight w:val="none"/>
        </w:rPr>
      </w:pPr>
    </w:p>
    <w:p w14:paraId="258B463E">
      <w:pPr>
        <w:spacing w:line="360" w:lineRule="auto"/>
        <w:jc w:val="center"/>
        <w:rPr>
          <w:rFonts w:ascii="宋体" w:hAnsi="宋体" w:cs="宋体"/>
          <w:b/>
          <w:bCs/>
          <w:color w:val="000000" w:themeColor="text1"/>
          <w:sz w:val="24"/>
          <w:szCs w:val="24"/>
          <w:highlight w:val="none"/>
        </w:rPr>
      </w:pPr>
    </w:p>
    <w:p w14:paraId="48A59E65">
      <w:pPr>
        <w:spacing w:line="360" w:lineRule="auto"/>
        <w:jc w:val="center"/>
        <w:rPr>
          <w:rFonts w:ascii="宋体" w:hAnsi="宋体" w:cs="宋体"/>
          <w:b/>
          <w:bCs/>
          <w:color w:val="000000" w:themeColor="text1"/>
          <w:sz w:val="24"/>
          <w:szCs w:val="24"/>
          <w:highlight w:val="none"/>
        </w:rPr>
      </w:pPr>
    </w:p>
    <w:p w14:paraId="0B8A9224">
      <w:pPr>
        <w:spacing w:line="360" w:lineRule="auto"/>
        <w:jc w:val="center"/>
        <w:rPr>
          <w:rFonts w:ascii="宋体" w:hAnsi="宋体" w:cs="宋体"/>
          <w:b/>
          <w:bCs/>
          <w:color w:val="000000" w:themeColor="text1"/>
          <w:sz w:val="24"/>
          <w:szCs w:val="24"/>
          <w:highlight w:val="none"/>
        </w:rPr>
      </w:pPr>
    </w:p>
    <w:p w14:paraId="53DFEDBA">
      <w:pPr>
        <w:spacing w:line="360" w:lineRule="auto"/>
        <w:jc w:val="center"/>
        <w:rPr>
          <w:rFonts w:ascii="宋体" w:hAnsi="宋体" w:cs="宋体"/>
          <w:b/>
          <w:bCs/>
          <w:color w:val="000000" w:themeColor="text1"/>
          <w:sz w:val="24"/>
          <w:szCs w:val="24"/>
          <w:highlight w:val="none"/>
        </w:rPr>
      </w:pPr>
    </w:p>
    <w:p w14:paraId="7CB9DFD1">
      <w:pPr>
        <w:spacing w:line="360" w:lineRule="auto"/>
        <w:jc w:val="center"/>
        <w:rPr>
          <w:rFonts w:ascii="宋体" w:hAnsi="宋体" w:cs="宋体"/>
          <w:b/>
          <w:bCs/>
          <w:color w:val="000000" w:themeColor="text1"/>
          <w:sz w:val="24"/>
          <w:szCs w:val="24"/>
          <w:highlight w:val="none"/>
        </w:rPr>
      </w:pPr>
    </w:p>
    <w:p w14:paraId="25A20F45">
      <w:pPr>
        <w:spacing w:line="360" w:lineRule="auto"/>
        <w:jc w:val="center"/>
        <w:rPr>
          <w:rFonts w:ascii="宋体" w:hAnsi="宋体" w:cs="宋体"/>
          <w:b/>
          <w:bCs/>
          <w:color w:val="000000" w:themeColor="text1"/>
          <w:sz w:val="24"/>
          <w:szCs w:val="24"/>
          <w:highlight w:val="none"/>
        </w:rPr>
      </w:pPr>
    </w:p>
    <w:p w14:paraId="0D4A3051">
      <w:pPr>
        <w:spacing w:line="360" w:lineRule="auto"/>
        <w:jc w:val="center"/>
        <w:rPr>
          <w:rFonts w:ascii="宋体" w:hAnsi="宋体" w:cs="宋体"/>
          <w:b/>
          <w:bCs/>
          <w:color w:val="000000" w:themeColor="text1"/>
          <w:sz w:val="24"/>
          <w:szCs w:val="24"/>
          <w:highlight w:val="none"/>
        </w:rPr>
      </w:pPr>
    </w:p>
    <w:p w14:paraId="6450AA89">
      <w:pPr>
        <w:spacing w:line="360" w:lineRule="auto"/>
        <w:jc w:val="center"/>
        <w:rPr>
          <w:rFonts w:ascii="宋体" w:hAnsi="宋体" w:cs="宋体"/>
          <w:b/>
          <w:bCs/>
          <w:color w:val="000000" w:themeColor="text1"/>
          <w:sz w:val="24"/>
          <w:szCs w:val="24"/>
          <w:highlight w:val="none"/>
        </w:rPr>
      </w:pPr>
    </w:p>
    <w:p w14:paraId="4B6034FA">
      <w:pPr>
        <w:spacing w:line="360" w:lineRule="auto"/>
        <w:jc w:val="center"/>
        <w:rPr>
          <w:rFonts w:ascii="宋体" w:hAnsi="宋体" w:cs="宋体"/>
          <w:b/>
          <w:bCs/>
          <w:color w:val="000000" w:themeColor="text1"/>
          <w:sz w:val="24"/>
          <w:szCs w:val="24"/>
          <w:highlight w:val="none"/>
        </w:rPr>
      </w:pPr>
    </w:p>
    <w:p w14:paraId="4A01350F">
      <w:pPr>
        <w:spacing w:line="360" w:lineRule="auto"/>
        <w:jc w:val="center"/>
        <w:rPr>
          <w:rFonts w:ascii="宋体" w:hAnsi="宋体" w:cs="宋体"/>
          <w:b/>
          <w:bCs/>
          <w:color w:val="000000" w:themeColor="text1"/>
          <w:sz w:val="24"/>
          <w:szCs w:val="24"/>
          <w:highlight w:val="none"/>
        </w:rPr>
      </w:pPr>
    </w:p>
    <w:p w14:paraId="5CE0EB24">
      <w:pPr>
        <w:spacing w:line="360" w:lineRule="auto"/>
        <w:jc w:val="center"/>
        <w:rPr>
          <w:rFonts w:ascii="宋体" w:hAnsi="宋体" w:cs="宋体"/>
          <w:b/>
          <w:bCs/>
          <w:color w:val="000000" w:themeColor="text1"/>
          <w:sz w:val="24"/>
          <w:szCs w:val="24"/>
          <w:highlight w:val="none"/>
        </w:rPr>
      </w:pPr>
    </w:p>
    <w:p w14:paraId="0AA7FEE2">
      <w:pPr>
        <w:spacing w:line="360" w:lineRule="auto"/>
        <w:jc w:val="center"/>
        <w:rPr>
          <w:rFonts w:ascii="宋体" w:hAnsi="宋体" w:cs="宋体"/>
          <w:b/>
          <w:bCs/>
          <w:color w:val="000000" w:themeColor="text1"/>
          <w:sz w:val="24"/>
          <w:szCs w:val="24"/>
          <w:highlight w:val="none"/>
        </w:rPr>
      </w:pPr>
    </w:p>
    <w:p w14:paraId="6F97E818">
      <w:pPr>
        <w:spacing w:line="360" w:lineRule="auto"/>
        <w:jc w:val="center"/>
        <w:rPr>
          <w:rFonts w:ascii="宋体" w:hAnsi="宋体" w:cs="宋体"/>
          <w:b/>
          <w:bCs/>
          <w:color w:val="000000" w:themeColor="text1"/>
          <w:sz w:val="24"/>
          <w:szCs w:val="24"/>
          <w:highlight w:val="none"/>
        </w:rPr>
      </w:pPr>
    </w:p>
    <w:p w14:paraId="57263BBC">
      <w:pPr>
        <w:spacing w:line="360" w:lineRule="auto"/>
        <w:jc w:val="center"/>
        <w:rPr>
          <w:rFonts w:ascii="宋体" w:hAnsi="宋体" w:cs="宋体"/>
          <w:b/>
          <w:bCs/>
          <w:color w:val="000000" w:themeColor="text1"/>
          <w:sz w:val="24"/>
          <w:szCs w:val="24"/>
          <w:highlight w:val="none"/>
        </w:rPr>
      </w:pPr>
    </w:p>
    <w:p w14:paraId="2E70B0D0">
      <w:pPr>
        <w:spacing w:line="360" w:lineRule="auto"/>
        <w:jc w:val="center"/>
        <w:rPr>
          <w:rFonts w:ascii="宋体" w:hAnsi="宋体" w:cs="宋体"/>
          <w:b/>
          <w:bCs/>
          <w:color w:val="000000" w:themeColor="text1"/>
          <w:sz w:val="24"/>
          <w:szCs w:val="24"/>
          <w:highlight w:val="none"/>
        </w:rPr>
      </w:pPr>
    </w:p>
    <w:p w14:paraId="67290A5F">
      <w:pPr>
        <w:spacing w:line="360" w:lineRule="auto"/>
        <w:jc w:val="center"/>
        <w:rPr>
          <w:rFonts w:ascii="宋体" w:hAnsi="宋体" w:cs="宋体"/>
          <w:b/>
          <w:bCs/>
          <w:color w:val="000000" w:themeColor="text1"/>
          <w:sz w:val="24"/>
          <w:szCs w:val="24"/>
          <w:highlight w:val="none"/>
        </w:rPr>
      </w:pPr>
    </w:p>
    <w:p w14:paraId="619B3B09">
      <w:pPr>
        <w:spacing w:line="360" w:lineRule="auto"/>
        <w:jc w:val="center"/>
        <w:rPr>
          <w:rFonts w:ascii="宋体" w:hAnsi="宋体" w:cs="宋体"/>
          <w:b/>
          <w:bCs/>
          <w:color w:val="000000" w:themeColor="text1"/>
          <w:sz w:val="24"/>
          <w:szCs w:val="24"/>
          <w:highlight w:val="none"/>
        </w:rPr>
      </w:pPr>
    </w:p>
    <w:p w14:paraId="59291E90">
      <w:pPr>
        <w:spacing w:line="360" w:lineRule="auto"/>
        <w:jc w:val="center"/>
        <w:rPr>
          <w:rFonts w:ascii="宋体" w:hAnsi="宋体" w:cs="宋体"/>
          <w:b/>
          <w:bCs/>
          <w:color w:val="000000" w:themeColor="text1"/>
          <w:sz w:val="24"/>
          <w:szCs w:val="24"/>
          <w:highlight w:val="none"/>
        </w:rPr>
      </w:pPr>
    </w:p>
    <w:p w14:paraId="57714762">
      <w:pPr>
        <w:spacing w:line="360" w:lineRule="auto"/>
        <w:jc w:val="center"/>
        <w:rPr>
          <w:rFonts w:ascii="宋体" w:hAnsi="宋体" w:cs="宋体"/>
          <w:b/>
          <w:bCs/>
          <w:color w:val="000000" w:themeColor="text1"/>
          <w:sz w:val="24"/>
          <w:szCs w:val="24"/>
          <w:highlight w:val="none"/>
        </w:rPr>
      </w:pPr>
    </w:p>
    <w:p w14:paraId="39E44041">
      <w:pPr>
        <w:spacing w:line="360" w:lineRule="auto"/>
        <w:jc w:val="center"/>
        <w:rPr>
          <w:rFonts w:ascii="宋体" w:hAnsi="宋体" w:cs="宋体"/>
          <w:b/>
          <w:bCs/>
          <w:color w:val="000000" w:themeColor="text1"/>
          <w:sz w:val="24"/>
          <w:szCs w:val="24"/>
          <w:highlight w:val="none"/>
        </w:rPr>
      </w:pPr>
    </w:p>
    <w:p w14:paraId="4D762F5E">
      <w:pPr>
        <w:spacing w:line="360" w:lineRule="auto"/>
        <w:jc w:val="center"/>
        <w:rPr>
          <w:rFonts w:ascii="宋体" w:hAnsi="宋体" w:cs="宋体"/>
          <w:b/>
          <w:bCs/>
          <w:color w:val="000000" w:themeColor="text1"/>
          <w:sz w:val="24"/>
          <w:szCs w:val="24"/>
          <w:highlight w:val="none"/>
        </w:rPr>
      </w:pPr>
    </w:p>
    <w:p w14:paraId="1EDF4931">
      <w:pPr>
        <w:spacing w:line="360" w:lineRule="auto"/>
        <w:jc w:val="center"/>
        <w:rPr>
          <w:rFonts w:hint="eastAsia" w:ascii="宋体" w:hAnsi="宋体" w:cs="宋体"/>
          <w:b/>
          <w:bCs/>
          <w:color w:val="000000" w:themeColor="text1"/>
          <w:sz w:val="24"/>
          <w:szCs w:val="24"/>
          <w:highlight w:val="none"/>
        </w:rPr>
      </w:pPr>
    </w:p>
    <w:p w14:paraId="55A8F500">
      <w:pPr>
        <w:spacing w:line="360" w:lineRule="auto"/>
        <w:jc w:val="center"/>
        <w:rPr>
          <w:rFonts w:hint="eastAsia" w:ascii="宋体" w:hAnsi="宋体" w:cs="宋体"/>
          <w:b/>
          <w:bCs/>
          <w:color w:val="000000" w:themeColor="text1"/>
          <w:sz w:val="24"/>
          <w:szCs w:val="24"/>
          <w:highlight w:val="none"/>
        </w:rPr>
      </w:pPr>
    </w:p>
    <w:p w14:paraId="199F09D2">
      <w:pPr>
        <w:spacing w:line="360" w:lineRule="auto"/>
        <w:jc w:val="center"/>
        <w:rPr>
          <w:rFonts w:hint="eastAsia" w:ascii="宋体" w:hAnsi="宋体" w:cs="宋体"/>
          <w:b/>
          <w:bCs/>
          <w:color w:val="000000" w:themeColor="text1"/>
          <w:sz w:val="24"/>
          <w:szCs w:val="24"/>
          <w:highlight w:val="none"/>
        </w:rPr>
      </w:pPr>
    </w:p>
    <w:p w14:paraId="3CF8174A">
      <w:pPr>
        <w:spacing w:line="360" w:lineRule="auto"/>
        <w:jc w:val="center"/>
        <w:rPr>
          <w:rFonts w:ascii="宋体" w:hAnsi="宋体" w:cs="宋体"/>
          <w:b/>
          <w:bCs/>
          <w:color w:val="000000" w:themeColor="text1"/>
          <w:sz w:val="24"/>
          <w:szCs w:val="24"/>
          <w:highlight w:val="none"/>
        </w:rPr>
      </w:pPr>
    </w:p>
    <w:p w14:paraId="057B0112">
      <w:pPr>
        <w:spacing w:line="360" w:lineRule="auto"/>
        <w:rPr>
          <w:rFonts w:ascii="宋体" w:hAnsi="宋体" w:cs="宋体"/>
          <w:b/>
          <w:bCs/>
          <w:color w:val="000000" w:themeColor="text1"/>
          <w:sz w:val="24"/>
          <w:szCs w:val="24"/>
          <w:highlight w:val="none"/>
        </w:rPr>
      </w:pPr>
    </w:p>
    <w:p w14:paraId="6764B81B">
      <w:pPr>
        <w:spacing w:line="360" w:lineRule="auto"/>
        <w:jc w:val="center"/>
        <w:rPr>
          <w:rFonts w:eastAsia="黑体"/>
          <w:b/>
          <w:sz w:val="36"/>
          <w:szCs w:val="28"/>
          <w:highlight w:val="none"/>
          <w:lang w:val="de-DE"/>
        </w:rPr>
      </w:pPr>
      <w:r>
        <w:rPr>
          <w:rFonts w:hint="eastAsia" w:eastAsia="黑体"/>
          <w:b/>
          <w:sz w:val="36"/>
          <w:szCs w:val="28"/>
          <w:highlight w:val="none"/>
        </w:rPr>
        <w:t>合同条款</w:t>
      </w:r>
    </w:p>
    <w:p w14:paraId="371E5B1A">
      <w:pPr>
        <w:spacing w:line="360" w:lineRule="auto"/>
        <w:ind w:firstLine="480" w:firstLineChars="20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根据</w:t>
      </w:r>
      <w:bookmarkStart w:id="18" w:name="_Hlk61468254"/>
      <w:r>
        <w:rPr>
          <w:rFonts w:hint="eastAsia" w:ascii="宋体" w:hAnsi="宋体" w:cs="宋体"/>
          <w:bCs/>
          <w:color w:val="000000" w:themeColor="text1"/>
          <w:sz w:val="24"/>
          <w:szCs w:val="24"/>
          <w:highlight w:val="none"/>
        </w:rPr>
        <w:t>有限公司</w:t>
      </w:r>
      <w:bookmarkEnd w:id="18"/>
      <w:r>
        <w:rPr>
          <w:rFonts w:hint="eastAsia" w:ascii="宋体" w:hAnsi="宋体" w:cs="宋体"/>
          <w:bCs/>
          <w:color w:val="000000" w:themeColor="text1"/>
          <w:sz w:val="24"/>
          <w:szCs w:val="24"/>
          <w:highlight w:val="none"/>
        </w:rPr>
        <w:t>采购编号号采购文件和该文件的成交通知书及供方投标文件，供需双方就此次及相关问题，同意按下列条款规定执行。</w:t>
      </w:r>
    </w:p>
    <w:p w14:paraId="2A7FA5A5">
      <w:pPr>
        <w:tabs>
          <w:tab w:val="left" w:pos="1050"/>
          <w:tab w:val="left" w:pos="1260"/>
        </w:tabs>
        <w:spacing w:line="360" w:lineRule="auto"/>
        <w:ind w:firstLine="525"/>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（一）合同内容： 需方向供方购买。</w:t>
      </w:r>
    </w:p>
    <w:p w14:paraId="3E0E3B8A">
      <w:pPr>
        <w:tabs>
          <w:tab w:val="left" w:pos="1050"/>
          <w:tab w:val="left" w:pos="1260"/>
        </w:tabs>
        <w:spacing w:line="360" w:lineRule="auto"/>
        <w:ind w:firstLine="525"/>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（二）价格及支付：</w:t>
      </w:r>
    </w:p>
    <w:p w14:paraId="5D98E16C">
      <w:pPr>
        <w:tabs>
          <w:tab w:val="left" w:pos="525"/>
          <w:tab w:val="left" w:pos="1155"/>
        </w:tabs>
        <w:spacing w:line="360" w:lineRule="auto"/>
        <w:ind w:firstLine="523" w:firstLineChars="218"/>
        <w:rPr>
          <w:rFonts w:ascii="宋体" w:hAnsi="宋体" w:cs="宋体"/>
          <w:bCs/>
          <w:color w:val="000000" w:themeColor="text1"/>
          <w:sz w:val="24"/>
          <w:szCs w:val="24"/>
          <w:highlight w:val="none"/>
          <w:u w:val="single"/>
        </w:rPr>
      </w:pPr>
      <w:r>
        <w:rPr>
          <w:rFonts w:hint="eastAsia" w:ascii="宋体" w:hAnsi="宋体" w:cs="宋体"/>
          <w:bCs/>
          <w:color w:val="000000" w:themeColor="text1"/>
          <w:sz w:val="24"/>
          <w:szCs w:val="24"/>
          <w:highlight w:val="none"/>
        </w:rPr>
        <w:t xml:space="preserve"> 1．按此次成交价格执行,</w:t>
      </w:r>
      <w:r>
        <w:rPr>
          <w:rFonts w:hint="eastAsia" w:ascii="宋体" w:hAnsi="宋体" w:cs="宋体"/>
          <w:color w:val="000000" w:themeColor="text1"/>
          <w:sz w:val="24"/>
          <w:szCs w:val="24"/>
          <w:highlight w:val="none"/>
        </w:rPr>
        <w:t>本项目合同为固定单价合同，按实际发生工作量及考核结果结算</w:t>
      </w:r>
      <w:r>
        <w:rPr>
          <w:rFonts w:hint="eastAsia" w:ascii="宋体" w:hAnsi="宋体" w:cs="宋体"/>
          <w:bCs/>
          <w:color w:val="000000" w:themeColor="text1"/>
          <w:sz w:val="24"/>
          <w:szCs w:val="24"/>
          <w:highlight w:val="none"/>
        </w:rPr>
        <w:t>。</w:t>
      </w:r>
    </w:p>
    <w:p w14:paraId="43540DDF">
      <w:pPr>
        <w:spacing w:line="360" w:lineRule="auto"/>
        <w:ind w:left="-2" w:leftChars="-1" w:firstLine="520" w:firstLineChars="217"/>
        <w:rPr>
          <w:rFonts w:ascii="宋体" w:hAnsi="宋体" w:cs="宋体"/>
          <w:color w:val="000000" w:themeColor="text1"/>
          <w:sz w:val="24"/>
          <w:szCs w:val="24"/>
          <w:highlight w:val="none"/>
          <w:u w:val="single"/>
        </w:rPr>
      </w:pPr>
      <w:r>
        <w:rPr>
          <w:rFonts w:hint="eastAsia" w:ascii="宋体" w:hAnsi="宋体" w:cs="宋体"/>
          <w:bCs/>
          <w:color w:val="000000" w:themeColor="text1"/>
          <w:sz w:val="24"/>
          <w:szCs w:val="24"/>
          <w:highlight w:val="none"/>
        </w:rPr>
        <w:t>2.付款方式：清障服务费按实结算，每三个月（一个季度）根据日常考核和专项考核结果支付相应费用。</w:t>
      </w:r>
    </w:p>
    <w:p w14:paraId="6D34506E">
      <w:pPr>
        <w:spacing w:line="360" w:lineRule="auto"/>
        <w:ind w:left="-2" w:leftChars="-1" w:firstLine="520" w:firstLineChars="217"/>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（三）服务期及服务要求： </w:t>
      </w:r>
    </w:p>
    <w:p w14:paraId="3451C45A">
      <w:pPr>
        <w:tabs>
          <w:tab w:val="left" w:pos="945"/>
          <w:tab w:val="left" w:pos="1155"/>
        </w:tabs>
        <w:spacing w:line="360" w:lineRule="auto"/>
        <w:ind w:left="2" w:firstLine="520" w:firstLineChars="217"/>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（1）服务期：两年（自合同签订生效之日起）</w:t>
      </w:r>
    </w:p>
    <w:p w14:paraId="3B185B6C">
      <w:pPr>
        <w:spacing w:line="360" w:lineRule="auto"/>
        <w:ind w:firstLine="480" w:firstLineChars="20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（2）服务要求：</w:t>
      </w:r>
    </w:p>
    <w:p w14:paraId="22D8C749">
      <w:pPr>
        <w:tabs>
          <w:tab w:val="left" w:pos="735"/>
        </w:tabs>
        <w:spacing w:line="360" w:lineRule="auto"/>
        <w:ind w:left="456" w:leftChars="217"/>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（四）考核管理：</w:t>
      </w:r>
    </w:p>
    <w:p w14:paraId="72F8F405">
      <w:pPr>
        <w:spacing w:line="360" w:lineRule="auto"/>
        <w:ind w:firstLine="480" w:firstLineChars="200"/>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（五）违约责任：</w:t>
      </w:r>
    </w:p>
    <w:p w14:paraId="49925FB9">
      <w:pPr>
        <w:tabs>
          <w:tab w:val="left" w:pos="0"/>
          <w:tab w:val="left" w:pos="525"/>
          <w:tab w:val="left" w:pos="552"/>
          <w:tab w:val="left" w:pos="945"/>
        </w:tabs>
        <w:spacing w:line="360" w:lineRule="auto"/>
        <w:ind w:firstLine="520" w:firstLineChars="217"/>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1．在履行合同的过程中，如果供方遇到妨碍按时提供服务的情况时，应及时以书面形式将拖延的事实、可能拖延的时间和原因通知需方。需方在收到供方通知后，应尽快对情况进行核实，并有权根据情况向供方发出书面通知书。</w:t>
      </w:r>
    </w:p>
    <w:p w14:paraId="2F0B1EC6">
      <w:pPr>
        <w:tabs>
          <w:tab w:val="left" w:pos="0"/>
          <w:tab w:val="left" w:pos="525"/>
          <w:tab w:val="left" w:pos="552"/>
          <w:tab w:val="left" w:pos="945"/>
        </w:tabs>
        <w:spacing w:line="360" w:lineRule="auto"/>
        <w:ind w:firstLine="520" w:firstLineChars="217"/>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2．如供方逾期未经需方同意,除不可抗力外，每逾期一日，供方应按照逾期交货金额的万分之五的标准累计计算向需方支付违约金。逾期超过20个工作日的，需方有权解除合同，需方如已支付费用的，供方全部返还；且供方应按照合同总价的20%向需方支付违约金，如给需方造成损失的，还应赔偿损失。</w:t>
      </w:r>
    </w:p>
    <w:p w14:paraId="342BC8C4">
      <w:pPr>
        <w:tabs>
          <w:tab w:val="left" w:pos="105"/>
          <w:tab w:val="left" w:pos="525"/>
          <w:tab w:val="left" w:pos="552"/>
          <w:tab w:val="left" w:pos="945"/>
        </w:tabs>
        <w:spacing w:line="360" w:lineRule="auto"/>
        <w:ind w:firstLine="520" w:firstLineChars="217"/>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3．供方如无不可抗力，又未履行采购文件、投标文件和合同条款的，一经查实，由供方赔偿由此给需方造成的损失，并按照合同总价的20%向需方支付违约金，因采购活动产生的其他责任及后果按采购文件的相关要求及处理方式执行。</w:t>
      </w:r>
    </w:p>
    <w:p w14:paraId="3CED14B8">
      <w:pPr>
        <w:tabs>
          <w:tab w:val="left" w:pos="105"/>
          <w:tab w:val="left" w:pos="525"/>
          <w:tab w:val="left" w:pos="552"/>
          <w:tab w:val="left" w:pos="945"/>
        </w:tabs>
        <w:spacing w:line="360" w:lineRule="auto"/>
        <w:ind w:firstLine="520" w:firstLineChars="217"/>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4．由于供方提供服务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p>
    <w:p w14:paraId="43576758">
      <w:pPr>
        <w:tabs>
          <w:tab w:val="left" w:pos="105"/>
          <w:tab w:val="left" w:pos="525"/>
          <w:tab w:val="left" w:pos="552"/>
          <w:tab w:val="left" w:pos="945"/>
        </w:tabs>
        <w:spacing w:line="360" w:lineRule="auto"/>
        <w:ind w:firstLine="520" w:firstLineChars="217"/>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5．如遭遇不可抗力事件，遭遇不可抗力的一方应尽快以书面形式将不可抗力的情况和原因通知另一方，并积极采取措施防止损失扩大。因不可抗力造成的损失，供、需双方按照法律规定处理。</w:t>
      </w:r>
    </w:p>
    <w:p w14:paraId="1DFB6BA8">
      <w:pPr>
        <w:tabs>
          <w:tab w:val="left" w:pos="105"/>
          <w:tab w:val="left" w:pos="525"/>
          <w:tab w:val="left" w:pos="552"/>
          <w:tab w:val="left" w:pos="945"/>
        </w:tabs>
        <w:spacing w:line="360" w:lineRule="auto"/>
        <w:ind w:firstLine="520" w:firstLineChars="217"/>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6．采购文件及合同中所述之“不可抗力”系指不可预见、不可避免、不可克服的事件，包括但不限于：战争、洪水、台风、地震及其他法律、法规规定的事件。</w:t>
      </w:r>
    </w:p>
    <w:p w14:paraId="05DB0DC8">
      <w:pPr>
        <w:tabs>
          <w:tab w:val="left" w:pos="105"/>
          <w:tab w:val="left" w:pos="525"/>
          <w:tab w:val="left" w:pos="552"/>
          <w:tab w:val="left" w:pos="945"/>
        </w:tabs>
        <w:spacing w:line="360" w:lineRule="auto"/>
        <w:ind w:firstLine="520" w:firstLineChars="217"/>
        <w:rPr>
          <w:rFonts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7．如果供方在本合同履行完毕之前破产或无清偿能力，需方可在任何时候以书面形式通知供方，提出解除合同。该终止合同将不损害或影响需方已经采取或将要采取的任何行动或补救措施的权力。</w:t>
      </w:r>
    </w:p>
    <w:p w14:paraId="076A43EF">
      <w:pPr>
        <w:tabs>
          <w:tab w:val="left" w:pos="210"/>
          <w:tab w:val="left" w:pos="840"/>
          <w:tab w:val="left" w:pos="1260"/>
        </w:tabs>
        <w:spacing w:line="360" w:lineRule="auto"/>
        <w:ind w:firstLine="480" w:firstLineChars="20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（六）合同生效及解决争议的方式：</w:t>
      </w:r>
    </w:p>
    <w:p w14:paraId="11EBF2DF">
      <w:pPr>
        <w:spacing w:line="360" w:lineRule="auto"/>
        <w:ind w:firstLine="480" w:firstLineChars="20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1、合同经供需双方代表签字盖章并经见证后生效。</w:t>
      </w:r>
    </w:p>
    <w:p w14:paraId="0453DBCF">
      <w:pPr>
        <w:spacing w:line="360" w:lineRule="auto"/>
        <w:ind w:firstLine="480" w:firstLineChars="20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2、合同签订后供需双方即直接产生权利与义务的关系，合同执行过程中出现的问题应按照合同约定、法律法规的规定办理。在合同履行过程中，双方如有争议，由供需双方协商处理，若协商不成，可选择以下方式处理：</w:t>
      </w:r>
      <w:r>
        <w:rPr>
          <w:rFonts w:hint="eastAsia" w:ascii="宋体" w:hAnsi="宋体" w:cs="宋体"/>
          <w:color w:val="000000" w:themeColor="text1"/>
          <w:sz w:val="24"/>
          <w:szCs w:val="24"/>
          <w:highlight w:val="none"/>
          <w:u w:val="single"/>
        </w:rPr>
        <w:t>（1）</w:t>
      </w:r>
    </w:p>
    <w:p w14:paraId="037149F9">
      <w:pPr>
        <w:spacing w:line="360" w:lineRule="auto"/>
        <w:ind w:firstLine="480" w:firstLineChars="20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（1）向无锡仲裁委员会申请仲裁。</w:t>
      </w:r>
    </w:p>
    <w:p w14:paraId="78CA5A7D">
      <w:pPr>
        <w:spacing w:line="360" w:lineRule="auto"/>
        <w:ind w:firstLine="480" w:firstLineChars="20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（2）向需方所在地法院提起诉讼。</w:t>
      </w:r>
    </w:p>
    <w:p w14:paraId="6F1F8B7F">
      <w:pPr>
        <w:tabs>
          <w:tab w:val="left" w:pos="210"/>
          <w:tab w:val="left" w:pos="840"/>
          <w:tab w:val="left" w:pos="1260"/>
        </w:tabs>
        <w:spacing w:line="360" w:lineRule="auto"/>
        <w:ind w:firstLine="480" w:firstLineChars="200"/>
        <w:rPr>
          <w:rFonts w:ascii="宋体" w:hAnsi="宋体" w:cs="宋体"/>
          <w:b/>
          <w:bCs/>
          <w:color w:val="000000" w:themeColor="text1"/>
          <w:sz w:val="24"/>
          <w:szCs w:val="24"/>
          <w:highlight w:val="none"/>
        </w:rPr>
      </w:pPr>
      <w:r>
        <w:rPr>
          <w:rFonts w:hint="eastAsia" w:ascii="宋体" w:hAnsi="宋体" w:cs="宋体"/>
          <w:color w:val="000000" w:themeColor="text1"/>
          <w:sz w:val="24"/>
          <w:szCs w:val="24"/>
          <w:highlight w:val="none"/>
        </w:rPr>
        <w:t>（七）其它事项</w:t>
      </w:r>
      <w:r>
        <w:rPr>
          <w:rFonts w:hint="eastAsia" w:ascii="宋体" w:hAnsi="宋体" w:cs="宋体"/>
          <w:b/>
          <w:bCs/>
          <w:color w:val="000000" w:themeColor="text1"/>
          <w:sz w:val="24"/>
          <w:szCs w:val="24"/>
          <w:highlight w:val="none"/>
        </w:rPr>
        <w:t>：</w:t>
      </w:r>
    </w:p>
    <w:p w14:paraId="680EF386">
      <w:pPr>
        <w:spacing w:line="360" w:lineRule="auto"/>
        <w:ind w:firstLine="480" w:firstLineChars="20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1、合同在执行过程中出现的未尽事宜，双方在不违背本合同和磋商文件的原则下协商解决，协商结果以书面形式签订补充协议，且补充协议与本合同具有同等效力。</w:t>
      </w:r>
    </w:p>
    <w:p w14:paraId="15BB6EDF">
      <w:pPr>
        <w:spacing w:line="360" w:lineRule="auto"/>
        <w:ind w:firstLine="480" w:firstLineChars="20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2、合同中未有约定的按照有关的法律法规以及国家行业标准或技术文件规定予以解决。</w:t>
      </w:r>
    </w:p>
    <w:p w14:paraId="3CAFE68B">
      <w:pPr>
        <w:spacing w:line="360" w:lineRule="auto"/>
        <w:ind w:firstLine="480"/>
        <w:rPr>
          <w:rFonts w:ascii="宋体" w:hAnsi="宋体" w:cs="宋体"/>
          <w:bCs/>
          <w:sz w:val="24"/>
          <w:szCs w:val="24"/>
          <w:highlight w:val="none"/>
        </w:rPr>
      </w:pPr>
      <w:r>
        <w:rPr>
          <w:rFonts w:hint="eastAsia" w:ascii="宋体" w:hAnsi="宋体" w:cs="宋体"/>
          <w:color w:val="000000" w:themeColor="text1"/>
          <w:sz w:val="24"/>
          <w:szCs w:val="24"/>
          <w:highlight w:val="none"/>
        </w:rPr>
        <w:t>3、</w:t>
      </w:r>
      <w:r>
        <w:rPr>
          <w:rFonts w:hint="eastAsia" w:ascii="宋体" w:hAnsi="宋体" w:cs="宋体"/>
          <w:bCs/>
          <w:sz w:val="24"/>
          <w:szCs w:val="24"/>
          <w:highlight w:val="none"/>
        </w:rPr>
        <w:t>在合同履行中，中标供应商提前解除合同的，则需向采购人支付合同金额20%的违约金。</w:t>
      </w:r>
    </w:p>
    <w:p w14:paraId="26778CF6">
      <w:pPr>
        <w:snapToGrid w:val="0"/>
        <w:spacing w:line="360" w:lineRule="auto"/>
        <w:ind w:firstLine="480" w:firstLineChars="200"/>
        <w:rPr>
          <w:rFonts w:ascii="宋体" w:hAnsi="宋体" w:cs="宋体"/>
          <w:bCs/>
          <w:color w:val="000000"/>
          <w:sz w:val="24"/>
          <w:szCs w:val="24"/>
          <w:highlight w:val="none"/>
        </w:rPr>
      </w:pPr>
      <w:r>
        <w:rPr>
          <w:rFonts w:hint="eastAsia" w:ascii="宋体" w:hAnsi="宋体" w:cs="宋体"/>
          <w:color w:val="000000" w:themeColor="text1"/>
          <w:sz w:val="24"/>
          <w:szCs w:val="24"/>
          <w:highlight w:val="none"/>
        </w:rPr>
        <w:t>4、甲乙双方确认：对本合同条款及后果均已知悉，一致确认不存在欺诈、胁迫、乘人之危、重大误解、显失公平等任何可能导致合同无效或被撤销的情形。</w:t>
      </w:r>
    </w:p>
    <w:p w14:paraId="2AC961F5">
      <w:pPr>
        <w:snapToGrid w:val="0"/>
        <w:spacing w:line="360" w:lineRule="auto"/>
        <w:ind w:firstLine="480" w:firstLineChars="200"/>
        <w:rPr>
          <w:rFonts w:ascii="宋体" w:hAnsi="宋体" w:cs="宋体"/>
          <w:bCs/>
          <w:color w:val="000000"/>
          <w:sz w:val="24"/>
          <w:szCs w:val="24"/>
          <w:highlight w:val="none"/>
        </w:rPr>
      </w:pPr>
    </w:p>
    <w:p w14:paraId="1B935799">
      <w:pPr>
        <w:snapToGrid w:val="0"/>
        <w:spacing w:line="360" w:lineRule="auto"/>
        <w:ind w:firstLine="480" w:firstLineChars="200"/>
        <w:rPr>
          <w:rFonts w:ascii="宋体" w:hAnsi="宋体" w:cs="宋体"/>
          <w:bCs/>
          <w:color w:val="000000"/>
          <w:sz w:val="24"/>
          <w:szCs w:val="24"/>
          <w:highlight w:val="none"/>
        </w:rPr>
      </w:pPr>
    </w:p>
    <w:p w14:paraId="6C1FD072">
      <w:pPr>
        <w:snapToGrid w:val="0"/>
        <w:spacing w:line="360" w:lineRule="auto"/>
        <w:ind w:firstLine="480" w:firstLineChars="200"/>
        <w:rPr>
          <w:rFonts w:ascii="宋体" w:hAnsi="宋体" w:cs="宋体"/>
          <w:bCs/>
          <w:color w:val="000000"/>
          <w:sz w:val="24"/>
          <w:szCs w:val="24"/>
          <w:highlight w:val="none"/>
        </w:rPr>
      </w:pPr>
    </w:p>
    <w:p w14:paraId="0C7C24E6">
      <w:pPr>
        <w:snapToGrid w:val="0"/>
        <w:spacing w:line="360" w:lineRule="auto"/>
        <w:ind w:firstLine="480" w:firstLineChars="200"/>
        <w:rPr>
          <w:rFonts w:ascii="宋体" w:hAnsi="宋体" w:cs="宋体"/>
          <w:bCs/>
          <w:color w:val="000000"/>
          <w:sz w:val="24"/>
          <w:szCs w:val="24"/>
          <w:highlight w:val="none"/>
        </w:rPr>
      </w:pPr>
    </w:p>
    <w:p w14:paraId="188B4D6B">
      <w:pPr>
        <w:snapToGrid w:val="0"/>
        <w:spacing w:line="360" w:lineRule="auto"/>
        <w:ind w:firstLine="480" w:firstLineChars="200"/>
        <w:rPr>
          <w:rFonts w:ascii="宋体" w:hAnsi="宋体" w:cs="宋体"/>
          <w:bCs/>
          <w:color w:val="000000"/>
          <w:sz w:val="24"/>
          <w:szCs w:val="24"/>
          <w:highlight w:val="none"/>
        </w:rPr>
      </w:pPr>
    </w:p>
    <w:p w14:paraId="23626CC2">
      <w:pPr>
        <w:snapToGrid w:val="0"/>
        <w:spacing w:line="360" w:lineRule="auto"/>
        <w:ind w:firstLine="480" w:firstLineChars="200"/>
        <w:rPr>
          <w:rFonts w:ascii="宋体" w:hAnsi="宋体" w:cs="宋体"/>
          <w:bCs/>
          <w:color w:val="000000"/>
          <w:sz w:val="24"/>
          <w:szCs w:val="24"/>
          <w:highlight w:val="none"/>
        </w:rPr>
      </w:pPr>
    </w:p>
    <w:p w14:paraId="37A22BCD">
      <w:pPr>
        <w:snapToGrid w:val="0"/>
        <w:spacing w:line="360" w:lineRule="auto"/>
        <w:rPr>
          <w:rFonts w:ascii="宋体" w:hAnsi="宋体" w:cs="宋体"/>
          <w:bCs/>
          <w:color w:val="000000"/>
          <w:sz w:val="24"/>
          <w:szCs w:val="24"/>
          <w:highlight w:val="none"/>
        </w:rPr>
      </w:pPr>
    </w:p>
    <w:p w14:paraId="7AC77FED">
      <w:pPr>
        <w:spacing w:line="360" w:lineRule="auto"/>
        <w:jc w:val="center"/>
        <w:rPr>
          <w:rFonts w:eastAsia="黑体"/>
          <w:b/>
          <w:sz w:val="36"/>
          <w:szCs w:val="28"/>
          <w:highlight w:val="none"/>
        </w:rPr>
      </w:pPr>
      <w:r>
        <w:rPr>
          <w:rFonts w:hint="eastAsia" w:eastAsia="黑体"/>
          <w:b/>
          <w:sz w:val="36"/>
          <w:szCs w:val="28"/>
          <w:highlight w:val="none"/>
        </w:rPr>
        <w:t>五、附件</w:t>
      </w:r>
    </w:p>
    <w:p w14:paraId="2E9985BE">
      <w:pPr>
        <w:tabs>
          <w:tab w:val="left" w:pos="525"/>
          <w:tab w:val="left" w:pos="1050"/>
        </w:tabs>
        <w:spacing w:line="360" w:lineRule="auto"/>
        <w:ind w:firstLine="562"/>
        <w:rPr>
          <w:rFonts w:ascii="宋体" w:hAnsi="宋体"/>
          <w:b/>
          <w:bCs/>
          <w:sz w:val="28"/>
          <w:szCs w:val="28"/>
          <w:highlight w:val="none"/>
        </w:rPr>
      </w:pPr>
      <w:bookmarkStart w:id="19" w:name="_Hlk101359187"/>
      <w:r>
        <w:rPr>
          <w:rFonts w:hint="eastAsia" w:ascii="宋体" w:hAnsi="Courier New"/>
          <w:b/>
          <w:bCs/>
          <w:sz w:val="28"/>
          <w:szCs w:val="28"/>
          <w:highlight w:val="none"/>
        </w:rPr>
        <w:t>附件一：</w:t>
      </w:r>
      <w:r>
        <w:rPr>
          <w:rFonts w:ascii="宋体" w:hAnsi="宋体"/>
          <w:b/>
          <w:bCs/>
          <w:sz w:val="28"/>
          <w:szCs w:val="28"/>
          <w:highlight w:val="none"/>
        </w:rPr>
        <w:t>评标标准</w:t>
      </w:r>
    </w:p>
    <w:p w14:paraId="4439BB82">
      <w:pPr>
        <w:spacing w:line="360" w:lineRule="auto"/>
        <w:ind w:firstLine="482"/>
        <w:rPr>
          <w:rFonts w:ascii="宋体" w:hAnsi="宋体" w:cs="宋体"/>
          <w:bCs/>
          <w:sz w:val="24"/>
          <w:szCs w:val="24"/>
          <w:highlight w:val="none"/>
        </w:rPr>
      </w:pPr>
      <w:r>
        <w:rPr>
          <w:rFonts w:hint="eastAsia" w:ascii="宋体" w:hAnsi="宋体" w:cs="宋体"/>
          <w:bCs/>
          <w:sz w:val="24"/>
          <w:szCs w:val="24"/>
          <w:highlight w:val="none"/>
        </w:rPr>
        <w:t>本项目共计两个采购包，供应商可以兼投但不能兼中。开评标顺序按照采购包1、采购包2，每个采购包确定一个中标单位。同一投标供应商经评审出现多个采购包均排名第一的情况，中标顺序按采购包1→采购包2。即同一投标供应商在采购包1、采购包2均排序为第一中标候选人，优先中标采购包1；采购包2由该中标候选人排序顺位后一位中标候选人替补，以此类推。</w:t>
      </w:r>
    </w:p>
    <w:p w14:paraId="3D87D913">
      <w:pPr>
        <w:spacing w:line="360" w:lineRule="auto"/>
        <w:ind w:firstLine="482"/>
        <w:rPr>
          <w:rFonts w:hAnsi="宋体" w:cs="宋体"/>
          <w:b/>
          <w:bCs/>
          <w:sz w:val="24"/>
          <w:szCs w:val="24"/>
          <w:highlight w:val="none"/>
        </w:rPr>
      </w:pPr>
      <w:r>
        <w:rPr>
          <w:rFonts w:hint="eastAsia" w:hAnsi="宋体" w:cs="宋体"/>
          <w:b/>
          <w:bCs/>
          <w:sz w:val="24"/>
          <w:szCs w:val="24"/>
          <w:highlight w:val="none"/>
        </w:rPr>
        <w:t>具体评分标准如下：</w:t>
      </w:r>
      <w:bookmarkEnd w:id="19"/>
    </w:p>
    <w:p w14:paraId="09C14F28">
      <w:pPr>
        <w:spacing w:line="360" w:lineRule="auto"/>
        <w:ind w:firstLine="480"/>
        <w:rPr>
          <w:rFonts w:ascii="宋体" w:hAnsi="宋体"/>
          <w:sz w:val="24"/>
          <w:highlight w:val="none"/>
        </w:rPr>
      </w:pPr>
      <w:r>
        <w:rPr>
          <w:rFonts w:hint="eastAsia" w:ascii="宋体" w:hAnsi="宋体"/>
          <w:sz w:val="24"/>
          <w:highlight w:val="none"/>
        </w:rPr>
        <w:t>评分项目及总分（总分100分）</w:t>
      </w:r>
    </w:p>
    <w:p w14:paraId="5C7C1A50">
      <w:pPr>
        <w:pStyle w:val="20"/>
        <w:spacing w:line="360" w:lineRule="auto"/>
        <w:ind w:firstLine="482"/>
        <w:rPr>
          <w:rFonts w:ascii="宋体" w:hAnsi="宋体" w:eastAsia="宋体" w:cs="宋体"/>
          <w:b/>
          <w:sz w:val="24"/>
          <w:highlight w:val="none"/>
        </w:rPr>
      </w:pPr>
      <w:r>
        <w:rPr>
          <w:rFonts w:hint="eastAsia" w:ascii="宋体" w:hAnsi="宋体" w:eastAsia="宋体" w:cs="宋体"/>
          <w:b/>
          <w:sz w:val="24"/>
          <w:highlight w:val="none"/>
        </w:rPr>
        <w:t>（一）价格分</w:t>
      </w:r>
      <w:r>
        <w:rPr>
          <w:rFonts w:hint="eastAsia" w:ascii="宋体" w:hAnsi="宋体" w:eastAsia="宋体" w:cs="宋体"/>
          <w:b/>
          <w:sz w:val="24"/>
          <w:highlight w:val="none"/>
          <w:lang w:val="en-US" w:eastAsia="zh-CN"/>
        </w:rPr>
        <w:t xml:space="preserve">                                 </w:t>
      </w:r>
      <w:r>
        <w:rPr>
          <w:rFonts w:hint="eastAsia" w:ascii="宋体" w:hAnsi="宋体" w:eastAsia="宋体" w:cs="宋体"/>
          <w:b/>
          <w:sz w:val="24"/>
          <w:highlight w:val="none"/>
        </w:rPr>
        <w:t>30分</w:t>
      </w:r>
    </w:p>
    <w:p w14:paraId="7051E1A9">
      <w:pPr>
        <w:pStyle w:val="20"/>
        <w:spacing w:line="360" w:lineRule="auto"/>
        <w:ind w:firstLine="482"/>
        <w:rPr>
          <w:rFonts w:ascii="宋体" w:hAnsi="宋体" w:eastAsia="宋体" w:cs="宋体"/>
          <w:b/>
          <w:sz w:val="24"/>
          <w:highlight w:val="none"/>
        </w:rPr>
      </w:pPr>
      <w:r>
        <w:rPr>
          <w:rFonts w:hint="eastAsia" w:ascii="宋体" w:hAnsi="宋体" w:eastAsia="宋体" w:cs="宋体"/>
          <w:b/>
          <w:sz w:val="24"/>
          <w:highlight w:val="none"/>
        </w:rPr>
        <w:t>（二）投标人整体实力评价                     30分</w:t>
      </w:r>
    </w:p>
    <w:p w14:paraId="11BDAE77">
      <w:pPr>
        <w:pStyle w:val="20"/>
        <w:spacing w:line="360" w:lineRule="auto"/>
        <w:ind w:firstLine="482"/>
        <w:rPr>
          <w:rFonts w:ascii="宋体" w:hAnsi="宋体" w:eastAsia="宋体" w:cs="宋体"/>
          <w:b/>
          <w:sz w:val="24"/>
          <w:highlight w:val="none"/>
        </w:rPr>
      </w:pPr>
      <w:r>
        <w:rPr>
          <w:rFonts w:hint="eastAsia" w:ascii="宋体" w:hAnsi="宋体" w:eastAsia="宋体" w:cs="宋体"/>
          <w:b/>
          <w:sz w:val="24"/>
          <w:highlight w:val="none"/>
        </w:rPr>
        <w:t xml:space="preserve">（三）服务方案                               </w:t>
      </w:r>
      <w:r>
        <w:rPr>
          <w:rFonts w:hint="eastAsia" w:ascii="宋体" w:hAnsi="宋体" w:eastAsia="宋体" w:cs="宋体"/>
          <w:b/>
          <w:sz w:val="24"/>
          <w:szCs w:val="24"/>
          <w:highlight w:val="none"/>
        </w:rPr>
        <w:t>40分</w:t>
      </w:r>
    </w:p>
    <w:p w14:paraId="0197D7F8">
      <w:pPr>
        <w:pStyle w:val="20"/>
        <w:spacing w:line="360" w:lineRule="auto"/>
        <w:ind w:firstLine="480"/>
        <w:rPr>
          <w:rFonts w:ascii="宋体" w:hAnsi="宋体" w:eastAsia="宋体" w:cs="宋体"/>
          <w:sz w:val="24"/>
          <w:highlight w:val="none"/>
        </w:rPr>
      </w:pPr>
    </w:p>
    <w:p w14:paraId="182CA469">
      <w:pPr>
        <w:pStyle w:val="20"/>
        <w:spacing w:line="360" w:lineRule="auto"/>
        <w:ind w:firstLine="480"/>
        <w:rPr>
          <w:rFonts w:ascii="宋体" w:hAnsi="宋体" w:eastAsia="宋体" w:cs="宋体"/>
          <w:b/>
          <w:sz w:val="24"/>
          <w:highlight w:val="none"/>
        </w:rPr>
      </w:pPr>
      <w:r>
        <w:rPr>
          <w:rFonts w:hint="eastAsia" w:ascii="宋体" w:hAnsi="宋体" w:eastAsia="宋体" w:cs="宋体"/>
          <w:sz w:val="24"/>
          <w:highlight w:val="none"/>
        </w:rPr>
        <w:t>各项目评分标准</w:t>
      </w:r>
    </w:p>
    <w:p w14:paraId="6489078D">
      <w:pPr>
        <w:pStyle w:val="20"/>
        <w:spacing w:line="360" w:lineRule="auto"/>
        <w:ind w:firstLine="482"/>
        <w:rPr>
          <w:rFonts w:ascii="宋体" w:hAnsi="宋体" w:cs="宋体"/>
          <w:b/>
          <w:sz w:val="24"/>
          <w:szCs w:val="28"/>
          <w:highlight w:val="none"/>
        </w:rPr>
      </w:pPr>
      <w:r>
        <w:rPr>
          <w:rFonts w:hint="eastAsia" w:ascii="宋体" w:hAnsi="宋体" w:eastAsia="宋体" w:cs="宋体"/>
          <w:b/>
          <w:sz w:val="24"/>
          <w:highlight w:val="none"/>
        </w:rPr>
        <w:t>（一）价格分（30分</w:t>
      </w:r>
      <w:r>
        <w:rPr>
          <w:rFonts w:hint="eastAsia" w:ascii="宋体" w:hAnsi="宋体" w:cs="宋体"/>
          <w:b/>
          <w:sz w:val="24"/>
          <w:szCs w:val="28"/>
          <w:highlight w:val="none"/>
        </w:rPr>
        <w:t>）</w:t>
      </w:r>
    </w:p>
    <w:p w14:paraId="247681D5">
      <w:pPr>
        <w:spacing w:line="360" w:lineRule="auto"/>
        <w:ind w:firstLine="480"/>
        <w:rPr>
          <w:rFonts w:hAnsi="宋体"/>
          <w:sz w:val="24"/>
          <w:highlight w:val="none"/>
        </w:rPr>
      </w:pPr>
      <w:r>
        <w:rPr>
          <w:rFonts w:hint="eastAsia" w:hAnsi="宋体"/>
          <w:sz w:val="24"/>
          <w:highlight w:val="none"/>
        </w:rPr>
        <w:t>采用低价优先法计算，即满足招标文件要求且投标价格最低的投标报价为评标基准价，其价格分为满分。其他投标供应商的价格分统一按照下列公式计算：</w:t>
      </w:r>
    </w:p>
    <w:p w14:paraId="766227BB">
      <w:pPr>
        <w:tabs>
          <w:tab w:val="left" w:pos="945"/>
          <w:tab w:val="left" w:pos="1155"/>
        </w:tabs>
        <w:spacing w:line="360" w:lineRule="auto"/>
        <w:ind w:firstLine="569"/>
        <w:rPr>
          <w:rFonts w:hAnsi="宋体"/>
          <w:sz w:val="24"/>
          <w:highlight w:val="none"/>
        </w:rPr>
      </w:pPr>
      <w:r>
        <w:rPr>
          <w:rFonts w:hint="eastAsia" w:hAnsi="宋体"/>
          <w:b/>
          <w:bCs/>
          <w:sz w:val="24"/>
          <w:highlight w:val="none"/>
        </w:rPr>
        <w:t>投标报价得分</w:t>
      </w:r>
      <w:r>
        <w:rPr>
          <w:rFonts w:hAnsi="宋体"/>
          <w:b/>
          <w:bCs/>
          <w:sz w:val="24"/>
          <w:highlight w:val="none"/>
        </w:rPr>
        <w:t>=</w:t>
      </w:r>
      <w:r>
        <w:rPr>
          <w:rFonts w:hint="eastAsia" w:hAnsi="宋体"/>
          <w:b/>
          <w:bCs/>
          <w:sz w:val="24"/>
          <w:highlight w:val="none"/>
        </w:rPr>
        <w:t>（评标基准价／投标报价）×30×</w:t>
      </w:r>
      <w:r>
        <w:rPr>
          <w:rFonts w:hAnsi="宋体"/>
          <w:b/>
          <w:bCs/>
          <w:sz w:val="24"/>
          <w:highlight w:val="none"/>
        </w:rPr>
        <w:t>100</w:t>
      </w:r>
      <w:r>
        <w:rPr>
          <w:rFonts w:hint="eastAsia" w:hAnsi="宋体"/>
          <w:b/>
          <w:bCs/>
          <w:sz w:val="24"/>
          <w:highlight w:val="none"/>
        </w:rPr>
        <w:t>%</w:t>
      </w:r>
    </w:p>
    <w:p w14:paraId="2BF148A0">
      <w:pPr>
        <w:spacing w:line="360" w:lineRule="auto"/>
        <w:ind w:firstLine="482"/>
        <w:rPr>
          <w:rFonts w:ascii="宋体" w:hAnsi="宋体" w:cs="宋体"/>
          <w:b/>
          <w:bCs/>
          <w:sz w:val="24"/>
          <w:szCs w:val="28"/>
          <w:highlight w:val="none"/>
        </w:rPr>
      </w:pPr>
      <w:r>
        <w:rPr>
          <w:rFonts w:hint="eastAsia" w:ascii="宋体" w:hAnsi="宋体" w:cs="宋体"/>
          <w:b/>
          <w:bCs/>
          <w:sz w:val="24"/>
          <w:szCs w:val="28"/>
          <w:highlight w:val="none"/>
        </w:rPr>
        <w:t>（本项目专门面向中小企业采购，无价格扣除优惠）</w:t>
      </w:r>
    </w:p>
    <w:p w14:paraId="56736DA3">
      <w:pPr>
        <w:spacing w:line="360" w:lineRule="auto"/>
        <w:ind w:firstLine="482"/>
        <w:rPr>
          <w:rFonts w:hAnsi="宋体" w:cs="宋体"/>
          <w:sz w:val="24"/>
          <w:szCs w:val="28"/>
          <w:highlight w:val="none"/>
        </w:rPr>
      </w:pPr>
      <w:r>
        <w:rPr>
          <w:rFonts w:hint="eastAsia" w:hAnsi="宋体" w:cs="宋体"/>
          <w:sz w:val="24"/>
          <w:szCs w:val="28"/>
          <w:highlight w:val="none"/>
        </w:rPr>
        <w:t>注：异常低价投标审查</w:t>
      </w:r>
    </w:p>
    <w:p w14:paraId="078FC032">
      <w:pPr>
        <w:tabs>
          <w:tab w:val="left" w:pos="945"/>
          <w:tab w:val="left" w:pos="1155"/>
        </w:tabs>
        <w:spacing w:line="360" w:lineRule="auto"/>
        <w:ind w:firstLine="720" w:firstLineChars="300"/>
        <w:rPr>
          <w:rFonts w:hAnsi="宋体" w:cs="宋体"/>
          <w:sz w:val="24"/>
          <w:szCs w:val="28"/>
          <w:highlight w:val="none"/>
        </w:rPr>
      </w:pPr>
      <w:r>
        <w:rPr>
          <w:rFonts w:hint="eastAsia" w:hAnsi="宋体" w:cs="宋体"/>
          <w:sz w:val="24"/>
          <w:szCs w:val="28"/>
          <w:highlight w:val="none"/>
        </w:rPr>
        <w:t>1、根据财政部《关于推动解决政府采购异常低价问题的通知》（财库〔2026〕2号），评审过程中出现下列情形之一的，评审委员会应当启动异常低价投标审查程序：</w:t>
      </w:r>
    </w:p>
    <w:p w14:paraId="79B5FE44">
      <w:pPr>
        <w:tabs>
          <w:tab w:val="left" w:pos="945"/>
          <w:tab w:val="left" w:pos="1155"/>
        </w:tabs>
        <w:spacing w:line="360" w:lineRule="auto"/>
        <w:ind w:firstLine="422"/>
        <w:rPr>
          <w:rFonts w:hAnsi="宋体" w:cs="宋体"/>
          <w:sz w:val="24"/>
          <w:szCs w:val="28"/>
          <w:highlight w:val="none"/>
        </w:rPr>
      </w:pPr>
      <w:r>
        <w:rPr>
          <w:rFonts w:hint="eastAsia" w:hAnsi="宋体" w:cs="宋体"/>
          <w:sz w:val="24"/>
          <w:szCs w:val="28"/>
          <w:highlight w:val="none"/>
        </w:rPr>
        <w:t>（1）投标报价低于全部通过符合性审查供应商投标报价平均值50%的，即投标报价&lt;全部通过符合性审查供应商投标报价平均值×50%；</w:t>
      </w:r>
    </w:p>
    <w:p w14:paraId="18E5F19A">
      <w:pPr>
        <w:tabs>
          <w:tab w:val="left" w:pos="945"/>
          <w:tab w:val="left" w:pos="1155"/>
        </w:tabs>
        <w:spacing w:line="360" w:lineRule="auto"/>
        <w:ind w:firstLine="422"/>
        <w:rPr>
          <w:rFonts w:hAnsi="宋体" w:cs="宋体"/>
          <w:sz w:val="24"/>
          <w:szCs w:val="28"/>
          <w:highlight w:val="none"/>
        </w:rPr>
      </w:pPr>
      <w:r>
        <w:rPr>
          <w:rFonts w:hint="eastAsia" w:hAnsi="宋体" w:cs="宋体"/>
          <w:sz w:val="24"/>
          <w:szCs w:val="28"/>
          <w:highlight w:val="none"/>
        </w:rPr>
        <w:t>（2）投标报价低于通过符合性审查的次低报价供应商投标报价50%的，即投标报价&lt;通过符合性审查的次低报价供应商投标报价×50%；</w:t>
      </w:r>
    </w:p>
    <w:p w14:paraId="2F502732">
      <w:pPr>
        <w:tabs>
          <w:tab w:val="left" w:pos="945"/>
          <w:tab w:val="left" w:pos="1155"/>
        </w:tabs>
        <w:spacing w:line="360" w:lineRule="auto"/>
        <w:ind w:firstLine="422"/>
        <w:rPr>
          <w:rFonts w:hAnsi="宋体" w:cs="宋体"/>
          <w:sz w:val="24"/>
          <w:szCs w:val="28"/>
          <w:highlight w:val="none"/>
        </w:rPr>
      </w:pPr>
      <w:r>
        <w:rPr>
          <w:rFonts w:hint="eastAsia" w:hAnsi="宋体" w:cs="宋体"/>
          <w:sz w:val="24"/>
          <w:szCs w:val="28"/>
          <w:highlight w:val="none"/>
        </w:rPr>
        <w:t>（3）投标报价低于采购项目最高限价45%的，即投标报价&lt;采购项目最高限价×45%；</w:t>
      </w:r>
    </w:p>
    <w:p w14:paraId="106644B0">
      <w:pPr>
        <w:tabs>
          <w:tab w:val="left" w:pos="945"/>
          <w:tab w:val="left" w:pos="1155"/>
        </w:tabs>
        <w:spacing w:line="360" w:lineRule="auto"/>
        <w:ind w:firstLine="422"/>
        <w:rPr>
          <w:rFonts w:hAnsi="宋体" w:cs="宋体"/>
          <w:sz w:val="24"/>
          <w:szCs w:val="28"/>
          <w:highlight w:val="none"/>
        </w:rPr>
      </w:pPr>
      <w:r>
        <w:rPr>
          <w:rFonts w:hint="eastAsia" w:hAnsi="宋体" w:cs="宋体"/>
          <w:sz w:val="24"/>
          <w:szCs w:val="28"/>
          <w:highlight w:val="none"/>
        </w:rPr>
        <w:t>（4）评审委员会基于专业判断，认为供应商报价过低，有可能影响产品质量或者不能诚信履约的其他情形。</w:t>
      </w:r>
    </w:p>
    <w:p w14:paraId="776F00DD">
      <w:pPr>
        <w:tabs>
          <w:tab w:val="left" w:pos="945"/>
          <w:tab w:val="left" w:pos="1155"/>
        </w:tabs>
        <w:spacing w:line="360" w:lineRule="auto"/>
        <w:ind w:firstLine="422"/>
        <w:rPr>
          <w:rFonts w:hAnsi="宋体" w:cs="宋体"/>
          <w:sz w:val="24"/>
          <w:szCs w:val="28"/>
          <w:highlight w:val="none"/>
        </w:rPr>
      </w:pPr>
      <w:r>
        <w:rPr>
          <w:rFonts w:hint="eastAsia" w:hAnsi="宋体" w:cs="宋体"/>
          <w:sz w:val="24"/>
          <w:szCs w:val="28"/>
          <w:highlight w:val="none"/>
        </w:rPr>
        <w:t>2、评审委员会启动异常低价投标审查后，属于前述第（1）项至第（4）项情形的，应当要求相关供应商在评审现场合理的时间内对投标价格做出解释，提供项目具体成本测算等与报价合理性相关的书面说明及必要的证明材料，包括但不限于原材料成本、人工成本、制造费用等，给予相关供应商的合理时间一般不少于30分钟。其中，属于第   （3）项情形，供应商已随投标文件一并提交相关书面说明及必要的证明材料的，在评审现场可不再重复提交。</w:t>
      </w:r>
    </w:p>
    <w:p w14:paraId="7301FF62">
      <w:pPr>
        <w:tabs>
          <w:tab w:val="left" w:pos="945"/>
          <w:tab w:val="left" w:pos="1155"/>
        </w:tabs>
        <w:spacing w:line="360" w:lineRule="auto"/>
        <w:ind w:firstLine="422"/>
        <w:rPr>
          <w:rFonts w:hAnsi="宋体" w:cs="宋体"/>
          <w:sz w:val="24"/>
          <w:szCs w:val="28"/>
          <w:highlight w:val="none"/>
        </w:rPr>
      </w:pPr>
      <w:r>
        <w:rPr>
          <w:rFonts w:hint="eastAsia" w:hAnsi="宋体" w:cs="宋体"/>
          <w:sz w:val="24"/>
          <w:szCs w:val="28"/>
          <w:highlight w:val="none"/>
        </w:rPr>
        <w:t>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2BF3A3C5">
      <w:pPr>
        <w:tabs>
          <w:tab w:val="left" w:pos="945"/>
          <w:tab w:val="left" w:pos="1155"/>
        </w:tabs>
        <w:spacing w:line="360" w:lineRule="auto"/>
        <w:ind w:firstLine="422"/>
        <w:rPr>
          <w:highlight w:val="none"/>
        </w:rPr>
      </w:pPr>
      <w:r>
        <w:rPr>
          <w:rFonts w:hint="eastAsia" w:hAnsi="宋体" w:cs="宋体"/>
          <w:sz w:val="24"/>
          <w:szCs w:val="28"/>
          <w:highlight w:val="none"/>
        </w:rPr>
        <w:t>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480D7A6">
      <w:pPr>
        <w:spacing w:line="360" w:lineRule="auto"/>
        <w:ind w:firstLine="482"/>
        <w:rPr>
          <w:rFonts w:ascii="宋体"/>
          <w:sz w:val="24"/>
          <w:highlight w:val="none"/>
        </w:rPr>
      </w:pPr>
      <w:r>
        <w:rPr>
          <w:rFonts w:hint="eastAsia" w:ascii="宋体"/>
          <w:b/>
          <w:bCs/>
          <w:sz w:val="24"/>
          <w:highlight w:val="none"/>
        </w:rPr>
        <w:t>（二）投标人整体实力评价（30分）</w:t>
      </w:r>
    </w:p>
    <w:p w14:paraId="4AA5C464">
      <w:pPr>
        <w:tabs>
          <w:tab w:val="left" w:pos="945"/>
          <w:tab w:val="left" w:pos="1155"/>
        </w:tabs>
        <w:spacing w:line="360" w:lineRule="auto"/>
        <w:ind w:firstLine="482"/>
        <w:rPr>
          <w:rFonts w:ascii="宋体" w:hAnsi="宋体" w:cs="宋体"/>
          <w:b/>
          <w:bCs/>
          <w:sz w:val="24"/>
          <w:szCs w:val="24"/>
          <w:highlight w:val="none"/>
        </w:rPr>
      </w:pPr>
      <w:r>
        <w:rPr>
          <w:rFonts w:hint="eastAsia" w:ascii="宋体" w:hAnsi="宋体" w:cs="宋体"/>
          <w:b/>
          <w:bCs/>
          <w:sz w:val="24"/>
          <w:szCs w:val="24"/>
          <w:highlight w:val="none"/>
        </w:rPr>
        <w:t>（1）清障车辆状况（19分）</w:t>
      </w:r>
    </w:p>
    <w:p w14:paraId="3C077FE9">
      <w:pPr>
        <w:tabs>
          <w:tab w:val="left" w:pos="945"/>
          <w:tab w:val="left" w:pos="1155"/>
        </w:tabs>
        <w:spacing w:line="360" w:lineRule="auto"/>
        <w:ind w:firstLine="482"/>
        <w:rPr>
          <w:rFonts w:ascii="宋体" w:hAnsi="宋体" w:cs="宋体"/>
          <w:bCs/>
          <w:sz w:val="24"/>
          <w:szCs w:val="24"/>
          <w:highlight w:val="none"/>
        </w:rPr>
      </w:pPr>
      <w:r>
        <w:rPr>
          <w:rFonts w:hint="eastAsia" w:ascii="宋体" w:hAnsi="宋体" w:cs="宋体"/>
          <w:bCs/>
          <w:sz w:val="24"/>
          <w:highlight w:val="none"/>
        </w:rPr>
        <w:t>投标人提供的清障车辆必须具有合法、完备的证照，不得提供报废、非法车辆参与清障作业，投标时需提供车辆行驶证</w:t>
      </w:r>
      <w:r>
        <w:rPr>
          <w:rFonts w:hint="eastAsia" w:ascii="宋体" w:hAnsi="宋体" w:cs="宋体"/>
          <w:b/>
          <w:sz w:val="24"/>
          <w:highlight w:val="none"/>
        </w:rPr>
        <w:t>（提供车辆行驶证原件扫描件加盖公章，不提供不得分）</w:t>
      </w:r>
      <w:r>
        <w:rPr>
          <w:rFonts w:hint="eastAsia" w:ascii="宋体" w:hAnsi="宋体" w:cs="宋体"/>
          <w:bCs/>
          <w:sz w:val="24"/>
          <w:highlight w:val="none"/>
        </w:rPr>
        <w:t>及为车辆投保的保险公司保单</w:t>
      </w:r>
      <w:r>
        <w:rPr>
          <w:rFonts w:hint="eastAsia" w:ascii="宋体" w:hAnsi="宋体" w:cs="宋体"/>
          <w:b/>
          <w:sz w:val="24"/>
          <w:highlight w:val="none"/>
        </w:rPr>
        <w:t>（提供保单原件扫描件加盖公章，不提供不得分）</w:t>
      </w:r>
      <w:r>
        <w:rPr>
          <w:rFonts w:hint="eastAsia" w:ascii="宋体" w:hAnsi="宋体" w:cs="宋体"/>
          <w:bCs/>
          <w:sz w:val="24"/>
          <w:highlight w:val="none"/>
        </w:rPr>
        <w:t>，落地平板式清障车必须提供落地时的照片同时要显示牌照号码，下列清障车辆行驶证原件上的单位名称必须与投标单位或承租单位（租赁车辆需提供</w:t>
      </w:r>
      <w:r>
        <w:rPr>
          <w:rFonts w:hint="eastAsia" w:ascii="宋体" w:hAnsi="宋体"/>
          <w:sz w:val="24"/>
          <w:highlight w:val="none"/>
        </w:rPr>
        <w:t>签订覆盖合同履约期限的</w:t>
      </w:r>
      <w:r>
        <w:rPr>
          <w:rFonts w:hint="eastAsia" w:ascii="宋体" w:hAnsi="宋体" w:cs="宋体"/>
          <w:bCs/>
          <w:sz w:val="24"/>
          <w:highlight w:val="none"/>
        </w:rPr>
        <w:t>租赁合同及租赁费发票）名称一致。</w:t>
      </w:r>
      <w:r>
        <w:rPr>
          <w:rFonts w:hint="eastAsia" w:ascii="宋体" w:hAnsi="宋体" w:cs="宋体"/>
          <w:b/>
          <w:bCs/>
          <w:sz w:val="24"/>
          <w:highlight w:val="none"/>
        </w:rPr>
        <w:t>投标单位</w:t>
      </w:r>
      <w:r>
        <w:rPr>
          <w:rFonts w:hint="eastAsia" w:ascii="宋体" w:hAnsi="宋体"/>
          <w:b/>
          <w:sz w:val="24"/>
          <w:highlight w:val="none"/>
        </w:rPr>
        <w:t>能提供本单位吊车行驶证（</w:t>
      </w:r>
      <w:r>
        <w:rPr>
          <w:rFonts w:hint="eastAsia" w:ascii="宋体" w:hAnsi="宋体" w:cs="宋体"/>
          <w:b/>
          <w:sz w:val="24"/>
          <w:highlight w:val="none"/>
        </w:rPr>
        <w:t>提供行驶证原件扫描件加盖公章</w:t>
      </w:r>
      <w:r>
        <w:rPr>
          <w:rFonts w:hint="eastAsia" w:ascii="宋体" w:hAnsi="宋体"/>
          <w:b/>
          <w:sz w:val="24"/>
          <w:highlight w:val="none"/>
        </w:rPr>
        <w:t>）或与吊车所属单位或个人签订覆盖整个合同履约期限的合作协议及行驶证（</w:t>
      </w:r>
      <w:r>
        <w:rPr>
          <w:rFonts w:hint="eastAsia" w:ascii="宋体" w:hAnsi="宋体" w:cs="宋体"/>
          <w:b/>
          <w:sz w:val="24"/>
          <w:highlight w:val="none"/>
        </w:rPr>
        <w:t>提供合作协议及行驶证原件扫描件加盖公章</w:t>
      </w:r>
      <w:r>
        <w:rPr>
          <w:rFonts w:hint="eastAsia" w:ascii="宋体" w:hAnsi="宋体"/>
          <w:b/>
          <w:sz w:val="24"/>
          <w:highlight w:val="none"/>
        </w:rPr>
        <w:t>）方可得分，</w:t>
      </w:r>
      <w:r>
        <w:rPr>
          <w:rFonts w:hint="eastAsia" w:ascii="宋体" w:hAnsi="宋体" w:cs="宋体"/>
          <w:b/>
          <w:sz w:val="24"/>
          <w:highlight w:val="none"/>
        </w:rPr>
        <w:t>不提供不得分。</w:t>
      </w:r>
    </w:p>
    <w:p w14:paraId="63C803C8">
      <w:pPr>
        <w:spacing w:line="360" w:lineRule="auto"/>
        <w:ind w:firstLine="480" w:firstLineChars="200"/>
        <w:rPr>
          <w:rFonts w:ascii="宋体" w:hAnsi="宋体"/>
          <w:sz w:val="24"/>
          <w:highlight w:val="none"/>
        </w:rPr>
      </w:pPr>
      <w:r>
        <w:rPr>
          <w:rFonts w:hint="eastAsia" w:ascii="宋体" w:hAnsi="宋体"/>
          <w:sz w:val="24"/>
          <w:highlight w:val="none"/>
        </w:rPr>
        <w:t>1、清障车数量型号：</w:t>
      </w:r>
      <w:r>
        <w:rPr>
          <w:rFonts w:hint="eastAsia" w:ascii="宋体" w:hAnsi="宋体"/>
          <w:b/>
          <w:sz w:val="24"/>
          <w:highlight w:val="none"/>
        </w:rPr>
        <w:t>12分</w:t>
      </w:r>
    </w:p>
    <w:p w14:paraId="4273DBFE">
      <w:pPr>
        <w:spacing w:line="360" w:lineRule="auto"/>
        <w:ind w:firstLine="480" w:firstLineChars="200"/>
        <w:rPr>
          <w:rFonts w:ascii="宋体" w:hAnsi="宋体"/>
          <w:sz w:val="24"/>
          <w:highlight w:val="none"/>
        </w:rPr>
      </w:pPr>
      <w:r>
        <w:rPr>
          <w:rFonts w:hint="eastAsia" w:ascii="宋体" w:hAnsi="宋体"/>
          <w:sz w:val="24"/>
          <w:highlight w:val="none"/>
        </w:rPr>
        <w:t>在满足本项目10辆7.3吨以下中小型清障车（≤7.3吨）、1辆7.3吨＜大中型清障车≤15吨和1辆吊车的基础上，超过的清障车根据型号提供明细，不提供不得分，最多得12分</w:t>
      </w:r>
      <w:r>
        <w:rPr>
          <w:rFonts w:hint="eastAsia" w:ascii="宋体" w:hAnsi="宋体"/>
          <w:sz w:val="24"/>
          <w:highlight w:val="none"/>
        </w:rPr>
        <w:t>。</w:t>
      </w:r>
    </w:p>
    <w:tbl>
      <w:tblPr>
        <w:tblStyle w:val="60"/>
        <w:tblW w:w="9268" w:type="dxa"/>
        <w:tblInd w:w="95" w:type="dxa"/>
        <w:tblLayout w:type="fixed"/>
        <w:tblCellMar>
          <w:top w:w="0" w:type="dxa"/>
          <w:left w:w="108" w:type="dxa"/>
          <w:bottom w:w="0" w:type="dxa"/>
          <w:right w:w="108" w:type="dxa"/>
        </w:tblCellMar>
      </w:tblPr>
      <w:tblGrid>
        <w:gridCol w:w="788"/>
        <w:gridCol w:w="4560"/>
        <w:gridCol w:w="3920"/>
      </w:tblGrid>
      <w:tr w14:paraId="4294128F">
        <w:tblPrEx>
          <w:tblCellMar>
            <w:top w:w="0" w:type="dxa"/>
            <w:left w:w="108" w:type="dxa"/>
            <w:bottom w:w="0" w:type="dxa"/>
            <w:right w:w="108" w:type="dxa"/>
          </w:tblCellMar>
        </w:tblPrEx>
        <w:trPr>
          <w:trHeight w:val="525" w:hRule="atLeast"/>
        </w:trPr>
        <w:tc>
          <w:tcPr>
            <w:tcW w:w="788" w:type="dxa"/>
            <w:tcBorders>
              <w:top w:val="single" w:color="auto" w:sz="4" w:space="0"/>
              <w:left w:val="single" w:color="auto" w:sz="4" w:space="0"/>
              <w:bottom w:val="single" w:color="auto" w:sz="4" w:space="0"/>
              <w:right w:val="single" w:color="auto" w:sz="4" w:space="0"/>
            </w:tcBorders>
            <w:noWrap/>
            <w:vAlign w:val="bottom"/>
          </w:tcPr>
          <w:p w14:paraId="08E2B6BF">
            <w:pPr>
              <w:widowControl/>
              <w:spacing w:line="360" w:lineRule="auto"/>
              <w:jc w:val="center"/>
              <w:rPr>
                <w:rFonts w:ascii="宋体" w:hAnsi="宋体"/>
                <w:sz w:val="24"/>
                <w:highlight w:val="none"/>
              </w:rPr>
            </w:pPr>
            <w:r>
              <w:rPr>
                <w:rFonts w:hint="eastAsia" w:ascii="宋体" w:hAnsi="宋体"/>
                <w:sz w:val="24"/>
                <w:highlight w:val="none"/>
              </w:rPr>
              <w:t>序号</w:t>
            </w:r>
          </w:p>
        </w:tc>
        <w:tc>
          <w:tcPr>
            <w:tcW w:w="4560" w:type="dxa"/>
            <w:tcBorders>
              <w:top w:val="single" w:color="auto" w:sz="4" w:space="0"/>
              <w:left w:val="nil"/>
              <w:bottom w:val="single" w:color="auto" w:sz="4" w:space="0"/>
              <w:right w:val="single" w:color="auto" w:sz="4" w:space="0"/>
            </w:tcBorders>
            <w:noWrap/>
            <w:vAlign w:val="bottom"/>
          </w:tcPr>
          <w:p w14:paraId="56AC04A1">
            <w:pPr>
              <w:widowControl/>
              <w:spacing w:line="360" w:lineRule="auto"/>
              <w:jc w:val="center"/>
              <w:rPr>
                <w:rFonts w:ascii="宋体" w:hAnsi="宋体"/>
                <w:sz w:val="24"/>
                <w:highlight w:val="none"/>
              </w:rPr>
            </w:pPr>
            <w:r>
              <w:rPr>
                <w:rFonts w:hint="eastAsia" w:ascii="宋体" w:hAnsi="宋体"/>
                <w:sz w:val="24"/>
                <w:highlight w:val="none"/>
              </w:rPr>
              <w:t>清障车型号</w:t>
            </w:r>
          </w:p>
        </w:tc>
        <w:tc>
          <w:tcPr>
            <w:tcW w:w="3920" w:type="dxa"/>
            <w:tcBorders>
              <w:top w:val="single" w:color="auto" w:sz="4" w:space="0"/>
              <w:left w:val="nil"/>
              <w:bottom w:val="single" w:color="auto" w:sz="4" w:space="0"/>
              <w:right w:val="single" w:color="auto" w:sz="4" w:space="0"/>
            </w:tcBorders>
            <w:noWrap/>
            <w:vAlign w:val="bottom"/>
          </w:tcPr>
          <w:p w14:paraId="0D3A4035">
            <w:pPr>
              <w:widowControl/>
              <w:spacing w:line="360" w:lineRule="auto"/>
              <w:jc w:val="center"/>
              <w:rPr>
                <w:rFonts w:ascii="宋体" w:hAnsi="宋体"/>
                <w:sz w:val="24"/>
                <w:highlight w:val="none"/>
              </w:rPr>
            </w:pPr>
            <w:r>
              <w:rPr>
                <w:rFonts w:hint="eastAsia" w:ascii="宋体" w:hAnsi="宋体"/>
                <w:sz w:val="24"/>
                <w:highlight w:val="none"/>
              </w:rPr>
              <w:t>评分标准</w:t>
            </w:r>
          </w:p>
        </w:tc>
      </w:tr>
      <w:tr w14:paraId="7E4E58C1">
        <w:tblPrEx>
          <w:tblCellMar>
            <w:top w:w="0" w:type="dxa"/>
            <w:left w:w="108" w:type="dxa"/>
            <w:bottom w:w="0" w:type="dxa"/>
            <w:right w:w="108" w:type="dxa"/>
          </w:tblCellMar>
        </w:tblPrEx>
        <w:trPr>
          <w:trHeight w:val="525" w:hRule="atLeast"/>
        </w:trPr>
        <w:tc>
          <w:tcPr>
            <w:tcW w:w="788" w:type="dxa"/>
            <w:tcBorders>
              <w:top w:val="nil"/>
              <w:left w:val="single" w:color="auto" w:sz="4" w:space="0"/>
              <w:bottom w:val="single" w:color="auto" w:sz="4" w:space="0"/>
              <w:right w:val="single" w:color="auto" w:sz="4" w:space="0"/>
            </w:tcBorders>
            <w:noWrap/>
            <w:vAlign w:val="bottom"/>
          </w:tcPr>
          <w:p w14:paraId="34E3F36F">
            <w:pPr>
              <w:widowControl/>
              <w:spacing w:line="360" w:lineRule="auto"/>
              <w:jc w:val="center"/>
              <w:rPr>
                <w:rFonts w:ascii="宋体" w:hAnsi="宋体"/>
                <w:sz w:val="24"/>
                <w:highlight w:val="none"/>
              </w:rPr>
            </w:pPr>
            <w:r>
              <w:rPr>
                <w:rFonts w:hint="eastAsia" w:ascii="宋体" w:hAnsi="宋体"/>
                <w:sz w:val="24"/>
                <w:highlight w:val="none"/>
              </w:rPr>
              <w:t>1</w:t>
            </w:r>
          </w:p>
        </w:tc>
        <w:tc>
          <w:tcPr>
            <w:tcW w:w="4560" w:type="dxa"/>
            <w:tcBorders>
              <w:top w:val="nil"/>
              <w:left w:val="nil"/>
              <w:bottom w:val="single" w:color="auto" w:sz="4" w:space="0"/>
              <w:right w:val="single" w:color="auto" w:sz="4" w:space="0"/>
            </w:tcBorders>
            <w:noWrap/>
            <w:vAlign w:val="bottom"/>
          </w:tcPr>
          <w:p w14:paraId="1520C21E">
            <w:pPr>
              <w:widowControl/>
              <w:spacing w:line="360" w:lineRule="auto"/>
              <w:jc w:val="center"/>
              <w:rPr>
                <w:rFonts w:ascii="宋体" w:hAnsi="宋体"/>
                <w:sz w:val="24"/>
                <w:highlight w:val="none"/>
              </w:rPr>
            </w:pPr>
            <w:r>
              <w:rPr>
                <w:rFonts w:hint="eastAsia" w:ascii="宋体" w:hAnsi="宋体"/>
                <w:sz w:val="24"/>
                <w:highlight w:val="none"/>
              </w:rPr>
              <w:t>7.3吨以下中小型清障车（≤7.3吨）</w:t>
            </w:r>
          </w:p>
        </w:tc>
        <w:tc>
          <w:tcPr>
            <w:tcW w:w="3920" w:type="dxa"/>
            <w:tcBorders>
              <w:top w:val="nil"/>
              <w:left w:val="nil"/>
              <w:bottom w:val="single" w:color="auto" w:sz="4" w:space="0"/>
              <w:right w:val="single" w:color="auto" w:sz="4" w:space="0"/>
            </w:tcBorders>
            <w:noWrap/>
            <w:vAlign w:val="bottom"/>
          </w:tcPr>
          <w:p w14:paraId="4E441D18">
            <w:pPr>
              <w:widowControl/>
              <w:spacing w:line="360" w:lineRule="auto"/>
              <w:jc w:val="center"/>
              <w:rPr>
                <w:rFonts w:ascii="宋体" w:hAnsi="宋体"/>
                <w:sz w:val="24"/>
                <w:highlight w:val="none"/>
              </w:rPr>
            </w:pPr>
            <w:r>
              <w:rPr>
                <w:rFonts w:hint="eastAsia" w:ascii="宋体" w:hAnsi="宋体"/>
                <w:sz w:val="24"/>
                <w:highlight w:val="none"/>
              </w:rPr>
              <w:t>有1辆得1分，最多得5分</w:t>
            </w:r>
          </w:p>
        </w:tc>
      </w:tr>
      <w:tr w14:paraId="28EC16E9">
        <w:tblPrEx>
          <w:tblCellMar>
            <w:top w:w="0" w:type="dxa"/>
            <w:left w:w="108" w:type="dxa"/>
            <w:bottom w:w="0" w:type="dxa"/>
            <w:right w:w="108" w:type="dxa"/>
          </w:tblCellMar>
        </w:tblPrEx>
        <w:trPr>
          <w:trHeight w:val="525" w:hRule="atLeast"/>
        </w:trPr>
        <w:tc>
          <w:tcPr>
            <w:tcW w:w="788" w:type="dxa"/>
            <w:tcBorders>
              <w:top w:val="nil"/>
              <w:left w:val="single" w:color="auto" w:sz="4" w:space="0"/>
              <w:bottom w:val="single" w:color="auto" w:sz="4" w:space="0"/>
              <w:right w:val="single" w:color="auto" w:sz="4" w:space="0"/>
            </w:tcBorders>
            <w:noWrap/>
            <w:vAlign w:val="bottom"/>
          </w:tcPr>
          <w:p w14:paraId="62DB9FBE">
            <w:pPr>
              <w:widowControl/>
              <w:spacing w:line="360" w:lineRule="auto"/>
              <w:jc w:val="center"/>
              <w:rPr>
                <w:rFonts w:ascii="宋体" w:hAnsi="宋体"/>
                <w:sz w:val="24"/>
                <w:highlight w:val="none"/>
              </w:rPr>
            </w:pPr>
            <w:r>
              <w:rPr>
                <w:rFonts w:hint="eastAsia" w:ascii="宋体" w:hAnsi="宋体"/>
                <w:sz w:val="24"/>
                <w:highlight w:val="none"/>
              </w:rPr>
              <w:t>2</w:t>
            </w:r>
          </w:p>
        </w:tc>
        <w:tc>
          <w:tcPr>
            <w:tcW w:w="4560" w:type="dxa"/>
            <w:tcBorders>
              <w:top w:val="nil"/>
              <w:left w:val="nil"/>
              <w:bottom w:val="single" w:color="auto" w:sz="4" w:space="0"/>
              <w:right w:val="single" w:color="auto" w:sz="4" w:space="0"/>
            </w:tcBorders>
            <w:noWrap/>
            <w:vAlign w:val="bottom"/>
          </w:tcPr>
          <w:p w14:paraId="564FC70B">
            <w:pPr>
              <w:widowControl/>
              <w:spacing w:line="360" w:lineRule="auto"/>
              <w:jc w:val="center"/>
              <w:rPr>
                <w:rFonts w:ascii="宋体" w:hAnsi="宋体"/>
                <w:sz w:val="24"/>
                <w:highlight w:val="none"/>
              </w:rPr>
            </w:pPr>
            <w:r>
              <w:rPr>
                <w:rFonts w:hint="eastAsia" w:ascii="宋体" w:hAnsi="宋体"/>
                <w:sz w:val="24"/>
                <w:highlight w:val="none"/>
              </w:rPr>
              <w:t>7.3吨＜大中型清障车≤15吨</w:t>
            </w:r>
          </w:p>
        </w:tc>
        <w:tc>
          <w:tcPr>
            <w:tcW w:w="3920" w:type="dxa"/>
            <w:tcBorders>
              <w:top w:val="nil"/>
              <w:left w:val="nil"/>
              <w:bottom w:val="single" w:color="auto" w:sz="4" w:space="0"/>
              <w:right w:val="single" w:color="auto" w:sz="4" w:space="0"/>
            </w:tcBorders>
            <w:noWrap/>
            <w:vAlign w:val="bottom"/>
          </w:tcPr>
          <w:p w14:paraId="4A7CAB90">
            <w:pPr>
              <w:widowControl/>
              <w:spacing w:line="360" w:lineRule="auto"/>
              <w:jc w:val="center"/>
              <w:rPr>
                <w:rFonts w:ascii="宋体" w:hAnsi="宋体"/>
                <w:sz w:val="24"/>
                <w:highlight w:val="none"/>
              </w:rPr>
            </w:pPr>
            <w:r>
              <w:rPr>
                <w:rFonts w:hint="eastAsia" w:ascii="宋体" w:hAnsi="宋体"/>
                <w:sz w:val="24"/>
                <w:highlight w:val="none"/>
              </w:rPr>
              <w:t>有1辆得1</w:t>
            </w:r>
            <w:r>
              <w:rPr>
                <w:rFonts w:hint="eastAsia" w:ascii="宋体" w:hAnsi="宋体"/>
                <w:sz w:val="24"/>
                <w:highlight w:val="none"/>
                <w:lang w:val="en-US" w:eastAsia="zh-CN"/>
              </w:rPr>
              <w:t>.5</w:t>
            </w:r>
            <w:r>
              <w:rPr>
                <w:rFonts w:hint="eastAsia" w:ascii="宋体" w:hAnsi="宋体"/>
                <w:sz w:val="24"/>
                <w:highlight w:val="none"/>
              </w:rPr>
              <w:t>分，最多得1.5分</w:t>
            </w:r>
          </w:p>
        </w:tc>
      </w:tr>
      <w:tr w14:paraId="4FDCC371">
        <w:tblPrEx>
          <w:tblCellMar>
            <w:top w:w="0" w:type="dxa"/>
            <w:left w:w="108" w:type="dxa"/>
            <w:bottom w:w="0" w:type="dxa"/>
            <w:right w:w="108" w:type="dxa"/>
          </w:tblCellMar>
        </w:tblPrEx>
        <w:trPr>
          <w:trHeight w:val="525" w:hRule="atLeast"/>
        </w:trPr>
        <w:tc>
          <w:tcPr>
            <w:tcW w:w="788" w:type="dxa"/>
            <w:tcBorders>
              <w:top w:val="nil"/>
              <w:left w:val="single" w:color="auto" w:sz="4" w:space="0"/>
              <w:bottom w:val="single" w:color="auto" w:sz="4" w:space="0"/>
              <w:right w:val="single" w:color="auto" w:sz="4" w:space="0"/>
            </w:tcBorders>
            <w:noWrap/>
            <w:vAlign w:val="bottom"/>
          </w:tcPr>
          <w:p w14:paraId="400330C2">
            <w:pPr>
              <w:widowControl/>
              <w:spacing w:line="360" w:lineRule="auto"/>
              <w:jc w:val="center"/>
              <w:rPr>
                <w:rFonts w:ascii="宋体" w:hAnsi="宋体"/>
                <w:sz w:val="24"/>
                <w:highlight w:val="none"/>
              </w:rPr>
            </w:pPr>
            <w:r>
              <w:rPr>
                <w:rFonts w:hint="eastAsia" w:ascii="宋体" w:hAnsi="宋体"/>
                <w:sz w:val="24"/>
                <w:highlight w:val="none"/>
              </w:rPr>
              <w:t>3</w:t>
            </w:r>
          </w:p>
        </w:tc>
        <w:tc>
          <w:tcPr>
            <w:tcW w:w="4560" w:type="dxa"/>
            <w:tcBorders>
              <w:top w:val="nil"/>
              <w:left w:val="nil"/>
              <w:bottom w:val="single" w:color="auto" w:sz="4" w:space="0"/>
              <w:right w:val="single" w:color="auto" w:sz="4" w:space="0"/>
            </w:tcBorders>
            <w:noWrap/>
            <w:vAlign w:val="bottom"/>
          </w:tcPr>
          <w:p w14:paraId="65C505FF">
            <w:pPr>
              <w:widowControl/>
              <w:spacing w:line="360" w:lineRule="auto"/>
              <w:jc w:val="center"/>
              <w:rPr>
                <w:rFonts w:ascii="宋体" w:hAnsi="宋体"/>
                <w:sz w:val="24"/>
                <w:highlight w:val="none"/>
              </w:rPr>
            </w:pPr>
            <w:r>
              <w:rPr>
                <w:rFonts w:hint="eastAsia" w:ascii="宋体" w:hAnsi="宋体"/>
                <w:sz w:val="24"/>
                <w:highlight w:val="none"/>
              </w:rPr>
              <w:t>落地平板式清障车</w:t>
            </w:r>
          </w:p>
        </w:tc>
        <w:tc>
          <w:tcPr>
            <w:tcW w:w="3920" w:type="dxa"/>
            <w:tcBorders>
              <w:top w:val="nil"/>
              <w:left w:val="nil"/>
              <w:bottom w:val="single" w:color="auto" w:sz="4" w:space="0"/>
              <w:right w:val="single" w:color="auto" w:sz="4" w:space="0"/>
            </w:tcBorders>
            <w:noWrap/>
            <w:vAlign w:val="bottom"/>
          </w:tcPr>
          <w:p w14:paraId="6550C193">
            <w:pPr>
              <w:widowControl/>
              <w:spacing w:line="360" w:lineRule="auto"/>
              <w:jc w:val="center"/>
              <w:rPr>
                <w:rFonts w:ascii="宋体" w:hAnsi="宋体"/>
                <w:sz w:val="24"/>
                <w:highlight w:val="none"/>
              </w:rPr>
            </w:pPr>
            <w:r>
              <w:rPr>
                <w:rFonts w:hint="eastAsia" w:ascii="宋体" w:hAnsi="宋体"/>
                <w:sz w:val="24"/>
                <w:highlight w:val="none"/>
              </w:rPr>
              <w:t>有1辆得1.5分，最多得1.5分</w:t>
            </w:r>
          </w:p>
        </w:tc>
      </w:tr>
      <w:tr w14:paraId="1586919B">
        <w:tblPrEx>
          <w:tblCellMar>
            <w:top w:w="0" w:type="dxa"/>
            <w:left w:w="108" w:type="dxa"/>
            <w:bottom w:w="0" w:type="dxa"/>
            <w:right w:w="108" w:type="dxa"/>
          </w:tblCellMar>
        </w:tblPrEx>
        <w:trPr>
          <w:trHeight w:val="525" w:hRule="atLeast"/>
        </w:trPr>
        <w:tc>
          <w:tcPr>
            <w:tcW w:w="788" w:type="dxa"/>
            <w:tcBorders>
              <w:top w:val="nil"/>
              <w:left w:val="single" w:color="auto" w:sz="4" w:space="0"/>
              <w:bottom w:val="single" w:color="auto" w:sz="4" w:space="0"/>
              <w:right w:val="single" w:color="auto" w:sz="4" w:space="0"/>
            </w:tcBorders>
            <w:noWrap/>
            <w:vAlign w:val="bottom"/>
          </w:tcPr>
          <w:p w14:paraId="5BE80565">
            <w:pPr>
              <w:widowControl/>
              <w:spacing w:line="360" w:lineRule="auto"/>
              <w:jc w:val="center"/>
              <w:rPr>
                <w:rFonts w:ascii="宋体" w:hAnsi="宋体"/>
                <w:sz w:val="24"/>
                <w:highlight w:val="none"/>
              </w:rPr>
            </w:pPr>
            <w:r>
              <w:rPr>
                <w:rFonts w:hint="eastAsia" w:ascii="宋体" w:hAnsi="宋体"/>
                <w:sz w:val="24"/>
                <w:highlight w:val="none"/>
              </w:rPr>
              <w:t>4</w:t>
            </w:r>
          </w:p>
        </w:tc>
        <w:tc>
          <w:tcPr>
            <w:tcW w:w="4560" w:type="dxa"/>
            <w:tcBorders>
              <w:top w:val="nil"/>
              <w:left w:val="nil"/>
              <w:bottom w:val="single" w:color="auto" w:sz="4" w:space="0"/>
              <w:right w:val="single" w:color="auto" w:sz="4" w:space="0"/>
            </w:tcBorders>
            <w:noWrap/>
            <w:vAlign w:val="bottom"/>
          </w:tcPr>
          <w:p w14:paraId="791807A1">
            <w:pPr>
              <w:widowControl/>
              <w:spacing w:line="360" w:lineRule="auto"/>
              <w:jc w:val="center"/>
              <w:rPr>
                <w:rFonts w:ascii="宋体" w:hAnsi="宋体"/>
                <w:sz w:val="24"/>
                <w:highlight w:val="none"/>
              </w:rPr>
            </w:pPr>
            <w:r>
              <w:rPr>
                <w:rFonts w:hint="eastAsia" w:ascii="宋体" w:hAnsi="宋体"/>
                <w:sz w:val="24"/>
                <w:highlight w:val="none"/>
              </w:rPr>
              <w:t>25吨（含）以上大型清障车</w:t>
            </w:r>
          </w:p>
        </w:tc>
        <w:tc>
          <w:tcPr>
            <w:tcW w:w="3920" w:type="dxa"/>
            <w:tcBorders>
              <w:top w:val="nil"/>
              <w:left w:val="nil"/>
              <w:bottom w:val="single" w:color="auto" w:sz="4" w:space="0"/>
              <w:right w:val="single" w:color="auto" w:sz="4" w:space="0"/>
            </w:tcBorders>
            <w:noWrap/>
            <w:vAlign w:val="bottom"/>
          </w:tcPr>
          <w:p w14:paraId="143D2DC8">
            <w:pPr>
              <w:widowControl/>
              <w:spacing w:line="360" w:lineRule="auto"/>
              <w:jc w:val="center"/>
              <w:rPr>
                <w:rFonts w:ascii="宋体" w:hAnsi="宋体"/>
                <w:sz w:val="24"/>
                <w:highlight w:val="none"/>
              </w:rPr>
            </w:pPr>
            <w:r>
              <w:rPr>
                <w:rFonts w:hint="eastAsia" w:ascii="宋体" w:hAnsi="宋体"/>
                <w:sz w:val="24"/>
                <w:highlight w:val="none"/>
              </w:rPr>
              <w:t>有1辆得2分，最多得2分</w:t>
            </w:r>
          </w:p>
        </w:tc>
      </w:tr>
      <w:tr w14:paraId="381B67CB">
        <w:tblPrEx>
          <w:tblCellMar>
            <w:top w:w="0" w:type="dxa"/>
            <w:left w:w="108" w:type="dxa"/>
            <w:bottom w:w="0" w:type="dxa"/>
            <w:right w:w="108" w:type="dxa"/>
          </w:tblCellMar>
        </w:tblPrEx>
        <w:trPr>
          <w:trHeight w:val="525" w:hRule="atLeast"/>
        </w:trPr>
        <w:tc>
          <w:tcPr>
            <w:tcW w:w="788" w:type="dxa"/>
            <w:tcBorders>
              <w:top w:val="single" w:color="auto" w:sz="4" w:space="0"/>
              <w:left w:val="single" w:color="auto" w:sz="4" w:space="0"/>
              <w:bottom w:val="single" w:color="auto" w:sz="4" w:space="0"/>
              <w:right w:val="single" w:color="auto" w:sz="4" w:space="0"/>
            </w:tcBorders>
            <w:noWrap/>
            <w:vAlign w:val="bottom"/>
          </w:tcPr>
          <w:p w14:paraId="3B5B2D3B">
            <w:pPr>
              <w:widowControl/>
              <w:spacing w:line="360" w:lineRule="auto"/>
              <w:jc w:val="center"/>
              <w:rPr>
                <w:rFonts w:ascii="宋体" w:hAnsi="宋体"/>
                <w:sz w:val="24"/>
                <w:highlight w:val="none"/>
              </w:rPr>
            </w:pPr>
            <w:r>
              <w:rPr>
                <w:rFonts w:hint="eastAsia" w:ascii="宋体" w:hAnsi="宋体"/>
                <w:sz w:val="24"/>
                <w:highlight w:val="none"/>
              </w:rPr>
              <w:t>5</w:t>
            </w:r>
          </w:p>
        </w:tc>
        <w:tc>
          <w:tcPr>
            <w:tcW w:w="4560" w:type="dxa"/>
            <w:tcBorders>
              <w:top w:val="single" w:color="auto" w:sz="4" w:space="0"/>
              <w:left w:val="nil"/>
              <w:bottom w:val="single" w:color="auto" w:sz="4" w:space="0"/>
              <w:right w:val="single" w:color="auto" w:sz="4" w:space="0"/>
            </w:tcBorders>
            <w:noWrap/>
            <w:vAlign w:val="bottom"/>
          </w:tcPr>
          <w:p w14:paraId="0500A02F">
            <w:pPr>
              <w:widowControl/>
              <w:spacing w:line="360" w:lineRule="auto"/>
              <w:jc w:val="center"/>
              <w:rPr>
                <w:rFonts w:ascii="宋体" w:hAnsi="宋体"/>
                <w:sz w:val="24"/>
                <w:highlight w:val="none"/>
              </w:rPr>
            </w:pPr>
            <w:r>
              <w:rPr>
                <w:rFonts w:hint="eastAsia" w:ascii="宋体" w:hAnsi="宋体"/>
                <w:sz w:val="24"/>
                <w:highlight w:val="none"/>
              </w:rPr>
              <w:t>吊车</w:t>
            </w:r>
          </w:p>
        </w:tc>
        <w:tc>
          <w:tcPr>
            <w:tcW w:w="3920" w:type="dxa"/>
            <w:tcBorders>
              <w:top w:val="single" w:color="auto" w:sz="4" w:space="0"/>
              <w:left w:val="nil"/>
              <w:bottom w:val="single" w:color="auto" w:sz="4" w:space="0"/>
              <w:right w:val="single" w:color="auto" w:sz="4" w:space="0"/>
            </w:tcBorders>
            <w:noWrap/>
            <w:vAlign w:val="bottom"/>
          </w:tcPr>
          <w:p w14:paraId="1A401693">
            <w:pPr>
              <w:widowControl/>
              <w:spacing w:line="360" w:lineRule="auto"/>
              <w:jc w:val="center"/>
              <w:rPr>
                <w:rFonts w:ascii="宋体" w:hAnsi="宋体"/>
                <w:sz w:val="24"/>
                <w:highlight w:val="none"/>
              </w:rPr>
            </w:pPr>
            <w:r>
              <w:rPr>
                <w:rFonts w:hint="eastAsia" w:ascii="宋体" w:hAnsi="宋体"/>
                <w:sz w:val="24"/>
                <w:highlight w:val="none"/>
              </w:rPr>
              <w:t>有1辆得2分,最多2分</w:t>
            </w:r>
          </w:p>
        </w:tc>
      </w:tr>
    </w:tbl>
    <w:p w14:paraId="7D378022">
      <w:pPr>
        <w:spacing w:line="360" w:lineRule="auto"/>
        <w:ind w:firstLine="480" w:firstLineChars="200"/>
        <w:rPr>
          <w:rFonts w:ascii="宋体" w:hAnsi="宋体"/>
          <w:sz w:val="24"/>
          <w:highlight w:val="none"/>
        </w:rPr>
      </w:pPr>
      <w:r>
        <w:rPr>
          <w:rFonts w:hint="eastAsia" w:ascii="宋体" w:hAnsi="宋体"/>
          <w:sz w:val="24"/>
          <w:highlight w:val="none"/>
        </w:rPr>
        <w:t>2、清障车保险情况（</w:t>
      </w:r>
      <w:r>
        <w:rPr>
          <w:rFonts w:hint="eastAsia" w:ascii="宋体" w:hAnsi="宋体"/>
          <w:b/>
          <w:sz w:val="24"/>
          <w:highlight w:val="none"/>
        </w:rPr>
        <w:t>7分</w:t>
      </w:r>
      <w:r>
        <w:rPr>
          <w:rFonts w:hint="eastAsia" w:ascii="宋体" w:hAnsi="宋体"/>
          <w:sz w:val="24"/>
          <w:highlight w:val="none"/>
        </w:rPr>
        <w:t>）：上述车辆除购买交强险外，购买保险理赔金额100万元（含）至200万元（不含）的第三者责任险的提供一辆车的保单得0.5分，最多得5分；理赔金额200万元及以上的第三者责任险的提供一辆车的保单得1分，最多得2分。</w:t>
      </w:r>
    </w:p>
    <w:p w14:paraId="61F62718">
      <w:pPr>
        <w:numPr>
          <w:ilvl w:val="0"/>
          <w:numId w:val="0"/>
        </w:numPr>
        <w:spacing w:line="360" w:lineRule="auto"/>
        <w:rPr>
          <w:rFonts w:hint="eastAsia" w:ascii="宋体" w:hAnsi="宋体" w:cs="宋体"/>
          <w:b/>
          <w:sz w:val="24"/>
          <w:highlight w:val="none"/>
        </w:rPr>
      </w:pPr>
      <w:r>
        <w:rPr>
          <w:rFonts w:hint="eastAsia" w:ascii="宋体" w:hAnsi="宋体"/>
          <w:sz w:val="24"/>
          <w:highlight w:val="none"/>
          <w:lang w:eastAsia="zh-CN"/>
        </w:rPr>
        <w:t>（</w:t>
      </w:r>
      <w:r>
        <w:rPr>
          <w:rFonts w:hint="eastAsia" w:ascii="宋体" w:hAnsi="宋体"/>
          <w:color w:val="000000" w:themeColor="text1"/>
          <w:sz w:val="24"/>
          <w:highlight w:val="none"/>
          <w:lang w:eastAsia="zh-CN"/>
        </w:rPr>
        <w:t>如</w:t>
      </w:r>
      <w:r>
        <w:rPr>
          <w:rFonts w:hint="eastAsia" w:ascii="宋体" w:hAnsi="宋体"/>
          <w:color w:val="000000" w:themeColor="text1"/>
          <w:sz w:val="24"/>
          <w:highlight w:val="none"/>
        </w:rPr>
        <w:t>理赔金额200万元及以上的第三者责任险</w:t>
      </w:r>
      <w:r>
        <w:rPr>
          <w:rFonts w:hint="eastAsia" w:ascii="宋体" w:hAnsi="宋体"/>
          <w:color w:val="000000" w:themeColor="text1"/>
          <w:sz w:val="24"/>
          <w:highlight w:val="none"/>
          <w:lang w:eastAsia="zh-CN"/>
        </w:rPr>
        <w:t>超过</w:t>
      </w:r>
      <w:r>
        <w:rPr>
          <w:rFonts w:hint="eastAsia" w:ascii="宋体" w:hAnsi="宋体"/>
          <w:color w:val="000000" w:themeColor="text1"/>
          <w:sz w:val="24"/>
          <w:highlight w:val="none"/>
          <w:lang w:val="en-US" w:eastAsia="zh-CN"/>
        </w:rPr>
        <w:t>2辆，且</w:t>
      </w:r>
      <w:r>
        <w:rPr>
          <w:rFonts w:hint="eastAsia" w:ascii="宋体" w:hAnsi="宋体"/>
          <w:color w:val="000000" w:themeColor="text1"/>
          <w:sz w:val="24"/>
          <w:highlight w:val="none"/>
        </w:rPr>
        <w:t>第三者责任险理赔金额100万元（含）至200万元（不含</w:t>
      </w:r>
      <w:r>
        <w:rPr>
          <w:rFonts w:hint="eastAsia" w:ascii="宋体" w:hAnsi="宋体"/>
          <w:color w:val="000000" w:themeColor="text1"/>
          <w:sz w:val="24"/>
          <w:highlight w:val="none"/>
          <w:lang w:eastAsia="zh-CN"/>
        </w:rPr>
        <w:t>）的车辆不满</w:t>
      </w:r>
      <w:r>
        <w:rPr>
          <w:rFonts w:hint="eastAsia" w:ascii="宋体" w:hAnsi="宋体"/>
          <w:color w:val="000000" w:themeColor="text1"/>
          <w:sz w:val="24"/>
          <w:highlight w:val="none"/>
          <w:lang w:val="en-US" w:eastAsia="zh-CN"/>
        </w:rPr>
        <w:t>10辆，每提供一辆车的保单可按</w:t>
      </w:r>
      <w:r>
        <w:rPr>
          <w:rFonts w:hint="eastAsia" w:ascii="宋体" w:hAnsi="宋体"/>
          <w:color w:val="000000" w:themeColor="text1"/>
          <w:sz w:val="24"/>
          <w:highlight w:val="none"/>
        </w:rPr>
        <w:t>理赔金额100万元（含）至200万元（不含）的第三者责任险</w:t>
      </w:r>
      <w:r>
        <w:rPr>
          <w:rFonts w:hint="eastAsia" w:ascii="宋体" w:hAnsi="宋体"/>
          <w:color w:val="000000" w:themeColor="text1"/>
          <w:sz w:val="24"/>
          <w:highlight w:val="none"/>
          <w:lang w:eastAsia="zh-CN"/>
        </w:rPr>
        <w:t>的保单计算。</w:t>
      </w:r>
      <w:r>
        <w:rPr>
          <w:rFonts w:hint="eastAsia" w:ascii="宋体" w:hAnsi="宋体"/>
          <w:sz w:val="24"/>
          <w:highlight w:val="none"/>
          <w:lang w:eastAsia="zh-CN"/>
        </w:rPr>
        <w:t>）</w:t>
      </w:r>
    </w:p>
    <w:p w14:paraId="7E5CAABA">
      <w:pPr>
        <w:tabs>
          <w:tab w:val="left" w:pos="945"/>
          <w:tab w:val="left" w:pos="1155"/>
        </w:tabs>
        <w:spacing w:line="360" w:lineRule="auto"/>
        <w:ind w:firstLine="482"/>
        <w:rPr>
          <w:rFonts w:ascii="宋体" w:hAnsi="宋体" w:cs="宋体"/>
          <w:b/>
          <w:bCs/>
          <w:sz w:val="24"/>
          <w:szCs w:val="24"/>
          <w:highlight w:val="none"/>
        </w:rPr>
      </w:pPr>
      <w:r>
        <w:rPr>
          <w:rFonts w:hint="eastAsia" w:ascii="宋体" w:hAnsi="宋体" w:cs="宋体"/>
          <w:b/>
          <w:sz w:val="24"/>
          <w:highlight w:val="none"/>
        </w:rPr>
        <w:t>注：提供保单原件扫描件加盖电子公章，否则不得分。</w:t>
      </w:r>
    </w:p>
    <w:p w14:paraId="3593D969">
      <w:pPr>
        <w:tabs>
          <w:tab w:val="left" w:pos="945"/>
          <w:tab w:val="left" w:pos="1155"/>
        </w:tabs>
        <w:spacing w:line="360" w:lineRule="auto"/>
        <w:ind w:firstLine="482"/>
        <w:rPr>
          <w:rFonts w:ascii="宋体" w:hAnsi="宋体" w:cs="宋体"/>
          <w:b/>
          <w:bCs/>
          <w:sz w:val="24"/>
          <w:szCs w:val="24"/>
          <w:highlight w:val="none"/>
        </w:rPr>
      </w:pPr>
      <w:r>
        <w:rPr>
          <w:rFonts w:hint="eastAsia" w:ascii="宋体" w:hAnsi="宋体" w:cs="宋体"/>
          <w:b/>
          <w:bCs/>
          <w:sz w:val="24"/>
          <w:szCs w:val="24"/>
          <w:highlight w:val="none"/>
        </w:rPr>
        <w:t>（2）清障人员配备状况（7分）</w:t>
      </w:r>
    </w:p>
    <w:p w14:paraId="09CD87A0">
      <w:pPr>
        <w:tabs>
          <w:tab w:val="left" w:pos="945"/>
          <w:tab w:val="left" w:pos="1155"/>
        </w:tabs>
        <w:spacing w:line="360" w:lineRule="auto"/>
        <w:ind w:firstLine="482"/>
        <w:rPr>
          <w:rFonts w:ascii="宋体" w:hAnsi="宋体"/>
          <w:sz w:val="24"/>
          <w:highlight w:val="none"/>
        </w:rPr>
      </w:pPr>
      <w:r>
        <w:rPr>
          <w:rFonts w:hint="eastAsia" w:ascii="宋体" w:hAnsi="宋体"/>
          <w:sz w:val="24"/>
          <w:highlight w:val="none"/>
        </w:rPr>
        <w:t>投标人的在职清障人员应提供与上述清障车准驾车型相符的驾驶证、每个人与企业签订的劳动合同和供应商为其缴纳的近三个月（不包含开标当月）内任意一个月社保证明。每提供1人的完整资料，得</w:t>
      </w:r>
      <w:r>
        <w:rPr>
          <w:rFonts w:hint="eastAsia" w:ascii="宋体" w:hAnsi="宋体" w:cs="宋体"/>
          <w:bCs/>
          <w:sz w:val="24"/>
          <w:highlight w:val="none"/>
        </w:rPr>
        <w:t>0.5</w:t>
      </w:r>
      <w:r>
        <w:rPr>
          <w:rFonts w:hint="eastAsia" w:ascii="宋体" w:hAnsi="宋体"/>
          <w:sz w:val="24"/>
          <w:highlight w:val="none"/>
        </w:rPr>
        <w:t>分，最多得5分。提供1人汽车救援员证书，得2分，最多2分。</w:t>
      </w:r>
    </w:p>
    <w:p w14:paraId="0BDE8280">
      <w:pPr>
        <w:tabs>
          <w:tab w:val="left" w:pos="945"/>
          <w:tab w:val="left" w:pos="1155"/>
        </w:tabs>
        <w:spacing w:line="360" w:lineRule="auto"/>
        <w:ind w:firstLine="482"/>
        <w:rPr>
          <w:rFonts w:ascii="宋体" w:hAnsi="宋体" w:cs="宋体"/>
          <w:b/>
          <w:bCs/>
          <w:sz w:val="24"/>
          <w:szCs w:val="24"/>
          <w:highlight w:val="none"/>
        </w:rPr>
      </w:pPr>
      <w:r>
        <w:rPr>
          <w:rFonts w:hint="eastAsia" w:ascii="宋体" w:hAnsi="宋体" w:cs="宋体"/>
          <w:b/>
          <w:sz w:val="24"/>
          <w:highlight w:val="none"/>
        </w:rPr>
        <w:t>注：提供原件扫描件加盖电子公章，否则不得分。</w:t>
      </w:r>
    </w:p>
    <w:p w14:paraId="02E1FF12">
      <w:pPr>
        <w:tabs>
          <w:tab w:val="left" w:pos="945"/>
          <w:tab w:val="left" w:pos="1155"/>
        </w:tabs>
        <w:spacing w:line="360" w:lineRule="auto"/>
        <w:ind w:firstLine="482"/>
        <w:rPr>
          <w:rFonts w:ascii="宋体" w:hAnsi="宋体" w:cs="宋体"/>
          <w:bCs/>
          <w:sz w:val="24"/>
          <w:highlight w:val="none"/>
        </w:rPr>
      </w:pPr>
      <w:r>
        <w:rPr>
          <w:rFonts w:hint="eastAsia" w:ascii="宋体" w:hAnsi="宋体" w:cs="宋体"/>
          <w:b/>
          <w:bCs/>
          <w:sz w:val="24"/>
          <w:szCs w:val="24"/>
          <w:highlight w:val="none"/>
        </w:rPr>
        <w:t>（3）</w:t>
      </w:r>
      <w:r>
        <w:rPr>
          <w:rFonts w:hint="eastAsia" w:ascii="宋体" w:hAnsi="宋体"/>
          <w:b/>
          <w:bCs/>
          <w:sz w:val="24"/>
          <w:highlight w:val="none"/>
        </w:rPr>
        <w:t>投标人近三年承担清障服务项目经验的评价（2分）</w:t>
      </w:r>
    </w:p>
    <w:p w14:paraId="34BC6EFE">
      <w:pPr>
        <w:tabs>
          <w:tab w:val="left" w:pos="945"/>
          <w:tab w:val="left" w:pos="1155"/>
        </w:tabs>
        <w:spacing w:line="360" w:lineRule="auto"/>
        <w:ind w:firstLine="482"/>
        <w:rPr>
          <w:rFonts w:ascii="宋体" w:hAnsi="宋体" w:cs="宋体"/>
          <w:b/>
          <w:bCs/>
          <w:sz w:val="24"/>
          <w:szCs w:val="24"/>
          <w:highlight w:val="none"/>
        </w:rPr>
      </w:pPr>
      <w:r>
        <w:rPr>
          <w:rFonts w:hint="eastAsia" w:ascii="宋体" w:hAnsi="宋体" w:cs="宋体"/>
          <w:sz w:val="24"/>
          <w:szCs w:val="24"/>
          <w:highlight w:val="none"/>
        </w:rPr>
        <w:t>投标供应商自2023年01月01日以来（以合同签订日期为准）承担过类似相关业绩的，有</w:t>
      </w:r>
      <w:r>
        <w:rPr>
          <w:rFonts w:hint="eastAsia" w:ascii="宋体" w:hAnsi="宋体" w:cs="宋体"/>
          <w:bCs/>
          <w:sz w:val="24"/>
          <w:highlight w:val="none"/>
        </w:rPr>
        <w:t>1个得1分，最多得2分</w:t>
      </w:r>
      <w:r>
        <w:rPr>
          <w:rFonts w:hint="eastAsia" w:ascii="宋体" w:hAnsi="宋体"/>
          <w:sz w:val="24"/>
          <w:highlight w:val="none"/>
        </w:rPr>
        <w:t>。</w:t>
      </w:r>
    </w:p>
    <w:p w14:paraId="372C5F76">
      <w:pPr>
        <w:tabs>
          <w:tab w:val="left" w:pos="945"/>
          <w:tab w:val="left" w:pos="1155"/>
        </w:tabs>
        <w:spacing w:line="360" w:lineRule="auto"/>
        <w:ind w:firstLine="482"/>
        <w:rPr>
          <w:rFonts w:hAnsi="宋体"/>
          <w:b/>
          <w:bCs/>
          <w:sz w:val="24"/>
          <w:szCs w:val="24"/>
          <w:highlight w:val="none"/>
        </w:rPr>
      </w:pPr>
      <w:r>
        <w:rPr>
          <w:rFonts w:hint="eastAsia" w:hAnsi="宋体"/>
          <w:b/>
          <w:bCs/>
          <w:sz w:val="24"/>
          <w:szCs w:val="24"/>
          <w:highlight w:val="none"/>
        </w:rPr>
        <w:t>注：提供合同或协议原件扫描件加盖电子公章（同一个采购单位的合同不重复赋分），否则不得分。</w:t>
      </w:r>
    </w:p>
    <w:p w14:paraId="3D4FF990">
      <w:pPr>
        <w:tabs>
          <w:tab w:val="left" w:pos="945"/>
          <w:tab w:val="left" w:pos="1155"/>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（4）安全生产（2分）</w:t>
      </w:r>
    </w:p>
    <w:p w14:paraId="6DDCF8CF">
      <w:pPr>
        <w:tabs>
          <w:tab w:val="left" w:pos="945"/>
          <w:tab w:val="left" w:pos="1155"/>
        </w:tabs>
        <w:spacing w:line="360" w:lineRule="auto"/>
        <w:ind w:firstLine="480" w:firstLineChars="200"/>
        <w:rPr>
          <w:rFonts w:ascii="宋体" w:hAnsi="宋体" w:cs="宋体"/>
          <w:bCs/>
          <w:sz w:val="24"/>
          <w:highlight w:val="none"/>
        </w:rPr>
      </w:pPr>
      <w:r>
        <w:rPr>
          <w:rFonts w:hint="eastAsia" w:ascii="宋体" w:hAnsi="宋体" w:cs="宋体"/>
          <w:sz w:val="24"/>
          <w:szCs w:val="24"/>
          <w:highlight w:val="none"/>
        </w:rPr>
        <w:t>2024年1月1日以来，投标人的清障车在全市范围内未发生同等（含）以上责任亡人事故的（投标人提供承诺函，格式详见附件二）；评标时由交管部门事故大队后台系统查询后，加盖公章传真至代理机构作为评分依据，最高得2分。</w:t>
      </w:r>
    </w:p>
    <w:p w14:paraId="7192F7DC">
      <w:pPr>
        <w:tabs>
          <w:tab w:val="left" w:pos="443"/>
        </w:tabs>
        <w:spacing w:line="360" w:lineRule="auto"/>
        <w:ind w:firstLine="482" w:firstLineChars="200"/>
        <w:rPr>
          <w:rFonts w:ascii="宋体" w:hAnsi="宋体" w:cs="宋体"/>
          <w:b/>
          <w:sz w:val="24"/>
          <w:highlight w:val="none"/>
        </w:rPr>
      </w:pPr>
      <w:r>
        <w:rPr>
          <w:rFonts w:hint="eastAsia" w:ascii="宋体" w:hAnsi="宋体" w:cs="宋体"/>
          <w:b/>
          <w:sz w:val="24"/>
          <w:highlight w:val="none"/>
        </w:rPr>
        <w:t>（三）服务方案（40分）</w:t>
      </w:r>
    </w:p>
    <w:p w14:paraId="1542B53B">
      <w:pPr>
        <w:spacing w:line="360" w:lineRule="auto"/>
        <w:ind w:firstLine="482" w:firstLineChars="200"/>
        <w:rPr>
          <w:rFonts w:ascii="宋体" w:hAnsi="宋体" w:cs="宋体"/>
          <w:b/>
          <w:sz w:val="24"/>
          <w:highlight w:val="none"/>
        </w:rPr>
      </w:pPr>
      <w:r>
        <w:rPr>
          <w:rFonts w:hint="eastAsia" w:ascii="宋体" w:hAnsi="宋体" w:cs="宋体"/>
          <w:b/>
          <w:sz w:val="24"/>
          <w:highlight w:val="none"/>
        </w:rPr>
        <w:t>（1）对项目的理解与认识（5分）</w:t>
      </w:r>
    </w:p>
    <w:p w14:paraId="1DBE5847">
      <w:pPr>
        <w:spacing w:line="360" w:lineRule="auto"/>
        <w:ind w:firstLine="480"/>
        <w:jc w:val="left"/>
        <w:rPr>
          <w:rFonts w:ascii="宋体" w:hAnsi="宋体"/>
          <w:color w:val="000000"/>
          <w:sz w:val="24"/>
          <w:highlight w:val="none"/>
        </w:rPr>
      </w:pPr>
      <w:r>
        <w:rPr>
          <w:rFonts w:hint="eastAsia" w:ascii="宋体" w:hAnsi="宋体"/>
          <w:color w:val="000000"/>
          <w:sz w:val="24"/>
          <w:highlight w:val="none"/>
        </w:rPr>
        <w:t>①对本项目的整体认识，1分；</w:t>
      </w:r>
    </w:p>
    <w:p w14:paraId="57033C0F">
      <w:pPr>
        <w:spacing w:line="360" w:lineRule="auto"/>
        <w:ind w:firstLine="480"/>
        <w:jc w:val="left"/>
        <w:rPr>
          <w:rFonts w:ascii="宋体" w:hAnsi="宋体"/>
          <w:color w:val="000000"/>
          <w:sz w:val="24"/>
          <w:highlight w:val="none"/>
        </w:rPr>
      </w:pPr>
      <w:r>
        <w:rPr>
          <w:rFonts w:hint="eastAsia" w:ascii="宋体" w:hAnsi="宋体"/>
          <w:color w:val="000000"/>
          <w:sz w:val="24"/>
          <w:highlight w:val="none"/>
        </w:rPr>
        <w:t>②对本项目的需求分析，1分；</w:t>
      </w:r>
    </w:p>
    <w:p w14:paraId="204E0456">
      <w:pPr>
        <w:spacing w:line="360" w:lineRule="auto"/>
        <w:ind w:firstLine="480"/>
        <w:jc w:val="left"/>
        <w:rPr>
          <w:rFonts w:ascii="宋体" w:hAnsi="宋体"/>
          <w:color w:val="000000"/>
          <w:sz w:val="24"/>
          <w:highlight w:val="none"/>
        </w:rPr>
      </w:pPr>
      <w:r>
        <w:rPr>
          <w:rFonts w:hint="eastAsia" w:ascii="宋体" w:hAnsi="宋体"/>
          <w:color w:val="000000"/>
          <w:sz w:val="24"/>
          <w:highlight w:val="none"/>
        </w:rPr>
        <w:t>③对本项目的总体服务方案分析，1分；</w:t>
      </w:r>
    </w:p>
    <w:p w14:paraId="3D9D7A8D">
      <w:pPr>
        <w:spacing w:line="360" w:lineRule="auto"/>
        <w:ind w:firstLine="480"/>
        <w:jc w:val="left"/>
        <w:rPr>
          <w:rFonts w:ascii="宋体" w:hAnsi="宋体"/>
          <w:color w:val="000000"/>
          <w:sz w:val="24"/>
          <w:highlight w:val="none"/>
        </w:rPr>
      </w:pPr>
      <w:r>
        <w:rPr>
          <w:rFonts w:hint="eastAsia" w:ascii="宋体" w:hAnsi="宋体"/>
          <w:color w:val="000000"/>
          <w:sz w:val="24"/>
          <w:highlight w:val="none"/>
        </w:rPr>
        <w:t>④对本项目的的特点、关键技术问题、重难点分析，1分；</w:t>
      </w:r>
    </w:p>
    <w:p w14:paraId="1990741B">
      <w:pPr>
        <w:spacing w:line="360" w:lineRule="auto"/>
        <w:ind w:firstLine="480"/>
        <w:jc w:val="left"/>
        <w:rPr>
          <w:rFonts w:ascii="宋体" w:hAnsi="宋体"/>
          <w:color w:val="000000"/>
          <w:sz w:val="24"/>
          <w:highlight w:val="none"/>
        </w:rPr>
      </w:pPr>
      <w:r>
        <w:rPr>
          <w:rFonts w:hint="eastAsia" w:ascii="宋体" w:hAnsi="宋体"/>
          <w:color w:val="000000"/>
          <w:sz w:val="24"/>
          <w:highlight w:val="none"/>
        </w:rPr>
        <w:t>⑤对本项目的运作流程规划，1分；</w:t>
      </w:r>
    </w:p>
    <w:p w14:paraId="2D7B7C54">
      <w:pPr>
        <w:tabs>
          <w:tab w:val="left" w:pos="945"/>
          <w:tab w:val="left" w:pos="1155"/>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投标供应商针对上述内容进行阐述，要求阐述内容完全符合本项目需求。以上内容不存在瑕疵的该条得1分；以上内容存在1处瑕疵的该条得0.5分；未进行阐述或不满足采购需求或内容存在2处及以上瑕疵的该条得0分；本项最高得5分。</w:t>
      </w:r>
    </w:p>
    <w:p w14:paraId="74F5D2FD">
      <w:pPr>
        <w:tabs>
          <w:tab w:val="left" w:pos="945"/>
          <w:tab w:val="left" w:pos="1155"/>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2B046C41">
      <w:pPr>
        <w:spacing w:line="360" w:lineRule="auto"/>
        <w:ind w:firstLine="482" w:firstLineChars="200"/>
        <w:rPr>
          <w:rFonts w:ascii="宋体" w:hAnsi="宋体" w:cs="宋体"/>
          <w:b/>
          <w:sz w:val="24"/>
          <w:highlight w:val="none"/>
        </w:rPr>
      </w:pPr>
      <w:r>
        <w:rPr>
          <w:rFonts w:hint="eastAsia" w:ascii="宋体" w:hAnsi="宋体" w:cs="宋体"/>
          <w:b/>
          <w:sz w:val="24"/>
          <w:highlight w:val="none"/>
        </w:rPr>
        <w:t>（2）高架道路和各大队值守人员安排（2分）</w:t>
      </w:r>
    </w:p>
    <w:p w14:paraId="06EB71DA">
      <w:pPr>
        <w:spacing w:line="360" w:lineRule="auto"/>
        <w:ind w:firstLine="480"/>
        <w:jc w:val="left"/>
        <w:rPr>
          <w:rFonts w:ascii="宋体" w:hAnsi="宋体"/>
          <w:sz w:val="24"/>
          <w:highlight w:val="none"/>
        </w:rPr>
      </w:pPr>
      <w:r>
        <w:rPr>
          <w:rFonts w:hint="eastAsia" w:ascii="宋体" w:hAnsi="宋体"/>
          <w:color w:val="000000"/>
          <w:sz w:val="24"/>
          <w:highlight w:val="none"/>
        </w:rPr>
        <w:t>①日常岗位分配，1</w:t>
      </w:r>
      <w:r>
        <w:rPr>
          <w:rFonts w:hint="eastAsia" w:ascii="宋体" w:hAnsi="宋体"/>
          <w:sz w:val="24"/>
          <w:highlight w:val="none"/>
        </w:rPr>
        <w:t>分；</w:t>
      </w:r>
    </w:p>
    <w:p w14:paraId="74A01134">
      <w:pPr>
        <w:spacing w:line="360" w:lineRule="auto"/>
        <w:ind w:firstLine="480" w:firstLineChars="200"/>
        <w:rPr>
          <w:rFonts w:ascii="宋体" w:hAnsi="宋体"/>
          <w:sz w:val="24"/>
          <w:highlight w:val="none"/>
        </w:rPr>
      </w:pPr>
      <w:r>
        <w:rPr>
          <w:rFonts w:hint="eastAsia" w:ascii="宋体" w:hAnsi="宋体"/>
          <w:sz w:val="24"/>
          <w:highlight w:val="none"/>
        </w:rPr>
        <w:t>②突发任务人员增配，1分；</w:t>
      </w:r>
    </w:p>
    <w:p w14:paraId="4E421188">
      <w:pPr>
        <w:tabs>
          <w:tab w:val="left" w:pos="945"/>
          <w:tab w:val="left" w:pos="1155"/>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投标供应商针对上述内容进行阐述，要求阐述内容完全符合本项目需求。以上内容不存在瑕疵的该条得1分；以上内容存在1处瑕疵的该条得0.5分；未进行阐述或不满足采购需求或内容存在2处及以上瑕疵的该条得0分；本项最高得2分。</w:t>
      </w:r>
    </w:p>
    <w:p w14:paraId="047F51F6">
      <w:pPr>
        <w:tabs>
          <w:tab w:val="left" w:pos="945"/>
          <w:tab w:val="left" w:pos="1155"/>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637A5AB5">
      <w:pPr>
        <w:spacing w:line="360" w:lineRule="auto"/>
        <w:ind w:firstLine="482" w:firstLineChars="200"/>
        <w:rPr>
          <w:rFonts w:ascii="宋体" w:hAnsi="宋体" w:cs="宋体"/>
          <w:b/>
          <w:sz w:val="24"/>
          <w:highlight w:val="none"/>
        </w:rPr>
      </w:pPr>
      <w:r>
        <w:rPr>
          <w:rFonts w:hint="eastAsia" w:ascii="宋体" w:hAnsi="宋体" w:cs="宋体"/>
          <w:b/>
          <w:sz w:val="24"/>
          <w:highlight w:val="none"/>
        </w:rPr>
        <w:t>（3）规章制度（2分）</w:t>
      </w:r>
    </w:p>
    <w:p w14:paraId="2F691483">
      <w:pPr>
        <w:spacing w:line="360" w:lineRule="auto"/>
        <w:ind w:firstLine="480" w:firstLineChars="200"/>
        <w:rPr>
          <w:rFonts w:ascii="宋体" w:hAnsi="宋体"/>
          <w:sz w:val="24"/>
          <w:highlight w:val="none"/>
        </w:rPr>
      </w:pPr>
      <w:r>
        <w:rPr>
          <w:rFonts w:hint="eastAsia" w:ascii="宋体" w:hAnsi="宋体"/>
          <w:sz w:val="24"/>
          <w:highlight w:val="none"/>
        </w:rPr>
        <w:t>①管理制度，1分；</w:t>
      </w:r>
    </w:p>
    <w:p w14:paraId="540A4191">
      <w:pPr>
        <w:spacing w:line="360" w:lineRule="auto"/>
        <w:ind w:firstLine="480" w:firstLineChars="200"/>
        <w:rPr>
          <w:rFonts w:ascii="宋体" w:hAnsi="宋体"/>
          <w:sz w:val="24"/>
          <w:highlight w:val="none"/>
        </w:rPr>
      </w:pPr>
      <w:r>
        <w:rPr>
          <w:rFonts w:hint="eastAsia" w:ascii="宋体" w:hAnsi="宋体"/>
          <w:sz w:val="24"/>
          <w:highlight w:val="none"/>
        </w:rPr>
        <w:t>②日常管理标准，1分；</w:t>
      </w:r>
    </w:p>
    <w:p w14:paraId="2B91AEE9">
      <w:pPr>
        <w:tabs>
          <w:tab w:val="left" w:pos="945"/>
          <w:tab w:val="left" w:pos="1155"/>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投标供应商针对上述内容进行阐述，要求阐述内容完全符合本项目需求。以上内容不存在瑕疵的该条得1分；以上内容存在1处瑕疵的该条得0.5分；未进行阐述或不满足采购需求或内容存在2处及以上瑕疵的该条得0分；本项最高得2分。</w:t>
      </w:r>
    </w:p>
    <w:p w14:paraId="54638F10">
      <w:pPr>
        <w:tabs>
          <w:tab w:val="left" w:pos="945"/>
          <w:tab w:val="left" w:pos="1155"/>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9C5B800">
      <w:pPr>
        <w:spacing w:line="360" w:lineRule="auto"/>
        <w:ind w:firstLine="482" w:firstLineChars="200"/>
        <w:rPr>
          <w:rFonts w:ascii="宋体" w:hAnsi="宋体" w:cs="宋体"/>
          <w:b/>
          <w:sz w:val="24"/>
          <w:highlight w:val="none"/>
        </w:rPr>
      </w:pPr>
      <w:r>
        <w:rPr>
          <w:rFonts w:hint="eastAsia" w:ascii="宋体" w:hAnsi="宋体" w:cs="宋体"/>
          <w:b/>
          <w:sz w:val="24"/>
          <w:highlight w:val="none"/>
        </w:rPr>
        <w:t>（4）队伍管理（3分）</w:t>
      </w:r>
    </w:p>
    <w:p w14:paraId="1F402DF9">
      <w:pPr>
        <w:spacing w:line="360" w:lineRule="auto"/>
        <w:ind w:firstLine="480" w:firstLineChars="200"/>
        <w:rPr>
          <w:rFonts w:ascii="宋体" w:hAnsi="宋体"/>
          <w:sz w:val="24"/>
          <w:highlight w:val="none"/>
        </w:rPr>
      </w:pPr>
      <w:r>
        <w:rPr>
          <w:rFonts w:hint="eastAsia" w:ascii="宋体" w:hAnsi="宋体"/>
          <w:sz w:val="24"/>
          <w:highlight w:val="none"/>
        </w:rPr>
        <w:t>①岗前培训管理和员工监督考核奖惩机制，1分；</w:t>
      </w:r>
    </w:p>
    <w:p w14:paraId="53632681">
      <w:pPr>
        <w:spacing w:line="360" w:lineRule="auto"/>
        <w:ind w:firstLine="480" w:firstLineChars="200"/>
        <w:rPr>
          <w:rFonts w:ascii="宋体" w:hAnsi="宋体"/>
          <w:sz w:val="24"/>
          <w:highlight w:val="none"/>
        </w:rPr>
      </w:pPr>
      <w:r>
        <w:rPr>
          <w:rFonts w:hint="eastAsia" w:ascii="宋体" w:hAnsi="宋体"/>
          <w:sz w:val="24"/>
          <w:highlight w:val="none"/>
        </w:rPr>
        <w:t>②岗位管理和人员分配，1分；</w:t>
      </w:r>
    </w:p>
    <w:p w14:paraId="3009FA1B">
      <w:pPr>
        <w:spacing w:line="360" w:lineRule="auto"/>
        <w:ind w:firstLine="480" w:firstLineChars="200"/>
        <w:rPr>
          <w:rFonts w:ascii="宋体" w:hAnsi="宋体"/>
          <w:sz w:val="24"/>
          <w:highlight w:val="none"/>
        </w:rPr>
      </w:pPr>
      <w:r>
        <w:rPr>
          <w:rFonts w:hint="eastAsia" w:ascii="宋体" w:hAnsi="宋体"/>
          <w:sz w:val="24"/>
          <w:highlight w:val="none"/>
        </w:rPr>
        <w:t>③合同到期后的交接工作安排，1分；</w:t>
      </w:r>
    </w:p>
    <w:p w14:paraId="1136AE04">
      <w:pPr>
        <w:tabs>
          <w:tab w:val="left" w:pos="945"/>
          <w:tab w:val="left" w:pos="1155"/>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投标供应商针对上述内容进行阐述，要求阐述内容完全符合本项目需求。以上内容不存在瑕疵的该条得1分；以上内容存在1处瑕疵的该条得0.5分；未进行阐述或不满足采购需求或内容存在2处及以上瑕疵的该条得0分；本项最高得3分。</w:t>
      </w:r>
    </w:p>
    <w:p w14:paraId="07569256">
      <w:pPr>
        <w:tabs>
          <w:tab w:val="left" w:pos="945"/>
          <w:tab w:val="left" w:pos="1155"/>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A6579CA">
      <w:pPr>
        <w:spacing w:line="360" w:lineRule="auto"/>
        <w:ind w:firstLine="482" w:firstLineChars="200"/>
        <w:rPr>
          <w:rFonts w:ascii="宋体" w:hAnsi="宋体" w:cs="宋体"/>
          <w:b/>
          <w:sz w:val="24"/>
          <w:highlight w:val="none"/>
        </w:rPr>
      </w:pPr>
      <w:r>
        <w:rPr>
          <w:rFonts w:hint="eastAsia" w:ascii="宋体" w:hAnsi="宋体" w:cs="宋体"/>
          <w:b/>
          <w:sz w:val="24"/>
          <w:highlight w:val="none"/>
        </w:rPr>
        <w:t>（5）服务承诺（2分）</w:t>
      </w:r>
    </w:p>
    <w:p w14:paraId="65AFCB6D">
      <w:pPr>
        <w:spacing w:line="360" w:lineRule="auto"/>
        <w:ind w:firstLine="424" w:firstLineChars="177"/>
        <w:rPr>
          <w:rFonts w:ascii="宋体" w:hAnsi="宋体"/>
          <w:sz w:val="24"/>
          <w:highlight w:val="none"/>
        </w:rPr>
      </w:pPr>
      <w:r>
        <w:rPr>
          <w:rFonts w:hint="eastAsia" w:ascii="宋体" w:hAnsi="宋体"/>
          <w:sz w:val="24"/>
          <w:highlight w:val="none"/>
        </w:rPr>
        <w:t>①服务特色和服务创新，1分；</w:t>
      </w:r>
    </w:p>
    <w:p w14:paraId="36C54E77">
      <w:pPr>
        <w:spacing w:line="360" w:lineRule="auto"/>
        <w:ind w:firstLine="424" w:firstLineChars="177"/>
        <w:rPr>
          <w:rFonts w:hint="eastAsia" w:ascii="宋体" w:hAnsi="宋体" w:eastAsia="宋体"/>
          <w:sz w:val="24"/>
          <w:highlight w:val="none"/>
          <w:lang w:eastAsia="zh-CN"/>
        </w:rPr>
      </w:pPr>
      <w:r>
        <w:rPr>
          <w:rFonts w:hint="eastAsia" w:ascii="宋体" w:hAnsi="宋体"/>
          <w:sz w:val="24"/>
          <w:highlight w:val="none"/>
        </w:rPr>
        <w:t>②服务标准和服务承诺，1分</w:t>
      </w:r>
      <w:r>
        <w:rPr>
          <w:rFonts w:hint="eastAsia" w:ascii="宋体" w:hAnsi="宋体"/>
          <w:sz w:val="24"/>
          <w:highlight w:val="none"/>
          <w:lang w:eastAsia="zh-CN"/>
        </w:rPr>
        <w:t>；</w:t>
      </w:r>
    </w:p>
    <w:p w14:paraId="3B6AEBEC">
      <w:pPr>
        <w:tabs>
          <w:tab w:val="left" w:pos="945"/>
          <w:tab w:val="left" w:pos="1155"/>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投标供应商针对上述内容进行阐述，要求阐述内容完全符合本项目需求。以上内容不存在瑕疵的该条得1分；以上内容存在1处瑕疵的该条得0.5分；未进行阐述或不满足采购需求或内容存在2处及以上瑕疵的该条得0分；本项最高得2分。</w:t>
      </w:r>
    </w:p>
    <w:p w14:paraId="6C8F5F6E">
      <w:pPr>
        <w:tabs>
          <w:tab w:val="left" w:pos="945"/>
          <w:tab w:val="left" w:pos="1155"/>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70AE57EB">
      <w:pPr>
        <w:spacing w:line="360" w:lineRule="auto"/>
        <w:ind w:firstLine="482" w:firstLineChars="200"/>
        <w:rPr>
          <w:rFonts w:ascii="宋体" w:hAnsi="宋体" w:cs="宋体"/>
          <w:b/>
          <w:sz w:val="24"/>
          <w:highlight w:val="none"/>
        </w:rPr>
      </w:pPr>
      <w:r>
        <w:rPr>
          <w:rFonts w:hint="eastAsia" w:ascii="宋体" w:hAnsi="宋体" w:cs="宋体"/>
          <w:b/>
          <w:sz w:val="24"/>
          <w:highlight w:val="none"/>
        </w:rPr>
        <w:t>（6）清障能力及保障措施（8分）</w:t>
      </w:r>
    </w:p>
    <w:p w14:paraId="707F609C">
      <w:pPr>
        <w:spacing w:line="360" w:lineRule="auto"/>
        <w:ind w:firstLine="424" w:firstLineChars="177"/>
        <w:rPr>
          <w:rFonts w:ascii="宋体" w:hAnsi="宋体"/>
          <w:sz w:val="24"/>
          <w:highlight w:val="none"/>
        </w:rPr>
      </w:pPr>
      <w:r>
        <w:rPr>
          <w:rFonts w:hint="eastAsia" w:ascii="宋体" w:hAnsi="宋体"/>
          <w:sz w:val="24"/>
          <w:highlight w:val="none"/>
        </w:rPr>
        <w:t>①违法车辆清障的工作流程2分；</w:t>
      </w:r>
    </w:p>
    <w:p w14:paraId="2625CD8F">
      <w:pPr>
        <w:spacing w:line="360" w:lineRule="auto"/>
        <w:ind w:firstLine="424" w:firstLineChars="177"/>
        <w:rPr>
          <w:rFonts w:ascii="宋体" w:hAnsi="宋体"/>
          <w:sz w:val="24"/>
          <w:highlight w:val="none"/>
        </w:rPr>
      </w:pPr>
      <w:r>
        <w:rPr>
          <w:rFonts w:hint="eastAsia" w:ascii="宋体" w:hAnsi="宋体"/>
          <w:sz w:val="24"/>
          <w:highlight w:val="none"/>
        </w:rPr>
        <w:t>②高架值守的工作流程2分；</w:t>
      </w:r>
    </w:p>
    <w:p w14:paraId="66429926">
      <w:pPr>
        <w:spacing w:line="360" w:lineRule="auto"/>
        <w:ind w:firstLine="424" w:firstLineChars="177"/>
        <w:rPr>
          <w:rFonts w:ascii="宋体" w:hAnsi="宋体"/>
          <w:sz w:val="24"/>
          <w:highlight w:val="none"/>
        </w:rPr>
      </w:pPr>
      <w:r>
        <w:rPr>
          <w:rFonts w:hint="eastAsia" w:ascii="宋体" w:hAnsi="宋体"/>
          <w:sz w:val="24"/>
          <w:highlight w:val="none"/>
        </w:rPr>
        <w:t>③重大活动保障的工作流程2分；</w:t>
      </w:r>
    </w:p>
    <w:p w14:paraId="71C942EC">
      <w:pPr>
        <w:spacing w:line="360" w:lineRule="auto"/>
        <w:ind w:firstLine="424" w:firstLineChars="177"/>
        <w:rPr>
          <w:rFonts w:ascii="宋体" w:hAnsi="宋体"/>
          <w:sz w:val="24"/>
          <w:highlight w:val="none"/>
        </w:rPr>
      </w:pPr>
      <w:r>
        <w:rPr>
          <w:rFonts w:hint="eastAsia" w:ascii="宋体" w:hAnsi="宋体"/>
          <w:sz w:val="24"/>
          <w:highlight w:val="none"/>
        </w:rPr>
        <w:t>④安全保证措施2分；</w:t>
      </w:r>
    </w:p>
    <w:p w14:paraId="2A95F670">
      <w:pPr>
        <w:tabs>
          <w:tab w:val="left" w:pos="945"/>
          <w:tab w:val="left" w:pos="1155"/>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投标供应商针对上述内容进行阐述，要求阐述内容完全符合本项目需求。以上内容不存在瑕疵的该条得2分；以上内容存在1处瑕疵的该条得1分；以上内容存在2处瑕疵的该条得0.5分；未进行阐述或不满足采购需求或内容存在3处及以上瑕疵的该条得0分；本项最高得8分。</w:t>
      </w:r>
    </w:p>
    <w:p w14:paraId="629CCF2B">
      <w:pPr>
        <w:tabs>
          <w:tab w:val="left" w:pos="945"/>
          <w:tab w:val="left" w:pos="1155"/>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5FE031D">
      <w:pPr>
        <w:spacing w:line="360" w:lineRule="auto"/>
        <w:ind w:firstLine="482" w:firstLineChars="200"/>
        <w:rPr>
          <w:rFonts w:ascii="宋体" w:hAnsi="宋体" w:cs="宋体"/>
          <w:b/>
          <w:sz w:val="24"/>
          <w:highlight w:val="none"/>
        </w:rPr>
      </w:pPr>
      <w:r>
        <w:rPr>
          <w:rFonts w:hint="eastAsia" w:ascii="宋体" w:hAnsi="宋体" w:cs="宋体"/>
          <w:b/>
          <w:sz w:val="24"/>
          <w:highlight w:val="none"/>
        </w:rPr>
        <w:t>（7）涉案车辆清障服务项目的重点难点问题措施（8分）</w:t>
      </w:r>
    </w:p>
    <w:p w14:paraId="1475B184">
      <w:pPr>
        <w:spacing w:line="360" w:lineRule="auto"/>
        <w:ind w:firstLine="426"/>
        <w:rPr>
          <w:rFonts w:ascii="宋体" w:hAnsi="宋体"/>
          <w:bCs/>
          <w:sz w:val="24"/>
          <w:highlight w:val="none"/>
        </w:rPr>
      </w:pPr>
      <w:r>
        <w:rPr>
          <w:rFonts w:hint="eastAsia" w:ascii="宋体" w:hAnsi="宋体"/>
          <w:bCs/>
          <w:sz w:val="24"/>
          <w:highlight w:val="none"/>
        </w:rPr>
        <w:t>①针对春季马拉松、樱花节和扫墓活动三重因素叠加在一起，制定科学的清障方案，5分；</w:t>
      </w:r>
    </w:p>
    <w:p w14:paraId="7E4602CC">
      <w:pPr>
        <w:spacing w:line="360" w:lineRule="auto"/>
        <w:ind w:firstLine="426"/>
        <w:rPr>
          <w:rFonts w:ascii="宋体" w:hAnsi="宋体"/>
          <w:bCs/>
          <w:sz w:val="24"/>
          <w:highlight w:val="none"/>
        </w:rPr>
      </w:pPr>
      <w:r>
        <w:rPr>
          <w:rFonts w:hint="eastAsia" w:ascii="宋体" w:hAnsi="宋体"/>
          <w:bCs/>
          <w:sz w:val="24"/>
          <w:highlight w:val="none"/>
        </w:rPr>
        <w:t>②警卫任务保障措施1分；</w:t>
      </w:r>
    </w:p>
    <w:p w14:paraId="05F7ABC3">
      <w:pPr>
        <w:spacing w:line="360" w:lineRule="auto"/>
        <w:ind w:firstLine="426"/>
        <w:rPr>
          <w:rFonts w:ascii="宋体" w:hAnsi="宋体"/>
          <w:bCs/>
          <w:sz w:val="24"/>
          <w:highlight w:val="none"/>
        </w:rPr>
      </w:pPr>
      <w:r>
        <w:rPr>
          <w:rFonts w:hint="eastAsia" w:ascii="宋体" w:hAnsi="宋体"/>
          <w:bCs/>
          <w:sz w:val="24"/>
          <w:highlight w:val="none"/>
        </w:rPr>
        <w:t>③突发情况与采购方的对接方案1分；</w:t>
      </w:r>
    </w:p>
    <w:p w14:paraId="5A8F0310">
      <w:pPr>
        <w:spacing w:line="360" w:lineRule="auto"/>
        <w:ind w:firstLine="426"/>
        <w:rPr>
          <w:rFonts w:hint="eastAsia" w:ascii="宋体" w:hAnsi="宋体" w:eastAsia="宋体"/>
          <w:bCs/>
          <w:sz w:val="24"/>
          <w:highlight w:val="none"/>
          <w:lang w:eastAsia="zh-CN"/>
        </w:rPr>
      </w:pPr>
      <w:r>
        <w:rPr>
          <w:rFonts w:hint="eastAsia" w:ascii="宋体" w:hAnsi="宋体"/>
          <w:bCs/>
          <w:sz w:val="24"/>
          <w:highlight w:val="none"/>
        </w:rPr>
        <w:t>④管理措施1分</w:t>
      </w:r>
      <w:r>
        <w:rPr>
          <w:rFonts w:hint="eastAsia" w:ascii="宋体" w:hAnsi="宋体"/>
          <w:bCs/>
          <w:sz w:val="24"/>
          <w:highlight w:val="none"/>
          <w:lang w:eastAsia="zh-CN"/>
        </w:rPr>
        <w:t>；</w:t>
      </w:r>
    </w:p>
    <w:p w14:paraId="08E5A1E0">
      <w:pPr>
        <w:tabs>
          <w:tab w:val="left" w:pos="945"/>
          <w:tab w:val="left" w:pos="1155"/>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投标供应商针对上述内容进行阐述，要求阐述内容完全符合本项目需求。</w:t>
      </w:r>
      <w:r>
        <w:rPr>
          <w:rFonts w:hint="eastAsia" w:ascii="宋体" w:hAnsi="宋体"/>
          <w:b/>
          <w:sz w:val="24"/>
          <w:highlight w:val="none"/>
        </w:rPr>
        <w:t>①</w:t>
      </w:r>
      <w:r>
        <w:rPr>
          <w:rFonts w:hint="eastAsia" w:ascii="宋体" w:hAnsi="宋体" w:cs="宋体"/>
          <w:b/>
          <w:bCs/>
          <w:sz w:val="24"/>
          <w:szCs w:val="24"/>
          <w:highlight w:val="none"/>
        </w:rPr>
        <w:t>内容不存在瑕疵的该条得5分；存在1处瑕疵的该条得3分；存在2处瑕疵的该条得1分；未进行阐述或不满足采购需求或内容存在3处及以上瑕疵的该条得0分；</w:t>
      </w:r>
    </w:p>
    <w:p w14:paraId="64F74BA4">
      <w:pPr>
        <w:tabs>
          <w:tab w:val="left" w:pos="945"/>
          <w:tab w:val="left" w:pos="1155"/>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②、③、④内容不存在瑕疵的该条得1分；存在1处瑕疵的该条得0.5分；未进行阐述或不满足采购需求或内容存在2处及以上瑕疵的该条得0分。</w:t>
      </w:r>
    </w:p>
    <w:p w14:paraId="25062E26">
      <w:pPr>
        <w:tabs>
          <w:tab w:val="left" w:pos="945"/>
          <w:tab w:val="left" w:pos="1155"/>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08408D6C">
      <w:pPr>
        <w:spacing w:line="360" w:lineRule="auto"/>
        <w:ind w:firstLine="482" w:firstLineChars="200"/>
        <w:rPr>
          <w:rFonts w:ascii="宋体" w:hAnsi="宋体" w:cs="宋体"/>
          <w:b/>
          <w:sz w:val="24"/>
          <w:highlight w:val="none"/>
        </w:rPr>
      </w:pPr>
      <w:r>
        <w:rPr>
          <w:rFonts w:hint="eastAsia" w:ascii="宋体" w:hAnsi="宋体" w:cs="宋体"/>
          <w:b/>
          <w:sz w:val="24"/>
          <w:highlight w:val="none"/>
        </w:rPr>
        <w:t>（8）了解无锡市区范围道路网络，</w:t>
      </w:r>
      <w:r>
        <w:rPr>
          <w:rFonts w:hint="eastAsia" w:hAnsi="宋体"/>
          <w:b/>
          <w:bCs/>
          <w:sz w:val="24"/>
          <w:szCs w:val="24"/>
          <w:highlight w:val="none"/>
        </w:rPr>
        <w:t>深入分析无锡市道路交通拥堵特点，</w:t>
      </w:r>
      <w:r>
        <w:rPr>
          <w:rFonts w:hint="eastAsia" w:ascii="宋体" w:hAnsi="宋体" w:cs="宋体"/>
          <w:b/>
          <w:sz w:val="24"/>
          <w:highlight w:val="none"/>
        </w:rPr>
        <w:t>组织清障方案（10分）</w:t>
      </w:r>
    </w:p>
    <w:p w14:paraId="25F67C8B">
      <w:pPr>
        <w:spacing w:line="360" w:lineRule="auto"/>
        <w:ind w:firstLine="360" w:firstLineChars="150"/>
        <w:rPr>
          <w:rFonts w:hint="eastAsia" w:eastAsia="宋体"/>
          <w:sz w:val="24"/>
          <w:highlight w:val="none"/>
          <w:lang w:eastAsia="zh-CN"/>
        </w:rPr>
      </w:pPr>
      <w:r>
        <w:rPr>
          <w:rFonts w:hint="eastAsia" w:ascii="宋体" w:hAnsi="宋体"/>
          <w:bCs/>
          <w:sz w:val="24"/>
          <w:highlight w:val="none"/>
        </w:rPr>
        <w:t>①</w:t>
      </w:r>
      <w:r>
        <w:rPr>
          <w:rFonts w:hint="eastAsia" w:hAnsi="宋体"/>
          <w:bCs/>
          <w:sz w:val="24"/>
          <w:szCs w:val="24"/>
          <w:highlight w:val="none"/>
        </w:rPr>
        <w:t>现状路网与交通运行特征分析，3分</w:t>
      </w:r>
      <w:r>
        <w:rPr>
          <w:rFonts w:hint="eastAsia" w:hAnsi="宋体"/>
          <w:bCs/>
          <w:sz w:val="24"/>
          <w:szCs w:val="24"/>
          <w:highlight w:val="none"/>
          <w:lang w:eastAsia="zh-CN"/>
        </w:rPr>
        <w:t>；</w:t>
      </w:r>
    </w:p>
    <w:p w14:paraId="0610903A">
      <w:pPr>
        <w:spacing w:line="360" w:lineRule="auto"/>
        <w:ind w:firstLine="360" w:firstLineChars="150"/>
        <w:rPr>
          <w:sz w:val="24"/>
          <w:highlight w:val="none"/>
        </w:rPr>
      </w:pPr>
      <w:r>
        <w:rPr>
          <w:rFonts w:hint="eastAsia" w:ascii="宋体" w:hAnsi="宋体"/>
          <w:bCs/>
          <w:sz w:val="24"/>
          <w:highlight w:val="none"/>
        </w:rPr>
        <w:t>②</w:t>
      </w:r>
      <w:r>
        <w:rPr>
          <w:rFonts w:hint="eastAsia" w:hAnsi="宋体"/>
          <w:bCs/>
          <w:sz w:val="24"/>
          <w:szCs w:val="24"/>
          <w:highlight w:val="none"/>
        </w:rPr>
        <w:t>交通拥堵成因分析，3分；</w:t>
      </w:r>
    </w:p>
    <w:p w14:paraId="6D2ACDAE">
      <w:pPr>
        <w:spacing w:line="360" w:lineRule="auto"/>
        <w:ind w:firstLine="360" w:firstLineChars="150"/>
        <w:rPr>
          <w:sz w:val="24"/>
          <w:highlight w:val="none"/>
        </w:rPr>
      </w:pPr>
      <w:r>
        <w:rPr>
          <w:rFonts w:hint="eastAsia" w:ascii="宋体" w:hAnsi="宋体"/>
          <w:bCs/>
          <w:sz w:val="24"/>
          <w:highlight w:val="none"/>
        </w:rPr>
        <w:t>③</w:t>
      </w:r>
      <w:r>
        <w:rPr>
          <w:rFonts w:hint="eastAsia"/>
          <w:sz w:val="24"/>
          <w:highlight w:val="none"/>
        </w:rPr>
        <w:t>组织清障方案，</w:t>
      </w:r>
      <w:r>
        <w:rPr>
          <w:rFonts w:hint="eastAsia" w:ascii="宋体" w:hAnsi="宋体"/>
          <w:bCs/>
          <w:sz w:val="24"/>
          <w:highlight w:val="none"/>
        </w:rPr>
        <w:t>4分；</w:t>
      </w:r>
    </w:p>
    <w:p w14:paraId="7D75E41D">
      <w:pPr>
        <w:tabs>
          <w:tab w:val="left" w:pos="945"/>
          <w:tab w:val="left" w:pos="1155"/>
        </w:tabs>
        <w:spacing w:line="360" w:lineRule="auto"/>
        <w:ind w:firstLine="482" w:firstLineChars="200"/>
        <w:rPr>
          <w:rFonts w:ascii="宋体" w:hAnsi="宋体" w:cs="宋体"/>
          <w:b/>
          <w:bCs/>
          <w:sz w:val="24"/>
          <w:szCs w:val="24"/>
          <w:highlight w:val="none"/>
        </w:rPr>
      </w:pPr>
      <w:r>
        <w:rPr>
          <w:rFonts w:hint="eastAsia" w:ascii="宋体" w:hAnsi="宋体" w:cs="宋体"/>
          <w:b/>
          <w:bCs/>
          <w:sz w:val="24"/>
          <w:szCs w:val="24"/>
          <w:highlight w:val="none"/>
        </w:rPr>
        <w:t>投标供应商针对上述内容进行阐述，要求阐述内容完全符合本项目需求。</w:t>
      </w:r>
      <w:r>
        <w:rPr>
          <w:rFonts w:hint="eastAsia" w:ascii="宋体" w:hAnsi="宋体"/>
          <w:b/>
          <w:sz w:val="24"/>
          <w:highlight w:val="none"/>
        </w:rPr>
        <w:t>①、②</w:t>
      </w:r>
      <w:r>
        <w:rPr>
          <w:rFonts w:hint="eastAsia" w:ascii="宋体" w:hAnsi="宋体" w:cs="宋体"/>
          <w:b/>
          <w:bCs/>
          <w:sz w:val="24"/>
          <w:szCs w:val="24"/>
          <w:highlight w:val="none"/>
        </w:rPr>
        <w:t>内容不存在瑕疵的该条得3分；存在1处瑕疵的该条得2分；存在2处瑕疵的该条得1分；未进行阐述或不满足采购需求或内容存在3处及以上瑕疵的该条得0分。</w:t>
      </w:r>
    </w:p>
    <w:p w14:paraId="7DD6AACA">
      <w:pPr>
        <w:tabs>
          <w:tab w:val="left" w:pos="945"/>
          <w:tab w:val="left" w:pos="1155"/>
        </w:tabs>
        <w:spacing w:line="360" w:lineRule="auto"/>
        <w:ind w:firstLine="482" w:firstLineChars="200"/>
        <w:rPr>
          <w:rFonts w:ascii="宋体" w:hAnsi="宋体" w:cs="宋体"/>
          <w:b/>
          <w:bCs/>
          <w:sz w:val="24"/>
          <w:szCs w:val="24"/>
          <w:highlight w:val="none"/>
        </w:rPr>
      </w:pPr>
      <w:r>
        <w:rPr>
          <w:rFonts w:hint="eastAsia" w:ascii="宋体" w:hAnsi="宋体"/>
          <w:b/>
          <w:sz w:val="24"/>
          <w:highlight w:val="none"/>
        </w:rPr>
        <w:t>③内容不存在瑕疵的该条得</w:t>
      </w:r>
      <w:r>
        <w:rPr>
          <w:rFonts w:hint="eastAsia" w:ascii="宋体" w:hAnsi="宋体" w:cs="宋体"/>
          <w:b/>
          <w:sz w:val="24"/>
          <w:szCs w:val="24"/>
          <w:highlight w:val="none"/>
        </w:rPr>
        <w:t>4分</w:t>
      </w:r>
      <w:r>
        <w:rPr>
          <w:rFonts w:hint="eastAsia" w:ascii="宋体" w:hAnsi="宋体" w:cs="宋体"/>
          <w:b/>
          <w:bCs/>
          <w:sz w:val="24"/>
          <w:szCs w:val="24"/>
          <w:highlight w:val="none"/>
        </w:rPr>
        <w:t>；存在1处瑕疵的该条得3分；存在2处瑕疵的该条得1分；未进行阐述或不满足采购需求或内容存在3处及以上瑕疵的该条得0分。</w:t>
      </w:r>
    </w:p>
    <w:p w14:paraId="623E1BC8">
      <w:pPr>
        <w:tabs>
          <w:tab w:val="left" w:pos="945"/>
          <w:tab w:val="left" w:pos="1155"/>
        </w:tabs>
        <w:spacing w:line="360" w:lineRule="auto"/>
        <w:ind w:firstLine="482" w:firstLineChars="200"/>
        <w:rPr>
          <w:rFonts w:ascii="宋体" w:hAnsi="宋体" w:cs="宋体"/>
          <w:bCs/>
          <w:sz w:val="24"/>
          <w:highlight w:val="none"/>
        </w:rPr>
      </w:pPr>
      <w:r>
        <w:rPr>
          <w:rFonts w:hint="eastAsia" w:ascii="宋体" w:hAnsi="宋体" w:cs="宋体"/>
          <w:b/>
          <w:bCs/>
          <w:sz w:val="24"/>
          <w:szCs w:val="24"/>
          <w:highlight w:val="none"/>
        </w:rPr>
        <w:t>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p>
    <w:p w14:paraId="54857D3D">
      <w:pPr>
        <w:spacing w:line="360" w:lineRule="auto"/>
        <w:ind w:firstLine="482" w:firstLineChars="200"/>
        <w:rPr>
          <w:rFonts w:ascii="宋体" w:hAnsi="宋体" w:cs="宋体"/>
          <w:b/>
          <w:sz w:val="24"/>
          <w:highlight w:val="none"/>
        </w:rPr>
      </w:pPr>
      <w:r>
        <w:rPr>
          <w:rFonts w:hint="eastAsia" w:ascii="宋体" w:hAnsi="宋体" w:cs="宋体"/>
          <w:b/>
          <w:sz w:val="24"/>
          <w:highlight w:val="none"/>
        </w:rPr>
        <w:t>评标说明：</w:t>
      </w:r>
    </w:p>
    <w:p w14:paraId="5179F16E">
      <w:pPr>
        <w:spacing w:line="360" w:lineRule="auto"/>
        <w:ind w:firstLine="482" w:firstLineChars="200"/>
        <w:rPr>
          <w:rFonts w:ascii="宋体" w:hAnsi="宋体" w:cs="宋体"/>
          <w:b/>
          <w:sz w:val="24"/>
          <w:highlight w:val="none"/>
        </w:rPr>
      </w:pPr>
      <w:r>
        <w:rPr>
          <w:rFonts w:hint="eastAsia" w:ascii="宋体" w:hAnsi="宋体" w:cs="宋体"/>
          <w:b/>
          <w:sz w:val="24"/>
          <w:highlight w:val="none"/>
        </w:rPr>
        <w:t>1、评委为5人以上的单数（含5人）时，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分。每项评分的具体内容和方法由评委集体讨论，评委独立评分。所有评委打分的平均值为各投标供应商最终得分。最终得分最高者将为中标候选人。</w:t>
      </w:r>
    </w:p>
    <w:p w14:paraId="0A186C9A">
      <w:pPr>
        <w:spacing w:line="360" w:lineRule="auto"/>
        <w:ind w:firstLine="482" w:firstLineChars="200"/>
        <w:rPr>
          <w:rFonts w:ascii="宋体" w:hAnsi="宋体" w:cs="宋体"/>
          <w:b/>
          <w:sz w:val="24"/>
          <w:highlight w:val="none"/>
        </w:rPr>
      </w:pPr>
      <w:r>
        <w:rPr>
          <w:rFonts w:hint="eastAsia" w:ascii="宋体" w:hAnsi="宋体" w:cs="宋体"/>
          <w:b/>
          <w:sz w:val="24"/>
          <w:highlight w:val="none"/>
        </w:rPr>
        <w:t>2、评分办法及评分细则的解释权属于采购人。未列入本评分细则的其他条件不作为评分内容。</w:t>
      </w:r>
    </w:p>
    <w:p w14:paraId="0A5AD08F">
      <w:pPr>
        <w:pStyle w:val="22"/>
        <w:spacing w:line="360" w:lineRule="auto"/>
        <w:ind w:left="0"/>
        <w:rPr>
          <w:rFonts w:hAnsi="宋体" w:cs="宋体"/>
          <w:b/>
          <w:szCs w:val="24"/>
          <w:highlight w:val="none"/>
        </w:rPr>
      </w:pPr>
    </w:p>
    <w:p w14:paraId="0AFE6685">
      <w:pPr>
        <w:pStyle w:val="22"/>
        <w:spacing w:line="360" w:lineRule="auto"/>
        <w:ind w:left="0"/>
        <w:rPr>
          <w:rFonts w:hAnsi="宋体" w:cs="宋体"/>
          <w:b/>
          <w:szCs w:val="24"/>
          <w:highlight w:val="none"/>
        </w:rPr>
      </w:pPr>
    </w:p>
    <w:p w14:paraId="21318B92">
      <w:pPr>
        <w:pStyle w:val="22"/>
        <w:spacing w:line="360" w:lineRule="auto"/>
        <w:ind w:left="0"/>
        <w:rPr>
          <w:rFonts w:hAnsi="宋体" w:cs="宋体"/>
          <w:b/>
          <w:szCs w:val="24"/>
          <w:highlight w:val="none"/>
        </w:rPr>
      </w:pPr>
    </w:p>
    <w:p w14:paraId="3FC88D8B">
      <w:pPr>
        <w:pStyle w:val="22"/>
        <w:spacing w:line="360" w:lineRule="auto"/>
        <w:ind w:left="0"/>
        <w:rPr>
          <w:rFonts w:hAnsi="宋体" w:cs="宋体"/>
          <w:b/>
          <w:szCs w:val="24"/>
          <w:highlight w:val="none"/>
        </w:rPr>
      </w:pPr>
    </w:p>
    <w:p w14:paraId="411A8314">
      <w:pPr>
        <w:pStyle w:val="22"/>
        <w:spacing w:line="360" w:lineRule="auto"/>
        <w:ind w:left="0"/>
        <w:rPr>
          <w:rFonts w:hAnsi="宋体" w:cs="宋体"/>
          <w:b/>
          <w:szCs w:val="24"/>
          <w:highlight w:val="none"/>
        </w:rPr>
      </w:pPr>
    </w:p>
    <w:p w14:paraId="01797DF7">
      <w:pPr>
        <w:pStyle w:val="22"/>
        <w:spacing w:line="360" w:lineRule="auto"/>
        <w:ind w:left="0"/>
        <w:rPr>
          <w:rFonts w:hAnsi="宋体" w:cs="宋体"/>
          <w:b/>
          <w:szCs w:val="24"/>
          <w:highlight w:val="none"/>
        </w:rPr>
      </w:pPr>
    </w:p>
    <w:p w14:paraId="3F4009DD">
      <w:pPr>
        <w:rPr>
          <w:rFonts w:hAnsi="宋体" w:cs="宋体"/>
          <w:b/>
          <w:sz w:val="24"/>
          <w:szCs w:val="24"/>
          <w:highlight w:val="none"/>
        </w:rPr>
      </w:pPr>
      <w:r>
        <w:rPr>
          <w:rFonts w:hint="eastAsia" w:hAnsi="宋体" w:cs="宋体"/>
          <w:b/>
          <w:sz w:val="24"/>
          <w:szCs w:val="24"/>
          <w:highlight w:val="none"/>
        </w:rPr>
        <w:br w:type="page"/>
      </w:r>
    </w:p>
    <w:p w14:paraId="07FFDF30">
      <w:pPr>
        <w:pStyle w:val="22"/>
        <w:spacing w:line="360" w:lineRule="auto"/>
        <w:ind w:left="0"/>
        <w:rPr>
          <w:rFonts w:hAnsi="宋体" w:cs="宋体"/>
          <w:b/>
          <w:szCs w:val="24"/>
          <w:highlight w:val="none"/>
        </w:rPr>
      </w:pPr>
    </w:p>
    <w:p w14:paraId="661D18F0">
      <w:pPr>
        <w:tabs>
          <w:tab w:val="left" w:pos="525"/>
          <w:tab w:val="left" w:pos="1050"/>
        </w:tabs>
        <w:spacing w:line="360" w:lineRule="auto"/>
        <w:ind w:firstLine="562"/>
        <w:rPr>
          <w:rFonts w:ascii="宋体" w:hAnsi="Courier New"/>
          <w:b/>
          <w:bCs/>
          <w:sz w:val="28"/>
          <w:szCs w:val="28"/>
          <w:highlight w:val="none"/>
        </w:rPr>
      </w:pPr>
      <w:r>
        <w:rPr>
          <w:rFonts w:hint="eastAsia" w:ascii="宋体" w:hAnsi="Courier New"/>
          <w:b/>
          <w:bCs/>
          <w:sz w:val="28"/>
          <w:szCs w:val="28"/>
          <w:highlight w:val="none"/>
        </w:rPr>
        <w:t>附件二：投标文件格式</w:t>
      </w:r>
    </w:p>
    <w:p w14:paraId="7D0E059C">
      <w:pPr>
        <w:rPr>
          <w:rFonts w:eastAsia="黑体"/>
          <w:bCs/>
          <w:sz w:val="32"/>
          <w:highlight w:val="none"/>
        </w:rPr>
      </w:pPr>
    </w:p>
    <w:p w14:paraId="774B1479">
      <w:pPr>
        <w:jc w:val="center"/>
        <w:rPr>
          <w:rFonts w:eastAsia="黑体"/>
          <w:bCs/>
          <w:sz w:val="52"/>
          <w:szCs w:val="52"/>
          <w:highlight w:val="none"/>
        </w:rPr>
      </w:pPr>
    </w:p>
    <w:p w14:paraId="65FD51F3">
      <w:pPr>
        <w:jc w:val="center"/>
        <w:rPr>
          <w:rFonts w:eastAsia="黑体"/>
          <w:bCs/>
          <w:sz w:val="52"/>
          <w:szCs w:val="52"/>
          <w:highlight w:val="none"/>
        </w:rPr>
      </w:pPr>
    </w:p>
    <w:p w14:paraId="1DB12CB0">
      <w:pPr>
        <w:jc w:val="center"/>
        <w:rPr>
          <w:rFonts w:eastAsia="黑体"/>
          <w:bCs/>
          <w:sz w:val="52"/>
          <w:szCs w:val="52"/>
          <w:highlight w:val="none"/>
        </w:rPr>
      </w:pPr>
      <w:r>
        <w:rPr>
          <w:rFonts w:eastAsia="黑体"/>
          <w:bCs/>
          <w:sz w:val="52"/>
          <w:szCs w:val="52"/>
          <w:highlight w:val="none"/>
        </w:rPr>
        <w:t>投</w:t>
      </w:r>
    </w:p>
    <w:p w14:paraId="4C5BA985">
      <w:pPr>
        <w:jc w:val="center"/>
        <w:rPr>
          <w:rFonts w:eastAsia="黑体"/>
          <w:bCs/>
          <w:sz w:val="72"/>
          <w:highlight w:val="none"/>
        </w:rPr>
      </w:pPr>
    </w:p>
    <w:p w14:paraId="5DEE7AB4">
      <w:pPr>
        <w:jc w:val="center"/>
        <w:rPr>
          <w:rFonts w:eastAsia="黑体"/>
          <w:bCs/>
          <w:sz w:val="52"/>
          <w:szCs w:val="52"/>
          <w:highlight w:val="none"/>
        </w:rPr>
      </w:pPr>
      <w:r>
        <w:rPr>
          <w:rFonts w:eastAsia="黑体"/>
          <w:bCs/>
          <w:sz w:val="52"/>
          <w:szCs w:val="52"/>
          <w:highlight w:val="none"/>
        </w:rPr>
        <w:t>标</w:t>
      </w:r>
    </w:p>
    <w:p w14:paraId="376E37EC">
      <w:pPr>
        <w:jc w:val="center"/>
        <w:rPr>
          <w:rFonts w:eastAsia="黑体"/>
          <w:bCs/>
          <w:sz w:val="72"/>
          <w:highlight w:val="none"/>
        </w:rPr>
      </w:pPr>
    </w:p>
    <w:p w14:paraId="2AA25516">
      <w:pPr>
        <w:jc w:val="center"/>
        <w:rPr>
          <w:rFonts w:eastAsia="黑体"/>
          <w:bCs/>
          <w:sz w:val="52"/>
          <w:szCs w:val="52"/>
          <w:highlight w:val="none"/>
        </w:rPr>
      </w:pPr>
      <w:r>
        <w:rPr>
          <w:rFonts w:eastAsia="黑体"/>
          <w:bCs/>
          <w:sz w:val="52"/>
          <w:szCs w:val="52"/>
          <w:highlight w:val="none"/>
        </w:rPr>
        <w:t>文</w:t>
      </w:r>
    </w:p>
    <w:p w14:paraId="52FCD893">
      <w:pPr>
        <w:jc w:val="center"/>
        <w:rPr>
          <w:rFonts w:eastAsia="黑体"/>
          <w:bCs/>
          <w:sz w:val="52"/>
          <w:szCs w:val="52"/>
          <w:highlight w:val="none"/>
        </w:rPr>
      </w:pPr>
    </w:p>
    <w:p w14:paraId="36A7CA84">
      <w:pPr>
        <w:jc w:val="center"/>
        <w:rPr>
          <w:rFonts w:eastAsia="黑体"/>
          <w:bCs/>
          <w:sz w:val="52"/>
          <w:szCs w:val="52"/>
          <w:highlight w:val="none"/>
        </w:rPr>
      </w:pPr>
      <w:r>
        <w:rPr>
          <w:rFonts w:eastAsia="黑体"/>
          <w:bCs/>
          <w:sz w:val="52"/>
          <w:szCs w:val="52"/>
          <w:highlight w:val="none"/>
        </w:rPr>
        <w:t>件</w:t>
      </w:r>
    </w:p>
    <w:p w14:paraId="5F441132">
      <w:pPr>
        <w:rPr>
          <w:rFonts w:eastAsia="楷体_GB2312"/>
          <w:bCs/>
          <w:sz w:val="72"/>
          <w:highlight w:val="none"/>
        </w:rPr>
      </w:pPr>
    </w:p>
    <w:p w14:paraId="7A885B72">
      <w:pPr>
        <w:rPr>
          <w:rFonts w:eastAsia="黑体"/>
          <w:b/>
          <w:sz w:val="28"/>
          <w:szCs w:val="28"/>
          <w:highlight w:val="none"/>
        </w:rPr>
      </w:pPr>
    </w:p>
    <w:p w14:paraId="60C09100">
      <w:pPr>
        <w:spacing w:line="500" w:lineRule="exact"/>
        <w:ind w:firstLine="840"/>
        <w:rPr>
          <w:rFonts w:eastAsia="黑体"/>
          <w:bCs/>
          <w:sz w:val="28"/>
          <w:szCs w:val="28"/>
          <w:highlight w:val="none"/>
        </w:rPr>
      </w:pPr>
      <w:r>
        <w:rPr>
          <w:rFonts w:eastAsia="黑体"/>
          <w:bCs/>
          <w:sz w:val="28"/>
          <w:szCs w:val="28"/>
          <w:highlight w:val="none"/>
        </w:rPr>
        <w:t>政府采购编号：</w:t>
      </w:r>
    </w:p>
    <w:p w14:paraId="7A8E6B9B">
      <w:pPr>
        <w:spacing w:line="500" w:lineRule="exact"/>
        <w:ind w:firstLine="840"/>
        <w:rPr>
          <w:rFonts w:eastAsia="黑体"/>
          <w:bCs/>
          <w:sz w:val="28"/>
          <w:szCs w:val="28"/>
          <w:highlight w:val="none"/>
          <w:u w:val="single"/>
        </w:rPr>
      </w:pPr>
      <w:r>
        <w:rPr>
          <w:rFonts w:eastAsia="黑体"/>
          <w:bCs/>
          <w:sz w:val="28"/>
          <w:szCs w:val="28"/>
          <w:highlight w:val="none"/>
        </w:rPr>
        <w:t>采购项目名称：</w:t>
      </w:r>
    </w:p>
    <w:p w14:paraId="1429A3F7">
      <w:pPr>
        <w:spacing w:line="500" w:lineRule="exact"/>
        <w:ind w:firstLine="840"/>
        <w:rPr>
          <w:rFonts w:eastAsia="黑体"/>
          <w:bCs/>
          <w:sz w:val="28"/>
          <w:szCs w:val="28"/>
          <w:highlight w:val="none"/>
        </w:rPr>
      </w:pPr>
      <w:r>
        <w:rPr>
          <w:rFonts w:hint="eastAsia" w:eastAsia="黑体"/>
          <w:bCs/>
          <w:sz w:val="28"/>
          <w:szCs w:val="28"/>
          <w:highlight w:val="none"/>
        </w:rPr>
        <w:t>投标供应商（加盖CA电子签章）</w:t>
      </w:r>
      <w:r>
        <w:rPr>
          <w:rFonts w:eastAsia="黑体"/>
          <w:bCs/>
          <w:sz w:val="28"/>
          <w:szCs w:val="28"/>
          <w:highlight w:val="none"/>
        </w:rPr>
        <w:t>：</w:t>
      </w:r>
    </w:p>
    <w:p w14:paraId="41075BFE">
      <w:pPr>
        <w:jc w:val="center"/>
        <w:rPr>
          <w:bCs/>
          <w:sz w:val="36"/>
          <w:szCs w:val="36"/>
          <w:highlight w:val="none"/>
        </w:rPr>
      </w:pPr>
    </w:p>
    <w:p w14:paraId="6BD88F0A">
      <w:pPr>
        <w:jc w:val="center"/>
        <w:rPr>
          <w:bCs/>
          <w:sz w:val="36"/>
          <w:szCs w:val="36"/>
          <w:highlight w:val="none"/>
        </w:rPr>
      </w:pPr>
    </w:p>
    <w:p w14:paraId="7F4EA212">
      <w:pPr>
        <w:jc w:val="center"/>
        <w:rPr>
          <w:bCs/>
          <w:sz w:val="36"/>
          <w:szCs w:val="36"/>
          <w:highlight w:val="none"/>
        </w:rPr>
      </w:pPr>
    </w:p>
    <w:p w14:paraId="00B061E6">
      <w:pPr>
        <w:pStyle w:val="80"/>
        <w:rPr>
          <w:bCs/>
          <w:sz w:val="36"/>
          <w:szCs w:val="36"/>
          <w:highlight w:val="none"/>
        </w:rPr>
      </w:pPr>
    </w:p>
    <w:p w14:paraId="00656170">
      <w:pPr>
        <w:pStyle w:val="80"/>
        <w:ind w:left="0"/>
        <w:rPr>
          <w:highlight w:val="none"/>
        </w:rPr>
      </w:pPr>
    </w:p>
    <w:p w14:paraId="53816346">
      <w:pPr>
        <w:jc w:val="center"/>
        <w:rPr>
          <w:bCs/>
          <w:sz w:val="36"/>
          <w:szCs w:val="36"/>
          <w:highlight w:val="none"/>
        </w:rPr>
      </w:pPr>
    </w:p>
    <w:p w14:paraId="7B93ACC4">
      <w:pPr>
        <w:jc w:val="center"/>
        <w:rPr>
          <w:rFonts w:eastAsia="黑体"/>
          <w:bCs/>
          <w:sz w:val="36"/>
          <w:szCs w:val="36"/>
          <w:highlight w:val="none"/>
        </w:rPr>
      </w:pPr>
      <w:r>
        <w:rPr>
          <w:rFonts w:eastAsia="黑体"/>
          <w:bCs/>
          <w:sz w:val="36"/>
          <w:szCs w:val="36"/>
          <w:highlight w:val="none"/>
        </w:rPr>
        <w:t>二</w:t>
      </w:r>
      <w:r>
        <w:rPr>
          <w:rFonts w:hint="eastAsia" w:eastAsia="黑体"/>
          <w:bCs/>
          <w:sz w:val="36"/>
          <w:szCs w:val="36"/>
          <w:highlight w:val="none"/>
        </w:rPr>
        <w:t>〇</w:t>
      </w:r>
      <w:r>
        <w:rPr>
          <w:rFonts w:eastAsia="黑体"/>
          <w:bCs/>
          <w:sz w:val="36"/>
          <w:szCs w:val="36"/>
          <w:highlight w:val="none"/>
        </w:rPr>
        <w:t>二</w:t>
      </w:r>
      <w:r>
        <w:rPr>
          <w:rFonts w:hint="eastAsia" w:eastAsia="黑体"/>
          <w:bCs/>
          <w:sz w:val="36"/>
          <w:szCs w:val="36"/>
          <w:highlight w:val="none"/>
        </w:rPr>
        <w:t>六</w:t>
      </w:r>
      <w:r>
        <w:rPr>
          <w:rFonts w:eastAsia="黑体"/>
          <w:bCs/>
          <w:sz w:val="36"/>
          <w:szCs w:val="36"/>
          <w:highlight w:val="none"/>
        </w:rPr>
        <w:t>年</w:t>
      </w:r>
      <w:r>
        <w:rPr>
          <w:rFonts w:hint="eastAsia" w:eastAsia="黑体"/>
          <w:bCs/>
          <w:sz w:val="36"/>
          <w:szCs w:val="36"/>
          <w:highlight w:val="none"/>
          <w:lang w:val="en-US" w:eastAsia="zh-CN"/>
        </w:rPr>
        <w:t xml:space="preserve">  </w:t>
      </w:r>
      <w:r>
        <w:rPr>
          <w:rFonts w:eastAsia="黑体"/>
          <w:bCs/>
          <w:sz w:val="36"/>
          <w:szCs w:val="36"/>
          <w:highlight w:val="none"/>
        </w:rPr>
        <w:t>月</w:t>
      </w:r>
      <w:r>
        <w:rPr>
          <w:rFonts w:hint="eastAsia" w:eastAsia="黑体"/>
          <w:bCs/>
          <w:sz w:val="36"/>
          <w:szCs w:val="36"/>
          <w:highlight w:val="none"/>
          <w:lang w:val="en-US" w:eastAsia="zh-CN"/>
        </w:rPr>
        <w:t xml:space="preserve">  </w:t>
      </w:r>
      <w:r>
        <w:rPr>
          <w:rFonts w:eastAsia="黑体"/>
          <w:bCs/>
          <w:sz w:val="36"/>
          <w:szCs w:val="36"/>
          <w:highlight w:val="none"/>
        </w:rPr>
        <w:t>日</w:t>
      </w:r>
      <w:bookmarkStart w:id="20" w:name="一．报价函（格式）"/>
      <w:bookmarkEnd w:id="20"/>
    </w:p>
    <w:p w14:paraId="6C891B8A">
      <w:pPr>
        <w:spacing w:line="360" w:lineRule="auto"/>
        <w:outlineLvl w:val="0"/>
        <w:rPr>
          <w:rFonts w:eastAsia="黑体"/>
          <w:bCs/>
          <w:sz w:val="24"/>
          <w:szCs w:val="24"/>
          <w:highlight w:val="none"/>
        </w:rPr>
      </w:pPr>
    </w:p>
    <w:p w14:paraId="2D9E778B">
      <w:pPr>
        <w:pStyle w:val="80"/>
        <w:rPr>
          <w:rFonts w:eastAsia="黑体"/>
          <w:bCs/>
          <w:sz w:val="24"/>
          <w:highlight w:val="none"/>
        </w:rPr>
      </w:pPr>
    </w:p>
    <w:p w14:paraId="2B358760">
      <w:pPr>
        <w:rPr>
          <w:highlight w:val="none"/>
        </w:rPr>
      </w:pPr>
    </w:p>
    <w:p w14:paraId="77B0E088">
      <w:pPr>
        <w:spacing w:line="360" w:lineRule="auto"/>
        <w:outlineLvl w:val="0"/>
        <w:rPr>
          <w:rFonts w:eastAsia="黑体"/>
          <w:bCs/>
          <w:sz w:val="24"/>
          <w:szCs w:val="24"/>
          <w:highlight w:val="none"/>
        </w:rPr>
      </w:pPr>
    </w:p>
    <w:p w14:paraId="46BD9CD7">
      <w:pPr>
        <w:spacing w:line="360" w:lineRule="auto"/>
        <w:outlineLvl w:val="0"/>
        <w:rPr>
          <w:b/>
          <w:bCs/>
          <w:sz w:val="24"/>
          <w:szCs w:val="24"/>
          <w:highlight w:val="none"/>
        </w:rPr>
      </w:pPr>
      <w:r>
        <w:rPr>
          <w:rFonts w:eastAsia="黑体"/>
          <w:bCs/>
          <w:sz w:val="24"/>
          <w:szCs w:val="24"/>
          <w:highlight w:val="none"/>
        </w:rPr>
        <w:t>(</w:t>
      </w:r>
      <w:r>
        <w:rPr>
          <w:rFonts w:hint="eastAsia" w:eastAsia="黑体"/>
          <w:bCs/>
          <w:sz w:val="24"/>
          <w:szCs w:val="24"/>
          <w:highlight w:val="none"/>
        </w:rPr>
        <w:t>一</w:t>
      </w:r>
      <w:r>
        <w:rPr>
          <w:rFonts w:eastAsia="黑体"/>
          <w:bCs/>
          <w:sz w:val="24"/>
          <w:szCs w:val="24"/>
          <w:highlight w:val="none"/>
        </w:rPr>
        <w:t>)投标函(格式)：</w:t>
      </w:r>
    </w:p>
    <w:p w14:paraId="6C644682">
      <w:pPr>
        <w:spacing w:line="360" w:lineRule="auto"/>
        <w:jc w:val="center"/>
        <w:rPr>
          <w:bCs/>
          <w:sz w:val="24"/>
          <w:szCs w:val="24"/>
          <w:highlight w:val="none"/>
        </w:rPr>
      </w:pPr>
      <w:r>
        <w:rPr>
          <w:rFonts w:eastAsia="黑体"/>
          <w:bCs/>
          <w:sz w:val="28"/>
          <w:szCs w:val="28"/>
          <w:highlight w:val="none"/>
        </w:rPr>
        <w:t>投标函</w:t>
      </w:r>
    </w:p>
    <w:p w14:paraId="363F41F9">
      <w:pPr>
        <w:spacing w:line="440" w:lineRule="exact"/>
        <w:rPr>
          <w:bCs/>
          <w:sz w:val="24"/>
          <w:szCs w:val="24"/>
          <w:highlight w:val="none"/>
        </w:rPr>
      </w:pPr>
      <w:r>
        <w:rPr>
          <w:rFonts w:hint="eastAsia"/>
          <w:bCs/>
          <w:sz w:val="24"/>
          <w:szCs w:val="24"/>
          <w:highlight w:val="none"/>
        </w:rPr>
        <w:t>江苏省鼎诚建设工程顾问有限公司</w:t>
      </w:r>
      <w:r>
        <w:rPr>
          <w:bCs/>
          <w:sz w:val="24"/>
          <w:szCs w:val="24"/>
          <w:highlight w:val="none"/>
        </w:rPr>
        <w:t>：</w:t>
      </w:r>
    </w:p>
    <w:p w14:paraId="06A92F96">
      <w:pPr>
        <w:widowControl/>
        <w:spacing w:line="440" w:lineRule="exact"/>
        <w:ind w:firstLine="480"/>
        <w:jc w:val="left"/>
        <w:rPr>
          <w:bCs/>
          <w:sz w:val="24"/>
          <w:szCs w:val="24"/>
          <w:highlight w:val="none"/>
        </w:rPr>
      </w:pPr>
      <w:r>
        <w:rPr>
          <w:rFonts w:hint="eastAsia"/>
          <w:bCs/>
          <w:sz w:val="24"/>
          <w:szCs w:val="24"/>
          <w:highlight w:val="none"/>
        </w:rPr>
        <w:t>我方</w:t>
      </w:r>
      <w:r>
        <w:rPr>
          <w:bCs/>
          <w:sz w:val="24"/>
          <w:szCs w:val="24"/>
          <w:highlight w:val="none"/>
        </w:rPr>
        <w:t>收到</w:t>
      </w:r>
      <w:r>
        <w:rPr>
          <w:rFonts w:hint="eastAsia"/>
          <w:bCs/>
          <w:sz w:val="24"/>
          <w:szCs w:val="24"/>
          <w:highlight w:val="none"/>
        </w:rPr>
        <w:t>贵方</w:t>
      </w:r>
      <w:r>
        <w:rPr>
          <w:bCs/>
          <w:sz w:val="24"/>
          <w:szCs w:val="24"/>
          <w:highlight w:val="none"/>
        </w:rPr>
        <w:t>编号</w:t>
      </w:r>
      <w:r>
        <w:rPr>
          <w:rFonts w:hint="eastAsia"/>
          <w:bCs/>
          <w:sz w:val="24"/>
          <w:szCs w:val="24"/>
          <w:highlight w:val="none"/>
        </w:rPr>
        <w:t>的</w:t>
      </w:r>
      <w:r>
        <w:rPr>
          <w:bCs/>
          <w:sz w:val="24"/>
          <w:szCs w:val="24"/>
          <w:highlight w:val="none"/>
        </w:rPr>
        <w:t>招标文件，经仔细阅读和研究，我们决定参加此次</w:t>
      </w:r>
      <w:r>
        <w:rPr>
          <w:rFonts w:hint="eastAsia"/>
          <w:bCs/>
          <w:sz w:val="24"/>
          <w:szCs w:val="24"/>
          <w:highlight w:val="none"/>
        </w:rPr>
        <w:t>项目</w:t>
      </w:r>
      <w:r>
        <w:rPr>
          <w:bCs/>
          <w:sz w:val="24"/>
          <w:szCs w:val="24"/>
          <w:highlight w:val="none"/>
        </w:rPr>
        <w:t>的投标。</w:t>
      </w:r>
    </w:p>
    <w:p w14:paraId="699D209D">
      <w:pPr>
        <w:tabs>
          <w:tab w:val="left" w:pos="420"/>
          <w:tab w:val="left" w:pos="945"/>
          <w:tab w:val="left" w:pos="1155"/>
        </w:tabs>
        <w:spacing w:line="440" w:lineRule="exact"/>
        <w:ind w:firstLine="480"/>
        <w:rPr>
          <w:bCs/>
          <w:sz w:val="24"/>
          <w:szCs w:val="24"/>
          <w:highlight w:val="none"/>
        </w:rPr>
      </w:pPr>
      <w:r>
        <w:rPr>
          <w:bCs/>
          <w:sz w:val="24"/>
          <w:szCs w:val="24"/>
          <w:highlight w:val="none"/>
        </w:rPr>
        <w:t>一、我</w:t>
      </w:r>
      <w:r>
        <w:rPr>
          <w:rFonts w:hint="eastAsia"/>
          <w:bCs/>
          <w:sz w:val="24"/>
          <w:szCs w:val="24"/>
          <w:highlight w:val="none"/>
        </w:rPr>
        <w:t>方</w:t>
      </w:r>
      <w:r>
        <w:rPr>
          <w:bCs/>
          <w:sz w:val="24"/>
          <w:szCs w:val="24"/>
          <w:highlight w:val="none"/>
        </w:rPr>
        <w:t>愿意按照招标文件的一切要求，提供本项目的投标</w:t>
      </w:r>
      <w:r>
        <w:rPr>
          <w:rFonts w:hint="eastAsia"/>
          <w:bCs/>
          <w:sz w:val="24"/>
          <w:szCs w:val="24"/>
          <w:highlight w:val="none"/>
        </w:rPr>
        <w:t>，投标总价见《开标一览表》</w:t>
      </w:r>
      <w:r>
        <w:rPr>
          <w:bCs/>
          <w:sz w:val="24"/>
          <w:szCs w:val="24"/>
          <w:highlight w:val="none"/>
        </w:rPr>
        <w:t>。</w:t>
      </w:r>
    </w:p>
    <w:p w14:paraId="39A4BAFD">
      <w:pPr>
        <w:tabs>
          <w:tab w:val="left" w:pos="315"/>
          <w:tab w:val="left" w:pos="945"/>
          <w:tab w:val="left" w:pos="1155"/>
        </w:tabs>
        <w:spacing w:line="440" w:lineRule="exact"/>
        <w:ind w:firstLine="480"/>
        <w:rPr>
          <w:bCs/>
          <w:sz w:val="24"/>
          <w:szCs w:val="24"/>
          <w:highlight w:val="none"/>
        </w:rPr>
      </w:pPr>
      <w:r>
        <w:rPr>
          <w:bCs/>
          <w:sz w:val="24"/>
          <w:szCs w:val="24"/>
          <w:highlight w:val="none"/>
        </w:rPr>
        <w:t>二、我</w:t>
      </w:r>
      <w:r>
        <w:rPr>
          <w:rFonts w:hint="eastAsia"/>
          <w:bCs/>
          <w:sz w:val="24"/>
          <w:szCs w:val="24"/>
          <w:highlight w:val="none"/>
        </w:rPr>
        <w:t>方</w:t>
      </w:r>
      <w:r>
        <w:rPr>
          <w:bCs/>
          <w:sz w:val="24"/>
          <w:szCs w:val="24"/>
          <w:highlight w:val="none"/>
        </w:rPr>
        <w:t>愿意提供</w:t>
      </w:r>
      <w:r>
        <w:rPr>
          <w:rFonts w:hint="eastAsia"/>
          <w:bCs/>
          <w:sz w:val="24"/>
          <w:szCs w:val="24"/>
          <w:highlight w:val="none"/>
        </w:rPr>
        <w:t>江苏省鼎诚建设工程顾问有限公司</w:t>
      </w:r>
      <w:r>
        <w:rPr>
          <w:bCs/>
          <w:sz w:val="24"/>
          <w:szCs w:val="24"/>
          <w:highlight w:val="none"/>
        </w:rPr>
        <w:t>在招标文件中要求的文件、资料</w:t>
      </w:r>
      <w:r>
        <w:rPr>
          <w:rFonts w:hint="eastAsia"/>
          <w:bCs/>
          <w:sz w:val="24"/>
          <w:szCs w:val="24"/>
          <w:highlight w:val="none"/>
        </w:rPr>
        <w:t>。</w:t>
      </w:r>
    </w:p>
    <w:p w14:paraId="72EC5810">
      <w:pPr>
        <w:tabs>
          <w:tab w:val="left" w:pos="945"/>
        </w:tabs>
        <w:spacing w:line="440" w:lineRule="exact"/>
        <w:ind w:firstLine="480"/>
        <w:rPr>
          <w:bCs/>
          <w:sz w:val="24"/>
          <w:szCs w:val="24"/>
          <w:highlight w:val="none"/>
        </w:rPr>
      </w:pPr>
      <w:r>
        <w:rPr>
          <w:bCs/>
          <w:sz w:val="24"/>
          <w:szCs w:val="24"/>
          <w:highlight w:val="none"/>
        </w:rPr>
        <w:t>三、我</w:t>
      </w:r>
      <w:r>
        <w:rPr>
          <w:rFonts w:hint="eastAsia"/>
          <w:bCs/>
          <w:sz w:val="24"/>
          <w:szCs w:val="24"/>
          <w:highlight w:val="none"/>
        </w:rPr>
        <w:t>方</w:t>
      </w:r>
      <w:r>
        <w:rPr>
          <w:bCs/>
          <w:sz w:val="24"/>
          <w:szCs w:val="24"/>
          <w:highlight w:val="none"/>
        </w:rPr>
        <w:t>同意按招标文件中的规定，本投标文件投标的有效期限为</w:t>
      </w:r>
      <w:r>
        <w:rPr>
          <w:rFonts w:hint="eastAsia"/>
          <w:bCs/>
          <w:sz w:val="24"/>
          <w:szCs w:val="24"/>
          <w:highlight w:val="none"/>
        </w:rPr>
        <w:t>开标</w:t>
      </w:r>
      <w:r>
        <w:rPr>
          <w:bCs/>
          <w:sz w:val="24"/>
          <w:szCs w:val="24"/>
          <w:highlight w:val="none"/>
        </w:rPr>
        <w:t>之日起90天。</w:t>
      </w:r>
    </w:p>
    <w:p w14:paraId="5183089D">
      <w:pPr>
        <w:tabs>
          <w:tab w:val="left" w:pos="945"/>
        </w:tabs>
        <w:spacing w:line="440" w:lineRule="exact"/>
        <w:ind w:firstLine="480"/>
        <w:rPr>
          <w:bCs/>
          <w:sz w:val="24"/>
          <w:szCs w:val="24"/>
          <w:highlight w:val="none"/>
        </w:rPr>
      </w:pPr>
      <w:r>
        <w:rPr>
          <w:bCs/>
          <w:sz w:val="24"/>
          <w:szCs w:val="24"/>
          <w:highlight w:val="none"/>
        </w:rPr>
        <w:t>四、如果我</w:t>
      </w:r>
      <w:r>
        <w:rPr>
          <w:rFonts w:hint="eastAsia"/>
          <w:bCs/>
          <w:sz w:val="24"/>
          <w:szCs w:val="24"/>
          <w:highlight w:val="none"/>
        </w:rPr>
        <w:t>方</w:t>
      </w:r>
      <w:r>
        <w:rPr>
          <w:bCs/>
          <w:sz w:val="24"/>
          <w:szCs w:val="24"/>
          <w:highlight w:val="none"/>
        </w:rPr>
        <w:t>的投标文件被接受，我</w:t>
      </w:r>
      <w:r>
        <w:rPr>
          <w:rFonts w:hint="eastAsia"/>
          <w:bCs/>
          <w:sz w:val="24"/>
          <w:szCs w:val="24"/>
          <w:highlight w:val="none"/>
        </w:rPr>
        <w:t>方</w:t>
      </w:r>
      <w:r>
        <w:rPr>
          <w:bCs/>
          <w:sz w:val="24"/>
          <w:szCs w:val="24"/>
          <w:highlight w:val="none"/>
        </w:rPr>
        <w:t>将履行招标文件中规定的每一项要求，按期、按质、按量，完成服务任务。</w:t>
      </w:r>
    </w:p>
    <w:p w14:paraId="0FF2013D">
      <w:pPr>
        <w:tabs>
          <w:tab w:val="left" w:pos="945"/>
        </w:tabs>
        <w:spacing w:line="440" w:lineRule="exact"/>
        <w:ind w:firstLine="480"/>
        <w:rPr>
          <w:bCs/>
          <w:sz w:val="24"/>
          <w:szCs w:val="24"/>
          <w:highlight w:val="none"/>
        </w:rPr>
      </w:pPr>
      <w:r>
        <w:rPr>
          <w:bCs/>
          <w:sz w:val="24"/>
          <w:szCs w:val="24"/>
          <w:highlight w:val="none"/>
        </w:rPr>
        <w:t>五、我方愿意遵守《中华人民共和国政府采购法》，并按《中华人民共和国</w:t>
      </w:r>
      <w:r>
        <w:rPr>
          <w:rFonts w:hint="eastAsia"/>
          <w:bCs/>
          <w:sz w:val="24"/>
          <w:szCs w:val="24"/>
          <w:highlight w:val="none"/>
        </w:rPr>
        <w:t>民法典</w:t>
      </w:r>
      <w:r>
        <w:rPr>
          <w:bCs/>
          <w:sz w:val="24"/>
          <w:szCs w:val="24"/>
          <w:highlight w:val="none"/>
        </w:rPr>
        <w:t>》、财政部《政府采购货物和服务招标投标管理办法》和合同条款履行自己的全部责任。在合同履行过程中，双方如有争议，同意由</w:t>
      </w:r>
      <w:r>
        <w:rPr>
          <w:rFonts w:hint="eastAsia"/>
          <w:bCs/>
          <w:sz w:val="24"/>
          <w:szCs w:val="24"/>
          <w:highlight w:val="none"/>
        </w:rPr>
        <w:t>江苏省鼎诚建设工程顾问有限公司</w:t>
      </w:r>
      <w:r>
        <w:rPr>
          <w:bCs/>
          <w:sz w:val="24"/>
          <w:szCs w:val="24"/>
          <w:highlight w:val="none"/>
        </w:rPr>
        <w:t>协调解决，并按相关法规和有关文件规定处理。</w:t>
      </w:r>
    </w:p>
    <w:p w14:paraId="73F678DE">
      <w:pPr>
        <w:tabs>
          <w:tab w:val="left" w:pos="945"/>
        </w:tabs>
        <w:spacing w:line="440" w:lineRule="exact"/>
        <w:ind w:firstLine="480"/>
        <w:rPr>
          <w:bCs/>
          <w:sz w:val="24"/>
          <w:szCs w:val="24"/>
          <w:highlight w:val="none"/>
        </w:rPr>
      </w:pPr>
      <w:r>
        <w:rPr>
          <w:bCs/>
          <w:sz w:val="24"/>
          <w:szCs w:val="24"/>
          <w:highlight w:val="none"/>
        </w:rPr>
        <w:t>六、我</w:t>
      </w:r>
      <w:r>
        <w:rPr>
          <w:rFonts w:hint="eastAsia"/>
          <w:bCs/>
          <w:sz w:val="24"/>
          <w:szCs w:val="24"/>
          <w:highlight w:val="none"/>
        </w:rPr>
        <w:t>方</w:t>
      </w:r>
      <w:r>
        <w:rPr>
          <w:bCs/>
          <w:sz w:val="24"/>
          <w:szCs w:val="24"/>
          <w:highlight w:val="none"/>
        </w:rPr>
        <w:t>认可并遵守招标文件的所有规定，放弃对招标文件提出质疑的权利。</w:t>
      </w:r>
    </w:p>
    <w:p w14:paraId="01ABE4BF">
      <w:pPr>
        <w:tabs>
          <w:tab w:val="left" w:pos="945"/>
        </w:tabs>
        <w:spacing w:line="440" w:lineRule="exact"/>
        <w:ind w:firstLine="480"/>
        <w:rPr>
          <w:bCs/>
          <w:sz w:val="24"/>
          <w:szCs w:val="24"/>
          <w:highlight w:val="none"/>
        </w:rPr>
      </w:pPr>
      <w:r>
        <w:rPr>
          <w:bCs/>
          <w:sz w:val="24"/>
          <w:szCs w:val="24"/>
          <w:highlight w:val="none"/>
        </w:rPr>
        <w:t>七、</w:t>
      </w:r>
      <w:r>
        <w:rPr>
          <w:rFonts w:hint="eastAsia"/>
          <w:bCs/>
          <w:sz w:val="24"/>
          <w:szCs w:val="24"/>
          <w:highlight w:val="none"/>
        </w:rPr>
        <w:t>如我方在投标截止期后撤回投标及中标后拒绝遵守投标承诺或拒绝在规定的时间内与采购人签订合同，则接受政府采购监督管理部门的处理。</w:t>
      </w:r>
    </w:p>
    <w:p w14:paraId="0086D46D">
      <w:pPr>
        <w:tabs>
          <w:tab w:val="left" w:pos="945"/>
        </w:tabs>
        <w:spacing w:line="440" w:lineRule="exact"/>
        <w:ind w:firstLine="480"/>
        <w:rPr>
          <w:bCs/>
          <w:sz w:val="24"/>
          <w:szCs w:val="24"/>
          <w:highlight w:val="none"/>
        </w:rPr>
      </w:pPr>
      <w:r>
        <w:rPr>
          <w:bCs/>
          <w:sz w:val="24"/>
          <w:szCs w:val="24"/>
          <w:highlight w:val="none"/>
        </w:rPr>
        <w:t>八、</w:t>
      </w:r>
      <w:bookmarkStart w:id="21" w:name="_Hlk50637475"/>
      <w:r>
        <w:rPr>
          <w:rFonts w:hint="eastAsia"/>
          <w:bCs/>
          <w:sz w:val="24"/>
          <w:szCs w:val="24"/>
          <w:highlight w:val="none"/>
        </w:rPr>
        <w:t>我方决不提供虚假材料谋取中标、决不采取不正当手段诋毁、排挤其他供应商、决不与采购人、其它供应商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bookmarkEnd w:id="21"/>
    </w:p>
    <w:p w14:paraId="788BC378">
      <w:pPr>
        <w:tabs>
          <w:tab w:val="left" w:pos="945"/>
        </w:tabs>
        <w:spacing w:line="440" w:lineRule="exact"/>
        <w:ind w:firstLine="480"/>
        <w:rPr>
          <w:bCs/>
          <w:sz w:val="24"/>
          <w:szCs w:val="24"/>
          <w:highlight w:val="none"/>
        </w:rPr>
      </w:pPr>
      <w:r>
        <w:rPr>
          <w:rFonts w:hint="eastAsia"/>
          <w:bCs/>
          <w:sz w:val="24"/>
          <w:szCs w:val="24"/>
          <w:highlight w:val="none"/>
        </w:rPr>
        <w:t>九、我方愿意向贵方提供任何与本项报价有关的数据、情况和技术资料。若贵方需要，我方愿意提供我方做出的一切承诺的证明材料。</w:t>
      </w:r>
    </w:p>
    <w:p w14:paraId="475EFE0E">
      <w:pPr>
        <w:tabs>
          <w:tab w:val="left" w:pos="945"/>
        </w:tabs>
        <w:spacing w:line="440" w:lineRule="exact"/>
        <w:ind w:firstLine="480"/>
        <w:rPr>
          <w:bCs/>
          <w:sz w:val="24"/>
          <w:szCs w:val="24"/>
          <w:highlight w:val="none"/>
        </w:rPr>
      </w:pPr>
      <w:r>
        <w:rPr>
          <w:rFonts w:hint="eastAsia"/>
          <w:bCs/>
          <w:sz w:val="24"/>
          <w:szCs w:val="24"/>
          <w:highlight w:val="none"/>
        </w:rPr>
        <w:t>十、我方与其他供应商不存在单位负责人为同一人或者存在直接控股、管理关系。</w:t>
      </w:r>
    </w:p>
    <w:p w14:paraId="01FB6B0D">
      <w:pPr>
        <w:tabs>
          <w:tab w:val="left" w:pos="945"/>
        </w:tabs>
        <w:spacing w:line="440" w:lineRule="exact"/>
        <w:ind w:firstLine="480"/>
        <w:rPr>
          <w:bCs/>
          <w:sz w:val="24"/>
          <w:szCs w:val="24"/>
          <w:highlight w:val="none"/>
        </w:rPr>
      </w:pPr>
      <w:r>
        <w:rPr>
          <w:rFonts w:hint="eastAsia"/>
          <w:bCs/>
          <w:sz w:val="24"/>
          <w:szCs w:val="24"/>
          <w:highlight w:val="none"/>
        </w:rPr>
        <w:t>十一、我方不存在为本项目提供整体设计、规范编制或者项目管理、监理、检测等服务。</w:t>
      </w:r>
    </w:p>
    <w:p w14:paraId="3FE67C50">
      <w:pPr>
        <w:tabs>
          <w:tab w:val="left" w:pos="945"/>
        </w:tabs>
        <w:spacing w:line="440" w:lineRule="exact"/>
        <w:ind w:firstLine="480"/>
        <w:rPr>
          <w:bCs/>
          <w:sz w:val="24"/>
          <w:szCs w:val="24"/>
          <w:highlight w:val="none"/>
        </w:rPr>
      </w:pPr>
      <w:r>
        <w:rPr>
          <w:rFonts w:hint="eastAsia"/>
          <w:bCs/>
          <w:sz w:val="24"/>
          <w:szCs w:val="24"/>
          <w:highlight w:val="none"/>
        </w:rPr>
        <w:t>十二、我方为本项目作出的报价不低于我单位的成本价，不恶意低价谋取中标；对本项目的报价负责，中标后将严格按照本项目招标文件需求、签署的采购合同及我单位在投标中所作的全部承诺来履行。我单位清楚，若我单位以“报价太低而无法履约”为理由放弃本项目中标资格，则我单位愿意接受主管部门的处理处罚。若我单位中标本项目，我单位的报价明显低于其他</w:t>
      </w:r>
      <w:r>
        <w:rPr>
          <w:rFonts w:hint="eastAsia"/>
          <w:sz w:val="24"/>
          <w:highlight w:val="none"/>
        </w:rPr>
        <w:t>投标供应商</w:t>
      </w:r>
      <w:r>
        <w:rPr>
          <w:rFonts w:hint="eastAsia"/>
          <w:bCs/>
          <w:sz w:val="24"/>
          <w:szCs w:val="24"/>
          <w:highlight w:val="none"/>
        </w:rPr>
        <w:t>的报价时，我单位清楚，本项目将成为重点监管、重点验收项目，我单位将按时保质保量完成，并全力配合有关监管、验收工作；若我单位未按上述要求履约，我单位愿意接受主管部门的处理处罚。</w:t>
      </w:r>
    </w:p>
    <w:p w14:paraId="068A5883">
      <w:pPr>
        <w:tabs>
          <w:tab w:val="left" w:pos="945"/>
        </w:tabs>
        <w:spacing w:line="440" w:lineRule="exact"/>
        <w:ind w:firstLine="480"/>
        <w:rPr>
          <w:bCs/>
          <w:sz w:val="24"/>
          <w:szCs w:val="24"/>
          <w:highlight w:val="none"/>
        </w:rPr>
      </w:pPr>
      <w:r>
        <w:rPr>
          <w:rFonts w:hint="eastAsia"/>
          <w:bCs/>
          <w:sz w:val="24"/>
          <w:szCs w:val="24"/>
          <w:highlight w:val="none"/>
        </w:rPr>
        <w:t>十三、我方绝不以任何形式转包、分包。</w:t>
      </w:r>
    </w:p>
    <w:p w14:paraId="254255EA">
      <w:pPr>
        <w:tabs>
          <w:tab w:val="left" w:pos="945"/>
        </w:tabs>
        <w:spacing w:line="440" w:lineRule="exact"/>
        <w:ind w:firstLine="480"/>
        <w:rPr>
          <w:bCs/>
          <w:sz w:val="24"/>
          <w:szCs w:val="24"/>
          <w:highlight w:val="none"/>
        </w:rPr>
      </w:pPr>
      <w:r>
        <w:rPr>
          <w:rFonts w:hint="eastAsia"/>
          <w:bCs/>
          <w:sz w:val="24"/>
          <w:szCs w:val="24"/>
          <w:highlight w:val="none"/>
        </w:rPr>
        <w:t>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做出的行政处罚。</w:t>
      </w:r>
    </w:p>
    <w:p w14:paraId="22F66C81">
      <w:pPr>
        <w:tabs>
          <w:tab w:val="left" w:pos="945"/>
        </w:tabs>
        <w:spacing w:line="440" w:lineRule="exact"/>
        <w:ind w:firstLine="480"/>
        <w:rPr>
          <w:bCs/>
          <w:sz w:val="24"/>
          <w:szCs w:val="24"/>
          <w:highlight w:val="none"/>
        </w:rPr>
      </w:pPr>
      <w:r>
        <w:rPr>
          <w:rFonts w:hint="eastAsia" w:ascii="宋体" w:hAnsi="宋体" w:cs="宋体"/>
          <w:bCs/>
          <w:sz w:val="24"/>
          <w:szCs w:val="24"/>
          <w:highlight w:val="none"/>
        </w:rPr>
        <w:t>以上条款，如有违反，愿依照国家相关法律处理，并承担由此给采购人带来的损失</w:t>
      </w:r>
      <w:r>
        <w:rPr>
          <w:rFonts w:hint="eastAsia" w:ascii="宋体" w:hAnsi="宋体" w:cs="宋体"/>
          <w:bCs/>
          <w:sz w:val="24"/>
          <w:highlight w:val="none"/>
        </w:rPr>
        <w:t>。</w:t>
      </w:r>
    </w:p>
    <w:p w14:paraId="34AB93E6">
      <w:pPr>
        <w:spacing w:line="440" w:lineRule="exact"/>
        <w:ind w:firstLine="480"/>
        <w:rPr>
          <w:sz w:val="24"/>
          <w:highlight w:val="none"/>
        </w:rPr>
      </w:pPr>
    </w:p>
    <w:p w14:paraId="77B7029E">
      <w:pPr>
        <w:spacing w:line="440" w:lineRule="exact"/>
        <w:ind w:firstLine="480"/>
        <w:rPr>
          <w:sz w:val="24"/>
          <w:highlight w:val="none"/>
        </w:rPr>
      </w:pPr>
    </w:p>
    <w:p w14:paraId="77EBBAFD">
      <w:pPr>
        <w:spacing w:line="440" w:lineRule="exact"/>
        <w:ind w:firstLine="480"/>
        <w:rPr>
          <w:sz w:val="24"/>
          <w:highlight w:val="none"/>
        </w:rPr>
      </w:pPr>
    </w:p>
    <w:p w14:paraId="041F7F90">
      <w:pPr>
        <w:spacing w:line="440" w:lineRule="exact"/>
        <w:ind w:firstLine="480"/>
        <w:rPr>
          <w:rFonts w:ascii="宋体" w:hAnsi="宋体" w:cs="宋体"/>
          <w:bCs/>
          <w:sz w:val="24"/>
          <w:szCs w:val="24"/>
          <w:highlight w:val="none"/>
        </w:rPr>
      </w:pPr>
      <w:r>
        <w:rPr>
          <w:rFonts w:hint="eastAsia" w:ascii="宋体" w:hAnsi="宋体" w:cs="宋体"/>
          <w:sz w:val="24"/>
          <w:highlight w:val="none"/>
        </w:rPr>
        <w:t>投标供应商（加盖CA电子签章）</w:t>
      </w:r>
      <w:r>
        <w:rPr>
          <w:rFonts w:hint="eastAsia" w:ascii="宋体" w:hAnsi="宋体" w:cs="宋体"/>
          <w:bCs/>
          <w:sz w:val="24"/>
          <w:szCs w:val="24"/>
          <w:highlight w:val="none"/>
        </w:rPr>
        <w:t>：</w:t>
      </w:r>
    </w:p>
    <w:p w14:paraId="3132384D">
      <w:pPr>
        <w:spacing w:line="440" w:lineRule="exact"/>
        <w:ind w:firstLine="480"/>
        <w:rPr>
          <w:bCs/>
          <w:sz w:val="24"/>
          <w:szCs w:val="24"/>
          <w:highlight w:val="none"/>
        </w:rPr>
      </w:pPr>
      <w:r>
        <w:rPr>
          <w:bCs/>
          <w:sz w:val="24"/>
          <w:szCs w:val="24"/>
          <w:highlight w:val="none"/>
        </w:rPr>
        <w:t>法定代表人或授权代表</w:t>
      </w:r>
      <w:r>
        <w:rPr>
          <w:rFonts w:hint="eastAsia"/>
          <w:bCs/>
          <w:sz w:val="24"/>
          <w:szCs w:val="24"/>
          <w:highlight w:val="none"/>
        </w:rPr>
        <w:t>（</w:t>
      </w:r>
      <w:r>
        <w:rPr>
          <w:bCs/>
          <w:sz w:val="24"/>
          <w:szCs w:val="24"/>
          <w:highlight w:val="none"/>
        </w:rPr>
        <w:t>签字或盖章</w:t>
      </w:r>
      <w:r>
        <w:rPr>
          <w:rFonts w:hint="eastAsia"/>
          <w:bCs/>
          <w:sz w:val="24"/>
          <w:szCs w:val="24"/>
          <w:highlight w:val="none"/>
        </w:rPr>
        <w:t>）</w:t>
      </w:r>
      <w:r>
        <w:rPr>
          <w:bCs/>
          <w:sz w:val="24"/>
          <w:szCs w:val="24"/>
          <w:highlight w:val="none"/>
        </w:rPr>
        <w:t>：</w:t>
      </w:r>
    </w:p>
    <w:p w14:paraId="40915B4B">
      <w:pPr>
        <w:spacing w:line="440" w:lineRule="exact"/>
        <w:ind w:firstLine="480"/>
        <w:rPr>
          <w:bCs/>
          <w:sz w:val="24"/>
          <w:szCs w:val="24"/>
          <w:highlight w:val="none"/>
        </w:rPr>
      </w:pPr>
      <w:r>
        <w:rPr>
          <w:bCs/>
          <w:sz w:val="24"/>
          <w:szCs w:val="24"/>
          <w:highlight w:val="none"/>
        </w:rPr>
        <w:t>电话：</w:t>
      </w:r>
      <w:r>
        <w:rPr>
          <w:rFonts w:hint="eastAsia"/>
          <w:bCs/>
          <w:sz w:val="24"/>
          <w:szCs w:val="24"/>
          <w:highlight w:val="none"/>
          <w:lang w:val="en-US" w:eastAsia="zh-CN"/>
        </w:rPr>
        <w:t xml:space="preserve">                           </w:t>
      </w:r>
      <w:r>
        <w:rPr>
          <w:bCs/>
          <w:sz w:val="24"/>
          <w:szCs w:val="24"/>
          <w:highlight w:val="none"/>
        </w:rPr>
        <w:t>传真：</w:t>
      </w:r>
    </w:p>
    <w:p w14:paraId="1105538C">
      <w:pPr>
        <w:spacing w:line="440" w:lineRule="exact"/>
        <w:ind w:firstLine="480"/>
        <w:rPr>
          <w:bCs/>
          <w:sz w:val="24"/>
          <w:szCs w:val="24"/>
          <w:highlight w:val="none"/>
        </w:rPr>
      </w:pPr>
      <w:r>
        <w:rPr>
          <w:bCs/>
          <w:sz w:val="24"/>
          <w:szCs w:val="24"/>
          <w:highlight w:val="none"/>
        </w:rPr>
        <w:t>通讯地址：</w:t>
      </w:r>
      <w:r>
        <w:rPr>
          <w:rFonts w:hint="eastAsia"/>
          <w:bCs/>
          <w:sz w:val="24"/>
          <w:szCs w:val="24"/>
          <w:highlight w:val="none"/>
          <w:lang w:val="en-US" w:eastAsia="zh-CN"/>
        </w:rPr>
        <w:t xml:space="preserve">                       </w:t>
      </w:r>
      <w:r>
        <w:rPr>
          <w:bCs/>
          <w:sz w:val="24"/>
          <w:szCs w:val="24"/>
          <w:highlight w:val="none"/>
        </w:rPr>
        <w:t>邮编：</w:t>
      </w:r>
    </w:p>
    <w:p w14:paraId="794EEF87">
      <w:pPr>
        <w:spacing w:line="360" w:lineRule="auto"/>
        <w:outlineLvl w:val="0"/>
        <w:rPr>
          <w:rFonts w:eastAsia="黑体"/>
          <w:bCs/>
          <w:sz w:val="24"/>
          <w:szCs w:val="24"/>
          <w:highlight w:val="none"/>
        </w:rPr>
      </w:pPr>
      <w:r>
        <w:rPr>
          <w:rFonts w:eastAsia="黑体"/>
          <w:bCs/>
          <w:sz w:val="24"/>
          <w:szCs w:val="24"/>
          <w:highlight w:val="none"/>
        </w:rPr>
        <w:br w:type="page" w:clear="all"/>
      </w:r>
      <w:r>
        <w:rPr>
          <w:rFonts w:eastAsia="黑体"/>
          <w:bCs/>
          <w:sz w:val="24"/>
          <w:szCs w:val="24"/>
          <w:highlight w:val="none"/>
        </w:rPr>
        <w:t xml:space="preserve"> (</w:t>
      </w:r>
      <w:r>
        <w:rPr>
          <w:rFonts w:hint="eastAsia" w:eastAsia="黑体"/>
          <w:bCs/>
          <w:sz w:val="24"/>
          <w:szCs w:val="24"/>
          <w:highlight w:val="none"/>
        </w:rPr>
        <w:t>二</w:t>
      </w:r>
      <w:r>
        <w:rPr>
          <w:rFonts w:eastAsia="黑体"/>
          <w:bCs/>
          <w:sz w:val="24"/>
          <w:szCs w:val="24"/>
          <w:highlight w:val="none"/>
        </w:rPr>
        <w:t>)关于资格的声明函(格式)：</w:t>
      </w:r>
    </w:p>
    <w:p w14:paraId="53F32CC0">
      <w:pPr>
        <w:spacing w:line="360" w:lineRule="auto"/>
        <w:jc w:val="center"/>
        <w:outlineLvl w:val="0"/>
        <w:rPr>
          <w:bCs/>
          <w:sz w:val="24"/>
          <w:szCs w:val="24"/>
          <w:highlight w:val="none"/>
        </w:rPr>
      </w:pPr>
      <w:bookmarkStart w:id="22" w:name="报价方关于资格的声明函（格式）"/>
      <w:bookmarkEnd w:id="22"/>
      <w:r>
        <w:rPr>
          <w:rFonts w:eastAsia="黑体"/>
          <w:bCs/>
          <w:sz w:val="28"/>
          <w:szCs w:val="28"/>
          <w:highlight w:val="none"/>
        </w:rPr>
        <w:t>关于资格的声明函</w:t>
      </w:r>
    </w:p>
    <w:p w14:paraId="122F418B">
      <w:pPr>
        <w:spacing w:line="360" w:lineRule="auto"/>
        <w:jc w:val="center"/>
        <w:rPr>
          <w:rFonts w:hAnsi="宋体"/>
          <w:sz w:val="24"/>
          <w:highlight w:val="none"/>
        </w:rPr>
      </w:pPr>
    </w:p>
    <w:p w14:paraId="05BE1679">
      <w:pPr>
        <w:spacing w:line="360" w:lineRule="auto"/>
        <w:jc w:val="left"/>
        <w:rPr>
          <w:rFonts w:hAnsi="宋体"/>
          <w:sz w:val="24"/>
          <w:highlight w:val="none"/>
        </w:rPr>
      </w:pPr>
      <w:r>
        <w:rPr>
          <w:rFonts w:hint="eastAsia" w:hAnsi="宋体"/>
          <w:sz w:val="24"/>
          <w:highlight w:val="none"/>
        </w:rPr>
        <w:t>采购编号：</w:t>
      </w:r>
    </w:p>
    <w:p w14:paraId="544C66BA">
      <w:pPr>
        <w:spacing w:line="360" w:lineRule="auto"/>
        <w:jc w:val="left"/>
        <w:rPr>
          <w:rFonts w:hAnsi="宋体"/>
          <w:sz w:val="24"/>
          <w:highlight w:val="none"/>
        </w:rPr>
      </w:pPr>
      <w:r>
        <w:rPr>
          <w:rFonts w:hint="eastAsia" w:hAnsi="宋体"/>
          <w:sz w:val="24"/>
          <w:highlight w:val="none"/>
        </w:rPr>
        <w:t xml:space="preserve">  日期：</w:t>
      </w:r>
    </w:p>
    <w:p w14:paraId="6D961166">
      <w:pPr>
        <w:rPr>
          <w:rFonts w:hAnsi="宋体"/>
          <w:highlight w:val="none"/>
        </w:rPr>
      </w:pPr>
    </w:p>
    <w:p w14:paraId="0D0C9D5A">
      <w:pPr>
        <w:spacing w:line="360" w:lineRule="auto"/>
        <w:rPr>
          <w:rFonts w:hAnsi="宋体"/>
          <w:sz w:val="24"/>
          <w:highlight w:val="none"/>
          <w:u w:val="single"/>
        </w:rPr>
      </w:pPr>
      <w:r>
        <w:rPr>
          <w:rFonts w:hint="eastAsia" w:hAnsi="宋体"/>
          <w:sz w:val="24"/>
          <w:highlight w:val="none"/>
          <w:u w:val="single"/>
        </w:rPr>
        <w:t>江苏省鼎诚建设工程顾问有限公司：</w:t>
      </w:r>
    </w:p>
    <w:p w14:paraId="35B4850E">
      <w:pPr>
        <w:pStyle w:val="22"/>
        <w:spacing w:line="360" w:lineRule="auto"/>
        <w:ind w:left="0" w:right="34" w:firstLine="403"/>
        <w:rPr>
          <w:rFonts w:hAnsi="宋体"/>
          <w:szCs w:val="24"/>
          <w:highlight w:val="none"/>
        </w:rPr>
      </w:pPr>
      <w:r>
        <w:rPr>
          <w:rFonts w:hint="eastAsia" w:hAnsi="宋体"/>
          <w:szCs w:val="24"/>
          <w:highlight w:val="none"/>
        </w:rPr>
        <w:t>我公司（单位）</w:t>
      </w:r>
      <w:r>
        <w:rPr>
          <w:rFonts w:hAnsi="宋体"/>
          <w:szCs w:val="24"/>
          <w:highlight w:val="none"/>
        </w:rPr>
        <w:t>在参加本次政府采购活动前三年内，在经营活动中没有重大违法记录。</w:t>
      </w:r>
    </w:p>
    <w:p w14:paraId="24489BBE">
      <w:pPr>
        <w:pStyle w:val="22"/>
        <w:spacing w:line="360" w:lineRule="auto"/>
        <w:ind w:left="0" w:right="34" w:firstLine="403"/>
        <w:rPr>
          <w:rFonts w:hAnsi="宋体"/>
          <w:szCs w:val="24"/>
          <w:highlight w:val="none"/>
        </w:rPr>
      </w:pPr>
      <w:r>
        <w:rPr>
          <w:rFonts w:hint="eastAsia" w:hAnsi="宋体"/>
          <w:szCs w:val="24"/>
          <w:highlight w:val="none"/>
        </w:rPr>
        <w:t>我公司愿针对本项目（采购编号：</w:t>
      </w:r>
      <w:r>
        <w:rPr>
          <w:rFonts w:hint="eastAsia" w:hAnsi="宋体"/>
          <w:szCs w:val="24"/>
          <w:highlight w:val="none"/>
          <w:u w:val="single"/>
        </w:rPr>
        <w:t>　　　　</w:t>
      </w:r>
      <w:r>
        <w:rPr>
          <w:rFonts w:hint="eastAsia" w:hAnsi="宋体"/>
          <w:szCs w:val="24"/>
          <w:highlight w:val="none"/>
        </w:rPr>
        <w:t>）进行报价，投标文件中所有关于报价资格的文件、证明、陈述均是真实的、准确的。若有违背，我公司（单位）愿意承担由此而产生的一切后果。</w:t>
      </w:r>
    </w:p>
    <w:p w14:paraId="66920171">
      <w:pPr>
        <w:pStyle w:val="22"/>
        <w:ind w:left="0" w:right="34" w:firstLine="403"/>
        <w:rPr>
          <w:rFonts w:hAnsi="宋体"/>
          <w:szCs w:val="24"/>
          <w:highlight w:val="none"/>
        </w:rPr>
      </w:pPr>
    </w:p>
    <w:p w14:paraId="1B48882D">
      <w:pPr>
        <w:pStyle w:val="22"/>
        <w:ind w:left="0" w:right="34" w:firstLine="403"/>
        <w:rPr>
          <w:rFonts w:hAnsi="宋体"/>
          <w:sz w:val="21"/>
          <w:highlight w:val="none"/>
        </w:rPr>
      </w:pPr>
    </w:p>
    <w:p w14:paraId="4727EB62">
      <w:pPr>
        <w:pStyle w:val="22"/>
        <w:ind w:left="0" w:right="34" w:firstLine="403"/>
        <w:rPr>
          <w:rFonts w:hAnsi="宋体"/>
          <w:sz w:val="21"/>
          <w:highlight w:val="none"/>
        </w:rPr>
      </w:pPr>
    </w:p>
    <w:p w14:paraId="4C738F7A">
      <w:pPr>
        <w:spacing w:line="360" w:lineRule="auto"/>
        <w:outlineLvl w:val="0"/>
        <w:rPr>
          <w:b/>
          <w:bCs/>
          <w:sz w:val="24"/>
          <w:highlight w:val="none"/>
        </w:rPr>
      </w:pPr>
    </w:p>
    <w:p w14:paraId="105144B1">
      <w:pPr>
        <w:spacing w:line="360" w:lineRule="auto"/>
        <w:jc w:val="left"/>
        <w:outlineLvl w:val="0"/>
        <w:rPr>
          <w:sz w:val="24"/>
          <w:highlight w:val="none"/>
        </w:rPr>
      </w:pPr>
      <w:r>
        <w:rPr>
          <w:rFonts w:hint="eastAsia" w:ascii="宋体" w:hAnsi="宋体" w:cs="宋体"/>
          <w:sz w:val="24"/>
          <w:highlight w:val="none"/>
        </w:rPr>
        <w:t>投标供应商（加盖CA电子签章）：</w:t>
      </w:r>
    </w:p>
    <w:p w14:paraId="242D8BC5">
      <w:pPr>
        <w:spacing w:line="360" w:lineRule="auto"/>
        <w:jc w:val="left"/>
        <w:outlineLvl w:val="0"/>
        <w:rPr>
          <w:sz w:val="24"/>
          <w:highlight w:val="none"/>
        </w:rPr>
      </w:pPr>
      <w:r>
        <w:rPr>
          <w:rFonts w:hint="eastAsia"/>
          <w:sz w:val="24"/>
          <w:highlight w:val="none"/>
        </w:rPr>
        <w:t>法定代表人或授权代表（签字或盖章）：</w:t>
      </w:r>
    </w:p>
    <w:p w14:paraId="21BF19EB">
      <w:pPr>
        <w:spacing w:line="360" w:lineRule="auto"/>
        <w:ind w:firstLine="240" w:firstLineChars="100"/>
        <w:outlineLvl w:val="0"/>
        <w:rPr>
          <w:sz w:val="24"/>
          <w:highlight w:val="none"/>
        </w:rPr>
      </w:pPr>
      <w:r>
        <w:rPr>
          <w:rFonts w:hint="eastAsia"/>
          <w:sz w:val="24"/>
          <w:highlight w:val="none"/>
        </w:rPr>
        <w:t xml:space="preserve">   年  月   日</w:t>
      </w:r>
    </w:p>
    <w:p w14:paraId="22FE59B7">
      <w:pPr>
        <w:spacing w:line="360" w:lineRule="auto"/>
        <w:outlineLvl w:val="0"/>
        <w:rPr>
          <w:rFonts w:hAnsi="宋体"/>
          <w:b/>
          <w:sz w:val="32"/>
          <w:szCs w:val="32"/>
          <w:highlight w:val="none"/>
        </w:rPr>
      </w:pPr>
    </w:p>
    <w:p w14:paraId="5ACD89BB">
      <w:pPr>
        <w:widowControl/>
        <w:spacing w:line="360" w:lineRule="auto"/>
        <w:rPr>
          <w:rFonts w:hAnsi="宋体" w:cs="宋体"/>
          <w:b/>
          <w:sz w:val="30"/>
          <w:szCs w:val="30"/>
          <w:highlight w:val="none"/>
        </w:rPr>
      </w:pPr>
    </w:p>
    <w:p w14:paraId="2A19F8AB">
      <w:pPr>
        <w:widowControl/>
        <w:spacing w:line="360" w:lineRule="auto"/>
        <w:rPr>
          <w:rFonts w:hAnsi="宋体" w:cs="宋体"/>
          <w:b/>
          <w:sz w:val="30"/>
          <w:szCs w:val="30"/>
          <w:highlight w:val="none"/>
        </w:rPr>
      </w:pPr>
    </w:p>
    <w:p w14:paraId="7525F7C6">
      <w:pPr>
        <w:pStyle w:val="6"/>
        <w:numPr>
          <w:ilvl w:val="4"/>
          <w:numId w:val="0"/>
        </w:numPr>
        <w:rPr>
          <w:highlight w:val="none"/>
        </w:rPr>
      </w:pPr>
    </w:p>
    <w:p w14:paraId="017945ED">
      <w:pPr>
        <w:pStyle w:val="24"/>
        <w:ind w:left="0"/>
        <w:rPr>
          <w:highlight w:val="none"/>
        </w:rPr>
      </w:pPr>
    </w:p>
    <w:p w14:paraId="65055471">
      <w:pPr>
        <w:rPr>
          <w:highlight w:val="none"/>
        </w:rPr>
      </w:pPr>
    </w:p>
    <w:p w14:paraId="5AAA6C9C">
      <w:pPr>
        <w:rPr>
          <w:bCs/>
          <w:sz w:val="24"/>
          <w:szCs w:val="24"/>
          <w:highlight w:val="none"/>
        </w:rPr>
      </w:pPr>
    </w:p>
    <w:p w14:paraId="418C0170">
      <w:pPr>
        <w:pStyle w:val="451"/>
        <w:rPr>
          <w:bCs/>
          <w:sz w:val="24"/>
          <w:highlight w:val="none"/>
        </w:rPr>
      </w:pPr>
    </w:p>
    <w:p w14:paraId="5D3238F4">
      <w:pPr>
        <w:pStyle w:val="451"/>
        <w:rPr>
          <w:bCs/>
          <w:sz w:val="24"/>
          <w:highlight w:val="none"/>
        </w:rPr>
      </w:pPr>
    </w:p>
    <w:p w14:paraId="4C0385F3">
      <w:pPr>
        <w:pStyle w:val="451"/>
        <w:rPr>
          <w:bCs/>
          <w:sz w:val="24"/>
          <w:highlight w:val="none"/>
        </w:rPr>
      </w:pPr>
    </w:p>
    <w:p w14:paraId="05BDC1D7">
      <w:pPr>
        <w:pStyle w:val="451"/>
        <w:rPr>
          <w:bCs/>
          <w:sz w:val="24"/>
          <w:highlight w:val="none"/>
        </w:rPr>
      </w:pPr>
    </w:p>
    <w:p w14:paraId="2B84A285">
      <w:pPr>
        <w:pStyle w:val="451"/>
        <w:rPr>
          <w:bCs/>
          <w:sz w:val="24"/>
          <w:highlight w:val="none"/>
        </w:rPr>
      </w:pPr>
    </w:p>
    <w:p w14:paraId="04CCC0E5">
      <w:pPr>
        <w:pStyle w:val="451"/>
        <w:rPr>
          <w:bCs/>
          <w:sz w:val="24"/>
          <w:highlight w:val="none"/>
        </w:rPr>
      </w:pPr>
    </w:p>
    <w:p w14:paraId="2F4FB10D">
      <w:pPr>
        <w:pStyle w:val="451"/>
        <w:rPr>
          <w:bCs/>
          <w:sz w:val="24"/>
          <w:highlight w:val="none"/>
        </w:rPr>
      </w:pPr>
    </w:p>
    <w:p w14:paraId="685EF92B">
      <w:pPr>
        <w:pStyle w:val="451"/>
        <w:rPr>
          <w:bCs/>
          <w:sz w:val="24"/>
          <w:highlight w:val="none"/>
        </w:rPr>
      </w:pPr>
    </w:p>
    <w:p w14:paraId="482E5787">
      <w:pPr>
        <w:pStyle w:val="451"/>
        <w:rPr>
          <w:bCs/>
          <w:sz w:val="24"/>
          <w:highlight w:val="none"/>
        </w:rPr>
      </w:pPr>
    </w:p>
    <w:p w14:paraId="739ED9D8">
      <w:pPr>
        <w:pStyle w:val="451"/>
        <w:rPr>
          <w:bCs/>
          <w:sz w:val="24"/>
          <w:highlight w:val="none"/>
        </w:rPr>
      </w:pPr>
    </w:p>
    <w:p w14:paraId="4C6D1CCE">
      <w:pPr>
        <w:spacing w:line="360" w:lineRule="auto"/>
        <w:rPr>
          <w:rFonts w:eastAsia="黑体"/>
          <w:bCs/>
          <w:sz w:val="24"/>
          <w:szCs w:val="24"/>
          <w:highlight w:val="none"/>
        </w:rPr>
      </w:pPr>
    </w:p>
    <w:p w14:paraId="7506E20B">
      <w:pPr>
        <w:spacing w:line="360" w:lineRule="auto"/>
        <w:rPr>
          <w:rFonts w:eastAsia="黑体"/>
          <w:bCs/>
          <w:sz w:val="32"/>
          <w:highlight w:val="none"/>
        </w:rPr>
      </w:pPr>
      <w:r>
        <w:rPr>
          <w:rFonts w:eastAsia="黑体"/>
          <w:bCs/>
          <w:sz w:val="24"/>
          <w:szCs w:val="24"/>
          <w:highlight w:val="none"/>
        </w:rPr>
        <w:t>(</w:t>
      </w:r>
      <w:r>
        <w:rPr>
          <w:rFonts w:hint="eastAsia" w:eastAsia="黑体"/>
          <w:bCs/>
          <w:sz w:val="24"/>
          <w:szCs w:val="24"/>
          <w:highlight w:val="none"/>
        </w:rPr>
        <w:t>三</w:t>
      </w:r>
      <w:r>
        <w:rPr>
          <w:rFonts w:eastAsia="黑体"/>
          <w:bCs/>
          <w:sz w:val="24"/>
          <w:szCs w:val="24"/>
          <w:highlight w:val="none"/>
        </w:rPr>
        <w:t>)法定代表人授权委托书(格式)：</w:t>
      </w:r>
    </w:p>
    <w:p w14:paraId="49DB85B9">
      <w:pPr>
        <w:spacing w:line="360" w:lineRule="auto"/>
        <w:rPr>
          <w:rFonts w:eastAsia="黑体"/>
          <w:bCs/>
          <w:sz w:val="28"/>
          <w:szCs w:val="28"/>
          <w:highlight w:val="none"/>
        </w:rPr>
      </w:pPr>
    </w:p>
    <w:p w14:paraId="70B9AFDF">
      <w:pPr>
        <w:spacing w:line="360" w:lineRule="auto"/>
        <w:jc w:val="center"/>
        <w:outlineLvl w:val="0"/>
        <w:rPr>
          <w:rFonts w:eastAsia="黑体"/>
          <w:bCs/>
          <w:sz w:val="28"/>
          <w:szCs w:val="28"/>
          <w:highlight w:val="none"/>
        </w:rPr>
      </w:pPr>
      <w:r>
        <w:rPr>
          <w:rFonts w:eastAsia="黑体"/>
          <w:bCs/>
          <w:sz w:val="28"/>
          <w:szCs w:val="28"/>
          <w:highlight w:val="none"/>
        </w:rPr>
        <w:t>法定代表人授权委托书</w:t>
      </w:r>
    </w:p>
    <w:p w14:paraId="0C8B96EF">
      <w:pPr>
        <w:spacing w:line="360" w:lineRule="auto"/>
        <w:ind w:right="960"/>
        <w:jc w:val="left"/>
        <w:rPr>
          <w:bCs/>
          <w:sz w:val="24"/>
          <w:szCs w:val="24"/>
          <w:highlight w:val="none"/>
        </w:rPr>
      </w:pPr>
      <w:r>
        <w:rPr>
          <w:bCs/>
          <w:sz w:val="24"/>
          <w:szCs w:val="24"/>
          <w:highlight w:val="none"/>
        </w:rPr>
        <w:t>政府采购编号：</w:t>
      </w:r>
    </w:p>
    <w:p w14:paraId="61F9CF03">
      <w:pPr>
        <w:spacing w:line="360" w:lineRule="auto"/>
        <w:ind w:right="960"/>
        <w:jc w:val="left"/>
        <w:rPr>
          <w:bCs/>
          <w:sz w:val="24"/>
          <w:szCs w:val="24"/>
          <w:highlight w:val="none"/>
        </w:rPr>
      </w:pPr>
      <w:r>
        <w:rPr>
          <w:bCs/>
          <w:sz w:val="24"/>
          <w:szCs w:val="24"/>
          <w:highlight w:val="none"/>
        </w:rPr>
        <w:t>日期：</w:t>
      </w:r>
    </w:p>
    <w:p w14:paraId="1A37B1EB">
      <w:pPr>
        <w:spacing w:line="360" w:lineRule="auto"/>
        <w:rPr>
          <w:bCs/>
          <w:sz w:val="24"/>
          <w:szCs w:val="24"/>
          <w:highlight w:val="none"/>
        </w:rPr>
      </w:pPr>
      <w:r>
        <w:rPr>
          <w:rFonts w:hint="eastAsia"/>
          <w:bCs/>
          <w:sz w:val="24"/>
          <w:szCs w:val="24"/>
          <w:highlight w:val="none"/>
        </w:rPr>
        <w:t>江苏省鼎诚建设工程顾问有限公司</w:t>
      </w:r>
    </w:p>
    <w:p w14:paraId="3C43CC28">
      <w:pPr>
        <w:spacing w:line="360" w:lineRule="auto"/>
        <w:ind w:firstLine="513" w:firstLineChars="214"/>
        <w:rPr>
          <w:bCs/>
          <w:sz w:val="24"/>
          <w:szCs w:val="24"/>
          <w:highlight w:val="none"/>
        </w:rPr>
      </w:pPr>
      <w:r>
        <w:rPr>
          <w:bCs/>
          <w:sz w:val="24"/>
          <w:szCs w:val="24"/>
          <w:highlight w:val="none"/>
        </w:rPr>
        <w:t>系中华人民共和国合法企业</w:t>
      </w:r>
      <w:r>
        <w:rPr>
          <w:rFonts w:hint="eastAsia"/>
          <w:bCs/>
          <w:sz w:val="24"/>
          <w:szCs w:val="24"/>
          <w:highlight w:val="none"/>
        </w:rPr>
        <w:t>（单位）</w:t>
      </w:r>
      <w:r>
        <w:rPr>
          <w:bCs/>
          <w:sz w:val="24"/>
          <w:szCs w:val="24"/>
          <w:highlight w:val="none"/>
        </w:rPr>
        <w:t>，特授权代表我公司(单位)全权办理针对本项目的</w:t>
      </w:r>
      <w:r>
        <w:rPr>
          <w:rFonts w:hint="eastAsia"/>
          <w:bCs/>
          <w:sz w:val="24"/>
          <w:szCs w:val="24"/>
          <w:highlight w:val="none"/>
        </w:rPr>
        <w:t>投标</w:t>
      </w:r>
      <w:r>
        <w:rPr>
          <w:bCs/>
          <w:sz w:val="24"/>
          <w:szCs w:val="24"/>
          <w:highlight w:val="none"/>
        </w:rPr>
        <w:t>、参与</w:t>
      </w:r>
      <w:r>
        <w:rPr>
          <w:rFonts w:hint="eastAsia"/>
          <w:bCs/>
          <w:sz w:val="24"/>
          <w:szCs w:val="24"/>
          <w:highlight w:val="none"/>
        </w:rPr>
        <w:t>开评标</w:t>
      </w:r>
      <w:r>
        <w:rPr>
          <w:bCs/>
          <w:sz w:val="24"/>
          <w:szCs w:val="24"/>
          <w:highlight w:val="none"/>
        </w:rPr>
        <w:t>、签约等具体工作，并签署全部有关的文件、协议及合同。</w:t>
      </w:r>
    </w:p>
    <w:p w14:paraId="08AA1173">
      <w:pPr>
        <w:spacing w:line="360" w:lineRule="auto"/>
        <w:ind w:firstLine="480"/>
        <w:rPr>
          <w:bCs/>
          <w:sz w:val="24"/>
          <w:szCs w:val="24"/>
          <w:highlight w:val="none"/>
        </w:rPr>
      </w:pPr>
      <w:r>
        <w:rPr>
          <w:bCs/>
          <w:sz w:val="24"/>
          <w:szCs w:val="24"/>
          <w:highlight w:val="none"/>
        </w:rPr>
        <w:t>我公司(单位)对被授权人的签名负全部责任。</w:t>
      </w:r>
    </w:p>
    <w:p w14:paraId="379094A8">
      <w:pPr>
        <w:spacing w:line="360" w:lineRule="auto"/>
        <w:ind w:firstLine="480"/>
        <w:rPr>
          <w:bCs/>
          <w:sz w:val="24"/>
          <w:szCs w:val="24"/>
          <w:highlight w:val="none"/>
        </w:rPr>
      </w:pPr>
      <w:r>
        <w:rPr>
          <w:bCs/>
          <w:sz w:val="24"/>
          <w:szCs w:val="24"/>
          <w:highlight w:val="none"/>
        </w:rPr>
        <w:t>在撤销授权的书面通知送达你处以前，本授权书一直有效，被授权人签署的所有文件(在授权书有效期内签署的)不因授权的撤销而失效。</w:t>
      </w:r>
    </w:p>
    <w:p w14:paraId="4503AF85">
      <w:pPr>
        <w:spacing w:line="360" w:lineRule="auto"/>
        <w:ind w:firstLine="480"/>
        <w:rPr>
          <w:bCs/>
          <w:sz w:val="24"/>
          <w:szCs w:val="24"/>
          <w:highlight w:val="none"/>
        </w:rPr>
      </w:pPr>
      <w:r>
        <w:rPr>
          <w:bCs/>
          <w:sz w:val="24"/>
          <w:szCs w:val="24"/>
          <w:highlight w:val="none"/>
        </w:rPr>
        <w:t>被授权人情况：</w:t>
      </w:r>
    </w:p>
    <w:p w14:paraId="1DAAC4B5">
      <w:pPr>
        <w:spacing w:line="360" w:lineRule="auto"/>
        <w:ind w:firstLine="480"/>
        <w:rPr>
          <w:bCs/>
          <w:sz w:val="24"/>
          <w:szCs w:val="24"/>
          <w:highlight w:val="none"/>
        </w:rPr>
      </w:pPr>
      <w:r>
        <w:rPr>
          <w:bCs/>
          <w:sz w:val="24"/>
          <w:szCs w:val="24"/>
          <w:highlight w:val="none"/>
        </w:rPr>
        <w:t>姓名：性别：电话：</w:t>
      </w:r>
    </w:p>
    <w:p w14:paraId="730FD6C6">
      <w:pPr>
        <w:spacing w:line="360" w:lineRule="auto"/>
        <w:ind w:firstLine="480"/>
        <w:rPr>
          <w:rFonts w:ascii="宋体" w:hAnsi="宋体" w:cs="宋体"/>
          <w:bCs/>
          <w:sz w:val="24"/>
          <w:szCs w:val="24"/>
          <w:highlight w:val="none"/>
        </w:rPr>
      </w:pPr>
      <w:r>
        <w:rPr>
          <w:rFonts w:hint="eastAsia" w:ascii="宋体" w:hAnsi="宋体" w:cs="宋体"/>
          <w:bCs/>
          <w:sz w:val="24"/>
          <w:szCs w:val="24"/>
          <w:highlight w:val="none"/>
        </w:rPr>
        <w:t>单位名称（加盖CA电子签章）：</w:t>
      </w:r>
    </w:p>
    <w:p w14:paraId="37D730EF">
      <w:pPr>
        <w:spacing w:line="360" w:lineRule="auto"/>
        <w:ind w:firstLine="480"/>
        <w:rPr>
          <w:bCs/>
          <w:sz w:val="24"/>
          <w:szCs w:val="24"/>
          <w:highlight w:val="none"/>
        </w:rPr>
      </w:pPr>
      <w:r>
        <w:rPr>
          <w:bCs/>
          <w:sz w:val="24"/>
          <w:szCs w:val="24"/>
          <w:highlight w:val="none"/>
        </w:rPr>
        <w:t>法定代表人</w:t>
      </w:r>
      <w:r>
        <w:rPr>
          <w:rFonts w:hint="eastAsia"/>
          <w:bCs/>
          <w:sz w:val="24"/>
          <w:szCs w:val="24"/>
          <w:highlight w:val="none"/>
        </w:rPr>
        <w:t>（</w:t>
      </w:r>
      <w:r>
        <w:rPr>
          <w:bCs/>
          <w:sz w:val="24"/>
          <w:szCs w:val="24"/>
          <w:highlight w:val="none"/>
        </w:rPr>
        <w:t>签字或盖章</w:t>
      </w:r>
      <w:r>
        <w:rPr>
          <w:rFonts w:hint="eastAsia"/>
          <w:bCs/>
          <w:sz w:val="24"/>
          <w:szCs w:val="24"/>
          <w:highlight w:val="none"/>
        </w:rPr>
        <w:t>）</w:t>
      </w:r>
      <w:r>
        <w:rPr>
          <w:bCs/>
          <w:sz w:val="24"/>
          <w:szCs w:val="24"/>
          <w:highlight w:val="none"/>
        </w:rPr>
        <w:t>：</w:t>
      </w:r>
    </w:p>
    <w:p w14:paraId="0ADBCF26">
      <w:pPr>
        <w:rPr>
          <w:bCs/>
          <w:sz w:val="24"/>
          <w:szCs w:val="24"/>
          <w:highlight w:val="none"/>
        </w:rPr>
      </w:pPr>
      <w:r>
        <w:rPr>
          <w:rFonts w:hint="eastAsia"/>
          <w:sz w:val="24"/>
          <w:highlight w:val="none"/>
        </w:rPr>
        <w:t>投标供应商</w:t>
      </w:r>
      <w:r>
        <w:rPr>
          <w:bCs/>
          <w:sz w:val="24"/>
          <w:szCs w:val="24"/>
          <w:highlight w:val="none"/>
        </w:rPr>
        <w:t>法定代表人身份证</w:t>
      </w:r>
      <w:r>
        <w:rPr>
          <w:rFonts w:hint="eastAsia"/>
          <w:bCs/>
          <w:sz w:val="24"/>
          <w:szCs w:val="24"/>
          <w:highlight w:val="none"/>
        </w:rPr>
        <w:t>扫描</w:t>
      </w:r>
      <w:r>
        <w:rPr>
          <w:bCs/>
          <w:sz w:val="24"/>
          <w:szCs w:val="24"/>
          <w:highlight w:val="none"/>
        </w:rPr>
        <w:t>件</w:t>
      </w:r>
      <w:r>
        <w:rPr>
          <w:rFonts w:hint="eastAsia"/>
          <w:bCs/>
          <w:sz w:val="24"/>
          <w:szCs w:val="24"/>
          <w:highlight w:val="none"/>
        </w:rPr>
        <w:t>：</w:t>
      </w:r>
    </w:p>
    <w:p w14:paraId="6861AFDD">
      <w:pPr>
        <w:rPr>
          <w:bCs/>
          <w:sz w:val="24"/>
          <w:szCs w:val="24"/>
          <w:highlight w:val="none"/>
        </w:rPr>
      </w:pPr>
    </w:p>
    <w:p w14:paraId="4F1D5168">
      <w:pPr>
        <w:rPr>
          <w:bCs/>
          <w:sz w:val="24"/>
          <w:szCs w:val="24"/>
          <w:highlight w:val="none"/>
        </w:rPr>
      </w:pPr>
      <w:bookmarkStart w:id="23" w:name="_Hlk71636545"/>
      <w:bookmarkEnd w:id="23"/>
      <w:r>
        <w:rPr>
          <w:bCs/>
          <w:sz w:val="24"/>
          <w:szCs w:val="24"/>
          <w:highlight w:val="none"/>
        </w:rPr>
        <w:pict>
          <v:shape id="文本框 9" o:spid="_x0000_s1029" o:spt="202" type="#_x0000_t202" style="height:124.8pt;width:221.05pt;" coordsize="21600,21600" o:gfxdata="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">
            <v:path/>
            <v:fill focussize="0,0"/>
            <v:stroke joinstyle="miter"/>
            <v:imagedata o:title=""/>
            <o:lock v:ext="edit"/>
            <v:textbox>
              <w:txbxContent>
                <w:p w14:paraId="3502DFEF">
                  <w:pPr>
                    <w:jc w:val="center"/>
                    <w:rPr>
                      <w:rFonts w:ascii="黑体" w:eastAsia="黑体"/>
                      <w:sz w:val="32"/>
                      <w:szCs w:val="32"/>
                    </w:rPr>
                  </w:pPr>
                </w:p>
                <w:p w14:paraId="40164C2C">
                  <w:pPr>
                    <w:jc w:val="center"/>
                    <w:rPr>
                      <w:rFonts w:ascii="黑体" w:eastAsia="黑体"/>
                      <w:color w:val="000000"/>
                      <w:sz w:val="32"/>
                      <w:szCs w:val="32"/>
                    </w:rPr>
                  </w:pPr>
                  <w:r>
                    <w:rPr>
                      <w:rFonts w:hint="eastAsia" w:ascii="黑体" w:eastAsia="黑体"/>
                      <w:color w:val="000000"/>
                      <w:sz w:val="32"/>
                      <w:szCs w:val="32"/>
                    </w:rPr>
                    <w:t>法定代表人身份证扫描件</w:t>
                  </w:r>
                </w:p>
                <w:p w14:paraId="34EAD977">
                  <w:pPr>
                    <w:jc w:val="center"/>
                    <w:rPr>
                      <w:rFonts w:ascii="黑体" w:eastAsia="黑体"/>
                      <w:color w:val="000000"/>
                      <w:sz w:val="32"/>
                      <w:szCs w:val="32"/>
                    </w:rPr>
                  </w:pPr>
                  <w:r>
                    <w:rPr>
                      <w:rFonts w:hint="eastAsia" w:ascii="黑体" w:eastAsia="黑体"/>
                      <w:color w:val="000000"/>
                      <w:sz w:val="32"/>
                      <w:szCs w:val="32"/>
                    </w:rPr>
                    <w:t>（正面）</w:t>
                  </w:r>
                </w:p>
              </w:txbxContent>
            </v:textbox>
            <w10:wrap type="none"/>
            <w10:anchorlock/>
          </v:shape>
        </w:pict>
      </w:r>
      <w:r>
        <w:rPr>
          <w:bCs/>
          <w:sz w:val="24"/>
          <w:szCs w:val="24"/>
          <w:highlight w:val="none"/>
        </w:rPr>
        <w:pict>
          <v:shape id="文本框 7" o:spid="_x0000_s1028" o:spt="202" type="#_x0000_t202" style="height:124.8pt;width:211pt;" coordsize="21600,21600" o:gfxdata="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Cym661QAAAAUBAAAPAAAAAAAAAAEAIAAAACIAAABk&#10;cnMvZG93bnJldi54bWxQSwECFAAUAAAACACHTuJAISKxv0ICAACIBAAADgAAAAAAAAABACAAAAAk&#10;AQAAZHJzL2Uyb0RvYy54bWxQSwUGAAAAAAYABgBZAQAA2AUAAAAA&#10;">
            <v:path/>
            <v:fill focussize="0,0"/>
            <v:stroke joinstyle="miter"/>
            <v:imagedata o:title=""/>
            <o:lock v:ext="edit"/>
            <v:textbox>
              <w:txbxContent>
                <w:p w14:paraId="7B6DC114">
                  <w:pPr>
                    <w:jc w:val="center"/>
                    <w:rPr>
                      <w:rFonts w:ascii="黑体" w:eastAsia="黑体"/>
                      <w:sz w:val="32"/>
                      <w:szCs w:val="32"/>
                    </w:rPr>
                  </w:pPr>
                </w:p>
                <w:p w14:paraId="1EB42343">
                  <w:pPr>
                    <w:jc w:val="center"/>
                    <w:rPr>
                      <w:rFonts w:ascii="黑体" w:eastAsia="黑体"/>
                      <w:color w:val="000000"/>
                      <w:sz w:val="32"/>
                      <w:szCs w:val="32"/>
                    </w:rPr>
                  </w:pPr>
                  <w:r>
                    <w:rPr>
                      <w:rFonts w:hint="eastAsia" w:ascii="黑体" w:eastAsia="黑体"/>
                      <w:color w:val="000000"/>
                      <w:sz w:val="32"/>
                      <w:szCs w:val="32"/>
                    </w:rPr>
                    <w:t>法定代表人身份证扫描件</w:t>
                  </w:r>
                </w:p>
                <w:p w14:paraId="320C5879">
                  <w:pPr>
                    <w:jc w:val="center"/>
                    <w:rPr>
                      <w:rFonts w:ascii="黑体" w:eastAsia="黑体"/>
                      <w:color w:val="000000"/>
                      <w:sz w:val="32"/>
                      <w:szCs w:val="32"/>
                    </w:rPr>
                  </w:pPr>
                  <w:r>
                    <w:rPr>
                      <w:rFonts w:hint="eastAsia" w:ascii="黑体" w:eastAsia="黑体"/>
                      <w:color w:val="000000"/>
                      <w:sz w:val="32"/>
                      <w:szCs w:val="32"/>
                    </w:rPr>
                    <w:t>（反面）</w:t>
                  </w:r>
                </w:p>
              </w:txbxContent>
            </v:textbox>
            <w10:wrap type="none"/>
            <w10:anchorlock/>
          </v:shape>
        </w:pict>
      </w:r>
    </w:p>
    <w:p w14:paraId="366ED289">
      <w:pPr>
        <w:rPr>
          <w:bCs/>
          <w:sz w:val="24"/>
          <w:szCs w:val="24"/>
          <w:highlight w:val="none"/>
        </w:rPr>
      </w:pPr>
    </w:p>
    <w:p w14:paraId="397FD2CB">
      <w:pPr>
        <w:rPr>
          <w:bCs/>
          <w:sz w:val="24"/>
          <w:szCs w:val="24"/>
          <w:highlight w:val="none"/>
        </w:rPr>
      </w:pPr>
    </w:p>
    <w:p w14:paraId="24D8D054">
      <w:pPr>
        <w:rPr>
          <w:bCs/>
          <w:sz w:val="24"/>
          <w:szCs w:val="24"/>
          <w:highlight w:val="none"/>
        </w:rPr>
      </w:pPr>
      <w:r>
        <w:rPr>
          <w:bCs/>
          <w:sz w:val="24"/>
          <w:szCs w:val="24"/>
          <w:highlight w:val="none"/>
        </w:rPr>
        <w:t>法定代表人授权代表身份证</w:t>
      </w:r>
      <w:r>
        <w:rPr>
          <w:rFonts w:hint="eastAsia"/>
          <w:bCs/>
          <w:sz w:val="24"/>
          <w:szCs w:val="24"/>
          <w:highlight w:val="none"/>
        </w:rPr>
        <w:t>扫描</w:t>
      </w:r>
      <w:r>
        <w:rPr>
          <w:bCs/>
          <w:sz w:val="24"/>
          <w:szCs w:val="24"/>
          <w:highlight w:val="none"/>
        </w:rPr>
        <w:t>件</w:t>
      </w:r>
      <w:r>
        <w:rPr>
          <w:rFonts w:hint="eastAsia"/>
          <w:bCs/>
          <w:sz w:val="24"/>
          <w:szCs w:val="24"/>
          <w:highlight w:val="none"/>
        </w:rPr>
        <w:t>：</w:t>
      </w:r>
      <w:r>
        <w:rPr>
          <w:rFonts w:hint="eastAsia"/>
          <w:b/>
          <w:sz w:val="24"/>
          <w:szCs w:val="24"/>
          <w:highlight w:val="none"/>
        </w:rPr>
        <w:t>（</w:t>
      </w:r>
      <w:r>
        <w:rPr>
          <w:rFonts w:hAnsi="宋体"/>
          <w:b/>
          <w:bCs/>
          <w:sz w:val="24"/>
          <w:szCs w:val="24"/>
          <w:highlight w:val="none"/>
        </w:rPr>
        <w:t>法定代表人亲自参与投标的除外</w:t>
      </w:r>
      <w:r>
        <w:rPr>
          <w:rFonts w:hint="eastAsia" w:hAnsi="宋体"/>
          <w:b/>
          <w:bCs/>
          <w:sz w:val="24"/>
          <w:szCs w:val="24"/>
          <w:highlight w:val="none"/>
        </w:rPr>
        <w:t>）</w:t>
      </w:r>
    </w:p>
    <w:p w14:paraId="7B38AE6C">
      <w:pPr>
        <w:rPr>
          <w:rFonts w:ascii="黑体" w:eastAsia="黑体"/>
          <w:sz w:val="32"/>
          <w:szCs w:val="32"/>
          <w:highlight w:val="none"/>
        </w:rPr>
      </w:pPr>
      <w:r>
        <w:rPr>
          <w:bCs/>
          <w:sz w:val="24"/>
          <w:szCs w:val="24"/>
          <w:highlight w:val="none"/>
        </w:rPr>
        <w:pict>
          <v:shape id="文本框 8" o:spid="_x0000_s1027" o:spt="202" type="#_x0000_t202" style="height:124.8pt;width:220.8pt;" coordsize="21600,21600" o:gfxdata="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&#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BDlmJPWAAAABQEAAA8AAAAAAAAAAQAgAAAAIgAAAGRy&#10;cy9kb3ducmV2LnhtbFBLAQIUABQAAAAIAIdO4kAsu/6tQAIAAIgEAAAOAAAAAAAAAAEAIAAAACUB&#10;AABkcnMvZTJvRG9jLnhtbFBLBQYAAAAABgAGAFkBAADXBQAAAAA=&#10;">
            <v:path/>
            <v:fill focussize="0,0"/>
            <v:stroke joinstyle="miter"/>
            <v:imagedata o:title=""/>
            <o:lock v:ext="edit"/>
            <v:textbox>
              <w:txbxContent>
                <w:p w14:paraId="43B89E5F">
                  <w:pPr>
                    <w:jc w:val="center"/>
                    <w:rPr>
                      <w:rFonts w:ascii="黑体" w:eastAsia="黑体"/>
                      <w:sz w:val="32"/>
                      <w:szCs w:val="32"/>
                    </w:rPr>
                  </w:pPr>
                </w:p>
                <w:p w14:paraId="53893AE7">
                  <w:pPr>
                    <w:jc w:val="center"/>
                    <w:rPr>
                      <w:rFonts w:ascii="黑体" w:eastAsia="黑体"/>
                      <w:color w:val="000000"/>
                      <w:sz w:val="32"/>
                      <w:szCs w:val="32"/>
                    </w:rPr>
                  </w:pPr>
                  <w:r>
                    <w:rPr>
                      <w:rFonts w:hint="eastAsia" w:ascii="黑体" w:eastAsia="黑体"/>
                      <w:color w:val="000000"/>
                      <w:sz w:val="32"/>
                      <w:szCs w:val="32"/>
                    </w:rPr>
                    <w:t>被授权人身份证扫描件</w:t>
                  </w:r>
                </w:p>
                <w:p w14:paraId="0AA92216">
                  <w:pPr>
                    <w:jc w:val="center"/>
                    <w:rPr>
                      <w:rFonts w:ascii="黑体" w:eastAsia="黑体"/>
                      <w:color w:val="000000"/>
                      <w:sz w:val="32"/>
                      <w:szCs w:val="32"/>
                    </w:rPr>
                  </w:pPr>
                  <w:r>
                    <w:rPr>
                      <w:rFonts w:hint="eastAsia" w:ascii="黑体" w:eastAsia="黑体"/>
                      <w:color w:val="000000"/>
                      <w:sz w:val="32"/>
                      <w:szCs w:val="32"/>
                    </w:rPr>
                    <w:t>（正面）</w:t>
                  </w:r>
                </w:p>
              </w:txbxContent>
            </v:textbox>
            <w10:wrap type="none"/>
            <w10:anchorlock/>
          </v:shape>
        </w:pict>
      </w:r>
      <w:r>
        <w:rPr>
          <w:bCs/>
          <w:sz w:val="24"/>
          <w:szCs w:val="24"/>
          <w:highlight w:val="none"/>
        </w:rPr>
        <w:pict>
          <v:shape id="文本框 6" o:spid="_x0000_s1026" o:spt="202" type="#_x0000_t202" style="height:124.8pt;width:214.15pt;" coordsize="21600,21600" o:gfxdata="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DPumPQ1wAAAAUBAAAPAAAAAAAAAAEAIAAAACIA&#10;AABkcnMvZG93bnJldi54bWxQSwECFAAUAAAACACHTuJABDXHLUMCAACIBAAADgAAAAAAAAABACAA&#10;AAAmAQAAZHJzL2Uyb0RvYy54bWxQSwUGAAAAAAYABgBZAQAA2wUAAAAA&#10;">
            <v:path/>
            <v:fill focussize="0,0"/>
            <v:stroke joinstyle="miter"/>
            <v:imagedata o:title=""/>
            <o:lock v:ext="edit"/>
            <v:textbox>
              <w:txbxContent>
                <w:p w14:paraId="6BB5B16E">
                  <w:pPr>
                    <w:jc w:val="center"/>
                    <w:rPr>
                      <w:rFonts w:ascii="黑体" w:eastAsia="黑体"/>
                      <w:sz w:val="32"/>
                      <w:szCs w:val="32"/>
                    </w:rPr>
                  </w:pPr>
                </w:p>
                <w:p w14:paraId="1B5D0DFE">
                  <w:pPr>
                    <w:jc w:val="center"/>
                    <w:rPr>
                      <w:rFonts w:ascii="黑体" w:eastAsia="黑体"/>
                      <w:color w:val="000000"/>
                      <w:sz w:val="32"/>
                      <w:szCs w:val="32"/>
                    </w:rPr>
                  </w:pPr>
                  <w:r>
                    <w:rPr>
                      <w:rFonts w:hint="eastAsia" w:ascii="黑体" w:eastAsia="黑体"/>
                      <w:color w:val="000000"/>
                      <w:sz w:val="32"/>
                      <w:szCs w:val="32"/>
                    </w:rPr>
                    <w:t>被授权人身份证扫描件</w:t>
                  </w:r>
                </w:p>
                <w:p w14:paraId="14F4D851">
                  <w:pPr>
                    <w:jc w:val="center"/>
                    <w:rPr>
                      <w:rFonts w:ascii="黑体" w:eastAsia="黑体"/>
                      <w:color w:val="000000"/>
                      <w:sz w:val="32"/>
                      <w:szCs w:val="32"/>
                    </w:rPr>
                  </w:pPr>
                  <w:r>
                    <w:rPr>
                      <w:rFonts w:hint="eastAsia" w:ascii="黑体" w:eastAsia="黑体"/>
                      <w:color w:val="000000"/>
                      <w:sz w:val="32"/>
                      <w:szCs w:val="32"/>
                    </w:rPr>
                    <w:t>（反面）</w:t>
                  </w:r>
                </w:p>
              </w:txbxContent>
            </v:textbox>
            <w10:wrap type="none"/>
            <w10:anchorlock/>
          </v:shape>
        </w:pict>
      </w:r>
    </w:p>
    <w:p w14:paraId="020A7476">
      <w:pPr>
        <w:rPr>
          <w:bCs/>
          <w:sz w:val="24"/>
          <w:szCs w:val="24"/>
          <w:highlight w:val="none"/>
        </w:rPr>
      </w:pPr>
    </w:p>
    <w:p w14:paraId="32B70E09">
      <w:pPr>
        <w:rPr>
          <w:bCs/>
          <w:sz w:val="24"/>
          <w:szCs w:val="24"/>
          <w:highlight w:val="none"/>
        </w:rPr>
      </w:pPr>
    </w:p>
    <w:p w14:paraId="6A2AFB26">
      <w:pPr>
        <w:rPr>
          <w:highlight w:val="none"/>
        </w:rPr>
      </w:pPr>
    </w:p>
    <w:p w14:paraId="74AC4355">
      <w:pPr>
        <w:spacing w:line="360" w:lineRule="auto"/>
        <w:rPr>
          <w:rFonts w:eastAsia="黑体"/>
          <w:bCs/>
          <w:sz w:val="24"/>
          <w:szCs w:val="24"/>
          <w:highlight w:val="none"/>
        </w:rPr>
      </w:pPr>
      <w:r>
        <w:rPr>
          <w:rFonts w:hint="eastAsia" w:eastAsia="黑体"/>
          <w:bCs/>
          <w:sz w:val="24"/>
          <w:szCs w:val="24"/>
          <w:highlight w:val="none"/>
        </w:rPr>
        <w:t>(四)承诺书(格式)：</w:t>
      </w:r>
    </w:p>
    <w:p w14:paraId="4F3F21AD">
      <w:pPr>
        <w:outlineLvl w:val="0"/>
        <w:rPr>
          <w:bCs/>
          <w:sz w:val="28"/>
          <w:szCs w:val="28"/>
          <w:highlight w:val="none"/>
        </w:rPr>
      </w:pPr>
    </w:p>
    <w:p w14:paraId="1AA85DB7">
      <w:pPr>
        <w:keepNext/>
        <w:jc w:val="center"/>
        <w:outlineLvl w:val="2"/>
        <w:rPr>
          <w:rFonts w:hAnsi="宋体"/>
          <w:b/>
          <w:sz w:val="28"/>
          <w:szCs w:val="22"/>
          <w:highlight w:val="none"/>
        </w:rPr>
      </w:pPr>
      <w:r>
        <w:rPr>
          <w:rFonts w:hint="eastAsia" w:hAnsi="宋体"/>
          <w:b/>
          <w:sz w:val="28"/>
          <w:szCs w:val="22"/>
          <w:highlight w:val="none"/>
        </w:rPr>
        <w:t>承诺书一</w:t>
      </w:r>
    </w:p>
    <w:p w14:paraId="52E43774">
      <w:pPr>
        <w:pStyle w:val="24"/>
        <w:ind w:left="1260"/>
        <w:rPr>
          <w:highlight w:val="none"/>
        </w:rPr>
      </w:pPr>
    </w:p>
    <w:p w14:paraId="7657A240">
      <w:pPr>
        <w:jc w:val="center"/>
        <w:rPr>
          <w:rFonts w:ascii="黑体" w:eastAsia="黑体"/>
          <w:bCs/>
          <w:sz w:val="28"/>
          <w:szCs w:val="28"/>
          <w:highlight w:val="none"/>
        </w:rPr>
      </w:pPr>
    </w:p>
    <w:p w14:paraId="658796A2">
      <w:pPr>
        <w:spacing w:line="360" w:lineRule="auto"/>
        <w:ind w:firstLine="650" w:firstLineChars="271"/>
        <w:outlineLvl w:val="0"/>
        <w:rPr>
          <w:rFonts w:hAnsi="宋体" w:cs="宋体"/>
          <w:bCs/>
          <w:sz w:val="24"/>
          <w:szCs w:val="22"/>
          <w:highlight w:val="none"/>
        </w:rPr>
      </w:pPr>
      <w:r>
        <w:rPr>
          <w:rFonts w:hint="eastAsia" w:hAnsi="宋体" w:cs="宋体"/>
          <w:bCs/>
          <w:sz w:val="24"/>
          <w:szCs w:val="22"/>
          <w:highlight w:val="none"/>
        </w:rPr>
        <w:t>（投标供应商名称）在此承诺：</w:t>
      </w:r>
    </w:p>
    <w:p w14:paraId="0FB47253">
      <w:pPr>
        <w:spacing w:line="360" w:lineRule="auto"/>
        <w:ind w:firstLine="600"/>
        <w:outlineLvl w:val="0"/>
        <w:rPr>
          <w:rFonts w:hAnsi="宋体" w:cs="宋体"/>
          <w:bCs/>
          <w:sz w:val="24"/>
          <w:szCs w:val="22"/>
          <w:highlight w:val="none"/>
        </w:rPr>
      </w:pPr>
      <w:r>
        <w:rPr>
          <w:rFonts w:hint="eastAsia" w:hAnsi="宋体" w:cs="宋体"/>
          <w:bCs/>
          <w:sz w:val="24"/>
          <w:szCs w:val="22"/>
          <w:highlight w:val="none"/>
        </w:rPr>
        <w:t>我公司(单位)愿针对此次</w:t>
      </w:r>
      <w:r>
        <w:rPr>
          <w:rFonts w:hint="eastAsia" w:hAnsi="宋体" w:cs="宋体"/>
          <w:bCs/>
          <w:sz w:val="24"/>
          <w:szCs w:val="22"/>
          <w:highlight w:val="none"/>
          <w:u w:val="single"/>
        </w:rPr>
        <w:t xml:space="preserve">              （项目名称）</w:t>
      </w:r>
      <w:r>
        <w:rPr>
          <w:rFonts w:hint="eastAsia" w:hAnsi="宋体" w:cs="宋体"/>
          <w:bCs/>
          <w:sz w:val="24"/>
          <w:szCs w:val="22"/>
          <w:highlight w:val="none"/>
        </w:rPr>
        <w:t>进行投标。</w:t>
      </w:r>
      <w:r>
        <w:rPr>
          <w:rFonts w:hint="eastAsia" w:hAnsi="宋体" w:cs="宋体"/>
          <w:bCs/>
          <w:sz w:val="24"/>
          <w:szCs w:val="22"/>
          <w:highlight w:val="none"/>
        </w:rPr>
        <w:br w:type="textWrapping"/>
      </w:r>
      <w:r>
        <w:rPr>
          <w:rFonts w:hint="eastAsia" w:hAnsi="宋体" w:cs="宋体"/>
          <w:bCs/>
          <w:sz w:val="24"/>
          <w:szCs w:val="22"/>
          <w:highlight w:val="none"/>
        </w:rPr>
        <w:t xml:space="preserve">     我公司符合《中华人民共和国政府采购法》第二十二条的规定，在此郑重承诺具备以下条件：</w:t>
      </w:r>
      <w:r>
        <w:rPr>
          <w:rFonts w:hint="eastAsia" w:hAnsi="宋体" w:cs="宋体"/>
          <w:bCs/>
          <w:sz w:val="24"/>
          <w:szCs w:val="22"/>
          <w:highlight w:val="none"/>
        </w:rPr>
        <w:br w:type="textWrapping"/>
      </w:r>
      <w:r>
        <w:rPr>
          <w:rFonts w:hint="eastAsia" w:hAnsi="宋体" w:cs="宋体"/>
          <w:bCs/>
          <w:sz w:val="24"/>
          <w:szCs w:val="22"/>
          <w:highlight w:val="none"/>
        </w:rPr>
        <w:t xml:space="preserve">    (一)具有独立承担民事责任的能力；</w:t>
      </w:r>
      <w:r>
        <w:rPr>
          <w:rFonts w:hint="eastAsia" w:hAnsi="宋体" w:cs="宋体"/>
          <w:bCs/>
          <w:sz w:val="24"/>
          <w:szCs w:val="22"/>
          <w:highlight w:val="none"/>
        </w:rPr>
        <w:br w:type="textWrapping"/>
      </w:r>
      <w:r>
        <w:rPr>
          <w:rFonts w:hint="eastAsia" w:hAnsi="宋体" w:cs="宋体"/>
          <w:bCs/>
          <w:sz w:val="24"/>
          <w:szCs w:val="22"/>
          <w:highlight w:val="none"/>
        </w:rPr>
        <w:t xml:space="preserve">    (二)具有良好的商业信誉和健全的财务会计制度；</w:t>
      </w:r>
      <w:r>
        <w:rPr>
          <w:rFonts w:hint="eastAsia" w:hAnsi="宋体" w:cs="宋体"/>
          <w:bCs/>
          <w:sz w:val="24"/>
          <w:szCs w:val="22"/>
          <w:highlight w:val="none"/>
        </w:rPr>
        <w:br w:type="textWrapping"/>
      </w:r>
      <w:r>
        <w:rPr>
          <w:rFonts w:hint="eastAsia" w:hAnsi="宋体" w:cs="宋体"/>
          <w:bCs/>
          <w:sz w:val="24"/>
          <w:szCs w:val="22"/>
          <w:highlight w:val="none"/>
        </w:rPr>
        <w:t xml:space="preserve">    (三)具有履行合同所必需的设备和专业技术能力；</w:t>
      </w:r>
      <w:r>
        <w:rPr>
          <w:rFonts w:hint="eastAsia" w:hAnsi="宋体" w:cs="宋体"/>
          <w:bCs/>
          <w:sz w:val="24"/>
          <w:szCs w:val="22"/>
          <w:highlight w:val="none"/>
        </w:rPr>
        <w:br w:type="textWrapping"/>
      </w:r>
      <w:r>
        <w:rPr>
          <w:rFonts w:hint="eastAsia" w:hAnsi="宋体" w:cs="宋体"/>
          <w:bCs/>
          <w:sz w:val="24"/>
          <w:szCs w:val="22"/>
          <w:highlight w:val="none"/>
        </w:rPr>
        <w:t xml:space="preserve">    (四)有依法缴纳税收和社会保障资金的良好记录；</w:t>
      </w:r>
      <w:r>
        <w:rPr>
          <w:rFonts w:hint="eastAsia" w:hAnsi="宋体" w:cs="宋体"/>
          <w:bCs/>
          <w:sz w:val="24"/>
          <w:szCs w:val="22"/>
          <w:highlight w:val="none"/>
        </w:rPr>
        <w:br w:type="textWrapping"/>
      </w:r>
      <w:r>
        <w:rPr>
          <w:rFonts w:hint="eastAsia" w:hAnsi="宋体" w:cs="宋体"/>
          <w:bCs/>
          <w:sz w:val="24"/>
          <w:szCs w:val="22"/>
          <w:highlight w:val="none"/>
        </w:rPr>
        <w:t xml:space="preserve">    (五)近三年内，在经营活动中没有重大违法记录；</w:t>
      </w:r>
      <w:r>
        <w:rPr>
          <w:rFonts w:hint="eastAsia" w:hAnsi="宋体" w:cs="宋体"/>
          <w:bCs/>
          <w:sz w:val="24"/>
          <w:szCs w:val="22"/>
          <w:highlight w:val="none"/>
        </w:rPr>
        <w:br w:type="textWrapping"/>
      </w:r>
      <w:r>
        <w:rPr>
          <w:rFonts w:hint="eastAsia" w:hAnsi="宋体" w:cs="宋体"/>
          <w:bCs/>
          <w:sz w:val="24"/>
          <w:szCs w:val="22"/>
          <w:highlight w:val="none"/>
        </w:rPr>
        <w:t xml:space="preserve">    (六)响应文件中所有关于投标资格的文件、证明、陈述均是真实的、准确的。</w:t>
      </w:r>
      <w:r>
        <w:rPr>
          <w:rFonts w:hint="eastAsia" w:hAnsi="宋体" w:cs="宋体"/>
          <w:bCs/>
          <w:sz w:val="24"/>
          <w:szCs w:val="22"/>
          <w:highlight w:val="none"/>
        </w:rPr>
        <w:br w:type="textWrapping"/>
      </w:r>
      <w:r>
        <w:rPr>
          <w:rFonts w:hint="eastAsia" w:hAnsi="宋体" w:cs="宋体"/>
          <w:bCs/>
          <w:sz w:val="24"/>
          <w:szCs w:val="22"/>
          <w:highlight w:val="none"/>
        </w:rPr>
        <w:t>若有违背，我公司(单位)愿意承担由此而产生的一切后果。</w:t>
      </w:r>
    </w:p>
    <w:p w14:paraId="355A6483">
      <w:pPr>
        <w:spacing w:line="360" w:lineRule="auto"/>
        <w:ind w:firstLine="360"/>
        <w:outlineLvl w:val="0"/>
        <w:rPr>
          <w:rFonts w:hAnsi="宋体" w:cs="宋体"/>
          <w:bCs/>
          <w:sz w:val="24"/>
          <w:szCs w:val="22"/>
          <w:highlight w:val="none"/>
        </w:rPr>
      </w:pPr>
    </w:p>
    <w:p w14:paraId="4B4E9B43">
      <w:pPr>
        <w:spacing w:line="360" w:lineRule="auto"/>
        <w:ind w:firstLine="360"/>
        <w:outlineLvl w:val="0"/>
        <w:rPr>
          <w:rFonts w:hAnsi="宋体" w:cs="宋体"/>
          <w:bCs/>
          <w:sz w:val="24"/>
          <w:szCs w:val="22"/>
          <w:highlight w:val="none"/>
        </w:rPr>
      </w:pPr>
    </w:p>
    <w:p w14:paraId="6886D0F0">
      <w:pPr>
        <w:spacing w:line="360" w:lineRule="auto"/>
        <w:ind w:firstLine="360"/>
        <w:outlineLvl w:val="0"/>
        <w:rPr>
          <w:rFonts w:ascii="宋体" w:hAnsi="宋体" w:cs="宋体"/>
          <w:bCs/>
          <w:sz w:val="24"/>
          <w:szCs w:val="22"/>
          <w:highlight w:val="none"/>
        </w:rPr>
      </w:pPr>
      <w:r>
        <w:rPr>
          <w:rFonts w:hint="eastAsia" w:ascii="宋体" w:hAnsi="宋体" w:cs="宋体"/>
          <w:bCs/>
          <w:sz w:val="24"/>
          <w:szCs w:val="22"/>
          <w:highlight w:val="none"/>
        </w:rPr>
        <w:t>投标供应商（加盖CA电子签章）：</w:t>
      </w:r>
    </w:p>
    <w:p w14:paraId="235795C8">
      <w:pPr>
        <w:spacing w:line="360" w:lineRule="auto"/>
        <w:ind w:firstLine="360"/>
        <w:outlineLvl w:val="0"/>
        <w:rPr>
          <w:rFonts w:hAnsi="宋体" w:cs="宋体"/>
          <w:bCs/>
          <w:sz w:val="24"/>
          <w:szCs w:val="22"/>
          <w:highlight w:val="none"/>
        </w:rPr>
      </w:pPr>
      <w:r>
        <w:rPr>
          <w:rFonts w:hint="eastAsia" w:hAnsi="宋体" w:cs="宋体"/>
          <w:bCs/>
          <w:sz w:val="24"/>
          <w:szCs w:val="22"/>
          <w:highlight w:val="none"/>
        </w:rPr>
        <w:t>法定代表人或授权代表（签字或盖章）：</w:t>
      </w:r>
    </w:p>
    <w:p w14:paraId="548CFDE7">
      <w:pPr>
        <w:spacing w:line="360" w:lineRule="auto"/>
        <w:ind w:firstLine="1440" w:firstLineChars="600"/>
        <w:outlineLvl w:val="0"/>
        <w:rPr>
          <w:rFonts w:eastAsia="黑体"/>
          <w:bCs/>
          <w:sz w:val="24"/>
          <w:szCs w:val="24"/>
          <w:highlight w:val="none"/>
        </w:rPr>
      </w:pPr>
      <w:r>
        <w:rPr>
          <w:rFonts w:hint="eastAsia" w:hAnsi="宋体"/>
          <w:sz w:val="24"/>
          <w:highlight w:val="none"/>
        </w:rPr>
        <w:t>年    月    日</w:t>
      </w:r>
    </w:p>
    <w:p w14:paraId="31A8D267">
      <w:pPr>
        <w:pStyle w:val="451"/>
        <w:rPr>
          <w:rFonts w:eastAsia="黑体"/>
          <w:bCs/>
          <w:sz w:val="24"/>
          <w:highlight w:val="none"/>
        </w:rPr>
      </w:pPr>
    </w:p>
    <w:p w14:paraId="1CB0E91C">
      <w:pPr>
        <w:pStyle w:val="451"/>
        <w:rPr>
          <w:rFonts w:eastAsia="黑体"/>
          <w:bCs/>
          <w:sz w:val="24"/>
          <w:highlight w:val="none"/>
        </w:rPr>
      </w:pPr>
    </w:p>
    <w:p w14:paraId="57E0B069">
      <w:pPr>
        <w:pStyle w:val="451"/>
        <w:rPr>
          <w:rFonts w:eastAsia="黑体"/>
          <w:bCs/>
          <w:sz w:val="24"/>
          <w:highlight w:val="none"/>
        </w:rPr>
      </w:pPr>
    </w:p>
    <w:p w14:paraId="419F4402">
      <w:pPr>
        <w:pStyle w:val="451"/>
        <w:rPr>
          <w:rFonts w:eastAsia="黑体"/>
          <w:bCs/>
          <w:sz w:val="24"/>
          <w:highlight w:val="none"/>
        </w:rPr>
      </w:pPr>
    </w:p>
    <w:p w14:paraId="2246F262">
      <w:pPr>
        <w:pStyle w:val="451"/>
        <w:rPr>
          <w:rFonts w:eastAsia="黑体"/>
          <w:bCs/>
          <w:sz w:val="24"/>
          <w:highlight w:val="none"/>
        </w:rPr>
      </w:pPr>
    </w:p>
    <w:p w14:paraId="0C8AE7D3">
      <w:pPr>
        <w:pStyle w:val="451"/>
        <w:rPr>
          <w:rFonts w:eastAsia="黑体"/>
          <w:bCs/>
          <w:sz w:val="24"/>
          <w:highlight w:val="none"/>
        </w:rPr>
      </w:pPr>
    </w:p>
    <w:p w14:paraId="5C9B84B8">
      <w:pPr>
        <w:pStyle w:val="451"/>
        <w:rPr>
          <w:rFonts w:eastAsia="黑体"/>
          <w:bCs/>
          <w:sz w:val="24"/>
          <w:highlight w:val="none"/>
        </w:rPr>
      </w:pPr>
    </w:p>
    <w:p w14:paraId="3C17FE08">
      <w:pPr>
        <w:pStyle w:val="451"/>
        <w:rPr>
          <w:rFonts w:eastAsia="黑体"/>
          <w:bCs/>
          <w:sz w:val="24"/>
          <w:highlight w:val="none"/>
        </w:rPr>
      </w:pPr>
    </w:p>
    <w:p w14:paraId="2FF1C606">
      <w:pPr>
        <w:pStyle w:val="451"/>
        <w:rPr>
          <w:rFonts w:eastAsia="黑体"/>
          <w:bCs/>
          <w:sz w:val="24"/>
          <w:highlight w:val="none"/>
        </w:rPr>
      </w:pPr>
    </w:p>
    <w:p w14:paraId="05976D10">
      <w:pPr>
        <w:pStyle w:val="451"/>
        <w:rPr>
          <w:rFonts w:eastAsia="黑体"/>
          <w:bCs/>
          <w:sz w:val="24"/>
          <w:highlight w:val="none"/>
        </w:rPr>
      </w:pPr>
    </w:p>
    <w:p w14:paraId="655FFF18">
      <w:pPr>
        <w:pStyle w:val="451"/>
        <w:rPr>
          <w:rFonts w:eastAsia="黑体"/>
          <w:bCs/>
          <w:sz w:val="24"/>
          <w:highlight w:val="none"/>
        </w:rPr>
      </w:pPr>
    </w:p>
    <w:p w14:paraId="6F0C6390">
      <w:pPr>
        <w:pStyle w:val="451"/>
        <w:rPr>
          <w:rFonts w:eastAsia="黑体"/>
          <w:bCs/>
          <w:sz w:val="24"/>
          <w:highlight w:val="none"/>
        </w:rPr>
      </w:pPr>
    </w:p>
    <w:p w14:paraId="0D1CB242">
      <w:pPr>
        <w:pStyle w:val="451"/>
        <w:rPr>
          <w:rFonts w:eastAsia="黑体"/>
          <w:bCs/>
          <w:sz w:val="24"/>
          <w:highlight w:val="none"/>
        </w:rPr>
      </w:pPr>
    </w:p>
    <w:p w14:paraId="1453FF68">
      <w:pPr>
        <w:pStyle w:val="451"/>
        <w:rPr>
          <w:rFonts w:eastAsia="黑体"/>
          <w:sz w:val="24"/>
          <w:highlight w:val="none"/>
        </w:rPr>
      </w:pPr>
    </w:p>
    <w:p w14:paraId="5BC29470">
      <w:pPr>
        <w:pStyle w:val="451"/>
        <w:rPr>
          <w:rFonts w:eastAsia="黑体"/>
          <w:sz w:val="24"/>
          <w:highlight w:val="none"/>
        </w:rPr>
      </w:pPr>
    </w:p>
    <w:p w14:paraId="158F05D4">
      <w:pPr>
        <w:pStyle w:val="451"/>
        <w:rPr>
          <w:rFonts w:eastAsia="黑体"/>
          <w:bCs/>
          <w:sz w:val="24"/>
          <w:highlight w:val="none"/>
        </w:rPr>
      </w:pPr>
    </w:p>
    <w:p w14:paraId="0B466DB2">
      <w:pPr>
        <w:pStyle w:val="24"/>
        <w:rPr>
          <w:highlight w:val="none"/>
        </w:rPr>
      </w:pPr>
    </w:p>
    <w:p w14:paraId="48B5A3EA">
      <w:pPr>
        <w:keepNext/>
        <w:jc w:val="center"/>
        <w:outlineLvl w:val="2"/>
        <w:rPr>
          <w:rFonts w:hAnsi="宋体"/>
          <w:b/>
          <w:sz w:val="32"/>
          <w:szCs w:val="32"/>
          <w:highlight w:val="none"/>
        </w:rPr>
      </w:pPr>
      <w:r>
        <w:rPr>
          <w:rFonts w:hint="eastAsia" w:hAnsi="宋体"/>
          <w:b/>
          <w:sz w:val="28"/>
          <w:szCs w:val="22"/>
          <w:highlight w:val="none"/>
        </w:rPr>
        <w:t>承诺书二</w:t>
      </w:r>
    </w:p>
    <w:p w14:paraId="64A0D661">
      <w:pPr>
        <w:spacing w:line="360" w:lineRule="auto"/>
        <w:rPr>
          <w:rFonts w:hAnsi="宋体"/>
          <w:sz w:val="24"/>
          <w:highlight w:val="none"/>
        </w:rPr>
      </w:pPr>
    </w:p>
    <w:p w14:paraId="36526E5A">
      <w:pPr>
        <w:spacing w:line="360" w:lineRule="auto"/>
        <w:outlineLvl w:val="0"/>
        <w:rPr>
          <w:rFonts w:hAnsi="宋体" w:cs="宋体"/>
          <w:bCs/>
          <w:sz w:val="24"/>
          <w:szCs w:val="22"/>
          <w:highlight w:val="none"/>
        </w:rPr>
      </w:pPr>
    </w:p>
    <w:p w14:paraId="4F73178C">
      <w:pPr>
        <w:spacing w:line="360" w:lineRule="auto"/>
        <w:outlineLvl w:val="0"/>
        <w:rPr>
          <w:rFonts w:hint="eastAsia" w:hAnsi="宋体" w:eastAsia="宋体" w:cs="宋体"/>
          <w:bCs/>
          <w:sz w:val="24"/>
          <w:szCs w:val="22"/>
          <w:highlight w:val="none"/>
          <w:lang w:eastAsia="zh-CN"/>
        </w:rPr>
      </w:pPr>
      <w:r>
        <w:rPr>
          <w:rFonts w:hint="eastAsia" w:hAnsi="宋体" w:cs="宋体"/>
          <w:bCs/>
          <w:sz w:val="24"/>
          <w:szCs w:val="22"/>
          <w:highlight w:val="none"/>
        </w:rPr>
        <w:t>（采购人名称）</w:t>
      </w:r>
      <w:r>
        <w:rPr>
          <w:rFonts w:hint="eastAsia" w:hAnsi="宋体" w:cs="宋体"/>
          <w:bCs/>
          <w:sz w:val="24"/>
          <w:szCs w:val="22"/>
          <w:highlight w:val="none"/>
          <w:lang w:eastAsia="zh-CN"/>
        </w:rPr>
        <w:t>：</w:t>
      </w:r>
    </w:p>
    <w:p w14:paraId="0C3F01B5">
      <w:pPr>
        <w:spacing w:line="360" w:lineRule="auto"/>
        <w:ind w:firstLine="480"/>
        <w:outlineLvl w:val="0"/>
        <w:rPr>
          <w:rFonts w:hAnsi="宋体" w:cs="宋体"/>
          <w:bCs/>
          <w:sz w:val="24"/>
          <w:szCs w:val="22"/>
          <w:highlight w:val="none"/>
        </w:rPr>
      </w:pPr>
      <w:r>
        <w:rPr>
          <w:rFonts w:hint="eastAsia" w:hAnsi="宋体" w:cs="宋体"/>
          <w:bCs/>
          <w:sz w:val="24"/>
          <w:szCs w:val="22"/>
          <w:highlight w:val="none"/>
        </w:rPr>
        <w:t>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p>
    <w:p w14:paraId="71ED8025">
      <w:pPr>
        <w:spacing w:before="240" w:line="360" w:lineRule="auto"/>
        <w:ind w:firstLine="480"/>
        <w:rPr>
          <w:rFonts w:hAnsi="宋体"/>
          <w:sz w:val="24"/>
          <w:highlight w:val="none"/>
        </w:rPr>
      </w:pPr>
    </w:p>
    <w:p w14:paraId="6E287A05">
      <w:pPr>
        <w:spacing w:line="360" w:lineRule="auto"/>
        <w:ind w:firstLine="360"/>
        <w:outlineLvl w:val="0"/>
        <w:rPr>
          <w:rFonts w:ascii="宋体" w:hAnsi="宋体" w:cs="宋体"/>
          <w:bCs/>
          <w:sz w:val="24"/>
          <w:szCs w:val="22"/>
          <w:highlight w:val="none"/>
        </w:rPr>
      </w:pPr>
      <w:r>
        <w:rPr>
          <w:rFonts w:hint="eastAsia" w:ascii="宋体" w:hAnsi="宋体" w:cs="宋体"/>
          <w:bCs/>
          <w:sz w:val="24"/>
          <w:szCs w:val="22"/>
          <w:highlight w:val="none"/>
        </w:rPr>
        <w:t>投标供应商（加盖CA电子签章）：</w:t>
      </w:r>
    </w:p>
    <w:p w14:paraId="64C34D0B">
      <w:pPr>
        <w:spacing w:line="360" w:lineRule="auto"/>
        <w:ind w:firstLine="360"/>
        <w:outlineLvl w:val="0"/>
        <w:rPr>
          <w:rFonts w:hAnsi="宋体" w:cs="宋体"/>
          <w:bCs/>
          <w:sz w:val="24"/>
          <w:szCs w:val="22"/>
          <w:highlight w:val="none"/>
        </w:rPr>
      </w:pPr>
      <w:r>
        <w:rPr>
          <w:rFonts w:hint="eastAsia" w:hAnsi="宋体" w:cs="宋体"/>
          <w:bCs/>
          <w:sz w:val="24"/>
          <w:szCs w:val="22"/>
          <w:highlight w:val="none"/>
        </w:rPr>
        <w:t>法定代表人或授权代表（签字或盖章）：</w:t>
      </w:r>
    </w:p>
    <w:p w14:paraId="7BF831D5">
      <w:pPr>
        <w:spacing w:line="360" w:lineRule="auto"/>
        <w:ind w:firstLine="1440" w:firstLineChars="600"/>
        <w:outlineLvl w:val="0"/>
        <w:rPr>
          <w:rFonts w:eastAsia="黑体"/>
          <w:bCs/>
          <w:sz w:val="24"/>
          <w:szCs w:val="24"/>
          <w:highlight w:val="none"/>
        </w:rPr>
      </w:pPr>
      <w:r>
        <w:rPr>
          <w:rFonts w:hint="eastAsia" w:hAnsi="宋体"/>
          <w:sz w:val="24"/>
          <w:highlight w:val="none"/>
        </w:rPr>
        <w:t>年    月    日</w:t>
      </w:r>
    </w:p>
    <w:p w14:paraId="25F38CA0">
      <w:pPr>
        <w:spacing w:before="240" w:line="360" w:lineRule="auto"/>
        <w:ind w:firstLine="480"/>
        <w:rPr>
          <w:rFonts w:hAnsi="宋体"/>
          <w:sz w:val="24"/>
          <w:highlight w:val="none"/>
        </w:rPr>
      </w:pPr>
    </w:p>
    <w:p w14:paraId="3C9C0976">
      <w:pPr>
        <w:spacing w:before="240" w:line="360" w:lineRule="auto"/>
        <w:ind w:firstLine="480"/>
        <w:rPr>
          <w:rFonts w:hAnsi="宋体"/>
          <w:sz w:val="24"/>
          <w:highlight w:val="none"/>
        </w:rPr>
      </w:pPr>
    </w:p>
    <w:p w14:paraId="3B35EB68">
      <w:pPr>
        <w:pStyle w:val="6"/>
        <w:numPr>
          <w:ilvl w:val="4"/>
          <w:numId w:val="0"/>
        </w:numPr>
        <w:jc w:val="both"/>
        <w:rPr>
          <w:rFonts w:ascii="宋体" w:hAnsi="宋体"/>
          <w:sz w:val="24"/>
          <w:highlight w:val="none"/>
        </w:rPr>
      </w:pPr>
    </w:p>
    <w:p w14:paraId="1CA70235">
      <w:pPr>
        <w:rPr>
          <w:rFonts w:hAnsi="宋体"/>
          <w:sz w:val="24"/>
          <w:highlight w:val="none"/>
        </w:rPr>
      </w:pPr>
    </w:p>
    <w:p w14:paraId="416DD98A">
      <w:pPr>
        <w:rPr>
          <w:highlight w:val="none"/>
        </w:rPr>
      </w:pPr>
    </w:p>
    <w:p w14:paraId="07ABAD1E">
      <w:pPr>
        <w:pStyle w:val="6"/>
        <w:jc w:val="both"/>
        <w:rPr>
          <w:highlight w:val="none"/>
        </w:rPr>
      </w:pPr>
    </w:p>
    <w:p w14:paraId="3A983BBA">
      <w:pPr>
        <w:pStyle w:val="6"/>
        <w:jc w:val="both"/>
        <w:rPr>
          <w:highlight w:val="none"/>
        </w:rPr>
      </w:pPr>
    </w:p>
    <w:p w14:paraId="7C575BA5">
      <w:pPr>
        <w:rPr>
          <w:highlight w:val="none"/>
        </w:rPr>
      </w:pPr>
    </w:p>
    <w:p w14:paraId="3DE4B99A">
      <w:pPr>
        <w:pStyle w:val="451"/>
        <w:rPr>
          <w:highlight w:val="none"/>
        </w:rPr>
      </w:pPr>
    </w:p>
    <w:p w14:paraId="23B75E97">
      <w:pPr>
        <w:pStyle w:val="451"/>
        <w:rPr>
          <w:highlight w:val="none"/>
        </w:rPr>
      </w:pPr>
    </w:p>
    <w:p w14:paraId="4B092CFC">
      <w:pPr>
        <w:pStyle w:val="451"/>
        <w:rPr>
          <w:highlight w:val="none"/>
        </w:rPr>
      </w:pPr>
    </w:p>
    <w:p w14:paraId="09270AA2">
      <w:pPr>
        <w:pStyle w:val="451"/>
        <w:rPr>
          <w:highlight w:val="none"/>
        </w:rPr>
      </w:pPr>
    </w:p>
    <w:p w14:paraId="022D00A7">
      <w:pPr>
        <w:pStyle w:val="451"/>
        <w:rPr>
          <w:highlight w:val="none"/>
        </w:rPr>
      </w:pPr>
    </w:p>
    <w:p w14:paraId="13113D3A">
      <w:pPr>
        <w:pStyle w:val="451"/>
        <w:rPr>
          <w:highlight w:val="none"/>
        </w:rPr>
      </w:pPr>
    </w:p>
    <w:p w14:paraId="4336EB93">
      <w:pPr>
        <w:pStyle w:val="451"/>
        <w:ind w:firstLine="0"/>
        <w:rPr>
          <w:highlight w:val="none"/>
        </w:rPr>
      </w:pPr>
    </w:p>
    <w:p w14:paraId="548F2039">
      <w:pPr>
        <w:pStyle w:val="451"/>
        <w:ind w:firstLine="0"/>
        <w:rPr>
          <w:highlight w:val="none"/>
        </w:rPr>
      </w:pPr>
    </w:p>
    <w:p w14:paraId="37095EE2">
      <w:pPr>
        <w:rPr>
          <w:highlight w:val="none"/>
        </w:rPr>
      </w:pPr>
    </w:p>
    <w:p w14:paraId="09A735CC">
      <w:pPr>
        <w:keepNext/>
        <w:jc w:val="center"/>
        <w:outlineLvl w:val="2"/>
        <w:rPr>
          <w:rFonts w:hAnsi="宋体"/>
          <w:b/>
          <w:sz w:val="28"/>
          <w:szCs w:val="22"/>
          <w:highlight w:val="none"/>
        </w:rPr>
      </w:pPr>
      <w:r>
        <w:rPr>
          <w:rFonts w:hint="eastAsia" w:hAnsi="宋体"/>
          <w:b/>
          <w:sz w:val="28"/>
          <w:szCs w:val="22"/>
          <w:highlight w:val="none"/>
        </w:rPr>
        <w:t>承诺书三（廉政承诺书格式）</w:t>
      </w:r>
    </w:p>
    <w:p w14:paraId="7F19AE78">
      <w:pPr>
        <w:spacing w:line="520" w:lineRule="exact"/>
        <w:ind w:firstLine="480"/>
        <w:rPr>
          <w:rFonts w:hAnsi="宋体"/>
          <w:sz w:val="24"/>
          <w:highlight w:val="none"/>
        </w:rPr>
      </w:pPr>
      <w:r>
        <w:rPr>
          <w:rFonts w:hint="eastAsia" w:hAnsi="宋体"/>
          <w:sz w:val="24"/>
          <w:highlight w:val="none"/>
        </w:rPr>
        <w:t>为了积极配合贵单位的招标工作，有效遏制不公平竞争和违规违纪问题的发生，确保招标工作的公平、公正、公开，我们保证认真贯彻《招投标法》等相关规定以及相关廉政要求，特向贵单位承诺如下事项：</w:t>
      </w:r>
    </w:p>
    <w:p w14:paraId="6C4B8293">
      <w:pPr>
        <w:spacing w:line="520" w:lineRule="exact"/>
        <w:ind w:firstLine="480"/>
        <w:rPr>
          <w:rFonts w:hAnsi="宋体"/>
          <w:sz w:val="24"/>
          <w:highlight w:val="none"/>
        </w:rPr>
      </w:pPr>
      <w:r>
        <w:rPr>
          <w:rFonts w:hint="eastAsia" w:hAnsi="宋体"/>
          <w:sz w:val="24"/>
          <w:highlight w:val="none"/>
        </w:rPr>
        <w:t>1、自觉遵守国家法律法规及有关廉政建设制度。</w:t>
      </w:r>
    </w:p>
    <w:p w14:paraId="24F0B156">
      <w:pPr>
        <w:spacing w:line="520" w:lineRule="exact"/>
        <w:ind w:firstLine="480"/>
        <w:rPr>
          <w:rFonts w:hAnsi="宋体"/>
          <w:sz w:val="24"/>
          <w:highlight w:val="none"/>
        </w:rPr>
      </w:pPr>
      <w:r>
        <w:rPr>
          <w:rFonts w:hint="eastAsia" w:hAnsi="宋体"/>
          <w:sz w:val="24"/>
          <w:highlight w:val="none"/>
        </w:rPr>
        <w:t>2、主动了解贵单位招投标纪律，积极配合贵单位执行招投标廉政建设的有关规定。</w:t>
      </w:r>
    </w:p>
    <w:p w14:paraId="0493BF93">
      <w:pPr>
        <w:spacing w:line="520" w:lineRule="exact"/>
        <w:ind w:firstLine="480"/>
        <w:rPr>
          <w:rFonts w:hAnsi="宋体"/>
          <w:sz w:val="24"/>
          <w:highlight w:val="none"/>
        </w:rPr>
      </w:pPr>
      <w:r>
        <w:rPr>
          <w:rFonts w:hint="eastAsia" w:hAnsi="宋体"/>
          <w:sz w:val="24"/>
          <w:highlight w:val="none"/>
        </w:rPr>
        <w:t>3、不使用不正当手段妨碍、排挤其他投标单位或串通投标。</w:t>
      </w:r>
    </w:p>
    <w:p w14:paraId="7DA9D78F">
      <w:pPr>
        <w:spacing w:line="520" w:lineRule="exact"/>
        <w:ind w:firstLine="480"/>
        <w:rPr>
          <w:rFonts w:hAnsi="宋体"/>
          <w:sz w:val="24"/>
          <w:highlight w:val="none"/>
        </w:rPr>
      </w:pPr>
      <w:r>
        <w:rPr>
          <w:rFonts w:hint="eastAsia" w:hAnsi="宋体"/>
          <w:sz w:val="24"/>
          <w:highlight w:val="none"/>
        </w:rPr>
        <w:t>4、按照招标文件规定的方式进行投标，不隐瞒本单位投标资质的真实情况，投标资质符合规定。</w:t>
      </w:r>
    </w:p>
    <w:p w14:paraId="2FFD5586">
      <w:pPr>
        <w:spacing w:line="520" w:lineRule="exact"/>
        <w:ind w:firstLine="480"/>
        <w:rPr>
          <w:rFonts w:hAnsi="宋体"/>
          <w:sz w:val="24"/>
          <w:highlight w:val="none"/>
        </w:rPr>
      </w:pPr>
      <w:r>
        <w:rPr>
          <w:rFonts w:hint="eastAsia" w:hAnsi="宋体"/>
          <w:sz w:val="24"/>
          <w:highlight w:val="none"/>
        </w:rPr>
        <w:t>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0A7E11CF">
      <w:pPr>
        <w:spacing w:line="520" w:lineRule="exact"/>
        <w:ind w:firstLine="480"/>
        <w:rPr>
          <w:rFonts w:hAnsi="宋体"/>
          <w:sz w:val="24"/>
          <w:highlight w:val="none"/>
        </w:rPr>
      </w:pPr>
      <w:r>
        <w:rPr>
          <w:rFonts w:hint="eastAsia" w:hAnsi="宋体"/>
          <w:sz w:val="24"/>
          <w:highlight w:val="none"/>
        </w:rPr>
        <w:t>6、不向设计招标的单位及个人购置或提供通讯工具、交通工具和高档办公用品等。</w:t>
      </w:r>
    </w:p>
    <w:p w14:paraId="3EC81306">
      <w:pPr>
        <w:spacing w:line="520" w:lineRule="exact"/>
        <w:ind w:firstLine="480"/>
        <w:rPr>
          <w:rFonts w:hAnsi="宋体"/>
          <w:sz w:val="24"/>
          <w:highlight w:val="none"/>
        </w:rPr>
      </w:pPr>
      <w:r>
        <w:rPr>
          <w:rFonts w:hint="eastAsia" w:hAnsi="宋体"/>
          <w:sz w:val="24"/>
          <w:highlight w:val="none"/>
        </w:rPr>
        <w:t>7、不向涉及招标的单位及个人的配偶、子女、亲属分包此次招标项目。</w:t>
      </w:r>
    </w:p>
    <w:p w14:paraId="03066163">
      <w:pPr>
        <w:spacing w:line="520" w:lineRule="exact"/>
        <w:ind w:firstLine="480"/>
        <w:rPr>
          <w:rFonts w:hAnsi="宋体"/>
          <w:sz w:val="24"/>
          <w:highlight w:val="none"/>
        </w:rPr>
      </w:pPr>
      <w:r>
        <w:rPr>
          <w:rFonts w:hint="eastAsia" w:hAnsi="宋体"/>
          <w:sz w:val="24"/>
          <w:highlight w:val="none"/>
        </w:rPr>
        <w:t>8、不向涉及招标的单位及个人支付好处费、介绍费。</w:t>
      </w:r>
    </w:p>
    <w:p w14:paraId="4452D7E7">
      <w:pPr>
        <w:spacing w:line="520" w:lineRule="exact"/>
        <w:ind w:firstLine="480"/>
        <w:rPr>
          <w:rFonts w:hAnsi="宋体"/>
          <w:sz w:val="24"/>
          <w:highlight w:val="none"/>
        </w:rPr>
      </w:pPr>
      <w:r>
        <w:rPr>
          <w:rFonts w:hint="eastAsia" w:hAnsi="宋体"/>
          <w:sz w:val="24"/>
          <w:highlight w:val="none"/>
        </w:rPr>
        <w:t>9、一旦发现相关人员在招标过程中有索要财物等不廉政行为，坚决予以抵制，并及时向贵局纪检监察室举报。</w:t>
      </w:r>
    </w:p>
    <w:p w14:paraId="0509E328">
      <w:pPr>
        <w:spacing w:line="520" w:lineRule="exact"/>
        <w:ind w:firstLine="480"/>
        <w:rPr>
          <w:rFonts w:hAnsi="宋体"/>
          <w:sz w:val="24"/>
          <w:highlight w:val="none"/>
        </w:rPr>
      </w:pPr>
      <w:r>
        <w:rPr>
          <w:rFonts w:hint="eastAsia" w:hAnsi="宋体"/>
          <w:sz w:val="24"/>
          <w:highlight w:val="none"/>
        </w:rPr>
        <w:t>我们若违反上述承诺，愿接收取消投标资格及其他任何形式的处理。</w:t>
      </w:r>
    </w:p>
    <w:p w14:paraId="1B6D4CF4">
      <w:pPr>
        <w:spacing w:line="520" w:lineRule="exact"/>
        <w:ind w:firstLine="480"/>
        <w:rPr>
          <w:rFonts w:hAnsi="宋体"/>
          <w:sz w:val="24"/>
          <w:highlight w:val="none"/>
        </w:rPr>
      </w:pPr>
    </w:p>
    <w:p w14:paraId="0B4B3734">
      <w:pPr>
        <w:spacing w:line="360" w:lineRule="auto"/>
        <w:ind w:firstLine="480"/>
        <w:rPr>
          <w:rFonts w:hAnsi="宋体"/>
          <w:sz w:val="24"/>
          <w:highlight w:val="none"/>
        </w:rPr>
      </w:pPr>
      <w:r>
        <w:rPr>
          <w:rFonts w:hint="eastAsia" w:hAnsi="宋体"/>
          <w:sz w:val="24"/>
          <w:highlight w:val="none"/>
        </w:rPr>
        <w:t>投标供应商</w:t>
      </w:r>
      <w:r>
        <w:rPr>
          <w:rFonts w:hint="eastAsia" w:ascii="宋体" w:hAnsi="宋体" w:cs="宋体"/>
          <w:bCs/>
          <w:sz w:val="24"/>
          <w:szCs w:val="22"/>
          <w:highlight w:val="none"/>
        </w:rPr>
        <w:t>（加盖CA电子签章）</w:t>
      </w:r>
      <w:r>
        <w:rPr>
          <w:rFonts w:hint="eastAsia" w:hAnsi="宋体"/>
          <w:sz w:val="24"/>
          <w:highlight w:val="none"/>
        </w:rPr>
        <w:t>：</w:t>
      </w:r>
    </w:p>
    <w:p w14:paraId="655B622A">
      <w:pPr>
        <w:spacing w:line="360" w:lineRule="auto"/>
        <w:ind w:firstLine="480"/>
        <w:rPr>
          <w:rFonts w:hAnsi="宋体"/>
          <w:sz w:val="24"/>
          <w:highlight w:val="none"/>
        </w:rPr>
      </w:pPr>
      <w:r>
        <w:rPr>
          <w:rFonts w:hint="eastAsia" w:hAnsi="宋体"/>
          <w:sz w:val="24"/>
          <w:highlight w:val="none"/>
        </w:rPr>
        <w:t xml:space="preserve">法定代表人或授权代理人（签字或盖章）：          </w:t>
      </w:r>
    </w:p>
    <w:p w14:paraId="3EF932FB">
      <w:pPr>
        <w:widowControl/>
        <w:shd w:val="clear" w:color="auto" w:fill="FFFFFF"/>
        <w:spacing w:line="360" w:lineRule="auto"/>
        <w:ind w:firstLine="1200" w:firstLineChars="500"/>
        <w:rPr>
          <w:rFonts w:hAnsi="宋体" w:cs="宋体"/>
          <w:bCs/>
          <w:sz w:val="24"/>
          <w:highlight w:val="none"/>
        </w:rPr>
      </w:pPr>
      <w:r>
        <w:rPr>
          <w:rFonts w:hint="eastAsia" w:hAnsi="宋体"/>
          <w:sz w:val="24"/>
          <w:szCs w:val="22"/>
          <w:highlight w:val="none"/>
        </w:rPr>
        <w:t>年    月     日</w:t>
      </w:r>
    </w:p>
    <w:p w14:paraId="2277C198">
      <w:pPr>
        <w:widowControl/>
        <w:shd w:val="clear" w:color="auto" w:fill="FFFFFF"/>
        <w:spacing w:line="360" w:lineRule="auto"/>
        <w:rPr>
          <w:rFonts w:hAnsi="宋体" w:cs="宋体"/>
          <w:bCs/>
          <w:sz w:val="24"/>
          <w:highlight w:val="none"/>
        </w:rPr>
      </w:pPr>
    </w:p>
    <w:p w14:paraId="008FDBF7">
      <w:pPr>
        <w:rPr>
          <w:highlight w:val="none"/>
        </w:rPr>
      </w:pPr>
    </w:p>
    <w:p w14:paraId="5B76B6FC">
      <w:pPr>
        <w:pStyle w:val="38"/>
        <w:rPr>
          <w:highlight w:val="none"/>
        </w:rPr>
      </w:pPr>
    </w:p>
    <w:p w14:paraId="7A07CEDF">
      <w:pPr>
        <w:rPr>
          <w:highlight w:val="none"/>
        </w:rPr>
      </w:pPr>
    </w:p>
    <w:p w14:paraId="1C688B8F">
      <w:pPr>
        <w:pStyle w:val="81"/>
        <w:rPr>
          <w:highlight w:val="none"/>
        </w:rPr>
      </w:pPr>
    </w:p>
    <w:p w14:paraId="7D46A96F">
      <w:pPr>
        <w:pStyle w:val="81"/>
        <w:rPr>
          <w:highlight w:val="none"/>
        </w:rPr>
      </w:pPr>
    </w:p>
    <w:p w14:paraId="599F41C7">
      <w:pPr>
        <w:pStyle w:val="81"/>
        <w:rPr>
          <w:highlight w:val="none"/>
        </w:rPr>
      </w:pPr>
    </w:p>
    <w:p w14:paraId="2CB1EAAC">
      <w:pPr>
        <w:pStyle w:val="81"/>
        <w:rPr>
          <w:highlight w:val="none"/>
        </w:rPr>
      </w:pPr>
    </w:p>
    <w:p w14:paraId="49D2DEC4">
      <w:pPr>
        <w:pStyle w:val="81"/>
        <w:rPr>
          <w:highlight w:val="none"/>
        </w:rPr>
      </w:pPr>
    </w:p>
    <w:p w14:paraId="0227DEF3">
      <w:pPr>
        <w:pStyle w:val="451"/>
        <w:rPr>
          <w:highlight w:val="none"/>
        </w:rPr>
      </w:pPr>
    </w:p>
    <w:p w14:paraId="260BF43A">
      <w:pPr>
        <w:spacing w:line="360" w:lineRule="auto"/>
        <w:rPr>
          <w:rFonts w:ascii="Arial" w:hAnsi="Arial" w:eastAsia="黑体"/>
          <w:bCs/>
          <w:sz w:val="24"/>
          <w:szCs w:val="32"/>
          <w:highlight w:val="none"/>
        </w:rPr>
      </w:pPr>
      <w:r>
        <w:rPr>
          <w:rFonts w:hint="eastAsia" w:ascii="Arial" w:hAnsi="Arial" w:eastAsia="黑体"/>
          <w:bCs/>
          <w:sz w:val="24"/>
          <w:szCs w:val="32"/>
          <w:highlight w:val="none"/>
        </w:rPr>
        <w:t>（五）中小企业声明函</w:t>
      </w:r>
    </w:p>
    <w:p w14:paraId="3CDCDD84">
      <w:pPr>
        <w:jc w:val="center"/>
        <w:rPr>
          <w:highlight w:val="none"/>
        </w:rPr>
      </w:pPr>
    </w:p>
    <w:p w14:paraId="56E9094C">
      <w:pPr>
        <w:ind w:firstLine="562"/>
        <w:jc w:val="center"/>
        <w:outlineLvl w:val="0"/>
        <w:rPr>
          <w:rFonts w:ascii="宋体" w:hAnsi="宋体"/>
          <w:bCs/>
          <w:sz w:val="24"/>
          <w:szCs w:val="24"/>
          <w:highlight w:val="none"/>
        </w:rPr>
      </w:pPr>
      <w:r>
        <w:rPr>
          <w:rFonts w:hint="eastAsia" w:hAnsi="宋体" w:cs="宋体"/>
          <w:b/>
          <w:bCs/>
          <w:sz w:val="32"/>
          <w:szCs w:val="32"/>
          <w:highlight w:val="none"/>
        </w:rPr>
        <w:t>中小微企业声明函（服务）</w:t>
      </w:r>
    </w:p>
    <w:p w14:paraId="7D8C78F5">
      <w:pPr>
        <w:spacing w:line="580" w:lineRule="exact"/>
        <w:ind w:firstLine="480"/>
        <w:rPr>
          <w:rFonts w:ascii="宋体" w:hAnsi="宋体"/>
          <w:bCs/>
          <w:sz w:val="24"/>
          <w:szCs w:val="24"/>
          <w:highlight w:val="none"/>
        </w:rPr>
      </w:pPr>
      <w:r>
        <w:rPr>
          <w:rFonts w:ascii="宋体" w:hAnsi="宋体"/>
          <w:bCs/>
          <w:sz w:val="24"/>
          <w:szCs w:val="24"/>
          <w:highlight w:val="none"/>
        </w:rPr>
        <w:t>本公司（联合体）郑重声明，根据《政府采购促进中小企业发展管理办法》（财库﹝2020﹞46 号）的规定，本公司</w:t>
      </w:r>
      <w:r>
        <w:rPr>
          <w:rFonts w:ascii="宋体" w:hAnsi="宋体"/>
          <w:bCs/>
          <w:sz w:val="24"/>
          <w:szCs w:val="24"/>
          <w:highlight w:val="none"/>
          <w:u w:val="single"/>
        </w:rPr>
        <w:t>（联合体）</w:t>
      </w:r>
      <w:r>
        <w:rPr>
          <w:rFonts w:ascii="宋体" w:hAnsi="宋体"/>
          <w:bCs/>
          <w:sz w:val="24"/>
          <w:szCs w:val="24"/>
          <w:highlight w:val="none"/>
        </w:rPr>
        <w:t>参加</w:t>
      </w:r>
      <w:r>
        <w:rPr>
          <w:rFonts w:ascii="宋体" w:hAnsi="宋体"/>
          <w:bCs/>
          <w:sz w:val="24"/>
          <w:szCs w:val="24"/>
          <w:highlight w:val="none"/>
          <w:u w:val="single"/>
        </w:rPr>
        <w:t>（项目名称）</w:t>
      </w:r>
      <w:r>
        <w:rPr>
          <w:rFonts w:ascii="宋体" w:hAnsi="宋体"/>
          <w:bCs/>
          <w:sz w:val="24"/>
          <w:szCs w:val="24"/>
          <w:highlight w:val="none"/>
        </w:rPr>
        <w:t>采购活动，服务全部由符合政策要求的中小企业承接。相关企业（含联合体中的中小企业、签订分包意向协议的中小企业）的具体情况如下：</w:t>
      </w:r>
    </w:p>
    <w:p w14:paraId="2C0DC105">
      <w:pPr>
        <w:spacing w:line="580" w:lineRule="exact"/>
        <w:ind w:firstLine="480"/>
        <w:rPr>
          <w:rFonts w:ascii="宋体" w:hAnsi="宋体"/>
          <w:bCs/>
          <w:sz w:val="24"/>
          <w:szCs w:val="24"/>
          <w:highlight w:val="none"/>
        </w:rPr>
      </w:pPr>
      <w:r>
        <w:rPr>
          <w:rFonts w:ascii="宋体" w:hAnsi="宋体"/>
          <w:bCs/>
          <w:sz w:val="24"/>
          <w:szCs w:val="24"/>
          <w:highlight w:val="none"/>
        </w:rPr>
        <w:t>1.</w:t>
      </w:r>
      <w:r>
        <w:rPr>
          <w:rFonts w:ascii="宋体" w:hAnsi="宋体"/>
          <w:bCs/>
          <w:sz w:val="24"/>
          <w:szCs w:val="24"/>
          <w:highlight w:val="none"/>
          <w:u w:val="single"/>
        </w:rPr>
        <w:t xml:space="preserve"> （标的名称） </w:t>
      </w:r>
      <w:r>
        <w:rPr>
          <w:rFonts w:ascii="宋体" w:hAnsi="宋体"/>
          <w:bCs/>
          <w:sz w:val="24"/>
          <w:szCs w:val="24"/>
          <w:highlight w:val="none"/>
        </w:rPr>
        <w:t>，属于</w:t>
      </w:r>
      <w:r>
        <w:rPr>
          <w:rFonts w:ascii="宋体" w:hAnsi="宋体"/>
          <w:bCs/>
          <w:sz w:val="24"/>
          <w:szCs w:val="24"/>
          <w:highlight w:val="none"/>
          <w:u w:val="single"/>
        </w:rPr>
        <w:t>（招标文件中明确的所属行业）</w:t>
      </w:r>
      <w:r>
        <w:rPr>
          <w:rFonts w:hint="eastAsia" w:ascii="宋体" w:hAnsi="宋体"/>
          <w:bCs/>
          <w:sz w:val="24"/>
          <w:szCs w:val="24"/>
          <w:highlight w:val="none"/>
          <w:u w:val="single"/>
        </w:rPr>
        <w:t xml:space="preserve"> 其他未列明行业  </w:t>
      </w:r>
      <w:r>
        <w:rPr>
          <w:rFonts w:ascii="宋体" w:hAnsi="宋体"/>
          <w:bCs/>
          <w:sz w:val="24"/>
          <w:szCs w:val="24"/>
          <w:highlight w:val="none"/>
        </w:rPr>
        <w:t>； 承建（承接）企业为</w:t>
      </w:r>
      <w:r>
        <w:rPr>
          <w:rFonts w:ascii="宋体" w:hAnsi="宋体"/>
          <w:bCs/>
          <w:sz w:val="24"/>
          <w:szCs w:val="24"/>
          <w:highlight w:val="none"/>
          <w:u w:val="single"/>
        </w:rPr>
        <w:t>（企业名称）</w:t>
      </w:r>
      <w:r>
        <w:rPr>
          <w:rFonts w:ascii="宋体" w:hAnsi="宋体"/>
          <w:bCs/>
          <w:sz w:val="24"/>
          <w:szCs w:val="24"/>
          <w:highlight w:val="none"/>
        </w:rPr>
        <w:t>，从业人员人，营业收入为万元，资产总额为万元，属于</w:t>
      </w:r>
      <w:r>
        <w:rPr>
          <w:rFonts w:ascii="宋体" w:hAnsi="宋体"/>
          <w:bCs/>
          <w:sz w:val="24"/>
          <w:szCs w:val="24"/>
          <w:highlight w:val="none"/>
          <w:u w:val="single"/>
        </w:rPr>
        <w:t>（中型企业、 小型企业、微型企业）</w:t>
      </w:r>
      <w:r>
        <w:rPr>
          <w:rFonts w:ascii="宋体" w:hAnsi="宋体"/>
          <w:bCs/>
          <w:sz w:val="24"/>
          <w:szCs w:val="24"/>
          <w:highlight w:val="none"/>
        </w:rPr>
        <w:t>；</w:t>
      </w:r>
    </w:p>
    <w:p w14:paraId="0B26F288">
      <w:pPr>
        <w:spacing w:line="580" w:lineRule="exact"/>
        <w:ind w:firstLine="480"/>
        <w:rPr>
          <w:rFonts w:ascii="宋体" w:hAnsi="宋体"/>
          <w:bCs/>
          <w:sz w:val="24"/>
          <w:szCs w:val="24"/>
          <w:highlight w:val="none"/>
        </w:rPr>
      </w:pPr>
      <w:r>
        <w:rPr>
          <w:rFonts w:hint="eastAsia" w:ascii="宋体" w:hAnsi="宋体"/>
          <w:bCs/>
          <w:sz w:val="24"/>
          <w:szCs w:val="24"/>
          <w:highlight w:val="none"/>
        </w:rPr>
        <w:t>2.</w:t>
      </w:r>
      <w:r>
        <w:rPr>
          <w:rFonts w:ascii="宋体" w:hAnsi="宋体"/>
          <w:bCs/>
          <w:sz w:val="24"/>
          <w:szCs w:val="24"/>
          <w:highlight w:val="none"/>
          <w:u w:val="single"/>
        </w:rPr>
        <w:t xml:space="preserve"> （标的名称） </w:t>
      </w:r>
      <w:r>
        <w:rPr>
          <w:rFonts w:ascii="宋体" w:hAnsi="宋体"/>
          <w:bCs/>
          <w:sz w:val="24"/>
          <w:szCs w:val="24"/>
          <w:highlight w:val="none"/>
        </w:rPr>
        <w:t>，属于</w:t>
      </w:r>
      <w:r>
        <w:rPr>
          <w:rFonts w:ascii="宋体" w:hAnsi="宋体"/>
          <w:bCs/>
          <w:sz w:val="24"/>
          <w:szCs w:val="24"/>
          <w:highlight w:val="none"/>
          <w:u w:val="single"/>
        </w:rPr>
        <w:t>（招标文件中明确的所属行业）</w:t>
      </w:r>
      <w:r>
        <w:rPr>
          <w:rFonts w:hint="eastAsia" w:ascii="宋体" w:hAnsi="宋体"/>
          <w:bCs/>
          <w:sz w:val="24"/>
          <w:szCs w:val="24"/>
          <w:highlight w:val="none"/>
          <w:u w:val="single"/>
        </w:rPr>
        <w:t xml:space="preserve"> 其他未列明行业  </w:t>
      </w:r>
      <w:r>
        <w:rPr>
          <w:rFonts w:ascii="宋体" w:hAnsi="宋体"/>
          <w:bCs/>
          <w:sz w:val="24"/>
          <w:szCs w:val="24"/>
          <w:highlight w:val="none"/>
        </w:rPr>
        <w:t>； 承建（承接）企业为</w:t>
      </w:r>
      <w:r>
        <w:rPr>
          <w:rFonts w:ascii="宋体" w:hAnsi="宋体"/>
          <w:bCs/>
          <w:sz w:val="24"/>
          <w:szCs w:val="24"/>
          <w:highlight w:val="none"/>
          <w:u w:val="single"/>
        </w:rPr>
        <w:t>（企业名称）</w:t>
      </w:r>
      <w:r>
        <w:rPr>
          <w:rFonts w:ascii="宋体" w:hAnsi="宋体"/>
          <w:bCs/>
          <w:sz w:val="24"/>
          <w:szCs w:val="24"/>
          <w:highlight w:val="none"/>
        </w:rPr>
        <w:t>，从业人员人，营业收入为万元，资产总额为万元，属于</w:t>
      </w:r>
      <w:r>
        <w:rPr>
          <w:rFonts w:ascii="宋体" w:hAnsi="宋体"/>
          <w:bCs/>
          <w:sz w:val="24"/>
          <w:szCs w:val="24"/>
          <w:highlight w:val="none"/>
          <w:u w:val="single"/>
        </w:rPr>
        <w:t>（中型企业、 小型企业、微型企业）</w:t>
      </w:r>
      <w:r>
        <w:rPr>
          <w:rFonts w:ascii="宋体" w:hAnsi="宋体"/>
          <w:bCs/>
          <w:sz w:val="24"/>
          <w:szCs w:val="24"/>
          <w:highlight w:val="none"/>
        </w:rPr>
        <w:t>；</w:t>
      </w:r>
    </w:p>
    <w:p w14:paraId="06B5E756">
      <w:pPr>
        <w:spacing w:line="580" w:lineRule="exact"/>
        <w:ind w:firstLine="480"/>
        <w:rPr>
          <w:rFonts w:ascii="宋体" w:hAnsi="宋体"/>
          <w:bCs/>
          <w:sz w:val="24"/>
          <w:szCs w:val="24"/>
          <w:highlight w:val="none"/>
        </w:rPr>
      </w:pPr>
      <w:r>
        <w:rPr>
          <w:rFonts w:ascii="宋体" w:hAnsi="宋体"/>
          <w:bCs/>
          <w:sz w:val="24"/>
          <w:szCs w:val="24"/>
          <w:highlight w:val="none"/>
        </w:rPr>
        <w:t>……</w:t>
      </w:r>
    </w:p>
    <w:p w14:paraId="72E1ECCA">
      <w:pPr>
        <w:spacing w:line="580" w:lineRule="exact"/>
        <w:ind w:firstLine="480"/>
        <w:rPr>
          <w:rFonts w:ascii="宋体" w:hAnsi="宋体"/>
          <w:bCs/>
          <w:sz w:val="24"/>
          <w:szCs w:val="24"/>
          <w:highlight w:val="none"/>
        </w:rPr>
      </w:pPr>
      <w:r>
        <w:rPr>
          <w:rFonts w:ascii="宋体" w:hAnsi="宋体"/>
          <w:bCs/>
          <w:sz w:val="24"/>
          <w:szCs w:val="24"/>
          <w:highlight w:val="none"/>
        </w:rPr>
        <w:t>以上企业，不属于大企业的分支机构，不存在控股股东为大企业的情形，也不存在与大企业的负责人为同一人的情形。 本企业对上述声明内容的真实性负责。如有虚假，将依法承担相应责任。</w:t>
      </w:r>
    </w:p>
    <w:p w14:paraId="545EB93E">
      <w:pPr>
        <w:spacing w:line="440" w:lineRule="exact"/>
        <w:ind w:firstLine="4800"/>
        <w:jc w:val="left"/>
        <w:rPr>
          <w:rFonts w:ascii="宋体" w:hAnsi="宋体"/>
          <w:sz w:val="24"/>
          <w:szCs w:val="24"/>
          <w:highlight w:val="none"/>
        </w:rPr>
      </w:pPr>
    </w:p>
    <w:p w14:paraId="0240C803">
      <w:pPr>
        <w:spacing w:line="440" w:lineRule="exact"/>
        <w:ind w:firstLine="4320" w:firstLineChars="1800"/>
        <w:jc w:val="left"/>
        <w:rPr>
          <w:bCs/>
          <w:sz w:val="24"/>
          <w:szCs w:val="24"/>
          <w:highlight w:val="none"/>
        </w:rPr>
      </w:pPr>
      <w:r>
        <w:rPr>
          <w:rFonts w:hint="eastAsia" w:ascii="宋体" w:hAnsi="宋体"/>
          <w:sz w:val="24"/>
          <w:szCs w:val="24"/>
          <w:highlight w:val="none"/>
        </w:rPr>
        <w:t>投标供应商</w:t>
      </w:r>
      <w:r>
        <w:rPr>
          <w:rFonts w:hint="eastAsia" w:ascii="宋体" w:hAnsi="宋体" w:cs="宋体"/>
          <w:bCs/>
          <w:sz w:val="24"/>
          <w:szCs w:val="22"/>
          <w:highlight w:val="none"/>
        </w:rPr>
        <w:t>（加盖CA电子签章）</w:t>
      </w:r>
      <w:r>
        <w:rPr>
          <w:bCs/>
          <w:sz w:val="24"/>
          <w:szCs w:val="24"/>
          <w:highlight w:val="none"/>
        </w:rPr>
        <w:t>：</w:t>
      </w:r>
    </w:p>
    <w:p w14:paraId="68224F92">
      <w:pPr>
        <w:spacing w:line="360" w:lineRule="auto"/>
        <w:ind w:firstLine="7440" w:firstLineChars="3100"/>
        <w:jc w:val="left"/>
        <w:rPr>
          <w:rFonts w:ascii="宋体" w:hAnsi="宋体"/>
          <w:bCs/>
          <w:sz w:val="24"/>
          <w:szCs w:val="24"/>
          <w:highlight w:val="none"/>
        </w:rPr>
      </w:pPr>
    </w:p>
    <w:p w14:paraId="23C8E178">
      <w:pPr>
        <w:spacing w:line="360" w:lineRule="auto"/>
        <w:ind w:firstLine="7200" w:firstLineChars="3000"/>
        <w:jc w:val="left"/>
        <w:rPr>
          <w:rFonts w:ascii="宋体" w:hAnsi="宋体"/>
          <w:bCs/>
          <w:sz w:val="24"/>
          <w:szCs w:val="24"/>
          <w:highlight w:val="none"/>
        </w:rPr>
      </w:pPr>
      <w:r>
        <w:rPr>
          <w:rFonts w:hint="eastAsia" w:ascii="宋体" w:hAnsi="宋体"/>
          <w:bCs/>
          <w:sz w:val="24"/>
          <w:szCs w:val="24"/>
          <w:highlight w:val="none"/>
        </w:rPr>
        <w:t>日　期：</w:t>
      </w:r>
    </w:p>
    <w:p w14:paraId="6584051B">
      <w:pPr>
        <w:pStyle w:val="24"/>
        <w:ind w:left="0"/>
        <w:rPr>
          <w:highlight w:val="none"/>
        </w:rPr>
      </w:pPr>
    </w:p>
    <w:p w14:paraId="219057C6">
      <w:pPr>
        <w:outlineLvl w:val="0"/>
        <w:rPr>
          <w:rFonts w:ascii="宋体" w:hAnsi="宋体" w:cs="宋体"/>
          <w:sz w:val="24"/>
          <w:szCs w:val="24"/>
          <w:highlight w:val="none"/>
        </w:rPr>
      </w:pPr>
      <w:r>
        <w:rPr>
          <w:rFonts w:hint="eastAsia" w:ascii="宋体" w:hAnsi="宋体" w:cs="宋体"/>
          <w:sz w:val="24"/>
          <w:szCs w:val="24"/>
          <w:highlight w:val="none"/>
        </w:rPr>
        <w:t>注：</w:t>
      </w:r>
    </w:p>
    <w:p w14:paraId="3EB57F90">
      <w:pPr>
        <w:outlineLvl w:val="0"/>
        <w:rPr>
          <w:rFonts w:ascii="宋体" w:hAnsi="宋体" w:cs="宋体"/>
          <w:sz w:val="24"/>
          <w:szCs w:val="24"/>
          <w:highlight w:val="none"/>
        </w:rPr>
      </w:pPr>
      <w:r>
        <w:rPr>
          <w:rFonts w:hint="eastAsia" w:ascii="宋体" w:hAnsi="宋体" w:cs="宋体"/>
          <w:sz w:val="24"/>
          <w:szCs w:val="24"/>
          <w:highlight w:val="none"/>
        </w:rPr>
        <w:t>1.从业人员、营业收入、资产总额填报2024年度或2025年度数据，无2025年度数据的新成立企业可不填报。</w:t>
      </w:r>
    </w:p>
    <w:p w14:paraId="2C2C4EC2">
      <w:pPr>
        <w:outlineLvl w:val="0"/>
        <w:rPr>
          <w:rFonts w:ascii="宋体" w:hAnsi="宋体" w:cs="宋体"/>
          <w:sz w:val="24"/>
          <w:szCs w:val="24"/>
          <w:highlight w:val="none"/>
        </w:rPr>
      </w:pPr>
      <w:r>
        <w:rPr>
          <w:rFonts w:hint="eastAsia" w:ascii="宋体" w:hAnsi="宋体" w:cs="宋体"/>
          <w:sz w:val="24"/>
          <w:szCs w:val="24"/>
          <w:highlight w:val="none"/>
        </w:rPr>
        <w:t>2.中标供应商的《中小微企业声明函》将随中标公告进行公示。供应商按照本办法规定提供声明函内容不实的，属于提供虚假材料谋取中标，依照《中华人民共和国政府采购法》等国家有关规定追究相应责任。</w:t>
      </w:r>
    </w:p>
    <w:p w14:paraId="019E1886">
      <w:pPr>
        <w:spacing w:line="360" w:lineRule="auto"/>
        <w:rPr>
          <w:rFonts w:ascii="黑体" w:eastAsia="黑体"/>
          <w:bCs/>
          <w:sz w:val="24"/>
          <w:szCs w:val="24"/>
          <w:highlight w:val="none"/>
        </w:rPr>
      </w:pPr>
      <w:bookmarkStart w:id="24" w:name="OLE_LINK13"/>
      <w:bookmarkStart w:id="25" w:name="OLE_LINK14"/>
      <w:bookmarkStart w:id="26" w:name="_Hlk6917152"/>
    </w:p>
    <w:p w14:paraId="6E4B2BEA">
      <w:pPr>
        <w:pStyle w:val="80"/>
        <w:ind w:left="0"/>
        <w:rPr>
          <w:highlight w:val="none"/>
        </w:rPr>
      </w:pPr>
    </w:p>
    <w:p w14:paraId="671076C6">
      <w:pPr>
        <w:rPr>
          <w:highlight w:val="none"/>
        </w:rPr>
      </w:pPr>
    </w:p>
    <w:p w14:paraId="50052F96">
      <w:pPr>
        <w:spacing w:line="360" w:lineRule="auto"/>
        <w:rPr>
          <w:highlight w:val="none"/>
        </w:rPr>
      </w:pPr>
      <w:r>
        <w:rPr>
          <w:rFonts w:hint="eastAsia" w:ascii="黑体" w:eastAsia="黑体"/>
          <w:bCs/>
          <w:sz w:val="24"/>
          <w:szCs w:val="24"/>
          <w:highlight w:val="none"/>
        </w:rPr>
        <w:t>（六）残疾人福利性单位声明函（格式）：</w:t>
      </w:r>
      <w:bookmarkEnd w:id="24"/>
      <w:bookmarkEnd w:id="25"/>
    </w:p>
    <w:p w14:paraId="172292E6">
      <w:pPr>
        <w:spacing w:line="588" w:lineRule="exact"/>
        <w:rPr>
          <w:rFonts w:ascii="仿宋_GB2312" w:eastAsia="仿宋_GB2312"/>
          <w:b/>
          <w:spacing w:val="6"/>
          <w:sz w:val="30"/>
          <w:szCs w:val="30"/>
          <w:highlight w:val="none"/>
        </w:rPr>
      </w:pPr>
    </w:p>
    <w:p w14:paraId="5E8950BF">
      <w:pPr>
        <w:jc w:val="center"/>
        <w:rPr>
          <w:rFonts w:ascii="黑体" w:eastAsia="黑体"/>
          <w:bCs/>
          <w:sz w:val="28"/>
          <w:szCs w:val="28"/>
          <w:highlight w:val="none"/>
        </w:rPr>
      </w:pPr>
      <w:r>
        <w:rPr>
          <w:rFonts w:hint="eastAsia" w:ascii="黑体" w:eastAsia="黑体"/>
          <w:bCs/>
          <w:sz w:val="28"/>
          <w:szCs w:val="28"/>
          <w:highlight w:val="none"/>
        </w:rPr>
        <w:t>残疾人福利性单位声明函</w:t>
      </w:r>
    </w:p>
    <w:p w14:paraId="76A6D1EA">
      <w:pPr>
        <w:jc w:val="center"/>
        <w:rPr>
          <w:rFonts w:ascii="黑体" w:eastAsia="黑体"/>
          <w:bCs/>
          <w:sz w:val="28"/>
          <w:szCs w:val="28"/>
          <w:highlight w:val="none"/>
        </w:rPr>
      </w:pPr>
    </w:p>
    <w:p w14:paraId="4EB1163D">
      <w:pPr>
        <w:spacing w:line="580" w:lineRule="exact"/>
        <w:ind w:firstLine="480"/>
        <w:rPr>
          <w:rFonts w:ascii="宋体" w:hAnsi="宋体"/>
          <w:bCs/>
          <w:sz w:val="24"/>
          <w:szCs w:val="24"/>
          <w:highlight w:val="none"/>
        </w:rPr>
      </w:pPr>
      <w:r>
        <w:rPr>
          <w:rFonts w:hint="eastAsia" w:ascii="宋体" w:hAnsi="宋体"/>
          <w:bCs/>
          <w:sz w:val="24"/>
          <w:szCs w:val="24"/>
          <w:highlight w:val="none"/>
        </w:rPr>
        <w:t>本单位郑重声明，根据《财政部民政部中国残疾人联合会关于促进残疾人就业政府采购政策的通知》（财库〔2017〕 141号）的规定，本单位为符合条件的残疾人福利性单位，且本单位参加单位的</w:t>
      </w:r>
      <w:r>
        <w:rPr>
          <w:rFonts w:hint="eastAsia"/>
          <w:bCs/>
          <w:sz w:val="24"/>
          <w:szCs w:val="24"/>
          <w:highlight w:val="none"/>
        </w:rPr>
        <w:t>（项目名称）</w:t>
      </w:r>
      <w:r>
        <w:rPr>
          <w:rFonts w:hint="eastAsia" w:ascii="宋体" w:hAnsi="宋体"/>
          <w:bCs/>
          <w:sz w:val="24"/>
          <w:szCs w:val="24"/>
          <w:highlight w:val="none"/>
        </w:rPr>
        <w:t>采购活动提供本单位制造的货物（由本单位承担工程/提供服务），或者提供其他残疾人福利性单位制造的货物（不包括使用非残疾人福利性单位注册商标的货物）。</w:t>
      </w:r>
    </w:p>
    <w:p w14:paraId="240A9831">
      <w:pPr>
        <w:spacing w:line="580" w:lineRule="exact"/>
        <w:ind w:firstLine="480"/>
        <w:rPr>
          <w:rFonts w:ascii="宋体" w:hAnsi="宋体"/>
          <w:bCs/>
          <w:sz w:val="24"/>
          <w:szCs w:val="24"/>
          <w:highlight w:val="none"/>
        </w:rPr>
      </w:pPr>
      <w:r>
        <w:rPr>
          <w:rFonts w:hint="eastAsia" w:ascii="宋体" w:hAnsi="宋体"/>
          <w:bCs/>
          <w:sz w:val="24"/>
          <w:szCs w:val="24"/>
          <w:highlight w:val="none"/>
        </w:rPr>
        <w:t>本单位对上述声明的真实性负责。如有虚假，将依法承担相应责任。</w:t>
      </w:r>
    </w:p>
    <w:p w14:paraId="29E42BC3">
      <w:pPr>
        <w:spacing w:line="580" w:lineRule="exact"/>
        <w:ind w:firstLine="480"/>
        <w:rPr>
          <w:rFonts w:ascii="宋体" w:hAnsi="宋体"/>
          <w:bCs/>
          <w:sz w:val="24"/>
          <w:szCs w:val="24"/>
          <w:highlight w:val="none"/>
        </w:rPr>
      </w:pPr>
    </w:p>
    <w:p w14:paraId="5FA765CE">
      <w:pPr>
        <w:spacing w:line="580" w:lineRule="exact"/>
        <w:ind w:firstLine="480"/>
        <w:rPr>
          <w:rFonts w:ascii="宋体" w:hAnsi="宋体"/>
          <w:bCs/>
          <w:sz w:val="24"/>
          <w:szCs w:val="24"/>
          <w:highlight w:val="none"/>
        </w:rPr>
      </w:pPr>
    </w:p>
    <w:p w14:paraId="653A28DD">
      <w:pPr>
        <w:spacing w:line="580" w:lineRule="exact"/>
        <w:ind w:firstLine="480"/>
        <w:rPr>
          <w:rFonts w:ascii="宋体" w:hAnsi="宋体"/>
          <w:bCs/>
          <w:sz w:val="24"/>
          <w:szCs w:val="24"/>
          <w:highlight w:val="none"/>
        </w:rPr>
      </w:pPr>
      <w:r>
        <w:rPr>
          <w:rFonts w:hint="eastAsia" w:ascii="宋体" w:hAnsi="宋体"/>
          <w:bCs/>
          <w:sz w:val="24"/>
          <w:szCs w:val="24"/>
          <w:highlight w:val="none"/>
        </w:rPr>
        <w:t>单位名称</w:t>
      </w:r>
      <w:r>
        <w:rPr>
          <w:rFonts w:hint="eastAsia" w:ascii="宋体" w:hAnsi="宋体" w:cs="宋体"/>
          <w:bCs/>
          <w:sz w:val="24"/>
          <w:szCs w:val="22"/>
          <w:highlight w:val="none"/>
        </w:rPr>
        <w:t>（加盖CA电子签章）</w:t>
      </w:r>
      <w:r>
        <w:rPr>
          <w:rFonts w:hint="eastAsia" w:ascii="宋体" w:hAnsi="宋体"/>
          <w:bCs/>
          <w:sz w:val="24"/>
          <w:szCs w:val="24"/>
          <w:highlight w:val="none"/>
        </w:rPr>
        <w:t>：</w:t>
      </w:r>
    </w:p>
    <w:p w14:paraId="031C08E3">
      <w:pPr>
        <w:spacing w:line="580" w:lineRule="exact"/>
        <w:ind w:firstLine="480"/>
        <w:rPr>
          <w:rFonts w:ascii="宋体" w:hAnsi="宋体"/>
          <w:bCs/>
          <w:sz w:val="24"/>
          <w:szCs w:val="24"/>
          <w:highlight w:val="none"/>
        </w:rPr>
      </w:pPr>
      <w:r>
        <w:rPr>
          <w:rFonts w:hint="eastAsia" w:ascii="宋体" w:hAnsi="宋体"/>
          <w:bCs/>
          <w:sz w:val="24"/>
          <w:szCs w:val="24"/>
          <w:highlight w:val="none"/>
        </w:rPr>
        <w:t>日  期：</w:t>
      </w:r>
      <w:bookmarkEnd w:id="26"/>
    </w:p>
    <w:p w14:paraId="6BC4DC73">
      <w:pPr>
        <w:pStyle w:val="530"/>
        <w:ind w:firstLine="0"/>
        <w:rPr>
          <w:highlight w:val="none"/>
        </w:rPr>
      </w:pPr>
    </w:p>
    <w:p w14:paraId="481FBF6C">
      <w:pPr>
        <w:pStyle w:val="530"/>
        <w:ind w:firstLine="0"/>
        <w:rPr>
          <w:highlight w:val="none"/>
        </w:rPr>
      </w:pPr>
    </w:p>
    <w:p w14:paraId="0C070E3F">
      <w:pPr>
        <w:pStyle w:val="530"/>
        <w:ind w:firstLine="0"/>
        <w:rPr>
          <w:highlight w:val="none"/>
        </w:rPr>
      </w:pPr>
    </w:p>
    <w:p w14:paraId="3C2DC135">
      <w:pPr>
        <w:pStyle w:val="530"/>
        <w:ind w:firstLine="0"/>
        <w:rPr>
          <w:highlight w:val="none"/>
        </w:rPr>
      </w:pPr>
    </w:p>
    <w:p w14:paraId="29F23E7E">
      <w:pPr>
        <w:pStyle w:val="451"/>
        <w:ind w:firstLine="0"/>
        <w:rPr>
          <w:highlight w:val="none"/>
        </w:rPr>
      </w:pPr>
    </w:p>
    <w:p w14:paraId="311DC315">
      <w:pPr>
        <w:outlineLvl w:val="0"/>
        <w:rPr>
          <w:rFonts w:eastAsia="黑体"/>
          <w:bCs/>
          <w:sz w:val="24"/>
          <w:szCs w:val="24"/>
          <w:highlight w:val="none"/>
        </w:rPr>
      </w:pPr>
    </w:p>
    <w:p w14:paraId="02577072">
      <w:pPr>
        <w:pStyle w:val="80"/>
        <w:ind w:left="0"/>
        <w:rPr>
          <w:rFonts w:eastAsia="黑体"/>
          <w:bCs/>
          <w:sz w:val="24"/>
          <w:highlight w:val="none"/>
        </w:rPr>
      </w:pPr>
    </w:p>
    <w:p w14:paraId="05824592">
      <w:pPr>
        <w:rPr>
          <w:rFonts w:eastAsia="黑体"/>
          <w:bCs/>
          <w:sz w:val="24"/>
          <w:szCs w:val="24"/>
          <w:highlight w:val="none"/>
        </w:rPr>
      </w:pPr>
    </w:p>
    <w:p w14:paraId="71A842D6">
      <w:pPr>
        <w:pStyle w:val="80"/>
        <w:ind w:left="0"/>
        <w:rPr>
          <w:highlight w:val="none"/>
        </w:rPr>
      </w:pPr>
    </w:p>
    <w:p w14:paraId="1A6F8235">
      <w:pPr>
        <w:outlineLvl w:val="0"/>
        <w:rPr>
          <w:rFonts w:eastAsia="黑体"/>
          <w:bCs/>
          <w:sz w:val="24"/>
          <w:szCs w:val="24"/>
          <w:highlight w:val="none"/>
        </w:rPr>
      </w:pPr>
    </w:p>
    <w:p w14:paraId="2FD7BB44">
      <w:pPr>
        <w:outlineLvl w:val="0"/>
        <w:rPr>
          <w:rFonts w:eastAsia="黑体"/>
          <w:bCs/>
          <w:sz w:val="24"/>
          <w:szCs w:val="24"/>
          <w:highlight w:val="none"/>
        </w:rPr>
      </w:pPr>
    </w:p>
    <w:p w14:paraId="28323752">
      <w:pPr>
        <w:outlineLvl w:val="0"/>
        <w:rPr>
          <w:rFonts w:eastAsia="黑体"/>
          <w:bCs/>
          <w:sz w:val="24"/>
          <w:szCs w:val="24"/>
          <w:highlight w:val="none"/>
        </w:rPr>
      </w:pPr>
    </w:p>
    <w:p w14:paraId="4A3A046D">
      <w:pPr>
        <w:outlineLvl w:val="0"/>
        <w:rPr>
          <w:rFonts w:eastAsia="黑体"/>
          <w:bCs/>
          <w:sz w:val="24"/>
          <w:szCs w:val="24"/>
          <w:highlight w:val="none"/>
        </w:rPr>
      </w:pPr>
    </w:p>
    <w:p w14:paraId="6178CFB0">
      <w:pPr>
        <w:outlineLvl w:val="0"/>
        <w:rPr>
          <w:rFonts w:eastAsia="黑体"/>
          <w:bCs/>
          <w:sz w:val="24"/>
          <w:szCs w:val="24"/>
          <w:highlight w:val="none"/>
        </w:rPr>
      </w:pPr>
    </w:p>
    <w:p w14:paraId="7451976A">
      <w:pPr>
        <w:outlineLvl w:val="0"/>
        <w:rPr>
          <w:rFonts w:eastAsia="黑体"/>
          <w:bCs/>
          <w:sz w:val="24"/>
          <w:szCs w:val="24"/>
          <w:highlight w:val="none"/>
        </w:rPr>
      </w:pPr>
    </w:p>
    <w:p w14:paraId="6CA55952">
      <w:pPr>
        <w:outlineLvl w:val="0"/>
        <w:rPr>
          <w:rFonts w:eastAsia="黑体"/>
          <w:bCs/>
          <w:sz w:val="24"/>
          <w:szCs w:val="24"/>
          <w:highlight w:val="none"/>
        </w:rPr>
      </w:pPr>
    </w:p>
    <w:p w14:paraId="28E04EE8">
      <w:pPr>
        <w:pStyle w:val="80"/>
        <w:ind w:left="0"/>
        <w:rPr>
          <w:rFonts w:eastAsia="黑体"/>
          <w:bCs/>
          <w:sz w:val="24"/>
          <w:highlight w:val="none"/>
        </w:rPr>
      </w:pPr>
    </w:p>
    <w:p w14:paraId="587FEAF3">
      <w:pPr>
        <w:rPr>
          <w:rFonts w:eastAsia="黑体"/>
          <w:bCs/>
          <w:sz w:val="24"/>
          <w:szCs w:val="24"/>
          <w:highlight w:val="none"/>
        </w:rPr>
      </w:pPr>
    </w:p>
    <w:p w14:paraId="001D870A">
      <w:pPr>
        <w:pStyle w:val="80"/>
        <w:ind w:left="0"/>
        <w:rPr>
          <w:rFonts w:eastAsia="黑体"/>
          <w:bCs/>
          <w:sz w:val="24"/>
          <w:highlight w:val="none"/>
        </w:rPr>
      </w:pPr>
    </w:p>
    <w:p w14:paraId="125BD91B">
      <w:pPr>
        <w:rPr>
          <w:rFonts w:eastAsia="黑体"/>
          <w:bCs/>
          <w:sz w:val="24"/>
          <w:szCs w:val="24"/>
          <w:highlight w:val="none"/>
        </w:rPr>
      </w:pPr>
    </w:p>
    <w:p w14:paraId="46CFD021">
      <w:pPr>
        <w:pStyle w:val="80"/>
        <w:ind w:left="0"/>
        <w:rPr>
          <w:rFonts w:eastAsia="黑体"/>
          <w:bCs/>
          <w:sz w:val="24"/>
          <w:highlight w:val="none"/>
        </w:rPr>
      </w:pPr>
    </w:p>
    <w:p w14:paraId="3F5F3BF1">
      <w:pPr>
        <w:rPr>
          <w:highlight w:val="none"/>
        </w:rPr>
      </w:pPr>
    </w:p>
    <w:p w14:paraId="7A1244A3">
      <w:pPr>
        <w:rPr>
          <w:rFonts w:eastAsia="黑体"/>
          <w:bCs/>
          <w:sz w:val="24"/>
          <w:szCs w:val="24"/>
          <w:highlight w:val="none"/>
        </w:rPr>
      </w:pPr>
    </w:p>
    <w:p w14:paraId="2850A291">
      <w:pPr>
        <w:pStyle w:val="80"/>
        <w:ind w:left="0"/>
        <w:rPr>
          <w:highlight w:val="none"/>
        </w:rPr>
      </w:pPr>
    </w:p>
    <w:p w14:paraId="7AE14069">
      <w:pPr>
        <w:outlineLvl w:val="0"/>
        <w:rPr>
          <w:rFonts w:eastAsia="黑体"/>
          <w:bCs/>
          <w:sz w:val="24"/>
          <w:szCs w:val="24"/>
          <w:highlight w:val="none"/>
        </w:rPr>
      </w:pPr>
    </w:p>
    <w:p w14:paraId="45D72A08">
      <w:pPr>
        <w:rPr>
          <w:highlight w:val="none"/>
        </w:rPr>
      </w:pPr>
    </w:p>
    <w:p w14:paraId="5A0E71D4">
      <w:pPr>
        <w:outlineLvl w:val="0"/>
        <w:rPr>
          <w:rFonts w:eastAsia="黑体"/>
          <w:bCs/>
          <w:sz w:val="24"/>
          <w:szCs w:val="24"/>
          <w:highlight w:val="none"/>
        </w:rPr>
      </w:pPr>
      <w:r>
        <w:rPr>
          <w:rFonts w:hint="eastAsia" w:eastAsia="黑体"/>
          <w:bCs/>
          <w:sz w:val="24"/>
          <w:szCs w:val="24"/>
          <w:highlight w:val="none"/>
        </w:rPr>
        <w:t>(七)</w:t>
      </w:r>
      <w:r>
        <w:rPr>
          <w:rFonts w:eastAsia="黑体"/>
          <w:bCs/>
          <w:sz w:val="24"/>
          <w:szCs w:val="24"/>
          <w:highlight w:val="none"/>
        </w:rPr>
        <w:t xml:space="preserve"> 开标一览表(格式)：</w:t>
      </w:r>
    </w:p>
    <w:p w14:paraId="04CD1A18">
      <w:pPr>
        <w:outlineLvl w:val="0"/>
        <w:rPr>
          <w:rFonts w:eastAsia="黑体"/>
          <w:bCs/>
          <w:sz w:val="28"/>
          <w:szCs w:val="28"/>
          <w:highlight w:val="none"/>
        </w:rPr>
      </w:pPr>
    </w:p>
    <w:p w14:paraId="7645C3B8">
      <w:pPr>
        <w:jc w:val="center"/>
        <w:outlineLvl w:val="0"/>
        <w:rPr>
          <w:rFonts w:eastAsia="黑体"/>
          <w:bCs/>
          <w:sz w:val="28"/>
          <w:szCs w:val="28"/>
          <w:highlight w:val="none"/>
        </w:rPr>
      </w:pPr>
      <w:r>
        <w:rPr>
          <w:rFonts w:eastAsia="黑体"/>
          <w:bCs/>
          <w:sz w:val="28"/>
          <w:szCs w:val="24"/>
          <w:highlight w:val="none"/>
        </w:rPr>
        <w:t>开标一览表</w:t>
      </w:r>
    </w:p>
    <w:p w14:paraId="566AFB71">
      <w:pPr>
        <w:spacing w:line="360" w:lineRule="auto"/>
        <w:rPr>
          <w:rFonts w:eastAsia="黑体"/>
          <w:bCs/>
          <w:sz w:val="24"/>
          <w:szCs w:val="24"/>
          <w:highlight w:val="none"/>
        </w:rPr>
      </w:pPr>
    </w:p>
    <w:p w14:paraId="4B1441FF">
      <w:pPr>
        <w:spacing w:line="360" w:lineRule="auto"/>
        <w:rPr>
          <w:sz w:val="24"/>
          <w:highlight w:val="none"/>
        </w:rPr>
      </w:pPr>
      <w:r>
        <w:rPr>
          <w:rFonts w:hint="eastAsia"/>
          <w:sz w:val="24"/>
          <w:highlight w:val="none"/>
        </w:rPr>
        <w:t>投标供应商名称</w:t>
      </w:r>
      <w:r>
        <w:rPr>
          <w:rFonts w:hint="eastAsia" w:ascii="宋体" w:hAnsi="宋体" w:cs="宋体"/>
          <w:bCs/>
          <w:sz w:val="24"/>
          <w:szCs w:val="22"/>
          <w:highlight w:val="none"/>
        </w:rPr>
        <w:t>（加盖CA电子签章）</w:t>
      </w:r>
      <w:r>
        <w:rPr>
          <w:rFonts w:hint="eastAsia"/>
          <w:sz w:val="24"/>
          <w:highlight w:val="none"/>
        </w:rPr>
        <w:t>：</w:t>
      </w:r>
    </w:p>
    <w:p w14:paraId="41594732">
      <w:pPr>
        <w:spacing w:line="360" w:lineRule="auto"/>
        <w:rPr>
          <w:sz w:val="24"/>
          <w:highlight w:val="none"/>
        </w:rPr>
      </w:pPr>
      <w:r>
        <w:rPr>
          <w:rFonts w:hint="eastAsia"/>
          <w:sz w:val="24"/>
          <w:highlight w:val="none"/>
        </w:rPr>
        <w:t>政府采购编号：</w:t>
      </w:r>
    </w:p>
    <w:p w14:paraId="77F50A48">
      <w:pPr>
        <w:spacing w:line="360" w:lineRule="auto"/>
        <w:rPr>
          <w:rFonts w:eastAsia="黑体"/>
          <w:bCs/>
          <w:sz w:val="24"/>
          <w:szCs w:val="24"/>
          <w:highlight w:val="none"/>
        </w:rPr>
      </w:pPr>
    </w:p>
    <w:tbl>
      <w:tblPr>
        <w:tblStyle w:val="60"/>
        <w:tblW w:w="9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78"/>
        <w:gridCol w:w="6047"/>
      </w:tblGrid>
      <w:tr w14:paraId="5BE07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jc w:val="center"/>
        </w:trPr>
        <w:tc>
          <w:tcPr>
            <w:tcW w:w="3678" w:type="dxa"/>
            <w:noWrap/>
            <w:vAlign w:val="bottom"/>
          </w:tcPr>
          <w:p w14:paraId="545075F0">
            <w:pPr>
              <w:spacing w:line="360" w:lineRule="auto"/>
              <w:jc w:val="center"/>
              <w:rPr>
                <w:sz w:val="24"/>
                <w:highlight w:val="none"/>
              </w:rPr>
            </w:pPr>
            <w:r>
              <w:rPr>
                <w:sz w:val="24"/>
                <w:highlight w:val="none"/>
              </w:rPr>
              <w:t>项目名称</w:t>
            </w:r>
          </w:p>
        </w:tc>
        <w:tc>
          <w:tcPr>
            <w:tcW w:w="6047" w:type="dxa"/>
            <w:noWrap/>
            <w:vAlign w:val="bottom"/>
          </w:tcPr>
          <w:p w14:paraId="28EB005D">
            <w:pPr>
              <w:spacing w:line="360" w:lineRule="auto"/>
              <w:ind w:firstLine="240"/>
              <w:jc w:val="center"/>
              <w:rPr>
                <w:sz w:val="24"/>
                <w:highlight w:val="none"/>
              </w:rPr>
            </w:pPr>
            <w:r>
              <w:rPr>
                <w:rFonts w:hint="eastAsia"/>
                <w:sz w:val="24"/>
                <w:highlight w:val="none"/>
              </w:rPr>
              <w:t>交管支队2026-2028年违法车辆清障服务外包</w:t>
            </w:r>
          </w:p>
        </w:tc>
      </w:tr>
      <w:tr w14:paraId="458D36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3" w:hRule="atLeast"/>
          <w:jc w:val="center"/>
        </w:trPr>
        <w:tc>
          <w:tcPr>
            <w:tcW w:w="3678" w:type="dxa"/>
            <w:noWrap/>
            <w:vAlign w:val="center"/>
          </w:tcPr>
          <w:p w14:paraId="28CF229A">
            <w:pPr>
              <w:spacing w:line="360" w:lineRule="auto"/>
              <w:jc w:val="center"/>
              <w:rPr>
                <w:sz w:val="24"/>
                <w:highlight w:val="none"/>
              </w:rPr>
            </w:pPr>
            <w:r>
              <w:rPr>
                <w:rFonts w:hint="eastAsia"/>
                <w:sz w:val="24"/>
                <w:highlight w:val="none"/>
              </w:rPr>
              <w:t>投标总报价</w:t>
            </w:r>
          </w:p>
        </w:tc>
        <w:tc>
          <w:tcPr>
            <w:tcW w:w="6047" w:type="dxa"/>
            <w:noWrap/>
            <w:vAlign w:val="center"/>
          </w:tcPr>
          <w:p w14:paraId="4012A04E">
            <w:pPr>
              <w:spacing w:line="360" w:lineRule="auto"/>
              <w:ind w:firstLine="240"/>
              <w:jc w:val="left"/>
              <w:rPr>
                <w:sz w:val="24"/>
                <w:highlight w:val="none"/>
              </w:rPr>
            </w:pPr>
            <w:r>
              <w:rPr>
                <w:sz w:val="24"/>
                <w:highlight w:val="none"/>
              </w:rPr>
              <w:t>人民币(大写)：</w:t>
            </w:r>
            <w:r>
              <w:rPr>
                <w:rFonts w:hint="eastAsia"/>
                <w:sz w:val="24"/>
                <w:highlight w:val="none"/>
                <w:u w:val="single"/>
                <w:lang w:val="en-US" w:eastAsia="zh-CN"/>
              </w:rPr>
              <w:t xml:space="preserve">       </w:t>
            </w:r>
            <w:r>
              <w:rPr>
                <w:rFonts w:hint="eastAsia"/>
                <w:sz w:val="24"/>
                <w:highlight w:val="none"/>
              </w:rPr>
              <w:t>元。</w:t>
            </w:r>
          </w:p>
          <w:p w14:paraId="7AC48006">
            <w:pPr>
              <w:spacing w:line="360" w:lineRule="auto"/>
              <w:ind w:firstLine="240"/>
              <w:jc w:val="left"/>
              <w:rPr>
                <w:sz w:val="24"/>
                <w:highlight w:val="none"/>
              </w:rPr>
            </w:pPr>
          </w:p>
          <w:p w14:paraId="710A3F47">
            <w:pPr>
              <w:spacing w:line="360" w:lineRule="auto"/>
              <w:ind w:firstLine="240"/>
              <w:jc w:val="left"/>
              <w:rPr>
                <w:sz w:val="24"/>
                <w:highlight w:val="none"/>
              </w:rPr>
            </w:pPr>
            <w:r>
              <w:rPr>
                <w:sz w:val="24"/>
                <w:highlight w:val="none"/>
              </w:rPr>
              <w:t>人民币(</w:t>
            </w:r>
            <w:r>
              <w:rPr>
                <w:rFonts w:hint="eastAsia"/>
                <w:sz w:val="24"/>
                <w:highlight w:val="none"/>
              </w:rPr>
              <w:t>小</w:t>
            </w:r>
            <w:r>
              <w:rPr>
                <w:sz w:val="24"/>
                <w:highlight w:val="none"/>
              </w:rPr>
              <w:t>写)：</w:t>
            </w:r>
            <w:r>
              <w:rPr>
                <w:rFonts w:hint="eastAsia"/>
                <w:sz w:val="24"/>
                <w:highlight w:val="none"/>
                <w:u w:val="single"/>
                <w:lang w:val="en-US" w:eastAsia="zh-CN"/>
              </w:rPr>
              <w:t xml:space="preserve">       </w:t>
            </w:r>
            <w:r>
              <w:rPr>
                <w:rFonts w:hint="eastAsia"/>
                <w:sz w:val="24"/>
                <w:highlight w:val="none"/>
              </w:rPr>
              <w:t>元。</w:t>
            </w:r>
          </w:p>
        </w:tc>
      </w:tr>
      <w:tr w14:paraId="6BA76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1" w:hRule="atLeast"/>
          <w:jc w:val="center"/>
        </w:trPr>
        <w:tc>
          <w:tcPr>
            <w:tcW w:w="3678" w:type="dxa"/>
            <w:noWrap/>
            <w:vAlign w:val="center"/>
          </w:tcPr>
          <w:p w14:paraId="45E52A50">
            <w:pPr>
              <w:spacing w:line="360" w:lineRule="auto"/>
              <w:jc w:val="center"/>
              <w:rPr>
                <w:sz w:val="24"/>
                <w:highlight w:val="none"/>
              </w:rPr>
            </w:pPr>
            <w:r>
              <w:rPr>
                <w:rFonts w:hint="eastAsia"/>
                <w:sz w:val="24"/>
                <w:highlight w:val="none"/>
              </w:rPr>
              <w:t>服务期</w:t>
            </w:r>
          </w:p>
        </w:tc>
        <w:tc>
          <w:tcPr>
            <w:tcW w:w="6047" w:type="dxa"/>
            <w:noWrap/>
            <w:vAlign w:val="center"/>
          </w:tcPr>
          <w:p w14:paraId="2D75FD64">
            <w:pPr>
              <w:spacing w:line="360" w:lineRule="auto"/>
              <w:ind w:firstLine="240"/>
              <w:jc w:val="left"/>
              <w:rPr>
                <w:sz w:val="24"/>
                <w:highlight w:val="none"/>
              </w:rPr>
            </w:pPr>
            <w:r>
              <w:rPr>
                <w:rFonts w:hint="eastAsia"/>
                <w:sz w:val="24"/>
                <w:highlight w:val="none"/>
              </w:rPr>
              <w:t>两年（自合同签订生效之日起）</w:t>
            </w:r>
          </w:p>
        </w:tc>
      </w:tr>
      <w:tr w14:paraId="132D4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6" w:hRule="atLeast"/>
          <w:jc w:val="center"/>
        </w:trPr>
        <w:tc>
          <w:tcPr>
            <w:tcW w:w="3678" w:type="dxa"/>
            <w:noWrap/>
            <w:vAlign w:val="center"/>
          </w:tcPr>
          <w:p w14:paraId="10F7125B">
            <w:pPr>
              <w:spacing w:line="360" w:lineRule="auto"/>
              <w:jc w:val="center"/>
              <w:rPr>
                <w:sz w:val="24"/>
                <w:highlight w:val="none"/>
              </w:rPr>
            </w:pPr>
            <w:r>
              <w:rPr>
                <w:rFonts w:hint="eastAsia"/>
                <w:sz w:val="24"/>
                <w:highlight w:val="none"/>
              </w:rPr>
              <w:t>服务质量</w:t>
            </w:r>
          </w:p>
        </w:tc>
        <w:tc>
          <w:tcPr>
            <w:tcW w:w="6047" w:type="dxa"/>
            <w:noWrap/>
            <w:vAlign w:val="center"/>
          </w:tcPr>
          <w:p w14:paraId="1B8645DB">
            <w:pPr>
              <w:spacing w:line="360" w:lineRule="auto"/>
              <w:ind w:firstLine="240"/>
              <w:jc w:val="left"/>
              <w:rPr>
                <w:rFonts w:ascii="宋体" w:hAnsi="宋体"/>
                <w:sz w:val="24"/>
                <w:szCs w:val="24"/>
                <w:highlight w:val="none"/>
              </w:rPr>
            </w:pPr>
          </w:p>
        </w:tc>
      </w:tr>
      <w:tr w14:paraId="18B2D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6" w:hRule="atLeast"/>
          <w:jc w:val="center"/>
        </w:trPr>
        <w:tc>
          <w:tcPr>
            <w:tcW w:w="3678" w:type="dxa"/>
            <w:noWrap/>
            <w:vAlign w:val="center"/>
          </w:tcPr>
          <w:p w14:paraId="484B3B2A">
            <w:pPr>
              <w:spacing w:line="360" w:lineRule="auto"/>
              <w:jc w:val="center"/>
              <w:rPr>
                <w:sz w:val="24"/>
                <w:highlight w:val="none"/>
              </w:rPr>
            </w:pPr>
            <w:r>
              <w:rPr>
                <w:rFonts w:hint="eastAsia"/>
                <w:sz w:val="24"/>
                <w:highlight w:val="none"/>
              </w:rPr>
              <w:t>项目负责人</w:t>
            </w:r>
          </w:p>
        </w:tc>
        <w:tc>
          <w:tcPr>
            <w:tcW w:w="6047" w:type="dxa"/>
            <w:noWrap/>
            <w:vAlign w:val="center"/>
          </w:tcPr>
          <w:p w14:paraId="5BD4C0F2">
            <w:pPr>
              <w:spacing w:line="360" w:lineRule="auto"/>
              <w:ind w:firstLine="240"/>
              <w:jc w:val="left"/>
              <w:rPr>
                <w:sz w:val="24"/>
                <w:highlight w:val="none"/>
              </w:rPr>
            </w:pPr>
          </w:p>
        </w:tc>
      </w:tr>
    </w:tbl>
    <w:p w14:paraId="19EEC3A4">
      <w:pPr>
        <w:pStyle w:val="530"/>
        <w:rPr>
          <w:highlight w:val="none"/>
        </w:rPr>
      </w:pPr>
    </w:p>
    <w:p w14:paraId="1C42F08A">
      <w:pPr>
        <w:spacing w:line="360" w:lineRule="auto"/>
        <w:rPr>
          <w:rFonts w:eastAsia="黑体"/>
          <w:bCs/>
          <w:sz w:val="24"/>
          <w:szCs w:val="24"/>
          <w:highlight w:val="none"/>
        </w:rPr>
      </w:pPr>
    </w:p>
    <w:p w14:paraId="4FD4527D">
      <w:pPr>
        <w:spacing w:line="360" w:lineRule="auto"/>
        <w:jc w:val="left"/>
        <w:rPr>
          <w:sz w:val="24"/>
          <w:highlight w:val="none"/>
        </w:rPr>
      </w:pPr>
      <w:r>
        <w:rPr>
          <w:rFonts w:hint="eastAsia"/>
          <w:sz w:val="24"/>
          <w:highlight w:val="none"/>
        </w:rPr>
        <w:t>法定代表人或授权代表（签字或盖章）：</w:t>
      </w:r>
    </w:p>
    <w:p w14:paraId="225194A0">
      <w:pPr>
        <w:pStyle w:val="451"/>
        <w:jc w:val="left"/>
        <w:rPr>
          <w:bCs/>
          <w:highlight w:val="none"/>
        </w:rPr>
      </w:pPr>
    </w:p>
    <w:p w14:paraId="1437DF67">
      <w:pPr>
        <w:spacing w:line="360" w:lineRule="auto"/>
        <w:jc w:val="left"/>
        <w:rPr>
          <w:sz w:val="24"/>
          <w:highlight w:val="none"/>
        </w:rPr>
      </w:pPr>
      <w:r>
        <w:rPr>
          <w:rFonts w:hint="eastAsia"/>
          <w:sz w:val="24"/>
          <w:highlight w:val="none"/>
        </w:rPr>
        <w:t>日期：</w:t>
      </w:r>
    </w:p>
    <w:p w14:paraId="6BEE54E3">
      <w:pPr>
        <w:rPr>
          <w:highlight w:val="none"/>
        </w:rPr>
      </w:pPr>
    </w:p>
    <w:p w14:paraId="4ADF0E70">
      <w:pPr>
        <w:pStyle w:val="24"/>
        <w:ind w:left="0"/>
        <w:rPr>
          <w:highlight w:val="none"/>
        </w:rPr>
      </w:pPr>
    </w:p>
    <w:p w14:paraId="69815427">
      <w:pPr>
        <w:pStyle w:val="44"/>
        <w:rPr>
          <w:highlight w:val="none"/>
        </w:rPr>
      </w:pPr>
    </w:p>
    <w:p w14:paraId="5B88AB57">
      <w:pPr>
        <w:pStyle w:val="15"/>
        <w:ind w:left="0" w:firstLine="0"/>
        <w:rPr>
          <w:highlight w:val="none"/>
        </w:rPr>
      </w:pPr>
    </w:p>
    <w:p w14:paraId="0B6195FE">
      <w:pPr>
        <w:rPr>
          <w:highlight w:val="none"/>
        </w:rPr>
      </w:pPr>
    </w:p>
    <w:p w14:paraId="0C06AD27">
      <w:pPr>
        <w:rPr>
          <w:highlight w:val="none"/>
        </w:rPr>
      </w:pPr>
    </w:p>
    <w:p w14:paraId="15271959">
      <w:pPr>
        <w:rPr>
          <w:highlight w:val="none"/>
        </w:rPr>
      </w:pPr>
    </w:p>
    <w:p w14:paraId="47919EB3">
      <w:pPr>
        <w:rPr>
          <w:highlight w:val="none"/>
        </w:rPr>
      </w:pPr>
    </w:p>
    <w:p w14:paraId="1EA2316C">
      <w:pPr>
        <w:pStyle w:val="15"/>
        <w:ind w:left="0" w:firstLine="0"/>
        <w:rPr>
          <w:highlight w:val="none"/>
        </w:rPr>
      </w:pPr>
    </w:p>
    <w:p w14:paraId="67A57DCE">
      <w:pPr>
        <w:rPr>
          <w:highlight w:val="none"/>
        </w:rPr>
      </w:pPr>
    </w:p>
    <w:p w14:paraId="031990A6">
      <w:pPr>
        <w:pStyle w:val="44"/>
        <w:rPr>
          <w:highlight w:val="none"/>
        </w:rPr>
      </w:pPr>
    </w:p>
    <w:p w14:paraId="2500C22C">
      <w:pPr>
        <w:spacing w:line="360" w:lineRule="auto"/>
        <w:rPr>
          <w:rFonts w:eastAsia="黑体"/>
          <w:bCs/>
          <w:sz w:val="24"/>
          <w:szCs w:val="24"/>
          <w:highlight w:val="none"/>
        </w:rPr>
      </w:pPr>
    </w:p>
    <w:p w14:paraId="0A6ED98B">
      <w:pPr>
        <w:spacing w:line="360" w:lineRule="auto"/>
        <w:rPr>
          <w:rFonts w:ascii="黑体" w:eastAsia="黑体"/>
          <w:bCs/>
          <w:sz w:val="28"/>
          <w:szCs w:val="28"/>
          <w:highlight w:val="none"/>
        </w:rPr>
      </w:pPr>
      <w:r>
        <w:rPr>
          <w:rFonts w:eastAsia="黑体"/>
          <w:bCs/>
          <w:sz w:val="24"/>
          <w:szCs w:val="24"/>
          <w:highlight w:val="none"/>
        </w:rPr>
        <w:t>(</w:t>
      </w:r>
      <w:r>
        <w:rPr>
          <w:rFonts w:hint="eastAsia" w:eastAsia="黑体"/>
          <w:bCs/>
          <w:sz w:val="24"/>
          <w:szCs w:val="24"/>
          <w:highlight w:val="none"/>
        </w:rPr>
        <w:t>八</w:t>
      </w:r>
      <w:r>
        <w:rPr>
          <w:rFonts w:eastAsia="黑体"/>
          <w:bCs/>
          <w:sz w:val="24"/>
          <w:szCs w:val="24"/>
          <w:highlight w:val="none"/>
        </w:rPr>
        <w:t>)</w:t>
      </w:r>
      <w:r>
        <w:rPr>
          <w:rFonts w:hint="eastAsia" w:eastAsia="黑体"/>
          <w:bCs/>
          <w:sz w:val="24"/>
          <w:szCs w:val="24"/>
          <w:highlight w:val="none"/>
        </w:rPr>
        <w:t>报价明细表</w:t>
      </w:r>
      <w:r>
        <w:rPr>
          <w:rFonts w:eastAsia="黑体"/>
          <w:bCs/>
          <w:sz w:val="24"/>
          <w:szCs w:val="24"/>
          <w:highlight w:val="none"/>
        </w:rPr>
        <w:t xml:space="preserve"> (</w:t>
      </w:r>
      <w:r>
        <w:rPr>
          <w:rFonts w:hint="eastAsia" w:eastAsia="黑体"/>
          <w:bCs/>
          <w:sz w:val="24"/>
          <w:szCs w:val="24"/>
          <w:highlight w:val="none"/>
        </w:rPr>
        <w:t>格式</w:t>
      </w:r>
      <w:r>
        <w:rPr>
          <w:rFonts w:eastAsia="黑体"/>
          <w:bCs/>
          <w:sz w:val="24"/>
          <w:szCs w:val="24"/>
          <w:highlight w:val="none"/>
        </w:rPr>
        <w:t>)</w:t>
      </w:r>
      <w:r>
        <w:rPr>
          <w:rFonts w:hint="eastAsia" w:eastAsia="黑体"/>
          <w:bCs/>
          <w:sz w:val="24"/>
          <w:szCs w:val="24"/>
          <w:highlight w:val="none"/>
        </w:rPr>
        <w:t>：</w:t>
      </w:r>
    </w:p>
    <w:p w14:paraId="34461878">
      <w:pPr>
        <w:spacing w:line="480" w:lineRule="auto"/>
        <w:ind w:firstLine="600"/>
        <w:jc w:val="center"/>
        <w:rPr>
          <w:rFonts w:eastAsia="黑体"/>
          <w:bCs/>
          <w:sz w:val="28"/>
          <w:szCs w:val="24"/>
          <w:highlight w:val="none"/>
        </w:rPr>
      </w:pPr>
      <w:r>
        <w:rPr>
          <w:rFonts w:hint="eastAsia" w:eastAsia="黑体"/>
          <w:bCs/>
          <w:sz w:val="28"/>
          <w:szCs w:val="24"/>
          <w:highlight w:val="none"/>
        </w:rPr>
        <w:t>报价明细表</w:t>
      </w:r>
    </w:p>
    <w:p w14:paraId="66A5A84F">
      <w:pPr>
        <w:spacing w:line="480" w:lineRule="auto"/>
        <w:ind w:firstLine="600"/>
        <w:jc w:val="center"/>
        <w:rPr>
          <w:bCs/>
          <w:sz w:val="28"/>
          <w:szCs w:val="24"/>
          <w:highlight w:val="none"/>
        </w:rPr>
      </w:pPr>
      <w:r>
        <w:rPr>
          <w:rFonts w:hint="eastAsia" w:ascii="宋体" w:hAnsi="宋体"/>
          <w:b/>
          <w:sz w:val="24"/>
          <w:szCs w:val="24"/>
          <w:highlight w:val="none"/>
        </w:rPr>
        <w:t>（采购包1）或（采购包2）</w:t>
      </w:r>
    </w:p>
    <w:p w14:paraId="461399A4">
      <w:pPr>
        <w:pStyle w:val="451"/>
        <w:ind w:firstLine="0"/>
        <w:rPr>
          <w:highlight w:val="none"/>
        </w:rPr>
      </w:pPr>
    </w:p>
    <w:p w14:paraId="2AA94E58">
      <w:pPr>
        <w:spacing w:line="400" w:lineRule="exact"/>
        <w:jc w:val="left"/>
        <w:rPr>
          <w:rFonts w:hAnsi="宋体"/>
          <w:bCs/>
          <w:sz w:val="24"/>
          <w:szCs w:val="24"/>
          <w:highlight w:val="none"/>
        </w:rPr>
      </w:pPr>
      <w:r>
        <w:rPr>
          <w:rFonts w:hint="eastAsia" w:ascii="黑体" w:eastAsia="黑体"/>
          <w:bCs/>
          <w:sz w:val="24"/>
          <w:szCs w:val="24"/>
          <w:highlight w:val="none"/>
        </w:rPr>
        <w:t>投标供应商（加盖CA电子签章）：</w:t>
      </w:r>
    </w:p>
    <w:p w14:paraId="334B5800">
      <w:pPr>
        <w:spacing w:line="400" w:lineRule="exact"/>
        <w:jc w:val="left"/>
        <w:rPr>
          <w:rFonts w:ascii="黑体" w:eastAsia="黑体"/>
          <w:bCs/>
          <w:sz w:val="24"/>
          <w:szCs w:val="24"/>
          <w:highlight w:val="none"/>
        </w:rPr>
      </w:pPr>
      <w:r>
        <w:rPr>
          <w:rFonts w:hint="eastAsia" w:ascii="黑体" w:eastAsia="黑体"/>
          <w:bCs/>
          <w:sz w:val="24"/>
          <w:szCs w:val="24"/>
          <w:highlight w:val="none"/>
        </w:rPr>
        <w:t>采购编号：</w:t>
      </w:r>
    </w:p>
    <w:p w14:paraId="74EE6E2D">
      <w:pPr>
        <w:spacing w:line="400" w:lineRule="exact"/>
        <w:jc w:val="left"/>
        <w:rPr>
          <w:rFonts w:hAnsi="宋体"/>
          <w:bCs/>
          <w:sz w:val="24"/>
          <w:szCs w:val="24"/>
          <w:highlight w:val="none"/>
        </w:rPr>
      </w:pPr>
    </w:p>
    <w:tbl>
      <w:tblPr>
        <w:tblStyle w:val="6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410"/>
        <w:gridCol w:w="1085"/>
        <w:gridCol w:w="949"/>
        <w:gridCol w:w="1305"/>
        <w:gridCol w:w="1176"/>
        <w:gridCol w:w="963"/>
      </w:tblGrid>
      <w:tr w14:paraId="4BBDC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vAlign w:val="center"/>
          </w:tcPr>
          <w:p w14:paraId="35E69CCB">
            <w:pPr>
              <w:snapToGrid w:val="0"/>
              <w:spacing w:line="360" w:lineRule="auto"/>
              <w:jc w:val="center"/>
              <w:outlineLvl w:val="0"/>
              <w:rPr>
                <w:rFonts w:ascii="宋体" w:hAnsi="宋体"/>
                <w:szCs w:val="21"/>
                <w:highlight w:val="none"/>
              </w:rPr>
            </w:pPr>
            <w:r>
              <w:rPr>
                <w:rFonts w:hint="eastAsia" w:ascii="宋体" w:hAnsi="宋体"/>
                <w:szCs w:val="21"/>
                <w:highlight w:val="none"/>
              </w:rPr>
              <w:t>序号</w:t>
            </w:r>
          </w:p>
        </w:tc>
        <w:tc>
          <w:tcPr>
            <w:tcW w:w="1792" w:type="pct"/>
            <w:vAlign w:val="center"/>
          </w:tcPr>
          <w:p w14:paraId="4D804765">
            <w:pPr>
              <w:snapToGrid w:val="0"/>
              <w:spacing w:line="360" w:lineRule="auto"/>
              <w:jc w:val="center"/>
              <w:outlineLvl w:val="0"/>
              <w:rPr>
                <w:rFonts w:ascii="宋体" w:hAnsi="宋体"/>
                <w:szCs w:val="21"/>
                <w:highlight w:val="none"/>
              </w:rPr>
            </w:pPr>
            <w:r>
              <w:rPr>
                <w:rFonts w:hint="eastAsia" w:ascii="宋体" w:hAnsi="宋体"/>
                <w:szCs w:val="21"/>
                <w:highlight w:val="none"/>
              </w:rPr>
              <w:t>名称</w:t>
            </w:r>
          </w:p>
        </w:tc>
        <w:tc>
          <w:tcPr>
            <w:tcW w:w="570" w:type="pct"/>
            <w:vAlign w:val="center"/>
          </w:tcPr>
          <w:p w14:paraId="2EC6A456">
            <w:pPr>
              <w:snapToGrid w:val="0"/>
              <w:spacing w:line="360" w:lineRule="auto"/>
              <w:jc w:val="center"/>
              <w:outlineLvl w:val="0"/>
              <w:rPr>
                <w:rFonts w:ascii="宋体" w:hAnsi="宋体"/>
                <w:szCs w:val="21"/>
                <w:highlight w:val="none"/>
              </w:rPr>
            </w:pPr>
            <w:r>
              <w:rPr>
                <w:rFonts w:hint="eastAsia" w:ascii="宋体" w:hAnsi="宋体"/>
                <w:szCs w:val="21"/>
                <w:highlight w:val="none"/>
              </w:rPr>
              <w:t>数量</w:t>
            </w:r>
          </w:p>
        </w:tc>
        <w:tc>
          <w:tcPr>
            <w:tcW w:w="499" w:type="pct"/>
            <w:vAlign w:val="center"/>
          </w:tcPr>
          <w:p w14:paraId="5BD06E48">
            <w:pPr>
              <w:snapToGrid w:val="0"/>
              <w:spacing w:line="360" w:lineRule="auto"/>
              <w:jc w:val="center"/>
              <w:outlineLvl w:val="0"/>
              <w:rPr>
                <w:rFonts w:ascii="宋体" w:hAnsi="宋体"/>
                <w:szCs w:val="21"/>
                <w:highlight w:val="none"/>
              </w:rPr>
            </w:pPr>
            <w:r>
              <w:rPr>
                <w:rFonts w:hint="eastAsia" w:ascii="宋体" w:hAnsi="宋体"/>
                <w:szCs w:val="21"/>
                <w:highlight w:val="none"/>
              </w:rPr>
              <w:t>单位</w:t>
            </w:r>
          </w:p>
        </w:tc>
        <w:tc>
          <w:tcPr>
            <w:tcW w:w="686" w:type="pct"/>
            <w:vAlign w:val="center"/>
          </w:tcPr>
          <w:p w14:paraId="059DA0F3">
            <w:pPr>
              <w:snapToGrid w:val="0"/>
              <w:spacing w:line="360" w:lineRule="auto"/>
              <w:jc w:val="center"/>
              <w:outlineLvl w:val="0"/>
              <w:rPr>
                <w:rFonts w:ascii="宋体" w:hAnsi="宋体"/>
                <w:szCs w:val="21"/>
                <w:highlight w:val="none"/>
              </w:rPr>
            </w:pPr>
            <w:r>
              <w:rPr>
                <w:rFonts w:hint="eastAsia" w:ascii="宋体" w:hAnsi="宋体"/>
                <w:szCs w:val="21"/>
                <w:highlight w:val="none"/>
              </w:rPr>
              <w:t>综合单价</w:t>
            </w:r>
          </w:p>
          <w:p w14:paraId="21D2D2F6">
            <w:pPr>
              <w:snapToGrid w:val="0"/>
              <w:spacing w:line="360" w:lineRule="auto"/>
              <w:jc w:val="center"/>
              <w:outlineLvl w:val="0"/>
              <w:rPr>
                <w:rFonts w:ascii="宋体" w:hAnsi="宋体"/>
                <w:szCs w:val="21"/>
                <w:highlight w:val="none"/>
              </w:rPr>
            </w:pPr>
            <w:r>
              <w:rPr>
                <w:rFonts w:hint="eastAsia" w:ascii="宋体" w:hAnsi="宋体"/>
                <w:szCs w:val="21"/>
                <w:highlight w:val="none"/>
              </w:rPr>
              <w:t>最高限价</w:t>
            </w:r>
          </w:p>
          <w:p w14:paraId="3B872DEE">
            <w:pPr>
              <w:snapToGrid w:val="0"/>
              <w:spacing w:line="360" w:lineRule="auto"/>
              <w:jc w:val="center"/>
              <w:outlineLvl w:val="0"/>
              <w:rPr>
                <w:rFonts w:ascii="宋体" w:hAnsi="宋体"/>
                <w:szCs w:val="21"/>
                <w:highlight w:val="none"/>
              </w:rPr>
            </w:pPr>
            <w:r>
              <w:rPr>
                <w:rFonts w:hint="eastAsia" w:ascii="宋体" w:hAnsi="宋体"/>
                <w:szCs w:val="21"/>
                <w:highlight w:val="none"/>
              </w:rPr>
              <w:t>（元）</w:t>
            </w:r>
          </w:p>
        </w:tc>
        <w:tc>
          <w:tcPr>
            <w:tcW w:w="618" w:type="pct"/>
            <w:vAlign w:val="center"/>
          </w:tcPr>
          <w:p w14:paraId="0ADB79A1">
            <w:pPr>
              <w:snapToGrid w:val="0"/>
              <w:spacing w:line="360" w:lineRule="auto"/>
              <w:jc w:val="center"/>
              <w:outlineLvl w:val="0"/>
              <w:rPr>
                <w:rFonts w:ascii="宋体" w:hAnsi="宋体"/>
                <w:szCs w:val="21"/>
                <w:highlight w:val="none"/>
              </w:rPr>
            </w:pPr>
            <w:r>
              <w:rPr>
                <w:rFonts w:hint="eastAsia" w:ascii="宋体" w:hAnsi="宋体"/>
                <w:szCs w:val="21"/>
                <w:highlight w:val="none"/>
              </w:rPr>
              <w:t>投标</w:t>
            </w:r>
          </w:p>
          <w:p w14:paraId="48F8E138">
            <w:pPr>
              <w:snapToGrid w:val="0"/>
              <w:spacing w:line="360" w:lineRule="auto"/>
              <w:jc w:val="center"/>
              <w:outlineLvl w:val="0"/>
              <w:rPr>
                <w:rFonts w:ascii="宋体" w:hAnsi="宋体"/>
                <w:szCs w:val="21"/>
                <w:highlight w:val="none"/>
              </w:rPr>
            </w:pPr>
            <w:r>
              <w:rPr>
                <w:rFonts w:hint="eastAsia" w:ascii="宋体" w:hAnsi="宋体"/>
                <w:szCs w:val="21"/>
                <w:highlight w:val="none"/>
              </w:rPr>
              <w:t>综合单价</w:t>
            </w:r>
          </w:p>
          <w:p w14:paraId="7490D9CE">
            <w:pPr>
              <w:snapToGrid w:val="0"/>
              <w:spacing w:line="360" w:lineRule="auto"/>
              <w:jc w:val="center"/>
              <w:outlineLvl w:val="0"/>
              <w:rPr>
                <w:rFonts w:ascii="宋体" w:hAnsi="宋体"/>
                <w:szCs w:val="21"/>
                <w:highlight w:val="none"/>
              </w:rPr>
            </w:pPr>
            <w:r>
              <w:rPr>
                <w:rFonts w:hint="eastAsia" w:ascii="宋体" w:hAnsi="宋体"/>
                <w:szCs w:val="21"/>
                <w:highlight w:val="none"/>
              </w:rPr>
              <w:t>（元）</w:t>
            </w:r>
          </w:p>
        </w:tc>
        <w:tc>
          <w:tcPr>
            <w:tcW w:w="503" w:type="pct"/>
            <w:vAlign w:val="center"/>
          </w:tcPr>
          <w:p w14:paraId="261CB5AB">
            <w:pPr>
              <w:snapToGrid w:val="0"/>
              <w:spacing w:line="360" w:lineRule="auto"/>
              <w:jc w:val="center"/>
              <w:outlineLvl w:val="0"/>
              <w:rPr>
                <w:rFonts w:ascii="宋体" w:hAnsi="宋体"/>
                <w:szCs w:val="21"/>
                <w:highlight w:val="none"/>
              </w:rPr>
            </w:pPr>
            <w:r>
              <w:rPr>
                <w:rFonts w:hint="eastAsia" w:ascii="宋体" w:hAnsi="宋体"/>
                <w:szCs w:val="21"/>
                <w:highlight w:val="none"/>
              </w:rPr>
              <w:t>合计</w:t>
            </w:r>
          </w:p>
          <w:p w14:paraId="7442BFBD">
            <w:pPr>
              <w:snapToGrid w:val="0"/>
              <w:spacing w:line="360" w:lineRule="auto"/>
              <w:jc w:val="center"/>
              <w:outlineLvl w:val="0"/>
              <w:rPr>
                <w:rFonts w:ascii="宋体" w:hAnsi="宋体"/>
                <w:szCs w:val="21"/>
                <w:highlight w:val="none"/>
              </w:rPr>
            </w:pPr>
            <w:r>
              <w:rPr>
                <w:rFonts w:hint="eastAsia" w:ascii="宋体" w:hAnsi="宋体"/>
                <w:szCs w:val="21"/>
                <w:highlight w:val="none"/>
              </w:rPr>
              <w:t>（元）</w:t>
            </w:r>
          </w:p>
        </w:tc>
      </w:tr>
      <w:tr w14:paraId="3DD6D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vAlign w:val="center"/>
          </w:tcPr>
          <w:p w14:paraId="6253373A">
            <w:pPr>
              <w:snapToGrid w:val="0"/>
              <w:spacing w:line="360" w:lineRule="auto"/>
              <w:jc w:val="center"/>
              <w:outlineLvl w:val="0"/>
              <w:rPr>
                <w:rFonts w:ascii="宋体" w:hAnsi="宋体"/>
                <w:szCs w:val="21"/>
                <w:highlight w:val="none"/>
              </w:rPr>
            </w:pPr>
            <w:r>
              <w:rPr>
                <w:rFonts w:hint="eastAsia" w:ascii="宋体" w:hAnsi="宋体"/>
                <w:szCs w:val="21"/>
                <w:highlight w:val="none"/>
              </w:rPr>
              <w:t>1</w:t>
            </w:r>
          </w:p>
        </w:tc>
        <w:tc>
          <w:tcPr>
            <w:tcW w:w="1792" w:type="pct"/>
            <w:vAlign w:val="center"/>
          </w:tcPr>
          <w:p w14:paraId="2ECBDF13">
            <w:pPr>
              <w:snapToGrid w:val="0"/>
              <w:spacing w:line="360" w:lineRule="auto"/>
              <w:jc w:val="center"/>
              <w:outlineLvl w:val="0"/>
              <w:rPr>
                <w:rFonts w:ascii="宋体" w:hAnsi="宋体"/>
                <w:szCs w:val="21"/>
                <w:highlight w:val="none"/>
              </w:rPr>
            </w:pPr>
            <w:r>
              <w:rPr>
                <w:rFonts w:hint="eastAsia" w:ascii="宋体" w:hAnsi="宋体"/>
                <w:szCs w:val="21"/>
                <w:highlight w:val="none"/>
              </w:rPr>
              <w:t>小型汽车</w:t>
            </w:r>
          </w:p>
          <w:p w14:paraId="65426073">
            <w:pPr>
              <w:snapToGrid w:val="0"/>
              <w:spacing w:line="360" w:lineRule="auto"/>
              <w:jc w:val="center"/>
              <w:outlineLvl w:val="0"/>
              <w:rPr>
                <w:rFonts w:ascii="宋体" w:hAnsi="宋体"/>
                <w:szCs w:val="21"/>
                <w:highlight w:val="none"/>
              </w:rPr>
            </w:pPr>
            <w:r>
              <w:rPr>
                <w:rFonts w:hint="eastAsia" w:ascii="宋体" w:hAnsi="宋体"/>
                <w:szCs w:val="21"/>
                <w:highlight w:val="none"/>
              </w:rPr>
              <w:t>(20座以下客车、3吨以下货车)</w:t>
            </w:r>
          </w:p>
        </w:tc>
        <w:tc>
          <w:tcPr>
            <w:tcW w:w="570" w:type="pct"/>
            <w:vAlign w:val="center"/>
          </w:tcPr>
          <w:p w14:paraId="4CDBEE29">
            <w:pPr>
              <w:snapToGrid w:val="0"/>
              <w:spacing w:line="360" w:lineRule="auto"/>
              <w:jc w:val="center"/>
              <w:outlineLvl w:val="0"/>
              <w:rPr>
                <w:rFonts w:ascii="宋体" w:hAnsi="宋体"/>
                <w:szCs w:val="21"/>
                <w:highlight w:val="none"/>
              </w:rPr>
            </w:pPr>
            <w:r>
              <w:rPr>
                <w:rFonts w:hint="eastAsia" w:ascii="宋体" w:hAnsi="宋体"/>
                <w:szCs w:val="21"/>
                <w:highlight w:val="none"/>
              </w:rPr>
              <w:t>6099</w:t>
            </w:r>
          </w:p>
        </w:tc>
        <w:tc>
          <w:tcPr>
            <w:tcW w:w="499" w:type="pct"/>
            <w:vAlign w:val="center"/>
          </w:tcPr>
          <w:p w14:paraId="18EF3E3E">
            <w:pPr>
              <w:snapToGrid w:val="0"/>
              <w:spacing w:line="360" w:lineRule="auto"/>
              <w:jc w:val="center"/>
              <w:outlineLvl w:val="0"/>
              <w:rPr>
                <w:rFonts w:ascii="宋体" w:hAnsi="宋体"/>
                <w:szCs w:val="21"/>
                <w:highlight w:val="none"/>
              </w:rPr>
            </w:pPr>
            <w:r>
              <w:rPr>
                <w:rFonts w:hint="eastAsia" w:ascii="宋体" w:hAnsi="宋体"/>
                <w:szCs w:val="21"/>
                <w:highlight w:val="none"/>
              </w:rPr>
              <w:t>辆</w:t>
            </w:r>
          </w:p>
        </w:tc>
        <w:tc>
          <w:tcPr>
            <w:tcW w:w="686" w:type="pct"/>
            <w:vAlign w:val="center"/>
          </w:tcPr>
          <w:p w14:paraId="00DF68CA">
            <w:pPr>
              <w:snapToGrid w:val="0"/>
              <w:spacing w:line="360" w:lineRule="auto"/>
              <w:jc w:val="center"/>
              <w:outlineLvl w:val="0"/>
              <w:rPr>
                <w:rFonts w:ascii="宋体" w:hAnsi="宋体"/>
                <w:szCs w:val="21"/>
                <w:highlight w:val="none"/>
              </w:rPr>
            </w:pPr>
            <w:r>
              <w:rPr>
                <w:rFonts w:hint="eastAsia" w:ascii="宋体" w:hAnsi="宋体"/>
                <w:szCs w:val="21"/>
                <w:highlight w:val="none"/>
              </w:rPr>
              <w:t>220</w:t>
            </w:r>
          </w:p>
        </w:tc>
        <w:tc>
          <w:tcPr>
            <w:tcW w:w="618" w:type="pct"/>
            <w:vAlign w:val="center"/>
          </w:tcPr>
          <w:p w14:paraId="6B45465F">
            <w:pPr>
              <w:snapToGrid w:val="0"/>
              <w:spacing w:line="360" w:lineRule="auto"/>
              <w:jc w:val="center"/>
              <w:outlineLvl w:val="0"/>
              <w:rPr>
                <w:rFonts w:ascii="宋体" w:hAnsi="宋体"/>
                <w:szCs w:val="21"/>
                <w:highlight w:val="none"/>
              </w:rPr>
            </w:pPr>
          </w:p>
        </w:tc>
        <w:tc>
          <w:tcPr>
            <w:tcW w:w="503" w:type="pct"/>
            <w:vAlign w:val="center"/>
          </w:tcPr>
          <w:p w14:paraId="1E5A9E34">
            <w:pPr>
              <w:snapToGrid w:val="0"/>
              <w:spacing w:line="360" w:lineRule="auto"/>
              <w:jc w:val="center"/>
              <w:outlineLvl w:val="0"/>
              <w:rPr>
                <w:rFonts w:ascii="宋体" w:hAnsi="宋体"/>
                <w:szCs w:val="21"/>
                <w:highlight w:val="none"/>
              </w:rPr>
            </w:pPr>
          </w:p>
        </w:tc>
      </w:tr>
      <w:tr w14:paraId="2541C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vAlign w:val="center"/>
          </w:tcPr>
          <w:p w14:paraId="12A91C89">
            <w:pPr>
              <w:snapToGrid w:val="0"/>
              <w:spacing w:line="360" w:lineRule="auto"/>
              <w:jc w:val="center"/>
              <w:outlineLvl w:val="0"/>
              <w:rPr>
                <w:rFonts w:ascii="宋体" w:hAnsi="宋体"/>
                <w:szCs w:val="21"/>
                <w:highlight w:val="none"/>
              </w:rPr>
            </w:pPr>
            <w:r>
              <w:rPr>
                <w:rFonts w:hint="eastAsia" w:ascii="宋体" w:hAnsi="宋体"/>
                <w:szCs w:val="21"/>
                <w:highlight w:val="none"/>
              </w:rPr>
              <w:t>2</w:t>
            </w:r>
          </w:p>
        </w:tc>
        <w:tc>
          <w:tcPr>
            <w:tcW w:w="1792" w:type="pct"/>
            <w:vAlign w:val="center"/>
          </w:tcPr>
          <w:p w14:paraId="6DF1B039">
            <w:pPr>
              <w:snapToGrid w:val="0"/>
              <w:spacing w:line="360" w:lineRule="auto"/>
              <w:jc w:val="center"/>
              <w:outlineLvl w:val="0"/>
              <w:rPr>
                <w:rFonts w:ascii="宋体" w:hAnsi="宋体"/>
                <w:szCs w:val="21"/>
                <w:highlight w:val="none"/>
              </w:rPr>
            </w:pPr>
            <w:r>
              <w:rPr>
                <w:rFonts w:hint="eastAsia" w:ascii="宋体" w:hAnsi="宋体"/>
                <w:szCs w:val="21"/>
                <w:highlight w:val="none"/>
              </w:rPr>
              <w:t>大型汽车</w:t>
            </w:r>
          </w:p>
          <w:p w14:paraId="66246215">
            <w:pPr>
              <w:snapToGrid w:val="0"/>
              <w:spacing w:line="360" w:lineRule="auto"/>
              <w:jc w:val="center"/>
              <w:outlineLvl w:val="0"/>
              <w:rPr>
                <w:rFonts w:ascii="宋体" w:hAnsi="宋体"/>
                <w:szCs w:val="21"/>
                <w:highlight w:val="none"/>
              </w:rPr>
            </w:pPr>
            <w:r>
              <w:rPr>
                <w:rFonts w:hint="eastAsia" w:ascii="宋体" w:hAnsi="宋体"/>
                <w:szCs w:val="21"/>
                <w:highlight w:val="none"/>
              </w:rPr>
              <w:t>（含20座以上客车、含3吨以上货车）</w:t>
            </w:r>
          </w:p>
        </w:tc>
        <w:tc>
          <w:tcPr>
            <w:tcW w:w="570" w:type="pct"/>
            <w:vAlign w:val="center"/>
          </w:tcPr>
          <w:p w14:paraId="109CB67D">
            <w:pPr>
              <w:snapToGrid w:val="0"/>
              <w:spacing w:line="360" w:lineRule="auto"/>
              <w:jc w:val="center"/>
              <w:outlineLvl w:val="0"/>
              <w:rPr>
                <w:rFonts w:ascii="宋体" w:hAnsi="宋体"/>
                <w:szCs w:val="21"/>
                <w:highlight w:val="none"/>
              </w:rPr>
            </w:pPr>
            <w:r>
              <w:rPr>
                <w:rFonts w:hint="eastAsia" w:ascii="宋体" w:hAnsi="宋体"/>
                <w:szCs w:val="21"/>
                <w:highlight w:val="none"/>
              </w:rPr>
              <w:t>157</w:t>
            </w:r>
          </w:p>
        </w:tc>
        <w:tc>
          <w:tcPr>
            <w:tcW w:w="499" w:type="pct"/>
            <w:vAlign w:val="center"/>
          </w:tcPr>
          <w:p w14:paraId="43FCBA0C">
            <w:pPr>
              <w:snapToGrid w:val="0"/>
              <w:spacing w:line="360" w:lineRule="auto"/>
              <w:jc w:val="center"/>
              <w:outlineLvl w:val="0"/>
              <w:rPr>
                <w:rFonts w:ascii="宋体" w:hAnsi="宋体"/>
                <w:szCs w:val="21"/>
                <w:highlight w:val="none"/>
              </w:rPr>
            </w:pPr>
            <w:r>
              <w:rPr>
                <w:rFonts w:hint="eastAsia" w:ascii="宋体" w:hAnsi="宋体"/>
                <w:szCs w:val="21"/>
                <w:highlight w:val="none"/>
              </w:rPr>
              <w:t>辆</w:t>
            </w:r>
          </w:p>
        </w:tc>
        <w:tc>
          <w:tcPr>
            <w:tcW w:w="686" w:type="pct"/>
            <w:vAlign w:val="center"/>
          </w:tcPr>
          <w:p w14:paraId="3736DA46">
            <w:pPr>
              <w:snapToGrid w:val="0"/>
              <w:spacing w:line="360" w:lineRule="auto"/>
              <w:jc w:val="center"/>
              <w:outlineLvl w:val="0"/>
              <w:rPr>
                <w:rFonts w:ascii="宋体" w:hAnsi="宋体"/>
                <w:szCs w:val="21"/>
                <w:highlight w:val="none"/>
              </w:rPr>
            </w:pPr>
            <w:r>
              <w:rPr>
                <w:rFonts w:hint="eastAsia" w:ascii="宋体" w:hAnsi="宋体"/>
                <w:szCs w:val="21"/>
                <w:highlight w:val="none"/>
              </w:rPr>
              <w:t>450</w:t>
            </w:r>
          </w:p>
        </w:tc>
        <w:tc>
          <w:tcPr>
            <w:tcW w:w="618" w:type="pct"/>
            <w:vAlign w:val="center"/>
          </w:tcPr>
          <w:p w14:paraId="7A413C39">
            <w:pPr>
              <w:snapToGrid w:val="0"/>
              <w:spacing w:line="360" w:lineRule="auto"/>
              <w:jc w:val="center"/>
              <w:outlineLvl w:val="0"/>
              <w:rPr>
                <w:rFonts w:ascii="宋体" w:hAnsi="宋体"/>
                <w:szCs w:val="21"/>
                <w:highlight w:val="none"/>
              </w:rPr>
            </w:pPr>
          </w:p>
        </w:tc>
        <w:tc>
          <w:tcPr>
            <w:tcW w:w="503" w:type="pct"/>
            <w:vAlign w:val="center"/>
          </w:tcPr>
          <w:p w14:paraId="7594B25B">
            <w:pPr>
              <w:snapToGrid w:val="0"/>
              <w:spacing w:line="360" w:lineRule="auto"/>
              <w:jc w:val="center"/>
              <w:outlineLvl w:val="0"/>
              <w:rPr>
                <w:rFonts w:ascii="宋体" w:hAnsi="宋体"/>
                <w:szCs w:val="21"/>
                <w:highlight w:val="none"/>
              </w:rPr>
            </w:pPr>
          </w:p>
        </w:tc>
      </w:tr>
      <w:tr w14:paraId="21620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29" w:type="pct"/>
            <w:vAlign w:val="bottom"/>
          </w:tcPr>
          <w:p w14:paraId="388F99E1">
            <w:pPr>
              <w:snapToGrid w:val="0"/>
              <w:spacing w:line="360" w:lineRule="auto"/>
              <w:jc w:val="center"/>
              <w:outlineLvl w:val="0"/>
              <w:rPr>
                <w:rFonts w:ascii="宋体" w:hAnsi="宋体"/>
                <w:szCs w:val="21"/>
                <w:highlight w:val="none"/>
              </w:rPr>
            </w:pPr>
            <w:r>
              <w:rPr>
                <w:rFonts w:hint="eastAsia" w:ascii="宋体" w:hAnsi="宋体"/>
                <w:szCs w:val="21"/>
                <w:highlight w:val="none"/>
              </w:rPr>
              <w:t>3</w:t>
            </w:r>
          </w:p>
        </w:tc>
        <w:tc>
          <w:tcPr>
            <w:tcW w:w="1792" w:type="pct"/>
            <w:vAlign w:val="bottom"/>
          </w:tcPr>
          <w:p w14:paraId="767E8B7A">
            <w:pPr>
              <w:snapToGrid w:val="0"/>
              <w:spacing w:line="360" w:lineRule="auto"/>
              <w:jc w:val="center"/>
              <w:outlineLvl w:val="0"/>
              <w:rPr>
                <w:rFonts w:ascii="宋体" w:hAnsi="宋体"/>
                <w:szCs w:val="21"/>
                <w:highlight w:val="none"/>
              </w:rPr>
            </w:pPr>
            <w:r>
              <w:rPr>
                <w:rFonts w:hint="eastAsia" w:ascii="宋体" w:hAnsi="宋体"/>
                <w:szCs w:val="21"/>
                <w:highlight w:val="none"/>
              </w:rPr>
              <w:t>拖移大型车辆时拆除刹车气泵</w:t>
            </w:r>
          </w:p>
        </w:tc>
        <w:tc>
          <w:tcPr>
            <w:tcW w:w="570" w:type="pct"/>
            <w:vAlign w:val="bottom"/>
          </w:tcPr>
          <w:p w14:paraId="44E7B407">
            <w:pPr>
              <w:snapToGrid w:val="0"/>
              <w:spacing w:line="360" w:lineRule="auto"/>
              <w:jc w:val="center"/>
              <w:outlineLvl w:val="0"/>
              <w:rPr>
                <w:rFonts w:ascii="宋体" w:hAnsi="宋体"/>
                <w:szCs w:val="21"/>
                <w:highlight w:val="none"/>
              </w:rPr>
            </w:pPr>
            <w:r>
              <w:rPr>
                <w:rFonts w:hint="eastAsia" w:ascii="宋体" w:hAnsi="宋体"/>
                <w:szCs w:val="21"/>
                <w:highlight w:val="none"/>
              </w:rPr>
              <w:t>157</w:t>
            </w:r>
          </w:p>
        </w:tc>
        <w:tc>
          <w:tcPr>
            <w:tcW w:w="499" w:type="pct"/>
            <w:vAlign w:val="bottom"/>
          </w:tcPr>
          <w:p w14:paraId="394FD702">
            <w:pPr>
              <w:snapToGrid w:val="0"/>
              <w:spacing w:line="360" w:lineRule="auto"/>
              <w:jc w:val="center"/>
              <w:outlineLvl w:val="0"/>
              <w:rPr>
                <w:rFonts w:ascii="宋体" w:hAnsi="宋体"/>
                <w:szCs w:val="21"/>
                <w:highlight w:val="none"/>
              </w:rPr>
            </w:pPr>
            <w:r>
              <w:rPr>
                <w:rFonts w:hint="eastAsia" w:ascii="宋体" w:hAnsi="宋体"/>
                <w:szCs w:val="21"/>
                <w:highlight w:val="none"/>
              </w:rPr>
              <w:t>辆</w:t>
            </w:r>
          </w:p>
        </w:tc>
        <w:tc>
          <w:tcPr>
            <w:tcW w:w="686" w:type="pct"/>
            <w:vAlign w:val="bottom"/>
          </w:tcPr>
          <w:p w14:paraId="1D60FEF4">
            <w:pPr>
              <w:snapToGrid w:val="0"/>
              <w:spacing w:line="360" w:lineRule="auto"/>
              <w:jc w:val="center"/>
              <w:outlineLvl w:val="0"/>
              <w:rPr>
                <w:rFonts w:ascii="宋体" w:hAnsi="宋体"/>
                <w:szCs w:val="21"/>
                <w:highlight w:val="none"/>
              </w:rPr>
            </w:pPr>
            <w:r>
              <w:rPr>
                <w:rFonts w:hint="eastAsia" w:ascii="宋体" w:hAnsi="宋体"/>
                <w:szCs w:val="21"/>
                <w:highlight w:val="none"/>
              </w:rPr>
              <w:t>150</w:t>
            </w:r>
          </w:p>
        </w:tc>
        <w:tc>
          <w:tcPr>
            <w:tcW w:w="618" w:type="pct"/>
            <w:vAlign w:val="bottom"/>
          </w:tcPr>
          <w:p w14:paraId="0800615E">
            <w:pPr>
              <w:snapToGrid w:val="0"/>
              <w:spacing w:line="360" w:lineRule="auto"/>
              <w:jc w:val="center"/>
              <w:outlineLvl w:val="0"/>
              <w:rPr>
                <w:rFonts w:ascii="宋体" w:hAnsi="宋体"/>
                <w:szCs w:val="21"/>
                <w:highlight w:val="none"/>
              </w:rPr>
            </w:pPr>
          </w:p>
        </w:tc>
        <w:tc>
          <w:tcPr>
            <w:tcW w:w="503" w:type="pct"/>
            <w:vAlign w:val="bottom"/>
          </w:tcPr>
          <w:p w14:paraId="740BBC65">
            <w:pPr>
              <w:snapToGrid w:val="0"/>
              <w:spacing w:line="360" w:lineRule="auto"/>
              <w:jc w:val="center"/>
              <w:outlineLvl w:val="0"/>
              <w:rPr>
                <w:rFonts w:ascii="宋体" w:hAnsi="宋体"/>
                <w:szCs w:val="21"/>
                <w:highlight w:val="none"/>
              </w:rPr>
            </w:pPr>
          </w:p>
        </w:tc>
      </w:tr>
      <w:tr w14:paraId="3E000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5000" w:type="pct"/>
            <w:gridSpan w:val="7"/>
            <w:vAlign w:val="bottom"/>
          </w:tcPr>
          <w:p w14:paraId="55523AAD">
            <w:pPr>
              <w:snapToGrid w:val="0"/>
              <w:spacing w:line="360" w:lineRule="auto"/>
              <w:jc w:val="center"/>
              <w:outlineLvl w:val="0"/>
              <w:rPr>
                <w:rFonts w:ascii="宋体" w:hAnsi="宋体"/>
                <w:szCs w:val="21"/>
                <w:highlight w:val="none"/>
              </w:rPr>
            </w:pPr>
            <w:r>
              <w:rPr>
                <w:rFonts w:hint="eastAsia" w:ascii="宋体" w:hAnsi="宋体"/>
                <w:szCs w:val="21"/>
                <w:highlight w:val="none"/>
              </w:rPr>
              <w:t>投标总报价（人民币：</w:t>
            </w:r>
            <w:r>
              <w:rPr>
                <w:rFonts w:hint="eastAsia" w:ascii="宋体" w:hAnsi="宋体"/>
                <w:szCs w:val="21"/>
                <w:highlight w:val="none"/>
                <w:u w:val="single"/>
                <w:lang w:val="en-US" w:eastAsia="zh-CN"/>
              </w:rPr>
              <w:t xml:space="preserve">        </w:t>
            </w:r>
            <w:r>
              <w:rPr>
                <w:rFonts w:hint="eastAsia" w:ascii="宋体" w:hAnsi="宋体"/>
                <w:szCs w:val="21"/>
                <w:highlight w:val="none"/>
              </w:rPr>
              <w:t>元）</w:t>
            </w:r>
          </w:p>
        </w:tc>
      </w:tr>
    </w:tbl>
    <w:p w14:paraId="16E63648">
      <w:pPr>
        <w:spacing w:line="400" w:lineRule="exact"/>
        <w:jc w:val="left"/>
        <w:rPr>
          <w:rFonts w:ascii="宋体" w:hAnsi="宋体"/>
          <w:bCs/>
          <w:sz w:val="24"/>
          <w:szCs w:val="24"/>
          <w:highlight w:val="none"/>
        </w:rPr>
      </w:pPr>
    </w:p>
    <w:p w14:paraId="71F7A838">
      <w:pPr>
        <w:spacing w:line="360" w:lineRule="auto"/>
        <w:rPr>
          <w:rFonts w:ascii="宋体" w:hAnsi="宋体"/>
          <w:bCs/>
          <w:sz w:val="24"/>
          <w:szCs w:val="24"/>
          <w:highlight w:val="none"/>
        </w:rPr>
      </w:pPr>
      <w:r>
        <w:rPr>
          <w:rFonts w:hint="eastAsia" w:ascii="宋体" w:hAnsi="宋体"/>
          <w:bCs/>
          <w:sz w:val="24"/>
          <w:szCs w:val="24"/>
          <w:highlight w:val="none"/>
        </w:rPr>
        <w:t>投标供应商</w:t>
      </w:r>
      <w:r>
        <w:rPr>
          <w:rFonts w:hint="eastAsia" w:ascii="宋体" w:hAnsi="宋体" w:cs="宋体"/>
          <w:bCs/>
          <w:sz w:val="24"/>
          <w:szCs w:val="22"/>
          <w:highlight w:val="none"/>
        </w:rPr>
        <w:t>（加盖CA电子签章）</w:t>
      </w:r>
      <w:r>
        <w:rPr>
          <w:rFonts w:hint="eastAsia" w:ascii="宋体" w:hAnsi="宋体"/>
          <w:bCs/>
          <w:sz w:val="24"/>
          <w:szCs w:val="24"/>
          <w:highlight w:val="none"/>
        </w:rPr>
        <w:t>：</w:t>
      </w:r>
    </w:p>
    <w:p w14:paraId="7A773AF2">
      <w:pPr>
        <w:spacing w:line="360" w:lineRule="auto"/>
        <w:rPr>
          <w:rFonts w:ascii="宋体" w:hAnsi="宋体"/>
          <w:bCs/>
          <w:sz w:val="24"/>
          <w:szCs w:val="24"/>
          <w:highlight w:val="none"/>
        </w:rPr>
      </w:pPr>
      <w:r>
        <w:rPr>
          <w:rFonts w:hint="eastAsia" w:ascii="宋体" w:hAnsi="宋体"/>
          <w:bCs/>
          <w:sz w:val="24"/>
          <w:szCs w:val="24"/>
          <w:highlight w:val="none"/>
        </w:rPr>
        <w:t>法定代表人或被授权代表签字或盖章：</w:t>
      </w:r>
    </w:p>
    <w:p w14:paraId="1C3F4DB1">
      <w:pPr>
        <w:spacing w:line="360" w:lineRule="auto"/>
        <w:rPr>
          <w:highlight w:val="none"/>
        </w:rPr>
      </w:pPr>
      <w:r>
        <w:rPr>
          <w:rFonts w:hint="eastAsia" w:ascii="宋体" w:hAnsi="宋体"/>
          <w:sz w:val="24"/>
          <w:szCs w:val="24"/>
          <w:highlight w:val="none"/>
        </w:rPr>
        <w:t>日 期：</w:t>
      </w:r>
    </w:p>
    <w:p w14:paraId="5BD3BD52">
      <w:pPr>
        <w:spacing w:line="360" w:lineRule="auto"/>
        <w:rPr>
          <w:rFonts w:ascii="宋体" w:hAnsi="宋体"/>
          <w:bCs/>
          <w:szCs w:val="21"/>
          <w:highlight w:val="none"/>
        </w:rPr>
      </w:pPr>
    </w:p>
    <w:p w14:paraId="4E6B4003">
      <w:pPr>
        <w:spacing w:line="360" w:lineRule="auto"/>
        <w:rPr>
          <w:rFonts w:ascii="宋体" w:hAnsi="宋体"/>
          <w:bCs/>
          <w:szCs w:val="21"/>
          <w:highlight w:val="none"/>
        </w:rPr>
      </w:pPr>
      <w:r>
        <w:rPr>
          <w:rFonts w:hint="eastAsia" w:ascii="宋体" w:hAnsi="宋体"/>
          <w:bCs/>
          <w:szCs w:val="21"/>
          <w:highlight w:val="none"/>
        </w:rPr>
        <w:t>注：</w:t>
      </w:r>
    </w:p>
    <w:p w14:paraId="58C41287">
      <w:pPr>
        <w:spacing w:line="360" w:lineRule="auto"/>
        <w:ind w:firstLine="210" w:firstLineChars="100"/>
        <w:rPr>
          <w:rFonts w:ascii="宋体" w:hAnsi="宋体" w:cs="宋体"/>
          <w:bCs/>
          <w:szCs w:val="21"/>
          <w:highlight w:val="none"/>
        </w:rPr>
      </w:pPr>
      <w:r>
        <w:rPr>
          <w:rFonts w:hint="eastAsia" w:ascii="宋体" w:hAnsi="宋体" w:cs="宋体"/>
          <w:bCs/>
          <w:szCs w:val="21"/>
          <w:highlight w:val="none"/>
        </w:rPr>
        <w:t>1、本次采用总价报价，在合同执行期间，中标综合单价不变。投标供应商投标时应充分考虑服务期内所有可能影响到的因素，一旦最终中标，综合单价将包定，不予调整。如发生漏、缺、少项，都将被认为是中标供应商的报价让利行为，损失自负。</w:t>
      </w:r>
    </w:p>
    <w:p w14:paraId="6A5C9397">
      <w:pPr>
        <w:spacing w:line="360" w:lineRule="auto"/>
        <w:ind w:firstLine="210" w:firstLineChars="100"/>
        <w:rPr>
          <w:rFonts w:ascii="宋体" w:hAnsi="宋体" w:cs="宋体"/>
          <w:bCs/>
          <w:szCs w:val="21"/>
          <w:highlight w:val="none"/>
        </w:rPr>
      </w:pPr>
      <w:r>
        <w:rPr>
          <w:rFonts w:hint="eastAsia" w:ascii="宋体" w:hAnsi="宋体" w:cs="宋体"/>
          <w:bCs/>
          <w:szCs w:val="21"/>
          <w:highlight w:val="none"/>
        </w:rPr>
        <w:t>2、投标人的投标报价中任何一项超过公布的最高限价（单价、总价），均按照无效响应处理。</w:t>
      </w:r>
    </w:p>
    <w:p w14:paraId="44901AFF">
      <w:pPr>
        <w:spacing w:line="360" w:lineRule="auto"/>
        <w:ind w:firstLine="210" w:firstLineChars="100"/>
        <w:rPr>
          <w:rFonts w:ascii="宋体" w:hAnsi="宋体" w:cs="宋体"/>
          <w:bCs/>
          <w:szCs w:val="21"/>
          <w:highlight w:val="none"/>
        </w:rPr>
      </w:pPr>
      <w:r>
        <w:rPr>
          <w:rFonts w:hint="eastAsia" w:ascii="宋体" w:hAnsi="宋体" w:cs="宋体"/>
          <w:bCs/>
          <w:szCs w:val="21"/>
          <w:highlight w:val="none"/>
        </w:rPr>
        <w:t>3、“报价明细表”中“投标总报价”数额应当与“开标一览表”中“投标总报价”数额一致。</w:t>
      </w:r>
    </w:p>
    <w:p w14:paraId="53A55C7A">
      <w:pPr>
        <w:spacing w:line="360" w:lineRule="auto"/>
        <w:ind w:firstLine="210" w:firstLineChars="100"/>
        <w:rPr>
          <w:rFonts w:ascii="宋体" w:hAnsi="宋体" w:cs="宋体"/>
          <w:bCs/>
          <w:szCs w:val="21"/>
          <w:highlight w:val="none"/>
        </w:rPr>
      </w:pPr>
      <w:r>
        <w:rPr>
          <w:rFonts w:hint="eastAsia" w:ascii="宋体" w:hAnsi="宋体" w:cs="宋体"/>
          <w:bCs/>
          <w:szCs w:val="21"/>
          <w:highlight w:val="none"/>
        </w:rPr>
        <w:t>4、上表中的数量为模拟数量，结算时以实际清障数量为准，结算总金额不超过供应商投标总报价。</w:t>
      </w:r>
    </w:p>
    <w:p w14:paraId="146CC90F">
      <w:pPr>
        <w:rPr>
          <w:rFonts w:ascii="宋体" w:hAnsi="宋体"/>
          <w:bCs/>
          <w:sz w:val="24"/>
          <w:szCs w:val="24"/>
          <w:highlight w:val="none"/>
        </w:rPr>
      </w:pPr>
    </w:p>
    <w:p w14:paraId="73C134B5">
      <w:pPr>
        <w:rPr>
          <w:rFonts w:ascii="宋体" w:hAnsi="宋体"/>
          <w:bCs/>
          <w:sz w:val="24"/>
          <w:szCs w:val="24"/>
          <w:highlight w:val="none"/>
        </w:rPr>
      </w:pPr>
    </w:p>
    <w:p w14:paraId="6AACE3E9">
      <w:pPr>
        <w:pStyle w:val="22"/>
        <w:ind w:left="0"/>
        <w:rPr>
          <w:szCs w:val="24"/>
          <w:highlight w:val="none"/>
        </w:rPr>
        <w:sectPr>
          <w:footerReference r:id="rId4" w:type="default"/>
          <w:pgSz w:w="11906" w:h="16838"/>
          <w:pgMar w:top="1417" w:right="1474" w:bottom="1191" w:left="1134" w:header="851" w:footer="680" w:gutter="0"/>
          <w:pgNumType w:start="1"/>
          <w:cols w:space="720" w:num="1"/>
          <w:docGrid w:linePitch="360" w:charSpace="0"/>
        </w:sectPr>
      </w:pPr>
    </w:p>
    <w:p w14:paraId="434D63D2">
      <w:pPr>
        <w:spacing w:line="360" w:lineRule="auto"/>
        <w:outlineLvl w:val="0"/>
        <w:rPr>
          <w:rFonts w:eastAsia="黑体"/>
          <w:bCs/>
          <w:sz w:val="24"/>
          <w:szCs w:val="24"/>
          <w:highlight w:val="none"/>
        </w:rPr>
      </w:pPr>
    </w:p>
    <w:p w14:paraId="1A90F1E5">
      <w:pPr>
        <w:spacing w:line="360" w:lineRule="auto"/>
        <w:rPr>
          <w:rFonts w:eastAsia="黑体"/>
          <w:bCs/>
          <w:sz w:val="24"/>
          <w:szCs w:val="24"/>
          <w:highlight w:val="none"/>
        </w:rPr>
      </w:pPr>
      <w:r>
        <w:rPr>
          <w:rFonts w:hint="eastAsia" w:eastAsia="黑体"/>
          <w:bCs/>
          <w:sz w:val="24"/>
          <w:szCs w:val="24"/>
          <w:highlight w:val="none"/>
        </w:rPr>
        <w:t>（九）</w:t>
      </w:r>
      <w:r>
        <w:rPr>
          <w:rFonts w:hint="eastAsia" w:ascii="黑体" w:hAnsi="宋体" w:eastAsia="黑体"/>
          <w:bCs/>
          <w:sz w:val="24"/>
          <w:szCs w:val="24"/>
          <w:highlight w:val="none"/>
        </w:rPr>
        <w:t>人员配置表及拟派项目负责人简历表（格式）：</w:t>
      </w:r>
    </w:p>
    <w:p w14:paraId="080BA898">
      <w:pPr>
        <w:spacing w:line="360" w:lineRule="auto"/>
        <w:jc w:val="center"/>
        <w:rPr>
          <w:rFonts w:ascii="黑体" w:eastAsia="黑体"/>
          <w:bCs/>
          <w:sz w:val="28"/>
          <w:szCs w:val="28"/>
          <w:highlight w:val="none"/>
        </w:rPr>
      </w:pPr>
    </w:p>
    <w:p w14:paraId="27FADABA">
      <w:pPr>
        <w:spacing w:line="360" w:lineRule="auto"/>
        <w:jc w:val="center"/>
        <w:rPr>
          <w:rFonts w:ascii="宋体" w:hAnsi="宋体" w:cs="宋体"/>
          <w:bCs/>
          <w:sz w:val="24"/>
          <w:highlight w:val="none"/>
        </w:rPr>
      </w:pPr>
      <w:r>
        <w:rPr>
          <w:rFonts w:hint="eastAsia" w:ascii="黑体" w:eastAsia="黑体"/>
          <w:bCs/>
          <w:sz w:val="28"/>
          <w:szCs w:val="28"/>
          <w:highlight w:val="none"/>
        </w:rPr>
        <w:t xml:space="preserve">（1）人员配置表 </w:t>
      </w:r>
    </w:p>
    <w:p w14:paraId="6D560923">
      <w:pPr>
        <w:spacing w:line="360" w:lineRule="auto"/>
        <w:rPr>
          <w:rFonts w:ascii="黑体" w:eastAsia="黑体"/>
          <w:bCs/>
          <w:sz w:val="24"/>
          <w:szCs w:val="24"/>
          <w:highlight w:val="none"/>
        </w:rPr>
      </w:pPr>
      <w:r>
        <w:rPr>
          <w:rFonts w:hint="eastAsia" w:ascii="黑体" w:eastAsia="黑体"/>
          <w:bCs/>
          <w:sz w:val="24"/>
          <w:szCs w:val="24"/>
          <w:highlight w:val="none"/>
        </w:rPr>
        <w:t>投标人名称（加盖CA电子签章）：</w:t>
      </w:r>
    </w:p>
    <w:p w14:paraId="7EB29B9A">
      <w:pPr>
        <w:spacing w:line="360" w:lineRule="auto"/>
        <w:rPr>
          <w:rFonts w:ascii="宋体" w:hAnsi="宋体" w:cs="宋体"/>
          <w:b/>
          <w:szCs w:val="21"/>
          <w:highlight w:val="none"/>
        </w:rPr>
      </w:pPr>
      <w:r>
        <w:rPr>
          <w:rFonts w:hint="eastAsia" w:ascii="黑体" w:eastAsia="黑体"/>
          <w:bCs/>
          <w:sz w:val="24"/>
          <w:szCs w:val="24"/>
          <w:highlight w:val="none"/>
        </w:rPr>
        <w:t>采购项目编号：</w:t>
      </w:r>
    </w:p>
    <w:tbl>
      <w:tblPr>
        <w:tblStyle w:val="6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1446"/>
        <w:gridCol w:w="1152"/>
        <w:gridCol w:w="945"/>
        <w:gridCol w:w="840"/>
        <w:gridCol w:w="1581"/>
        <w:gridCol w:w="1470"/>
        <w:gridCol w:w="1013"/>
      </w:tblGrid>
      <w:tr w14:paraId="7B5613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741" w:type="dxa"/>
            <w:noWrap/>
            <w:vAlign w:val="center"/>
          </w:tcPr>
          <w:p w14:paraId="67595E8E">
            <w:pPr>
              <w:spacing w:line="360" w:lineRule="auto"/>
              <w:jc w:val="center"/>
              <w:rPr>
                <w:rFonts w:ascii="宋体" w:hAnsi="宋体" w:cs="宋体"/>
                <w:b/>
                <w:highlight w:val="none"/>
              </w:rPr>
            </w:pPr>
            <w:r>
              <w:rPr>
                <w:rFonts w:hint="eastAsia" w:ascii="宋体" w:hAnsi="宋体" w:cs="宋体"/>
                <w:b/>
                <w:highlight w:val="none"/>
              </w:rPr>
              <w:t>序号</w:t>
            </w:r>
          </w:p>
        </w:tc>
        <w:tc>
          <w:tcPr>
            <w:tcW w:w="1446" w:type="dxa"/>
            <w:noWrap/>
            <w:vAlign w:val="center"/>
          </w:tcPr>
          <w:p w14:paraId="17F22E04">
            <w:pPr>
              <w:spacing w:line="360" w:lineRule="auto"/>
              <w:jc w:val="center"/>
              <w:rPr>
                <w:rFonts w:ascii="宋体" w:hAnsi="宋体" w:cs="宋体"/>
                <w:b/>
                <w:highlight w:val="none"/>
              </w:rPr>
            </w:pPr>
            <w:r>
              <w:rPr>
                <w:rFonts w:hint="eastAsia" w:ascii="宋体" w:hAnsi="宋体" w:cs="宋体"/>
                <w:b/>
                <w:highlight w:val="none"/>
              </w:rPr>
              <w:t>岗位名称</w:t>
            </w:r>
          </w:p>
        </w:tc>
        <w:tc>
          <w:tcPr>
            <w:tcW w:w="1152" w:type="dxa"/>
            <w:noWrap/>
            <w:vAlign w:val="center"/>
          </w:tcPr>
          <w:p w14:paraId="1180EEEC">
            <w:pPr>
              <w:spacing w:line="360" w:lineRule="auto"/>
              <w:jc w:val="center"/>
              <w:rPr>
                <w:rFonts w:ascii="宋体" w:hAnsi="宋体" w:cs="宋体"/>
                <w:b/>
                <w:highlight w:val="none"/>
              </w:rPr>
            </w:pPr>
            <w:r>
              <w:rPr>
                <w:rFonts w:hint="eastAsia" w:ascii="宋体" w:hAnsi="宋体" w:cs="宋体"/>
                <w:b/>
                <w:highlight w:val="none"/>
              </w:rPr>
              <w:t>姓名</w:t>
            </w:r>
          </w:p>
        </w:tc>
        <w:tc>
          <w:tcPr>
            <w:tcW w:w="945" w:type="dxa"/>
            <w:noWrap/>
            <w:vAlign w:val="center"/>
          </w:tcPr>
          <w:p w14:paraId="6FC805AC">
            <w:pPr>
              <w:spacing w:line="360" w:lineRule="auto"/>
              <w:jc w:val="center"/>
              <w:rPr>
                <w:rFonts w:ascii="宋体" w:hAnsi="宋体" w:cs="宋体"/>
                <w:b/>
                <w:highlight w:val="none"/>
              </w:rPr>
            </w:pPr>
            <w:r>
              <w:rPr>
                <w:rFonts w:hint="eastAsia" w:ascii="宋体" w:hAnsi="宋体" w:cs="宋体"/>
                <w:b/>
                <w:highlight w:val="none"/>
              </w:rPr>
              <w:t>性别</w:t>
            </w:r>
          </w:p>
        </w:tc>
        <w:tc>
          <w:tcPr>
            <w:tcW w:w="840" w:type="dxa"/>
            <w:noWrap/>
            <w:vAlign w:val="center"/>
          </w:tcPr>
          <w:p w14:paraId="6A020C36">
            <w:pPr>
              <w:spacing w:line="360" w:lineRule="auto"/>
              <w:jc w:val="center"/>
              <w:rPr>
                <w:rFonts w:ascii="宋体" w:hAnsi="宋体" w:cs="宋体"/>
                <w:b/>
                <w:highlight w:val="none"/>
              </w:rPr>
            </w:pPr>
            <w:r>
              <w:rPr>
                <w:rFonts w:hint="eastAsia" w:ascii="宋体" w:hAnsi="宋体" w:cs="宋体"/>
                <w:b/>
                <w:highlight w:val="none"/>
              </w:rPr>
              <w:t>年龄</w:t>
            </w:r>
          </w:p>
        </w:tc>
        <w:tc>
          <w:tcPr>
            <w:tcW w:w="1581" w:type="dxa"/>
            <w:noWrap/>
            <w:vAlign w:val="center"/>
          </w:tcPr>
          <w:p w14:paraId="6508A290">
            <w:pPr>
              <w:spacing w:line="360" w:lineRule="auto"/>
              <w:jc w:val="center"/>
              <w:rPr>
                <w:rFonts w:ascii="宋体" w:hAnsi="宋体" w:cs="宋体"/>
                <w:b/>
                <w:highlight w:val="none"/>
              </w:rPr>
            </w:pPr>
            <w:r>
              <w:rPr>
                <w:rFonts w:hint="eastAsia" w:ascii="宋体" w:hAnsi="宋体" w:cs="宋体"/>
                <w:b/>
                <w:highlight w:val="none"/>
              </w:rPr>
              <w:t>持证证书名称</w:t>
            </w:r>
          </w:p>
        </w:tc>
        <w:tc>
          <w:tcPr>
            <w:tcW w:w="1470" w:type="dxa"/>
            <w:noWrap/>
            <w:vAlign w:val="center"/>
          </w:tcPr>
          <w:p w14:paraId="788A5BCE">
            <w:pPr>
              <w:spacing w:line="360" w:lineRule="auto"/>
              <w:jc w:val="center"/>
              <w:rPr>
                <w:rFonts w:ascii="宋体" w:hAnsi="宋体" w:cs="宋体"/>
                <w:b/>
                <w:highlight w:val="none"/>
              </w:rPr>
            </w:pPr>
            <w:r>
              <w:rPr>
                <w:rFonts w:hint="eastAsia" w:ascii="宋体" w:hAnsi="宋体" w:cs="宋体"/>
                <w:b/>
                <w:highlight w:val="none"/>
              </w:rPr>
              <w:t>从事技术</w:t>
            </w:r>
          </w:p>
          <w:p w14:paraId="3FE4AA09">
            <w:pPr>
              <w:spacing w:line="360" w:lineRule="auto"/>
              <w:jc w:val="center"/>
              <w:rPr>
                <w:rFonts w:ascii="宋体" w:hAnsi="宋体" w:cs="宋体"/>
                <w:b/>
                <w:highlight w:val="none"/>
              </w:rPr>
            </w:pPr>
            <w:r>
              <w:rPr>
                <w:rFonts w:hint="eastAsia" w:ascii="宋体" w:hAnsi="宋体" w:cs="宋体"/>
                <w:b/>
                <w:highlight w:val="none"/>
              </w:rPr>
              <w:t>领域年限</w:t>
            </w:r>
          </w:p>
        </w:tc>
        <w:tc>
          <w:tcPr>
            <w:tcW w:w="1013" w:type="dxa"/>
            <w:noWrap/>
            <w:vAlign w:val="center"/>
          </w:tcPr>
          <w:p w14:paraId="2D11B95B">
            <w:pPr>
              <w:spacing w:line="360" w:lineRule="auto"/>
              <w:jc w:val="center"/>
              <w:rPr>
                <w:rFonts w:ascii="宋体" w:hAnsi="宋体" w:cs="宋体"/>
                <w:b/>
                <w:highlight w:val="none"/>
              </w:rPr>
            </w:pPr>
            <w:r>
              <w:rPr>
                <w:rFonts w:hint="eastAsia" w:ascii="宋体" w:hAnsi="宋体" w:cs="宋体"/>
                <w:b/>
                <w:highlight w:val="none"/>
              </w:rPr>
              <w:t>备注</w:t>
            </w:r>
          </w:p>
        </w:tc>
      </w:tr>
      <w:tr w14:paraId="2993B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741" w:type="dxa"/>
            <w:noWrap/>
            <w:vAlign w:val="center"/>
          </w:tcPr>
          <w:p w14:paraId="290BD092">
            <w:pPr>
              <w:spacing w:line="360" w:lineRule="auto"/>
              <w:jc w:val="center"/>
              <w:rPr>
                <w:rFonts w:ascii="宋体" w:hAnsi="宋体" w:cs="宋体"/>
                <w:highlight w:val="none"/>
              </w:rPr>
            </w:pPr>
            <w:r>
              <w:rPr>
                <w:rFonts w:hint="eastAsia" w:ascii="宋体" w:hAnsi="宋体" w:cs="宋体"/>
                <w:highlight w:val="none"/>
              </w:rPr>
              <w:t>1</w:t>
            </w:r>
          </w:p>
        </w:tc>
        <w:tc>
          <w:tcPr>
            <w:tcW w:w="1446" w:type="dxa"/>
            <w:noWrap/>
            <w:vAlign w:val="center"/>
          </w:tcPr>
          <w:p w14:paraId="107B9AA5">
            <w:pPr>
              <w:spacing w:line="360" w:lineRule="auto"/>
              <w:jc w:val="center"/>
              <w:rPr>
                <w:rFonts w:ascii="宋体" w:hAnsi="宋体" w:cs="宋体"/>
                <w:highlight w:val="none"/>
              </w:rPr>
            </w:pPr>
            <w:r>
              <w:rPr>
                <w:rFonts w:hint="eastAsia" w:ascii="宋体" w:hAnsi="宋体" w:cs="宋体"/>
                <w:highlight w:val="none"/>
              </w:rPr>
              <w:t>项目负责人</w:t>
            </w:r>
          </w:p>
        </w:tc>
        <w:tc>
          <w:tcPr>
            <w:tcW w:w="1152" w:type="dxa"/>
            <w:noWrap/>
            <w:vAlign w:val="center"/>
          </w:tcPr>
          <w:p w14:paraId="0BDC1460">
            <w:pPr>
              <w:spacing w:line="360" w:lineRule="auto"/>
              <w:jc w:val="center"/>
              <w:rPr>
                <w:rFonts w:ascii="宋体" w:hAnsi="宋体" w:cs="宋体"/>
                <w:highlight w:val="none"/>
              </w:rPr>
            </w:pPr>
          </w:p>
        </w:tc>
        <w:tc>
          <w:tcPr>
            <w:tcW w:w="945" w:type="dxa"/>
            <w:noWrap/>
            <w:vAlign w:val="center"/>
          </w:tcPr>
          <w:p w14:paraId="735312EA">
            <w:pPr>
              <w:spacing w:line="360" w:lineRule="auto"/>
              <w:jc w:val="center"/>
              <w:rPr>
                <w:rFonts w:ascii="宋体" w:hAnsi="宋体" w:cs="宋体"/>
                <w:b/>
                <w:highlight w:val="none"/>
              </w:rPr>
            </w:pPr>
          </w:p>
        </w:tc>
        <w:tc>
          <w:tcPr>
            <w:tcW w:w="840" w:type="dxa"/>
            <w:noWrap/>
            <w:vAlign w:val="center"/>
          </w:tcPr>
          <w:p w14:paraId="458256BD">
            <w:pPr>
              <w:spacing w:line="360" w:lineRule="auto"/>
              <w:jc w:val="center"/>
              <w:rPr>
                <w:rFonts w:ascii="宋体" w:hAnsi="宋体" w:cs="宋体"/>
                <w:b/>
                <w:highlight w:val="none"/>
              </w:rPr>
            </w:pPr>
          </w:p>
        </w:tc>
        <w:tc>
          <w:tcPr>
            <w:tcW w:w="1581" w:type="dxa"/>
            <w:noWrap/>
            <w:vAlign w:val="center"/>
          </w:tcPr>
          <w:p w14:paraId="0D3F7A03">
            <w:pPr>
              <w:spacing w:line="360" w:lineRule="auto"/>
              <w:jc w:val="center"/>
              <w:rPr>
                <w:rFonts w:ascii="宋体" w:hAnsi="宋体" w:cs="宋体"/>
                <w:highlight w:val="none"/>
              </w:rPr>
            </w:pPr>
          </w:p>
        </w:tc>
        <w:tc>
          <w:tcPr>
            <w:tcW w:w="1470" w:type="dxa"/>
            <w:noWrap/>
            <w:vAlign w:val="center"/>
          </w:tcPr>
          <w:p w14:paraId="3DA915F1">
            <w:pPr>
              <w:spacing w:line="360" w:lineRule="auto"/>
              <w:jc w:val="center"/>
              <w:rPr>
                <w:rFonts w:ascii="宋体" w:hAnsi="宋体" w:cs="宋体"/>
                <w:highlight w:val="none"/>
              </w:rPr>
            </w:pPr>
          </w:p>
        </w:tc>
        <w:tc>
          <w:tcPr>
            <w:tcW w:w="1013" w:type="dxa"/>
            <w:noWrap/>
            <w:vAlign w:val="center"/>
          </w:tcPr>
          <w:p w14:paraId="6131F5E5">
            <w:pPr>
              <w:spacing w:line="360" w:lineRule="auto"/>
              <w:jc w:val="center"/>
              <w:rPr>
                <w:rFonts w:ascii="宋体" w:hAnsi="宋体" w:cs="宋体"/>
                <w:highlight w:val="none"/>
              </w:rPr>
            </w:pPr>
          </w:p>
        </w:tc>
      </w:tr>
      <w:tr w14:paraId="46665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41" w:type="dxa"/>
            <w:noWrap/>
            <w:vAlign w:val="center"/>
          </w:tcPr>
          <w:p w14:paraId="24A01505">
            <w:pPr>
              <w:spacing w:line="360" w:lineRule="auto"/>
              <w:jc w:val="center"/>
              <w:rPr>
                <w:rFonts w:ascii="宋体" w:hAnsi="宋体" w:cs="宋体"/>
                <w:highlight w:val="none"/>
              </w:rPr>
            </w:pPr>
            <w:r>
              <w:rPr>
                <w:rFonts w:hint="eastAsia" w:ascii="宋体" w:hAnsi="宋体" w:cs="宋体"/>
                <w:highlight w:val="none"/>
              </w:rPr>
              <w:t>2</w:t>
            </w:r>
          </w:p>
        </w:tc>
        <w:tc>
          <w:tcPr>
            <w:tcW w:w="1446" w:type="dxa"/>
            <w:noWrap/>
            <w:vAlign w:val="center"/>
          </w:tcPr>
          <w:p w14:paraId="727002E6">
            <w:pPr>
              <w:spacing w:line="360" w:lineRule="auto"/>
              <w:jc w:val="center"/>
              <w:rPr>
                <w:rFonts w:ascii="宋体" w:hAnsi="宋体" w:cs="宋体"/>
                <w:highlight w:val="none"/>
              </w:rPr>
            </w:pPr>
          </w:p>
        </w:tc>
        <w:tc>
          <w:tcPr>
            <w:tcW w:w="1152" w:type="dxa"/>
            <w:noWrap/>
            <w:vAlign w:val="center"/>
          </w:tcPr>
          <w:p w14:paraId="7EDB123A">
            <w:pPr>
              <w:spacing w:line="360" w:lineRule="auto"/>
              <w:jc w:val="center"/>
              <w:rPr>
                <w:rFonts w:ascii="宋体" w:hAnsi="宋体" w:cs="宋体"/>
                <w:highlight w:val="none"/>
              </w:rPr>
            </w:pPr>
          </w:p>
        </w:tc>
        <w:tc>
          <w:tcPr>
            <w:tcW w:w="945" w:type="dxa"/>
            <w:noWrap/>
            <w:vAlign w:val="center"/>
          </w:tcPr>
          <w:p w14:paraId="63DEFA86">
            <w:pPr>
              <w:spacing w:line="360" w:lineRule="auto"/>
              <w:jc w:val="center"/>
              <w:rPr>
                <w:rFonts w:ascii="宋体" w:hAnsi="宋体" w:cs="宋体"/>
                <w:highlight w:val="none"/>
              </w:rPr>
            </w:pPr>
          </w:p>
        </w:tc>
        <w:tc>
          <w:tcPr>
            <w:tcW w:w="840" w:type="dxa"/>
            <w:noWrap/>
            <w:vAlign w:val="center"/>
          </w:tcPr>
          <w:p w14:paraId="28348710">
            <w:pPr>
              <w:spacing w:line="360" w:lineRule="auto"/>
              <w:jc w:val="center"/>
              <w:rPr>
                <w:rFonts w:ascii="宋体" w:hAnsi="宋体" w:cs="宋体"/>
                <w:highlight w:val="none"/>
              </w:rPr>
            </w:pPr>
          </w:p>
        </w:tc>
        <w:tc>
          <w:tcPr>
            <w:tcW w:w="1581" w:type="dxa"/>
            <w:noWrap/>
            <w:vAlign w:val="center"/>
          </w:tcPr>
          <w:p w14:paraId="1611EA51">
            <w:pPr>
              <w:spacing w:line="360" w:lineRule="auto"/>
              <w:jc w:val="center"/>
              <w:rPr>
                <w:rFonts w:ascii="宋体" w:hAnsi="宋体" w:cs="宋体"/>
                <w:highlight w:val="none"/>
              </w:rPr>
            </w:pPr>
          </w:p>
        </w:tc>
        <w:tc>
          <w:tcPr>
            <w:tcW w:w="1470" w:type="dxa"/>
            <w:noWrap/>
            <w:vAlign w:val="center"/>
          </w:tcPr>
          <w:p w14:paraId="35FE2C83">
            <w:pPr>
              <w:spacing w:line="360" w:lineRule="auto"/>
              <w:jc w:val="center"/>
              <w:rPr>
                <w:rFonts w:ascii="宋体" w:hAnsi="宋体" w:cs="宋体"/>
                <w:highlight w:val="none"/>
              </w:rPr>
            </w:pPr>
          </w:p>
        </w:tc>
        <w:tc>
          <w:tcPr>
            <w:tcW w:w="1013" w:type="dxa"/>
            <w:noWrap/>
            <w:vAlign w:val="center"/>
          </w:tcPr>
          <w:p w14:paraId="63B92C67">
            <w:pPr>
              <w:spacing w:line="360" w:lineRule="auto"/>
              <w:jc w:val="center"/>
              <w:rPr>
                <w:rFonts w:ascii="宋体" w:hAnsi="宋体" w:cs="宋体"/>
                <w:highlight w:val="none"/>
              </w:rPr>
            </w:pPr>
          </w:p>
        </w:tc>
      </w:tr>
      <w:tr w14:paraId="2357C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741" w:type="dxa"/>
            <w:noWrap/>
            <w:vAlign w:val="center"/>
          </w:tcPr>
          <w:p w14:paraId="58BA5C97">
            <w:pPr>
              <w:spacing w:line="360" w:lineRule="auto"/>
              <w:jc w:val="center"/>
              <w:rPr>
                <w:rFonts w:ascii="宋体" w:hAnsi="宋体" w:cs="宋体"/>
                <w:highlight w:val="none"/>
              </w:rPr>
            </w:pPr>
            <w:r>
              <w:rPr>
                <w:rFonts w:hint="eastAsia" w:ascii="宋体" w:hAnsi="宋体" w:cs="宋体"/>
                <w:highlight w:val="none"/>
              </w:rPr>
              <w:t>3</w:t>
            </w:r>
          </w:p>
        </w:tc>
        <w:tc>
          <w:tcPr>
            <w:tcW w:w="1446" w:type="dxa"/>
            <w:noWrap/>
            <w:vAlign w:val="center"/>
          </w:tcPr>
          <w:p w14:paraId="785EBE50">
            <w:pPr>
              <w:spacing w:line="360" w:lineRule="auto"/>
              <w:jc w:val="center"/>
              <w:rPr>
                <w:rFonts w:ascii="宋体" w:hAnsi="宋体" w:cs="宋体"/>
                <w:highlight w:val="none"/>
              </w:rPr>
            </w:pPr>
          </w:p>
        </w:tc>
        <w:tc>
          <w:tcPr>
            <w:tcW w:w="1152" w:type="dxa"/>
            <w:noWrap/>
            <w:vAlign w:val="center"/>
          </w:tcPr>
          <w:p w14:paraId="2A9C88A4">
            <w:pPr>
              <w:spacing w:line="360" w:lineRule="auto"/>
              <w:jc w:val="center"/>
              <w:rPr>
                <w:rFonts w:ascii="宋体" w:hAnsi="宋体" w:cs="宋体"/>
                <w:highlight w:val="none"/>
              </w:rPr>
            </w:pPr>
          </w:p>
        </w:tc>
        <w:tc>
          <w:tcPr>
            <w:tcW w:w="945" w:type="dxa"/>
            <w:noWrap/>
            <w:vAlign w:val="center"/>
          </w:tcPr>
          <w:p w14:paraId="7DCC936B">
            <w:pPr>
              <w:spacing w:line="360" w:lineRule="auto"/>
              <w:jc w:val="center"/>
              <w:rPr>
                <w:rFonts w:ascii="宋体" w:hAnsi="宋体" w:cs="宋体"/>
                <w:highlight w:val="none"/>
              </w:rPr>
            </w:pPr>
          </w:p>
        </w:tc>
        <w:tc>
          <w:tcPr>
            <w:tcW w:w="840" w:type="dxa"/>
            <w:noWrap/>
            <w:vAlign w:val="center"/>
          </w:tcPr>
          <w:p w14:paraId="2447D124">
            <w:pPr>
              <w:spacing w:line="360" w:lineRule="auto"/>
              <w:jc w:val="center"/>
              <w:rPr>
                <w:rFonts w:ascii="宋体" w:hAnsi="宋体" w:cs="宋体"/>
                <w:highlight w:val="none"/>
              </w:rPr>
            </w:pPr>
          </w:p>
        </w:tc>
        <w:tc>
          <w:tcPr>
            <w:tcW w:w="1581" w:type="dxa"/>
            <w:noWrap/>
            <w:vAlign w:val="center"/>
          </w:tcPr>
          <w:p w14:paraId="5F85C5E4">
            <w:pPr>
              <w:spacing w:line="360" w:lineRule="auto"/>
              <w:jc w:val="center"/>
              <w:rPr>
                <w:rFonts w:ascii="宋体" w:hAnsi="宋体" w:cs="宋体"/>
                <w:highlight w:val="none"/>
              </w:rPr>
            </w:pPr>
          </w:p>
        </w:tc>
        <w:tc>
          <w:tcPr>
            <w:tcW w:w="1470" w:type="dxa"/>
            <w:noWrap/>
            <w:vAlign w:val="center"/>
          </w:tcPr>
          <w:p w14:paraId="18DE23A7">
            <w:pPr>
              <w:spacing w:line="360" w:lineRule="auto"/>
              <w:jc w:val="center"/>
              <w:rPr>
                <w:rFonts w:ascii="宋体" w:hAnsi="宋体" w:cs="宋体"/>
                <w:highlight w:val="none"/>
              </w:rPr>
            </w:pPr>
          </w:p>
        </w:tc>
        <w:tc>
          <w:tcPr>
            <w:tcW w:w="1013" w:type="dxa"/>
            <w:noWrap/>
            <w:vAlign w:val="center"/>
          </w:tcPr>
          <w:p w14:paraId="7A616F54">
            <w:pPr>
              <w:spacing w:line="360" w:lineRule="auto"/>
              <w:jc w:val="center"/>
              <w:rPr>
                <w:rFonts w:ascii="宋体" w:hAnsi="宋体" w:cs="宋体"/>
                <w:highlight w:val="none"/>
              </w:rPr>
            </w:pPr>
          </w:p>
        </w:tc>
      </w:tr>
      <w:tr w14:paraId="31C0C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41" w:type="dxa"/>
            <w:noWrap/>
            <w:vAlign w:val="center"/>
          </w:tcPr>
          <w:p w14:paraId="704A83EB">
            <w:pPr>
              <w:spacing w:line="360" w:lineRule="auto"/>
              <w:rPr>
                <w:rFonts w:ascii="宋体" w:hAnsi="宋体" w:cs="宋体"/>
                <w:highlight w:val="none"/>
              </w:rPr>
            </w:pPr>
            <w:r>
              <w:rPr>
                <w:rFonts w:hint="eastAsia" w:ascii="宋体" w:hAnsi="宋体" w:cs="宋体"/>
                <w:highlight w:val="none"/>
              </w:rPr>
              <w:t>… …</w:t>
            </w:r>
          </w:p>
        </w:tc>
        <w:tc>
          <w:tcPr>
            <w:tcW w:w="1446" w:type="dxa"/>
            <w:noWrap/>
          </w:tcPr>
          <w:p w14:paraId="7263A277">
            <w:pPr>
              <w:spacing w:line="360" w:lineRule="auto"/>
              <w:jc w:val="center"/>
              <w:rPr>
                <w:rFonts w:ascii="宋体" w:hAnsi="宋体" w:cs="宋体"/>
                <w:highlight w:val="none"/>
              </w:rPr>
            </w:pPr>
          </w:p>
        </w:tc>
        <w:tc>
          <w:tcPr>
            <w:tcW w:w="1152" w:type="dxa"/>
            <w:noWrap/>
            <w:vAlign w:val="center"/>
          </w:tcPr>
          <w:p w14:paraId="3108350B">
            <w:pPr>
              <w:spacing w:line="360" w:lineRule="auto"/>
              <w:jc w:val="center"/>
              <w:rPr>
                <w:rFonts w:ascii="宋体" w:hAnsi="宋体" w:cs="宋体"/>
                <w:highlight w:val="none"/>
              </w:rPr>
            </w:pPr>
          </w:p>
        </w:tc>
        <w:tc>
          <w:tcPr>
            <w:tcW w:w="945" w:type="dxa"/>
            <w:noWrap/>
            <w:vAlign w:val="center"/>
          </w:tcPr>
          <w:p w14:paraId="66586CDD">
            <w:pPr>
              <w:spacing w:line="360" w:lineRule="auto"/>
              <w:jc w:val="center"/>
              <w:rPr>
                <w:rFonts w:ascii="宋体" w:hAnsi="宋体" w:cs="宋体"/>
                <w:highlight w:val="none"/>
              </w:rPr>
            </w:pPr>
          </w:p>
        </w:tc>
        <w:tc>
          <w:tcPr>
            <w:tcW w:w="840" w:type="dxa"/>
            <w:noWrap/>
            <w:vAlign w:val="center"/>
          </w:tcPr>
          <w:p w14:paraId="02A8AC06">
            <w:pPr>
              <w:spacing w:line="360" w:lineRule="auto"/>
              <w:jc w:val="center"/>
              <w:rPr>
                <w:rFonts w:ascii="宋体" w:hAnsi="宋体" w:cs="宋体"/>
                <w:highlight w:val="none"/>
              </w:rPr>
            </w:pPr>
          </w:p>
        </w:tc>
        <w:tc>
          <w:tcPr>
            <w:tcW w:w="1581" w:type="dxa"/>
            <w:noWrap/>
            <w:vAlign w:val="center"/>
          </w:tcPr>
          <w:p w14:paraId="535083BD">
            <w:pPr>
              <w:spacing w:line="360" w:lineRule="auto"/>
              <w:jc w:val="center"/>
              <w:rPr>
                <w:rFonts w:ascii="宋体" w:hAnsi="宋体" w:cs="宋体"/>
                <w:highlight w:val="none"/>
              </w:rPr>
            </w:pPr>
          </w:p>
        </w:tc>
        <w:tc>
          <w:tcPr>
            <w:tcW w:w="1470" w:type="dxa"/>
            <w:noWrap/>
            <w:vAlign w:val="center"/>
          </w:tcPr>
          <w:p w14:paraId="4DE54F02">
            <w:pPr>
              <w:spacing w:line="360" w:lineRule="auto"/>
              <w:jc w:val="center"/>
              <w:rPr>
                <w:rFonts w:ascii="宋体" w:hAnsi="宋体" w:cs="宋体"/>
                <w:highlight w:val="none"/>
              </w:rPr>
            </w:pPr>
          </w:p>
        </w:tc>
        <w:tc>
          <w:tcPr>
            <w:tcW w:w="1013" w:type="dxa"/>
            <w:noWrap/>
            <w:vAlign w:val="center"/>
          </w:tcPr>
          <w:p w14:paraId="4006A6DE">
            <w:pPr>
              <w:spacing w:line="360" w:lineRule="auto"/>
              <w:jc w:val="center"/>
              <w:rPr>
                <w:rFonts w:ascii="宋体" w:hAnsi="宋体" w:cs="宋体"/>
                <w:highlight w:val="none"/>
              </w:rPr>
            </w:pPr>
          </w:p>
        </w:tc>
      </w:tr>
      <w:tr w14:paraId="73025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jc w:val="center"/>
        </w:trPr>
        <w:tc>
          <w:tcPr>
            <w:tcW w:w="741" w:type="dxa"/>
            <w:noWrap/>
            <w:vAlign w:val="center"/>
          </w:tcPr>
          <w:p w14:paraId="3169E8A7">
            <w:pPr>
              <w:spacing w:line="360" w:lineRule="auto"/>
              <w:jc w:val="center"/>
              <w:rPr>
                <w:rFonts w:ascii="宋体" w:hAnsi="宋体" w:cs="宋体"/>
                <w:highlight w:val="none"/>
              </w:rPr>
            </w:pPr>
          </w:p>
        </w:tc>
        <w:tc>
          <w:tcPr>
            <w:tcW w:w="1446" w:type="dxa"/>
            <w:noWrap/>
            <w:vAlign w:val="center"/>
          </w:tcPr>
          <w:p w14:paraId="7949839F">
            <w:pPr>
              <w:spacing w:line="360" w:lineRule="auto"/>
              <w:rPr>
                <w:rFonts w:ascii="宋体" w:hAnsi="宋体" w:cs="宋体"/>
                <w:highlight w:val="none"/>
              </w:rPr>
            </w:pPr>
          </w:p>
        </w:tc>
        <w:tc>
          <w:tcPr>
            <w:tcW w:w="1152" w:type="dxa"/>
            <w:noWrap/>
            <w:vAlign w:val="center"/>
          </w:tcPr>
          <w:p w14:paraId="23451FEE">
            <w:pPr>
              <w:spacing w:line="360" w:lineRule="auto"/>
              <w:jc w:val="center"/>
              <w:rPr>
                <w:rFonts w:ascii="宋体" w:hAnsi="宋体" w:cs="宋体"/>
                <w:highlight w:val="none"/>
              </w:rPr>
            </w:pPr>
          </w:p>
        </w:tc>
        <w:tc>
          <w:tcPr>
            <w:tcW w:w="945" w:type="dxa"/>
            <w:noWrap/>
            <w:vAlign w:val="center"/>
          </w:tcPr>
          <w:p w14:paraId="7B25710F">
            <w:pPr>
              <w:spacing w:line="360" w:lineRule="auto"/>
              <w:jc w:val="center"/>
              <w:rPr>
                <w:rFonts w:ascii="宋体" w:hAnsi="宋体" w:cs="宋体"/>
                <w:highlight w:val="none"/>
              </w:rPr>
            </w:pPr>
          </w:p>
        </w:tc>
        <w:tc>
          <w:tcPr>
            <w:tcW w:w="840" w:type="dxa"/>
            <w:noWrap/>
            <w:vAlign w:val="center"/>
          </w:tcPr>
          <w:p w14:paraId="689A94ED">
            <w:pPr>
              <w:spacing w:line="360" w:lineRule="auto"/>
              <w:jc w:val="center"/>
              <w:rPr>
                <w:rFonts w:ascii="宋体" w:hAnsi="宋体" w:cs="宋体"/>
                <w:highlight w:val="none"/>
              </w:rPr>
            </w:pPr>
          </w:p>
        </w:tc>
        <w:tc>
          <w:tcPr>
            <w:tcW w:w="1581" w:type="dxa"/>
            <w:noWrap/>
            <w:vAlign w:val="center"/>
          </w:tcPr>
          <w:p w14:paraId="3C3450CD">
            <w:pPr>
              <w:spacing w:line="360" w:lineRule="auto"/>
              <w:jc w:val="center"/>
              <w:rPr>
                <w:rFonts w:ascii="宋体" w:hAnsi="宋体" w:cs="宋体"/>
                <w:highlight w:val="none"/>
              </w:rPr>
            </w:pPr>
          </w:p>
        </w:tc>
        <w:tc>
          <w:tcPr>
            <w:tcW w:w="1470" w:type="dxa"/>
            <w:noWrap/>
            <w:vAlign w:val="center"/>
          </w:tcPr>
          <w:p w14:paraId="2CE38262">
            <w:pPr>
              <w:spacing w:line="360" w:lineRule="auto"/>
              <w:jc w:val="center"/>
              <w:rPr>
                <w:rFonts w:ascii="宋体" w:hAnsi="宋体" w:cs="宋体"/>
                <w:highlight w:val="none"/>
              </w:rPr>
            </w:pPr>
          </w:p>
        </w:tc>
        <w:tc>
          <w:tcPr>
            <w:tcW w:w="1013" w:type="dxa"/>
            <w:noWrap/>
            <w:vAlign w:val="center"/>
          </w:tcPr>
          <w:p w14:paraId="4FB3FAF0">
            <w:pPr>
              <w:spacing w:line="360" w:lineRule="auto"/>
              <w:jc w:val="center"/>
              <w:rPr>
                <w:rFonts w:ascii="宋体" w:hAnsi="宋体" w:cs="宋体"/>
                <w:highlight w:val="none"/>
              </w:rPr>
            </w:pPr>
          </w:p>
        </w:tc>
      </w:tr>
      <w:tr w14:paraId="19FD8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41" w:type="dxa"/>
            <w:noWrap/>
            <w:vAlign w:val="center"/>
          </w:tcPr>
          <w:p w14:paraId="28D36D0C">
            <w:pPr>
              <w:spacing w:line="360" w:lineRule="auto"/>
              <w:jc w:val="center"/>
              <w:rPr>
                <w:rFonts w:ascii="宋体" w:hAnsi="宋体" w:cs="宋体"/>
                <w:highlight w:val="none"/>
              </w:rPr>
            </w:pPr>
          </w:p>
        </w:tc>
        <w:tc>
          <w:tcPr>
            <w:tcW w:w="1446" w:type="dxa"/>
            <w:noWrap/>
            <w:vAlign w:val="center"/>
          </w:tcPr>
          <w:p w14:paraId="0062AEB0">
            <w:pPr>
              <w:spacing w:line="360" w:lineRule="auto"/>
              <w:ind w:firstLine="525"/>
              <w:rPr>
                <w:rFonts w:ascii="宋体" w:hAnsi="宋体" w:cs="宋体"/>
                <w:highlight w:val="none"/>
              </w:rPr>
            </w:pPr>
          </w:p>
        </w:tc>
        <w:tc>
          <w:tcPr>
            <w:tcW w:w="1152" w:type="dxa"/>
            <w:noWrap/>
            <w:vAlign w:val="center"/>
          </w:tcPr>
          <w:p w14:paraId="2F37F75D">
            <w:pPr>
              <w:spacing w:line="360" w:lineRule="auto"/>
              <w:jc w:val="center"/>
              <w:rPr>
                <w:rFonts w:ascii="宋体" w:hAnsi="宋体" w:cs="宋体"/>
                <w:highlight w:val="none"/>
              </w:rPr>
            </w:pPr>
          </w:p>
        </w:tc>
        <w:tc>
          <w:tcPr>
            <w:tcW w:w="945" w:type="dxa"/>
            <w:noWrap/>
            <w:vAlign w:val="center"/>
          </w:tcPr>
          <w:p w14:paraId="712DEE60">
            <w:pPr>
              <w:spacing w:line="360" w:lineRule="auto"/>
              <w:jc w:val="center"/>
              <w:rPr>
                <w:rFonts w:ascii="宋体" w:hAnsi="宋体" w:cs="宋体"/>
                <w:highlight w:val="none"/>
              </w:rPr>
            </w:pPr>
          </w:p>
        </w:tc>
        <w:tc>
          <w:tcPr>
            <w:tcW w:w="840" w:type="dxa"/>
            <w:noWrap/>
            <w:vAlign w:val="center"/>
          </w:tcPr>
          <w:p w14:paraId="49E2F4AA">
            <w:pPr>
              <w:spacing w:line="360" w:lineRule="auto"/>
              <w:jc w:val="center"/>
              <w:rPr>
                <w:rFonts w:ascii="宋体" w:hAnsi="宋体" w:cs="宋体"/>
                <w:highlight w:val="none"/>
              </w:rPr>
            </w:pPr>
          </w:p>
        </w:tc>
        <w:tc>
          <w:tcPr>
            <w:tcW w:w="1581" w:type="dxa"/>
            <w:noWrap/>
            <w:vAlign w:val="center"/>
          </w:tcPr>
          <w:p w14:paraId="17239502">
            <w:pPr>
              <w:spacing w:line="360" w:lineRule="auto"/>
              <w:jc w:val="center"/>
              <w:rPr>
                <w:rFonts w:ascii="宋体" w:hAnsi="宋体" w:cs="宋体"/>
                <w:highlight w:val="none"/>
              </w:rPr>
            </w:pPr>
          </w:p>
        </w:tc>
        <w:tc>
          <w:tcPr>
            <w:tcW w:w="1470" w:type="dxa"/>
            <w:noWrap/>
            <w:vAlign w:val="center"/>
          </w:tcPr>
          <w:p w14:paraId="6766EC51">
            <w:pPr>
              <w:spacing w:line="360" w:lineRule="auto"/>
              <w:jc w:val="center"/>
              <w:rPr>
                <w:rFonts w:ascii="宋体" w:hAnsi="宋体" w:cs="宋体"/>
                <w:highlight w:val="none"/>
              </w:rPr>
            </w:pPr>
          </w:p>
        </w:tc>
        <w:tc>
          <w:tcPr>
            <w:tcW w:w="1013" w:type="dxa"/>
            <w:noWrap/>
            <w:vAlign w:val="center"/>
          </w:tcPr>
          <w:p w14:paraId="4CE401CB">
            <w:pPr>
              <w:spacing w:line="360" w:lineRule="auto"/>
              <w:jc w:val="center"/>
              <w:rPr>
                <w:rFonts w:ascii="宋体" w:hAnsi="宋体" w:cs="宋体"/>
                <w:highlight w:val="none"/>
              </w:rPr>
            </w:pPr>
          </w:p>
        </w:tc>
      </w:tr>
      <w:tr w14:paraId="5AC1B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741" w:type="dxa"/>
            <w:noWrap/>
            <w:vAlign w:val="center"/>
          </w:tcPr>
          <w:p w14:paraId="730CA71E">
            <w:pPr>
              <w:spacing w:line="360" w:lineRule="auto"/>
              <w:jc w:val="center"/>
              <w:rPr>
                <w:rFonts w:ascii="宋体" w:hAnsi="宋体" w:cs="宋体"/>
                <w:highlight w:val="none"/>
              </w:rPr>
            </w:pPr>
          </w:p>
        </w:tc>
        <w:tc>
          <w:tcPr>
            <w:tcW w:w="1446" w:type="dxa"/>
            <w:noWrap/>
            <w:vAlign w:val="center"/>
          </w:tcPr>
          <w:p w14:paraId="6CAFB80A">
            <w:pPr>
              <w:spacing w:line="360" w:lineRule="auto"/>
              <w:jc w:val="center"/>
              <w:rPr>
                <w:rFonts w:ascii="宋体" w:hAnsi="宋体" w:cs="宋体"/>
                <w:highlight w:val="none"/>
              </w:rPr>
            </w:pPr>
          </w:p>
        </w:tc>
        <w:tc>
          <w:tcPr>
            <w:tcW w:w="1152" w:type="dxa"/>
            <w:noWrap/>
            <w:vAlign w:val="center"/>
          </w:tcPr>
          <w:p w14:paraId="081FCF2C">
            <w:pPr>
              <w:spacing w:line="360" w:lineRule="auto"/>
              <w:jc w:val="center"/>
              <w:rPr>
                <w:rFonts w:ascii="宋体" w:hAnsi="宋体" w:cs="宋体"/>
                <w:highlight w:val="none"/>
              </w:rPr>
            </w:pPr>
          </w:p>
        </w:tc>
        <w:tc>
          <w:tcPr>
            <w:tcW w:w="945" w:type="dxa"/>
            <w:noWrap/>
            <w:vAlign w:val="center"/>
          </w:tcPr>
          <w:p w14:paraId="2E4803C4">
            <w:pPr>
              <w:spacing w:line="360" w:lineRule="auto"/>
              <w:jc w:val="center"/>
              <w:rPr>
                <w:rFonts w:ascii="宋体" w:hAnsi="宋体" w:cs="宋体"/>
                <w:highlight w:val="none"/>
              </w:rPr>
            </w:pPr>
          </w:p>
        </w:tc>
        <w:tc>
          <w:tcPr>
            <w:tcW w:w="840" w:type="dxa"/>
            <w:noWrap/>
            <w:vAlign w:val="center"/>
          </w:tcPr>
          <w:p w14:paraId="42984FA1">
            <w:pPr>
              <w:spacing w:line="360" w:lineRule="auto"/>
              <w:jc w:val="center"/>
              <w:rPr>
                <w:rFonts w:ascii="宋体" w:hAnsi="宋体" w:cs="宋体"/>
                <w:highlight w:val="none"/>
              </w:rPr>
            </w:pPr>
          </w:p>
        </w:tc>
        <w:tc>
          <w:tcPr>
            <w:tcW w:w="1581" w:type="dxa"/>
            <w:noWrap/>
            <w:vAlign w:val="center"/>
          </w:tcPr>
          <w:p w14:paraId="678C469A">
            <w:pPr>
              <w:spacing w:line="360" w:lineRule="auto"/>
              <w:jc w:val="center"/>
              <w:rPr>
                <w:rFonts w:ascii="宋体" w:hAnsi="宋体" w:cs="宋体"/>
                <w:highlight w:val="none"/>
              </w:rPr>
            </w:pPr>
          </w:p>
        </w:tc>
        <w:tc>
          <w:tcPr>
            <w:tcW w:w="1470" w:type="dxa"/>
            <w:noWrap/>
            <w:vAlign w:val="center"/>
          </w:tcPr>
          <w:p w14:paraId="7A7A4723">
            <w:pPr>
              <w:spacing w:line="360" w:lineRule="auto"/>
              <w:jc w:val="center"/>
              <w:rPr>
                <w:rFonts w:ascii="宋体" w:hAnsi="宋体" w:cs="宋体"/>
                <w:highlight w:val="none"/>
              </w:rPr>
            </w:pPr>
          </w:p>
        </w:tc>
        <w:tc>
          <w:tcPr>
            <w:tcW w:w="1013" w:type="dxa"/>
            <w:noWrap/>
            <w:vAlign w:val="center"/>
          </w:tcPr>
          <w:p w14:paraId="5D908A8B">
            <w:pPr>
              <w:spacing w:line="360" w:lineRule="auto"/>
              <w:jc w:val="center"/>
              <w:rPr>
                <w:rFonts w:ascii="宋体" w:hAnsi="宋体" w:cs="宋体"/>
                <w:highlight w:val="none"/>
              </w:rPr>
            </w:pPr>
          </w:p>
        </w:tc>
      </w:tr>
      <w:tr w14:paraId="039077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741" w:type="dxa"/>
            <w:noWrap/>
            <w:vAlign w:val="center"/>
          </w:tcPr>
          <w:p w14:paraId="57E23294">
            <w:pPr>
              <w:spacing w:line="360" w:lineRule="auto"/>
              <w:jc w:val="center"/>
              <w:rPr>
                <w:rFonts w:ascii="宋体" w:hAnsi="宋体" w:cs="宋体"/>
                <w:highlight w:val="none"/>
              </w:rPr>
            </w:pPr>
          </w:p>
        </w:tc>
        <w:tc>
          <w:tcPr>
            <w:tcW w:w="1446" w:type="dxa"/>
            <w:noWrap/>
            <w:vAlign w:val="center"/>
          </w:tcPr>
          <w:p w14:paraId="40FB787A">
            <w:pPr>
              <w:spacing w:line="360" w:lineRule="auto"/>
              <w:ind w:firstLine="315"/>
              <w:rPr>
                <w:rFonts w:ascii="宋体" w:hAnsi="宋体" w:cs="宋体"/>
                <w:highlight w:val="none"/>
              </w:rPr>
            </w:pPr>
          </w:p>
        </w:tc>
        <w:tc>
          <w:tcPr>
            <w:tcW w:w="1152" w:type="dxa"/>
            <w:noWrap/>
            <w:vAlign w:val="center"/>
          </w:tcPr>
          <w:p w14:paraId="1F1F42EE">
            <w:pPr>
              <w:spacing w:line="360" w:lineRule="auto"/>
              <w:jc w:val="center"/>
              <w:rPr>
                <w:rFonts w:ascii="宋体" w:hAnsi="宋体" w:cs="宋体"/>
                <w:highlight w:val="none"/>
              </w:rPr>
            </w:pPr>
          </w:p>
        </w:tc>
        <w:tc>
          <w:tcPr>
            <w:tcW w:w="945" w:type="dxa"/>
            <w:noWrap/>
            <w:vAlign w:val="center"/>
          </w:tcPr>
          <w:p w14:paraId="3B180BBF">
            <w:pPr>
              <w:spacing w:line="360" w:lineRule="auto"/>
              <w:jc w:val="center"/>
              <w:rPr>
                <w:rFonts w:ascii="宋体" w:hAnsi="宋体" w:cs="宋体"/>
                <w:highlight w:val="none"/>
              </w:rPr>
            </w:pPr>
          </w:p>
        </w:tc>
        <w:tc>
          <w:tcPr>
            <w:tcW w:w="840" w:type="dxa"/>
            <w:noWrap/>
            <w:vAlign w:val="center"/>
          </w:tcPr>
          <w:p w14:paraId="7EE52FDE">
            <w:pPr>
              <w:spacing w:line="360" w:lineRule="auto"/>
              <w:jc w:val="center"/>
              <w:rPr>
                <w:rFonts w:ascii="宋体" w:hAnsi="宋体" w:cs="宋体"/>
                <w:highlight w:val="none"/>
              </w:rPr>
            </w:pPr>
          </w:p>
        </w:tc>
        <w:tc>
          <w:tcPr>
            <w:tcW w:w="1581" w:type="dxa"/>
            <w:noWrap/>
            <w:vAlign w:val="center"/>
          </w:tcPr>
          <w:p w14:paraId="0A22C13D">
            <w:pPr>
              <w:spacing w:line="360" w:lineRule="auto"/>
              <w:jc w:val="center"/>
              <w:rPr>
                <w:rFonts w:ascii="宋体" w:hAnsi="宋体" w:cs="宋体"/>
                <w:highlight w:val="none"/>
              </w:rPr>
            </w:pPr>
          </w:p>
        </w:tc>
        <w:tc>
          <w:tcPr>
            <w:tcW w:w="1470" w:type="dxa"/>
            <w:noWrap/>
            <w:vAlign w:val="center"/>
          </w:tcPr>
          <w:p w14:paraId="6FA63014">
            <w:pPr>
              <w:spacing w:line="360" w:lineRule="auto"/>
              <w:jc w:val="center"/>
              <w:rPr>
                <w:rFonts w:ascii="宋体" w:hAnsi="宋体" w:cs="宋体"/>
                <w:highlight w:val="none"/>
              </w:rPr>
            </w:pPr>
          </w:p>
        </w:tc>
        <w:tc>
          <w:tcPr>
            <w:tcW w:w="1013" w:type="dxa"/>
            <w:noWrap/>
            <w:vAlign w:val="center"/>
          </w:tcPr>
          <w:p w14:paraId="5BA4721C">
            <w:pPr>
              <w:spacing w:line="360" w:lineRule="auto"/>
              <w:jc w:val="center"/>
              <w:rPr>
                <w:rFonts w:ascii="宋体" w:hAnsi="宋体" w:cs="宋体"/>
                <w:highlight w:val="none"/>
              </w:rPr>
            </w:pPr>
          </w:p>
        </w:tc>
      </w:tr>
      <w:tr w14:paraId="4898D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41" w:type="dxa"/>
            <w:noWrap/>
            <w:vAlign w:val="center"/>
          </w:tcPr>
          <w:p w14:paraId="1E062459">
            <w:pPr>
              <w:spacing w:line="360" w:lineRule="auto"/>
              <w:jc w:val="center"/>
              <w:rPr>
                <w:rFonts w:ascii="宋体" w:hAnsi="宋体" w:cs="宋体"/>
                <w:highlight w:val="none"/>
              </w:rPr>
            </w:pPr>
          </w:p>
        </w:tc>
        <w:tc>
          <w:tcPr>
            <w:tcW w:w="1446" w:type="dxa"/>
            <w:noWrap/>
            <w:vAlign w:val="center"/>
          </w:tcPr>
          <w:p w14:paraId="023913BA">
            <w:pPr>
              <w:spacing w:line="360" w:lineRule="auto"/>
              <w:ind w:firstLine="525"/>
              <w:rPr>
                <w:rFonts w:ascii="宋体" w:hAnsi="宋体" w:cs="宋体"/>
                <w:highlight w:val="none"/>
              </w:rPr>
            </w:pPr>
          </w:p>
        </w:tc>
        <w:tc>
          <w:tcPr>
            <w:tcW w:w="1152" w:type="dxa"/>
            <w:noWrap/>
            <w:vAlign w:val="center"/>
          </w:tcPr>
          <w:p w14:paraId="6F52BB03">
            <w:pPr>
              <w:spacing w:line="360" w:lineRule="auto"/>
              <w:jc w:val="center"/>
              <w:rPr>
                <w:rFonts w:ascii="宋体" w:hAnsi="宋体" w:cs="宋体"/>
                <w:highlight w:val="none"/>
              </w:rPr>
            </w:pPr>
          </w:p>
        </w:tc>
        <w:tc>
          <w:tcPr>
            <w:tcW w:w="945" w:type="dxa"/>
            <w:noWrap/>
            <w:vAlign w:val="center"/>
          </w:tcPr>
          <w:p w14:paraId="37029357">
            <w:pPr>
              <w:spacing w:line="360" w:lineRule="auto"/>
              <w:jc w:val="center"/>
              <w:rPr>
                <w:rFonts w:ascii="宋体" w:hAnsi="宋体" w:cs="宋体"/>
                <w:highlight w:val="none"/>
              </w:rPr>
            </w:pPr>
          </w:p>
        </w:tc>
        <w:tc>
          <w:tcPr>
            <w:tcW w:w="840" w:type="dxa"/>
            <w:noWrap/>
            <w:vAlign w:val="center"/>
          </w:tcPr>
          <w:p w14:paraId="173B4C16">
            <w:pPr>
              <w:spacing w:line="360" w:lineRule="auto"/>
              <w:jc w:val="center"/>
              <w:rPr>
                <w:rFonts w:ascii="宋体" w:hAnsi="宋体" w:cs="宋体"/>
                <w:highlight w:val="none"/>
              </w:rPr>
            </w:pPr>
          </w:p>
        </w:tc>
        <w:tc>
          <w:tcPr>
            <w:tcW w:w="1581" w:type="dxa"/>
            <w:noWrap/>
            <w:vAlign w:val="center"/>
          </w:tcPr>
          <w:p w14:paraId="0CCCB026">
            <w:pPr>
              <w:spacing w:line="360" w:lineRule="auto"/>
              <w:jc w:val="center"/>
              <w:rPr>
                <w:rFonts w:ascii="宋体" w:hAnsi="宋体" w:cs="宋体"/>
                <w:highlight w:val="none"/>
              </w:rPr>
            </w:pPr>
          </w:p>
        </w:tc>
        <w:tc>
          <w:tcPr>
            <w:tcW w:w="1470" w:type="dxa"/>
            <w:noWrap/>
            <w:vAlign w:val="center"/>
          </w:tcPr>
          <w:p w14:paraId="74391B90">
            <w:pPr>
              <w:spacing w:line="360" w:lineRule="auto"/>
              <w:jc w:val="center"/>
              <w:rPr>
                <w:rFonts w:ascii="宋体" w:hAnsi="宋体" w:cs="宋体"/>
                <w:highlight w:val="none"/>
              </w:rPr>
            </w:pPr>
          </w:p>
        </w:tc>
        <w:tc>
          <w:tcPr>
            <w:tcW w:w="1013" w:type="dxa"/>
            <w:noWrap/>
            <w:vAlign w:val="center"/>
          </w:tcPr>
          <w:p w14:paraId="7A26412C">
            <w:pPr>
              <w:spacing w:line="360" w:lineRule="auto"/>
              <w:jc w:val="center"/>
              <w:rPr>
                <w:rFonts w:ascii="宋体" w:hAnsi="宋体" w:cs="宋体"/>
                <w:highlight w:val="none"/>
              </w:rPr>
            </w:pPr>
          </w:p>
        </w:tc>
      </w:tr>
      <w:tr w14:paraId="7F96C9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741" w:type="dxa"/>
            <w:noWrap/>
            <w:vAlign w:val="center"/>
          </w:tcPr>
          <w:p w14:paraId="5EE50181">
            <w:pPr>
              <w:spacing w:line="360" w:lineRule="auto"/>
              <w:jc w:val="center"/>
              <w:rPr>
                <w:rFonts w:ascii="宋体" w:hAnsi="宋体" w:cs="宋体"/>
                <w:highlight w:val="none"/>
              </w:rPr>
            </w:pPr>
          </w:p>
        </w:tc>
        <w:tc>
          <w:tcPr>
            <w:tcW w:w="1446" w:type="dxa"/>
            <w:noWrap/>
            <w:vAlign w:val="center"/>
          </w:tcPr>
          <w:p w14:paraId="7D9F2281">
            <w:pPr>
              <w:spacing w:line="360" w:lineRule="auto"/>
              <w:jc w:val="center"/>
              <w:rPr>
                <w:rFonts w:ascii="宋体" w:hAnsi="宋体" w:cs="宋体"/>
                <w:highlight w:val="none"/>
              </w:rPr>
            </w:pPr>
          </w:p>
        </w:tc>
        <w:tc>
          <w:tcPr>
            <w:tcW w:w="1152" w:type="dxa"/>
            <w:noWrap/>
            <w:vAlign w:val="center"/>
          </w:tcPr>
          <w:p w14:paraId="091174F5">
            <w:pPr>
              <w:spacing w:line="360" w:lineRule="auto"/>
              <w:jc w:val="center"/>
              <w:rPr>
                <w:rFonts w:ascii="宋体" w:hAnsi="宋体" w:cs="宋体"/>
                <w:highlight w:val="none"/>
              </w:rPr>
            </w:pPr>
          </w:p>
        </w:tc>
        <w:tc>
          <w:tcPr>
            <w:tcW w:w="945" w:type="dxa"/>
            <w:noWrap/>
            <w:vAlign w:val="center"/>
          </w:tcPr>
          <w:p w14:paraId="47FB5D96">
            <w:pPr>
              <w:spacing w:line="360" w:lineRule="auto"/>
              <w:jc w:val="center"/>
              <w:rPr>
                <w:rFonts w:ascii="宋体" w:hAnsi="宋体" w:cs="宋体"/>
                <w:highlight w:val="none"/>
              </w:rPr>
            </w:pPr>
          </w:p>
        </w:tc>
        <w:tc>
          <w:tcPr>
            <w:tcW w:w="840" w:type="dxa"/>
            <w:noWrap/>
            <w:vAlign w:val="center"/>
          </w:tcPr>
          <w:p w14:paraId="4BD526D1">
            <w:pPr>
              <w:spacing w:line="360" w:lineRule="auto"/>
              <w:jc w:val="center"/>
              <w:rPr>
                <w:rFonts w:ascii="宋体" w:hAnsi="宋体" w:cs="宋体"/>
                <w:highlight w:val="none"/>
              </w:rPr>
            </w:pPr>
          </w:p>
        </w:tc>
        <w:tc>
          <w:tcPr>
            <w:tcW w:w="1581" w:type="dxa"/>
            <w:noWrap/>
            <w:vAlign w:val="center"/>
          </w:tcPr>
          <w:p w14:paraId="1655B7CE">
            <w:pPr>
              <w:spacing w:line="360" w:lineRule="auto"/>
              <w:jc w:val="center"/>
              <w:rPr>
                <w:rFonts w:ascii="宋体" w:hAnsi="宋体" w:cs="宋体"/>
                <w:highlight w:val="none"/>
              </w:rPr>
            </w:pPr>
          </w:p>
        </w:tc>
        <w:tc>
          <w:tcPr>
            <w:tcW w:w="1470" w:type="dxa"/>
            <w:noWrap/>
            <w:vAlign w:val="center"/>
          </w:tcPr>
          <w:p w14:paraId="3AFDC966">
            <w:pPr>
              <w:spacing w:line="360" w:lineRule="auto"/>
              <w:jc w:val="center"/>
              <w:rPr>
                <w:rFonts w:ascii="宋体" w:hAnsi="宋体" w:cs="宋体"/>
                <w:highlight w:val="none"/>
              </w:rPr>
            </w:pPr>
          </w:p>
        </w:tc>
        <w:tc>
          <w:tcPr>
            <w:tcW w:w="1013" w:type="dxa"/>
            <w:noWrap/>
            <w:vAlign w:val="center"/>
          </w:tcPr>
          <w:p w14:paraId="66C49D6C">
            <w:pPr>
              <w:spacing w:line="360" w:lineRule="auto"/>
              <w:jc w:val="center"/>
              <w:rPr>
                <w:rFonts w:ascii="宋体" w:hAnsi="宋体" w:cs="宋体"/>
                <w:highlight w:val="none"/>
              </w:rPr>
            </w:pPr>
          </w:p>
        </w:tc>
      </w:tr>
      <w:tr w14:paraId="59865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jc w:val="center"/>
        </w:trPr>
        <w:tc>
          <w:tcPr>
            <w:tcW w:w="741" w:type="dxa"/>
            <w:noWrap/>
            <w:vAlign w:val="center"/>
          </w:tcPr>
          <w:p w14:paraId="1E9F0E48">
            <w:pPr>
              <w:spacing w:line="360" w:lineRule="auto"/>
              <w:jc w:val="center"/>
              <w:rPr>
                <w:rFonts w:ascii="宋体" w:hAnsi="宋体" w:cs="宋体"/>
                <w:highlight w:val="none"/>
              </w:rPr>
            </w:pPr>
            <w:r>
              <w:rPr>
                <w:rFonts w:hint="eastAsia" w:ascii="宋体" w:hAnsi="宋体" w:cs="宋体"/>
                <w:highlight w:val="none"/>
              </w:rPr>
              <w:t>… …</w:t>
            </w:r>
          </w:p>
        </w:tc>
        <w:tc>
          <w:tcPr>
            <w:tcW w:w="1446" w:type="dxa"/>
            <w:noWrap/>
            <w:vAlign w:val="center"/>
          </w:tcPr>
          <w:p w14:paraId="0AD6107C">
            <w:pPr>
              <w:spacing w:line="360" w:lineRule="auto"/>
              <w:ind w:firstLine="420"/>
              <w:rPr>
                <w:rFonts w:ascii="宋体" w:hAnsi="宋体" w:cs="宋体"/>
                <w:highlight w:val="none"/>
              </w:rPr>
            </w:pPr>
          </w:p>
        </w:tc>
        <w:tc>
          <w:tcPr>
            <w:tcW w:w="1152" w:type="dxa"/>
            <w:noWrap/>
            <w:vAlign w:val="center"/>
          </w:tcPr>
          <w:p w14:paraId="34EC14F1">
            <w:pPr>
              <w:spacing w:line="360" w:lineRule="auto"/>
              <w:jc w:val="center"/>
              <w:rPr>
                <w:rFonts w:ascii="宋体" w:hAnsi="宋体" w:cs="宋体"/>
                <w:highlight w:val="none"/>
              </w:rPr>
            </w:pPr>
          </w:p>
        </w:tc>
        <w:tc>
          <w:tcPr>
            <w:tcW w:w="945" w:type="dxa"/>
            <w:noWrap/>
            <w:vAlign w:val="center"/>
          </w:tcPr>
          <w:p w14:paraId="39F04024">
            <w:pPr>
              <w:spacing w:line="360" w:lineRule="auto"/>
              <w:jc w:val="center"/>
              <w:rPr>
                <w:rFonts w:ascii="宋体" w:hAnsi="宋体" w:cs="宋体"/>
                <w:highlight w:val="none"/>
              </w:rPr>
            </w:pPr>
          </w:p>
        </w:tc>
        <w:tc>
          <w:tcPr>
            <w:tcW w:w="840" w:type="dxa"/>
            <w:noWrap/>
            <w:vAlign w:val="center"/>
          </w:tcPr>
          <w:p w14:paraId="66B4F8E5">
            <w:pPr>
              <w:spacing w:line="360" w:lineRule="auto"/>
              <w:jc w:val="center"/>
              <w:rPr>
                <w:rFonts w:ascii="宋体" w:hAnsi="宋体" w:cs="宋体"/>
                <w:highlight w:val="none"/>
              </w:rPr>
            </w:pPr>
          </w:p>
        </w:tc>
        <w:tc>
          <w:tcPr>
            <w:tcW w:w="1581" w:type="dxa"/>
            <w:noWrap/>
            <w:vAlign w:val="center"/>
          </w:tcPr>
          <w:p w14:paraId="746F49B7">
            <w:pPr>
              <w:spacing w:line="360" w:lineRule="auto"/>
              <w:jc w:val="center"/>
              <w:rPr>
                <w:rFonts w:ascii="宋体" w:hAnsi="宋体" w:cs="宋体"/>
                <w:highlight w:val="none"/>
              </w:rPr>
            </w:pPr>
          </w:p>
        </w:tc>
        <w:tc>
          <w:tcPr>
            <w:tcW w:w="1470" w:type="dxa"/>
            <w:noWrap/>
            <w:vAlign w:val="center"/>
          </w:tcPr>
          <w:p w14:paraId="242139CA">
            <w:pPr>
              <w:spacing w:line="360" w:lineRule="auto"/>
              <w:jc w:val="center"/>
              <w:rPr>
                <w:rFonts w:ascii="宋体" w:hAnsi="宋体" w:cs="宋体"/>
                <w:highlight w:val="none"/>
              </w:rPr>
            </w:pPr>
          </w:p>
        </w:tc>
        <w:tc>
          <w:tcPr>
            <w:tcW w:w="1013" w:type="dxa"/>
            <w:noWrap/>
            <w:vAlign w:val="center"/>
          </w:tcPr>
          <w:p w14:paraId="55EDEE68">
            <w:pPr>
              <w:spacing w:line="360" w:lineRule="auto"/>
              <w:jc w:val="center"/>
              <w:rPr>
                <w:rFonts w:ascii="宋体" w:hAnsi="宋体" w:cs="宋体"/>
                <w:highlight w:val="none"/>
              </w:rPr>
            </w:pPr>
          </w:p>
        </w:tc>
      </w:tr>
    </w:tbl>
    <w:p w14:paraId="2AD09074">
      <w:pPr>
        <w:spacing w:line="360" w:lineRule="auto"/>
        <w:ind w:right="480" w:firstLine="5640"/>
        <w:jc w:val="left"/>
        <w:rPr>
          <w:rFonts w:ascii="宋体" w:hAnsi="宋体" w:cs="宋体"/>
          <w:sz w:val="24"/>
          <w:szCs w:val="24"/>
          <w:highlight w:val="none"/>
        </w:rPr>
      </w:pPr>
    </w:p>
    <w:p w14:paraId="2899D92D">
      <w:pPr>
        <w:spacing w:line="360" w:lineRule="auto"/>
        <w:ind w:right="480" w:firstLine="5640"/>
        <w:jc w:val="left"/>
        <w:rPr>
          <w:rFonts w:ascii="宋体" w:hAnsi="宋体" w:cs="宋体"/>
          <w:sz w:val="24"/>
          <w:szCs w:val="24"/>
          <w:highlight w:val="none"/>
        </w:rPr>
      </w:pPr>
    </w:p>
    <w:p w14:paraId="2582FDE0">
      <w:pPr>
        <w:spacing w:line="360" w:lineRule="auto"/>
        <w:ind w:right="480"/>
        <w:jc w:val="left"/>
        <w:rPr>
          <w:rFonts w:ascii="宋体" w:hAnsi="宋体" w:cs="宋体"/>
          <w:sz w:val="24"/>
          <w:szCs w:val="24"/>
          <w:highlight w:val="none"/>
        </w:rPr>
      </w:pPr>
      <w:r>
        <w:rPr>
          <w:rFonts w:hint="eastAsia" w:ascii="宋体" w:hAnsi="宋体" w:cs="宋体"/>
          <w:sz w:val="24"/>
          <w:szCs w:val="24"/>
          <w:highlight w:val="none"/>
        </w:rPr>
        <w:t>法定代表人签名或盖章：</w:t>
      </w:r>
    </w:p>
    <w:p w14:paraId="13F14524">
      <w:pPr>
        <w:spacing w:line="360" w:lineRule="auto"/>
        <w:ind w:right="480" w:firstLine="480" w:firstLineChars="200"/>
        <w:jc w:val="left"/>
        <w:rPr>
          <w:highlight w:val="none"/>
        </w:rPr>
      </w:pPr>
      <w:r>
        <w:rPr>
          <w:rFonts w:hint="eastAsia" w:cs="宋体"/>
          <w:sz w:val="24"/>
          <w:szCs w:val="24"/>
          <w:highlight w:val="none"/>
        </w:rPr>
        <w:t>年   月  日</w:t>
      </w:r>
    </w:p>
    <w:p w14:paraId="2FE102CF">
      <w:pPr>
        <w:pStyle w:val="538"/>
        <w:jc w:val="left"/>
        <w:rPr>
          <w:bCs/>
          <w:highlight w:val="none"/>
        </w:rPr>
      </w:pPr>
      <w:r>
        <w:rPr>
          <w:rFonts w:hint="eastAsia"/>
          <w:highlight w:val="none"/>
        </w:rPr>
        <w:t>注：1、</w:t>
      </w:r>
      <w:r>
        <w:rPr>
          <w:rFonts w:hint="eastAsia"/>
          <w:bCs/>
          <w:highlight w:val="none"/>
        </w:rPr>
        <w:t>上表可自行延长。</w:t>
      </w:r>
    </w:p>
    <w:p w14:paraId="067725ED">
      <w:pPr>
        <w:pStyle w:val="538"/>
        <w:ind w:firstLine="420"/>
        <w:jc w:val="left"/>
        <w:rPr>
          <w:highlight w:val="none"/>
        </w:rPr>
      </w:pPr>
      <w:r>
        <w:rPr>
          <w:rFonts w:hint="eastAsia" w:cs="宋体"/>
          <w:highlight w:val="none"/>
        </w:rPr>
        <w:t>2、请附人员相关证明材料复印件</w:t>
      </w:r>
      <w:r>
        <w:rPr>
          <w:rFonts w:hint="eastAsia"/>
          <w:bCs/>
          <w:highlight w:val="none"/>
        </w:rPr>
        <w:t>。</w:t>
      </w:r>
    </w:p>
    <w:p w14:paraId="07ECB805">
      <w:pPr>
        <w:spacing w:line="360" w:lineRule="auto"/>
        <w:rPr>
          <w:rFonts w:ascii="宋体" w:hAnsi="宋体" w:cs="宋体"/>
          <w:bCs/>
          <w:sz w:val="32"/>
          <w:highlight w:val="none"/>
        </w:rPr>
      </w:pPr>
    </w:p>
    <w:p w14:paraId="0A6810A9">
      <w:pPr>
        <w:pStyle w:val="538"/>
        <w:rPr>
          <w:rFonts w:cs="宋体"/>
          <w:highlight w:val="none"/>
        </w:rPr>
      </w:pPr>
    </w:p>
    <w:p w14:paraId="34095626">
      <w:pPr>
        <w:pStyle w:val="538"/>
        <w:rPr>
          <w:rFonts w:cs="宋体"/>
          <w:highlight w:val="none"/>
        </w:rPr>
      </w:pPr>
    </w:p>
    <w:p w14:paraId="7F8CA3CE">
      <w:pPr>
        <w:pStyle w:val="538"/>
        <w:rPr>
          <w:rFonts w:cs="宋体"/>
          <w:highlight w:val="none"/>
        </w:rPr>
      </w:pPr>
    </w:p>
    <w:p w14:paraId="719EBAA7">
      <w:pPr>
        <w:pStyle w:val="217"/>
        <w:rPr>
          <w:rFonts w:eastAsia="黑体"/>
          <w:bCs/>
          <w:sz w:val="24"/>
          <w:szCs w:val="24"/>
          <w:highlight w:val="none"/>
        </w:rPr>
      </w:pPr>
    </w:p>
    <w:p w14:paraId="18A81583">
      <w:pPr>
        <w:pStyle w:val="217"/>
        <w:rPr>
          <w:rFonts w:eastAsia="黑体"/>
          <w:bCs/>
          <w:sz w:val="24"/>
          <w:szCs w:val="24"/>
          <w:highlight w:val="none"/>
        </w:rPr>
      </w:pPr>
    </w:p>
    <w:p w14:paraId="378CC3D0">
      <w:pPr>
        <w:pStyle w:val="217"/>
        <w:rPr>
          <w:rFonts w:eastAsia="黑体"/>
          <w:bCs/>
          <w:sz w:val="24"/>
          <w:szCs w:val="24"/>
          <w:highlight w:val="none"/>
        </w:rPr>
      </w:pPr>
    </w:p>
    <w:p w14:paraId="15269506">
      <w:pPr>
        <w:pStyle w:val="217"/>
        <w:jc w:val="center"/>
        <w:rPr>
          <w:rFonts w:eastAsia="黑体"/>
          <w:bCs/>
          <w:sz w:val="24"/>
          <w:szCs w:val="24"/>
          <w:highlight w:val="none"/>
        </w:rPr>
      </w:pPr>
    </w:p>
    <w:p w14:paraId="4E872E04">
      <w:pPr>
        <w:pStyle w:val="538"/>
        <w:jc w:val="center"/>
        <w:rPr>
          <w:rFonts w:cs="宋体"/>
          <w:bCs/>
          <w:sz w:val="24"/>
          <w:szCs w:val="24"/>
          <w:highlight w:val="none"/>
        </w:rPr>
      </w:pPr>
      <w:r>
        <w:rPr>
          <w:rFonts w:hint="eastAsia" w:ascii="黑体" w:hAnsi="Times New Roman" w:eastAsia="黑体"/>
          <w:bCs/>
          <w:sz w:val="28"/>
          <w:szCs w:val="28"/>
          <w:highlight w:val="none"/>
        </w:rPr>
        <w:t>（2）拟派项目负责人简历表</w:t>
      </w:r>
    </w:p>
    <w:p w14:paraId="296D0696">
      <w:pPr>
        <w:pStyle w:val="538"/>
        <w:rPr>
          <w:rFonts w:cs="宋体"/>
          <w:highlight w:val="none"/>
        </w:rPr>
      </w:pPr>
    </w:p>
    <w:p w14:paraId="02B9666B">
      <w:pPr>
        <w:pStyle w:val="538"/>
        <w:rPr>
          <w:rFonts w:ascii="黑体" w:eastAsia="黑体"/>
          <w:bCs/>
          <w:sz w:val="24"/>
          <w:szCs w:val="24"/>
          <w:highlight w:val="none"/>
        </w:rPr>
      </w:pPr>
      <w:r>
        <w:rPr>
          <w:rFonts w:hint="eastAsia" w:ascii="黑体" w:eastAsia="黑体"/>
          <w:bCs/>
          <w:sz w:val="24"/>
          <w:szCs w:val="24"/>
          <w:highlight w:val="none"/>
        </w:rPr>
        <w:t>投标人名称（加盖CA电子签章）：</w:t>
      </w:r>
    </w:p>
    <w:p w14:paraId="351B2023">
      <w:pPr>
        <w:pStyle w:val="538"/>
        <w:rPr>
          <w:rFonts w:cs="宋体"/>
          <w:b/>
          <w:sz w:val="24"/>
          <w:szCs w:val="24"/>
          <w:highlight w:val="none"/>
        </w:rPr>
      </w:pPr>
      <w:r>
        <w:rPr>
          <w:rFonts w:hint="eastAsia" w:ascii="黑体" w:eastAsia="黑体"/>
          <w:bCs/>
          <w:sz w:val="24"/>
          <w:szCs w:val="24"/>
          <w:highlight w:val="none"/>
        </w:rPr>
        <w:t>采购项目编号：</w:t>
      </w:r>
    </w:p>
    <w:tbl>
      <w:tblPr>
        <w:tblStyle w:val="6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17"/>
        <w:gridCol w:w="1714"/>
        <w:gridCol w:w="2033"/>
        <w:gridCol w:w="950"/>
        <w:gridCol w:w="1398"/>
        <w:gridCol w:w="2185"/>
      </w:tblGrid>
      <w:tr w14:paraId="16998B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94" w:hRule="atLeast"/>
          <w:jc w:val="center"/>
        </w:trPr>
        <w:tc>
          <w:tcPr>
            <w:tcW w:w="717" w:type="dxa"/>
            <w:noWrap/>
            <w:vAlign w:val="center"/>
          </w:tcPr>
          <w:p w14:paraId="10A4F583">
            <w:pPr>
              <w:pStyle w:val="5"/>
              <w:ind w:firstLine="0"/>
              <w:jc w:val="center"/>
              <w:rPr>
                <w:rFonts w:ascii="宋体"/>
                <w:szCs w:val="21"/>
                <w:highlight w:val="none"/>
              </w:rPr>
            </w:pPr>
            <w:r>
              <w:rPr>
                <w:rFonts w:ascii="宋体" w:hAnsi="宋体"/>
                <w:szCs w:val="21"/>
                <w:highlight w:val="none"/>
              </w:rPr>
              <w:t>1</w:t>
            </w:r>
          </w:p>
        </w:tc>
        <w:tc>
          <w:tcPr>
            <w:tcW w:w="1714" w:type="dxa"/>
            <w:noWrap/>
            <w:vAlign w:val="center"/>
          </w:tcPr>
          <w:p w14:paraId="2C77104A">
            <w:pPr>
              <w:spacing w:line="500" w:lineRule="exact"/>
              <w:jc w:val="center"/>
              <w:rPr>
                <w:rFonts w:ascii="宋体" w:eastAsia="Times New Roman"/>
                <w:sz w:val="24"/>
                <w:highlight w:val="none"/>
              </w:rPr>
            </w:pPr>
            <w:r>
              <w:rPr>
                <w:rFonts w:hint="eastAsia" w:ascii="宋体" w:eastAsia="Times New Roman"/>
                <w:sz w:val="24"/>
                <w:highlight w:val="none"/>
              </w:rPr>
              <w:t>姓名</w:t>
            </w:r>
          </w:p>
        </w:tc>
        <w:tc>
          <w:tcPr>
            <w:tcW w:w="2033" w:type="dxa"/>
            <w:noWrap/>
            <w:vAlign w:val="center"/>
          </w:tcPr>
          <w:p w14:paraId="3C3C832B">
            <w:pPr>
              <w:spacing w:line="500" w:lineRule="exact"/>
              <w:jc w:val="center"/>
              <w:rPr>
                <w:rFonts w:ascii="宋体" w:eastAsia="Times New Roman"/>
                <w:sz w:val="24"/>
                <w:highlight w:val="none"/>
              </w:rPr>
            </w:pPr>
          </w:p>
        </w:tc>
        <w:tc>
          <w:tcPr>
            <w:tcW w:w="950" w:type="dxa"/>
            <w:noWrap/>
            <w:vAlign w:val="center"/>
          </w:tcPr>
          <w:p w14:paraId="6576683B">
            <w:pPr>
              <w:spacing w:line="500" w:lineRule="exact"/>
              <w:jc w:val="center"/>
              <w:rPr>
                <w:rFonts w:ascii="宋体" w:eastAsia="Times New Roman"/>
                <w:sz w:val="24"/>
                <w:highlight w:val="none"/>
              </w:rPr>
            </w:pPr>
            <w:r>
              <w:rPr>
                <w:rFonts w:hint="eastAsia" w:ascii="宋体" w:eastAsia="Times New Roman"/>
                <w:sz w:val="24"/>
                <w:highlight w:val="none"/>
              </w:rPr>
              <w:t>性别</w:t>
            </w:r>
          </w:p>
        </w:tc>
        <w:tc>
          <w:tcPr>
            <w:tcW w:w="3583" w:type="dxa"/>
            <w:gridSpan w:val="2"/>
            <w:noWrap/>
            <w:vAlign w:val="center"/>
          </w:tcPr>
          <w:p w14:paraId="4963AC2A">
            <w:pPr>
              <w:spacing w:line="500" w:lineRule="exact"/>
              <w:jc w:val="center"/>
              <w:rPr>
                <w:rFonts w:ascii="宋体" w:eastAsia="Times New Roman"/>
                <w:sz w:val="24"/>
                <w:highlight w:val="none"/>
              </w:rPr>
            </w:pPr>
          </w:p>
        </w:tc>
      </w:tr>
      <w:tr w14:paraId="1C5164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45" w:hRule="atLeast"/>
          <w:jc w:val="center"/>
        </w:trPr>
        <w:tc>
          <w:tcPr>
            <w:tcW w:w="717" w:type="dxa"/>
            <w:noWrap/>
            <w:vAlign w:val="center"/>
          </w:tcPr>
          <w:p w14:paraId="0D58B981">
            <w:pPr>
              <w:pStyle w:val="5"/>
              <w:ind w:firstLine="0"/>
              <w:jc w:val="center"/>
              <w:rPr>
                <w:rFonts w:ascii="宋体"/>
                <w:szCs w:val="21"/>
                <w:highlight w:val="none"/>
              </w:rPr>
            </w:pPr>
            <w:r>
              <w:rPr>
                <w:rFonts w:ascii="宋体" w:hAnsi="宋体"/>
                <w:szCs w:val="21"/>
                <w:highlight w:val="none"/>
              </w:rPr>
              <w:t>2</w:t>
            </w:r>
          </w:p>
        </w:tc>
        <w:tc>
          <w:tcPr>
            <w:tcW w:w="1714" w:type="dxa"/>
            <w:noWrap/>
            <w:vAlign w:val="center"/>
          </w:tcPr>
          <w:p w14:paraId="47A3F3A5">
            <w:pPr>
              <w:spacing w:line="500" w:lineRule="exact"/>
              <w:jc w:val="center"/>
              <w:rPr>
                <w:rFonts w:ascii="宋体" w:eastAsia="Times New Roman"/>
                <w:sz w:val="24"/>
                <w:highlight w:val="none"/>
              </w:rPr>
            </w:pPr>
            <w:r>
              <w:rPr>
                <w:rFonts w:hint="eastAsia" w:ascii="宋体" w:eastAsia="Times New Roman"/>
                <w:sz w:val="24"/>
                <w:highlight w:val="none"/>
              </w:rPr>
              <w:t>身份证号码</w:t>
            </w:r>
          </w:p>
        </w:tc>
        <w:tc>
          <w:tcPr>
            <w:tcW w:w="2983" w:type="dxa"/>
            <w:gridSpan w:val="2"/>
            <w:noWrap/>
            <w:vAlign w:val="center"/>
          </w:tcPr>
          <w:p w14:paraId="724FBAB6">
            <w:pPr>
              <w:spacing w:line="500" w:lineRule="exact"/>
              <w:jc w:val="center"/>
              <w:rPr>
                <w:rFonts w:ascii="宋体" w:eastAsia="Times New Roman"/>
                <w:sz w:val="24"/>
                <w:highlight w:val="none"/>
              </w:rPr>
            </w:pPr>
          </w:p>
        </w:tc>
        <w:tc>
          <w:tcPr>
            <w:tcW w:w="1398" w:type="dxa"/>
            <w:noWrap/>
            <w:vAlign w:val="center"/>
          </w:tcPr>
          <w:p w14:paraId="292E51A9">
            <w:pPr>
              <w:spacing w:line="500" w:lineRule="exact"/>
              <w:jc w:val="center"/>
              <w:rPr>
                <w:rFonts w:ascii="宋体" w:eastAsia="Times New Roman"/>
                <w:sz w:val="24"/>
                <w:highlight w:val="none"/>
              </w:rPr>
            </w:pPr>
            <w:r>
              <w:rPr>
                <w:rFonts w:hint="eastAsia" w:ascii="宋体" w:eastAsia="Times New Roman"/>
                <w:sz w:val="24"/>
                <w:highlight w:val="none"/>
              </w:rPr>
              <w:t>出生年月</w:t>
            </w:r>
          </w:p>
        </w:tc>
        <w:tc>
          <w:tcPr>
            <w:tcW w:w="2185" w:type="dxa"/>
            <w:noWrap/>
            <w:vAlign w:val="center"/>
          </w:tcPr>
          <w:p w14:paraId="50AE9850">
            <w:pPr>
              <w:spacing w:line="500" w:lineRule="exact"/>
              <w:jc w:val="center"/>
              <w:rPr>
                <w:rFonts w:ascii="宋体" w:eastAsia="Times New Roman"/>
                <w:sz w:val="24"/>
                <w:highlight w:val="none"/>
              </w:rPr>
            </w:pPr>
            <w:r>
              <w:rPr>
                <w:rFonts w:hint="eastAsia" w:ascii="宋体" w:eastAsia="Times New Roman"/>
                <w:sz w:val="24"/>
                <w:highlight w:val="none"/>
              </w:rPr>
              <w:t>年月</w:t>
            </w:r>
          </w:p>
        </w:tc>
      </w:tr>
      <w:tr w14:paraId="1480A9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5" w:hRule="atLeast"/>
          <w:jc w:val="center"/>
        </w:trPr>
        <w:tc>
          <w:tcPr>
            <w:tcW w:w="717" w:type="dxa"/>
            <w:noWrap/>
            <w:vAlign w:val="center"/>
          </w:tcPr>
          <w:p w14:paraId="0571AF5E">
            <w:pPr>
              <w:pStyle w:val="5"/>
              <w:ind w:firstLine="0"/>
              <w:jc w:val="center"/>
              <w:rPr>
                <w:rFonts w:ascii="宋体"/>
                <w:szCs w:val="21"/>
                <w:highlight w:val="none"/>
              </w:rPr>
            </w:pPr>
            <w:r>
              <w:rPr>
                <w:rFonts w:ascii="宋体" w:hAnsi="宋体"/>
                <w:szCs w:val="21"/>
                <w:highlight w:val="none"/>
              </w:rPr>
              <w:t>3</w:t>
            </w:r>
          </w:p>
        </w:tc>
        <w:tc>
          <w:tcPr>
            <w:tcW w:w="8280" w:type="dxa"/>
            <w:gridSpan w:val="5"/>
            <w:noWrap/>
            <w:vAlign w:val="center"/>
          </w:tcPr>
          <w:p w14:paraId="6A7814FD">
            <w:pPr>
              <w:spacing w:line="500" w:lineRule="exact"/>
              <w:jc w:val="center"/>
              <w:rPr>
                <w:rFonts w:ascii="宋体" w:eastAsia="Times New Roman"/>
                <w:sz w:val="24"/>
                <w:highlight w:val="none"/>
              </w:rPr>
            </w:pPr>
            <w:r>
              <w:rPr>
                <w:rFonts w:hint="eastAsia" w:ascii="宋体" w:eastAsia="Times New Roman"/>
                <w:sz w:val="24"/>
                <w:highlight w:val="none"/>
              </w:rPr>
              <w:t>联系电话</w:t>
            </w:r>
            <w:r>
              <w:rPr>
                <w:rFonts w:ascii="宋体" w:eastAsia="Times New Roman"/>
                <w:sz w:val="24"/>
                <w:highlight w:val="none"/>
              </w:rPr>
              <w:t>/</w:t>
            </w:r>
            <w:r>
              <w:rPr>
                <w:rFonts w:hint="eastAsia" w:ascii="宋体" w:eastAsia="Times New Roman"/>
                <w:sz w:val="24"/>
                <w:highlight w:val="none"/>
              </w:rPr>
              <w:t>传真：</w:t>
            </w:r>
          </w:p>
        </w:tc>
      </w:tr>
      <w:tr w14:paraId="1E4E38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964" w:hRule="atLeast"/>
          <w:jc w:val="center"/>
        </w:trPr>
        <w:tc>
          <w:tcPr>
            <w:tcW w:w="717" w:type="dxa"/>
            <w:noWrap/>
            <w:vAlign w:val="center"/>
          </w:tcPr>
          <w:p w14:paraId="5776841A">
            <w:pPr>
              <w:pStyle w:val="5"/>
              <w:ind w:firstLine="0"/>
              <w:jc w:val="center"/>
              <w:rPr>
                <w:rFonts w:ascii="宋体"/>
                <w:szCs w:val="21"/>
                <w:highlight w:val="none"/>
              </w:rPr>
            </w:pPr>
            <w:r>
              <w:rPr>
                <w:rFonts w:ascii="宋体" w:hAnsi="宋体"/>
                <w:szCs w:val="21"/>
                <w:highlight w:val="none"/>
              </w:rPr>
              <w:t>4</w:t>
            </w:r>
          </w:p>
        </w:tc>
        <w:tc>
          <w:tcPr>
            <w:tcW w:w="8280" w:type="dxa"/>
            <w:gridSpan w:val="5"/>
            <w:noWrap/>
          </w:tcPr>
          <w:p w14:paraId="60D634EB">
            <w:pPr>
              <w:spacing w:line="500" w:lineRule="exact"/>
              <w:jc w:val="center"/>
              <w:rPr>
                <w:rFonts w:ascii="宋体" w:eastAsia="Times New Roman"/>
                <w:sz w:val="24"/>
                <w:highlight w:val="none"/>
              </w:rPr>
            </w:pPr>
            <w:r>
              <w:rPr>
                <w:rFonts w:hint="eastAsia" w:ascii="宋体" w:eastAsia="Times New Roman"/>
                <w:sz w:val="24"/>
                <w:highlight w:val="none"/>
              </w:rPr>
              <w:t>从事本项工作时间及工作经历：</w:t>
            </w:r>
          </w:p>
        </w:tc>
      </w:tr>
      <w:tr w14:paraId="2DF79E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5" w:hRule="atLeast"/>
          <w:jc w:val="center"/>
        </w:trPr>
        <w:tc>
          <w:tcPr>
            <w:tcW w:w="717" w:type="dxa"/>
            <w:noWrap/>
            <w:vAlign w:val="center"/>
          </w:tcPr>
          <w:p w14:paraId="73A0C49E">
            <w:pPr>
              <w:pStyle w:val="5"/>
              <w:ind w:firstLine="0"/>
              <w:jc w:val="center"/>
              <w:rPr>
                <w:rFonts w:ascii="宋体"/>
                <w:szCs w:val="21"/>
                <w:highlight w:val="none"/>
              </w:rPr>
            </w:pPr>
            <w:r>
              <w:rPr>
                <w:rFonts w:ascii="宋体" w:hAnsi="宋体"/>
                <w:szCs w:val="21"/>
                <w:highlight w:val="none"/>
              </w:rPr>
              <w:t>5</w:t>
            </w:r>
          </w:p>
        </w:tc>
        <w:tc>
          <w:tcPr>
            <w:tcW w:w="8280" w:type="dxa"/>
            <w:gridSpan w:val="5"/>
            <w:noWrap/>
            <w:vAlign w:val="center"/>
          </w:tcPr>
          <w:p w14:paraId="7482DD60">
            <w:pPr>
              <w:spacing w:line="500" w:lineRule="exact"/>
              <w:jc w:val="center"/>
              <w:rPr>
                <w:rFonts w:ascii="宋体" w:eastAsia="Times New Roman"/>
                <w:sz w:val="24"/>
                <w:highlight w:val="none"/>
              </w:rPr>
            </w:pPr>
            <w:r>
              <w:rPr>
                <w:rFonts w:hint="eastAsia" w:ascii="宋体" w:eastAsia="Times New Roman"/>
                <w:sz w:val="24"/>
                <w:highlight w:val="none"/>
              </w:rPr>
              <w:t>拥有关于本项服务方面的职称：</w:t>
            </w:r>
          </w:p>
        </w:tc>
      </w:tr>
      <w:tr w14:paraId="257DD1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41" w:hRule="atLeast"/>
          <w:jc w:val="center"/>
        </w:trPr>
        <w:tc>
          <w:tcPr>
            <w:tcW w:w="717" w:type="dxa"/>
            <w:noWrap/>
            <w:vAlign w:val="center"/>
          </w:tcPr>
          <w:p w14:paraId="06FE22C9">
            <w:pPr>
              <w:spacing w:line="360" w:lineRule="auto"/>
              <w:ind w:left="-2"/>
              <w:jc w:val="center"/>
              <w:rPr>
                <w:rFonts w:ascii="宋体"/>
                <w:szCs w:val="21"/>
                <w:highlight w:val="none"/>
              </w:rPr>
            </w:pPr>
            <w:r>
              <w:rPr>
                <w:rFonts w:ascii="宋体"/>
                <w:szCs w:val="21"/>
                <w:highlight w:val="none"/>
              </w:rPr>
              <w:t>6</w:t>
            </w:r>
          </w:p>
        </w:tc>
        <w:tc>
          <w:tcPr>
            <w:tcW w:w="8280" w:type="dxa"/>
            <w:gridSpan w:val="5"/>
            <w:noWrap/>
            <w:vAlign w:val="center"/>
          </w:tcPr>
          <w:p w14:paraId="400614BE">
            <w:pPr>
              <w:spacing w:line="500" w:lineRule="exact"/>
              <w:jc w:val="center"/>
              <w:rPr>
                <w:rFonts w:ascii="宋体" w:eastAsia="Times New Roman"/>
                <w:sz w:val="24"/>
                <w:highlight w:val="none"/>
              </w:rPr>
            </w:pPr>
            <w:r>
              <w:rPr>
                <w:rFonts w:hint="eastAsia" w:ascii="宋体" w:eastAsia="Times New Roman"/>
                <w:sz w:val="24"/>
                <w:highlight w:val="none"/>
              </w:rPr>
              <w:t>曾获得的关于本项服务方面的奖励情况：</w:t>
            </w:r>
          </w:p>
        </w:tc>
      </w:tr>
      <w:tr w14:paraId="1D813B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1708" w:hRule="atLeast"/>
          <w:jc w:val="center"/>
        </w:trPr>
        <w:tc>
          <w:tcPr>
            <w:tcW w:w="717" w:type="dxa"/>
            <w:noWrap/>
            <w:vAlign w:val="center"/>
          </w:tcPr>
          <w:p w14:paraId="4B5FE4A1">
            <w:pPr>
              <w:spacing w:line="360" w:lineRule="auto"/>
              <w:ind w:left="-2"/>
              <w:jc w:val="center"/>
              <w:rPr>
                <w:rFonts w:ascii="宋体"/>
                <w:szCs w:val="21"/>
                <w:highlight w:val="none"/>
              </w:rPr>
            </w:pPr>
            <w:r>
              <w:rPr>
                <w:rFonts w:ascii="宋体"/>
                <w:szCs w:val="21"/>
                <w:highlight w:val="none"/>
              </w:rPr>
              <w:t>7</w:t>
            </w:r>
          </w:p>
        </w:tc>
        <w:tc>
          <w:tcPr>
            <w:tcW w:w="8280" w:type="dxa"/>
            <w:gridSpan w:val="5"/>
            <w:noWrap/>
          </w:tcPr>
          <w:p w14:paraId="6891B2BD">
            <w:pPr>
              <w:spacing w:line="500" w:lineRule="exact"/>
              <w:jc w:val="center"/>
              <w:rPr>
                <w:rFonts w:ascii="宋体" w:eastAsia="Times New Roman"/>
                <w:sz w:val="24"/>
                <w:highlight w:val="none"/>
              </w:rPr>
            </w:pPr>
            <w:r>
              <w:rPr>
                <w:rFonts w:hint="eastAsia" w:ascii="宋体" w:eastAsia="Times New Roman"/>
                <w:sz w:val="24"/>
                <w:highlight w:val="none"/>
              </w:rPr>
              <w:t>近</w:t>
            </w:r>
            <w:r>
              <w:rPr>
                <w:rFonts w:ascii="宋体" w:eastAsia="Times New Roman"/>
                <w:sz w:val="24"/>
                <w:highlight w:val="none"/>
              </w:rPr>
              <w:t>3</w:t>
            </w:r>
            <w:r>
              <w:rPr>
                <w:rFonts w:hint="eastAsia" w:ascii="宋体" w:eastAsia="Times New Roman"/>
                <w:sz w:val="24"/>
                <w:highlight w:val="none"/>
              </w:rPr>
              <w:t>年内负责的相关项目：</w:t>
            </w:r>
          </w:p>
        </w:tc>
      </w:tr>
      <w:tr w14:paraId="6ED916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07" w:hRule="atLeast"/>
          <w:jc w:val="center"/>
        </w:trPr>
        <w:tc>
          <w:tcPr>
            <w:tcW w:w="717" w:type="dxa"/>
            <w:noWrap/>
            <w:vAlign w:val="center"/>
          </w:tcPr>
          <w:p w14:paraId="68BD0384">
            <w:pPr>
              <w:spacing w:line="360" w:lineRule="auto"/>
              <w:ind w:left="-2"/>
              <w:jc w:val="center"/>
              <w:rPr>
                <w:rFonts w:ascii="宋体"/>
                <w:szCs w:val="21"/>
                <w:highlight w:val="none"/>
              </w:rPr>
            </w:pPr>
            <w:r>
              <w:rPr>
                <w:rFonts w:ascii="宋体"/>
                <w:szCs w:val="21"/>
                <w:highlight w:val="none"/>
              </w:rPr>
              <w:t>8</w:t>
            </w:r>
          </w:p>
        </w:tc>
        <w:tc>
          <w:tcPr>
            <w:tcW w:w="8280" w:type="dxa"/>
            <w:gridSpan w:val="5"/>
            <w:noWrap/>
            <w:vAlign w:val="center"/>
          </w:tcPr>
          <w:p w14:paraId="47D03EE6">
            <w:pPr>
              <w:spacing w:line="500" w:lineRule="exact"/>
              <w:jc w:val="center"/>
              <w:rPr>
                <w:rFonts w:ascii="宋体" w:eastAsia="Times New Roman"/>
                <w:sz w:val="24"/>
                <w:highlight w:val="none"/>
              </w:rPr>
            </w:pPr>
            <w:r>
              <w:rPr>
                <w:rFonts w:hint="eastAsia" w:ascii="宋体" w:eastAsia="Times New Roman"/>
                <w:sz w:val="24"/>
                <w:highlight w:val="none"/>
              </w:rPr>
              <w:t>其他需要说明的情况</w:t>
            </w:r>
          </w:p>
        </w:tc>
      </w:tr>
    </w:tbl>
    <w:p w14:paraId="551AE589">
      <w:pPr>
        <w:spacing w:line="360" w:lineRule="auto"/>
        <w:ind w:right="480" w:firstLine="5640"/>
        <w:jc w:val="left"/>
        <w:rPr>
          <w:rFonts w:ascii="宋体" w:hAnsi="宋体" w:cs="宋体"/>
          <w:sz w:val="24"/>
          <w:szCs w:val="24"/>
          <w:highlight w:val="none"/>
        </w:rPr>
      </w:pPr>
    </w:p>
    <w:p w14:paraId="67A991B6">
      <w:pPr>
        <w:spacing w:line="360" w:lineRule="auto"/>
        <w:ind w:right="480" w:firstLine="5640"/>
        <w:jc w:val="left"/>
        <w:rPr>
          <w:rFonts w:ascii="宋体" w:hAnsi="宋体" w:cs="宋体"/>
          <w:sz w:val="24"/>
          <w:szCs w:val="24"/>
          <w:highlight w:val="none"/>
        </w:rPr>
      </w:pPr>
    </w:p>
    <w:p w14:paraId="7D017479">
      <w:pPr>
        <w:spacing w:line="360" w:lineRule="auto"/>
        <w:ind w:right="480"/>
        <w:jc w:val="left"/>
        <w:rPr>
          <w:rFonts w:ascii="宋体" w:hAnsi="宋体" w:cs="宋体"/>
          <w:sz w:val="24"/>
          <w:szCs w:val="24"/>
          <w:highlight w:val="none"/>
        </w:rPr>
      </w:pPr>
      <w:r>
        <w:rPr>
          <w:rFonts w:hint="eastAsia" w:ascii="宋体" w:hAnsi="宋体" w:cs="宋体"/>
          <w:sz w:val="24"/>
          <w:szCs w:val="24"/>
          <w:highlight w:val="none"/>
        </w:rPr>
        <w:t>法定代表人签字或盖章：</w:t>
      </w:r>
    </w:p>
    <w:p w14:paraId="23763D38">
      <w:pPr>
        <w:spacing w:line="360" w:lineRule="auto"/>
        <w:outlineLvl w:val="0"/>
        <w:rPr>
          <w:rFonts w:ascii="宋体" w:hAnsi="宋体" w:cs="宋体"/>
          <w:szCs w:val="21"/>
          <w:highlight w:val="none"/>
        </w:rPr>
      </w:pPr>
      <w:r>
        <w:rPr>
          <w:rFonts w:hint="eastAsia" w:ascii="宋体" w:hAnsi="宋体" w:cs="宋体"/>
          <w:sz w:val="24"/>
          <w:szCs w:val="24"/>
          <w:highlight w:val="none"/>
        </w:rPr>
        <w:t xml:space="preserve">年   月  日  </w:t>
      </w:r>
    </w:p>
    <w:p w14:paraId="3E93A33A">
      <w:pPr>
        <w:spacing w:line="360" w:lineRule="auto"/>
        <w:rPr>
          <w:rFonts w:ascii="宋体" w:hAnsi="宋体" w:cs="宋体"/>
          <w:sz w:val="32"/>
          <w:szCs w:val="32"/>
          <w:highlight w:val="none"/>
        </w:rPr>
      </w:pPr>
    </w:p>
    <w:p w14:paraId="5D32CDD9">
      <w:pPr>
        <w:pStyle w:val="217"/>
        <w:rPr>
          <w:rFonts w:eastAsia="黑体"/>
          <w:bCs/>
          <w:sz w:val="24"/>
          <w:szCs w:val="24"/>
          <w:highlight w:val="none"/>
        </w:rPr>
      </w:pPr>
    </w:p>
    <w:p w14:paraId="759894CB">
      <w:pPr>
        <w:pStyle w:val="217"/>
        <w:rPr>
          <w:rFonts w:eastAsia="黑体"/>
          <w:bCs/>
          <w:sz w:val="24"/>
          <w:szCs w:val="24"/>
          <w:highlight w:val="none"/>
        </w:rPr>
      </w:pPr>
    </w:p>
    <w:p w14:paraId="379F9C6C">
      <w:pPr>
        <w:pStyle w:val="217"/>
        <w:rPr>
          <w:rFonts w:eastAsia="黑体"/>
          <w:bCs/>
          <w:sz w:val="24"/>
          <w:szCs w:val="24"/>
          <w:highlight w:val="none"/>
        </w:rPr>
      </w:pPr>
    </w:p>
    <w:p w14:paraId="5484045D">
      <w:pPr>
        <w:pStyle w:val="217"/>
        <w:rPr>
          <w:rFonts w:eastAsia="黑体"/>
          <w:bCs/>
          <w:sz w:val="24"/>
          <w:szCs w:val="24"/>
          <w:highlight w:val="none"/>
        </w:rPr>
      </w:pPr>
    </w:p>
    <w:p w14:paraId="4F4FC551">
      <w:pPr>
        <w:pStyle w:val="217"/>
        <w:ind w:firstLine="0"/>
        <w:rPr>
          <w:rFonts w:eastAsia="黑体"/>
          <w:bCs/>
          <w:sz w:val="24"/>
          <w:szCs w:val="24"/>
          <w:highlight w:val="none"/>
        </w:rPr>
      </w:pPr>
    </w:p>
    <w:p w14:paraId="1008956D">
      <w:pPr>
        <w:jc w:val="left"/>
        <w:outlineLvl w:val="0"/>
        <w:rPr>
          <w:rFonts w:ascii="黑体" w:hAnsi="宋体" w:eastAsia="黑体"/>
          <w:bCs/>
          <w:sz w:val="24"/>
          <w:szCs w:val="22"/>
          <w:highlight w:val="none"/>
        </w:rPr>
      </w:pPr>
      <w:r>
        <w:rPr>
          <w:rFonts w:hint="eastAsia" w:ascii="黑体" w:hAnsi="宋体" w:eastAsia="黑体"/>
          <w:bCs/>
          <w:sz w:val="24"/>
          <w:szCs w:val="22"/>
          <w:highlight w:val="none"/>
        </w:rPr>
        <w:t>(十) 投标供应商简介和经营情况说明表（格式）：</w:t>
      </w:r>
    </w:p>
    <w:p w14:paraId="7B30A7B4">
      <w:pPr>
        <w:spacing w:line="360" w:lineRule="auto"/>
        <w:jc w:val="center"/>
        <w:outlineLvl w:val="0"/>
        <w:rPr>
          <w:rFonts w:ascii="黑体" w:eastAsia="黑体"/>
          <w:bCs/>
          <w:sz w:val="28"/>
          <w:szCs w:val="28"/>
          <w:highlight w:val="none"/>
        </w:rPr>
      </w:pPr>
    </w:p>
    <w:p w14:paraId="1E33FF7E">
      <w:pPr>
        <w:spacing w:line="360" w:lineRule="auto"/>
        <w:jc w:val="center"/>
        <w:outlineLvl w:val="0"/>
        <w:rPr>
          <w:rFonts w:ascii="黑体" w:eastAsia="黑体"/>
          <w:bCs/>
          <w:sz w:val="28"/>
          <w:szCs w:val="28"/>
          <w:highlight w:val="none"/>
        </w:rPr>
      </w:pPr>
      <w:r>
        <w:rPr>
          <w:rFonts w:hint="eastAsia" w:ascii="黑体" w:eastAsia="黑体"/>
          <w:bCs/>
          <w:sz w:val="28"/>
          <w:szCs w:val="28"/>
          <w:highlight w:val="none"/>
        </w:rPr>
        <w:t>投标供应商简介和经营情况说明表</w:t>
      </w:r>
    </w:p>
    <w:p w14:paraId="6AE47351">
      <w:pPr>
        <w:spacing w:line="460" w:lineRule="exact"/>
        <w:jc w:val="center"/>
        <w:rPr>
          <w:rFonts w:ascii="宋体" w:hAnsi="宋体" w:cs="宋体"/>
          <w:sz w:val="24"/>
          <w:szCs w:val="24"/>
          <w:highlight w:val="none"/>
        </w:rPr>
      </w:pPr>
      <w:r>
        <w:rPr>
          <w:rFonts w:hint="eastAsia" w:ascii="宋体" w:hAnsi="宋体" w:cs="宋体"/>
          <w:sz w:val="24"/>
          <w:szCs w:val="24"/>
          <w:highlight w:val="none"/>
        </w:rPr>
        <w:t>（内容写不完的栏目可相应扩展）</w:t>
      </w:r>
    </w:p>
    <w:tbl>
      <w:tblPr>
        <w:tblStyle w:val="60"/>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top w:w="0" w:type="dxa"/>
          <w:left w:w="108" w:type="dxa"/>
          <w:bottom w:w="0" w:type="dxa"/>
          <w:right w:w="108" w:type="dxa"/>
        </w:tblCellMar>
      </w:tblPr>
      <w:tblGrid>
        <w:gridCol w:w="2685"/>
        <w:gridCol w:w="2115"/>
        <w:gridCol w:w="2040"/>
        <w:gridCol w:w="2760"/>
      </w:tblGrid>
      <w:tr w14:paraId="0509F6EB">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ign w:val="center"/>
          </w:tcPr>
          <w:p w14:paraId="6EA21A4D">
            <w:pPr>
              <w:pStyle w:val="5"/>
              <w:spacing w:line="400" w:lineRule="exact"/>
              <w:ind w:firstLine="0"/>
              <w:jc w:val="center"/>
              <w:rPr>
                <w:rFonts w:ascii="宋体" w:hAnsi="宋体" w:cs="宋体"/>
                <w:bCs/>
                <w:sz w:val="24"/>
                <w:szCs w:val="24"/>
                <w:highlight w:val="none"/>
              </w:rPr>
            </w:pPr>
            <w:r>
              <w:rPr>
                <w:rFonts w:hint="eastAsia" w:ascii="宋体" w:hAnsi="宋体" w:cs="宋体"/>
                <w:bCs/>
                <w:sz w:val="24"/>
                <w:szCs w:val="24"/>
                <w:highlight w:val="none"/>
              </w:rPr>
              <w:t>法定代表人</w:t>
            </w:r>
          </w:p>
        </w:tc>
        <w:tc>
          <w:tcPr>
            <w:tcW w:w="2115" w:type="dxa"/>
            <w:tcBorders>
              <w:top w:val="single" w:color="auto" w:sz="6" w:space="0"/>
              <w:left w:val="single" w:color="auto" w:sz="6" w:space="0"/>
              <w:bottom w:val="single" w:color="auto" w:sz="6" w:space="0"/>
              <w:right w:val="single" w:color="auto" w:sz="6" w:space="0"/>
            </w:tcBorders>
            <w:noWrap/>
            <w:vAlign w:val="center"/>
          </w:tcPr>
          <w:p w14:paraId="49E96D9A">
            <w:pPr>
              <w:pStyle w:val="5"/>
              <w:spacing w:line="400" w:lineRule="exact"/>
              <w:ind w:firstLine="0"/>
              <w:rPr>
                <w:rFonts w:ascii="宋体" w:hAnsi="宋体" w:cs="宋体"/>
                <w:bCs/>
                <w:sz w:val="24"/>
                <w:szCs w:val="24"/>
                <w:highlight w:val="none"/>
              </w:rPr>
            </w:pPr>
          </w:p>
        </w:tc>
        <w:tc>
          <w:tcPr>
            <w:tcW w:w="2040" w:type="dxa"/>
            <w:tcBorders>
              <w:top w:val="single" w:color="auto" w:sz="6" w:space="0"/>
              <w:left w:val="single" w:color="auto" w:sz="6" w:space="0"/>
              <w:bottom w:val="single" w:color="auto" w:sz="6" w:space="0"/>
              <w:right w:val="single" w:color="auto" w:sz="6" w:space="0"/>
            </w:tcBorders>
            <w:noWrap/>
            <w:vAlign w:val="center"/>
          </w:tcPr>
          <w:p w14:paraId="4A5C488C">
            <w:pPr>
              <w:pStyle w:val="5"/>
              <w:spacing w:line="400" w:lineRule="exact"/>
              <w:ind w:firstLine="0"/>
              <w:jc w:val="center"/>
              <w:rPr>
                <w:rFonts w:ascii="宋体" w:hAnsi="宋体" w:cs="宋体"/>
                <w:bCs/>
                <w:sz w:val="24"/>
                <w:szCs w:val="24"/>
                <w:highlight w:val="none"/>
              </w:rPr>
            </w:pPr>
            <w:r>
              <w:rPr>
                <w:rFonts w:hint="eastAsia" w:ascii="宋体" w:hAnsi="宋体" w:cs="宋体"/>
                <w:bCs/>
                <w:sz w:val="24"/>
                <w:szCs w:val="24"/>
                <w:highlight w:val="none"/>
              </w:rPr>
              <w:t>成立日期</w:t>
            </w:r>
          </w:p>
        </w:tc>
        <w:tc>
          <w:tcPr>
            <w:tcW w:w="2760" w:type="dxa"/>
            <w:tcBorders>
              <w:top w:val="single" w:color="auto" w:sz="6" w:space="0"/>
              <w:left w:val="single" w:color="auto" w:sz="6" w:space="0"/>
              <w:bottom w:val="single" w:color="auto" w:sz="6" w:space="0"/>
              <w:right w:val="single" w:color="auto" w:sz="6" w:space="0"/>
            </w:tcBorders>
            <w:noWrap/>
            <w:vAlign w:val="center"/>
          </w:tcPr>
          <w:p w14:paraId="74C086A4">
            <w:pPr>
              <w:pStyle w:val="5"/>
              <w:spacing w:line="400" w:lineRule="exact"/>
              <w:ind w:firstLine="0"/>
              <w:rPr>
                <w:rFonts w:ascii="宋体" w:hAnsi="宋体" w:cs="宋体"/>
                <w:bCs/>
                <w:sz w:val="24"/>
                <w:szCs w:val="24"/>
                <w:highlight w:val="none"/>
              </w:rPr>
            </w:pPr>
          </w:p>
        </w:tc>
      </w:tr>
      <w:tr w14:paraId="425E7E0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ign w:val="center"/>
          </w:tcPr>
          <w:p w14:paraId="33ACBC22">
            <w:pPr>
              <w:pStyle w:val="5"/>
              <w:spacing w:line="400" w:lineRule="exact"/>
              <w:ind w:firstLine="0"/>
              <w:jc w:val="center"/>
              <w:rPr>
                <w:rFonts w:ascii="宋体" w:hAnsi="宋体" w:cs="宋体"/>
                <w:bCs/>
                <w:sz w:val="24"/>
                <w:szCs w:val="24"/>
                <w:highlight w:val="none"/>
              </w:rPr>
            </w:pPr>
            <w:r>
              <w:rPr>
                <w:rFonts w:hint="eastAsia" w:ascii="宋体" w:hAnsi="宋体" w:cs="宋体"/>
                <w:bCs/>
                <w:sz w:val="24"/>
                <w:szCs w:val="24"/>
                <w:highlight w:val="none"/>
              </w:rPr>
              <w:t>企业地址</w:t>
            </w:r>
          </w:p>
        </w:tc>
        <w:tc>
          <w:tcPr>
            <w:tcW w:w="2115" w:type="dxa"/>
            <w:tcBorders>
              <w:top w:val="single" w:color="auto" w:sz="6" w:space="0"/>
              <w:left w:val="single" w:color="auto" w:sz="6" w:space="0"/>
              <w:bottom w:val="single" w:color="auto" w:sz="6" w:space="0"/>
              <w:right w:val="single" w:color="auto" w:sz="6" w:space="0"/>
            </w:tcBorders>
            <w:noWrap/>
            <w:vAlign w:val="center"/>
          </w:tcPr>
          <w:p w14:paraId="490E7D38">
            <w:pPr>
              <w:pStyle w:val="5"/>
              <w:spacing w:line="400" w:lineRule="exact"/>
              <w:ind w:firstLine="0"/>
              <w:rPr>
                <w:rFonts w:ascii="宋体" w:hAnsi="宋体" w:cs="宋体"/>
                <w:bCs/>
                <w:sz w:val="24"/>
                <w:szCs w:val="24"/>
                <w:highlight w:val="none"/>
              </w:rPr>
            </w:pPr>
          </w:p>
        </w:tc>
        <w:tc>
          <w:tcPr>
            <w:tcW w:w="2040" w:type="dxa"/>
            <w:tcBorders>
              <w:top w:val="single" w:color="auto" w:sz="6" w:space="0"/>
              <w:left w:val="single" w:color="auto" w:sz="6" w:space="0"/>
              <w:bottom w:val="single" w:color="auto" w:sz="6" w:space="0"/>
              <w:right w:val="single" w:color="auto" w:sz="6" w:space="0"/>
            </w:tcBorders>
            <w:noWrap/>
            <w:vAlign w:val="center"/>
          </w:tcPr>
          <w:p w14:paraId="20C50D42">
            <w:pPr>
              <w:pStyle w:val="5"/>
              <w:spacing w:line="400" w:lineRule="exact"/>
              <w:ind w:firstLine="0"/>
              <w:jc w:val="center"/>
              <w:rPr>
                <w:rFonts w:ascii="宋体" w:hAnsi="宋体" w:cs="宋体"/>
                <w:bCs/>
                <w:sz w:val="24"/>
                <w:szCs w:val="24"/>
                <w:highlight w:val="none"/>
              </w:rPr>
            </w:pPr>
            <w:r>
              <w:rPr>
                <w:rFonts w:hint="eastAsia" w:ascii="宋体" w:hAnsi="宋体" w:cs="宋体"/>
                <w:bCs/>
                <w:sz w:val="24"/>
                <w:szCs w:val="24"/>
                <w:highlight w:val="none"/>
              </w:rPr>
              <w:t>注册资本</w:t>
            </w:r>
          </w:p>
        </w:tc>
        <w:tc>
          <w:tcPr>
            <w:tcW w:w="2760" w:type="dxa"/>
            <w:tcBorders>
              <w:top w:val="single" w:color="auto" w:sz="6" w:space="0"/>
              <w:left w:val="single" w:color="auto" w:sz="6" w:space="0"/>
              <w:bottom w:val="single" w:color="auto" w:sz="6" w:space="0"/>
              <w:right w:val="single" w:color="auto" w:sz="6" w:space="0"/>
            </w:tcBorders>
            <w:noWrap/>
            <w:vAlign w:val="center"/>
          </w:tcPr>
          <w:p w14:paraId="50C0CFAB">
            <w:pPr>
              <w:pStyle w:val="5"/>
              <w:spacing w:line="400" w:lineRule="exact"/>
              <w:ind w:firstLine="1560"/>
              <w:rPr>
                <w:rFonts w:ascii="宋体" w:hAnsi="宋体" w:cs="宋体"/>
                <w:bCs/>
                <w:sz w:val="24"/>
                <w:szCs w:val="24"/>
                <w:highlight w:val="none"/>
              </w:rPr>
            </w:pPr>
            <w:r>
              <w:rPr>
                <w:rFonts w:hint="eastAsia" w:ascii="宋体" w:hAnsi="宋体" w:cs="宋体"/>
                <w:bCs/>
                <w:sz w:val="24"/>
                <w:szCs w:val="24"/>
                <w:highlight w:val="none"/>
              </w:rPr>
              <w:t>万元</w:t>
            </w:r>
          </w:p>
        </w:tc>
      </w:tr>
      <w:tr w14:paraId="5751BE3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ign w:val="center"/>
          </w:tcPr>
          <w:p w14:paraId="6F8062A3">
            <w:pPr>
              <w:pStyle w:val="5"/>
              <w:spacing w:line="400" w:lineRule="exact"/>
              <w:ind w:firstLine="0"/>
              <w:jc w:val="center"/>
              <w:rPr>
                <w:rFonts w:ascii="宋体" w:hAnsi="宋体" w:cs="宋体"/>
                <w:bCs/>
                <w:sz w:val="24"/>
                <w:szCs w:val="24"/>
                <w:highlight w:val="none"/>
              </w:rPr>
            </w:pPr>
            <w:r>
              <w:rPr>
                <w:rFonts w:hint="eastAsia" w:ascii="宋体" w:hAnsi="宋体" w:cs="宋体"/>
                <w:bCs/>
                <w:sz w:val="24"/>
                <w:szCs w:val="24"/>
                <w:highlight w:val="none"/>
              </w:rPr>
              <w:t>经营范围</w:t>
            </w:r>
          </w:p>
        </w:tc>
        <w:tc>
          <w:tcPr>
            <w:tcW w:w="6915" w:type="dxa"/>
            <w:gridSpan w:val="3"/>
            <w:tcBorders>
              <w:top w:val="single" w:color="auto" w:sz="6" w:space="0"/>
              <w:left w:val="single" w:color="auto" w:sz="6" w:space="0"/>
              <w:bottom w:val="single" w:color="auto" w:sz="6" w:space="0"/>
              <w:right w:val="single" w:color="auto" w:sz="6" w:space="0"/>
            </w:tcBorders>
            <w:noWrap/>
            <w:vAlign w:val="center"/>
          </w:tcPr>
          <w:p w14:paraId="0D25259B">
            <w:pPr>
              <w:pStyle w:val="5"/>
              <w:spacing w:line="400" w:lineRule="exact"/>
              <w:ind w:firstLine="0"/>
              <w:rPr>
                <w:rFonts w:ascii="宋体" w:hAnsi="宋体" w:cs="宋体"/>
                <w:bCs/>
                <w:sz w:val="24"/>
                <w:szCs w:val="24"/>
                <w:highlight w:val="none"/>
              </w:rPr>
            </w:pPr>
          </w:p>
        </w:tc>
      </w:tr>
      <w:tr w14:paraId="18712EB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ign w:val="center"/>
          </w:tcPr>
          <w:p w14:paraId="554EEFFA">
            <w:pPr>
              <w:pStyle w:val="5"/>
              <w:spacing w:line="400" w:lineRule="exact"/>
              <w:ind w:firstLine="0"/>
              <w:jc w:val="center"/>
              <w:rPr>
                <w:rFonts w:ascii="宋体" w:hAnsi="宋体" w:cs="宋体"/>
                <w:bCs/>
                <w:sz w:val="24"/>
                <w:szCs w:val="24"/>
                <w:highlight w:val="none"/>
              </w:rPr>
            </w:pPr>
            <w:r>
              <w:rPr>
                <w:rFonts w:hint="eastAsia" w:ascii="宋体" w:hAnsi="宋体" w:cs="宋体"/>
                <w:bCs/>
                <w:sz w:val="24"/>
                <w:szCs w:val="24"/>
                <w:highlight w:val="none"/>
              </w:rPr>
              <w:t>职工人数</w:t>
            </w:r>
          </w:p>
        </w:tc>
        <w:tc>
          <w:tcPr>
            <w:tcW w:w="6915" w:type="dxa"/>
            <w:gridSpan w:val="3"/>
            <w:tcBorders>
              <w:top w:val="single" w:color="auto" w:sz="6" w:space="0"/>
              <w:left w:val="single" w:color="auto" w:sz="6" w:space="0"/>
              <w:bottom w:val="single" w:color="auto" w:sz="6" w:space="0"/>
              <w:right w:val="single" w:color="auto" w:sz="6" w:space="0"/>
            </w:tcBorders>
            <w:noWrap/>
            <w:vAlign w:val="center"/>
          </w:tcPr>
          <w:p w14:paraId="051D7B6B">
            <w:pPr>
              <w:pStyle w:val="5"/>
              <w:spacing w:line="400" w:lineRule="exact"/>
              <w:ind w:firstLine="0"/>
              <w:jc w:val="center"/>
              <w:rPr>
                <w:rFonts w:ascii="宋体" w:hAnsi="宋体" w:cs="宋体"/>
                <w:bCs/>
                <w:sz w:val="24"/>
                <w:szCs w:val="24"/>
                <w:highlight w:val="none"/>
              </w:rPr>
            </w:pPr>
          </w:p>
        </w:tc>
      </w:tr>
      <w:tr w14:paraId="69937B3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ign w:val="center"/>
          </w:tcPr>
          <w:p w14:paraId="33E4FE51">
            <w:pPr>
              <w:pStyle w:val="5"/>
              <w:spacing w:line="400" w:lineRule="exact"/>
              <w:ind w:firstLine="0"/>
              <w:jc w:val="center"/>
              <w:rPr>
                <w:rFonts w:ascii="宋体" w:hAnsi="宋体" w:cs="宋体"/>
                <w:bCs/>
                <w:sz w:val="24"/>
                <w:szCs w:val="24"/>
                <w:highlight w:val="none"/>
              </w:rPr>
            </w:pPr>
            <w:r>
              <w:rPr>
                <w:rFonts w:hint="eastAsia" w:ascii="宋体" w:hAnsi="宋体" w:cs="宋体"/>
                <w:bCs/>
                <w:sz w:val="24"/>
                <w:szCs w:val="24"/>
                <w:highlight w:val="none"/>
              </w:rPr>
              <w:t>2025年12月资产总额</w:t>
            </w:r>
          </w:p>
        </w:tc>
        <w:tc>
          <w:tcPr>
            <w:tcW w:w="2115" w:type="dxa"/>
            <w:tcBorders>
              <w:top w:val="single" w:color="auto" w:sz="6" w:space="0"/>
              <w:left w:val="single" w:color="auto" w:sz="6" w:space="0"/>
              <w:bottom w:val="single" w:color="auto" w:sz="6" w:space="0"/>
              <w:right w:val="single" w:color="auto" w:sz="6" w:space="0"/>
            </w:tcBorders>
            <w:noWrap/>
            <w:vAlign w:val="center"/>
          </w:tcPr>
          <w:p w14:paraId="54B7C5CE">
            <w:pPr>
              <w:pStyle w:val="5"/>
              <w:spacing w:line="400" w:lineRule="exact"/>
              <w:ind w:firstLine="480"/>
              <w:rPr>
                <w:rFonts w:ascii="宋体" w:hAnsi="宋体" w:cs="宋体"/>
                <w:bCs/>
                <w:sz w:val="24"/>
                <w:szCs w:val="24"/>
                <w:highlight w:val="none"/>
              </w:rPr>
            </w:pPr>
            <w:r>
              <w:rPr>
                <w:rFonts w:hint="eastAsia" w:ascii="宋体" w:hAnsi="宋体" w:cs="宋体"/>
                <w:bCs/>
                <w:sz w:val="24"/>
                <w:szCs w:val="24"/>
                <w:highlight w:val="none"/>
              </w:rPr>
              <w:t xml:space="preserve">       万元</w:t>
            </w:r>
          </w:p>
        </w:tc>
        <w:tc>
          <w:tcPr>
            <w:tcW w:w="2040" w:type="dxa"/>
            <w:tcBorders>
              <w:top w:val="single" w:color="auto" w:sz="6" w:space="0"/>
              <w:left w:val="single" w:color="auto" w:sz="6" w:space="0"/>
              <w:bottom w:val="single" w:color="auto" w:sz="6" w:space="0"/>
              <w:right w:val="single" w:color="auto" w:sz="6" w:space="0"/>
            </w:tcBorders>
            <w:noWrap/>
            <w:vAlign w:val="center"/>
          </w:tcPr>
          <w:p w14:paraId="11506B73">
            <w:pPr>
              <w:pStyle w:val="5"/>
              <w:spacing w:line="400" w:lineRule="exact"/>
              <w:ind w:firstLine="0"/>
              <w:jc w:val="center"/>
              <w:rPr>
                <w:rFonts w:ascii="宋体" w:hAnsi="宋体" w:cs="宋体"/>
                <w:bCs/>
                <w:sz w:val="24"/>
                <w:szCs w:val="24"/>
                <w:highlight w:val="none"/>
              </w:rPr>
            </w:pPr>
            <w:r>
              <w:rPr>
                <w:rFonts w:hint="eastAsia" w:ascii="宋体" w:hAnsi="宋体" w:cs="宋体"/>
                <w:bCs/>
                <w:sz w:val="24"/>
                <w:szCs w:val="24"/>
                <w:highlight w:val="none"/>
              </w:rPr>
              <w:t>净资产</w:t>
            </w:r>
          </w:p>
        </w:tc>
        <w:tc>
          <w:tcPr>
            <w:tcW w:w="2760" w:type="dxa"/>
            <w:tcBorders>
              <w:top w:val="single" w:color="auto" w:sz="6" w:space="0"/>
              <w:left w:val="single" w:color="auto" w:sz="6" w:space="0"/>
              <w:bottom w:val="single" w:color="auto" w:sz="6" w:space="0"/>
              <w:right w:val="single" w:color="auto" w:sz="6" w:space="0"/>
            </w:tcBorders>
            <w:noWrap/>
            <w:vAlign w:val="center"/>
          </w:tcPr>
          <w:p w14:paraId="646DF210">
            <w:pPr>
              <w:pStyle w:val="5"/>
              <w:spacing w:line="400" w:lineRule="exact"/>
              <w:ind w:firstLine="480"/>
              <w:rPr>
                <w:rFonts w:ascii="宋体" w:hAnsi="宋体" w:cs="宋体"/>
                <w:bCs/>
                <w:sz w:val="24"/>
                <w:szCs w:val="24"/>
                <w:highlight w:val="none"/>
              </w:rPr>
            </w:pPr>
            <w:r>
              <w:rPr>
                <w:rFonts w:hint="eastAsia" w:ascii="宋体" w:hAnsi="宋体" w:cs="宋体"/>
                <w:bCs/>
                <w:sz w:val="24"/>
                <w:szCs w:val="24"/>
                <w:highlight w:val="none"/>
              </w:rPr>
              <w:t xml:space="preserve">         万元</w:t>
            </w:r>
          </w:p>
        </w:tc>
      </w:tr>
      <w:tr w14:paraId="66E6038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ign w:val="center"/>
          </w:tcPr>
          <w:p w14:paraId="22E1FB90">
            <w:pPr>
              <w:pStyle w:val="5"/>
              <w:spacing w:line="400" w:lineRule="exact"/>
              <w:ind w:firstLine="0"/>
              <w:jc w:val="center"/>
              <w:rPr>
                <w:rFonts w:ascii="宋体" w:hAnsi="宋体" w:cs="宋体"/>
                <w:bCs/>
                <w:sz w:val="24"/>
                <w:szCs w:val="24"/>
                <w:highlight w:val="none"/>
              </w:rPr>
            </w:pPr>
            <w:r>
              <w:rPr>
                <w:rFonts w:hint="eastAsia" w:ascii="宋体" w:hAnsi="宋体" w:cs="宋体"/>
                <w:bCs/>
                <w:sz w:val="24"/>
                <w:szCs w:val="24"/>
                <w:highlight w:val="none"/>
              </w:rPr>
              <w:t>2025年12月股东权益</w:t>
            </w:r>
          </w:p>
        </w:tc>
        <w:tc>
          <w:tcPr>
            <w:tcW w:w="2115" w:type="dxa"/>
            <w:tcBorders>
              <w:top w:val="single" w:color="auto" w:sz="6" w:space="0"/>
              <w:left w:val="single" w:color="auto" w:sz="6" w:space="0"/>
              <w:bottom w:val="single" w:color="auto" w:sz="6" w:space="0"/>
              <w:right w:val="single" w:color="auto" w:sz="6" w:space="0"/>
            </w:tcBorders>
            <w:noWrap/>
            <w:vAlign w:val="center"/>
          </w:tcPr>
          <w:p w14:paraId="6B64FA16">
            <w:pPr>
              <w:pStyle w:val="5"/>
              <w:spacing w:line="400" w:lineRule="exact"/>
              <w:ind w:firstLine="480"/>
              <w:rPr>
                <w:rFonts w:ascii="宋体" w:hAnsi="宋体" w:cs="宋体"/>
                <w:bCs/>
                <w:sz w:val="24"/>
                <w:szCs w:val="24"/>
                <w:highlight w:val="none"/>
              </w:rPr>
            </w:pPr>
            <w:r>
              <w:rPr>
                <w:rFonts w:hint="eastAsia" w:ascii="宋体" w:hAnsi="宋体" w:cs="宋体"/>
                <w:bCs/>
                <w:sz w:val="24"/>
                <w:szCs w:val="24"/>
                <w:highlight w:val="none"/>
              </w:rPr>
              <w:t xml:space="preserve">       万元</w:t>
            </w:r>
          </w:p>
        </w:tc>
        <w:tc>
          <w:tcPr>
            <w:tcW w:w="2040" w:type="dxa"/>
            <w:tcBorders>
              <w:top w:val="single" w:color="auto" w:sz="6" w:space="0"/>
              <w:left w:val="single" w:color="auto" w:sz="6" w:space="0"/>
              <w:bottom w:val="single" w:color="auto" w:sz="6" w:space="0"/>
              <w:right w:val="single" w:color="auto" w:sz="6" w:space="0"/>
            </w:tcBorders>
            <w:noWrap/>
            <w:vAlign w:val="center"/>
          </w:tcPr>
          <w:p w14:paraId="5B313D67">
            <w:pPr>
              <w:pStyle w:val="5"/>
              <w:spacing w:line="400" w:lineRule="exact"/>
              <w:ind w:firstLine="0"/>
              <w:jc w:val="center"/>
              <w:rPr>
                <w:rFonts w:ascii="宋体" w:hAnsi="宋体" w:cs="宋体"/>
                <w:bCs/>
                <w:sz w:val="24"/>
                <w:szCs w:val="24"/>
                <w:highlight w:val="none"/>
              </w:rPr>
            </w:pPr>
            <w:r>
              <w:rPr>
                <w:rFonts w:hint="eastAsia" w:ascii="宋体" w:hAnsi="宋体" w:cs="宋体"/>
                <w:bCs/>
                <w:sz w:val="24"/>
                <w:szCs w:val="24"/>
                <w:highlight w:val="none"/>
              </w:rPr>
              <w:t>2025年业务收入</w:t>
            </w:r>
          </w:p>
        </w:tc>
        <w:tc>
          <w:tcPr>
            <w:tcW w:w="2760" w:type="dxa"/>
            <w:tcBorders>
              <w:top w:val="single" w:color="auto" w:sz="6" w:space="0"/>
              <w:left w:val="single" w:color="auto" w:sz="6" w:space="0"/>
              <w:bottom w:val="single" w:color="auto" w:sz="6" w:space="0"/>
              <w:right w:val="single" w:color="auto" w:sz="6" w:space="0"/>
            </w:tcBorders>
            <w:noWrap/>
            <w:vAlign w:val="center"/>
          </w:tcPr>
          <w:p w14:paraId="66F3BEE4">
            <w:pPr>
              <w:pStyle w:val="5"/>
              <w:spacing w:line="400" w:lineRule="exact"/>
              <w:ind w:firstLine="480"/>
              <w:rPr>
                <w:rFonts w:ascii="宋体" w:hAnsi="宋体" w:cs="宋体"/>
                <w:bCs/>
                <w:sz w:val="24"/>
                <w:szCs w:val="24"/>
                <w:highlight w:val="none"/>
              </w:rPr>
            </w:pPr>
            <w:r>
              <w:rPr>
                <w:rFonts w:hint="eastAsia" w:ascii="宋体" w:hAnsi="宋体" w:cs="宋体"/>
                <w:bCs/>
                <w:sz w:val="24"/>
                <w:szCs w:val="24"/>
                <w:highlight w:val="none"/>
              </w:rPr>
              <w:t xml:space="preserve">         万元</w:t>
            </w:r>
          </w:p>
        </w:tc>
      </w:tr>
      <w:tr w14:paraId="6EE532D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ign w:val="center"/>
          </w:tcPr>
          <w:p w14:paraId="03C1DA51">
            <w:pPr>
              <w:pStyle w:val="5"/>
              <w:spacing w:line="400" w:lineRule="exact"/>
              <w:ind w:firstLine="0"/>
              <w:jc w:val="center"/>
              <w:rPr>
                <w:rFonts w:ascii="宋体" w:hAnsi="宋体" w:cs="宋体"/>
                <w:bCs/>
                <w:sz w:val="24"/>
                <w:szCs w:val="24"/>
                <w:highlight w:val="none"/>
              </w:rPr>
            </w:pPr>
            <w:r>
              <w:rPr>
                <w:rFonts w:hint="eastAsia" w:ascii="宋体" w:hAnsi="宋体" w:cs="宋体"/>
                <w:bCs/>
                <w:sz w:val="24"/>
                <w:szCs w:val="24"/>
                <w:highlight w:val="none"/>
              </w:rPr>
              <w:t>2025年实现利润</w:t>
            </w:r>
          </w:p>
        </w:tc>
        <w:tc>
          <w:tcPr>
            <w:tcW w:w="2115" w:type="dxa"/>
            <w:tcBorders>
              <w:top w:val="single" w:color="auto" w:sz="6" w:space="0"/>
              <w:left w:val="single" w:color="auto" w:sz="6" w:space="0"/>
              <w:bottom w:val="single" w:color="auto" w:sz="6" w:space="0"/>
              <w:right w:val="single" w:color="auto" w:sz="6" w:space="0"/>
            </w:tcBorders>
            <w:noWrap/>
            <w:vAlign w:val="center"/>
          </w:tcPr>
          <w:p w14:paraId="522F0D38">
            <w:pPr>
              <w:pStyle w:val="5"/>
              <w:spacing w:line="400" w:lineRule="exact"/>
              <w:ind w:firstLine="1320"/>
              <w:rPr>
                <w:rFonts w:ascii="宋体" w:hAnsi="宋体" w:cs="宋体"/>
                <w:bCs/>
                <w:sz w:val="24"/>
                <w:szCs w:val="24"/>
                <w:highlight w:val="none"/>
              </w:rPr>
            </w:pPr>
            <w:r>
              <w:rPr>
                <w:rFonts w:hint="eastAsia" w:ascii="宋体" w:hAnsi="宋体" w:cs="宋体"/>
                <w:bCs/>
                <w:sz w:val="24"/>
                <w:szCs w:val="24"/>
                <w:highlight w:val="none"/>
              </w:rPr>
              <w:t>万元</w:t>
            </w:r>
          </w:p>
        </w:tc>
        <w:tc>
          <w:tcPr>
            <w:tcW w:w="2040" w:type="dxa"/>
            <w:tcBorders>
              <w:top w:val="single" w:color="auto" w:sz="6" w:space="0"/>
              <w:left w:val="single" w:color="auto" w:sz="6" w:space="0"/>
              <w:bottom w:val="single" w:color="auto" w:sz="6" w:space="0"/>
              <w:right w:val="single" w:color="auto" w:sz="6" w:space="0"/>
            </w:tcBorders>
            <w:noWrap/>
            <w:vAlign w:val="center"/>
          </w:tcPr>
          <w:p w14:paraId="24D98021">
            <w:pPr>
              <w:pStyle w:val="5"/>
              <w:spacing w:line="400" w:lineRule="exact"/>
              <w:ind w:firstLine="0"/>
              <w:rPr>
                <w:rFonts w:ascii="宋体" w:hAnsi="宋体" w:cs="宋体"/>
                <w:bCs/>
                <w:sz w:val="24"/>
                <w:szCs w:val="24"/>
                <w:highlight w:val="none"/>
              </w:rPr>
            </w:pPr>
          </w:p>
        </w:tc>
        <w:tc>
          <w:tcPr>
            <w:tcW w:w="2760" w:type="dxa"/>
            <w:tcBorders>
              <w:top w:val="single" w:color="auto" w:sz="6" w:space="0"/>
              <w:left w:val="single" w:color="auto" w:sz="6" w:space="0"/>
              <w:bottom w:val="single" w:color="auto" w:sz="6" w:space="0"/>
              <w:right w:val="single" w:color="auto" w:sz="6" w:space="0"/>
            </w:tcBorders>
            <w:noWrap/>
            <w:vAlign w:val="center"/>
          </w:tcPr>
          <w:p w14:paraId="133214A5">
            <w:pPr>
              <w:pStyle w:val="5"/>
              <w:spacing w:line="400" w:lineRule="exact"/>
              <w:ind w:firstLine="0"/>
              <w:rPr>
                <w:rFonts w:ascii="宋体" w:hAnsi="宋体" w:cs="宋体"/>
                <w:bCs/>
                <w:sz w:val="24"/>
                <w:szCs w:val="24"/>
                <w:highlight w:val="none"/>
              </w:rPr>
            </w:pPr>
          </w:p>
        </w:tc>
      </w:tr>
      <w:tr w14:paraId="6097C4A9">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685" w:type="dxa"/>
            <w:tcBorders>
              <w:top w:val="single" w:color="auto" w:sz="6" w:space="0"/>
              <w:left w:val="single" w:color="auto" w:sz="6" w:space="0"/>
              <w:bottom w:val="single" w:color="auto" w:sz="6" w:space="0"/>
              <w:right w:val="single" w:color="auto" w:sz="6" w:space="0"/>
            </w:tcBorders>
            <w:noWrap/>
            <w:vAlign w:val="center"/>
          </w:tcPr>
          <w:p w14:paraId="7EFCC170">
            <w:pPr>
              <w:pStyle w:val="5"/>
              <w:spacing w:line="400" w:lineRule="exact"/>
              <w:ind w:firstLine="0"/>
              <w:jc w:val="center"/>
              <w:rPr>
                <w:rFonts w:ascii="宋体" w:hAnsi="宋体" w:cs="宋体"/>
                <w:bCs/>
                <w:sz w:val="24"/>
                <w:szCs w:val="24"/>
                <w:highlight w:val="none"/>
              </w:rPr>
            </w:pPr>
            <w:r>
              <w:rPr>
                <w:rFonts w:hint="eastAsia" w:ascii="宋体" w:hAnsi="宋体" w:cs="宋体"/>
                <w:bCs/>
                <w:sz w:val="24"/>
                <w:szCs w:val="24"/>
                <w:highlight w:val="none"/>
              </w:rPr>
              <w:t>办公面积</w:t>
            </w:r>
          </w:p>
        </w:tc>
        <w:tc>
          <w:tcPr>
            <w:tcW w:w="2115" w:type="dxa"/>
            <w:tcBorders>
              <w:top w:val="single" w:color="auto" w:sz="6" w:space="0"/>
              <w:left w:val="single" w:color="auto" w:sz="6" w:space="0"/>
              <w:bottom w:val="single" w:color="auto" w:sz="6" w:space="0"/>
              <w:right w:val="single" w:color="auto" w:sz="6" w:space="0"/>
            </w:tcBorders>
            <w:noWrap/>
            <w:vAlign w:val="center"/>
          </w:tcPr>
          <w:p w14:paraId="64214B73">
            <w:pPr>
              <w:pStyle w:val="5"/>
              <w:spacing w:line="400" w:lineRule="exact"/>
              <w:ind w:firstLine="480"/>
              <w:rPr>
                <w:rFonts w:ascii="宋体" w:hAnsi="宋体" w:cs="宋体"/>
                <w:bCs/>
                <w:sz w:val="24"/>
                <w:szCs w:val="24"/>
                <w:highlight w:val="none"/>
              </w:rPr>
            </w:pPr>
            <w:r>
              <w:rPr>
                <w:rFonts w:hint="eastAsia" w:ascii="宋体" w:hAnsi="宋体" w:cs="宋体"/>
                <w:bCs/>
                <w:sz w:val="24"/>
                <w:szCs w:val="24"/>
                <w:highlight w:val="none"/>
              </w:rPr>
              <w:t xml:space="preserve">     平方米</w:t>
            </w:r>
          </w:p>
        </w:tc>
        <w:tc>
          <w:tcPr>
            <w:tcW w:w="2040" w:type="dxa"/>
            <w:tcBorders>
              <w:top w:val="single" w:color="auto" w:sz="6" w:space="0"/>
              <w:left w:val="single" w:color="auto" w:sz="6" w:space="0"/>
              <w:bottom w:val="single" w:color="auto" w:sz="6" w:space="0"/>
              <w:right w:val="single" w:color="auto" w:sz="6" w:space="0"/>
            </w:tcBorders>
            <w:noWrap/>
            <w:vAlign w:val="center"/>
          </w:tcPr>
          <w:p w14:paraId="2DE6C1B8">
            <w:pPr>
              <w:pStyle w:val="5"/>
              <w:spacing w:line="400" w:lineRule="exact"/>
              <w:ind w:firstLine="0"/>
              <w:jc w:val="center"/>
              <w:rPr>
                <w:rFonts w:ascii="宋体" w:hAnsi="宋体" w:cs="宋体"/>
                <w:bCs/>
                <w:sz w:val="24"/>
                <w:szCs w:val="24"/>
                <w:highlight w:val="none"/>
              </w:rPr>
            </w:pPr>
            <w:r>
              <w:rPr>
                <w:rFonts w:hint="eastAsia" w:ascii="宋体" w:hAnsi="宋体" w:cs="宋体"/>
                <w:bCs/>
                <w:sz w:val="24"/>
                <w:szCs w:val="24"/>
                <w:highlight w:val="none"/>
              </w:rPr>
              <w:t>其中：</w:t>
            </w:r>
          </w:p>
        </w:tc>
        <w:tc>
          <w:tcPr>
            <w:tcW w:w="2760" w:type="dxa"/>
            <w:tcBorders>
              <w:top w:val="single" w:color="auto" w:sz="6" w:space="0"/>
              <w:left w:val="single" w:color="auto" w:sz="6" w:space="0"/>
              <w:bottom w:val="single" w:color="auto" w:sz="6" w:space="0"/>
              <w:right w:val="single" w:color="auto" w:sz="6" w:space="0"/>
            </w:tcBorders>
            <w:noWrap/>
            <w:vAlign w:val="center"/>
          </w:tcPr>
          <w:p w14:paraId="290D7299">
            <w:pPr>
              <w:pStyle w:val="5"/>
              <w:spacing w:line="400" w:lineRule="exact"/>
              <w:ind w:firstLine="0"/>
              <w:rPr>
                <w:rFonts w:ascii="宋体" w:hAnsi="宋体" w:cs="宋体"/>
                <w:bCs/>
                <w:sz w:val="24"/>
                <w:szCs w:val="24"/>
                <w:highlight w:val="none"/>
              </w:rPr>
            </w:pPr>
            <w:r>
              <w:rPr>
                <w:rFonts w:hint="eastAsia" w:ascii="宋体" w:hAnsi="宋体" w:cs="宋体"/>
                <w:bCs/>
                <w:sz w:val="24"/>
                <w:szCs w:val="24"/>
                <w:highlight w:val="none"/>
              </w:rPr>
              <w:t>自有面积平方米</w:t>
            </w:r>
          </w:p>
          <w:p w14:paraId="1181C8E7">
            <w:pPr>
              <w:pStyle w:val="5"/>
              <w:spacing w:line="400" w:lineRule="exact"/>
              <w:ind w:firstLine="0"/>
              <w:rPr>
                <w:rFonts w:ascii="宋体" w:hAnsi="宋体" w:cs="宋体"/>
                <w:bCs/>
                <w:sz w:val="24"/>
                <w:szCs w:val="24"/>
                <w:highlight w:val="none"/>
              </w:rPr>
            </w:pPr>
            <w:r>
              <w:rPr>
                <w:rFonts w:hint="eastAsia" w:ascii="宋体" w:hAnsi="宋体" w:cs="宋体"/>
                <w:bCs/>
                <w:sz w:val="24"/>
                <w:szCs w:val="24"/>
                <w:highlight w:val="none"/>
              </w:rPr>
              <w:t>承租面积平方米</w:t>
            </w:r>
          </w:p>
        </w:tc>
      </w:tr>
      <w:tr w14:paraId="5A82CA5E">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ign w:val="center"/>
          </w:tcPr>
          <w:p w14:paraId="30C94535">
            <w:pPr>
              <w:pStyle w:val="5"/>
              <w:spacing w:line="400" w:lineRule="exact"/>
              <w:ind w:firstLine="0"/>
              <w:jc w:val="center"/>
              <w:rPr>
                <w:rFonts w:ascii="宋体" w:hAnsi="宋体" w:cs="宋体"/>
                <w:bCs/>
                <w:sz w:val="24"/>
                <w:szCs w:val="24"/>
                <w:highlight w:val="none"/>
              </w:rPr>
            </w:pPr>
            <w:r>
              <w:rPr>
                <w:rFonts w:hint="eastAsia" w:ascii="宋体" w:hAnsi="宋体" w:cs="宋体"/>
                <w:bCs/>
                <w:sz w:val="24"/>
                <w:szCs w:val="24"/>
                <w:highlight w:val="none"/>
              </w:rPr>
              <w:t>单位简历及内设机构情况</w:t>
            </w:r>
          </w:p>
        </w:tc>
        <w:tc>
          <w:tcPr>
            <w:tcW w:w="4800" w:type="dxa"/>
            <w:gridSpan w:val="2"/>
            <w:tcBorders>
              <w:top w:val="single" w:color="auto" w:sz="6" w:space="0"/>
              <w:left w:val="single" w:color="auto" w:sz="6" w:space="0"/>
              <w:bottom w:val="single" w:color="auto" w:sz="6" w:space="0"/>
              <w:right w:val="single" w:color="auto" w:sz="6" w:space="0"/>
            </w:tcBorders>
            <w:noWrap/>
            <w:vAlign w:val="center"/>
          </w:tcPr>
          <w:p w14:paraId="035DC058">
            <w:pPr>
              <w:pStyle w:val="5"/>
              <w:spacing w:line="400" w:lineRule="exact"/>
              <w:ind w:firstLine="480"/>
              <w:rPr>
                <w:rFonts w:ascii="宋体" w:hAnsi="宋体" w:cs="宋体"/>
                <w:bCs/>
                <w:sz w:val="24"/>
                <w:szCs w:val="24"/>
                <w:highlight w:val="none"/>
              </w:rPr>
            </w:pPr>
          </w:p>
        </w:tc>
      </w:tr>
      <w:tr w14:paraId="055A308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ign w:val="center"/>
          </w:tcPr>
          <w:p w14:paraId="17442A36">
            <w:pPr>
              <w:pStyle w:val="5"/>
              <w:spacing w:line="400" w:lineRule="exact"/>
              <w:ind w:firstLine="0"/>
              <w:jc w:val="center"/>
              <w:rPr>
                <w:rFonts w:ascii="宋体" w:hAnsi="宋体" w:cs="宋体"/>
                <w:bCs/>
                <w:sz w:val="24"/>
                <w:szCs w:val="24"/>
                <w:highlight w:val="none"/>
              </w:rPr>
            </w:pPr>
            <w:r>
              <w:rPr>
                <w:rFonts w:hint="eastAsia" w:ascii="宋体" w:hAnsi="宋体" w:cs="宋体"/>
                <w:bCs/>
                <w:sz w:val="24"/>
                <w:szCs w:val="24"/>
                <w:highlight w:val="none"/>
              </w:rPr>
              <w:t>单位优势及特长</w:t>
            </w:r>
          </w:p>
        </w:tc>
        <w:tc>
          <w:tcPr>
            <w:tcW w:w="4800" w:type="dxa"/>
            <w:gridSpan w:val="2"/>
            <w:tcBorders>
              <w:top w:val="single" w:color="auto" w:sz="6" w:space="0"/>
              <w:left w:val="single" w:color="auto" w:sz="6" w:space="0"/>
              <w:bottom w:val="single" w:color="auto" w:sz="6" w:space="0"/>
              <w:right w:val="single" w:color="auto" w:sz="6" w:space="0"/>
            </w:tcBorders>
            <w:noWrap/>
            <w:vAlign w:val="center"/>
          </w:tcPr>
          <w:p w14:paraId="1D6BF6F2">
            <w:pPr>
              <w:pStyle w:val="5"/>
              <w:spacing w:line="400" w:lineRule="exact"/>
              <w:ind w:firstLine="480"/>
              <w:rPr>
                <w:rFonts w:ascii="宋体" w:hAnsi="宋体" w:cs="宋体"/>
                <w:bCs/>
                <w:sz w:val="24"/>
                <w:szCs w:val="24"/>
                <w:highlight w:val="none"/>
              </w:rPr>
            </w:pPr>
          </w:p>
        </w:tc>
      </w:tr>
      <w:tr w14:paraId="0DEE86D1">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ign w:val="center"/>
          </w:tcPr>
          <w:p w14:paraId="5FDDC858">
            <w:pPr>
              <w:pStyle w:val="5"/>
              <w:spacing w:line="400" w:lineRule="exact"/>
              <w:ind w:firstLine="0"/>
              <w:jc w:val="center"/>
              <w:rPr>
                <w:rFonts w:ascii="宋体" w:hAnsi="宋体" w:cs="宋体"/>
                <w:bCs/>
                <w:sz w:val="24"/>
                <w:szCs w:val="24"/>
                <w:highlight w:val="none"/>
              </w:rPr>
            </w:pPr>
            <w:r>
              <w:rPr>
                <w:rFonts w:hint="eastAsia" w:ascii="宋体" w:hAnsi="宋体" w:cs="宋体"/>
                <w:bCs/>
                <w:sz w:val="24"/>
                <w:szCs w:val="24"/>
                <w:highlight w:val="none"/>
              </w:rPr>
              <w:t>近三年来完成或正在履行的重大合同情况</w:t>
            </w:r>
          </w:p>
        </w:tc>
        <w:tc>
          <w:tcPr>
            <w:tcW w:w="4800" w:type="dxa"/>
            <w:gridSpan w:val="2"/>
            <w:tcBorders>
              <w:top w:val="single" w:color="auto" w:sz="6" w:space="0"/>
              <w:left w:val="single" w:color="auto" w:sz="6" w:space="0"/>
              <w:bottom w:val="single" w:color="auto" w:sz="6" w:space="0"/>
              <w:right w:val="single" w:color="auto" w:sz="6" w:space="0"/>
            </w:tcBorders>
            <w:noWrap/>
            <w:vAlign w:val="center"/>
          </w:tcPr>
          <w:p w14:paraId="4CF01641">
            <w:pPr>
              <w:pStyle w:val="5"/>
              <w:spacing w:line="400" w:lineRule="exact"/>
              <w:ind w:firstLine="480"/>
              <w:rPr>
                <w:rFonts w:ascii="宋体" w:hAnsi="宋体" w:cs="宋体"/>
                <w:bCs/>
                <w:sz w:val="24"/>
                <w:szCs w:val="24"/>
                <w:highlight w:val="none"/>
              </w:rPr>
            </w:pPr>
          </w:p>
        </w:tc>
      </w:tr>
      <w:tr w14:paraId="3787A1AD">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ign w:val="center"/>
          </w:tcPr>
          <w:p w14:paraId="49A32EED">
            <w:pPr>
              <w:pStyle w:val="5"/>
              <w:spacing w:line="400" w:lineRule="exact"/>
              <w:ind w:firstLine="0"/>
              <w:jc w:val="center"/>
              <w:rPr>
                <w:rFonts w:ascii="宋体" w:hAnsi="宋体" w:cs="宋体"/>
                <w:bCs/>
                <w:sz w:val="24"/>
                <w:szCs w:val="24"/>
                <w:highlight w:val="none"/>
              </w:rPr>
            </w:pPr>
            <w:r>
              <w:rPr>
                <w:rFonts w:hint="eastAsia" w:ascii="宋体" w:hAnsi="宋体" w:cs="宋体"/>
                <w:bCs/>
                <w:sz w:val="24"/>
                <w:szCs w:val="24"/>
                <w:highlight w:val="none"/>
              </w:rPr>
              <w:t>近三年来受行业主管部门考核评价及业主评价意见</w:t>
            </w:r>
          </w:p>
        </w:tc>
        <w:tc>
          <w:tcPr>
            <w:tcW w:w="4800" w:type="dxa"/>
            <w:gridSpan w:val="2"/>
            <w:tcBorders>
              <w:top w:val="single" w:color="auto" w:sz="6" w:space="0"/>
              <w:left w:val="single" w:color="auto" w:sz="6" w:space="0"/>
              <w:bottom w:val="single" w:color="auto" w:sz="6" w:space="0"/>
              <w:right w:val="single" w:color="auto" w:sz="6" w:space="0"/>
            </w:tcBorders>
            <w:noWrap/>
            <w:vAlign w:val="center"/>
          </w:tcPr>
          <w:p w14:paraId="153F1742">
            <w:pPr>
              <w:pStyle w:val="5"/>
              <w:spacing w:line="400" w:lineRule="exact"/>
              <w:ind w:firstLine="480"/>
              <w:rPr>
                <w:rFonts w:ascii="宋体" w:hAnsi="宋体" w:cs="宋体"/>
                <w:bCs/>
                <w:sz w:val="24"/>
                <w:szCs w:val="24"/>
                <w:highlight w:val="none"/>
              </w:rPr>
            </w:pPr>
          </w:p>
        </w:tc>
      </w:tr>
      <w:tr w14:paraId="663903B4">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ign w:val="center"/>
          </w:tcPr>
          <w:p w14:paraId="49B055F1">
            <w:pPr>
              <w:pStyle w:val="5"/>
              <w:spacing w:line="400" w:lineRule="exact"/>
              <w:ind w:firstLine="0"/>
              <w:jc w:val="center"/>
              <w:rPr>
                <w:rFonts w:ascii="宋体" w:hAnsi="宋体" w:cs="宋体"/>
                <w:bCs/>
                <w:sz w:val="24"/>
                <w:szCs w:val="24"/>
                <w:highlight w:val="none"/>
              </w:rPr>
            </w:pPr>
            <w:r>
              <w:rPr>
                <w:rFonts w:hint="eastAsia" w:ascii="宋体" w:hAnsi="宋体" w:cs="宋体"/>
                <w:bCs/>
                <w:sz w:val="24"/>
                <w:szCs w:val="24"/>
                <w:highlight w:val="none"/>
              </w:rPr>
              <w:t>最近3年内有无因违纪或是其他原因被投诉或起诉的情况及说明</w:t>
            </w:r>
          </w:p>
        </w:tc>
        <w:tc>
          <w:tcPr>
            <w:tcW w:w="4800" w:type="dxa"/>
            <w:gridSpan w:val="2"/>
            <w:tcBorders>
              <w:top w:val="single" w:color="auto" w:sz="6" w:space="0"/>
              <w:left w:val="single" w:color="auto" w:sz="6" w:space="0"/>
              <w:bottom w:val="single" w:color="auto" w:sz="6" w:space="0"/>
              <w:right w:val="single" w:color="auto" w:sz="6" w:space="0"/>
            </w:tcBorders>
            <w:noWrap/>
            <w:vAlign w:val="center"/>
          </w:tcPr>
          <w:p w14:paraId="5B4C2E5B">
            <w:pPr>
              <w:pStyle w:val="5"/>
              <w:spacing w:line="400" w:lineRule="exact"/>
              <w:ind w:firstLine="0"/>
              <w:jc w:val="center"/>
              <w:rPr>
                <w:rFonts w:ascii="宋体" w:hAnsi="宋体" w:cs="宋体"/>
                <w:bCs/>
                <w:sz w:val="24"/>
                <w:szCs w:val="24"/>
                <w:highlight w:val="none"/>
              </w:rPr>
            </w:pPr>
            <w:r>
              <w:rPr>
                <w:rFonts w:hint="eastAsia" w:ascii="宋体" w:hAnsi="宋体" w:cs="宋体"/>
                <w:bCs/>
                <w:sz w:val="24"/>
                <w:szCs w:val="24"/>
                <w:highlight w:val="none"/>
              </w:rPr>
              <w:t>（包括解决方式和结果）</w:t>
            </w:r>
          </w:p>
        </w:tc>
      </w:tr>
      <w:tr w14:paraId="313D04B5">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bottom w:val="single" w:color="auto" w:sz="6" w:space="0"/>
              <w:right w:val="single" w:color="auto" w:sz="6" w:space="0"/>
            </w:tcBorders>
            <w:noWrap/>
            <w:vAlign w:val="center"/>
          </w:tcPr>
          <w:p w14:paraId="6EF1FFB3">
            <w:pPr>
              <w:pStyle w:val="5"/>
              <w:spacing w:line="400" w:lineRule="exact"/>
              <w:ind w:firstLine="0"/>
              <w:jc w:val="center"/>
              <w:rPr>
                <w:rFonts w:ascii="宋体" w:hAnsi="宋体" w:cs="宋体"/>
                <w:bCs/>
                <w:sz w:val="24"/>
                <w:szCs w:val="24"/>
                <w:highlight w:val="none"/>
              </w:rPr>
            </w:pPr>
            <w:r>
              <w:rPr>
                <w:rFonts w:hint="eastAsia" w:ascii="宋体" w:hAnsi="宋体" w:cs="宋体"/>
                <w:bCs/>
                <w:sz w:val="24"/>
                <w:szCs w:val="24"/>
                <w:highlight w:val="none"/>
              </w:rPr>
              <w:t>最近3年内主要负责人有无因经济犯罪被司法机关追究的情况及说明</w:t>
            </w:r>
          </w:p>
        </w:tc>
        <w:tc>
          <w:tcPr>
            <w:tcW w:w="4800" w:type="dxa"/>
            <w:gridSpan w:val="2"/>
            <w:tcBorders>
              <w:top w:val="single" w:color="auto" w:sz="6" w:space="0"/>
              <w:left w:val="single" w:color="auto" w:sz="6" w:space="0"/>
              <w:bottom w:val="single" w:color="auto" w:sz="6" w:space="0"/>
              <w:right w:val="single" w:color="auto" w:sz="6" w:space="0"/>
            </w:tcBorders>
            <w:noWrap/>
            <w:vAlign w:val="center"/>
          </w:tcPr>
          <w:p w14:paraId="40E67FF0">
            <w:pPr>
              <w:spacing w:line="360" w:lineRule="auto"/>
              <w:ind w:firstLine="480"/>
              <w:rPr>
                <w:rFonts w:ascii="宋体" w:hAnsi="宋体" w:cs="宋体"/>
                <w:bCs/>
                <w:sz w:val="24"/>
                <w:szCs w:val="24"/>
                <w:highlight w:val="none"/>
              </w:rPr>
            </w:pPr>
          </w:p>
        </w:tc>
      </w:tr>
      <w:tr w14:paraId="6D4EFA38">
        <w:tblPrEx>
          <w:tblBorders>
            <w:top w:val="single" w:color="auto" w:sz="6" w:space="0"/>
            <w:left w:val="single" w:color="auto" w:sz="6" w:space="0"/>
            <w:bottom w:val="single" w:color="auto" w:sz="6" w:space="0"/>
            <w:right w:val="single" w:color="auto" w:sz="6"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4800" w:type="dxa"/>
            <w:gridSpan w:val="2"/>
            <w:tcBorders>
              <w:top w:val="single" w:color="auto" w:sz="6" w:space="0"/>
              <w:left w:val="single" w:color="auto" w:sz="6" w:space="0"/>
              <w:right w:val="single" w:color="auto" w:sz="6" w:space="0"/>
            </w:tcBorders>
            <w:noWrap/>
            <w:vAlign w:val="center"/>
          </w:tcPr>
          <w:p w14:paraId="40FF2855">
            <w:pPr>
              <w:pStyle w:val="5"/>
              <w:spacing w:line="400" w:lineRule="exact"/>
              <w:ind w:firstLine="0"/>
              <w:jc w:val="center"/>
              <w:rPr>
                <w:rFonts w:ascii="宋体" w:hAnsi="宋体" w:cs="宋体"/>
                <w:bCs/>
                <w:sz w:val="24"/>
                <w:szCs w:val="24"/>
                <w:highlight w:val="none"/>
              </w:rPr>
            </w:pPr>
            <w:r>
              <w:rPr>
                <w:rFonts w:hint="eastAsia" w:ascii="宋体" w:hAnsi="宋体" w:cs="宋体"/>
                <w:bCs/>
                <w:sz w:val="24"/>
                <w:szCs w:val="24"/>
                <w:highlight w:val="none"/>
              </w:rPr>
              <w:t>其他需要说明的情况</w:t>
            </w:r>
          </w:p>
        </w:tc>
        <w:tc>
          <w:tcPr>
            <w:tcW w:w="4800" w:type="dxa"/>
            <w:gridSpan w:val="2"/>
            <w:tcBorders>
              <w:top w:val="single" w:color="auto" w:sz="6" w:space="0"/>
              <w:left w:val="single" w:color="auto" w:sz="6" w:space="0"/>
              <w:right w:val="single" w:color="auto" w:sz="6" w:space="0"/>
            </w:tcBorders>
            <w:noWrap/>
            <w:vAlign w:val="center"/>
          </w:tcPr>
          <w:p w14:paraId="18218026">
            <w:pPr>
              <w:pStyle w:val="5"/>
              <w:spacing w:line="400" w:lineRule="exact"/>
              <w:ind w:firstLine="480"/>
              <w:rPr>
                <w:rFonts w:ascii="宋体" w:hAnsi="宋体" w:cs="宋体"/>
                <w:bCs/>
                <w:sz w:val="24"/>
                <w:szCs w:val="24"/>
                <w:highlight w:val="none"/>
              </w:rPr>
            </w:pPr>
          </w:p>
        </w:tc>
      </w:tr>
    </w:tbl>
    <w:p w14:paraId="3FB5E339">
      <w:pPr>
        <w:spacing w:line="440" w:lineRule="exact"/>
        <w:rPr>
          <w:rFonts w:ascii="Arial" w:hAnsi="Arial" w:cs="Arial"/>
          <w:szCs w:val="21"/>
          <w:highlight w:val="none"/>
        </w:rPr>
      </w:pPr>
    </w:p>
    <w:p w14:paraId="551C6761">
      <w:pPr>
        <w:spacing w:line="360" w:lineRule="auto"/>
        <w:rPr>
          <w:rFonts w:ascii="Arial" w:hAnsi="Arial" w:cs="Arial"/>
          <w:sz w:val="24"/>
          <w:szCs w:val="24"/>
          <w:highlight w:val="none"/>
        </w:rPr>
      </w:pPr>
      <w:r>
        <w:rPr>
          <w:rFonts w:hint="eastAsia" w:ascii="Arial" w:hAnsi="Arial" w:cs="Arial"/>
          <w:sz w:val="24"/>
          <w:szCs w:val="24"/>
          <w:highlight w:val="none"/>
        </w:rPr>
        <w:t>投标供应商名称</w:t>
      </w:r>
      <w:r>
        <w:rPr>
          <w:rFonts w:hint="eastAsia" w:ascii="宋体" w:hAnsi="宋体" w:cs="宋体"/>
          <w:bCs/>
          <w:sz w:val="24"/>
          <w:szCs w:val="22"/>
          <w:highlight w:val="none"/>
        </w:rPr>
        <w:t>（加盖CA电子签章）</w:t>
      </w:r>
      <w:r>
        <w:rPr>
          <w:rFonts w:hint="eastAsia" w:ascii="Arial" w:hAnsi="Arial" w:cs="Arial"/>
          <w:sz w:val="24"/>
          <w:szCs w:val="24"/>
          <w:highlight w:val="none"/>
        </w:rPr>
        <w:t>：</w:t>
      </w:r>
    </w:p>
    <w:p w14:paraId="54BA6C42">
      <w:pPr>
        <w:spacing w:line="360" w:lineRule="auto"/>
        <w:rPr>
          <w:rFonts w:ascii="Arial" w:hAnsi="Arial" w:cs="Arial"/>
          <w:sz w:val="24"/>
          <w:szCs w:val="24"/>
          <w:highlight w:val="none"/>
        </w:rPr>
      </w:pPr>
      <w:r>
        <w:rPr>
          <w:rFonts w:hint="eastAsia" w:ascii="Arial" w:hAnsi="Arial" w:cs="Arial"/>
          <w:sz w:val="24"/>
          <w:szCs w:val="24"/>
          <w:highlight w:val="none"/>
        </w:rPr>
        <w:t>法定代表人或授权代表（签字或盖章）：</w:t>
      </w:r>
    </w:p>
    <w:p w14:paraId="5DBD92CF">
      <w:pPr>
        <w:spacing w:line="360" w:lineRule="auto"/>
        <w:rPr>
          <w:rFonts w:ascii="Arial" w:hAnsi="Arial" w:cs="Arial"/>
          <w:sz w:val="24"/>
          <w:szCs w:val="24"/>
          <w:highlight w:val="none"/>
        </w:rPr>
      </w:pPr>
      <w:r>
        <w:rPr>
          <w:rFonts w:hint="eastAsia" w:ascii="Arial" w:hAnsi="Arial" w:cs="Arial"/>
          <w:sz w:val="24"/>
          <w:szCs w:val="24"/>
          <w:highlight w:val="none"/>
        </w:rPr>
        <w:t>日期：</w:t>
      </w:r>
    </w:p>
    <w:p w14:paraId="495E97B9">
      <w:pPr>
        <w:pStyle w:val="451"/>
        <w:rPr>
          <w:rFonts w:ascii="Arial" w:hAnsi="Arial" w:cs="Arial"/>
          <w:sz w:val="24"/>
          <w:highlight w:val="none"/>
        </w:rPr>
      </w:pPr>
    </w:p>
    <w:p w14:paraId="5DB0CF77">
      <w:pPr>
        <w:pStyle w:val="451"/>
        <w:rPr>
          <w:rFonts w:ascii="Arial" w:hAnsi="Arial" w:cs="Arial"/>
          <w:sz w:val="24"/>
          <w:highlight w:val="none"/>
        </w:rPr>
      </w:pPr>
    </w:p>
    <w:p w14:paraId="1337E00B">
      <w:pPr>
        <w:pStyle w:val="451"/>
        <w:rPr>
          <w:rFonts w:ascii="Arial" w:hAnsi="Arial" w:cs="Arial"/>
          <w:sz w:val="24"/>
          <w:highlight w:val="none"/>
        </w:rPr>
      </w:pPr>
    </w:p>
    <w:p w14:paraId="28785AA1">
      <w:pPr>
        <w:jc w:val="left"/>
        <w:outlineLvl w:val="0"/>
        <w:rPr>
          <w:rFonts w:ascii="黑体" w:hAnsi="宋体" w:eastAsia="黑体"/>
          <w:bCs/>
          <w:sz w:val="24"/>
          <w:szCs w:val="22"/>
          <w:highlight w:val="none"/>
        </w:rPr>
      </w:pPr>
      <w:r>
        <w:rPr>
          <w:rFonts w:hint="eastAsia" w:ascii="黑体" w:hAnsi="宋体" w:eastAsia="黑体"/>
          <w:bCs/>
          <w:sz w:val="24"/>
          <w:szCs w:val="22"/>
          <w:highlight w:val="none"/>
        </w:rPr>
        <w:t>（十一）服务偏离表（格式）</w:t>
      </w:r>
    </w:p>
    <w:p w14:paraId="4CEEFBE6">
      <w:pPr>
        <w:ind w:firstLine="3749" w:firstLineChars="1167"/>
        <w:outlineLvl w:val="0"/>
        <w:rPr>
          <w:rFonts w:ascii="宋体" w:hAnsi="宋体" w:cs="宋体"/>
          <w:b/>
          <w:bCs/>
          <w:sz w:val="32"/>
          <w:szCs w:val="32"/>
          <w:highlight w:val="none"/>
        </w:rPr>
      </w:pPr>
      <w:r>
        <w:rPr>
          <w:rFonts w:hint="eastAsia" w:hAnsi="宋体" w:cs="宋体"/>
          <w:b/>
          <w:bCs/>
          <w:sz w:val="32"/>
          <w:szCs w:val="32"/>
          <w:highlight w:val="none"/>
        </w:rPr>
        <w:t>服务</w:t>
      </w:r>
      <w:r>
        <w:rPr>
          <w:rFonts w:hint="eastAsia" w:ascii="宋体" w:hAnsi="宋体" w:cs="宋体"/>
          <w:b/>
          <w:bCs/>
          <w:sz w:val="32"/>
          <w:szCs w:val="32"/>
          <w:highlight w:val="none"/>
        </w:rPr>
        <w:t>偏离表</w:t>
      </w:r>
    </w:p>
    <w:p w14:paraId="32F08A9B">
      <w:pPr>
        <w:spacing w:line="400" w:lineRule="exact"/>
        <w:jc w:val="center"/>
        <w:outlineLvl w:val="0"/>
        <w:rPr>
          <w:rFonts w:ascii="宋体" w:hAnsi="宋体" w:cs="宋体"/>
          <w:bCs/>
          <w:sz w:val="28"/>
          <w:szCs w:val="28"/>
          <w:highlight w:val="none"/>
        </w:rPr>
      </w:pPr>
    </w:p>
    <w:p w14:paraId="0FF97F35">
      <w:pPr>
        <w:spacing w:line="400" w:lineRule="exact"/>
        <w:rPr>
          <w:rFonts w:ascii="宋体" w:hAnsi="宋体" w:cs="宋体"/>
          <w:bCs/>
          <w:sz w:val="24"/>
          <w:highlight w:val="none"/>
        </w:rPr>
      </w:pPr>
      <w:r>
        <w:rPr>
          <w:rFonts w:hint="eastAsia" w:ascii="宋体" w:hAnsi="宋体" w:cs="宋体"/>
          <w:bCs/>
          <w:sz w:val="24"/>
          <w:highlight w:val="none"/>
        </w:rPr>
        <w:t>投标供应商名称</w:t>
      </w:r>
      <w:r>
        <w:rPr>
          <w:rFonts w:hint="eastAsia" w:ascii="宋体" w:hAnsi="宋体" w:cs="宋体"/>
          <w:bCs/>
          <w:sz w:val="24"/>
          <w:szCs w:val="22"/>
          <w:highlight w:val="none"/>
        </w:rPr>
        <w:t>（加盖CA电子签章）</w:t>
      </w:r>
      <w:r>
        <w:rPr>
          <w:rFonts w:hint="eastAsia" w:ascii="宋体" w:hAnsi="宋体" w:cs="宋体"/>
          <w:bCs/>
          <w:sz w:val="24"/>
          <w:highlight w:val="none"/>
        </w:rPr>
        <w:t xml:space="preserve">： </w:t>
      </w:r>
    </w:p>
    <w:p w14:paraId="19C53CAD">
      <w:pPr>
        <w:spacing w:line="400" w:lineRule="exact"/>
        <w:rPr>
          <w:rFonts w:ascii="宋体" w:hAnsi="宋体" w:cs="宋体"/>
          <w:bCs/>
          <w:sz w:val="24"/>
          <w:highlight w:val="none"/>
        </w:rPr>
      </w:pPr>
      <w:r>
        <w:rPr>
          <w:rFonts w:hint="eastAsia" w:ascii="宋体" w:hAnsi="宋体" w:cs="宋体"/>
          <w:bCs/>
          <w:sz w:val="24"/>
          <w:highlight w:val="none"/>
        </w:rPr>
        <w:t xml:space="preserve"> 采购项目编号：</w:t>
      </w:r>
    </w:p>
    <w:tbl>
      <w:tblPr>
        <w:tblStyle w:val="60"/>
        <w:tblW w:w="8630" w:type="dxa"/>
        <w:tblInd w:w="0" w:type="dxa"/>
        <w:tblLayout w:type="fixed"/>
        <w:tblCellMar>
          <w:top w:w="0" w:type="dxa"/>
          <w:left w:w="0" w:type="dxa"/>
          <w:bottom w:w="0" w:type="dxa"/>
          <w:right w:w="0" w:type="dxa"/>
        </w:tblCellMar>
      </w:tblPr>
      <w:tblGrid>
        <w:gridCol w:w="1505"/>
        <w:gridCol w:w="2513"/>
        <w:gridCol w:w="2524"/>
        <w:gridCol w:w="2088"/>
      </w:tblGrid>
      <w:tr w14:paraId="1E13EAE6">
        <w:tblPrEx>
          <w:tblCellMar>
            <w:top w:w="0" w:type="dxa"/>
            <w:left w:w="0" w:type="dxa"/>
            <w:bottom w:w="0" w:type="dxa"/>
            <w:right w:w="0" w:type="dxa"/>
          </w:tblCellMar>
        </w:tblPrEx>
        <w:trPr>
          <w:cantSplit/>
          <w:trHeight w:val="555" w:hRule="atLeast"/>
        </w:trPr>
        <w:tc>
          <w:tcPr>
            <w:tcW w:w="15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714C652E">
            <w:pPr>
              <w:jc w:val="center"/>
              <w:rPr>
                <w:rFonts w:ascii="宋体" w:hAnsi="宋体" w:cs="宋体"/>
                <w:b/>
                <w:bCs/>
                <w:sz w:val="24"/>
                <w:highlight w:val="none"/>
              </w:rPr>
            </w:pPr>
            <w:r>
              <w:rPr>
                <w:rFonts w:hint="eastAsia" w:ascii="宋体" w:hAnsi="宋体" w:cs="宋体"/>
                <w:b/>
                <w:bCs/>
                <w:sz w:val="24"/>
                <w:highlight w:val="none"/>
              </w:rPr>
              <w:t>名称</w:t>
            </w:r>
          </w:p>
        </w:tc>
        <w:tc>
          <w:tcPr>
            <w:tcW w:w="2513" w:type="dxa"/>
            <w:tcBorders>
              <w:top w:val="single" w:color="auto" w:sz="4" w:space="0"/>
              <w:left w:val="single" w:color="auto" w:sz="4" w:space="0"/>
              <w:bottom w:val="single" w:color="auto" w:sz="4" w:space="0"/>
              <w:right w:val="single" w:color="auto" w:sz="4" w:space="0"/>
            </w:tcBorders>
            <w:noWrap/>
            <w:vAlign w:val="center"/>
          </w:tcPr>
          <w:p w14:paraId="36CDCC17">
            <w:pPr>
              <w:jc w:val="center"/>
              <w:rPr>
                <w:rFonts w:ascii="宋体" w:hAnsi="宋体" w:cs="宋体"/>
                <w:b/>
                <w:bCs/>
                <w:sz w:val="24"/>
                <w:highlight w:val="none"/>
              </w:rPr>
            </w:pPr>
            <w:r>
              <w:rPr>
                <w:rFonts w:hint="eastAsia" w:ascii="宋体" w:hAnsi="宋体" w:cs="宋体"/>
                <w:b/>
                <w:bCs/>
                <w:sz w:val="24"/>
                <w:highlight w:val="none"/>
              </w:rPr>
              <w:t>采购要求</w:t>
            </w:r>
          </w:p>
        </w:tc>
        <w:tc>
          <w:tcPr>
            <w:tcW w:w="2524" w:type="dxa"/>
            <w:tcBorders>
              <w:top w:val="single" w:color="auto" w:sz="4" w:space="0"/>
              <w:left w:val="single" w:color="auto" w:sz="4" w:space="0"/>
              <w:bottom w:val="single" w:color="auto" w:sz="4" w:space="0"/>
              <w:right w:val="single" w:color="auto" w:sz="4" w:space="0"/>
            </w:tcBorders>
            <w:noWrap/>
            <w:vAlign w:val="center"/>
          </w:tcPr>
          <w:p w14:paraId="410AAF1F">
            <w:pPr>
              <w:jc w:val="center"/>
              <w:rPr>
                <w:rFonts w:ascii="宋体" w:hAnsi="宋体" w:cs="宋体"/>
                <w:b/>
                <w:bCs/>
                <w:sz w:val="24"/>
                <w:highlight w:val="none"/>
              </w:rPr>
            </w:pPr>
            <w:r>
              <w:rPr>
                <w:rFonts w:hint="eastAsia" w:ascii="宋体" w:hAnsi="宋体" w:cs="宋体"/>
                <w:b/>
                <w:bCs/>
                <w:sz w:val="24"/>
                <w:highlight w:val="none"/>
              </w:rPr>
              <w:t>实报内容</w:t>
            </w:r>
          </w:p>
        </w:tc>
        <w:tc>
          <w:tcPr>
            <w:tcW w:w="2088" w:type="dxa"/>
            <w:tcBorders>
              <w:top w:val="single" w:color="auto" w:sz="4" w:space="0"/>
              <w:left w:val="single" w:color="auto" w:sz="4" w:space="0"/>
              <w:bottom w:val="single" w:color="auto" w:sz="4" w:space="0"/>
              <w:right w:val="single" w:color="auto" w:sz="4" w:space="0"/>
            </w:tcBorders>
            <w:noWrap/>
            <w:vAlign w:val="center"/>
          </w:tcPr>
          <w:p w14:paraId="65D20A75">
            <w:pPr>
              <w:jc w:val="center"/>
              <w:rPr>
                <w:rFonts w:ascii="宋体" w:hAnsi="宋体" w:cs="宋体"/>
                <w:b/>
                <w:bCs/>
                <w:sz w:val="24"/>
                <w:highlight w:val="none"/>
              </w:rPr>
            </w:pPr>
            <w:r>
              <w:rPr>
                <w:rFonts w:hint="eastAsia" w:ascii="宋体" w:hAnsi="宋体" w:cs="宋体"/>
                <w:b/>
                <w:bCs/>
                <w:sz w:val="24"/>
                <w:highlight w:val="none"/>
              </w:rPr>
              <w:t>偏离说明</w:t>
            </w:r>
          </w:p>
        </w:tc>
      </w:tr>
      <w:tr w14:paraId="1B866C50">
        <w:tblPrEx>
          <w:tblCellMar>
            <w:top w:w="0" w:type="dxa"/>
            <w:left w:w="0" w:type="dxa"/>
            <w:bottom w:w="0" w:type="dxa"/>
            <w:right w:w="0" w:type="dxa"/>
          </w:tblCellMar>
        </w:tblPrEx>
        <w:trPr>
          <w:cantSplit/>
          <w:trHeight w:val="510" w:hRule="atLeast"/>
        </w:trPr>
        <w:tc>
          <w:tcPr>
            <w:tcW w:w="15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30F855A8">
            <w:pPr>
              <w:jc w:val="center"/>
              <w:rPr>
                <w:rFonts w:ascii="宋体" w:hAnsi="宋体" w:cs="宋体"/>
                <w:bCs/>
                <w:highlight w:val="none"/>
              </w:rPr>
            </w:pPr>
          </w:p>
        </w:tc>
        <w:tc>
          <w:tcPr>
            <w:tcW w:w="2513" w:type="dxa"/>
            <w:tcBorders>
              <w:top w:val="single" w:color="auto" w:sz="4" w:space="0"/>
              <w:left w:val="single" w:color="auto" w:sz="4" w:space="0"/>
              <w:bottom w:val="single" w:color="auto" w:sz="4" w:space="0"/>
              <w:right w:val="single" w:color="auto" w:sz="4" w:space="0"/>
            </w:tcBorders>
            <w:noWrap/>
            <w:vAlign w:val="center"/>
          </w:tcPr>
          <w:p w14:paraId="5A996029">
            <w:pPr>
              <w:jc w:val="center"/>
              <w:rPr>
                <w:rFonts w:ascii="宋体" w:hAnsi="宋体" w:cs="宋体"/>
                <w:bCs/>
                <w:highlight w:val="none"/>
              </w:rPr>
            </w:pPr>
          </w:p>
        </w:tc>
        <w:tc>
          <w:tcPr>
            <w:tcW w:w="2524" w:type="dxa"/>
            <w:tcBorders>
              <w:top w:val="single" w:color="auto" w:sz="4" w:space="0"/>
              <w:left w:val="single" w:color="auto" w:sz="4" w:space="0"/>
              <w:bottom w:val="single" w:color="auto" w:sz="4" w:space="0"/>
              <w:right w:val="single" w:color="auto" w:sz="4" w:space="0"/>
            </w:tcBorders>
            <w:noWrap/>
            <w:vAlign w:val="center"/>
          </w:tcPr>
          <w:p w14:paraId="1CA80E8A">
            <w:pPr>
              <w:jc w:val="center"/>
              <w:rPr>
                <w:rFonts w:ascii="宋体" w:hAnsi="宋体" w:cs="宋体"/>
                <w:bCs/>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5BA59A0E">
            <w:pPr>
              <w:jc w:val="center"/>
              <w:rPr>
                <w:rFonts w:ascii="宋体" w:hAnsi="宋体" w:cs="宋体"/>
                <w:bCs/>
                <w:highlight w:val="none"/>
              </w:rPr>
            </w:pPr>
          </w:p>
        </w:tc>
      </w:tr>
      <w:tr w14:paraId="13DAA73B">
        <w:tblPrEx>
          <w:tblCellMar>
            <w:top w:w="0" w:type="dxa"/>
            <w:left w:w="0" w:type="dxa"/>
            <w:bottom w:w="0" w:type="dxa"/>
            <w:right w:w="0" w:type="dxa"/>
          </w:tblCellMar>
        </w:tblPrEx>
        <w:trPr>
          <w:cantSplit/>
          <w:trHeight w:val="510" w:hRule="atLeast"/>
        </w:trPr>
        <w:tc>
          <w:tcPr>
            <w:tcW w:w="15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0AE176C">
            <w:pPr>
              <w:jc w:val="center"/>
              <w:rPr>
                <w:rFonts w:ascii="宋体" w:hAnsi="宋体" w:cs="宋体"/>
                <w:bCs/>
                <w:highlight w:val="none"/>
              </w:rPr>
            </w:pPr>
          </w:p>
        </w:tc>
        <w:tc>
          <w:tcPr>
            <w:tcW w:w="2513" w:type="dxa"/>
            <w:tcBorders>
              <w:top w:val="single" w:color="auto" w:sz="4" w:space="0"/>
              <w:left w:val="single" w:color="auto" w:sz="4" w:space="0"/>
              <w:bottom w:val="single" w:color="auto" w:sz="4" w:space="0"/>
              <w:right w:val="single" w:color="auto" w:sz="4" w:space="0"/>
            </w:tcBorders>
            <w:noWrap/>
            <w:vAlign w:val="center"/>
          </w:tcPr>
          <w:p w14:paraId="514BDCC1">
            <w:pPr>
              <w:jc w:val="center"/>
              <w:rPr>
                <w:rFonts w:ascii="宋体" w:hAnsi="宋体" w:cs="宋体"/>
                <w:bCs/>
                <w:highlight w:val="none"/>
              </w:rPr>
            </w:pPr>
          </w:p>
        </w:tc>
        <w:tc>
          <w:tcPr>
            <w:tcW w:w="2524" w:type="dxa"/>
            <w:tcBorders>
              <w:top w:val="single" w:color="auto" w:sz="4" w:space="0"/>
              <w:left w:val="single" w:color="auto" w:sz="4" w:space="0"/>
              <w:bottom w:val="single" w:color="auto" w:sz="4" w:space="0"/>
              <w:right w:val="single" w:color="auto" w:sz="4" w:space="0"/>
            </w:tcBorders>
            <w:noWrap/>
            <w:vAlign w:val="center"/>
          </w:tcPr>
          <w:p w14:paraId="7E519977">
            <w:pPr>
              <w:jc w:val="center"/>
              <w:rPr>
                <w:rFonts w:ascii="宋体" w:hAnsi="宋体" w:cs="宋体"/>
                <w:bCs/>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34212199">
            <w:pPr>
              <w:jc w:val="center"/>
              <w:rPr>
                <w:rFonts w:ascii="宋体" w:hAnsi="宋体" w:cs="宋体"/>
                <w:bCs/>
                <w:highlight w:val="none"/>
              </w:rPr>
            </w:pPr>
          </w:p>
        </w:tc>
      </w:tr>
      <w:tr w14:paraId="168C961E">
        <w:tblPrEx>
          <w:tblCellMar>
            <w:top w:w="0" w:type="dxa"/>
            <w:left w:w="0" w:type="dxa"/>
            <w:bottom w:w="0" w:type="dxa"/>
            <w:right w:w="0" w:type="dxa"/>
          </w:tblCellMar>
        </w:tblPrEx>
        <w:trPr>
          <w:cantSplit/>
          <w:trHeight w:val="510" w:hRule="atLeast"/>
        </w:trPr>
        <w:tc>
          <w:tcPr>
            <w:tcW w:w="15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06D75F0A">
            <w:pPr>
              <w:jc w:val="center"/>
              <w:rPr>
                <w:rFonts w:ascii="宋体" w:hAnsi="宋体" w:cs="宋体"/>
                <w:bCs/>
                <w:highlight w:val="none"/>
              </w:rPr>
            </w:pPr>
          </w:p>
        </w:tc>
        <w:tc>
          <w:tcPr>
            <w:tcW w:w="2513" w:type="dxa"/>
            <w:tcBorders>
              <w:top w:val="single" w:color="auto" w:sz="4" w:space="0"/>
              <w:left w:val="single" w:color="auto" w:sz="4" w:space="0"/>
              <w:bottom w:val="single" w:color="auto" w:sz="4" w:space="0"/>
              <w:right w:val="single" w:color="auto" w:sz="4" w:space="0"/>
            </w:tcBorders>
            <w:noWrap/>
            <w:vAlign w:val="center"/>
          </w:tcPr>
          <w:p w14:paraId="791C79F4">
            <w:pPr>
              <w:jc w:val="center"/>
              <w:rPr>
                <w:rFonts w:ascii="宋体" w:hAnsi="宋体" w:cs="宋体"/>
                <w:bCs/>
                <w:highlight w:val="none"/>
              </w:rPr>
            </w:pPr>
          </w:p>
        </w:tc>
        <w:tc>
          <w:tcPr>
            <w:tcW w:w="2524" w:type="dxa"/>
            <w:tcBorders>
              <w:top w:val="single" w:color="auto" w:sz="4" w:space="0"/>
              <w:left w:val="single" w:color="auto" w:sz="4" w:space="0"/>
              <w:bottom w:val="single" w:color="auto" w:sz="4" w:space="0"/>
              <w:right w:val="single" w:color="auto" w:sz="4" w:space="0"/>
            </w:tcBorders>
            <w:noWrap/>
            <w:vAlign w:val="center"/>
          </w:tcPr>
          <w:p w14:paraId="3F3AEC4C">
            <w:pPr>
              <w:jc w:val="center"/>
              <w:rPr>
                <w:rFonts w:ascii="宋体" w:hAnsi="宋体" w:cs="宋体"/>
                <w:bCs/>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6DFE57A6">
            <w:pPr>
              <w:jc w:val="center"/>
              <w:rPr>
                <w:rFonts w:ascii="宋体" w:hAnsi="宋体" w:cs="宋体"/>
                <w:bCs/>
                <w:highlight w:val="none"/>
              </w:rPr>
            </w:pPr>
          </w:p>
        </w:tc>
      </w:tr>
      <w:tr w14:paraId="09761107">
        <w:tblPrEx>
          <w:tblCellMar>
            <w:top w:w="0" w:type="dxa"/>
            <w:left w:w="0" w:type="dxa"/>
            <w:bottom w:w="0" w:type="dxa"/>
            <w:right w:w="0" w:type="dxa"/>
          </w:tblCellMar>
        </w:tblPrEx>
        <w:trPr>
          <w:cantSplit/>
          <w:trHeight w:val="510" w:hRule="atLeast"/>
        </w:trPr>
        <w:tc>
          <w:tcPr>
            <w:tcW w:w="15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6EDC461E">
            <w:pPr>
              <w:jc w:val="center"/>
              <w:rPr>
                <w:rFonts w:ascii="宋体" w:hAnsi="宋体" w:cs="宋体"/>
                <w:bCs/>
                <w:highlight w:val="none"/>
              </w:rPr>
            </w:pPr>
          </w:p>
        </w:tc>
        <w:tc>
          <w:tcPr>
            <w:tcW w:w="2513" w:type="dxa"/>
            <w:tcBorders>
              <w:top w:val="single" w:color="auto" w:sz="4" w:space="0"/>
              <w:left w:val="single" w:color="auto" w:sz="4" w:space="0"/>
              <w:bottom w:val="single" w:color="auto" w:sz="4" w:space="0"/>
              <w:right w:val="single" w:color="auto" w:sz="4" w:space="0"/>
            </w:tcBorders>
            <w:noWrap/>
            <w:vAlign w:val="center"/>
          </w:tcPr>
          <w:p w14:paraId="331A7DD0">
            <w:pPr>
              <w:jc w:val="center"/>
              <w:rPr>
                <w:rFonts w:ascii="宋体" w:hAnsi="宋体" w:cs="宋体"/>
                <w:bCs/>
                <w:highlight w:val="none"/>
              </w:rPr>
            </w:pPr>
          </w:p>
        </w:tc>
        <w:tc>
          <w:tcPr>
            <w:tcW w:w="2524" w:type="dxa"/>
            <w:tcBorders>
              <w:top w:val="single" w:color="auto" w:sz="4" w:space="0"/>
              <w:left w:val="single" w:color="auto" w:sz="4" w:space="0"/>
              <w:bottom w:val="single" w:color="auto" w:sz="4" w:space="0"/>
              <w:right w:val="single" w:color="auto" w:sz="4" w:space="0"/>
            </w:tcBorders>
            <w:noWrap/>
            <w:vAlign w:val="center"/>
          </w:tcPr>
          <w:p w14:paraId="0C5DBDF3">
            <w:pPr>
              <w:jc w:val="center"/>
              <w:rPr>
                <w:rFonts w:ascii="宋体" w:hAnsi="宋体" w:cs="宋体"/>
                <w:bCs/>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1D3D3567">
            <w:pPr>
              <w:jc w:val="center"/>
              <w:rPr>
                <w:rFonts w:ascii="宋体" w:hAnsi="宋体" w:cs="宋体"/>
                <w:bCs/>
                <w:highlight w:val="none"/>
              </w:rPr>
            </w:pPr>
          </w:p>
        </w:tc>
      </w:tr>
      <w:tr w14:paraId="0A125173">
        <w:tblPrEx>
          <w:tblCellMar>
            <w:top w:w="0" w:type="dxa"/>
            <w:left w:w="0" w:type="dxa"/>
            <w:bottom w:w="0" w:type="dxa"/>
            <w:right w:w="0" w:type="dxa"/>
          </w:tblCellMar>
        </w:tblPrEx>
        <w:trPr>
          <w:cantSplit/>
          <w:trHeight w:val="510" w:hRule="atLeast"/>
        </w:trPr>
        <w:tc>
          <w:tcPr>
            <w:tcW w:w="15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2864170B">
            <w:pPr>
              <w:jc w:val="center"/>
              <w:rPr>
                <w:rFonts w:ascii="宋体" w:hAnsi="宋体" w:cs="宋体"/>
                <w:bCs/>
                <w:highlight w:val="none"/>
              </w:rPr>
            </w:pPr>
          </w:p>
        </w:tc>
        <w:tc>
          <w:tcPr>
            <w:tcW w:w="2513" w:type="dxa"/>
            <w:tcBorders>
              <w:top w:val="single" w:color="auto" w:sz="4" w:space="0"/>
              <w:left w:val="single" w:color="auto" w:sz="4" w:space="0"/>
              <w:bottom w:val="single" w:color="auto" w:sz="4" w:space="0"/>
              <w:right w:val="single" w:color="auto" w:sz="4" w:space="0"/>
            </w:tcBorders>
            <w:noWrap/>
            <w:vAlign w:val="center"/>
          </w:tcPr>
          <w:p w14:paraId="7C4D6418">
            <w:pPr>
              <w:jc w:val="center"/>
              <w:rPr>
                <w:rFonts w:ascii="宋体" w:hAnsi="宋体" w:cs="宋体"/>
                <w:bCs/>
                <w:highlight w:val="none"/>
              </w:rPr>
            </w:pPr>
          </w:p>
        </w:tc>
        <w:tc>
          <w:tcPr>
            <w:tcW w:w="2524" w:type="dxa"/>
            <w:tcBorders>
              <w:top w:val="single" w:color="auto" w:sz="4" w:space="0"/>
              <w:left w:val="single" w:color="auto" w:sz="4" w:space="0"/>
              <w:bottom w:val="single" w:color="auto" w:sz="4" w:space="0"/>
              <w:right w:val="single" w:color="auto" w:sz="4" w:space="0"/>
            </w:tcBorders>
            <w:noWrap/>
            <w:vAlign w:val="center"/>
          </w:tcPr>
          <w:p w14:paraId="0433FDAF">
            <w:pPr>
              <w:jc w:val="center"/>
              <w:rPr>
                <w:rFonts w:ascii="宋体" w:hAnsi="宋体" w:cs="宋体"/>
                <w:bCs/>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2BF9CC0A">
            <w:pPr>
              <w:jc w:val="center"/>
              <w:rPr>
                <w:rFonts w:ascii="宋体" w:hAnsi="宋体" w:cs="宋体"/>
                <w:bCs/>
                <w:highlight w:val="none"/>
              </w:rPr>
            </w:pPr>
          </w:p>
        </w:tc>
      </w:tr>
      <w:tr w14:paraId="37781F59">
        <w:tblPrEx>
          <w:tblCellMar>
            <w:top w:w="0" w:type="dxa"/>
            <w:left w:w="0" w:type="dxa"/>
            <w:bottom w:w="0" w:type="dxa"/>
            <w:right w:w="0" w:type="dxa"/>
          </w:tblCellMar>
        </w:tblPrEx>
        <w:trPr>
          <w:cantSplit/>
          <w:trHeight w:val="510" w:hRule="atLeast"/>
        </w:trPr>
        <w:tc>
          <w:tcPr>
            <w:tcW w:w="15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10B6EA5B">
            <w:pPr>
              <w:jc w:val="center"/>
              <w:rPr>
                <w:rFonts w:ascii="宋体" w:hAnsi="宋体" w:cs="宋体"/>
                <w:bCs/>
                <w:highlight w:val="none"/>
              </w:rPr>
            </w:pPr>
          </w:p>
        </w:tc>
        <w:tc>
          <w:tcPr>
            <w:tcW w:w="2513" w:type="dxa"/>
            <w:tcBorders>
              <w:top w:val="single" w:color="auto" w:sz="4" w:space="0"/>
              <w:left w:val="single" w:color="auto" w:sz="4" w:space="0"/>
              <w:bottom w:val="single" w:color="auto" w:sz="4" w:space="0"/>
              <w:right w:val="single" w:color="auto" w:sz="4" w:space="0"/>
            </w:tcBorders>
            <w:noWrap/>
            <w:vAlign w:val="center"/>
          </w:tcPr>
          <w:p w14:paraId="14770696">
            <w:pPr>
              <w:jc w:val="center"/>
              <w:rPr>
                <w:rFonts w:ascii="宋体" w:hAnsi="宋体" w:cs="宋体"/>
                <w:bCs/>
                <w:highlight w:val="none"/>
              </w:rPr>
            </w:pPr>
          </w:p>
        </w:tc>
        <w:tc>
          <w:tcPr>
            <w:tcW w:w="2524" w:type="dxa"/>
            <w:tcBorders>
              <w:top w:val="single" w:color="auto" w:sz="4" w:space="0"/>
              <w:left w:val="single" w:color="auto" w:sz="4" w:space="0"/>
              <w:bottom w:val="single" w:color="auto" w:sz="4" w:space="0"/>
              <w:right w:val="single" w:color="auto" w:sz="4" w:space="0"/>
            </w:tcBorders>
            <w:noWrap/>
            <w:vAlign w:val="center"/>
          </w:tcPr>
          <w:p w14:paraId="7AE91741">
            <w:pPr>
              <w:jc w:val="center"/>
              <w:rPr>
                <w:rFonts w:ascii="宋体" w:hAnsi="宋体" w:cs="宋体"/>
                <w:bCs/>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493AB72F">
            <w:pPr>
              <w:jc w:val="center"/>
              <w:rPr>
                <w:rFonts w:ascii="宋体" w:hAnsi="宋体" w:cs="宋体"/>
                <w:bCs/>
                <w:highlight w:val="none"/>
              </w:rPr>
            </w:pPr>
          </w:p>
        </w:tc>
      </w:tr>
      <w:tr w14:paraId="2B09B120">
        <w:tblPrEx>
          <w:tblCellMar>
            <w:top w:w="0" w:type="dxa"/>
            <w:left w:w="0" w:type="dxa"/>
            <w:bottom w:w="0" w:type="dxa"/>
            <w:right w:w="0" w:type="dxa"/>
          </w:tblCellMar>
        </w:tblPrEx>
        <w:trPr>
          <w:cantSplit/>
          <w:trHeight w:val="510" w:hRule="atLeast"/>
        </w:trPr>
        <w:tc>
          <w:tcPr>
            <w:tcW w:w="15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30B34D6C">
            <w:pPr>
              <w:jc w:val="center"/>
              <w:rPr>
                <w:rFonts w:ascii="宋体" w:hAnsi="宋体" w:cs="宋体"/>
                <w:bCs/>
                <w:highlight w:val="none"/>
              </w:rPr>
            </w:pPr>
          </w:p>
        </w:tc>
        <w:tc>
          <w:tcPr>
            <w:tcW w:w="2513" w:type="dxa"/>
            <w:tcBorders>
              <w:top w:val="single" w:color="auto" w:sz="4" w:space="0"/>
              <w:left w:val="single" w:color="auto" w:sz="4" w:space="0"/>
              <w:bottom w:val="single" w:color="auto" w:sz="4" w:space="0"/>
              <w:right w:val="single" w:color="auto" w:sz="4" w:space="0"/>
            </w:tcBorders>
            <w:noWrap/>
            <w:vAlign w:val="center"/>
          </w:tcPr>
          <w:p w14:paraId="61ECAB8F">
            <w:pPr>
              <w:jc w:val="center"/>
              <w:rPr>
                <w:rFonts w:ascii="宋体" w:hAnsi="宋体" w:cs="宋体"/>
                <w:bCs/>
                <w:highlight w:val="none"/>
              </w:rPr>
            </w:pPr>
          </w:p>
        </w:tc>
        <w:tc>
          <w:tcPr>
            <w:tcW w:w="2524" w:type="dxa"/>
            <w:tcBorders>
              <w:top w:val="single" w:color="auto" w:sz="4" w:space="0"/>
              <w:left w:val="single" w:color="auto" w:sz="4" w:space="0"/>
              <w:right w:val="single" w:color="auto" w:sz="4" w:space="0"/>
            </w:tcBorders>
            <w:noWrap/>
            <w:vAlign w:val="center"/>
          </w:tcPr>
          <w:p w14:paraId="5FCBD917">
            <w:pPr>
              <w:jc w:val="center"/>
              <w:rPr>
                <w:rFonts w:ascii="宋体" w:hAnsi="宋体" w:cs="宋体"/>
                <w:bCs/>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394938AD">
            <w:pPr>
              <w:jc w:val="center"/>
              <w:rPr>
                <w:rFonts w:ascii="宋体" w:hAnsi="宋体" w:cs="宋体"/>
                <w:bCs/>
                <w:highlight w:val="none"/>
              </w:rPr>
            </w:pPr>
          </w:p>
        </w:tc>
      </w:tr>
      <w:tr w14:paraId="57B766AE">
        <w:tblPrEx>
          <w:tblCellMar>
            <w:top w:w="0" w:type="dxa"/>
            <w:left w:w="0" w:type="dxa"/>
            <w:bottom w:w="0" w:type="dxa"/>
            <w:right w:w="0" w:type="dxa"/>
          </w:tblCellMar>
        </w:tblPrEx>
        <w:trPr>
          <w:cantSplit/>
          <w:trHeight w:val="510" w:hRule="atLeast"/>
        </w:trPr>
        <w:tc>
          <w:tcPr>
            <w:tcW w:w="15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6F789E0">
            <w:pPr>
              <w:jc w:val="center"/>
              <w:rPr>
                <w:rFonts w:ascii="宋体" w:hAnsi="宋体" w:cs="宋体"/>
                <w:bCs/>
                <w:highlight w:val="none"/>
              </w:rPr>
            </w:pPr>
          </w:p>
        </w:tc>
        <w:tc>
          <w:tcPr>
            <w:tcW w:w="2513" w:type="dxa"/>
            <w:tcBorders>
              <w:top w:val="single" w:color="auto" w:sz="4" w:space="0"/>
              <w:left w:val="single" w:color="auto" w:sz="4" w:space="0"/>
              <w:bottom w:val="single" w:color="auto" w:sz="4" w:space="0"/>
              <w:right w:val="single" w:color="auto" w:sz="4" w:space="0"/>
            </w:tcBorders>
            <w:noWrap/>
            <w:vAlign w:val="center"/>
          </w:tcPr>
          <w:p w14:paraId="3C286C61">
            <w:pPr>
              <w:jc w:val="center"/>
              <w:rPr>
                <w:rFonts w:ascii="宋体" w:hAnsi="宋体" w:cs="宋体"/>
                <w:bCs/>
                <w:highlight w:val="none"/>
              </w:rPr>
            </w:pPr>
          </w:p>
        </w:tc>
        <w:tc>
          <w:tcPr>
            <w:tcW w:w="2524" w:type="dxa"/>
            <w:tcBorders>
              <w:top w:val="single" w:color="auto" w:sz="4" w:space="0"/>
              <w:left w:val="single" w:color="auto" w:sz="4" w:space="0"/>
              <w:bottom w:val="single" w:color="auto" w:sz="4" w:space="0"/>
              <w:right w:val="single" w:color="auto" w:sz="4" w:space="0"/>
            </w:tcBorders>
            <w:noWrap/>
            <w:vAlign w:val="center"/>
          </w:tcPr>
          <w:p w14:paraId="2B126AE3">
            <w:pPr>
              <w:jc w:val="center"/>
              <w:rPr>
                <w:rFonts w:ascii="宋体" w:hAnsi="宋体" w:cs="宋体"/>
                <w:bCs/>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7FBCA42F">
            <w:pPr>
              <w:jc w:val="center"/>
              <w:rPr>
                <w:rFonts w:ascii="宋体" w:hAnsi="宋体" w:cs="宋体"/>
                <w:bCs/>
                <w:highlight w:val="none"/>
              </w:rPr>
            </w:pPr>
          </w:p>
        </w:tc>
      </w:tr>
      <w:tr w14:paraId="0EE9AD77">
        <w:tblPrEx>
          <w:tblCellMar>
            <w:top w:w="0" w:type="dxa"/>
            <w:left w:w="0" w:type="dxa"/>
            <w:bottom w:w="0" w:type="dxa"/>
            <w:right w:w="0" w:type="dxa"/>
          </w:tblCellMar>
        </w:tblPrEx>
        <w:trPr>
          <w:cantSplit/>
          <w:trHeight w:val="510" w:hRule="atLeast"/>
        </w:trPr>
        <w:tc>
          <w:tcPr>
            <w:tcW w:w="15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38F6256B">
            <w:pPr>
              <w:jc w:val="center"/>
              <w:rPr>
                <w:rFonts w:ascii="宋体" w:hAnsi="宋体" w:cs="宋体"/>
                <w:bCs/>
                <w:highlight w:val="none"/>
              </w:rPr>
            </w:pPr>
          </w:p>
        </w:tc>
        <w:tc>
          <w:tcPr>
            <w:tcW w:w="2513" w:type="dxa"/>
            <w:tcBorders>
              <w:top w:val="single" w:color="auto" w:sz="4" w:space="0"/>
              <w:left w:val="single" w:color="auto" w:sz="4" w:space="0"/>
              <w:bottom w:val="single" w:color="auto" w:sz="4" w:space="0"/>
              <w:right w:val="single" w:color="auto" w:sz="4" w:space="0"/>
            </w:tcBorders>
            <w:noWrap/>
            <w:vAlign w:val="center"/>
          </w:tcPr>
          <w:p w14:paraId="3830BB5F">
            <w:pPr>
              <w:jc w:val="center"/>
              <w:rPr>
                <w:rFonts w:ascii="宋体" w:hAnsi="宋体" w:cs="宋体"/>
                <w:bCs/>
                <w:highlight w:val="none"/>
              </w:rPr>
            </w:pPr>
          </w:p>
        </w:tc>
        <w:tc>
          <w:tcPr>
            <w:tcW w:w="2524" w:type="dxa"/>
            <w:tcBorders>
              <w:top w:val="single" w:color="auto" w:sz="4" w:space="0"/>
              <w:left w:val="single" w:color="auto" w:sz="4" w:space="0"/>
              <w:bottom w:val="single" w:color="auto" w:sz="4" w:space="0"/>
              <w:right w:val="single" w:color="auto" w:sz="4" w:space="0"/>
            </w:tcBorders>
            <w:noWrap/>
            <w:vAlign w:val="center"/>
          </w:tcPr>
          <w:p w14:paraId="68EE9244">
            <w:pPr>
              <w:jc w:val="center"/>
              <w:rPr>
                <w:rFonts w:ascii="宋体" w:hAnsi="宋体" w:cs="宋体"/>
                <w:bCs/>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2DC3BF2C">
            <w:pPr>
              <w:jc w:val="center"/>
              <w:rPr>
                <w:rFonts w:ascii="宋体" w:hAnsi="宋体" w:cs="宋体"/>
                <w:bCs/>
                <w:highlight w:val="none"/>
              </w:rPr>
            </w:pPr>
          </w:p>
        </w:tc>
      </w:tr>
      <w:tr w14:paraId="55675B87">
        <w:tblPrEx>
          <w:tblCellMar>
            <w:top w:w="0" w:type="dxa"/>
            <w:left w:w="0" w:type="dxa"/>
            <w:bottom w:w="0" w:type="dxa"/>
            <w:right w:w="0" w:type="dxa"/>
          </w:tblCellMar>
        </w:tblPrEx>
        <w:trPr>
          <w:cantSplit/>
          <w:trHeight w:val="510" w:hRule="atLeast"/>
        </w:trPr>
        <w:tc>
          <w:tcPr>
            <w:tcW w:w="1505" w:type="dxa"/>
            <w:tcBorders>
              <w:top w:val="single" w:color="auto" w:sz="4" w:space="0"/>
              <w:left w:val="single" w:color="auto" w:sz="4" w:space="0"/>
              <w:bottom w:val="single" w:color="auto" w:sz="4" w:space="0"/>
              <w:right w:val="single" w:color="auto" w:sz="4" w:space="0"/>
            </w:tcBorders>
            <w:noWrap/>
            <w:tcMar>
              <w:top w:w="15" w:type="dxa"/>
              <w:left w:w="15" w:type="dxa"/>
              <w:bottom w:w="0" w:type="dxa"/>
              <w:right w:w="15" w:type="dxa"/>
            </w:tcMar>
            <w:vAlign w:val="center"/>
          </w:tcPr>
          <w:p w14:paraId="5FE165C1">
            <w:pPr>
              <w:jc w:val="center"/>
              <w:rPr>
                <w:rFonts w:ascii="宋体" w:hAnsi="宋体" w:cs="宋体"/>
                <w:bCs/>
                <w:highlight w:val="none"/>
              </w:rPr>
            </w:pPr>
          </w:p>
        </w:tc>
        <w:tc>
          <w:tcPr>
            <w:tcW w:w="2513" w:type="dxa"/>
            <w:tcBorders>
              <w:top w:val="single" w:color="auto" w:sz="4" w:space="0"/>
              <w:left w:val="single" w:color="auto" w:sz="4" w:space="0"/>
              <w:bottom w:val="single" w:color="auto" w:sz="4" w:space="0"/>
              <w:right w:val="single" w:color="auto" w:sz="4" w:space="0"/>
            </w:tcBorders>
            <w:noWrap/>
            <w:vAlign w:val="center"/>
          </w:tcPr>
          <w:p w14:paraId="201A8C98">
            <w:pPr>
              <w:jc w:val="center"/>
              <w:rPr>
                <w:rFonts w:ascii="宋体" w:hAnsi="宋体" w:cs="宋体"/>
                <w:bCs/>
                <w:highlight w:val="none"/>
              </w:rPr>
            </w:pPr>
          </w:p>
        </w:tc>
        <w:tc>
          <w:tcPr>
            <w:tcW w:w="2524" w:type="dxa"/>
            <w:tcBorders>
              <w:top w:val="single" w:color="auto" w:sz="4" w:space="0"/>
              <w:left w:val="single" w:color="auto" w:sz="4" w:space="0"/>
              <w:bottom w:val="single" w:color="auto" w:sz="4" w:space="0"/>
              <w:right w:val="single" w:color="auto" w:sz="4" w:space="0"/>
            </w:tcBorders>
            <w:noWrap/>
            <w:vAlign w:val="center"/>
          </w:tcPr>
          <w:p w14:paraId="48C94763">
            <w:pPr>
              <w:jc w:val="center"/>
              <w:rPr>
                <w:rFonts w:ascii="宋体" w:hAnsi="宋体" w:cs="宋体"/>
                <w:bCs/>
                <w:highlight w:val="none"/>
              </w:rPr>
            </w:pPr>
          </w:p>
        </w:tc>
        <w:tc>
          <w:tcPr>
            <w:tcW w:w="2088" w:type="dxa"/>
            <w:tcBorders>
              <w:top w:val="single" w:color="auto" w:sz="4" w:space="0"/>
              <w:left w:val="single" w:color="auto" w:sz="4" w:space="0"/>
              <w:bottom w:val="single" w:color="auto" w:sz="4" w:space="0"/>
              <w:right w:val="single" w:color="auto" w:sz="4" w:space="0"/>
            </w:tcBorders>
            <w:noWrap/>
            <w:vAlign w:val="center"/>
          </w:tcPr>
          <w:p w14:paraId="3BCE570B">
            <w:pPr>
              <w:jc w:val="center"/>
              <w:rPr>
                <w:rFonts w:ascii="宋体" w:hAnsi="宋体" w:cs="宋体"/>
                <w:bCs/>
                <w:highlight w:val="none"/>
              </w:rPr>
            </w:pPr>
          </w:p>
        </w:tc>
      </w:tr>
    </w:tbl>
    <w:p w14:paraId="17B50DFC">
      <w:pPr>
        <w:rPr>
          <w:rFonts w:ascii="宋体" w:hAnsi="宋体" w:cs="宋体"/>
          <w:b/>
          <w:bCs/>
          <w:sz w:val="24"/>
          <w:highlight w:val="none"/>
        </w:rPr>
      </w:pPr>
    </w:p>
    <w:p w14:paraId="2A676124">
      <w:pPr>
        <w:spacing w:line="400" w:lineRule="exact"/>
        <w:rPr>
          <w:rFonts w:ascii="宋体" w:hAnsi="宋体" w:cs="宋体"/>
          <w:bCs/>
          <w:sz w:val="24"/>
          <w:highlight w:val="none"/>
        </w:rPr>
      </w:pPr>
      <w:r>
        <w:rPr>
          <w:rFonts w:hint="eastAsia" w:ascii="宋体" w:hAnsi="宋体" w:cs="宋体"/>
          <w:bCs/>
          <w:sz w:val="24"/>
          <w:highlight w:val="none"/>
        </w:rPr>
        <w:t>法定代表人或授权代表（签字或盖章）：</w:t>
      </w:r>
    </w:p>
    <w:p w14:paraId="41D51D61">
      <w:pPr>
        <w:outlineLvl w:val="0"/>
        <w:rPr>
          <w:rFonts w:ascii="宋体" w:hAnsi="宋体" w:cs="宋体"/>
          <w:bCs/>
          <w:sz w:val="28"/>
          <w:szCs w:val="28"/>
          <w:highlight w:val="none"/>
        </w:rPr>
      </w:pPr>
    </w:p>
    <w:p w14:paraId="12A1B563">
      <w:pPr>
        <w:pStyle w:val="6"/>
        <w:rPr>
          <w:highlight w:val="none"/>
        </w:rPr>
      </w:pPr>
    </w:p>
    <w:p w14:paraId="168B880B">
      <w:pPr>
        <w:rPr>
          <w:szCs w:val="21"/>
          <w:highlight w:val="none"/>
        </w:rPr>
      </w:pPr>
      <w:r>
        <w:rPr>
          <w:rFonts w:hint="eastAsia"/>
          <w:szCs w:val="21"/>
          <w:highlight w:val="none"/>
        </w:rPr>
        <w:t>注：</w:t>
      </w:r>
    </w:p>
    <w:p w14:paraId="0DF7B16D">
      <w:pPr>
        <w:rPr>
          <w:szCs w:val="21"/>
          <w:highlight w:val="none"/>
        </w:rPr>
      </w:pPr>
      <w:r>
        <w:rPr>
          <w:rFonts w:hint="eastAsia"/>
          <w:szCs w:val="21"/>
          <w:highlight w:val="none"/>
        </w:rPr>
        <w:t>（1）本表不得删除，如有需要自行延长；</w:t>
      </w:r>
    </w:p>
    <w:p w14:paraId="39D10066">
      <w:pPr>
        <w:rPr>
          <w:szCs w:val="21"/>
          <w:highlight w:val="none"/>
        </w:rPr>
      </w:pPr>
      <w:r>
        <w:rPr>
          <w:rFonts w:hint="eastAsia"/>
          <w:szCs w:val="21"/>
          <w:highlight w:val="none"/>
        </w:rPr>
        <w:t>（2）如无任何服务偏离，请于本表“偏离说明”中注明“无偏离”；</w:t>
      </w:r>
    </w:p>
    <w:p w14:paraId="3A1FBF57">
      <w:pPr>
        <w:rPr>
          <w:szCs w:val="21"/>
          <w:highlight w:val="none"/>
        </w:rPr>
      </w:pPr>
      <w:r>
        <w:rPr>
          <w:rFonts w:hint="eastAsia"/>
          <w:szCs w:val="21"/>
          <w:highlight w:val="none"/>
        </w:rPr>
        <w:t>（3）如有服务偏离项，请于本表中列明偏离内容，如需要可自行延长，其余无偏离内容不须赘述。</w:t>
      </w:r>
    </w:p>
    <w:p w14:paraId="6E7458E7">
      <w:pPr>
        <w:pStyle w:val="6"/>
        <w:rPr>
          <w:highlight w:val="none"/>
        </w:rPr>
      </w:pPr>
    </w:p>
    <w:p w14:paraId="3D7A3C8D">
      <w:pPr>
        <w:rPr>
          <w:highlight w:val="none"/>
        </w:rPr>
      </w:pPr>
    </w:p>
    <w:p w14:paraId="49366A50">
      <w:pPr>
        <w:pStyle w:val="451"/>
        <w:rPr>
          <w:highlight w:val="none"/>
        </w:rPr>
      </w:pPr>
    </w:p>
    <w:p w14:paraId="171785AC">
      <w:pPr>
        <w:pStyle w:val="451"/>
        <w:rPr>
          <w:highlight w:val="none"/>
        </w:rPr>
      </w:pPr>
    </w:p>
    <w:p w14:paraId="42CB8C56">
      <w:pPr>
        <w:pStyle w:val="451"/>
        <w:rPr>
          <w:highlight w:val="none"/>
        </w:rPr>
      </w:pPr>
    </w:p>
    <w:p w14:paraId="334F1278">
      <w:pPr>
        <w:pStyle w:val="451"/>
        <w:rPr>
          <w:highlight w:val="none"/>
        </w:rPr>
      </w:pPr>
    </w:p>
    <w:p w14:paraId="4D130BFD">
      <w:pPr>
        <w:pStyle w:val="451"/>
        <w:rPr>
          <w:highlight w:val="none"/>
        </w:rPr>
      </w:pPr>
    </w:p>
    <w:p w14:paraId="56EE6D01">
      <w:pPr>
        <w:pStyle w:val="451"/>
        <w:rPr>
          <w:highlight w:val="none"/>
        </w:rPr>
      </w:pPr>
    </w:p>
    <w:p w14:paraId="7A67376E">
      <w:pPr>
        <w:pStyle w:val="451"/>
        <w:rPr>
          <w:highlight w:val="none"/>
        </w:rPr>
      </w:pPr>
    </w:p>
    <w:p w14:paraId="23E30B7A">
      <w:pPr>
        <w:pStyle w:val="530"/>
        <w:ind w:firstLine="0"/>
        <w:rPr>
          <w:highlight w:val="none"/>
        </w:rPr>
      </w:pPr>
    </w:p>
    <w:p w14:paraId="5E8FE42D">
      <w:pPr>
        <w:pStyle w:val="530"/>
        <w:ind w:firstLine="0"/>
        <w:rPr>
          <w:rFonts w:ascii="黑体" w:eastAsia="黑体"/>
          <w:bCs/>
          <w:sz w:val="24"/>
          <w:szCs w:val="24"/>
          <w:highlight w:val="none"/>
        </w:rPr>
      </w:pPr>
      <w:r>
        <w:rPr>
          <w:rFonts w:hint="eastAsia" w:ascii="黑体" w:eastAsia="黑体"/>
          <w:bCs/>
          <w:sz w:val="24"/>
          <w:szCs w:val="24"/>
          <w:highlight w:val="none"/>
        </w:rPr>
        <w:t>（十二）服务方案：</w:t>
      </w:r>
    </w:p>
    <w:p w14:paraId="07719B8D">
      <w:pPr>
        <w:pStyle w:val="530"/>
        <w:rPr>
          <w:bCs/>
          <w:highlight w:val="none"/>
        </w:rPr>
      </w:pPr>
    </w:p>
    <w:p w14:paraId="1506B6A9">
      <w:pPr>
        <w:pStyle w:val="530"/>
        <w:rPr>
          <w:bCs/>
          <w:highlight w:val="none"/>
        </w:rPr>
      </w:pPr>
    </w:p>
    <w:p w14:paraId="5A0B4E3B">
      <w:pPr>
        <w:pStyle w:val="530"/>
        <w:ind w:firstLine="480"/>
        <w:jc w:val="center"/>
        <w:rPr>
          <w:rFonts w:ascii="黑体" w:eastAsia="黑体"/>
          <w:bCs/>
          <w:sz w:val="28"/>
          <w:szCs w:val="28"/>
          <w:highlight w:val="none"/>
        </w:rPr>
      </w:pPr>
      <w:r>
        <w:rPr>
          <w:rFonts w:hint="eastAsia" w:ascii="黑体" w:eastAsia="黑体"/>
          <w:bCs/>
          <w:sz w:val="28"/>
          <w:szCs w:val="28"/>
          <w:highlight w:val="none"/>
        </w:rPr>
        <w:t>服务方案</w:t>
      </w:r>
    </w:p>
    <w:p w14:paraId="2A3C36EA">
      <w:pPr>
        <w:pStyle w:val="530"/>
        <w:ind w:firstLine="480"/>
        <w:rPr>
          <w:rFonts w:ascii="宋体" w:hAnsi="宋体"/>
          <w:bCs/>
          <w:sz w:val="24"/>
          <w:szCs w:val="24"/>
          <w:highlight w:val="none"/>
        </w:rPr>
      </w:pPr>
    </w:p>
    <w:p w14:paraId="78EDCC89">
      <w:pPr>
        <w:spacing w:line="360" w:lineRule="auto"/>
        <w:ind w:firstLine="480"/>
        <w:jc w:val="center"/>
        <w:rPr>
          <w:rFonts w:ascii="宋体" w:hAnsi="宋体"/>
          <w:bCs/>
          <w:sz w:val="24"/>
          <w:szCs w:val="24"/>
          <w:highlight w:val="none"/>
        </w:rPr>
      </w:pPr>
      <w:r>
        <w:rPr>
          <w:rFonts w:hint="eastAsia" w:ascii="宋体" w:hAnsi="宋体"/>
          <w:bCs/>
          <w:sz w:val="24"/>
          <w:szCs w:val="24"/>
          <w:highlight w:val="none"/>
        </w:rPr>
        <w:t>投标人应按评分标准中的顺序编制完整的服务方案，以便评审。</w:t>
      </w:r>
    </w:p>
    <w:p w14:paraId="656468CE">
      <w:pPr>
        <w:pStyle w:val="530"/>
        <w:ind w:firstLine="480"/>
        <w:rPr>
          <w:rFonts w:ascii="宋体" w:hAnsi="宋体"/>
          <w:bCs/>
          <w:sz w:val="24"/>
          <w:szCs w:val="24"/>
          <w:highlight w:val="none"/>
        </w:rPr>
      </w:pPr>
    </w:p>
    <w:p w14:paraId="37F76BEE">
      <w:pPr>
        <w:pStyle w:val="530"/>
        <w:ind w:firstLine="480"/>
        <w:rPr>
          <w:rFonts w:ascii="宋体" w:hAnsi="宋体"/>
          <w:bCs/>
          <w:sz w:val="24"/>
          <w:szCs w:val="24"/>
          <w:highlight w:val="none"/>
        </w:rPr>
      </w:pPr>
    </w:p>
    <w:p w14:paraId="178814D7">
      <w:pPr>
        <w:pStyle w:val="530"/>
        <w:ind w:firstLine="480"/>
        <w:rPr>
          <w:rFonts w:ascii="宋体" w:hAnsi="宋体"/>
          <w:bCs/>
          <w:sz w:val="24"/>
          <w:szCs w:val="24"/>
          <w:highlight w:val="none"/>
        </w:rPr>
      </w:pPr>
    </w:p>
    <w:p w14:paraId="00D70FA4">
      <w:pPr>
        <w:pStyle w:val="530"/>
        <w:ind w:firstLine="480"/>
        <w:rPr>
          <w:rFonts w:ascii="宋体" w:hAnsi="宋体"/>
          <w:bCs/>
          <w:sz w:val="24"/>
          <w:szCs w:val="24"/>
          <w:highlight w:val="none"/>
        </w:rPr>
      </w:pPr>
    </w:p>
    <w:p w14:paraId="30E72BA0">
      <w:pPr>
        <w:pStyle w:val="530"/>
        <w:ind w:firstLine="480"/>
        <w:rPr>
          <w:rFonts w:ascii="宋体" w:hAnsi="宋体"/>
          <w:bCs/>
          <w:sz w:val="24"/>
          <w:szCs w:val="24"/>
          <w:highlight w:val="none"/>
        </w:rPr>
      </w:pPr>
    </w:p>
    <w:p w14:paraId="5A255913">
      <w:pPr>
        <w:pStyle w:val="530"/>
        <w:ind w:firstLine="480"/>
        <w:rPr>
          <w:rFonts w:ascii="宋体" w:hAnsi="宋体"/>
          <w:bCs/>
          <w:sz w:val="24"/>
          <w:szCs w:val="24"/>
          <w:highlight w:val="none"/>
        </w:rPr>
      </w:pPr>
    </w:p>
    <w:p w14:paraId="37DB2734">
      <w:pPr>
        <w:pStyle w:val="530"/>
        <w:ind w:firstLine="480"/>
        <w:rPr>
          <w:rFonts w:ascii="宋体" w:hAnsi="宋体"/>
          <w:bCs/>
          <w:sz w:val="24"/>
          <w:szCs w:val="24"/>
          <w:highlight w:val="none"/>
        </w:rPr>
      </w:pPr>
    </w:p>
    <w:p w14:paraId="6588F74D">
      <w:pPr>
        <w:pStyle w:val="530"/>
        <w:ind w:firstLine="480"/>
        <w:rPr>
          <w:rFonts w:ascii="宋体" w:hAnsi="宋体"/>
          <w:bCs/>
          <w:sz w:val="24"/>
          <w:szCs w:val="24"/>
          <w:highlight w:val="none"/>
        </w:rPr>
      </w:pPr>
    </w:p>
    <w:p w14:paraId="10BA93F9">
      <w:pPr>
        <w:pStyle w:val="530"/>
        <w:ind w:firstLine="480"/>
        <w:rPr>
          <w:rFonts w:ascii="宋体" w:hAnsi="宋体"/>
          <w:bCs/>
          <w:sz w:val="24"/>
          <w:szCs w:val="24"/>
          <w:highlight w:val="none"/>
        </w:rPr>
      </w:pPr>
    </w:p>
    <w:p w14:paraId="4FECDDF0">
      <w:pPr>
        <w:pStyle w:val="530"/>
        <w:ind w:firstLine="480"/>
        <w:rPr>
          <w:rFonts w:ascii="宋体" w:hAnsi="宋体"/>
          <w:bCs/>
          <w:sz w:val="24"/>
          <w:szCs w:val="24"/>
          <w:highlight w:val="none"/>
        </w:rPr>
      </w:pPr>
    </w:p>
    <w:p w14:paraId="6715EB9A">
      <w:pPr>
        <w:pStyle w:val="530"/>
        <w:ind w:firstLine="480"/>
        <w:rPr>
          <w:rFonts w:ascii="宋体" w:hAnsi="宋体"/>
          <w:bCs/>
          <w:sz w:val="24"/>
          <w:szCs w:val="24"/>
          <w:highlight w:val="none"/>
        </w:rPr>
      </w:pPr>
    </w:p>
    <w:p w14:paraId="52178404">
      <w:pPr>
        <w:pStyle w:val="530"/>
        <w:ind w:firstLine="480"/>
        <w:rPr>
          <w:rFonts w:ascii="宋体" w:hAnsi="宋体"/>
          <w:bCs/>
          <w:sz w:val="24"/>
          <w:szCs w:val="24"/>
          <w:highlight w:val="none"/>
        </w:rPr>
      </w:pPr>
    </w:p>
    <w:p w14:paraId="4854CBA2">
      <w:pPr>
        <w:pStyle w:val="530"/>
        <w:ind w:firstLine="480"/>
        <w:rPr>
          <w:rFonts w:ascii="宋体" w:hAnsi="宋体"/>
          <w:bCs/>
          <w:sz w:val="24"/>
          <w:szCs w:val="24"/>
          <w:highlight w:val="none"/>
        </w:rPr>
      </w:pPr>
    </w:p>
    <w:p w14:paraId="6457C9CC">
      <w:pPr>
        <w:pStyle w:val="530"/>
        <w:ind w:firstLine="480"/>
        <w:rPr>
          <w:rFonts w:ascii="宋体" w:hAnsi="宋体"/>
          <w:bCs/>
          <w:sz w:val="24"/>
          <w:szCs w:val="24"/>
          <w:highlight w:val="none"/>
        </w:rPr>
      </w:pPr>
    </w:p>
    <w:p w14:paraId="15650FB4">
      <w:pPr>
        <w:pStyle w:val="530"/>
        <w:ind w:firstLine="480"/>
        <w:rPr>
          <w:rFonts w:ascii="宋体" w:hAnsi="宋体"/>
          <w:bCs/>
          <w:sz w:val="24"/>
          <w:szCs w:val="24"/>
          <w:highlight w:val="none"/>
        </w:rPr>
      </w:pPr>
    </w:p>
    <w:p w14:paraId="2813B5F6">
      <w:pPr>
        <w:pStyle w:val="530"/>
        <w:ind w:firstLine="480"/>
        <w:rPr>
          <w:rFonts w:ascii="宋体" w:hAnsi="宋体"/>
          <w:bCs/>
          <w:sz w:val="24"/>
          <w:szCs w:val="24"/>
          <w:highlight w:val="none"/>
        </w:rPr>
      </w:pPr>
    </w:p>
    <w:p w14:paraId="4050F8F9">
      <w:pPr>
        <w:pStyle w:val="530"/>
        <w:ind w:firstLine="480"/>
        <w:rPr>
          <w:rFonts w:ascii="宋体" w:hAnsi="宋体"/>
          <w:bCs/>
          <w:sz w:val="24"/>
          <w:szCs w:val="24"/>
          <w:highlight w:val="none"/>
        </w:rPr>
      </w:pPr>
    </w:p>
    <w:p w14:paraId="4A1938E0">
      <w:pPr>
        <w:pStyle w:val="530"/>
        <w:ind w:firstLine="480"/>
        <w:rPr>
          <w:rFonts w:ascii="宋体" w:hAnsi="宋体"/>
          <w:bCs/>
          <w:sz w:val="24"/>
          <w:szCs w:val="24"/>
          <w:highlight w:val="none"/>
        </w:rPr>
      </w:pPr>
    </w:p>
    <w:p w14:paraId="2F02159A">
      <w:pPr>
        <w:pStyle w:val="530"/>
        <w:ind w:firstLine="480"/>
        <w:rPr>
          <w:rFonts w:ascii="宋体" w:hAnsi="宋体"/>
          <w:bCs/>
          <w:sz w:val="24"/>
          <w:szCs w:val="24"/>
          <w:highlight w:val="none"/>
        </w:rPr>
      </w:pPr>
    </w:p>
    <w:p w14:paraId="15B79CD2">
      <w:pPr>
        <w:pStyle w:val="530"/>
        <w:ind w:firstLine="480"/>
        <w:rPr>
          <w:rFonts w:ascii="宋体" w:hAnsi="宋体"/>
          <w:bCs/>
          <w:sz w:val="24"/>
          <w:szCs w:val="24"/>
          <w:highlight w:val="none"/>
        </w:rPr>
      </w:pPr>
    </w:p>
    <w:p w14:paraId="17B15CBC">
      <w:pPr>
        <w:pStyle w:val="530"/>
        <w:ind w:firstLine="480"/>
        <w:rPr>
          <w:rFonts w:ascii="宋体" w:hAnsi="宋体"/>
          <w:bCs/>
          <w:sz w:val="24"/>
          <w:szCs w:val="24"/>
          <w:highlight w:val="none"/>
        </w:rPr>
      </w:pPr>
    </w:p>
    <w:p w14:paraId="38843216">
      <w:pPr>
        <w:pStyle w:val="530"/>
        <w:ind w:firstLine="480"/>
        <w:rPr>
          <w:rFonts w:ascii="宋体" w:hAnsi="宋体"/>
          <w:bCs/>
          <w:sz w:val="24"/>
          <w:szCs w:val="24"/>
          <w:highlight w:val="none"/>
        </w:rPr>
      </w:pPr>
    </w:p>
    <w:p w14:paraId="2783E004">
      <w:pPr>
        <w:pStyle w:val="530"/>
        <w:ind w:firstLine="480"/>
        <w:rPr>
          <w:rFonts w:ascii="宋体" w:hAnsi="宋体"/>
          <w:bCs/>
          <w:sz w:val="24"/>
          <w:szCs w:val="24"/>
          <w:highlight w:val="none"/>
        </w:rPr>
      </w:pPr>
    </w:p>
    <w:p w14:paraId="202387EE">
      <w:pPr>
        <w:pStyle w:val="530"/>
        <w:ind w:firstLine="480"/>
        <w:rPr>
          <w:rFonts w:ascii="宋体" w:hAnsi="宋体"/>
          <w:bCs/>
          <w:sz w:val="24"/>
          <w:szCs w:val="24"/>
          <w:highlight w:val="none"/>
        </w:rPr>
      </w:pPr>
    </w:p>
    <w:p w14:paraId="7E2369BF">
      <w:pPr>
        <w:pStyle w:val="530"/>
        <w:ind w:firstLine="480"/>
        <w:rPr>
          <w:rFonts w:ascii="宋体" w:hAnsi="宋体"/>
          <w:bCs/>
          <w:sz w:val="24"/>
          <w:szCs w:val="24"/>
          <w:highlight w:val="none"/>
        </w:rPr>
      </w:pPr>
    </w:p>
    <w:p w14:paraId="2B9F2A53">
      <w:pPr>
        <w:pStyle w:val="530"/>
        <w:ind w:firstLine="480"/>
        <w:rPr>
          <w:rFonts w:ascii="宋体" w:hAnsi="宋体"/>
          <w:bCs/>
          <w:sz w:val="24"/>
          <w:szCs w:val="24"/>
          <w:highlight w:val="none"/>
        </w:rPr>
      </w:pPr>
    </w:p>
    <w:p w14:paraId="0986C9E8">
      <w:pPr>
        <w:pStyle w:val="530"/>
        <w:ind w:firstLine="480"/>
        <w:rPr>
          <w:rFonts w:ascii="宋体" w:hAnsi="宋体"/>
          <w:bCs/>
          <w:sz w:val="24"/>
          <w:szCs w:val="24"/>
          <w:highlight w:val="none"/>
        </w:rPr>
      </w:pPr>
    </w:p>
    <w:p w14:paraId="2CCC1FB7">
      <w:pPr>
        <w:pStyle w:val="530"/>
        <w:ind w:firstLine="480"/>
        <w:rPr>
          <w:rFonts w:ascii="宋体" w:hAnsi="宋体"/>
          <w:bCs/>
          <w:sz w:val="24"/>
          <w:szCs w:val="24"/>
          <w:highlight w:val="none"/>
        </w:rPr>
      </w:pPr>
    </w:p>
    <w:p w14:paraId="0011AFCA">
      <w:pPr>
        <w:pStyle w:val="530"/>
        <w:ind w:firstLine="480"/>
        <w:rPr>
          <w:rFonts w:ascii="宋体" w:hAnsi="宋体"/>
          <w:bCs/>
          <w:sz w:val="24"/>
          <w:szCs w:val="24"/>
          <w:highlight w:val="none"/>
        </w:rPr>
      </w:pPr>
    </w:p>
    <w:p w14:paraId="04CF52EC">
      <w:pPr>
        <w:pStyle w:val="530"/>
        <w:ind w:firstLine="480"/>
        <w:rPr>
          <w:rFonts w:ascii="宋体" w:hAnsi="宋体"/>
          <w:bCs/>
          <w:sz w:val="24"/>
          <w:szCs w:val="24"/>
          <w:highlight w:val="none"/>
        </w:rPr>
      </w:pPr>
    </w:p>
    <w:p w14:paraId="1DB6DA00">
      <w:pPr>
        <w:pStyle w:val="530"/>
        <w:ind w:firstLine="480"/>
        <w:rPr>
          <w:rFonts w:ascii="宋体" w:hAnsi="宋体"/>
          <w:bCs/>
          <w:sz w:val="24"/>
          <w:szCs w:val="24"/>
          <w:highlight w:val="none"/>
        </w:rPr>
      </w:pPr>
    </w:p>
    <w:p w14:paraId="06C5613B">
      <w:pPr>
        <w:pStyle w:val="530"/>
        <w:ind w:firstLine="480"/>
        <w:rPr>
          <w:rFonts w:ascii="宋体" w:hAnsi="宋体"/>
          <w:bCs/>
          <w:sz w:val="24"/>
          <w:szCs w:val="24"/>
          <w:highlight w:val="none"/>
        </w:rPr>
      </w:pPr>
    </w:p>
    <w:p w14:paraId="23A7D2DC">
      <w:pPr>
        <w:pStyle w:val="530"/>
        <w:ind w:firstLine="480"/>
        <w:rPr>
          <w:rFonts w:ascii="宋体" w:hAnsi="宋体"/>
          <w:bCs/>
          <w:sz w:val="24"/>
          <w:szCs w:val="24"/>
          <w:highlight w:val="none"/>
        </w:rPr>
      </w:pPr>
    </w:p>
    <w:p w14:paraId="07B12482">
      <w:pPr>
        <w:pStyle w:val="530"/>
        <w:ind w:firstLine="480"/>
        <w:rPr>
          <w:rFonts w:ascii="宋体" w:hAnsi="宋体"/>
          <w:bCs/>
          <w:sz w:val="24"/>
          <w:szCs w:val="24"/>
          <w:highlight w:val="none"/>
        </w:rPr>
      </w:pPr>
    </w:p>
    <w:p w14:paraId="34591FB7">
      <w:pPr>
        <w:pStyle w:val="530"/>
        <w:ind w:firstLine="480"/>
        <w:rPr>
          <w:rFonts w:ascii="宋体" w:hAnsi="宋体"/>
          <w:bCs/>
          <w:sz w:val="24"/>
          <w:szCs w:val="24"/>
          <w:highlight w:val="none"/>
        </w:rPr>
      </w:pPr>
    </w:p>
    <w:p w14:paraId="6118DC11">
      <w:pPr>
        <w:pStyle w:val="530"/>
        <w:ind w:firstLine="480"/>
        <w:rPr>
          <w:rFonts w:ascii="宋体" w:hAnsi="宋体"/>
          <w:bCs/>
          <w:sz w:val="24"/>
          <w:szCs w:val="24"/>
          <w:highlight w:val="none"/>
        </w:rPr>
      </w:pPr>
    </w:p>
    <w:p w14:paraId="78675495">
      <w:pPr>
        <w:pStyle w:val="530"/>
        <w:ind w:firstLine="480"/>
        <w:rPr>
          <w:rFonts w:ascii="宋体" w:hAnsi="宋体"/>
          <w:bCs/>
          <w:sz w:val="24"/>
          <w:szCs w:val="24"/>
          <w:highlight w:val="none"/>
        </w:rPr>
      </w:pPr>
    </w:p>
    <w:p w14:paraId="2E63ED1A">
      <w:pPr>
        <w:pStyle w:val="530"/>
        <w:ind w:firstLine="0"/>
        <w:rPr>
          <w:rFonts w:ascii="宋体" w:hAnsi="宋体"/>
          <w:bCs/>
          <w:sz w:val="24"/>
          <w:szCs w:val="24"/>
          <w:highlight w:val="none"/>
        </w:rPr>
      </w:pPr>
    </w:p>
    <w:p w14:paraId="7E86A417">
      <w:pPr>
        <w:pStyle w:val="530"/>
        <w:rPr>
          <w:rFonts w:ascii="宋体" w:hAnsi="宋体"/>
          <w:bCs/>
          <w:sz w:val="24"/>
          <w:szCs w:val="24"/>
          <w:highlight w:val="none"/>
        </w:rPr>
      </w:pPr>
    </w:p>
    <w:p w14:paraId="472E6301">
      <w:pPr>
        <w:spacing w:line="360" w:lineRule="auto"/>
        <w:jc w:val="left"/>
        <w:outlineLvl w:val="0"/>
        <w:rPr>
          <w:rFonts w:ascii="宋体" w:hAnsi="宋体" w:cs="宋体"/>
          <w:b/>
          <w:sz w:val="24"/>
          <w:szCs w:val="24"/>
          <w:highlight w:val="none"/>
        </w:rPr>
      </w:pPr>
      <w:r>
        <w:rPr>
          <w:rFonts w:hint="eastAsia" w:ascii="宋体" w:hAnsi="宋体" w:cs="宋体"/>
          <w:b/>
          <w:sz w:val="24"/>
          <w:szCs w:val="24"/>
          <w:highlight w:val="none"/>
        </w:rPr>
        <w:t>(十三)（投标供应商）其他材料：</w:t>
      </w:r>
    </w:p>
    <w:p w14:paraId="4780C8D6">
      <w:pPr>
        <w:spacing w:line="360" w:lineRule="auto"/>
        <w:rPr>
          <w:b/>
          <w:bCs/>
          <w:sz w:val="24"/>
          <w:szCs w:val="24"/>
          <w:highlight w:val="none"/>
        </w:rPr>
      </w:pPr>
    </w:p>
    <w:p w14:paraId="458EFF12">
      <w:pPr>
        <w:spacing w:line="360" w:lineRule="auto"/>
        <w:jc w:val="center"/>
        <w:outlineLvl w:val="0"/>
        <w:rPr>
          <w:rFonts w:ascii="宋体" w:hAnsi="宋体" w:cs="宋体"/>
          <w:b/>
          <w:sz w:val="24"/>
          <w:szCs w:val="24"/>
          <w:highlight w:val="none"/>
        </w:rPr>
      </w:pPr>
    </w:p>
    <w:p w14:paraId="228A9767">
      <w:pPr>
        <w:spacing w:line="360" w:lineRule="auto"/>
        <w:jc w:val="center"/>
        <w:outlineLvl w:val="0"/>
        <w:rPr>
          <w:sz w:val="24"/>
          <w:szCs w:val="24"/>
          <w:highlight w:val="none"/>
        </w:rPr>
      </w:pPr>
      <w:r>
        <w:rPr>
          <w:rFonts w:hint="eastAsia" w:ascii="宋体" w:hAnsi="宋体" w:cs="宋体"/>
          <w:b/>
          <w:sz w:val="24"/>
          <w:szCs w:val="24"/>
          <w:highlight w:val="none"/>
        </w:rPr>
        <w:t>关于安全生产的承诺</w:t>
      </w:r>
    </w:p>
    <w:p w14:paraId="7CCA761D">
      <w:pPr>
        <w:pStyle w:val="530"/>
        <w:spacing w:line="360" w:lineRule="auto"/>
        <w:ind w:firstLine="480" w:firstLineChars="200"/>
        <w:rPr>
          <w:rFonts w:ascii="宋体" w:hAnsi="宋体"/>
          <w:bCs/>
          <w:sz w:val="24"/>
          <w:szCs w:val="24"/>
          <w:highlight w:val="none"/>
        </w:rPr>
      </w:pPr>
      <w:r>
        <w:rPr>
          <w:rFonts w:hint="eastAsia" w:ascii="宋体" w:hAnsi="宋体"/>
          <w:bCs/>
          <w:sz w:val="24"/>
          <w:szCs w:val="24"/>
          <w:highlight w:val="none"/>
        </w:rPr>
        <w:t>本单位自2024年1月1日以来，清障车在全市范围内未发生同等（含）以上责任亡人事故，特此承诺！</w:t>
      </w:r>
    </w:p>
    <w:p w14:paraId="2D0BB7A8">
      <w:pPr>
        <w:pStyle w:val="530"/>
        <w:spacing w:line="360" w:lineRule="auto"/>
        <w:ind w:firstLine="480" w:firstLineChars="200"/>
        <w:rPr>
          <w:rFonts w:ascii="宋体" w:hAnsi="宋体"/>
          <w:bCs/>
          <w:sz w:val="24"/>
          <w:szCs w:val="24"/>
          <w:highlight w:val="none"/>
        </w:rPr>
      </w:pPr>
    </w:p>
    <w:p w14:paraId="60FD0018">
      <w:pPr>
        <w:spacing w:line="360" w:lineRule="auto"/>
        <w:rPr>
          <w:rFonts w:ascii="Arial" w:hAnsi="Arial" w:cs="Arial"/>
          <w:sz w:val="24"/>
          <w:szCs w:val="24"/>
          <w:highlight w:val="none"/>
        </w:rPr>
      </w:pPr>
      <w:r>
        <w:rPr>
          <w:rFonts w:hint="eastAsia" w:ascii="Arial" w:hAnsi="Arial" w:cs="Arial"/>
          <w:sz w:val="24"/>
          <w:szCs w:val="24"/>
          <w:highlight w:val="none"/>
        </w:rPr>
        <w:t>投标供应商名称</w:t>
      </w:r>
      <w:r>
        <w:rPr>
          <w:rFonts w:hint="eastAsia" w:ascii="宋体" w:hAnsi="宋体" w:cs="宋体"/>
          <w:bCs/>
          <w:sz w:val="24"/>
          <w:szCs w:val="22"/>
          <w:highlight w:val="none"/>
        </w:rPr>
        <w:t>（加盖CA电子签章）</w:t>
      </w:r>
      <w:r>
        <w:rPr>
          <w:rFonts w:hint="eastAsia" w:ascii="Arial" w:hAnsi="Arial" w:cs="Arial"/>
          <w:sz w:val="24"/>
          <w:szCs w:val="24"/>
          <w:highlight w:val="none"/>
        </w:rPr>
        <w:t>：</w:t>
      </w:r>
    </w:p>
    <w:p w14:paraId="06D9FA90">
      <w:pPr>
        <w:spacing w:line="360" w:lineRule="auto"/>
        <w:rPr>
          <w:rFonts w:ascii="Arial" w:hAnsi="Arial" w:cs="Arial"/>
          <w:sz w:val="24"/>
          <w:szCs w:val="24"/>
          <w:highlight w:val="none"/>
        </w:rPr>
      </w:pPr>
      <w:r>
        <w:rPr>
          <w:rFonts w:hint="eastAsia" w:ascii="Arial" w:hAnsi="Arial" w:cs="Arial"/>
          <w:sz w:val="24"/>
          <w:szCs w:val="24"/>
          <w:highlight w:val="none"/>
        </w:rPr>
        <w:t>法定代表人或授权代表（签字或盖章）：</w:t>
      </w:r>
    </w:p>
    <w:p w14:paraId="6F27A24D">
      <w:pPr>
        <w:spacing w:line="360" w:lineRule="auto"/>
        <w:rPr>
          <w:rFonts w:ascii="Arial" w:hAnsi="Arial" w:cs="Arial"/>
          <w:sz w:val="24"/>
          <w:szCs w:val="24"/>
          <w:highlight w:val="none"/>
        </w:rPr>
      </w:pPr>
      <w:r>
        <w:rPr>
          <w:rFonts w:hint="eastAsia" w:ascii="Arial" w:hAnsi="Arial" w:cs="Arial"/>
          <w:sz w:val="24"/>
          <w:szCs w:val="24"/>
          <w:highlight w:val="none"/>
        </w:rPr>
        <w:t>日期：</w:t>
      </w:r>
    </w:p>
    <w:p w14:paraId="0AA0ABCA">
      <w:pPr>
        <w:pStyle w:val="530"/>
        <w:spacing w:line="360" w:lineRule="auto"/>
        <w:ind w:firstLine="480" w:firstLineChars="200"/>
        <w:rPr>
          <w:rFonts w:ascii="宋体" w:hAnsi="宋体"/>
          <w:bCs/>
          <w:sz w:val="24"/>
          <w:szCs w:val="24"/>
          <w:highlight w:val="none"/>
        </w:rPr>
      </w:pPr>
    </w:p>
    <w:p w14:paraId="25D932DA">
      <w:pPr>
        <w:pStyle w:val="530"/>
        <w:spacing w:line="360" w:lineRule="auto"/>
        <w:ind w:firstLine="480" w:firstLineChars="200"/>
        <w:rPr>
          <w:rFonts w:ascii="宋体" w:hAnsi="宋体"/>
          <w:bCs/>
          <w:sz w:val="24"/>
          <w:szCs w:val="24"/>
          <w:highlight w:val="none"/>
        </w:rPr>
      </w:pPr>
    </w:p>
    <w:bookmarkEnd w:id="27"/>
    <w:sectPr>
      <w:headerReference r:id="rId5" w:type="default"/>
      <w:footerReference r:id="rId6" w:type="default"/>
      <w:pgSz w:w="11907" w:h="16840"/>
      <w:pgMar w:top="1361" w:right="1418" w:bottom="1361" w:left="1418" w:header="851" w:footer="85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MS Sans Serif">
    <w:altName w:val="DejaVu Math TeX Gyre"/>
    <w:panose1 w:val="00000000000000000000"/>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alibri Light">
    <w:panose1 w:val="020F0302020204030204"/>
    <w:charset w:val="00"/>
    <w:family w:val="swiss"/>
    <w:pitch w:val="default"/>
    <w:sig w:usb0="E4002EFF" w:usb1="C000247B" w:usb2="00000009" w:usb3="00000000" w:csb0="200001FF" w:csb1="00000000"/>
  </w:font>
  <w:font w:name="文鼎小标宋简">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monospace">
    <w:altName w:val="DejaVu Math TeX Gyre"/>
    <w:panose1 w:val="00000000000000000000"/>
    <w:charset w:val="00"/>
    <w:family w:val="auto"/>
    <w:pitch w:val="default"/>
    <w:sig w:usb0="00000000" w:usb1="00000000" w:usb2="00000000" w:usb3="00000000" w:csb0="00000000" w:csb1="00000000"/>
  </w:font>
  <w:font w:name="等线 Light">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Microsoft YaHei UI">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华文细黑">
    <w:altName w:val="微软雅黑"/>
    <w:panose1 w:val="02010600040101010101"/>
    <w:charset w:val="86"/>
    <w:family w:val="auto"/>
    <w:pitch w:val="default"/>
    <w:sig w:usb0="00000000" w:usb1="00000000" w:usb2="00000010" w:usb3="00000000" w:csb0="0004009F" w:csb1="00000000"/>
  </w:font>
  <w:font w:name="仿宋_GB2312">
    <w:altName w:val="仿宋"/>
    <w:panose1 w:val="02010609030101010101"/>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10" w:usb3="00000000" w:csb0="00040000" w:csb1="00000000"/>
  </w:font>
  <w:font w:name="MingLiU">
    <w:altName w:val="PMingLiU-ExtB"/>
    <w:panose1 w:val="02020509000000000000"/>
    <w:charset w:val="88"/>
    <w:family w:val="modern"/>
    <w:pitch w:val="default"/>
    <w:sig w:usb0="00000000" w:usb1="00000000" w:usb2="00000016" w:usb3="00000000" w:csb0="00100001" w:csb1="00000000"/>
  </w:font>
  <w:font w:name="Gungsuh">
    <w:altName w:val="Malgun Gothic"/>
    <w:panose1 w:val="02030600000101010101"/>
    <w:charset w:val="81"/>
    <w:family w:val="roman"/>
    <w:pitch w:val="default"/>
    <w:sig w:usb0="00000000" w:usb1="00000000" w:usb2="00000030" w:usb3="00000000" w:csb0="0008009F" w:csb1="00000000"/>
  </w:font>
  <w:font w:name="Malgun Gothic">
    <w:panose1 w:val="020B0503020000020004"/>
    <w:charset w:val="81"/>
    <w:family w:val="auto"/>
    <w:pitch w:val="default"/>
    <w:sig w:usb0="9000002F" w:usb1="29D77CFB" w:usb2="00000012" w:usb3="00000000" w:csb0="00080001" w:csb1="00000000"/>
  </w:font>
  <w:font w:name="Arial Unicode MS">
    <w:altName w:val="宋体"/>
    <w:panose1 w:val="020B0604020202020204"/>
    <w:charset w:val="86"/>
    <w:family w:val="swiss"/>
    <w:pitch w:val="default"/>
    <w:sig w:usb0="00000000" w:usb1="00000000" w:usb2="0000003F" w:usb3="00000000" w:csb0="003F01FF" w:csb1="00000000"/>
  </w:font>
  <w:font w:name="Helvetica Neue">
    <w:altName w:val="Times New Roman"/>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font>
  <w:font w:name="Arial Narrow">
    <w:altName w:val="Arial"/>
    <w:panose1 w:val="020B0606020202030204"/>
    <w:charset w:val="00"/>
    <w:family w:val="swiss"/>
    <w:pitch w:val="default"/>
    <w:sig w:usb0="00000000" w:usb1="00000000" w:usb2="00000000" w:usb3="00000000" w:csb0="0000009F" w:csb1="00000000"/>
  </w:font>
  <w:font w:name="_x000B__x000C_">
    <w:altName w:val="DejaVu Math TeX Gyre"/>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33323E">
    <w:pPr>
      <w:pStyle w:val="3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A48EC3">
    <w:pPr>
      <w:pStyle w:val="35"/>
      <w:jc w:val="center"/>
    </w:pPr>
    <w:r>
      <w:fldChar w:fldCharType="begin"/>
    </w:r>
    <w:r>
      <w:instrText xml:space="preserve">PAGE \* MERGEFORMAT</w:instrText>
    </w:r>
    <w:r>
      <w:fldChar w:fldCharType="separate"/>
    </w:r>
    <w:r>
      <w:t>30</w:t>
    </w:r>
    <w:r>
      <w:fldChar w:fldCharType="end"/>
    </w:r>
  </w:p>
  <w:p w14:paraId="0E34C719">
    <w:pPr>
      <w:pStyle w:val="3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56634">
    <w:pPr>
      <w:pStyle w:val="35"/>
      <w:jc w:val="center"/>
    </w:pPr>
    <w:r>
      <w:fldChar w:fldCharType="begin"/>
    </w:r>
    <w:r>
      <w:instrText xml:space="preserve">PAGE \* MERGEFORMAT</w:instrText>
    </w:r>
    <w:r>
      <w:fldChar w:fldCharType="separate"/>
    </w:r>
    <w:r>
      <w:t>52</w:t>
    </w:r>
    <w:r>
      <w:fldChar w:fldCharType="end"/>
    </w:r>
  </w:p>
  <w:p w14:paraId="394B0D1A">
    <w:pPr>
      <w:pStyle w:val="3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47453B">
    <w:pPr>
      <w:pStyle w:val="3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space"/>
      <w:lvlText w:val="%1."/>
      <w:lvlJc w:val="left"/>
      <w:pPr>
        <w:ind w:left="900" w:hanging="420"/>
      </w:pPr>
      <w:rPr>
        <w:rFonts w:hint="default" w:ascii="宋体" w:hAnsi="宋体" w:eastAsia="宋体" w:cs="宋体"/>
        <w:u w:val="none"/>
      </w:rPr>
    </w:lvl>
    <w:lvl w:ilvl="1" w:tentative="0">
      <w:start w:val="1"/>
      <w:numFmt w:val="lowerLetter"/>
      <w:lvlText w:val="%2)"/>
      <w:lvlJc w:val="left"/>
      <w:pPr>
        <w:tabs>
          <w:tab w:val="left" w:pos="1320"/>
        </w:tabs>
        <w:ind w:left="1320" w:hanging="420"/>
      </w:pPr>
      <w:rPr>
        <w:rFonts w:ascii="Times New Roman"/>
        <w:u w:val="none"/>
      </w:rPr>
    </w:lvl>
    <w:lvl w:ilvl="2" w:tentative="0">
      <w:start w:val="1"/>
      <w:numFmt w:val="lowerRoman"/>
      <w:lvlText w:val="%3."/>
      <w:lvlJc w:val="right"/>
      <w:pPr>
        <w:tabs>
          <w:tab w:val="left" w:pos="1740"/>
        </w:tabs>
        <w:ind w:left="1740" w:hanging="420"/>
      </w:pPr>
      <w:rPr>
        <w:rFonts w:ascii="Times New Roman"/>
        <w:u w:val="none"/>
      </w:rPr>
    </w:lvl>
    <w:lvl w:ilvl="3" w:tentative="0">
      <w:start w:val="1"/>
      <w:numFmt w:val="decimal"/>
      <w:lvlText w:val="%4."/>
      <w:lvlJc w:val="left"/>
      <w:pPr>
        <w:tabs>
          <w:tab w:val="left" w:pos="2160"/>
        </w:tabs>
        <w:ind w:left="2160" w:hanging="420"/>
      </w:pPr>
      <w:rPr>
        <w:rFonts w:ascii="Times New Roman"/>
        <w:u w:val="none"/>
      </w:rPr>
    </w:lvl>
    <w:lvl w:ilvl="4" w:tentative="0">
      <w:start w:val="1"/>
      <w:numFmt w:val="lowerLetter"/>
      <w:lvlText w:val="%5)"/>
      <w:lvlJc w:val="left"/>
      <w:pPr>
        <w:tabs>
          <w:tab w:val="left" w:pos="2580"/>
        </w:tabs>
        <w:ind w:left="2580" w:hanging="420"/>
      </w:pPr>
      <w:rPr>
        <w:rFonts w:ascii="Times New Roman"/>
        <w:u w:val="none"/>
      </w:rPr>
    </w:lvl>
    <w:lvl w:ilvl="5" w:tentative="0">
      <w:start w:val="1"/>
      <w:numFmt w:val="lowerRoman"/>
      <w:lvlText w:val="%6."/>
      <w:lvlJc w:val="right"/>
      <w:pPr>
        <w:tabs>
          <w:tab w:val="left" w:pos="3000"/>
        </w:tabs>
        <w:ind w:left="3000" w:hanging="420"/>
      </w:pPr>
      <w:rPr>
        <w:rFonts w:ascii="Times New Roman"/>
        <w:u w:val="none"/>
      </w:rPr>
    </w:lvl>
    <w:lvl w:ilvl="6" w:tentative="0">
      <w:start w:val="1"/>
      <w:numFmt w:val="decimal"/>
      <w:lvlText w:val="%7."/>
      <w:lvlJc w:val="left"/>
      <w:pPr>
        <w:tabs>
          <w:tab w:val="left" w:pos="3420"/>
        </w:tabs>
        <w:ind w:left="3420" w:hanging="420"/>
      </w:pPr>
      <w:rPr>
        <w:rFonts w:ascii="Times New Roman"/>
        <w:u w:val="none"/>
      </w:rPr>
    </w:lvl>
    <w:lvl w:ilvl="7" w:tentative="0">
      <w:start w:val="1"/>
      <w:numFmt w:val="lowerLetter"/>
      <w:lvlText w:val="%8)"/>
      <w:lvlJc w:val="left"/>
      <w:pPr>
        <w:tabs>
          <w:tab w:val="left" w:pos="3840"/>
        </w:tabs>
        <w:ind w:left="3840" w:hanging="420"/>
      </w:pPr>
      <w:rPr>
        <w:rFonts w:ascii="Times New Roman"/>
        <w:u w:val="none"/>
      </w:rPr>
    </w:lvl>
    <w:lvl w:ilvl="8" w:tentative="0">
      <w:start w:val="1"/>
      <w:numFmt w:val="lowerRoman"/>
      <w:lvlText w:val="%9."/>
      <w:lvlJc w:val="right"/>
      <w:pPr>
        <w:tabs>
          <w:tab w:val="left" w:pos="4260"/>
        </w:tabs>
        <w:ind w:left="4260" w:hanging="420"/>
      </w:pPr>
      <w:rPr>
        <w:rFonts w:ascii="Times New Roman"/>
        <w:u w:val="none"/>
      </w:rPr>
    </w:lvl>
  </w:abstractNum>
  <w:abstractNum w:abstractNumId="1">
    <w:nsid w:val="BF205925"/>
    <w:multiLevelType w:val="multilevel"/>
    <w:tmpl w:val="BF205925"/>
    <w:lvl w:ilvl="0" w:tentative="0">
      <w:start w:val="1"/>
      <w:numFmt w:val="decimal"/>
      <w:pStyle w:val="823"/>
      <w:lvlText w:val="%1."/>
      <w:lvlJc w:val="left"/>
      <w:pPr>
        <w:tabs>
          <w:tab w:val="left" w:pos="636"/>
        </w:tabs>
        <w:ind w:left="636" w:hanging="210"/>
      </w:pPr>
      <w:rPr>
        <w:rFonts w:hint="eastAsia" w:cs="Times New Roman"/>
        <w:color w:val="auto"/>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677C732"/>
    <w:multiLevelType w:val="singleLevel"/>
    <w:tmpl w:val="C677C732"/>
    <w:lvl w:ilvl="0" w:tentative="0">
      <w:start w:val="6"/>
      <w:numFmt w:val="chineseCounting"/>
      <w:suff w:val="nothing"/>
      <w:lvlText w:val="（%1）"/>
      <w:lvlJc w:val="left"/>
      <w:rPr>
        <w:rFonts w:hint="eastAsia"/>
      </w:rPr>
    </w:lvl>
  </w:abstractNum>
  <w:abstractNum w:abstractNumId="3">
    <w:nsid w:val="CF092B84"/>
    <w:multiLevelType w:val="multilevel"/>
    <w:tmpl w:val="CF092B84"/>
    <w:lvl w:ilvl="0" w:tentative="0">
      <w:start w:val="1"/>
      <w:numFmt w:val="decimalEnclosedCircle"/>
      <w:pStyle w:val="794"/>
      <w:lvlText w:val="%1"/>
      <w:lvlJc w:val="left"/>
      <w:pPr>
        <w:ind w:left="900" w:hanging="42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4">
    <w:nsid w:val="0053208E"/>
    <w:multiLevelType w:val="multilevel"/>
    <w:tmpl w:val="0053208E"/>
    <w:lvl w:ilvl="0" w:tentative="0">
      <w:start w:val="1"/>
      <w:numFmt w:val="decimal"/>
      <w:pStyle w:val="699"/>
      <w:lvlText w:val="%1)"/>
      <w:lvlJc w:val="left"/>
      <w:pPr>
        <w:ind w:left="900" w:hanging="420"/>
      </w:p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5">
    <w:nsid w:val="03D62ECE"/>
    <w:multiLevelType w:val="multilevel"/>
    <w:tmpl w:val="03D62ECE"/>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9ADCABA"/>
    <w:multiLevelType w:val="multilevel"/>
    <w:tmpl w:val="59ADCABA"/>
    <w:lvl w:ilvl="0" w:tentative="0">
      <w:start w:val="2"/>
      <w:numFmt w:val="decimalEnclosedCircle"/>
      <w:pStyle w:val="809"/>
      <w:lvlText w:val="%1"/>
      <w:lvlJc w:val="left"/>
      <w:pPr>
        <w:ind w:left="840" w:hanging="360"/>
      </w:pPr>
      <w:rPr>
        <w:rFonts w:hint="default"/>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abstractNum w:abstractNumId="7">
    <w:nsid w:val="62659AA2"/>
    <w:multiLevelType w:val="singleLevel"/>
    <w:tmpl w:val="62659AA2"/>
    <w:lvl w:ilvl="0" w:tentative="0">
      <w:start w:val="1"/>
      <w:numFmt w:val="bullet"/>
      <w:pStyle w:val="23"/>
      <w:lvlText w:val=""/>
      <w:lvlJc w:val="left"/>
      <w:pPr>
        <w:tabs>
          <w:tab w:val="left" w:pos="780"/>
        </w:tabs>
        <w:ind w:left="780" w:hanging="360"/>
      </w:pPr>
      <w:rPr>
        <w:rFonts w:hint="default" w:ascii="Wingdings" w:hAnsi="Wingdings"/>
      </w:rPr>
    </w:lvl>
  </w:abstractNum>
  <w:num w:numId="1">
    <w:abstractNumId w:val="7"/>
  </w:num>
  <w:num w:numId="2">
    <w:abstractNumId w:val="4"/>
  </w:num>
  <w:num w:numId="3">
    <w:abstractNumId w:val="3"/>
  </w:num>
  <w:num w:numId="4">
    <w:abstractNumId w:val="6"/>
  </w:num>
  <w:num w:numId="5">
    <w:abstractNumId w:val="1"/>
  </w:num>
  <w:num w:numId="6">
    <w:abstractNumId w:val="2"/>
  </w:num>
  <w:num w:numId="7">
    <w:abstractNumId w:val="0"/>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documentProtection w:enforcement="0"/>
  <w:defaultTabStop w:val="420"/>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2"/>
  </w:compat>
  <w:rsids>
    <w:rsidRoot w:val="00DE1472"/>
    <w:rsid w:val="000074E2"/>
    <w:rsid w:val="0002561E"/>
    <w:rsid w:val="00050EAC"/>
    <w:rsid w:val="00066EBC"/>
    <w:rsid w:val="00076791"/>
    <w:rsid w:val="000E5D71"/>
    <w:rsid w:val="00101AE9"/>
    <w:rsid w:val="001447BE"/>
    <w:rsid w:val="00166701"/>
    <w:rsid w:val="0017473F"/>
    <w:rsid w:val="001A7C6F"/>
    <w:rsid w:val="001C5D15"/>
    <w:rsid w:val="001F1D2C"/>
    <w:rsid w:val="0026130D"/>
    <w:rsid w:val="00270BE1"/>
    <w:rsid w:val="002B06D1"/>
    <w:rsid w:val="002B247F"/>
    <w:rsid w:val="00374272"/>
    <w:rsid w:val="003A70FE"/>
    <w:rsid w:val="003D1A98"/>
    <w:rsid w:val="00411CA3"/>
    <w:rsid w:val="004A03C1"/>
    <w:rsid w:val="004E43BF"/>
    <w:rsid w:val="00500138"/>
    <w:rsid w:val="00535E7A"/>
    <w:rsid w:val="005714C6"/>
    <w:rsid w:val="0058523E"/>
    <w:rsid w:val="00586FEC"/>
    <w:rsid w:val="005B740C"/>
    <w:rsid w:val="005E0AA6"/>
    <w:rsid w:val="005F037B"/>
    <w:rsid w:val="00627E6B"/>
    <w:rsid w:val="00651CD9"/>
    <w:rsid w:val="00673958"/>
    <w:rsid w:val="00697561"/>
    <w:rsid w:val="006B6D1F"/>
    <w:rsid w:val="006B799E"/>
    <w:rsid w:val="007007DA"/>
    <w:rsid w:val="0075194C"/>
    <w:rsid w:val="00771543"/>
    <w:rsid w:val="0077700B"/>
    <w:rsid w:val="007A51B4"/>
    <w:rsid w:val="007E4CA5"/>
    <w:rsid w:val="007F0A1D"/>
    <w:rsid w:val="008159BB"/>
    <w:rsid w:val="00843485"/>
    <w:rsid w:val="0085726C"/>
    <w:rsid w:val="008B5C53"/>
    <w:rsid w:val="008C3271"/>
    <w:rsid w:val="008F6EB2"/>
    <w:rsid w:val="00927C83"/>
    <w:rsid w:val="00973FB8"/>
    <w:rsid w:val="009A13B3"/>
    <w:rsid w:val="009C779F"/>
    <w:rsid w:val="009E2F73"/>
    <w:rsid w:val="009F4C1B"/>
    <w:rsid w:val="00A00AC0"/>
    <w:rsid w:val="00A364B9"/>
    <w:rsid w:val="00A61035"/>
    <w:rsid w:val="00A641C8"/>
    <w:rsid w:val="00A72ACD"/>
    <w:rsid w:val="00AA3CEC"/>
    <w:rsid w:val="00AC6A8B"/>
    <w:rsid w:val="00AD221A"/>
    <w:rsid w:val="00B00BD6"/>
    <w:rsid w:val="00B406C6"/>
    <w:rsid w:val="00B701B7"/>
    <w:rsid w:val="00B835E8"/>
    <w:rsid w:val="00B92181"/>
    <w:rsid w:val="00BA4238"/>
    <w:rsid w:val="00C37FD4"/>
    <w:rsid w:val="00C44682"/>
    <w:rsid w:val="00C517E5"/>
    <w:rsid w:val="00C876C8"/>
    <w:rsid w:val="00CD0901"/>
    <w:rsid w:val="00D24A68"/>
    <w:rsid w:val="00D35090"/>
    <w:rsid w:val="00D42796"/>
    <w:rsid w:val="00D64AE1"/>
    <w:rsid w:val="00DA4ED2"/>
    <w:rsid w:val="00DE1472"/>
    <w:rsid w:val="00E15234"/>
    <w:rsid w:val="00E2091D"/>
    <w:rsid w:val="00E32D5A"/>
    <w:rsid w:val="00E42242"/>
    <w:rsid w:val="00E51D22"/>
    <w:rsid w:val="00E54D24"/>
    <w:rsid w:val="00E64175"/>
    <w:rsid w:val="00EA058C"/>
    <w:rsid w:val="00EB2588"/>
    <w:rsid w:val="00EE4A25"/>
    <w:rsid w:val="00EF16FF"/>
    <w:rsid w:val="00F22C63"/>
    <w:rsid w:val="00F52A8D"/>
    <w:rsid w:val="00F61E5A"/>
    <w:rsid w:val="00F705B3"/>
    <w:rsid w:val="00F74A57"/>
    <w:rsid w:val="00F907CF"/>
    <w:rsid w:val="00FE5DE6"/>
    <w:rsid w:val="01001B5E"/>
    <w:rsid w:val="01050F22"/>
    <w:rsid w:val="010B405F"/>
    <w:rsid w:val="01176EA7"/>
    <w:rsid w:val="01284C10"/>
    <w:rsid w:val="012D2227"/>
    <w:rsid w:val="0134430B"/>
    <w:rsid w:val="013701DC"/>
    <w:rsid w:val="01374E54"/>
    <w:rsid w:val="01401F5A"/>
    <w:rsid w:val="014632E9"/>
    <w:rsid w:val="015E034F"/>
    <w:rsid w:val="01687703"/>
    <w:rsid w:val="016F0A91"/>
    <w:rsid w:val="01814321"/>
    <w:rsid w:val="01891B53"/>
    <w:rsid w:val="018E309C"/>
    <w:rsid w:val="019404F8"/>
    <w:rsid w:val="01A7022B"/>
    <w:rsid w:val="01A73D87"/>
    <w:rsid w:val="01AF5332"/>
    <w:rsid w:val="01B6221C"/>
    <w:rsid w:val="01BF37C7"/>
    <w:rsid w:val="01CE1272"/>
    <w:rsid w:val="01CE3A0A"/>
    <w:rsid w:val="01CF32DE"/>
    <w:rsid w:val="01D17056"/>
    <w:rsid w:val="01DA23AF"/>
    <w:rsid w:val="01DD1E9F"/>
    <w:rsid w:val="01E943A0"/>
    <w:rsid w:val="01EC3E90"/>
    <w:rsid w:val="01F41614"/>
    <w:rsid w:val="01FB0577"/>
    <w:rsid w:val="02005B8D"/>
    <w:rsid w:val="02035593"/>
    <w:rsid w:val="02054F52"/>
    <w:rsid w:val="02104022"/>
    <w:rsid w:val="02105DD0"/>
    <w:rsid w:val="021A6C4F"/>
    <w:rsid w:val="02203B3A"/>
    <w:rsid w:val="02251150"/>
    <w:rsid w:val="02353A89"/>
    <w:rsid w:val="023D46EC"/>
    <w:rsid w:val="02445A7A"/>
    <w:rsid w:val="02447828"/>
    <w:rsid w:val="02497534"/>
    <w:rsid w:val="024D4A7D"/>
    <w:rsid w:val="02504048"/>
    <w:rsid w:val="02557C87"/>
    <w:rsid w:val="02624152"/>
    <w:rsid w:val="027A76EE"/>
    <w:rsid w:val="027F4D04"/>
    <w:rsid w:val="02810A7C"/>
    <w:rsid w:val="029167E5"/>
    <w:rsid w:val="029562D6"/>
    <w:rsid w:val="029C3B08"/>
    <w:rsid w:val="02A0574B"/>
    <w:rsid w:val="02A209F3"/>
    <w:rsid w:val="02A604E3"/>
    <w:rsid w:val="02A62291"/>
    <w:rsid w:val="02A66735"/>
    <w:rsid w:val="02A76009"/>
    <w:rsid w:val="02AD7AC3"/>
    <w:rsid w:val="02AE1145"/>
    <w:rsid w:val="02B26E88"/>
    <w:rsid w:val="02B40E52"/>
    <w:rsid w:val="02BC1AB4"/>
    <w:rsid w:val="02C32E43"/>
    <w:rsid w:val="02C46BBB"/>
    <w:rsid w:val="02C80459"/>
    <w:rsid w:val="02CF7A3A"/>
    <w:rsid w:val="02D74B40"/>
    <w:rsid w:val="02DC3F04"/>
    <w:rsid w:val="02DF57A3"/>
    <w:rsid w:val="02EF1E8A"/>
    <w:rsid w:val="02F70D3E"/>
    <w:rsid w:val="0301396B"/>
    <w:rsid w:val="03031491"/>
    <w:rsid w:val="03065425"/>
    <w:rsid w:val="030671D3"/>
    <w:rsid w:val="031511C4"/>
    <w:rsid w:val="03157416"/>
    <w:rsid w:val="03165668"/>
    <w:rsid w:val="03196F07"/>
    <w:rsid w:val="03200295"/>
    <w:rsid w:val="032D29B2"/>
    <w:rsid w:val="03321D76"/>
    <w:rsid w:val="0334789D"/>
    <w:rsid w:val="03373831"/>
    <w:rsid w:val="033E4BBF"/>
    <w:rsid w:val="03411FB9"/>
    <w:rsid w:val="03443858"/>
    <w:rsid w:val="03451AAA"/>
    <w:rsid w:val="034B4BE6"/>
    <w:rsid w:val="034F0B7A"/>
    <w:rsid w:val="0351321A"/>
    <w:rsid w:val="03546191"/>
    <w:rsid w:val="035937A7"/>
    <w:rsid w:val="03597303"/>
    <w:rsid w:val="035B12CD"/>
    <w:rsid w:val="035E0DBD"/>
    <w:rsid w:val="035E4919"/>
    <w:rsid w:val="036866B1"/>
    <w:rsid w:val="036B7036"/>
    <w:rsid w:val="0370464D"/>
    <w:rsid w:val="0374413D"/>
    <w:rsid w:val="03773C2D"/>
    <w:rsid w:val="03800D34"/>
    <w:rsid w:val="038F0F77"/>
    <w:rsid w:val="038F541B"/>
    <w:rsid w:val="039E740C"/>
    <w:rsid w:val="03A8028B"/>
    <w:rsid w:val="03AA7B5F"/>
    <w:rsid w:val="03AC7D7B"/>
    <w:rsid w:val="03AD58A1"/>
    <w:rsid w:val="03AE2822"/>
    <w:rsid w:val="03B30E76"/>
    <w:rsid w:val="03B44E81"/>
    <w:rsid w:val="03B804CE"/>
    <w:rsid w:val="03CC5D27"/>
    <w:rsid w:val="03D177E1"/>
    <w:rsid w:val="03D96696"/>
    <w:rsid w:val="03DB0660"/>
    <w:rsid w:val="03DE1667"/>
    <w:rsid w:val="03E312C3"/>
    <w:rsid w:val="03E47515"/>
    <w:rsid w:val="03E70DB3"/>
    <w:rsid w:val="03E868D9"/>
    <w:rsid w:val="03EE2141"/>
    <w:rsid w:val="03EF7C67"/>
    <w:rsid w:val="03F31506"/>
    <w:rsid w:val="03F60FF6"/>
    <w:rsid w:val="03F92894"/>
    <w:rsid w:val="04003C23"/>
    <w:rsid w:val="04021749"/>
    <w:rsid w:val="0405748B"/>
    <w:rsid w:val="04082AD7"/>
    <w:rsid w:val="04131BA8"/>
    <w:rsid w:val="04137DFA"/>
    <w:rsid w:val="04174CC4"/>
    <w:rsid w:val="041B6CAE"/>
    <w:rsid w:val="041D6583"/>
    <w:rsid w:val="04253689"/>
    <w:rsid w:val="042711AF"/>
    <w:rsid w:val="042A0CA0"/>
    <w:rsid w:val="042B5143"/>
    <w:rsid w:val="042F62B6"/>
    <w:rsid w:val="043164D2"/>
    <w:rsid w:val="0433224A"/>
    <w:rsid w:val="043A7135"/>
    <w:rsid w:val="043B2184"/>
    <w:rsid w:val="043D09D3"/>
    <w:rsid w:val="04447FB3"/>
    <w:rsid w:val="045A1585"/>
    <w:rsid w:val="046046C1"/>
    <w:rsid w:val="04642403"/>
    <w:rsid w:val="046917C8"/>
    <w:rsid w:val="046B5540"/>
    <w:rsid w:val="04714B20"/>
    <w:rsid w:val="047A39D5"/>
    <w:rsid w:val="04891E6A"/>
    <w:rsid w:val="048B7990"/>
    <w:rsid w:val="049251C3"/>
    <w:rsid w:val="04966335"/>
    <w:rsid w:val="049C7DEF"/>
    <w:rsid w:val="04A3117E"/>
    <w:rsid w:val="04AE18D1"/>
    <w:rsid w:val="04B465B1"/>
    <w:rsid w:val="04B50EB1"/>
    <w:rsid w:val="04BD38C2"/>
    <w:rsid w:val="04BF763A"/>
    <w:rsid w:val="04C3537C"/>
    <w:rsid w:val="04C904B8"/>
    <w:rsid w:val="04C9495C"/>
    <w:rsid w:val="04CE1F73"/>
    <w:rsid w:val="04D37589"/>
    <w:rsid w:val="04DD5D12"/>
    <w:rsid w:val="04E11CA6"/>
    <w:rsid w:val="04E5321D"/>
    <w:rsid w:val="04EE6171"/>
    <w:rsid w:val="04F512AE"/>
    <w:rsid w:val="04FE63B4"/>
    <w:rsid w:val="05036D54"/>
    <w:rsid w:val="05045DF2"/>
    <w:rsid w:val="050B287F"/>
    <w:rsid w:val="05107E95"/>
    <w:rsid w:val="051536FE"/>
    <w:rsid w:val="05191440"/>
    <w:rsid w:val="051C2CDE"/>
    <w:rsid w:val="051E6A56"/>
    <w:rsid w:val="05283431"/>
    <w:rsid w:val="052D0A47"/>
    <w:rsid w:val="0532605E"/>
    <w:rsid w:val="0534627A"/>
    <w:rsid w:val="053E0EA6"/>
    <w:rsid w:val="05445D91"/>
    <w:rsid w:val="05500BDA"/>
    <w:rsid w:val="05502988"/>
    <w:rsid w:val="05600E1D"/>
    <w:rsid w:val="056401E1"/>
    <w:rsid w:val="05656433"/>
    <w:rsid w:val="05665D07"/>
    <w:rsid w:val="05685F23"/>
    <w:rsid w:val="05726DA2"/>
    <w:rsid w:val="05777F14"/>
    <w:rsid w:val="05790131"/>
    <w:rsid w:val="057E12A3"/>
    <w:rsid w:val="057F0CBE"/>
    <w:rsid w:val="05856AD5"/>
    <w:rsid w:val="0593685B"/>
    <w:rsid w:val="05940AC6"/>
    <w:rsid w:val="059B1E55"/>
    <w:rsid w:val="059C373C"/>
    <w:rsid w:val="05A131E3"/>
    <w:rsid w:val="05A21435"/>
    <w:rsid w:val="05A607FA"/>
    <w:rsid w:val="05A64CE0"/>
    <w:rsid w:val="05A84572"/>
    <w:rsid w:val="05AF5900"/>
    <w:rsid w:val="05B0324A"/>
    <w:rsid w:val="05B9052D"/>
    <w:rsid w:val="05BE78F1"/>
    <w:rsid w:val="05C72C4A"/>
    <w:rsid w:val="05CF5FA2"/>
    <w:rsid w:val="05E02329"/>
    <w:rsid w:val="05E337FC"/>
    <w:rsid w:val="05E53753"/>
    <w:rsid w:val="05ED6429"/>
    <w:rsid w:val="05FA1981"/>
    <w:rsid w:val="05FE4192"/>
    <w:rsid w:val="060043AE"/>
    <w:rsid w:val="060A0D89"/>
    <w:rsid w:val="060E6ACB"/>
    <w:rsid w:val="061340E1"/>
    <w:rsid w:val="0617220C"/>
    <w:rsid w:val="061D0ABC"/>
    <w:rsid w:val="06277B8D"/>
    <w:rsid w:val="0633208D"/>
    <w:rsid w:val="063876A4"/>
    <w:rsid w:val="06420522"/>
    <w:rsid w:val="06514C09"/>
    <w:rsid w:val="065169B7"/>
    <w:rsid w:val="06563FCE"/>
    <w:rsid w:val="065B7836"/>
    <w:rsid w:val="06604E4C"/>
    <w:rsid w:val="066466EB"/>
    <w:rsid w:val="066B7191"/>
    <w:rsid w:val="066F6E3E"/>
    <w:rsid w:val="06744454"/>
    <w:rsid w:val="06764670"/>
    <w:rsid w:val="06846D8D"/>
    <w:rsid w:val="06856661"/>
    <w:rsid w:val="06896151"/>
    <w:rsid w:val="069074E0"/>
    <w:rsid w:val="06915006"/>
    <w:rsid w:val="069B5E85"/>
    <w:rsid w:val="069B7C33"/>
    <w:rsid w:val="06A109A1"/>
    <w:rsid w:val="06AE3E0A"/>
    <w:rsid w:val="06B238FA"/>
    <w:rsid w:val="06B37672"/>
    <w:rsid w:val="06BC02D5"/>
    <w:rsid w:val="06BD229F"/>
    <w:rsid w:val="06C453DB"/>
    <w:rsid w:val="06C673A5"/>
    <w:rsid w:val="06C80C7A"/>
    <w:rsid w:val="06CC4290"/>
    <w:rsid w:val="06D25D4A"/>
    <w:rsid w:val="06D73361"/>
    <w:rsid w:val="06D870D9"/>
    <w:rsid w:val="06E11AE9"/>
    <w:rsid w:val="06E45A7E"/>
    <w:rsid w:val="06E8731C"/>
    <w:rsid w:val="06EE4206"/>
    <w:rsid w:val="06F814E9"/>
    <w:rsid w:val="07013F3A"/>
    <w:rsid w:val="070D6D82"/>
    <w:rsid w:val="071C5217"/>
    <w:rsid w:val="071D689A"/>
    <w:rsid w:val="071E2D3E"/>
    <w:rsid w:val="072A7934"/>
    <w:rsid w:val="073F2CB4"/>
    <w:rsid w:val="074526C1"/>
    <w:rsid w:val="074B78AB"/>
    <w:rsid w:val="07593D76"/>
    <w:rsid w:val="075B1D23"/>
    <w:rsid w:val="075F5104"/>
    <w:rsid w:val="077010BF"/>
    <w:rsid w:val="077A1F3E"/>
    <w:rsid w:val="077B0190"/>
    <w:rsid w:val="07852DBD"/>
    <w:rsid w:val="078828AD"/>
    <w:rsid w:val="078B5EF9"/>
    <w:rsid w:val="078D3A1F"/>
    <w:rsid w:val="078E1545"/>
    <w:rsid w:val="0790350F"/>
    <w:rsid w:val="079052BE"/>
    <w:rsid w:val="07A01F66"/>
    <w:rsid w:val="07A4199C"/>
    <w:rsid w:val="07B471FE"/>
    <w:rsid w:val="07BE62CF"/>
    <w:rsid w:val="07C136C9"/>
    <w:rsid w:val="07C37441"/>
    <w:rsid w:val="07CC0BA8"/>
    <w:rsid w:val="07CD206E"/>
    <w:rsid w:val="07D478A0"/>
    <w:rsid w:val="07D7113E"/>
    <w:rsid w:val="07D72EEC"/>
    <w:rsid w:val="07DE24CD"/>
    <w:rsid w:val="07E55609"/>
    <w:rsid w:val="07EA2C20"/>
    <w:rsid w:val="07F341CA"/>
    <w:rsid w:val="07F7533D"/>
    <w:rsid w:val="080261BB"/>
    <w:rsid w:val="080B1FDA"/>
    <w:rsid w:val="080B2B96"/>
    <w:rsid w:val="080B3940"/>
    <w:rsid w:val="080C703A"/>
    <w:rsid w:val="080D2DB2"/>
    <w:rsid w:val="081128A2"/>
    <w:rsid w:val="0817778D"/>
    <w:rsid w:val="081E0B1B"/>
    <w:rsid w:val="082A41F5"/>
    <w:rsid w:val="082A74C0"/>
    <w:rsid w:val="083210FA"/>
    <w:rsid w:val="083245C7"/>
    <w:rsid w:val="083D65AA"/>
    <w:rsid w:val="0842480A"/>
    <w:rsid w:val="08493DEA"/>
    <w:rsid w:val="084F5179"/>
    <w:rsid w:val="085207C5"/>
    <w:rsid w:val="08534C3A"/>
    <w:rsid w:val="08536A17"/>
    <w:rsid w:val="08545191"/>
    <w:rsid w:val="08547FFF"/>
    <w:rsid w:val="08591B53"/>
    <w:rsid w:val="085E53BC"/>
    <w:rsid w:val="085F5FBF"/>
    <w:rsid w:val="08626C5A"/>
    <w:rsid w:val="08634780"/>
    <w:rsid w:val="086A5B0F"/>
    <w:rsid w:val="086F1377"/>
    <w:rsid w:val="087846CF"/>
    <w:rsid w:val="087B7477"/>
    <w:rsid w:val="087D3A94"/>
    <w:rsid w:val="087F780C"/>
    <w:rsid w:val="08850B9A"/>
    <w:rsid w:val="08872B64"/>
    <w:rsid w:val="088D1DF0"/>
    <w:rsid w:val="088E5CA1"/>
    <w:rsid w:val="088F37C7"/>
    <w:rsid w:val="088F5575"/>
    <w:rsid w:val="089B03BE"/>
    <w:rsid w:val="08A52FEB"/>
    <w:rsid w:val="08AC5436"/>
    <w:rsid w:val="08AC6127"/>
    <w:rsid w:val="08C01BD2"/>
    <w:rsid w:val="08C416C3"/>
    <w:rsid w:val="08C571E9"/>
    <w:rsid w:val="08D13DE0"/>
    <w:rsid w:val="08DD4532"/>
    <w:rsid w:val="08DF02AB"/>
    <w:rsid w:val="08DF474E"/>
    <w:rsid w:val="08E92ED7"/>
    <w:rsid w:val="08EC29C7"/>
    <w:rsid w:val="08EC5921"/>
    <w:rsid w:val="08F04266"/>
    <w:rsid w:val="08F24482"/>
    <w:rsid w:val="08F31FA8"/>
    <w:rsid w:val="08F63846"/>
    <w:rsid w:val="08FA6E92"/>
    <w:rsid w:val="090146C5"/>
    <w:rsid w:val="09063A89"/>
    <w:rsid w:val="090715AF"/>
    <w:rsid w:val="09187C60"/>
    <w:rsid w:val="09242161"/>
    <w:rsid w:val="092C7268"/>
    <w:rsid w:val="09304FAA"/>
    <w:rsid w:val="09322AD0"/>
    <w:rsid w:val="093D1475"/>
    <w:rsid w:val="09420839"/>
    <w:rsid w:val="09442803"/>
    <w:rsid w:val="09462FF9"/>
    <w:rsid w:val="094C3466"/>
    <w:rsid w:val="094E71DE"/>
    <w:rsid w:val="095073FA"/>
    <w:rsid w:val="095567BF"/>
    <w:rsid w:val="09572537"/>
    <w:rsid w:val="0959014C"/>
    <w:rsid w:val="095C5D9F"/>
    <w:rsid w:val="095D5673"/>
    <w:rsid w:val="09644C54"/>
    <w:rsid w:val="09646A02"/>
    <w:rsid w:val="096D1D5A"/>
    <w:rsid w:val="0970184A"/>
    <w:rsid w:val="097053A7"/>
    <w:rsid w:val="097A4477"/>
    <w:rsid w:val="097C01EF"/>
    <w:rsid w:val="097E5D15"/>
    <w:rsid w:val="097F55EA"/>
    <w:rsid w:val="098175B4"/>
    <w:rsid w:val="098350DA"/>
    <w:rsid w:val="098D7D07"/>
    <w:rsid w:val="099C619C"/>
    <w:rsid w:val="099D3807"/>
    <w:rsid w:val="09AF5ECF"/>
    <w:rsid w:val="09B2776D"/>
    <w:rsid w:val="09B5725D"/>
    <w:rsid w:val="09B63701"/>
    <w:rsid w:val="09B94F9F"/>
    <w:rsid w:val="09BE6112"/>
    <w:rsid w:val="09C35E1E"/>
    <w:rsid w:val="09C63218"/>
    <w:rsid w:val="09CB082F"/>
    <w:rsid w:val="09CD45A7"/>
    <w:rsid w:val="09D27E0F"/>
    <w:rsid w:val="09EA5159"/>
    <w:rsid w:val="09EC7123"/>
    <w:rsid w:val="09EF276F"/>
    <w:rsid w:val="09FC6C3A"/>
    <w:rsid w:val="0A1026E6"/>
    <w:rsid w:val="0A1421D6"/>
    <w:rsid w:val="0A187F18"/>
    <w:rsid w:val="0A1B5312"/>
    <w:rsid w:val="0A1E20A6"/>
    <w:rsid w:val="0A206DCD"/>
    <w:rsid w:val="0A23066B"/>
    <w:rsid w:val="0A283ED3"/>
    <w:rsid w:val="0A2A19F9"/>
    <w:rsid w:val="0A2F0DBE"/>
    <w:rsid w:val="0A374116"/>
    <w:rsid w:val="0A375EC4"/>
    <w:rsid w:val="0A3B59B5"/>
    <w:rsid w:val="0A3D4581"/>
    <w:rsid w:val="0A430D0D"/>
    <w:rsid w:val="0A470CEC"/>
    <w:rsid w:val="0A4F76B2"/>
    <w:rsid w:val="0A544CC8"/>
    <w:rsid w:val="0A570314"/>
    <w:rsid w:val="0A5922DF"/>
    <w:rsid w:val="0A5E16A3"/>
    <w:rsid w:val="0A6071C9"/>
    <w:rsid w:val="0A6273E5"/>
    <w:rsid w:val="0A6F38B0"/>
    <w:rsid w:val="0A72767F"/>
    <w:rsid w:val="0A7333A0"/>
    <w:rsid w:val="0A7B4003"/>
    <w:rsid w:val="0A7D7D7B"/>
    <w:rsid w:val="0A7E1D45"/>
    <w:rsid w:val="0A7E33C5"/>
    <w:rsid w:val="0A852D4F"/>
    <w:rsid w:val="0A8F5D00"/>
    <w:rsid w:val="0A9A10E9"/>
    <w:rsid w:val="0A9B28F7"/>
    <w:rsid w:val="0A9E520C"/>
    <w:rsid w:val="0AA07F0D"/>
    <w:rsid w:val="0AAE2130"/>
    <w:rsid w:val="0AB47515"/>
    <w:rsid w:val="0ABD286D"/>
    <w:rsid w:val="0AC736EC"/>
    <w:rsid w:val="0ACB31DC"/>
    <w:rsid w:val="0ACC485F"/>
    <w:rsid w:val="0AD55E09"/>
    <w:rsid w:val="0AD656DD"/>
    <w:rsid w:val="0ADB2CF4"/>
    <w:rsid w:val="0AE16866"/>
    <w:rsid w:val="0AE41BA8"/>
    <w:rsid w:val="0AE44DD0"/>
    <w:rsid w:val="0AF618DB"/>
    <w:rsid w:val="0AF73FD1"/>
    <w:rsid w:val="0AF85654"/>
    <w:rsid w:val="0AFF2E86"/>
    <w:rsid w:val="0AFF69E2"/>
    <w:rsid w:val="0B015A39"/>
    <w:rsid w:val="0B04049C"/>
    <w:rsid w:val="0B1306DF"/>
    <w:rsid w:val="0B1701D0"/>
    <w:rsid w:val="0B1B7594"/>
    <w:rsid w:val="0B1D50BA"/>
    <w:rsid w:val="0B294BF7"/>
    <w:rsid w:val="0B294C45"/>
    <w:rsid w:val="0B2A3504"/>
    <w:rsid w:val="0B2D79F3"/>
    <w:rsid w:val="0B350656"/>
    <w:rsid w:val="0B3D750A"/>
    <w:rsid w:val="0B41524D"/>
    <w:rsid w:val="0B4C599F"/>
    <w:rsid w:val="0B4E1717"/>
    <w:rsid w:val="0B50723E"/>
    <w:rsid w:val="0B536D2E"/>
    <w:rsid w:val="0B5A00BC"/>
    <w:rsid w:val="0B640F3B"/>
    <w:rsid w:val="0B642CE9"/>
    <w:rsid w:val="0B792C38"/>
    <w:rsid w:val="0B860EB1"/>
    <w:rsid w:val="0B9335CE"/>
    <w:rsid w:val="0B9C06D5"/>
    <w:rsid w:val="0BA31A63"/>
    <w:rsid w:val="0BA53A2D"/>
    <w:rsid w:val="0BA80E28"/>
    <w:rsid w:val="0BB07A34"/>
    <w:rsid w:val="0BB21CA6"/>
    <w:rsid w:val="0BBA6DAD"/>
    <w:rsid w:val="0BBC2E35"/>
    <w:rsid w:val="0BC1638D"/>
    <w:rsid w:val="0BCA3494"/>
    <w:rsid w:val="0BCB2D68"/>
    <w:rsid w:val="0BCC0AE8"/>
    <w:rsid w:val="0BCF0AAA"/>
    <w:rsid w:val="0BD0037E"/>
    <w:rsid w:val="0BD51E39"/>
    <w:rsid w:val="0BDF05C2"/>
    <w:rsid w:val="0BE24B2A"/>
    <w:rsid w:val="0BE43E2A"/>
    <w:rsid w:val="0BE61950"/>
    <w:rsid w:val="0BE6493B"/>
    <w:rsid w:val="0BE81B6C"/>
    <w:rsid w:val="0BF16C73"/>
    <w:rsid w:val="0BF71DAF"/>
    <w:rsid w:val="0C005C4A"/>
    <w:rsid w:val="0C085D6A"/>
    <w:rsid w:val="0C1069CD"/>
    <w:rsid w:val="0C1464BD"/>
    <w:rsid w:val="0C146EA1"/>
    <w:rsid w:val="0C177D5B"/>
    <w:rsid w:val="0C191D25"/>
    <w:rsid w:val="0C1C35C4"/>
    <w:rsid w:val="0C216E2C"/>
    <w:rsid w:val="0C232BA4"/>
    <w:rsid w:val="0C252478"/>
    <w:rsid w:val="0C272694"/>
    <w:rsid w:val="0C2801BA"/>
    <w:rsid w:val="0C2B3807"/>
    <w:rsid w:val="0C2D757F"/>
    <w:rsid w:val="0C344DB1"/>
    <w:rsid w:val="0C362716"/>
    <w:rsid w:val="0C3923C8"/>
    <w:rsid w:val="0C3A0244"/>
    <w:rsid w:val="0C450D6C"/>
    <w:rsid w:val="0C452B1A"/>
    <w:rsid w:val="0C4A0131"/>
    <w:rsid w:val="0C4B5C57"/>
    <w:rsid w:val="0C523489"/>
    <w:rsid w:val="0C57284E"/>
    <w:rsid w:val="0C580AA0"/>
    <w:rsid w:val="0C605BA6"/>
    <w:rsid w:val="0C656D19"/>
    <w:rsid w:val="0C663265"/>
    <w:rsid w:val="0C670CE3"/>
    <w:rsid w:val="0C676F35"/>
    <w:rsid w:val="0C6A2581"/>
    <w:rsid w:val="0C6F5DE9"/>
    <w:rsid w:val="0C8C24F7"/>
    <w:rsid w:val="0C8E2713"/>
    <w:rsid w:val="0C9615C8"/>
    <w:rsid w:val="0C96376F"/>
    <w:rsid w:val="0CA21D1B"/>
    <w:rsid w:val="0CA65353"/>
    <w:rsid w:val="0CA830A9"/>
    <w:rsid w:val="0CAA5073"/>
    <w:rsid w:val="0CB47CA0"/>
    <w:rsid w:val="0CC47EE3"/>
    <w:rsid w:val="0CCA74C4"/>
    <w:rsid w:val="0CD914B5"/>
    <w:rsid w:val="0CE00A95"/>
    <w:rsid w:val="0CE71E24"/>
    <w:rsid w:val="0CEA36C2"/>
    <w:rsid w:val="0CEF2A86"/>
    <w:rsid w:val="0CF87B8D"/>
    <w:rsid w:val="0CFF716D"/>
    <w:rsid w:val="0D00272D"/>
    <w:rsid w:val="0D020A0B"/>
    <w:rsid w:val="0D0504FC"/>
    <w:rsid w:val="0D054058"/>
    <w:rsid w:val="0D057BCC"/>
    <w:rsid w:val="0D091D9A"/>
    <w:rsid w:val="0D0C188A"/>
    <w:rsid w:val="0D0F4ED6"/>
    <w:rsid w:val="0D15073F"/>
    <w:rsid w:val="0D1A5D55"/>
    <w:rsid w:val="0D2210AE"/>
    <w:rsid w:val="0D336E17"/>
    <w:rsid w:val="0D350DE1"/>
    <w:rsid w:val="0D35493D"/>
    <w:rsid w:val="0D374B59"/>
    <w:rsid w:val="0D40647F"/>
    <w:rsid w:val="0D4224E0"/>
    <w:rsid w:val="0D4252AC"/>
    <w:rsid w:val="0D42705A"/>
    <w:rsid w:val="0D442DD2"/>
    <w:rsid w:val="0D4A5F0F"/>
    <w:rsid w:val="0D4B2102"/>
    <w:rsid w:val="0D5154EF"/>
    <w:rsid w:val="0D5A43A4"/>
    <w:rsid w:val="0D605732"/>
    <w:rsid w:val="0D6276FC"/>
    <w:rsid w:val="0D63594E"/>
    <w:rsid w:val="0D6945E7"/>
    <w:rsid w:val="0D6B035F"/>
    <w:rsid w:val="0D731909"/>
    <w:rsid w:val="0D7A67F4"/>
    <w:rsid w:val="0D7C6A10"/>
    <w:rsid w:val="0D821B4C"/>
    <w:rsid w:val="0D844E64"/>
    <w:rsid w:val="0D8458C4"/>
    <w:rsid w:val="0D86163D"/>
    <w:rsid w:val="0D8E6743"/>
    <w:rsid w:val="0D9755F8"/>
    <w:rsid w:val="0D98311E"/>
    <w:rsid w:val="0D9C49BC"/>
    <w:rsid w:val="0DA558DE"/>
    <w:rsid w:val="0DA63A8D"/>
    <w:rsid w:val="0DA815B3"/>
    <w:rsid w:val="0DA970D9"/>
    <w:rsid w:val="0DAD0977"/>
    <w:rsid w:val="0DAE649D"/>
    <w:rsid w:val="0DB066B9"/>
    <w:rsid w:val="0DB461AA"/>
    <w:rsid w:val="0DBA12E6"/>
    <w:rsid w:val="0DBF4B4E"/>
    <w:rsid w:val="0DC14423"/>
    <w:rsid w:val="0DC344BD"/>
    <w:rsid w:val="0DC932D7"/>
    <w:rsid w:val="0DCC3FC5"/>
    <w:rsid w:val="0DCD1019"/>
    <w:rsid w:val="0DCD546C"/>
    <w:rsid w:val="0DD24882"/>
    <w:rsid w:val="0DD95C10"/>
    <w:rsid w:val="0DD979BE"/>
    <w:rsid w:val="0DDA54E4"/>
    <w:rsid w:val="0DDD6D83"/>
    <w:rsid w:val="0DE620DB"/>
    <w:rsid w:val="0DE93979"/>
    <w:rsid w:val="0DED5218"/>
    <w:rsid w:val="0DFC18FF"/>
    <w:rsid w:val="0E0662D9"/>
    <w:rsid w:val="0E0E518E"/>
    <w:rsid w:val="0E100F06"/>
    <w:rsid w:val="0E1327A4"/>
    <w:rsid w:val="0E16761E"/>
    <w:rsid w:val="0E176739"/>
    <w:rsid w:val="0E211365"/>
    <w:rsid w:val="0E2826F4"/>
    <w:rsid w:val="0E2B5D40"/>
    <w:rsid w:val="0E2C21E4"/>
    <w:rsid w:val="0E320E7D"/>
    <w:rsid w:val="0E3270CE"/>
    <w:rsid w:val="0E356BBF"/>
    <w:rsid w:val="0E3B29D8"/>
    <w:rsid w:val="0E460DCC"/>
    <w:rsid w:val="0E4F5CB4"/>
    <w:rsid w:val="0E550E35"/>
    <w:rsid w:val="0E552DBD"/>
    <w:rsid w:val="0E59465B"/>
    <w:rsid w:val="0E63197E"/>
    <w:rsid w:val="0E6B25E0"/>
    <w:rsid w:val="0E703FC4"/>
    <w:rsid w:val="0E7771D7"/>
    <w:rsid w:val="0E7A1DC9"/>
    <w:rsid w:val="0E8536A2"/>
    <w:rsid w:val="0E912047"/>
    <w:rsid w:val="0E927B6D"/>
    <w:rsid w:val="0E981627"/>
    <w:rsid w:val="0E9B1118"/>
    <w:rsid w:val="0E9D4E90"/>
    <w:rsid w:val="0E9E6512"/>
    <w:rsid w:val="0EA46AC8"/>
    <w:rsid w:val="0EA53D44"/>
    <w:rsid w:val="0EAD2BF9"/>
    <w:rsid w:val="0EAF24CD"/>
    <w:rsid w:val="0EB6385C"/>
    <w:rsid w:val="0EBB3568"/>
    <w:rsid w:val="0EBE0962"/>
    <w:rsid w:val="0EC00B7E"/>
    <w:rsid w:val="0EC51CF1"/>
    <w:rsid w:val="0EC56195"/>
    <w:rsid w:val="0ECC307F"/>
    <w:rsid w:val="0ED10695"/>
    <w:rsid w:val="0ED2440E"/>
    <w:rsid w:val="0ED71A24"/>
    <w:rsid w:val="0ED91C40"/>
    <w:rsid w:val="0EDE2DB2"/>
    <w:rsid w:val="0EE303C9"/>
    <w:rsid w:val="0EE7238E"/>
    <w:rsid w:val="0EE7435D"/>
    <w:rsid w:val="0EEA5BFB"/>
    <w:rsid w:val="0EEC54CF"/>
    <w:rsid w:val="0EEE56EB"/>
    <w:rsid w:val="0EF3685E"/>
    <w:rsid w:val="0EF600FC"/>
    <w:rsid w:val="0EF645A0"/>
    <w:rsid w:val="0F046CBD"/>
    <w:rsid w:val="0F056591"/>
    <w:rsid w:val="0F113188"/>
    <w:rsid w:val="0F135152"/>
    <w:rsid w:val="0F1862C4"/>
    <w:rsid w:val="0F1A64E0"/>
    <w:rsid w:val="0F2904D1"/>
    <w:rsid w:val="0F2B249C"/>
    <w:rsid w:val="0F2E3D3A"/>
    <w:rsid w:val="0F301F18"/>
    <w:rsid w:val="0F3155D8"/>
    <w:rsid w:val="0F386966"/>
    <w:rsid w:val="0F3D21CF"/>
    <w:rsid w:val="0F4265E1"/>
    <w:rsid w:val="0F4470B9"/>
    <w:rsid w:val="0F4C2412"/>
    <w:rsid w:val="0F4E7F38"/>
    <w:rsid w:val="0F5117D6"/>
    <w:rsid w:val="0F5337A0"/>
    <w:rsid w:val="0F59068B"/>
    <w:rsid w:val="0F64775C"/>
    <w:rsid w:val="0F657030"/>
    <w:rsid w:val="0F694D72"/>
    <w:rsid w:val="0F6B0AEA"/>
    <w:rsid w:val="0F6E2388"/>
    <w:rsid w:val="0F711E78"/>
    <w:rsid w:val="0F713C26"/>
    <w:rsid w:val="0F721887"/>
    <w:rsid w:val="0F784FB5"/>
    <w:rsid w:val="0F8874E0"/>
    <w:rsid w:val="0F8C0A60"/>
    <w:rsid w:val="0F8D6973"/>
    <w:rsid w:val="0F8D6F1D"/>
    <w:rsid w:val="0F8E47D8"/>
    <w:rsid w:val="0FA1450C"/>
    <w:rsid w:val="0FA22032"/>
    <w:rsid w:val="0FA4224E"/>
    <w:rsid w:val="0FA933C0"/>
    <w:rsid w:val="0FAB0EE6"/>
    <w:rsid w:val="0FB6788B"/>
    <w:rsid w:val="0FC25AA9"/>
    <w:rsid w:val="0FC4644C"/>
    <w:rsid w:val="0FCB77DB"/>
    <w:rsid w:val="0FCF40FE"/>
    <w:rsid w:val="0FDA347C"/>
    <w:rsid w:val="0FDA5C70"/>
    <w:rsid w:val="0FDC3796"/>
    <w:rsid w:val="0FE07C54"/>
    <w:rsid w:val="0FEF171B"/>
    <w:rsid w:val="0FF02D9D"/>
    <w:rsid w:val="10042CED"/>
    <w:rsid w:val="100625C1"/>
    <w:rsid w:val="10090303"/>
    <w:rsid w:val="100920B1"/>
    <w:rsid w:val="101271B8"/>
    <w:rsid w:val="10134CDE"/>
    <w:rsid w:val="101A42BE"/>
    <w:rsid w:val="101E0DC6"/>
    <w:rsid w:val="101E3DAE"/>
    <w:rsid w:val="10280789"/>
    <w:rsid w:val="103709CC"/>
    <w:rsid w:val="10437371"/>
    <w:rsid w:val="104D6442"/>
    <w:rsid w:val="10533EA5"/>
    <w:rsid w:val="10541C29"/>
    <w:rsid w:val="1057106E"/>
    <w:rsid w:val="10615A49"/>
    <w:rsid w:val="106A6FF4"/>
    <w:rsid w:val="10827154"/>
    <w:rsid w:val="10833C11"/>
    <w:rsid w:val="10881228"/>
    <w:rsid w:val="108856CC"/>
    <w:rsid w:val="108A1444"/>
    <w:rsid w:val="108A4FA0"/>
    <w:rsid w:val="108B0D18"/>
    <w:rsid w:val="108C51BC"/>
    <w:rsid w:val="108D2CE2"/>
    <w:rsid w:val="108D4A90"/>
    <w:rsid w:val="108F6B38"/>
    <w:rsid w:val="109220A6"/>
    <w:rsid w:val="10923E54"/>
    <w:rsid w:val="10967DE9"/>
    <w:rsid w:val="109B71AD"/>
    <w:rsid w:val="10AA73F0"/>
    <w:rsid w:val="10B22749"/>
    <w:rsid w:val="10BE10ED"/>
    <w:rsid w:val="10C1473A"/>
    <w:rsid w:val="10CD7582"/>
    <w:rsid w:val="10CF32FA"/>
    <w:rsid w:val="10D40911"/>
    <w:rsid w:val="10D66437"/>
    <w:rsid w:val="10D80401"/>
    <w:rsid w:val="10E02E12"/>
    <w:rsid w:val="10E16B8A"/>
    <w:rsid w:val="10E548CC"/>
    <w:rsid w:val="10EA5A3E"/>
    <w:rsid w:val="10EF12A7"/>
    <w:rsid w:val="10EF74F9"/>
    <w:rsid w:val="10F13271"/>
    <w:rsid w:val="10F66AD9"/>
    <w:rsid w:val="10F863AD"/>
    <w:rsid w:val="110D797F"/>
    <w:rsid w:val="111156C1"/>
    <w:rsid w:val="1111746F"/>
    <w:rsid w:val="11124F95"/>
    <w:rsid w:val="111451B1"/>
    <w:rsid w:val="11162CD7"/>
    <w:rsid w:val="11164A85"/>
    <w:rsid w:val="11252DDD"/>
    <w:rsid w:val="112F3D99"/>
    <w:rsid w:val="113413B0"/>
    <w:rsid w:val="11366ED6"/>
    <w:rsid w:val="1145536B"/>
    <w:rsid w:val="11515ABE"/>
    <w:rsid w:val="11531836"/>
    <w:rsid w:val="115832F0"/>
    <w:rsid w:val="115B06EA"/>
    <w:rsid w:val="11610E86"/>
    <w:rsid w:val="11625F1D"/>
    <w:rsid w:val="11627CCB"/>
    <w:rsid w:val="11673533"/>
    <w:rsid w:val="116C0B49"/>
    <w:rsid w:val="116C6D9B"/>
    <w:rsid w:val="117A3266"/>
    <w:rsid w:val="11823EC9"/>
    <w:rsid w:val="11847C41"/>
    <w:rsid w:val="1191235E"/>
    <w:rsid w:val="11951E4E"/>
    <w:rsid w:val="11965BC6"/>
    <w:rsid w:val="11A007F3"/>
    <w:rsid w:val="11A025A1"/>
    <w:rsid w:val="11A46535"/>
    <w:rsid w:val="11A55E09"/>
    <w:rsid w:val="11A93B4C"/>
    <w:rsid w:val="11B03C20"/>
    <w:rsid w:val="11B83D8F"/>
    <w:rsid w:val="11BA1C5D"/>
    <w:rsid w:val="11BC387F"/>
    <w:rsid w:val="11BD3153"/>
    <w:rsid w:val="11BF6ECB"/>
    <w:rsid w:val="11C646FD"/>
    <w:rsid w:val="11CE710E"/>
    <w:rsid w:val="11D30BC8"/>
    <w:rsid w:val="11E3705D"/>
    <w:rsid w:val="11E46932"/>
    <w:rsid w:val="11E64458"/>
    <w:rsid w:val="11E95829"/>
    <w:rsid w:val="11F1104F"/>
    <w:rsid w:val="11F12DFD"/>
    <w:rsid w:val="11F56D91"/>
    <w:rsid w:val="11F70F68"/>
    <w:rsid w:val="11FA7F03"/>
    <w:rsid w:val="120668A8"/>
    <w:rsid w:val="120B0362"/>
    <w:rsid w:val="120B3EBE"/>
    <w:rsid w:val="12130FC5"/>
    <w:rsid w:val="12152F8F"/>
    <w:rsid w:val="12192A7F"/>
    <w:rsid w:val="121A05A5"/>
    <w:rsid w:val="121E0096"/>
    <w:rsid w:val="121F5BBC"/>
    <w:rsid w:val="122338FE"/>
    <w:rsid w:val="12274A70"/>
    <w:rsid w:val="12323B41"/>
    <w:rsid w:val="12331667"/>
    <w:rsid w:val="123478B9"/>
    <w:rsid w:val="123B7E78"/>
    <w:rsid w:val="123C051C"/>
    <w:rsid w:val="124B075F"/>
    <w:rsid w:val="12524C6B"/>
    <w:rsid w:val="125549DE"/>
    <w:rsid w:val="12614426"/>
    <w:rsid w:val="12665599"/>
    <w:rsid w:val="126C03E3"/>
    <w:rsid w:val="127001C5"/>
    <w:rsid w:val="12706417"/>
    <w:rsid w:val="12745F08"/>
    <w:rsid w:val="12807CE9"/>
    <w:rsid w:val="12863E8D"/>
    <w:rsid w:val="12865C3B"/>
    <w:rsid w:val="128679E9"/>
    <w:rsid w:val="12883761"/>
    <w:rsid w:val="1288550F"/>
    <w:rsid w:val="128E689D"/>
    <w:rsid w:val="129465AA"/>
    <w:rsid w:val="1297339E"/>
    <w:rsid w:val="12A04F4F"/>
    <w:rsid w:val="12A6008B"/>
    <w:rsid w:val="12AB744F"/>
    <w:rsid w:val="12AD31C8"/>
    <w:rsid w:val="12AF6F40"/>
    <w:rsid w:val="12B74046"/>
    <w:rsid w:val="12BC165D"/>
    <w:rsid w:val="12BE7183"/>
    <w:rsid w:val="12CB18A0"/>
    <w:rsid w:val="12CD73C6"/>
    <w:rsid w:val="12D76496"/>
    <w:rsid w:val="12D93FBD"/>
    <w:rsid w:val="12DA1AE3"/>
    <w:rsid w:val="12DB5F87"/>
    <w:rsid w:val="12DD1CFF"/>
    <w:rsid w:val="12E017EF"/>
    <w:rsid w:val="12E110C3"/>
    <w:rsid w:val="12E60488"/>
    <w:rsid w:val="12F40DF6"/>
    <w:rsid w:val="12F6086E"/>
    <w:rsid w:val="12F72695"/>
    <w:rsid w:val="12FB3F33"/>
    <w:rsid w:val="12FE3A23"/>
    <w:rsid w:val="12FE7EC7"/>
    <w:rsid w:val="13021765"/>
    <w:rsid w:val="13054DB2"/>
    <w:rsid w:val="130D3782"/>
    <w:rsid w:val="13141499"/>
    <w:rsid w:val="13180F89"/>
    <w:rsid w:val="1319085D"/>
    <w:rsid w:val="131C20FB"/>
    <w:rsid w:val="131D034D"/>
    <w:rsid w:val="13207E3D"/>
    <w:rsid w:val="132A1CFF"/>
    <w:rsid w:val="132F62D2"/>
    <w:rsid w:val="13443CBF"/>
    <w:rsid w:val="13491142"/>
    <w:rsid w:val="134A4EBA"/>
    <w:rsid w:val="1351449B"/>
    <w:rsid w:val="135A334F"/>
    <w:rsid w:val="135B2C24"/>
    <w:rsid w:val="13651CF4"/>
    <w:rsid w:val="13655850"/>
    <w:rsid w:val="13676411"/>
    <w:rsid w:val="13685340"/>
    <w:rsid w:val="13710699"/>
    <w:rsid w:val="13743CE5"/>
    <w:rsid w:val="1376180B"/>
    <w:rsid w:val="137D2B9A"/>
    <w:rsid w:val="137F2DB6"/>
    <w:rsid w:val="137F4B64"/>
    <w:rsid w:val="1380268A"/>
    <w:rsid w:val="13824654"/>
    <w:rsid w:val="13906D71"/>
    <w:rsid w:val="139570FB"/>
    <w:rsid w:val="13A66595"/>
    <w:rsid w:val="13B14F39"/>
    <w:rsid w:val="13B30CB1"/>
    <w:rsid w:val="13B567D8"/>
    <w:rsid w:val="13C46A1B"/>
    <w:rsid w:val="13D84274"/>
    <w:rsid w:val="13DA4490"/>
    <w:rsid w:val="13DA7FEC"/>
    <w:rsid w:val="13E0499A"/>
    <w:rsid w:val="13E9022F"/>
    <w:rsid w:val="13E946D3"/>
    <w:rsid w:val="13EB21F9"/>
    <w:rsid w:val="13EE3A98"/>
    <w:rsid w:val="13EE5846"/>
    <w:rsid w:val="13F56BD4"/>
    <w:rsid w:val="13FA068E"/>
    <w:rsid w:val="140212F1"/>
    <w:rsid w:val="14045069"/>
    <w:rsid w:val="140C2170"/>
    <w:rsid w:val="14142E4D"/>
    <w:rsid w:val="14164D9C"/>
    <w:rsid w:val="14180B15"/>
    <w:rsid w:val="141A663B"/>
    <w:rsid w:val="1424570B"/>
    <w:rsid w:val="142851FC"/>
    <w:rsid w:val="1431685F"/>
    <w:rsid w:val="14337FB3"/>
    <w:rsid w:val="1434296E"/>
    <w:rsid w:val="143E4A1F"/>
    <w:rsid w:val="14411E19"/>
    <w:rsid w:val="144813FA"/>
    <w:rsid w:val="14495172"/>
    <w:rsid w:val="144B0EEA"/>
    <w:rsid w:val="144C07BE"/>
    <w:rsid w:val="144E2788"/>
    <w:rsid w:val="145853B5"/>
    <w:rsid w:val="145E0C1D"/>
    <w:rsid w:val="145F4995"/>
    <w:rsid w:val="146354B5"/>
    <w:rsid w:val="148B578A"/>
    <w:rsid w:val="14942891"/>
    <w:rsid w:val="149503B7"/>
    <w:rsid w:val="1497412F"/>
    <w:rsid w:val="14A16D5C"/>
    <w:rsid w:val="14A30D26"/>
    <w:rsid w:val="14A95C11"/>
    <w:rsid w:val="14AB7BDB"/>
    <w:rsid w:val="14AD5701"/>
    <w:rsid w:val="14CF38C9"/>
    <w:rsid w:val="14D233B9"/>
    <w:rsid w:val="14D56A06"/>
    <w:rsid w:val="14D964F6"/>
    <w:rsid w:val="14DC1B42"/>
    <w:rsid w:val="14E05AD6"/>
    <w:rsid w:val="14E54E9B"/>
    <w:rsid w:val="14EA425F"/>
    <w:rsid w:val="14ED231D"/>
    <w:rsid w:val="14F0383F"/>
    <w:rsid w:val="15007F26"/>
    <w:rsid w:val="151237B6"/>
    <w:rsid w:val="1518015B"/>
    <w:rsid w:val="151B6B0E"/>
    <w:rsid w:val="151D2886"/>
    <w:rsid w:val="15273705"/>
    <w:rsid w:val="152F25BA"/>
    <w:rsid w:val="15316332"/>
    <w:rsid w:val="153656F6"/>
    <w:rsid w:val="153E45AB"/>
    <w:rsid w:val="15400323"/>
    <w:rsid w:val="15431BC1"/>
    <w:rsid w:val="154F0566"/>
    <w:rsid w:val="15504F07"/>
    <w:rsid w:val="155362A8"/>
    <w:rsid w:val="15542020"/>
    <w:rsid w:val="15593193"/>
    <w:rsid w:val="15655FDB"/>
    <w:rsid w:val="156C736A"/>
    <w:rsid w:val="156F29B6"/>
    <w:rsid w:val="156F6E5A"/>
    <w:rsid w:val="15783F61"/>
    <w:rsid w:val="15806971"/>
    <w:rsid w:val="1582093B"/>
    <w:rsid w:val="15842905"/>
    <w:rsid w:val="158D108E"/>
    <w:rsid w:val="158E5532"/>
    <w:rsid w:val="15962639"/>
    <w:rsid w:val="15A524B3"/>
    <w:rsid w:val="15A703A2"/>
    <w:rsid w:val="15AA3754"/>
    <w:rsid w:val="15AE1730"/>
    <w:rsid w:val="15AF54A9"/>
    <w:rsid w:val="15B34F99"/>
    <w:rsid w:val="15B60DF2"/>
    <w:rsid w:val="15B66837"/>
    <w:rsid w:val="15BD1974"/>
    <w:rsid w:val="15D078F9"/>
    <w:rsid w:val="15D8055B"/>
    <w:rsid w:val="15DB004C"/>
    <w:rsid w:val="15DE18EA"/>
    <w:rsid w:val="15F1161D"/>
    <w:rsid w:val="15FA4976"/>
    <w:rsid w:val="16013F56"/>
    <w:rsid w:val="160B0931"/>
    <w:rsid w:val="16113A6D"/>
    <w:rsid w:val="1615355E"/>
    <w:rsid w:val="16175528"/>
    <w:rsid w:val="161A5018"/>
    <w:rsid w:val="1626576B"/>
    <w:rsid w:val="162744D6"/>
    <w:rsid w:val="162D4D4B"/>
    <w:rsid w:val="162E0AC3"/>
    <w:rsid w:val="163360DA"/>
    <w:rsid w:val="1638724C"/>
    <w:rsid w:val="163A7468"/>
    <w:rsid w:val="16414353"/>
    <w:rsid w:val="16421E79"/>
    <w:rsid w:val="164976AB"/>
    <w:rsid w:val="16556050"/>
    <w:rsid w:val="1658169C"/>
    <w:rsid w:val="165A18B8"/>
    <w:rsid w:val="165C73DE"/>
    <w:rsid w:val="166E0EC0"/>
    <w:rsid w:val="16702E8A"/>
    <w:rsid w:val="16734728"/>
    <w:rsid w:val="16740541"/>
    <w:rsid w:val="1675224E"/>
    <w:rsid w:val="167A5AB7"/>
    <w:rsid w:val="16816BC3"/>
    <w:rsid w:val="16816E45"/>
    <w:rsid w:val="16881F81"/>
    <w:rsid w:val="16895CFA"/>
    <w:rsid w:val="169508A9"/>
    <w:rsid w:val="16A13043"/>
    <w:rsid w:val="16A843D2"/>
    <w:rsid w:val="16AA063C"/>
    <w:rsid w:val="16AB5C70"/>
    <w:rsid w:val="16B25250"/>
    <w:rsid w:val="16BF171B"/>
    <w:rsid w:val="16C15493"/>
    <w:rsid w:val="16C32FBA"/>
    <w:rsid w:val="16C3745D"/>
    <w:rsid w:val="16CD3E38"/>
    <w:rsid w:val="16D01B7A"/>
    <w:rsid w:val="16DF591A"/>
    <w:rsid w:val="16E15B36"/>
    <w:rsid w:val="16E66CA8"/>
    <w:rsid w:val="16EB42BE"/>
    <w:rsid w:val="16F07B27"/>
    <w:rsid w:val="16F2564D"/>
    <w:rsid w:val="16F47617"/>
    <w:rsid w:val="16F70EB5"/>
    <w:rsid w:val="16F72C63"/>
    <w:rsid w:val="16F969DB"/>
    <w:rsid w:val="17057DAB"/>
    <w:rsid w:val="170A6E3A"/>
    <w:rsid w:val="17127A9D"/>
    <w:rsid w:val="17245505"/>
    <w:rsid w:val="17365E81"/>
    <w:rsid w:val="17375756"/>
    <w:rsid w:val="173C2D6C"/>
    <w:rsid w:val="173C4B1A"/>
    <w:rsid w:val="174165D4"/>
    <w:rsid w:val="1744072D"/>
    <w:rsid w:val="17465999"/>
    <w:rsid w:val="174C1201"/>
    <w:rsid w:val="174F2A9F"/>
    <w:rsid w:val="17562080"/>
    <w:rsid w:val="17591B70"/>
    <w:rsid w:val="17614581"/>
    <w:rsid w:val="17742506"/>
    <w:rsid w:val="177469AA"/>
    <w:rsid w:val="17793FC0"/>
    <w:rsid w:val="17795D6E"/>
    <w:rsid w:val="17852965"/>
    <w:rsid w:val="17885FB1"/>
    <w:rsid w:val="178A7F7B"/>
    <w:rsid w:val="178F10EE"/>
    <w:rsid w:val="17935082"/>
    <w:rsid w:val="179606CE"/>
    <w:rsid w:val="17A56B63"/>
    <w:rsid w:val="17AC1CA0"/>
    <w:rsid w:val="17AF1790"/>
    <w:rsid w:val="17AF353E"/>
    <w:rsid w:val="17B31280"/>
    <w:rsid w:val="17B46DA6"/>
    <w:rsid w:val="17BA0860"/>
    <w:rsid w:val="17BB6387"/>
    <w:rsid w:val="17BE7C25"/>
    <w:rsid w:val="17C0399D"/>
    <w:rsid w:val="17C4348D"/>
    <w:rsid w:val="17C76AD9"/>
    <w:rsid w:val="17CE4F1B"/>
    <w:rsid w:val="17D905BB"/>
    <w:rsid w:val="17DD454F"/>
    <w:rsid w:val="17E23913"/>
    <w:rsid w:val="17E86A50"/>
    <w:rsid w:val="17EC4792"/>
    <w:rsid w:val="17F13B56"/>
    <w:rsid w:val="17F35B20"/>
    <w:rsid w:val="17F65611"/>
    <w:rsid w:val="17F67EE0"/>
    <w:rsid w:val="17F75E3F"/>
    <w:rsid w:val="17FF44C5"/>
    <w:rsid w:val="1800023D"/>
    <w:rsid w:val="18064B2E"/>
    <w:rsid w:val="180F222F"/>
    <w:rsid w:val="181066D2"/>
    <w:rsid w:val="1811244B"/>
    <w:rsid w:val="18153CE9"/>
    <w:rsid w:val="18187335"/>
    <w:rsid w:val="18241ACE"/>
    <w:rsid w:val="18273A1C"/>
    <w:rsid w:val="18352A53"/>
    <w:rsid w:val="18357EE7"/>
    <w:rsid w:val="18491BE4"/>
    <w:rsid w:val="18553D10"/>
    <w:rsid w:val="18574301"/>
    <w:rsid w:val="18585984"/>
    <w:rsid w:val="185C1918"/>
    <w:rsid w:val="1869193F"/>
    <w:rsid w:val="18695DE3"/>
    <w:rsid w:val="187327BD"/>
    <w:rsid w:val="18756535"/>
    <w:rsid w:val="18761375"/>
    <w:rsid w:val="187622AE"/>
    <w:rsid w:val="18822A00"/>
    <w:rsid w:val="188350F6"/>
    <w:rsid w:val="188B3FAB"/>
    <w:rsid w:val="188B7B07"/>
    <w:rsid w:val="188E5849"/>
    <w:rsid w:val="188E75F7"/>
    <w:rsid w:val="189270E7"/>
    <w:rsid w:val="189310B2"/>
    <w:rsid w:val="18934C0E"/>
    <w:rsid w:val="18956BD8"/>
    <w:rsid w:val="189B3AC2"/>
    <w:rsid w:val="189D5A8C"/>
    <w:rsid w:val="189E3CDE"/>
    <w:rsid w:val="18A1557C"/>
    <w:rsid w:val="18A706B9"/>
    <w:rsid w:val="18A94431"/>
    <w:rsid w:val="18B21538"/>
    <w:rsid w:val="18B835D1"/>
    <w:rsid w:val="18BE612E"/>
    <w:rsid w:val="18C43019"/>
    <w:rsid w:val="18C63235"/>
    <w:rsid w:val="18CE3E98"/>
    <w:rsid w:val="18D3325C"/>
    <w:rsid w:val="18D94D16"/>
    <w:rsid w:val="18DC4807"/>
    <w:rsid w:val="18DE232D"/>
    <w:rsid w:val="18E65685"/>
    <w:rsid w:val="18E7065A"/>
    <w:rsid w:val="18E831AB"/>
    <w:rsid w:val="18F02060"/>
    <w:rsid w:val="18FA5D0B"/>
    <w:rsid w:val="19067AD5"/>
    <w:rsid w:val="190855FC"/>
    <w:rsid w:val="19121FD6"/>
    <w:rsid w:val="19145D4E"/>
    <w:rsid w:val="19157D18"/>
    <w:rsid w:val="191915B7"/>
    <w:rsid w:val="19235F91"/>
    <w:rsid w:val="192835A8"/>
    <w:rsid w:val="192E7B16"/>
    <w:rsid w:val="19306900"/>
    <w:rsid w:val="19322678"/>
    <w:rsid w:val="19375EE1"/>
    <w:rsid w:val="193957B5"/>
    <w:rsid w:val="193A32DB"/>
    <w:rsid w:val="194523AC"/>
    <w:rsid w:val="19502AFF"/>
    <w:rsid w:val="19566367"/>
    <w:rsid w:val="19573038"/>
    <w:rsid w:val="196E525E"/>
    <w:rsid w:val="19722A75"/>
    <w:rsid w:val="19755131"/>
    <w:rsid w:val="197D7D98"/>
    <w:rsid w:val="198B3B37"/>
    <w:rsid w:val="198C7FDB"/>
    <w:rsid w:val="198D3D53"/>
    <w:rsid w:val="198D5B01"/>
    <w:rsid w:val="198D78AF"/>
    <w:rsid w:val="19921BF7"/>
    <w:rsid w:val="199450E1"/>
    <w:rsid w:val="199649B5"/>
    <w:rsid w:val="19A05834"/>
    <w:rsid w:val="19A277FE"/>
    <w:rsid w:val="19A370D2"/>
    <w:rsid w:val="19A52E4A"/>
    <w:rsid w:val="19AC41D9"/>
    <w:rsid w:val="19B233B5"/>
    <w:rsid w:val="19B7492C"/>
    <w:rsid w:val="19BB266E"/>
    <w:rsid w:val="19BD63E6"/>
    <w:rsid w:val="19C37774"/>
    <w:rsid w:val="19C86B39"/>
    <w:rsid w:val="19CC487B"/>
    <w:rsid w:val="19D41982"/>
    <w:rsid w:val="19D43730"/>
    <w:rsid w:val="19E576EB"/>
    <w:rsid w:val="19E971DB"/>
    <w:rsid w:val="19F33BB6"/>
    <w:rsid w:val="19F5293E"/>
    <w:rsid w:val="19FD4A34"/>
    <w:rsid w:val="19FF69FF"/>
    <w:rsid w:val="1A023DF9"/>
    <w:rsid w:val="1A077661"/>
    <w:rsid w:val="1A0C2EC9"/>
    <w:rsid w:val="1A0C4C78"/>
    <w:rsid w:val="1A0F4768"/>
    <w:rsid w:val="1A18361C"/>
    <w:rsid w:val="1A293A7B"/>
    <w:rsid w:val="1A2A15A2"/>
    <w:rsid w:val="1A310B82"/>
    <w:rsid w:val="1A345F7C"/>
    <w:rsid w:val="1A384090"/>
    <w:rsid w:val="1A393593"/>
    <w:rsid w:val="1A400DC5"/>
    <w:rsid w:val="1A4E34E2"/>
    <w:rsid w:val="1A50725A"/>
    <w:rsid w:val="1A516B2E"/>
    <w:rsid w:val="1A5328A6"/>
    <w:rsid w:val="1A5403CD"/>
    <w:rsid w:val="1A5D1977"/>
    <w:rsid w:val="1A604FC3"/>
    <w:rsid w:val="1A626F8D"/>
    <w:rsid w:val="1A657CB6"/>
    <w:rsid w:val="1A670100"/>
    <w:rsid w:val="1A693E78"/>
    <w:rsid w:val="1A7840BB"/>
    <w:rsid w:val="1A7D7923"/>
    <w:rsid w:val="1A81100C"/>
    <w:rsid w:val="1A815666"/>
    <w:rsid w:val="1A8213DE"/>
    <w:rsid w:val="1A824F3A"/>
    <w:rsid w:val="1A8C7B66"/>
    <w:rsid w:val="1A9C249F"/>
    <w:rsid w:val="1AA03612"/>
    <w:rsid w:val="1AA167C8"/>
    <w:rsid w:val="1AA90718"/>
    <w:rsid w:val="1AAE5D2F"/>
    <w:rsid w:val="1AC13CB4"/>
    <w:rsid w:val="1AC35C7E"/>
    <w:rsid w:val="1AC47300"/>
    <w:rsid w:val="1AC6751C"/>
    <w:rsid w:val="1AC75042"/>
    <w:rsid w:val="1ACE4623"/>
    <w:rsid w:val="1AD5150D"/>
    <w:rsid w:val="1AD51DB2"/>
    <w:rsid w:val="1ADA2FC8"/>
    <w:rsid w:val="1ADA6B24"/>
    <w:rsid w:val="1AE654C9"/>
    <w:rsid w:val="1AED2CFB"/>
    <w:rsid w:val="1AEF625F"/>
    <w:rsid w:val="1AF44089"/>
    <w:rsid w:val="1AFA0F74"/>
    <w:rsid w:val="1B034424"/>
    <w:rsid w:val="1B080EE5"/>
    <w:rsid w:val="1B0D0CA7"/>
    <w:rsid w:val="1B1F4E7E"/>
    <w:rsid w:val="1B2B737F"/>
    <w:rsid w:val="1B2B7C76"/>
    <w:rsid w:val="1B324BB2"/>
    <w:rsid w:val="1B3554BD"/>
    <w:rsid w:val="1B391A9C"/>
    <w:rsid w:val="1B4641B9"/>
    <w:rsid w:val="1B487F31"/>
    <w:rsid w:val="1B4A1EFB"/>
    <w:rsid w:val="1B4B7A22"/>
    <w:rsid w:val="1B4C57EB"/>
    <w:rsid w:val="1B4D72F6"/>
    <w:rsid w:val="1B574618"/>
    <w:rsid w:val="1B5C578B"/>
    <w:rsid w:val="1B636B19"/>
    <w:rsid w:val="1B697EA8"/>
    <w:rsid w:val="1B6A434C"/>
    <w:rsid w:val="1B6D1746"/>
    <w:rsid w:val="1B721452"/>
    <w:rsid w:val="1B723200"/>
    <w:rsid w:val="1B746F78"/>
    <w:rsid w:val="1B776A68"/>
    <w:rsid w:val="1B7B0307"/>
    <w:rsid w:val="1B7B1CF8"/>
    <w:rsid w:val="1B8151F1"/>
    <w:rsid w:val="1B822333"/>
    <w:rsid w:val="1B8A679C"/>
    <w:rsid w:val="1B8D1DE8"/>
    <w:rsid w:val="1B8F3DB2"/>
    <w:rsid w:val="1B8F790E"/>
    <w:rsid w:val="1B9227DD"/>
    <w:rsid w:val="1B970EB9"/>
    <w:rsid w:val="1B974A15"/>
    <w:rsid w:val="1BA02664"/>
    <w:rsid w:val="1BA12479"/>
    <w:rsid w:val="1BA15893"/>
    <w:rsid w:val="1BA50EE0"/>
    <w:rsid w:val="1BA62EAA"/>
    <w:rsid w:val="1BAA299A"/>
    <w:rsid w:val="1BAF1D5E"/>
    <w:rsid w:val="1BB630ED"/>
    <w:rsid w:val="1BBC0CDF"/>
    <w:rsid w:val="1BC5023D"/>
    <w:rsid w:val="1BC670A8"/>
    <w:rsid w:val="1BC82E20"/>
    <w:rsid w:val="1BCD6688"/>
    <w:rsid w:val="1BCD6794"/>
    <w:rsid w:val="1BD143CB"/>
    <w:rsid w:val="1BD54DB6"/>
    <w:rsid w:val="1BDA4AC3"/>
    <w:rsid w:val="1BE063BC"/>
    <w:rsid w:val="1BE539D2"/>
    <w:rsid w:val="1BE614F8"/>
    <w:rsid w:val="1BE73A56"/>
    <w:rsid w:val="1BE85270"/>
    <w:rsid w:val="1BED2887"/>
    <w:rsid w:val="1BEF4851"/>
    <w:rsid w:val="1BEF65FF"/>
    <w:rsid w:val="1BF6798D"/>
    <w:rsid w:val="1BFD6F6E"/>
    <w:rsid w:val="1C0025BA"/>
    <w:rsid w:val="1C006A5E"/>
    <w:rsid w:val="1C071B9A"/>
    <w:rsid w:val="1C085913"/>
    <w:rsid w:val="1C1111DB"/>
    <w:rsid w:val="1C202C5C"/>
    <w:rsid w:val="1C275D99"/>
    <w:rsid w:val="1C297D63"/>
    <w:rsid w:val="1C2C087B"/>
    <w:rsid w:val="1C2E35CB"/>
    <w:rsid w:val="1C36422E"/>
    <w:rsid w:val="1C3819EF"/>
    <w:rsid w:val="1C381D54"/>
    <w:rsid w:val="1C3E1334"/>
    <w:rsid w:val="1C3E141A"/>
    <w:rsid w:val="1C485D0F"/>
    <w:rsid w:val="1C580FD9"/>
    <w:rsid w:val="1C5A0D28"/>
    <w:rsid w:val="1C5D1817"/>
    <w:rsid w:val="1C5D7A0C"/>
    <w:rsid w:val="1C5F19D6"/>
    <w:rsid w:val="1C6074FD"/>
    <w:rsid w:val="1C646FED"/>
    <w:rsid w:val="1C6A3ED7"/>
    <w:rsid w:val="1C6B037B"/>
    <w:rsid w:val="1C715266"/>
    <w:rsid w:val="1C876837"/>
    <w:rsid w:val="1C8A66C6"/>
    <w:rsid w:val="1C8C3BB7"/>
    <w:rsid w:val="1C8C6544"/>
    <w:rsid w:val="1C901B90"/>
    <w:rsid w:val="1C931680"/>
    <w:rsid w:val="1C93342E"/>
    <w:rsid w:val="1C99656B"/>
    <w:rsid w:val="1C9B1AA4"/>
    <w:rsid w:val="1C9C6787"/>
    <w:rsid w:val="1C9F1DD3"/>
    <w:rsid w:val="1CA4563B"/>
    <w:rsid w:val="1CA473E9"/>
    <w:rsid w:val="1CB17D58"/>
    <w:rsid w:val="1CB25FAA"/>
    <w:rsid w:val="1CB6536F"/>
    <w:rsid w:val="1CB810E7"/>
    <w:rsid w:val="1CBF06C7"/>
    <w:rsid w:val="1CC23D13"/>
    <w:rsid w:val="1CC61A56"/>
    <w:rsid w:val="1CC63804"/>
    <w:rsid w:val="1CC7757C"/>
    <w:rsid w:val="1CCB0E1A"/>
    <w:rsid w:val="1CCE4466"/>
    <w:rsid w:val="1CD83537"/>
    <w:rsid w:val="1CDA72AF"/>
    <w:rsid w:val="1CDD28FB"/>
    <w:rsid w:val="1CDF6673"/>
    <w:rsid w:val="1CE26164"/>
    <w:rsid w:val="1CE343B6"/>
    <w:rsid w:val="1CE7377A"/>
    <w:rsid w:val="1CED6FE2"/>
    <w:rsid w:val="1CEE060E"/>
    <w:rsid w:val="1CF5053C"/>
    <w:rsid w:val="1CFD2F9D"/>
    <w:rsid w:val="1D0205B4"/>
    <w:rsid w:val="1D04432C"/>
    <w:rsid w:val="1D063C00"/>
    <w:rsid w:val="1D083E1C"/>
    <w:rsid w:val="1D167BBB"/>
    <w:rsid w:val="1D181B85"/>
    <w:rsid w:val="1D1D719C"/>
    <w:rsid w:val="1D1F1166"/>
    <w:rsid w:val="1D320E99"/>
    <w:rsid w:val="1D342403"/>
    <w:rsid w:val="1D350989"/>
    <w:rsid w:val="1D37200B"/>
    <w:rsid w:val="1D3B1205"/>
    <w:rsid w:val="1D3F136B"/>
    <w:rsid w:val="1D4209B0"/>
    <w:rsid w:val="1D4B3D09"/>
    <w:rsid w:val="1D540E0F"/>
    <w:rsid w:val="1D556936"/>
    <w:rsid w:val="1D5726AE"/>
    <w:rsid w:val="1D5A03F0"/>
    <w:rsid w:val="1D5C4168"/>
    <w:rsid w:val="1D5C7CC4"/>
    <w:rsid w:val="1D5F5A06"/>
    <w:rsid w:val="1D70551D"/>
    <w:rsid w:val="1D72568A"/>
    <w:rsid w:val="1D752B34"/>
    <w:rsid w:val="1D792624"/>
    <w:rsid w:val="1D81597C"/>
    <w:rsid w:val="1D85546D"/>
    <w:rsid w:val="1D8F1E47"/>
    <w:rsid w:val="1D903E12"/>
    <w:rsid w:val="1D90796E"/>
    <w:rsid w:val="1D992CC6"/>
    <w:rsid w:val="1D9C27B6"/>
    <w:rsid w:val="1D9E208B"/>
    <w:rsid w:val="1DA8115B"/>
    <w:rsid w:val="1DA90A2F"/>
    <w:rsid w:val="1DAD5CC1"/>
    <w:rsid w:val="1DB55626"/>
    <w:rsid w:val="1DB573D4"/>
    <w:rsid w:val="1DB95116"/>
    <w:rsid w:val="1DBC2DA7"/>
    <w:rsid w:val="1DC835AB"/>
    <w:rsid w:val="1DC83EF3"/>
    <w:rsid w:val="1DCB4E4A"/>
    <w:rsid w:val="1DD65CC8"/>
    <w:rsid w:val="1DD84838"/>
    <w:rsid w:val="1DDE4B7D"/>
    <w:rsid w:val="1DED4DC0"/>
    <w:rsid w:val="1DF61EC7"/>
    <w:rsid w:val="1DF779ED"/>
    <w:rsid w:val="1DF95513"/>
    <w:rsid w:val="1DFC5003"/>
    <w:rsid w:val="1E0068A1"/>
    <w:rsid w:val="1E0D5462"/>
    <w:rsid w:val="1E200CF1"/>
    <w:rsid w:val="1E2527AC"/>
    <w:rsid w:val="1E25455A"/>
    <w:rsid w:val="1E28404A"/>
    <w:rsid w:val="1E2A6014"/>
    <w:rsid w:val="1E2F7187"/>
    <w:rsid w:val="1E3173A3"/>
    <w:rsid w:val="1E326C77"/>
    <w:rsid w:val="1E366767"/>
    <w:rsid w:val="1E3D4E74"/>
    <w:rsid w:val="1E472722"/>
    <w:rsid w:val="1E544E3F"/>
    <w:rsid w:val="1E601A36"/>
    <w:rsid w:val="1E641526"/>
    <w:rsid w:val="1E766B63"/>
    <w:rsid w:val="1E885624"/>
    <w:rsid w:val="1E892D3B"/>
    <w:rsid w:val="1E8B6A70"/>
    <w:rsid w:val="1E984D2C"/>
    <w:rsid w:val="1E9A6CF6"/>
    <w:rsid w:val="1E9D0594"/>
    <w:rsid w:val="1E9F255E"/>
    <w:rsid w:val="1EA27958"/>
    <w:rsid w:val="1EAC6A29"/>
    <w:rsid w:val="1EB31B66"/>
    <w:rsid w:val="1EB36E23"/>
    <w:rsid w:val="1EB4768C"/>
    <w:rsid w:val="1EC2624D"/>
    <w:rsid w:val="1EC45B21"/>
    <w:rsid w:val="1EC65D3D"/>
    <w:rsid w:val="1EC73863"/>
    <w:rsid w:val="1EC75611"/>
    <w:rsid w:val="1ED146E2"/>
    <w:rsid w:val="1ED57D2E"/>
    <w:rsid w:val="1ED63AA6"/>
    <w:rsid w:val="1EE12B77"/>
    <w:rsid w:val="1EE512C1"/>
    <w:rsid w:val="1EE6018D"/>
    <w:rsid w:val="1EE73F05"/>
    <w:rsid w:val="1EF108E0"/>
    <w:rsid w:val="1EF503D0"/>
    <w:rsid w:val="1EF5217E"/>
    <w:rsid w:val="1EF53F2C"/>
    <w:rsid w:val="1EF83A1C"/>
    <w:rsid w:val="1EF87EC0"/>
    <w:rsid w:val="1EFA0DBC"/>
    <w:rsid w:val="1F02489B"/>
    <w:rsid w:val="1F073C5F"/>
    <w:rsid w:val="1F100D66"/>
    <w:rsid w:val="1F161B67"/>
    <w:rsid w:val="1F1620F4"/>
    <w:rsid w:val="1F226CEB"/>
    <w:rsid w:val="1F242A63"/>
    <w:rsid w:val="1F262338"/>
    <w:rsid w:val="1F2667DB"/>
    <w:rsid w:val="1F2E743E"/>
    <w:rsid w:val="1F30765A"/>
    <w:rsid w:val="1F3233D2"/>
    <w:rsid w:val="1F444EB4"/>
    <w:rsid w:val="1F494278"/>
    <w:rsid w:val="1F51312D"/>
    <w:rsid w:val="1F574BE7"/>
    <w:rsid w:val="1F645556"/>
    <w:rsid w:val="1F6D7F66"/>
    <w:rsid w:val="1F721A21"/>
    <w:rsid w:val="1F750731"/>
    <w:rsid w:val="1F896D6A"/>
    <w:rsid w:val="1F8F25D3"/>
    <w:rsid w:val="1F901EA7"/>
    <w:rsid w:val="1F930BDA"/>
    <w:rsid w:val="1FA15E62"/>
    <w:rsid w:val="1FA173F5"/>
    <w:rsid w:val="1FA92F69"/>
    <w:rsid w:val="1FAE057F"/>
    <w:rsid w:val="1FB060A5"/>
    <w:rsid w:val="1FB262C1"/>
    <w:rsid w:val="1FBD74F6"/>
    <w:rsid w:val="1FBE6A14"/>
    <w:rsid w:val="1FC009DE"/>
    <w:rsid w:val="1FC33368"/>
    <w:rsid w:val="1FC81641"/>
    <w:rsid w:val="1FCD33A1"/>
    <w:rsid w:val="1FD476E5"/>
    <w:rsid w:val="1FD53D5E"/>
    <w:rsid w:val="1FD55B0C"/>
    <w:rsid w:val="1FD955FC"/>
    <w:rsid w:val="1FDC333E"/>
    <w:rsid w:val="1FEA15B7"/>
    <w:rsid w:val="1FEF6BCD"/>
    <w:rsid w:val="1FF00B97"/>
    <w:rsid w:val="1FF95C9E"/>
    <w:rsid w:val="1FFB7C68"/>
    <w:rsid w:val="2011123A"/>
    <w:rsid w:val="20191E9C"/>
    <w:rsid w:val="20210D51"/>
    <w:rsid w:val="20280331"/>
    <w:rsid w:val="202B4E35"/>
    <w:rsid w:val="202C6073"/>
    <w:rsid w:val="202E28ED"/>
    <w:rsid w:val="202F7912"/>
    <w:rsid w:val="20322137"/>
    <w:rsid w:val="204131A1"/>
    <w:rsid w:val="204333BD"/>
    <w:rsid w:val="204607B7"/>
    <w:rsid w:val="204C04C4"/>
    <w:rsid w:val="204C132C"/>
    <w:rsid w:val="20523600"/>
    <w:rsid w:val="205B0707"/>
    <w:rsid w:val="205C7FDB"/>
    <w:rsid w:val="2071613A"/>
    <w:rsid w:val="207277FE"/>
    <w:rsid w:val="20765541"/>
    <w:rsid w:val="2080016D"/>
    <w:rsid w:val="208A4B48"/>
    <w:rsid w:val="208D63E6"/>
    <w:rsid w:val="20947775"/>
    <w:rsid w:val="209D0D1F"/>
    <w:rsid w:val="209D487B"/>
    <w:rsid w:val="20A24F68"/>
    <w:rsid w:val="20A7394C"/>
    <w:rsid w:val="20A83220"/>
    <w:rsid w:val="20A91472"/>
    <w:rsid w:val="20AE4CDA"/>
    <w:rsid w:val="20AF0D9B"/>
    <w:rsid w:val="20AF2801"/>
    <w:rsid w:val="20B16579"/>
    <w:rsid w:val="20BF0C96"/>
    <w:rsid w:val="20C0056A"/>
    <w:rsid w:val="20C444FE"/>
    <w:rsid w:val="20CE0ED9"/>
    <w:rsid w:val="20DB53A4"/>
    <w:rsid w:val="20E029BA"/>
    <w:rsid w:val="20E406FC"/>
    <w:rsid w:val="20E52F05"/>
    <w:rsid w:val="20E95D13"/>
    <w:rsid w:val="20F052F3"/>
    <w:rsid w:val="20FD530B"/>
    <w:rsid w:val="20FE449A"/>
    <w:rsid w:val="21026DD4"/>
    <w:rsid w:val="210466A8"/>
    <w:rsid w:val="211126E5"/>
    <w:rsid w:val="21115269"/>
    <w:rsid w:val="21134B3E"/>
    <w:rsid w:val="211A5ECC"/>
    <w:rsid w:val="211C60E8"/>
    <w:rsid w:val="211D776A"/>
    <w:rsid w:val="21224D81"/>
    <w:rsid w:val="21246D4B"/>
    <w:rsid w:val="21274A8D"/>
    <w:rsid w:val="212B632B"/>
    <w:rsid w:val="212E3725"/>
    <w:rsid w:val="212E7BC9"/>
    <w:rsid w:val="213276BA"/>
    <w:rsid w:val="2136082C"/>
    <w:rsid w:val="21366A7E"/>
    <w:rsid w:val="213A656E"/>
    <w:rsid w:val="214159E8"/>
    <w:rsid w:val="214473ED"/>
    <w:rsid w:val="2149055F"/>
    <w:rsid w:val="214E5B76"/>
    <w:rsid w:val="21582E98"/>
    <w:rsid w:val="216058A9"/>
    <w:rsid w:val="2164183D"/>
    <w:rsid w:val="21680B92"/>
    <w:rsid w:val="217001E2"/>
    <w:rsid w:val="217A4BBD"/>
    <w:rsid w:val="2188552B"/>
    <w:rsid w:val="219A525F"/>
    <w:rsid w:val="219F0AC7"/>
    <w:rsid w:val="21A34113"/>
    <w:rsid w:val="21B31E7D"/>
    <w:rsid w:val="21C347B6"/>
    <w:rsid w:val="21C81DCC"/>
    <w:rsid w:val="21E07116"/>
    <w:rsid w:val="21E464DA"/>
    <w:rsid w:val="21EB7868"/>
    <w:rsid w:val="21F030D1"/>
    <w:rsid w:val="21F04E7F"/>
    <w:rsid w:val="21F42BC1"/>
    <w:rsid w:val="21F52495"/>
    <w:rsid w:val="21FC77BC"/>
    <w:rsid w:val="220426D8"/>
    <w:rsid w:val="22056B7C"/>
    <w:rsid w:val="220A23E4"/>
    <w:rsid w:val="220D3C83"/>
    <w:rsid w:val="221768AF"/>
    <w:rsid w:val="221C0C67"/>
    <w:rsid w:val="22284619"/>
    <w:rsid w:val="222F3BF9"/>
    <w:rsid w:val="22317971"/>
    <w:rsid w:val="223905D4"/>
    <w:rsid w:val="223B259E"/>
    <w:rsid w:val="22450DA6"/>
    <w:rsid w:val="224B4355"/>
    <w:rsid w:val="22525B39"/>
    <w:rsid w:val="22561186"/>
    <w:rsid w:val="225C1D90"/>
    <w:rsid w:val="2265761B"/>
    <w:rsid w:val="22673393"/>
    <w:rsid w:val="22761828"/>
    <w:rsid w:val="22813D29"/>
    <w:rsid w:val="22821F7B"/>
    <w:rsid w:val="22857CBD"/>
    <w:rsid w:val="22883309"/>
    <w:rsid w:val="22947F00"/>
    <w:rsid w:val="229972C4"/>
    <w:rsid w:val="22A30143"/>
    <w:rsid w:val="22A46395"/>
    <w:rsid w:val="22AC6FF8"/>
    <w:rsid w:val="22AE0FC2"/>
    <w:rsid w:val="22B20386"/>
    <w:rsid w:val="22B45EAC"/>
    <w:rsid w:val="22B97967"/>
    <w:rsid w:val="22BD1970"/>
    <w:rsid w:val="22BE6D2B"/>
    <w:rsid w:val="22C75BE0"/>
    <w:rsid w:val="22D447A0"/>
    <w:rsid w:val="22D622C7"/>
    <w:rsid w:val="22DB78DD"/>
    <w:rsid w:val="22DC0A1F"/>
    <w:rsid w:val="22E20C6B"/>
    <w:rsid w:val="22EA6F2E"/>
    <w:rsid w:val="22EC5646"/>
    <w:rsid w:val="22F34C27"/>
    <w:rsid w:val="22F4099F"/>
    <w:rsid w:val="22FA4207"/>
    <w:rsid w:val="22FE5379"/>
    <w:rsid w:val="23045086"/>
    <w:rsid w:val="230A1F70"/>
    <w:rsid w:val="230E380E"/>
    <w:rsid w:val="231150AD"/>
    <w:rsid w:val="23152DEF"/>
    <w:rsid w:val="23160915"/>
    <w:rsid w:val="231B5F2B"/>
    <w:rsid w:val="231D7EF5"/>
    <w:rsid w:val="232748D0"/>
    <w:rsid w:val="23282412"/>
    <w:rsid w:val="233D40F4"/>
    <w:rsid w:val="234052AD"/>
    <w:rsid w:val="23445482"/>
    <w:rsid w:val="23480E6E"/>
    <w:rsid w:val="234B4A63"/>
    <w:rsid w:val="234C2589"/>
    <w:rsid w:val="234C4978"/>
    <w:rsid w:val="23563407"/>
    <w:rsid w:val="235B1EB5"/>
    <w:rsid w:val="235C0A1E"/>
    <w:rsid w:val="2369138D"/>
    <w:rsid w:val="23694EE9"/>
    <w:rsid w:val="236B2A0F"/>
    <w:rsid w:val="237A0137"/>
    <w:rsid w:val="237A5348"/>
    <w:rsid w:val="237F64BA"/>
    <w:rsid w:val="23892362"/>
    <w:rsid w:val="238B1303"/>
    <w:rsid w:val="238D507B"/>
    <w:rsid w:val="239301B8"/>
    <w:rsid w:val="23952182"/>
    <w:rsid w:val="23983A20"/>
    <w:rsid w:val="239A1546"/>
    <w:rsid w:val="23A3664D"/>
    <w:rsid w:val="23A756FE"/>
    <w:rsid w:val="23B24AE2"/>
    <w:rsid w:val="23BD5235"/>
    <w:rsid w:val="23C27E3A"/>
    <w:rsid w:val="23CE2F9E"/>
    <w:rsid w:val="23D84C5E"/>
    <w:rsid w:val="23DD1433"/>
    <w:rsid w:val="23E359CA"/>
    <w:rsid w:val="23E6478B"/>
    <w:rsid w:val="23EE3640"/>
    <w:rsid w:val="23F01166"/>
    <w:rsid w:val="23F073B8"/>
    <w:rsid w:val="23F20755"/>
    <w:rsid w:val="23F8626D"/>
    <w:rsid w:val="23FA0237"/>
    <w:rsid w:val="23FB28DD"/>
    <w:rsid w:val="2403533D"/>
    <w:rsid w:val="24084702"/>
    <w:rsid w:val="240864B0"/>
    <w:rsid w:val="240D1D18"/>
    <w:rsid w:val="240E783E"/>
    <w:rsid w:val="240F5A90"/>
    <w:rsid w:val="2419690F"/>
    <w:rsid w:val="241F37F9"/>
    <w:rsid w:val="2420443E"/>
    <w:rsid w:val="24213A15"/>
    <w:rsid w:val="24255394"/>
    <w:rsid w:val="242B219E"/>
    <w:rsid w:val="2432352D"/>
    <w:rsid w:val="24343749"/>
    <w:rsid w:val="243472A5"/>
    <w:rsid w:val="243E6375"/>
    <w:rsid w:val="24431BDE"/>
    <w:rsid w:val="24457704"/>
    <w:rsid w:val="24466FD8"/>
    <w:rsid w:val="244A2F6C"/>
    <w:rsid w:val="24547947"/>
    <w:rsid w:val="246062EC"/>
    <w:rsid w:val="24635DDC"/>
    <w:rsid w:val="246D27B7"/>
    <w:rsid w:val="24724271"/>
    <w:rsid w:val="24737C5E"/>
    <w:rsid w:val="24765B0F"/>
    <w:rsid w:val="247C660B"/>
    <w:rsid w:val="248144B4"/>
    <w:rsid w:val="248875F1"/>
    <w:rsid w:val="248A15BB"/>
    <w:rsid w:val="248D4C07"/>
    <w:rsid w:val="24942439"/>
    <w:rsid w:val="249935AC"/>
    <w:rsid w:val="249C1711"/>
    <w:rsid w:val="249D12EE"/>
    <w:rsid w:val="249D7540"/>
    <w:rsid w:val="249E0BC2"/>
    <w:rsid w:val="24A51F50"/>
    <w:rsid w:val="24B403E6"/>
    <w:rsid w:val="24BE74B6"/>
    <w:rsid w:val="24CF6FCD"/>
    <w:rsid w:val="24D37C77"/>
    <w:rsid w:val="24D97E4C"/>
    <w:rsid w:val="24DC16EA"/>
    <w:rsid w:val="24DD1775"/>
    <w:rsid w:val="24E3525A"/>
    <w:rsid w:val="24E54A43"/>
    <w:rsid w:val="24EA02AB"/>
    <w:rsid w:val="24FA2E5F"/>
    <w:rsid w:val="24FB6014"/>
    <w:rsid w:val="250749B9"/>
    <w:rsid w:val="250A26FB"/>
    <w:rsid w:val="250C1FD0"/>
    <w:rsid w:val="250E5D48"/>
    <w:rsid w:val="250F1AC0"/>
    <w:rsid w:val="25180A16"/>
    <w:rsid w:val="251B2213"/>
    <w:rsid w:val="251D41DD"/>
    <w:rsid w:val="251D54C7"/>
    <w:rsid w:val="25207829"/>
    <w:rsid w:val="252217F3"/>
    <w:rsid w:val="25276E09"/>
    <w:rsid w:val="25284930"/>
    <w:rsid w:val="252A06A8"/>
    <w:rsid w:val="252A68FA"/>
    <w:rsid w:val="25331C52"/>
    <w:rsid w:val="25333A00"/>
    <w:rsid w:val="2533755C"/>
    <w:rsid w:val="253634F0"/>
    <w:rsid w:val="25441769"/>
    <w:rsid w:val="25494795"/>
    <w:rsid w:val="254C2D14"/>
    <w:rsid w:val="25551BC9"/>
    <w:rsid w:val="256718FC"/>
    <w:rsid w:val="25675458"/>
    <w:rsid w:val="25710085"/>
    <w:rsid w:val="257237DD"/>
    <w:rsid w:val="25755DC7"/>
    <w:rsid w:val="257A162F"/>
    <w:rsid w:val="257A518B"/>
    <w:rsid w:val="25822292"/>
    <w:rsid w:val="258818ED"/>
    <w:rsid w:val="258B383C"/>
    <w:rsid w:val="25916C79"/>
    <w:rsid w:val="259A75DB"/>
    <w:rsid w:val="259D695D"/>
    <w:rsid w:val="25A34ACC"/>
    <w:rsid w:val="25A46CB2"/>
    <w:rsid w:val="25A55F80"/>
    <w:rsid w:val="25A8619C"/>
    <w:rsid w:val="25A91F14"/>
    <w:rsid w:val="25B06DFF"/>
    <w:rsid w:val="25B3069D"/>
    <w:rsid w:val="25B763DF"/>
    <w:rsid w:val="25BC39F6"/>
    <w:rsid w:val="25C24D84"/>
    <w:rsid w:val="25C32FD6"/>
    <w:rsid w:val="25C96F0A"/>
    <w:rsid w:val="25CA020F"/>
    <w:rsid w:val="25CC5A3B"/>
    <w:rsid w:val="25D23219"/>
    <w:rsid w:val="25D80104"/>
    <w:rsid w:val="25E42F4C"/>
    <w:rsid w:val="25E92311"/>
    <w:rsid w:val="25F52A64"/>
    <w:rsid w:val="25FF1B34"/>
    <w:rsid w:val="260E3B25"/>
    <w:rsid w:val="26151358"/>
    <w:rsid w:val="262275D1"/>
    <w:rsid w:val="262A4E03"/>
    <w:rsid w:val="262B0B7B"/>
    <w:rsid w:val="262D66A1"/>
    <w:rsid w:val="263317DE"/>
    <w:rsid w:val="263D2681"/>
    <w:rsid w:val="263F5F38"/>
    <w:rsid w:val="26434D40"/>
    <w:rsid w:val="26490F70"/>
    <w:rsid w:val="264B2FCC"/>
    <w:rsid w:val="2657371E"/>
    <w:rsid w:val="26590D78"/>
    <w:rsid w:val="26591245"/>
    <w:rsid w:val="265956E8"/>
    <w:rsid w:val="26634159"/>
    <w:rsid w:val="26647BE9"/>
    <w:rsid w:val="266B71CA"/>
    <w:rsid w:val="266D6A9E"/>
    <w:rsid w:val="2670658E"/>
    <w:rsid w:val="26712A32"/>
    <w:rsid w:val="26722306"/>
    <w:rsid w:val="26867B60"/>
    <w:rsid w:val="268838D8"/>
    <w:rsid w:val="269009DE"/>
    <w:rsid w:val="26914E82"/>
    <w:rsid w:val="2693247C"/>
    <w:rsid w:val="269404CF"/>
    <w:rsid w:val="26946721"/>
    <w:rsid w:val="269E759F"/>
    <w:rsid w:val="26AF70B6"/>
    <w:rsid w:val="26B80661"/>
    <w:rsid w:val="26C07516"/>
    <w:rsid w:val="26C1503C"/>
    <w:rsid w:val="26C30DB4"/>
    <w:rsid w:val="26C37006"/>
    <w:rsid w:val="26D60AE7"/>
    <w:rsid w:val="26D7485F"/>
    <w:rsid w:val="26EB3E67"/>
    <w:rsid w:val="26EF3957"/>
    <w:rsid w:val="26F1147D"/>
    <w:rsid w:val="26F15921"/>
    <w:rsid w:val="26F176CF"/>
    <w:rsid w:val="26F27C71"/>
    <w:rsid w:val="26F7280B"/>
    <w:rsid w:val="27003DB6"/>
    <w:rsid w:val="27004A09"/>
    <w:rsid w:val="2703209B"/>
    <w:rsid w:val="27090EBD"/>
    <w:rsid w:val="270A253F"/>
    <w:rsid w:val="270F224B"/>
    <w:rsid w:val="270F5DA7"/>
    <w:rsid w:val="271B299E"/>
    <w:rsid w:val="27280C17"/>
    <w:rsid w:val="272C4BAB"/>
    <w:rsid w:val="272C6959"/>
    <w:rsid w:val="2734580E"/>
    <w:rsid w:val="27433CA3"/>
    <w:rsid w:val="27441EF5"/>
    <w:rsid w:val="27455C6D"/>
    <w:rsid w:val="274877B3"/>
    <w:rsid w:val="2749750B"/>
    <w:rsid w:val="274A3283"/>
    <w:rsid w:val="274C0DA9"/>
    <w:rsid w:val="2753659C"/>
    <w:rsid w:val="27541A0C"/>
    <w:rsid w:val="2756664D"/>
    <w:rsid w:val="275859A0"/>
    <w:rsid w:val="276A7481"/>
    <w:rsid w:val="276C4FA7"/>
    <w:rsid w:val="27716A62"/>
    <w:rsid w:val="277420AE"/>
    <w:rsid w:val="27822AAA"/>
    <w:rsid w:val="27846795"/>
    <w:rsid w:val="27893DAB"/>
    <w:rsid w:val="278E3170"/>
    <w:rsid w:val="279D44DD"/>
    <w:rsid w:val="279D7857"/>
    <w:rsid w:val="27A40BE5"/>
    <w:rsid w:val="27A961FC"/>
    <w:rsid w:val="27AB4887"/>
    <w:rsid w:val="27B435B3"/>
    <w:rsid w:val="27BA3F65"/>
    <w:rsid w:val="27C941A8"/>
    <w:rsid w:val="27CB43C4"/>
    <w:rsid w:val="27DF1C1D"/>
    <w:rsid w:val="27DF39CB"/>
    <w:rsid w:val="27E2526A"/>
    <w:rsid w:val="27E47234"/>
    <w:rsid w:val="27E64D5A"/>
    <w:rsid w:val="27E965F8"/>
    <w:rsid w:val="27EB05C2"/>
    <w:rsid w:val="27EC60E8"/>
    <w:rsid w:val="27EC7E96"/>
    <w:rsid w:val="27ED433A"/>
    <w:rsid w:val="27EE00B2"/>
    <w:rsid w:val="27F154AD"/>
    <w:rsid w:val="27F84A8D"/>
    <w:rsid w:val="27FF7BCA"/>
    <w:rsid w:val="28090A48"/>
    <w:rsid w:val="28092A6D"/>
    <w:rsid w:val="28094EEC"/>
    <w:rsid w:val="280E2503"/>
    <w:rsid w:val="28101DD7"/>
    <w:rsid w:val="281A4A03"/>
    <w:rsid w:val="282615FA"/>
    <w:rsid w:val="282B45DC"/>
    <w:rsid w:val="282D1ACD"/>
    <w:rsid w:val="28304227"/>
    <w:rsid w:val="28305FD5"/>
    <w:rsid w:val="283755B5"/>
    <w:rsid w:val="283A32F8"/>
    <w:rsid w:val="283C7070"/>
    <w:rsid w:val="283D6944"/>
    <w:rsid w:val="28441A80"/>
    <w:rsid w:val="284657F9"/>
    <w:rsid w:val="2858552C"/>
    <w:rsid w:val="285919D0"/>
    <w:rsid w:val="285C14C0"/>
    <w:rsid w:val="285C6DCA"/>
    <w:rsid w:val="285E0D94"/>
    <w:rsid w:val="286B525F"/>
    <w:rsid w:val="28754330"/>
    <w:rsid w:val="28802805"/>
    <w:rsid w:val="288822B5"/>
    <w:rsid w:val="288F53F1"/>
    <w:rsid w:val="289906FD"/>
    <w:rsid w:val="289D72E9"/>
    <w:rsid w:val="28A864B3"/>
    <w:rsid w:val="28B210E0"/>
    <w:rsid w:val="28B22E8E"/>
    <w:rsid w:val="28BA1D43"/>
    <w:rsid w:val="28C037FD"/>
    <w:rsid w:val="28D42FCF"/>
    <w:rsid w:val="28D76D98"/>
    <w:rsid w:val="28DB0637"/>
    <w:rsid w:val="28E13773"/>
    <w:rsid w:val="28E374EB"/>
    <w:rsid w:val="28E60D8A"/>
    <w:rsid w:val="28ED3EC6"/>
    <w:rsid w:val="28F811E9"/>
    <w:rsid w:val="28FB65E3"/>
    <w:rsid w:val="28FC235B"/>
    <w:rsid w:val="29023E15"/>
    <w:rsid w:val="29053906"/>
    <w:rsid w:val="29057462"/>
    <w:rsid w:val="2907142C"/>
    <w:rsid w:val="29086F52"/>
    <w:rsid w:val="290D27BA"/>
    <w:rsid w:val="290D4568"/>
    <w:rsid w:val="290D6316"/>
    <w:rsid w:val="29114E16"/>
    <w:rsid w:val="291476A5"/>
    <w:rsid w:val="2919115F"/>
    <w:rsid w:val="291B0A33"/>
    <w:rsid w:val="291E22D1"/>
    <w:rsid w:val="292024ED"/>
    <w:rsid w:val="292673D8"/>
    <w:rsid w:val="29283150"/>
    <w:rsid w:val="29323FCF"/>
    <w:rsid w:val="29345F99"/>
    <w:rsid w:val="29373393"/>
    <w:rsid w:val="2939710B"/>
    <w:rsid w:val="293B2E83"/>
    <w:rsid w:val="2940049A"/>
    <w:rsid w:val="2941403E"/>
    <w:rsid w:val="294855A0"/>
    <w:rsid w:val="294F74E1"/>
    <w:rsid w:val="295108F9"/>
    <w:rsid w:val="295126A7"/>
    <w:rsid w:val="295B3526"/>
    <w:rsid w:val="2967011C"/>
    <w:rsid w:val="297E0FC2"/>
    <w:rsid w:val="297F5466"/>
    <w:rsid w:val="29820AB2"/>
    <w:rsid w:val="298E38FB"/>
    <w:rsid w:val="298F1421"/>
    <w:rsid w:val="29986528"/>
    <w:rsid w:val="299B7DC6"/>
    <w:rsid w:val="299E3412"/>
    <w:rsid w:val="29A053DC"/>
    <w:rsid w:val="29A547A1"/>
    <w:rsid w:val="29A7676B"/>
    <w:rsid w:val="29AA0009"/>
    <w:rsid w:val="29AA1DB7"/>
    <w:rsid w:val="29B33362"/>
    <w:rsid w:val="29B35110"/>
    <w:rsid w:val="29B82726"/>
    <w:rsid w:val="29B9024C"/>
    <w:rsid w:val="29BA64A0"/>
    <w:rsid w:val="29BD1AEA"/>
    <w:rsid w:val="29BD337A"/>
    <w:rsid w:val="29C015DB"/>
    <w:rsid w:val="29C25353"/>
    <w:rsid w:val="29C4731D"/>
    <w:rsid w:val="29C9048F"/>
    <w:rsid w:val="29CE1F49"/>
    <w:rsid w:val="29CE5AA6"/>
    <w:rsid w:val="29D37560"/>
    <w:rsid w:val="29D46E34"/>
    <w:rsid w:val="29DF6D2B"/>
    <w:rsid w:val="29EE439A"/>
    <w:rsid w:val="29F3375E"/>
    <w:rsid w:val="29F42EE8"/>
    <w:rsid w:val="29F55728"/>
    <w:rsid w:val="29F86FC6"/>
    <w:rsid w:val="2A005E7B"/>
    <w:rsid w:val="2A021BF3"/>
    <w:rsid w:val="2A1536D4"/>
    <w:rsid w:val="2A1B6F7E"/>
    <w:rsid w:val="2A21651D"/>
    <w:rsid w:val="2A2869B0"/>
    <w:rsid w:val="2A2B2EF8"/>
    <w:rsid w:val="2A36189D"/>
    <w:rsid w:val="2A3738D4"/>
    <w:rsid w:val="2A3D2C2B"/>
    <w:rsid w:val="2A461AE0"/>
    <w:rsid w:val="2A4E308A"/>
    <w:rsid w:val="2A4E6BE6"/>
    <w:rsid w:val="2A5A6C6E"/>
    <w:rsid w:val="2A5F2BA2"/>
    <w:rsid w:val="2A6308E4"/>
    <w:rsid w:val="2A6A6763"/>
    <w:rsid w:val="2A6B7798"/>
    <w:rsid w:val="2A707A61"/>
    <w:rsid w:val="2A846AAC"/>
    <w:rsid w:val="2A8F792B"/>
    <w:rsid w:val="2A9767DF"/>
    <w:rsid w:val="2A9C2048"/>
    <w:rsid w:val="2A9D36CA"/>
    <w:rsid w:val="2A9E191C"/>
    <w:rsid w:val="2A9F4EF7"/>
    <w:rsid w:val="2AA131BA"/>
    <w:rsid w:val="2AA84549"/>
    <w:rsid w:val="2AA86705"/>
    <w:rsid w:val="2AAA6513"/>
    <w:rsid w:val="2AB70C30"/>
    <w:rsid w:val="2ABC4498"/>
    <w:rsid w:val="2AC450FA"/>
    <w:rsid w:val="2AC60E73"/>
    <w:rsid w:val="2AC944BF"/>
    <w:rsid w:val="2ACF41CB"/>
    <w:rsid w:val="2AD0584D"/>
    <w:rsid w:val="2AD417E1"/>
    <w:rsid w:val="2AEA4B61"/>
    <w:rsid w:val="2AEF03C9"/>
    <w:rsid w:val="2AF754D0"/>
    <w:rsid w:val="2AFA28CA"/>
    <w:rsid w:val="2AFD492E"/>
    <w:rsid w:val="2B013C59"/>
    <w:rsid w:val="2B0379D1"/>
    <w:rsid w:val="2B0674C1"/>
    <w:rsid w:val="2B0D0850"/>
    <w:rsid w:val="2B116592"/>
    <w:rsid w:val="2B125E66"/>
    <w:rsid w:val="2B157704"/>
    <w:rsid w:val="2B1E0CAF"/>
    <w:rsid w:val="2B200583"/>
    <w:rsid w:val="2B285689"/>
    <w:rsid w:val="2B287437"/>
    <w:rsid w:val="2B2D4A4E"/>
    <w:rsid w:val="2B2D7144"/>
    <w:rsid w:val="2B312790"/>
    <w:rsid w:val="2B3C2EE3"/>
    <w:rsid w:val="2B400C25"/>
    <w:rsid w:val="2B487ADA"/>
    <w:rsid w:val="2B4A1AA4"/>
    <w:rsid w:val="2B4A43C5"/>
    <w:rsid w:val="2B514BE0"/>
    <w:rsid w:val="2B5B5A5F"/>
    <w:rsid w:val="2B626DED"/>
    <w:rsid w:val="2B6761B2"/>
    <w:rsid w:val="2B717030"/>
    <w:rsid w:val="2B732DA8"/>
    <w:rsid w:val="2B74267D"/>
    <w:rsid w:val="2B7938DE"/>
    <w:rsid w:val="2B7D7783"/>
    <w:rsid w:val="2B7E52A9"/>
    <w:rsid w:val="2B8016E3"/>
    <w:rsid w:val="2B8054C5"/>
    <w:rsid w:val="2B856638"/>
    <w:rsid w:val="2B8C79C6"/>
    <w:rsid w:val="2B8F5708"/>
    <w:rsid w:val="2B9176D3"/>
    <w:rsid w:val="2B9E76FA"/>
    <w:rsid w:val="2BA07916"/>
    <w:rsid w:val="2BA54F2C"/>
    <w:rsid w:val="2BAC3761"/>
    <w:rsid w:val="2BAC62BA"/>
    <w:rsid w:val="2BAF7B59"/>
    <w:rsid w:val="2BB46396"/>
    <w:rsid w:val="2BB67139"/>
    <w:rsid w:val="2BC2163A"/>
    <w:rsid w:val="2BCC24B9"/>
    <w:rsid w:val="2BCC4267"/>
    <w:rsid w:val="2BE21CDC"/>
    <w:rsid w:val="2BEA0B91"/>
    <w:rsid w:val="2BF90622"/>
    <w:rsid w:val="2BFA7026"/>
    <w:rsid w:val="2BFC0D12"/>
    <w:rsid w:val="2C02412C"/>
    <w:rsid w:val="2C0C6D59"/>
    <w:rsid w:val="2C1442F2"/>
    <w:rsid w:val="2C153E60"/>
    <w:rsid w:val="2C161986"/>
    <w:rsid w:val="2C22657D"/>
    <w:rsid w:val="2C361EDA"/>
    <w:rsid w:val="2C3818FC"/>
    <w:rsid w:val="2C3A38C6"/>
    <w:rsid w:val="2C46226B"/>
    <w:rsid w:val="2C496CF0"/>
    <w:rsid w:val="2C5A3F68"/>
    <w:rsid w:val="2C602C01"/>
    <w:rsid w:val="2C6170A5"/>
    <w:rsid w:val="2C650063"/>
    <w:rsid w:val="2C6E531E"/>
    <w:rsid w:val="2C70332B"/>
    <w:rsid w:val="2C70553A"/>
    <w:rsid w:val="2C8815B2"/>
    <w:rsid w:val="2C8E776E"/>
    <w:rsid w:val="2C950AFD"/>
    <w:rsid w:val="2C9A6113"/>
    <w:rsid w:val="2CA13945"/>
    <w:rsid w:val="2CA13D0C"/>
    <w:rsid w:val="2CA70915"/>
    <w:rsid w:val="2CB01DDA"/>
    <w:rsid w:val="2CB05936"/>
    <w:rsid w:val="2CB216AE"/>
    <w:rsid w:val="2CB76CC5"/>
    <w:rsid w:val="2CBD0053"/>
    <w:rsid w:val="2CBE62A5"/>
    <w:rsid w:val="2CC969F8"/>
    <w:rsid w:val="2CCB6C14"/>
    <w:rsid w:val="2CCD4121"/>
    <w:rsid w:val="2CD61049"/>
    <w:rsid w:val="2CDE06F5"/>
    <w:rsid w:val="2CE35D0C"/>
    <w:rsid w:val="2CE43832"/>
    <w:rsid w:val="2CE66931"/>
    <w:rsid w:val="2CEB4BC0"/>
    <w:rsid w:val="2CEB696E"/>
    <w:rsid w:val="2CF77A09"/>
    <w:rsid w:val="2CFE2B46"/>
    <w:rsid w:val="2D016192"/>
    <w:rsid w:val="2D031F0A"/>
    <w:rsid w:val="2D0F08AF"/>
    <w:rsid w:val="2D0F4D53"/>
    <w:rsid w:val="2D1063D5"/>
    <w:rsid w:val="2D145EC5"/>
    <w:rsid w:val="2D173C07"/>
    <w:rsid w:val="2D1C4D7A"/>
    <w:rsid w:val="2D23435A"/>
    <w:rsid w:val="2D297497"/>
    <w:rsid w:val="2D2A393B"/>
    <w:rsid w:val="2D2B1461"/>
    <w:rsid w:val="2D346567"/>
    <w:rsid w:val="2D4367AA"/>
    <w:rsid w:val="2D4F6EFD"/>
    <w:rsid w:val="2D522E91"/>
    <w:rsid w:val="2D614E83"/>
    <w:rsid w:val="2D662499"/>
    <w:rsid w:val="2D834DF9"/>
    <w:rsid w:val="2D8950BC"/>
    <w:rsid w:val="2D8C0151"/>
    <w:rsid w:val="2D8D7A26"/>
    <w:rsid w:val="2DAA682A"/>
    <w:rsid w:val="2DBB4593"/>
    <w:rsid w:val="2DC31699"/>
    <w:rsid w:val="2DCC49F2"/>
    <w:rsid w:val="2DD13DB6"/>
    <w:rsid w:val="2DD83397"/>
    <w:rsid w:val="2DD9710F"/>
    <w:rsid w:val="2DDD09AD"/>
    <w:rsid w:val="2DE1712A"/>
    <w:rsid w:val="2DE75388"/>
    <w:rsid w:val="2DEC0BF0"/>
    <w:rsid w:val="2DEC299E"/>
    <w:rsid w:val="2DF770E8"/>
    <w:rsid w:val="2E020414"/>
    <w:rsid w:val="2E051CB2"/>
    <w:rsid w:val="2E057F04"/>
    <w:rsid w:val="2E0E6DB8"/>
    <w:rsid w:val="2E162111"/>
    <w:rsid w:val="2E171B56"/>
    <w:rsid w:val="2E1A39AF"/>
    <w:rsid w:val="2E1B3283"/>
    <w:rsid w:val="2E3031D3"/>
    <w:rsid w:val="2E33418C"/>
    <w:rsid w:val="2E36630F"/>
    <w:rsid w:val="2E3D58F0"/>
    <w:rsid w:val="2E494294"/>
    <w:rsid w:val="2E4E5407"/>
    <w:rsid w:val="2E536EC1"/>
    <w:rsid w:val="2E5549E7"/>
    <w:rsid w:val="2E61338C"/>
    <w:rsid w:val="2E692241"/>
    <w:rsid w:val="2E6C1D31"/>
    <w:rsid w:val="2E7330BF"/>
    <w:rsid w:val="2E7806D6"/>
    <w:rsid w:val="2E8928E3"/>
    <w:rsid w:val="2E8B21B7"/>
    <w:rsid w:val="2E911F29"/>
    <w:rsid w:val="2E9B6172"/>
    <w:rsid w:val="2E9C077D"/>
    <w:rsid w:val="2EA339A5"/>
    <w:rsid w:val="2EA66014"/>
    <w:rsid w:val="2EAD65D1"/>
    <w:rsid w:val="2EB37960"/>
    <w:rsid w:val="2EB77450"/>
    <w:rsid w:val="2EBD433B"/>
    <w:rsid w:val="2EC13E2B"/>
    <w:rsid w:val="2EC15BD9"/>
    <w:rsid w:val="2EC17EC2"/>
    <w:rsid w:val="2EC502A8"/>
    <w:rsid w:val="2EC90F31"/>
    <w:rsid w:val="2ECD6C74"/>
    <w:rsid w:val="2EDA4EED"/>
    <w:rsid w:val="2EDF0755"/>
    <w:rsid w:val="2EDF2503"/>
    <w:rsid w:val="2EE67D35"/>
    <w:rsid w:val="2EE93382"/>
    <w:rsid w:val="2EED2E72"/>
    <w:rsid w:val="2F104DB2"/>
    <w:rsid w:val="2F145890"/>
    <w:rsid w:val="2F154177"/>
    <w:rsid w:val="2F155F25"/>
    <w:rsid w:val="2F191552"/>
    <w:rsid w:val="2F195A15"/>
    <w:rsid w:val="2F1E74CF"/>
    <w:rsid w:val="2F234AE5"/>
    <w:rsid w:val="2F25260C"/>
    <w:rsid w:val="2F2D326E"/>
    <w:rsid w:val="2F302D5E"/>
    <w:rsid w:val="2F3565C7"/>
    <w:rsid w:val="2F37233F"/>
    <w:rsid w:val="2F4A02C4"/>
    <w:rsid w:val="2F4D56BE"/>
    <w:rsid w:val="2F600C2E"/>
    <w:rsid w:val="2F650C5A"/>
    <w:rsid w:val="2F656EAC"/>
    <w:rsid w:val="2F6A2714"/>
    <w:rsid w:val="2F6B1FE9"/>
    <w:rsid w:val="2F776BDF"/>
    <w:rsid w:val="2F827A5E"/>
    <w:rsid w:val="2F8310E0"/>
    <w:rsid w:val="2F884949"/>
    <w:rsid w:val="2F8B61E7"/>
    <w:rsid w:val="2F9432ED"/>
    <w:rsid w:val="2F963509"/>
    <w:rsid w:val="2F974B8C"/>
    <w:rsid w:val="2FB35E69"/>
    <w:rsid w:val="2FBE65BC"/>
    <w:rsid w:val="2FC516F9"/>
    <w:rsid w:val="2FD14541"/>
    <w:rsid w:val="2FD7142C"/>
    <w:rsid w:val="2FDB2CCA"/>
    <w:rsid w:val="2FEA115F"/>
    <w:rsid w:val="2FFD0E93"/>
    <w:rsid w:val="2FFD56CC"/>
    <w:rsid w:val="300F1EE7"/>
    <w:rsid w:val="301B57BD"/>
    <w:rsid w:val="30202DD3"/>
    <w:rsid w:val="30240B15"/>
    <w:rsid w:val="302503E9"/>
    <w:rsid w:val="30283F91"/>
    <w:rsid w:val="302A3C52"/>
    <w:rsid w:val="302E3742"/>
    <w:rsid w:val="30405223"/>
    <w:rsid w:val="304765B2"/>
    <w:rsid w:val="304A705A"/>
    <w:rsid w:val="30562C99"/>
    <w:rsid w:val="306058C5"/>
    <w:rsid w:val="30672894"/>
    <w:rsid w:val="306C7DC6"/>
    <w:rsid w:val="306E7FE2"/>
    <w:rsid w:val="30847806"/>
    <w:rsid w:val="308570DA"/>
    <w:rsid w:val="3086432B"/>
    <w:rsid w:val="30915A7F"/>
    <w:rsid w:val="309335A5"/>
    <w:rsid w:val="3094583F"/>
    <w:rsid w:val="309A0DD7"/>
    <w:rsid w:val="309D476D"/>
    <w:rsid w:val="30A6152A"/>
    <w:rsid w:val="30A752A2"/>
    <w:rsid w:val="30A9101A"/>
    <w:rsid w:val="30A92DC8"/>
    <w:rsid w:val="30AF5A21"/>
    <w:rsid w:val="30B26121"/>
    <w:rsid w:val="30BD63EB"/>
    <w:rsid w:val="30BD6874"/>
    <w:rsid w:val="30C419B0"/>
    <w:rsid w:val="30CB2D3F"/>
    <w:rsid w:val="30CB2E10"/>
    <w:rsid w:val="30D00355"/>
    <w:rsid w:val="30D2231F"/>
    <w:rsid w:val="30D36097"/>
    <w:rsid w:val="30DF4A3C"/>
    <w:rsid w:val="30E3277E"/>
    <w:rsid w:val="30F73B34"/>
    <w:rsid w:val="30FC114A"/>
    <w:rsid w:val="3106646D"/>
    <w:rsid w:val="31077AEF"/>
    <w:rsid w:val="310821E5"/>
    <w:rsid w:val="31085D41"/>
    <w:rsid w:val="310B3A83"/>
    <w:rsid w:val="31126BC0"/>
    <w:rsid w:val="31140B8A"/>
    <w:rsid w:val="311961A0"/>
    <w:rsid w:val="311F308B"/>
    <w:rsid w:val="31216E03"/>
    <w:rsid w:val="312608BD"/>
    <w:rsid w:val="31264419"/>
    <w:rsid w:val="31295CB7"/>
    <w:rsid w:val="313034EA"/>
    <w:rsid w:val="31307046"/>
    <w:rsid w:val="31322DBE"/>
    <w:rsid w:val="313905F0"/>
    <w:rsid w:val="3143321D"/>
    <w:rsid w:val="31440D43"/>
    <w:rsid w:val="3148438F"/>
    <w:rsid w:val="31490108"/>
    <w:rsid w:val="314D5E4A"/>
    <w:rsid w:val="314D7BF8"/>
    <w:rsid w:val="31540F86"/>
    <w:rsid w:val="31684A32"/>
    <w:rsid w:val="31692558"/>
    <w:rsid w:val="316B2774"/>
    <w:rsid w:val="316B62D0"/>
    <w:rsid w:val="316D3DF6"/>
    <w:rsid w:val="31741628"/>
    <w:rsid w:val="31745184"/>
    <w:rsid w:val="31765E32"/>
    <w:rsid w:val="31796C3F"/>
    <w:rsid w:val="317B29B7"/>
    <w:rsid w:val="31833619"/>
    <w:rsid w:val="31857392"/>
    <w:rsid w:val="318850D4"/>
    <w:rsid w:val="318C4BC4"/>
    <w:rsid w:val="318D6246"/>
    <w:rsid w:val="31945827"/>
    <w:rsid w:val="319B4E07"/>
    <w:rsid w:val="31A041CB"/>
    <w:rsid w:val="31B77767"/>
    <w:rsid w:val="31C14142"/>
    <w:rsid w:val="31CA749A"/>
    <w:rsid w:val="31CD6F8B"/>
    <w:rsid w:val="31D43E75"/>
    <w:rsid w:val="31D65E3F"/>
    <w:rsid w:val="31DD3BB1"/>
    <w:rsid w:val="31E362E2"/>
    <w:rsid w:val="31EF6F01"/>
    <w:rsid w:val="31F60C40"/>
    <w:rsid w:val="31F6203D"/>
    <w:rsid w:val="31F71EF5"/>
    <w:rsid w:val="31FB7654"/>
    <w:rsid w:val="31FE7144"/>
    <w:rsid w:val="3201186B"/>
    <w:rsid w:val="32075FF9"/>
    <w:rsid w:val="320A7897"/>
    <w:rsid w:val="3211678F"/>
    <w:rsid w:val="32116E77"/>
    <w:rsid w:val="321626E0"/>
    <w:rsid w:val="3220530C"/>
    <w:rsid w:val="32244DFC"/>
    <w:rsid w:val="3227669B"/>
    <w:rsid w:val="322F37A1"/>
    <w:rsid w:val="32364B30"/>
    <w:rsid w:val="323D5EBE"/>
    <w:rsid w:val="32425283"/>
    <w:rsid w:val="32427031"/>
    <w:rsid w:val="324F5BF1"/>
    <w:rsid w:val="32584AA6"/>
    <w:rsid w:val="326276D3"/>
    <w:rsid w:val="32674CE9"/>
    <w:rsid w:val="326E7E26"/>
    <w:rsid w:val="328533C1"/>
    <w:rsid w:val="328A6C2A"/>
    <w:rsid w:val="328B6984"/>
    <w:rsid w:val="32902492"/>
    <w:rsid w:val="32935ADE"/>
    <w:rsid w:val="329830F5"/>
    <w:rsid w:val="329A6E6D"/>
    <w:rsid w:val="32A0644D"/>
    <w:rsid w:val="32A6358C"/>
    <w:rsid w:val="32A63A63"/>
    <w:rsid w:val="32A95302"/>
    <w:rsid w:val="32AF043E"/>
    <w:rsid w:val="32B1065A"/>
    <w:rsid w:val="32B37F2E"/>
    <w:rsid w:val="32B51EF8"/>
    <w:rsid w:val="32BB6DE3"/>
    <w:rsid w:val="32BD0DAD"/>
    <w:rsid w:val="32C43EEA"/>
    <w:rsid w:val="32CC0FF0"/>
    <w:rsid w:val="32D16607"/>
    <w:rsid w:val="32D3237F"/>
    <w:rsid w:val="32D3412D"/>
    <w:rsid w:val="32D57EA5"/>
    <w:rsid w:val="32E12CEE"/>
    <w:rsid w:val="32EE0F67"/>
    <w:rsid w:val="32F347CF"/>
    <w:rsid w:val="32F6606D"/>
    <w:rsid w:val="32FA3DAF"/>
    <w:rsid w:val="32FA5B5D"/>
    <w:rsid w:val="32FD11AA"/>
    <w:rsid w:val="33044C2E"/>
    <w:rsid w:val="33093FF2"/>
    <w:rsid w:val="330B38C7"/>
    <w:rsid w:val="33296443"/>
    <w:rsid w:val="332B21BB"/>
    <w:rsid w:val="332E3A59"/>
    <w:rsid w:val="332F6941"/>
    <w:rsid w:val="33356B95"/>
    <w:rsid w:val="333F5C66"/>
    <w:rsid w:val="33435756"/>
    <w:rsid w:val="3344327C"/>
    <w:rsid w:val="3350577D"/>
    <w:rsid w:val="335E08A0"/>
    <w:rsid w:val="335F00B6"/>
    <w:rsid w:val="33633703"/>
    <w:rsid w:val="336456CD"/>
    <w:rsid w:val="3369683F"/>
    <w:rsid w:val="336D4581"/>
    <w:rsid w:val="33770F5C"/>
    <w:rsid w:val="33775400"/>
    <w:rsid w:val="337A6C9E"/>
    <w:rsid w:val="33843679"/>
    <w:rsid w:val="3387194B"/>
    <w:rsid w:val="338806E6"/>
    <w:rsid w:val="33896EE1"/>
    <w:rsid w:val="339E298D"/>
    <w:rsid w:val="33A1247D"/>
    <w:rsid w:val="33B201E6"/>
    <w:rsid w:val="33B52B2A"/>
    <w:rsid w:val="33B95A18"/>
    <w:rsid w:val="33BA709B"/>
    <w:rsid w:val="33C323F3"/>
    <w:rsid w:val="33CB12A8"/>
    <w:rsid w:val="33CF0D98"/>
    <w:rsid w:val="33D22636"/>
    <w:rsid w:val="33D26ADA"/>
    <w:rsid w:val="33D4015C"/>
    <w:rsid w:val="33D75E9F"/>
    <w:rsid w:val="33DE0FDB"/>
    <w:rsid w:val="33E02FA5"/>
    <w:rsid w:val="33E234ED"/>
    <w:rsid w:val="33E34843"/>
    <w:rsid w:val="33E8390A"/>
    <w:rsid w:val="33ED56C2"/>
    <w:rsid w:val="33F26834"/>
    <w:rsid w:val="33FF0BD6"/>
    <w:rsid w:val="34060532"/>
    <w:rsid w:val="340D366E"/>
    <w:rsid w:val="34120C85"/>
    <w:rsid w:val="34140EA1"/>
    <w:rsid w:val="34190265"/>
    <w:rsid w:val="342235BE"/>
    <w:rsid w:val="34272E4C"/>
    <w:rsid w:val="342866FA"/>
    <w:rsid w:val="342C61EA"/>
    <w:rsid w:val="34390907"/>
    <w:rsid w:val="343B467F"/>
    <w:rsid w:val="34403A44"/>
    <w:rsid w:val="34433534"/>
    <w:rsid w:val="344D7F0F"/>
    <w:rsid w:val="345968B4"/>
    <w:rsid w:val="345E3ECA"/>
    <w:rsid w:val="346239BA"/>
    <w:rsid w:val="34627E5E"/>
    <w:rsid w:val="346F60D7"/>
    <w:rsid w:val="34767465"/>
    <w:rsid w:val="347D6A46"/>
    <w:rsid w:val="34847DD4"/>
    <w:rsid w:val="348576A9"/>
    <w:rsid w:val="34871673"/>
    <w:rsid w:val="34873421"/>
    <w:rsid w:val="34876187"/>
    <w:rsid w:val="348A2F11"/>
    <w:rsid w:val="348E2A01"/>
    <w:rsid w:val="349618B6"/>
    <w:rsid w:val="34993154"/>
    <w:rsid w:val="349F4C0E"/>
    <w:rsid w:val="349F69BC"/>
    <w:rsid w:val="34A42225"/>
    <w:rsid w:val="34C06933"/>
    <w:rsid w:val="34CC52D7"/>
    <w:rsid w:val="34D80120"/>
    <w:rsid w:val="34D81ECE"/>
    <w:rsid w:val="34DF14AF"/>
    <w:rsid w:val="34E20222"/>
    <w:rsid w:val="34E6283D"/>
    <w:rsid w:val="34E95E89"/>
    <w:rsid w:val="34EC3BCC"/>
    <w:rsid w:val="34F12F90"/>
    <w:rsid w:val="34FA3BF3"/>
    <w:rsid w:val="350360CB"/>
    <w:rsid w:val="35064C8D"/>
    <w:rsid w:val="350727B3"/>
    <w:rsid w:val="350C3926"/>
    <w:rsid w:val="350C6B72"/>
    <w:rsid w:val="350E769E"/>
    <w:rsid w:val="35132F06"/>
    <w:rsid w:val="3518051D"/>
    <w:rsid w:val="351A4295"/>
    <w:rsid w:val="351B1DBB"/>
    <w:rsid w:val="351D1FD7"/>
    <w:rsid w:val="351F5D4F"/>
    <w:rsid w:val="35223149"/>
    <w:rsid w:val="35245113"/>
    <w:rsid w:val="352E5F92"/>
    <w:rsid w:val="353115DE"/>
    <w:rsid w:val="35327830"/>
    <w:rsid w:val="35373099"/>
    <w:rsid w:val="35380BBF"/>
    <w:rsid w:val="353C2D54"/>
    <w:rsid w:val="353F1F4D"/>
    <w:rsid w:val="35466E38"/>
    <w:rsid w:val="354D466A"/>
    <w:rsid w:val="355157DD"/>
    <w:rsid w:val="35523A2F"/>
    <w:rsid w:val="35696FCA"/>
    <w:rsid w:val="356C7FB1"/>
    <w:rsid w:val="35753BC1"/>
    <w:rsid w:val="35775243"/>
    <w:rsid w:val="357C4F4F"/>
    <w:rsid w:val="35847960"/>
    <w:rsid w:val="35935DF5"/>
    <w:rsid w:val="359A7184"/>
    <w:rsid w:val="35A973C7"/>
    <w:rsid w:val="35AB75E3"/>
    <w:rsid w:val="35AF70D3"/>
    <w:rsid w:val="35B244CD"/>
    <w:rsid w:val="35C81F43"/>
    <w:rsid w:val="35C83CF1"/>
    <w:rsid w:val="35CB37E1"/>
    <w:rsid w:val="35CB558F"/>
    <w:rsid w:val="35CD57AB"/>
    <w:rsid w:val="35D22DC1"/>
    <w:rsid w:val="35D26A5B"/>
    <w:rsid w:val="35D5151B"/>
    <w:rsid w:val="35D94150"/>
    <w:rsid w:val="35D95EFE"/>
    <w:rsid w:val="35E11256"/>
    <w:rsid w:val="35E87EEF"/>
    <w:rsid w:val="35EC09D5"/>
    <w:rsid w:val="35F25212"/>
    <w:rsid w:val="35FB40C6"/>
    <w:rsid w:val="3600792F"/>
    <w:rsid w:val="36146F36"/>
    <w:rsid w:val="361B3D26"/>
    <w:rsid w:val="361B6516"/>
    <w:rsid w:val="36356EAC"/>
    <w:rsid w:val="363C023B"/>
    <w:rsid w:val="364041CF"/>
    <w:rsid w:val="36484E32"/>
    <w:rsid w:val="364A6DFC"/>
    <w:rsid w:val="364E58BC"/>
    <w:rsid w:val="365C268B"/>
    <w:rsid w:val="365E6403"/>
    <w:rsid w:val="36603F29"/>
    <w:rsid w:val="36657792"/>
    <w:rsid w:val="366C6D72"/>
    <w:rsid w:val="36820344"/>
    <w:rsid w:val="36853990"/>
    <w:rsid w:val="36877708"/>
    <w:rsid w:val="36941E25"/>
    <w:rsid w:val="36962041"/>
    <w:rsid w:val="36963DEF"/>
    <w:rsid w:val="36985DB9"/>
    <w:rsid w:val="36A24542"/>
    <w:rsid w:val="36A75FFC"/>
    <w:rsid w:val="36A91D74"/>
    <w:rsid w:val="36B424C7"/>
    <w:rsid w:val="36BA08DC"/>
    <w:rsid w:val="36BB1AA7"/>
    <w:rsid w:val="36C50230"/>
    <w:rsid w:val="36C721FA"/>
    <w:rsid w:val="36C941C4"/>
    <w:rsid w:val="36D36DF1"/>
    <w:rsid w:val="36E0506A"/>
    <w:rsid w:val="36E25286"/>
    <w:rsid w:val="36E44B5A"/>
    <w:rsid w:val="36EB413B"/>
    <w:rsid w:val="36EE59D9"/>
    <w:rsid w:val="36F079A3"/>
    <w:rsid w:val="36F32FEF"/>
    <w:rsid w:val="36FF7BE6"/>
    <w:rsid w:val="37046FAB"/>
    <w:rsid w:val="370E7E29"/>
    <w:rsid w:val="37133692"/>
    <w:rsid w:val="37136916"/>
    <w:rsid w:val="371D62BE"/>
    <w:rsid w:val="371F3DE4"/>
    <w:rsid w:val="37270EEB"/>
    <w:rsid w:val="373533F1"/>
    <w:rsid w:val="373B04F2"/>
    <w:rsid w:val="37405B09"/>
    <w:rsid w:val="374422FB"/>
    <w:rsid w:val="3747333B"/>
    <w:rsid w:val="37533157"/>
    <w:rsid w:val="3757357E"/>
    <w:rsid w:val="375872F6"/>
    <w:rsid w:val="375F0685"/>
    <w:rsid w:val="376B0DD8"/>
    <w:rsid w:val="376B527C"/>
    <w:rsid w:val="376C1AE7"/>
    <w:rsid w:val="376E6B1A"/>
    <w:rsid w:val="377452C9"/>
    <w:rsid w:val="377F0D27"/>
    <w:rsid w:val="37824373"/>
    <w:rsid w:val="378620B5"/>
    <w:rsid w:val="37863E63"/>
    <w:rsid w:val="37873738"/>
    <w:rsid w:val="37887BDC"/>
    <w:rsid w:val="378E0F6A"/>
    <w:rsid w:val="379876F3"/>
    <w:rsid w:val="379A346B"/>
    <w:rsid w:val="379C5435"/>
    <w:rsid w:val="379E73FF"/>
    <w:rsid w:val="37A4253C"/>
    <w:rsid w:val="37AB1B1C"/>
    <w:rsid w:val="37B22EAA"/>
    <w:rsid w:val="37B502A5"/>
    <w:rsid w:val="37C13987"/>
    <w:rsid w:val="37C16C4A"/>
    <w:rsid w:val="37C4673A"/>
    <w:rsid w:val="37CB7AC8"/>
    <w:rsid w:val="37CD3840"/>
    <w:rsid w:val="37DF5322"/>
    <w:rsid w:val="37E666B0"/>
    <w:rsid w:val="37EA7BDA"/>
    <w:rsid w:val="37F05556"/>
    <w:rsid w:val="37F05781"/>
    <w:rsid w:val="37F214F9"/>
    <w:rsid w:val="37F232A7"/>
    <w:rsid w:val="37F4701F"/>
    <w:rsid w:val="37FB65FF"/>
    <w:rsid w:val="3801798E"/>
    <w:rsid w:val="380354B4"/>
    <w:rsid w:val="38037262"/>
    <w:rsid w:val="38042FDA"/>
    <w:rsid w:val="380D6333"/>
    <w:rsid w:val="38207E14"/>
    <w:rsid w:val="382316B2"/>
    <w:rsid w:val="382471D8"/>
    <w:rsid w:val="38284F1B"/>
    <w:rsid w:val="382A0C93"/>
    <w:rsid w:val="382A2A41"/>
    <w:rsid w:val="38312021"/>
    <w:rsid w:val="383B4C4E"/>
    <w:rsid w:val="3842422E"/>
    <w:rsid w:val="38521F98"/>
    <w:rsid w:val="38563836"/>
    <w:rsid w:val="385C4BC4"/>
    <w:rsid w:val="3862042D"/>
    <w:rsid w:val="38683569"/>
    <w:rsid w:val="386F66A6"/>
    <w:rsid w:val="3871233E"/>
    <w:rsid w:val="38712827"/>
    <w:rsid w:val="38741F0E"/>
    <w:rsid w:val="38797524"/>
    <w:rsid w:val="387B14EE"/>
    <w:rsid w:val="387D5266"/>
    <w:rsid w:val="387E2D8D"/>
    <w:rsid w:val="387E4B3B"/>
    <w:rsid w:val="38966328"/>
    <w:rsid w:val="389820A0"/>
    <w:rsid w:val="38A04AB1"/>
    <w:rsid w:val="38A26A7B"/>
    <w:rsid w:val="38A87E0A"/>
    <w:rsid w:val="38AA1DD4"/>
    <w:rsid w:val="38AC16A8"/>
    <w:rsid w:val="38AC22A7"/>
    <w:rsid w:val="38B247E4"/>
    <w:rsid w:val="38B51168"/>
    <w:rsid w:val="38B8629F"/>
    <w:rsid w:val="38BB18EB"/>
    <w:rsid w:val="38C97C97"/>
    <w:rsid w:val="38CC1D4A"/>
    <w:rsid w:val="38DD5D05"/>
    <w:rsid w:val="38DE1A7D"/>
    <w:rsid w:val="38DE500B"/>
    <w:rsid w:val="38E2331B"/>
    <w:rsid w:val="38EF3C8A"/>
    <w:rsid w:val="38F117B0"/>
    <w:rsid w:val="38F80D91"/>
    <w:rsid w:val="390239BE"/>
    <w:rsid w:val="3902576C"/>
    <w:rsid w:val="3905525C"/>
    <w:rsid w:val="390A63CE"/>
    <w:rsid w:val="391060DB"/>
    <w:rsid w:val="391A0D07"/>
    <w:rsid w:val="392456E2"/>
    <w:rsid w:val="392576AC"/>
    <w:rsid w:val="392751D2"/>
    <w:rsid w:val="392A6A70"/>
    <w:rsid w:val="39363667"/>
    <w:rsid w:val="393C6ED0"/>
    <w:rsid w:val="393D0552"/>
    <w:rsid w:val="393F076E"/>
    <w:rsid w:val="39475874"/>
    <w:rsid w:val="394F0285"/>
    <w:rsid w:val="39535FC7"/>
    <w:rsid w:val="39537D75"/>
    <w:rsid w:val="39581830"/>
    <w:rsid w:val="395835DE"/>
    <w:rsid w:val="395F496C"/>
    <w:rsid w:val="396401D4"/>
    <w:rsid w:val="396446BF"/>
    <w:rsid w:val="39684404"/>
    <w:rsid w:val="39706B79"/>
    <w:rsid w:val="397B107A"/>
    <w:rsid w:val="397B72CC"/>
    <w:rsid w:val="397D4DF2"/>
    <w:rsid w:val="397F500E"/>
    <w:rsid w:val="398919E9"/>
    <w:rsid w:val="39902D77"/>
    <w:rsid w:val="39932868"/>
    <w:rsid w:val="39981C2C"/>
    <w:rsid w:val="399860D0"/>
    <w:rsid w:val="39B36A66"/>
    <w:rsid w:val="39B645E5"/>
    <w:rsid w:val="39BA6046"/>
    <w:rsid w:val="39BD61D9"/>
    <w:rsid w:val="39BF18AF"/>
    <w:rsid w:val="39C42A21"/>
    <w:rsid w:val="39C46EC5"/>
    <w:rsid w:val="39CB3DB0"/>
    <w:rsid w:val="39CB4C31"/>
    <w:rsid w:val="39D3299A"/>
    <w:rsid w:val="39D37108"/>
    <w:rsid w:val="39D4535A"/>
    <w:rsid w:val="39D52E80"/>
    <w:rsid w:val="39DC420F"/>
    <w:rsid w:val="39EE5CF0"/>
    <w:rsid w:val="39EF2122"/>
    <w:rsid w:val="3A053765"/>
    <w:rsid w:val="3A0B0650"/>
    <w:rsid w:val="3A0F6392"/>
    <w:rsid w:val="3A105C66"/>
    <w:rsid w:val="3A1C285D"/>
    <w:rsid w:val="3A22034B"/>
    <w:rsid w:val="3A2636DC"/>
    <w:rsid w:val="3A26548A"/>
    <w:rsid w:val="3A267238"/>
    <w:rsid w:val="3A296D28"/>
    <w:rsid w:val="3A2D6818"/>
    <w:rsid w:val="3A345DF9"/>
    <w:rsid w:val="3A477746"/>
    <w:rsid w:val="3A6F6E31"/>
    <w:rsid w:val="3A706705"/>
    <w:rsid w:val="3A744447"/>
    <w:rsid w:val="3A7D77A0"/>
    <w:rsid w:val="3A7E52C6"/>
    <w:rsid w:val="3A8328DC"/>
    <w:rsid w:val="3A856654"/>
    <w:rsid w:val="3A862007"/>
    <w:rsid w:val="3A8C79E3"/>
    <w:rsid w:val="3A8D5509"/>
    <w:rsid w:val="3A8F1281"/>
    <w:rsid w:val="3A9248CD"/>
    <w:rsid w:val="3A995C5C"/>
    <w:rsid w:val="3A9C574C"/>
    <w:rsid w:val="3AA50AA5"/>
    <w:rsid w:val="3AA82343"/>
    <w:rsid w:val="3AB05274"/>
    <w:rsid w:val="3AB111F7"/>
    <w:rsid w:val="3AB331C1"/>
    <w:rsid w:val="3AB64A60"/>
    <w:rsid w:val="3AB72586"/>
    <w:rsid w:val="3ABB2076"/>
    <w:rsid w:val="3ABD5DEE"/>
    <w:rsid w:val="3AC058DE"/>
    <w:rsid w:val="3ACD1DA9"/>
    <w:rsid w:val="3AD76784"/>
    <w:rsid w:val="3AF410E4"/>
    <w:rsid w:val="3AF45588"/>
    <w:rsid w:val="3AF630AE"/>
    <w:rsid w:val="3AF70AFE"/>
    <w:rsid w:val="3B0E03F8"/>
    <w:rsid w:val="3B135A0E"/>
    <w:rsid w:val="3B181276"/>
    <w:rsid w:val="3B1B0D67"/>
    <w:rsid w:val="3B1D688D"/>
    <w:rsid w:val="3B2319C9"/>
    <w:rsid w:val="3B2714BA"/>
    <w:rsid w:val="3B295232"/>
    <w:rsid w:val="3B304812"/>
    <w:rsid w:val="3B334302"/>
    <w:rsid w:val="3B3D2A8B"/>
    <w:rsid w:val="3B497682"/>
    <w:rsid w:val="3B4A51A8"/>
    <w:rsid w:val="3B4B54D3"/>
    <w:rsid w:val="3B5129DA"/>
    <w:rsid w:val="3B514788"/>
    <w:rsid w:val="3B516536"/>
    <w:rsid w:val="3B5322AF"/>
    <w:rsid w:val="3B567FF1"/>
    <w:rsid w:val="3B585B17"/>
    <w:rsid w:val="3B675D5A"/>
    <w:rsid w:val="3B7A3CDF"/>
    <w:rsid w:val="3B844933"/>
    <w:rsid w:val="3B8B1A48"/>
    <w:rsid w:val="3B911029"/>
    <w:rsid w:val="3B934DA1"/>
    <w:rsid w:val="3B9A7EDD"/>
    <w:rsid w:val="3B9B172A"/>
    <w:rsid w:val="3B9F54F4"/>
    <w:rsid w:val="3BA0301A"/>
    <w:rsid w:val="3BB07701"/>
    <w:rsid w:val="3BB23479"/>
    <w:rsid w:val="3BB56AC5"/>
    <w:rsid w:val="3BBA40DC"/>
    <w:rsid w:val="3BC1546A"/>
    <w:rsid w:val="3BD12F39"/>
    <w:rsid w:val="3BE15B0C"/>
    <w:rsid w:val="3BE63123"/>
    <w:rsid w:val="3BF07939"/>
    <w:rsid w:val="3BFD221A"/>
    <w:rsid w:val="3C017F5D"/>
    <w:rsid w:val="3C090BBF"/>
    <w:rsid w:val="3C0E4427"/>
    <w:rsid w:val="3C1934F8"/>
    <w:rsid w:val="3C1C20C1"/>
    <w:rsid w:val="3C236125"/>
    <w:rsid w:val="3C243C4B"/>
    <w:rsid w:val="3C2974B3"/>
    <w:rsid w:val="3C2E0626"/>
    <w:rsid w:val="3C320116"/>
    <w:rsid w:val="3C3245BA"/>
    <w:rsid w:val="3C335C3C"/>
    <w:rsid w:val="3C342025"/>
    <w:rsid w:val="3C3A6FCB"/>
    <w:rsid w:val="3C3C71E7"/>
    <w:rsid w:val="3C430575"/>
    <w:rsid w:val="3C4D4F50"/>
    <w:rsid w:val="3C4F5748"/>
    <w:rsid w:val="3C5938F5"/>
    <w:rsid w:val="3C5A141B"/>
    <w:rsid w:val="3C687FDC"/>
    <w:rsid w:val="3C6F136A"/>
    <w:rsid w:val="3C6F3118"/>
    <w:rsid w:val="3C722C08"/>
    <w:rsid w:val="3C7324DC"/>
    <w:rsid w:val="3C74072E"/>
    <w:rsid w:val="3C776471"/>
    <w:rsid w:val="3C85293C"/>
    <w:rsid w:val="3C88242C"/>
    <w:rsid w:val="3C8A1D00"/>
    <w:rsid w:val="3C8B5A78"/>
    <w:rsid w:val="3C8D6DE4"/>
    <w:rsid w:val="3C8F7316"/>
    <w:rsid w:val="3C917532"/>
    <w:rsid w:val="3C9B215F"/>
    <w:rsid w:val="3C9C7C85"/>
    <w:rsid w:val="3CA37266"/>
    <w:rsid w:val="3CA8487C"/>
    <w:rsid w:val="3CB7686D"/>
    <w:rsid w:val="3CB94393"/>
    <w:rsid w:val="3CBC20D5"/>
    <w:rsid w:val="3CC1149A"/>
    <w:rsid w:val="3CC50F8A"/>
    <w:rsid w:val="3CCC056A"/>
    <w:rsid w:val="3CDD2778"/>
    <w:rsid w:val="3CE21CB3"/>
    <w:rsid w:val="3CE33B06"/>
    <w:rsid w:val="3CE533DA"/>
    <w:rsid w:val="3CF278A5"/>
    <w:rsid w:val="3CF67395"/>
    <w:rsid w:val="3CFD4BC8"/>
    <w:rsid w:val="3CFE624A"/>
    <w:rsid w:val="3D033860"/>
    <w:rsid w:val="3D0715A3"/>
    <w:rsid w:val="3D0F0457"/>
    <w:rsid w:val="3D136199"/>
    <w:rsid w:val="3D2A34E3"/>
    <w:rsid w:val="3D2A703F"/>
    <w:rsid w:val="3D2A7F67"/>
    <w:rsid w:val="3D2C2DB7"/>
    <w:rsid w:val="3D3C5C83"/>
    <w:rsid w:val="3D436353"/>
    <w:rsid w:val="3D45031D"/>
    <w:rsid w:val="3D4E71D1"/>
    <w:rsid w:val="3D5440BC"/>
    <w:rsid w:val="3D566086"/>
    <w:rsid w:val="3D567E34"/>
    <w:rsid w:val="3D583BAC"/>
    <w:rsid w:val="3D5A3DC8"/>
    <w:rsid w:val="3D5D4772"/>
    <w:rsid w:val="3D7604D6"/>
    <w:rsid w:val="3D7824A0"/>
    <w:rsid w:val="3D7A7FC6"/>
    <w:rsid w:val="3D7C2E18"/>
    <w:rsid w:val="3D8449A1"/>
    <w:rsid w:val="3D932E36"/>
    <w:rsid w:val="3D9A2417"/>
    <w:rsid w:val="3D9A41C5"/>
    <w:rsid w:val="3DA94408"/>
    <w:rsid w:val="3DAC214A"/>
    <w:rsid w:val="3DB70E50"/>
    <w:rsid w:val="3DB80AEF"/>
    <w:rsid w:val="3DBB238D"/>
    <w:rsid w:val="3DD0408A"/>
    <w:rsid w:val="3DD35929"/>
    <w:rsid w:val="3DE97345"/>
    <w:rsid w:val="3DEB0EC4"/>
    <w:rsid w:val="3DF05AD7"/>
    <w:rsid w:val="3DFE37C3"/>
    <w:rsid w:val="3E06185A"/>
    <w:rsid w:val="3E19462D"/>
    <w:rsid w:val="3E1A70B4"/>
    <w:rsid w:val="3E1D0952"/>
    <w:rsid w:val="3E1D4DF6"/>
    <w:rsid w:val="3E1D6BA4"/>
    <w:rsid w:val="3E29379B"/>
    <w:rsid w:val="3E2972F7"/>
    <w:rsid w:val="3E371A14"/>
    <w:rsid w:val="3E3816FC"/>
    <w:rsid w:val="3E3A7756"/>
    <w:rsid w:val="3E3C527C"/>
    <w:rsid w:val="3E3E556E"/>
    <w:rsid w:val="3E416D36"/>
    <w:rsid w:val="3E4800C5"/>
    <w:rsid w:val="3E481E73"/>
    <w:rsid w:val="3E4E5063"/>
    <w:rsid w:val="3E500D27"/>
    <w:rsid w:val="3E52684D"/>
    <w:rsid w:val="3E546A69"/>
    <w:rsid w:val="3E5A3954"/>
    <w:rsid w:val="3E5F0F6A"/>
    <w:rsid w:val="3E5F71BC"/>
    <w:rsid w:val="3E630F69"/>
    <w:rsid w:val="3E642A25"/>
    <w:rsid w:val="3E6C6EAB"/>
    <w:rsid w:val="3E6E29F1"/>
    <w:rsid w:val="3E720C9E"/>
    <w:rsid w:val="3E75253C"/>
    <w:rsid w:val="3E7C38CA"/>
    <w:rsid w:val="3E802591"/>
    <w:rsid w:val="3E817133"/>
    <w:rsid w:val="3E832EAB"/>
    <w:rsid w:val="3E886713"/>
    <w:rsid w:val="3E894239"/>
    <w:rsid w:val="3E895FE7"/>
    <w:rsid w:val="3E9739EC"/>
    <w:rsid w:val="3EA03A5D"/>
    <w:rsid w:val="3EA3354D"/>
    <w:rsid w:val="3EA370A9"/>
    <w:rsid w:val="3EA90437"/>
    <w:rsid w:val="3EAF3CA0"/>
    <w:rsid w:val="3EB70DA6"/>
    <w:rsid w:val="3EB76FF8"/>
    <w:rsid w:val="3EC3599D"/>
    <w:rsid w:val="3ECC5115"/>
    <w:rsid w:val="3ECF7E9E"/>
    <w:rsid w:val="3ED01E68"/>
    <w:rsid w:val="3ED2798E"/>
    <w:rsid w:val="3ED93797"/>
    <w:rsid w:val="3EDC6A5F"/>
    <w:rsid w:val="3EDE27D7"/>
    <w:rsid w:val="3EE33056"/>
    <w:rsid w:val="3EEC6CA2"/>
    <w:rsid w:val="3EF47905"/>
    <w:rsid w:val="3EF618CF"/>
    <w:rsid w:val="3EF773F5"/>
    <w:rsid w:val="3EFC4A0B"/>
    <w:rsid w:val="3F057D64"/>
    <w:rsid w:val="3F116709"/>
    <w:rsid w:val="3F19736B"/>
    <w:rsid w:val="3F1D32FF"/>
    <w:rsid w:val="3F1E4982"/>
    <w:rsid w:val="3F277CDA"/>
    <w:rsid w:val="3F3055E4"/>
    <w:rsid w:val="3F3423F7"/>
    <w:rsid w:val="3F3D5750"/>
    <w:rsid w:val="3F422D66"/>
    <w:rsid w:val="3F4425A2"/>
    <w:rsid w:val="3F47037C"/>
    <w:rsid w:val="3F4A7E6C"/>
    <w:rsid w:val="3F4C5993"/>
    <w:rsid w:val="3F5E56C6"/>
    <w:rsid w:val="3F6820A1"/>
    <w:rsid w:val="3F6842E5"/>
    <w:rsid w:val="3F6C393F"/>
    <w:rsid w:val="3F6E12EA"/>
    <w:rsid w:val="3F7722E4"/>
    <w:rsid w:val="3F7D78FA"/>
    <w:rsid w:val="3F850EA5"/>
    <w:rsid w:val="3F8E7D59"/>
    <w:rsid w:val="3F917849"/>
    <w:rsid w:val="3F9A4950"/>
    <w:rsid w:val="3FA806EF"/>
    <w:rsid w:val="3FB13A48"/>
    <w:rsid w:val="3FBA6DA0"/>
    <w:rsid w:val="3FBB0422"/>
    <w:rsid w:val="3FBB6674"/>
    <w:rsid w:val="3FBD23EC"/>
    <w:rsid w:val="3FC072F1"/>
    <w:rsid w:val="3FC1012F"/>
    <w:rsid w:val="3FC45529"/>
    <w:rsid w:val="3FCA4B09"/>
    <w:rsid w:val="3FD37E62"/>
    <w:rsid w:val="3FD414E4"/>
    <w:rsid w:val="3FD55988"/>
    <w:rsid w:val="3FE060DB"/>
    <w:rsid w:val="3FE77469"/>
    <w:rsid w:val="3FEE07F8"/>
    <w:rsid w:val="3FF57DD8"/>
    <w:rsid w:val="3FFA0F4B"/>
    <w:rsid w:val="3FFF0C57"/>
    <w:rsid w:val="4004626D"/>
    <w:rsid w:val="40050660"/>
    <w:rsid w:val="400C28EA"/>
    <w:rsid w:val="401069C0"/>
    <w:rsid w:val="40125A1B"/>
    <w:rsid w:val="40155D85"/>
    <w:rsid w:val="40167D4F"/>
    <w:rsid w:val="401C35B7"/>
    <w:rsid w:val="401F3FE0"/>
    <w:rsid w:val="401F4E55"/>
    <w:rsid w:val="401F6C03"/>
    <w:rsid w:val="40224945"/>
    <w:rsid w:val="40261066"/>
    <w:rsid w:val="40273D0A"/>
    <w:rsid w:val="402B37FA"/>
    <w:rsid w:val="402E6E46"/>
    <w:rsid w:val="40354679"/>
    <w:rsid w:val="40381A73"/>
    <w:rsid w:val="40414DCB"/>
    <w:rsid w:val="404448BC"/>
    <w:rsid w:val="404550EB"/>
    <w:rsid w:val="404B17A6"/>
    <w:rsid w:val="40532D51"/>
    <w:rsid w:val="40550877"/>
    <w:rsid w:val="40575A01"/>
    <w:rsid w:val="40580367"/>
    <w:rsid w:val="405F16F6"/>
    <w:rsid w:val="4061546E"/>
    <w:rsid w:val="40630E2F"/>
    <w:rsid w:val="40642868"/>
    <w:rsid w:val="40664832"/>
    <w:rsid w:val="406E1939"/>
    <w:rsid w:val="4077259B"/>
    <w:rsid w:val="40774C91"/>
    <w:rsid w:val="407C22A8"/>
    <w:rsid w:val="407C4056"/>
    <w:rsid w:val="407F58F4"/>
    <w:rsid w:val="40833636"/>
    <w:rsid w:val="408700F6"/>
    <w:rsid w:val="40905D53"/>
    <w:rsid w:val="409273D5"/>
    <w:rsid w:val="4093314D"/>
    <w:rsid w:val="40953369"/>
    <w:rsid w:val="40956EC5"/>
    <w:rsid w:val="409A44DC"/>
    <w:rsid w:val="409D5D7A"/>
    <w:rsid w:val="409F7D44"/>
    <w:rsid w:val="40A13ABC"/>
    <w:rsid w:val="40A37834"/>
    <w:rsid w:val="40A610D2"/>
    <w:rsid w:val="40B05AAD"/>
    <w:rsid w:val="40B650DF"/>
    <w:rsid w:val="40BE7759"/>
    <w:rsid w:val="40C81049"/>
    <w:rsid w:val="40D479EE"/>
    <w:rsid w:val="40D75730"/>
    <w:rsid w:val="40D93256"/>
    <w:rsid w:val="40DE261A"/>
    <w:rsid w:val="40E1035D"/>
    <w:rsid w:val="40E35E83"/>
    <w:rsid w:val="40E37C31"/>
    <w:rsid w:val="40E952E6"/>
    <w:rsid w:val="40ED2526"/>
    <w:rsid w:val="40F40090"/>
    <w:rsid w:val="40F57964"/>
    <w:rsid w:val="40F77B80"/>
    <w:rsid w:val="40F956A6"/>
    <w:rsid w:val="410127AD"/>
    <w:rsid w:val="41055DF9"/>
    <w:rsid w:val="41067DC3"/>
    <w:rsid w:val="41076015"/>
    <w:rsid w:val="410B53D9"/>
    <w:rsid w:val="410D73A4"/>
    <w:rsid w:val="41166258"/>
    <w:rsid w:val="411E6EBB"/>
    <w:rsid w:val="412070D7"/>
    <w:rsid w:val="4125649B"/>
    <w:rsid w:val="412A1D04"/>
    <w:rsid w:val="41304EAA"/>
    <w:rsid w:val="413606A8"/>
    <w:rsid w:val="41432DC5"/>
    <w:rsid w:val="4151329C"/>
    <w:rsid w:val="415154E2"/>
    <w:rsid w:val="41562AF9"/>
    <w:rsid w:val="41594397"/>
    <w:rsid w:val="4168282C"/>
    <w:rsid w:val="41686388"/>
    <w:rsid w:val="417116E0"/>
    <w:rsid w:val="4171348E"/>
    <w:rsid w:val="418238EE"/>
    <w:rsid w:val="418C2076"/>
    <w:rsid w:val="4191768D"/>
    <w:rsid w:val="41986C6D"/>
    <w:rsid w:val="41A05B22"/>
    <w:rsid w:val="41B17D2F"/>
    <w:rsid w:val="41B63597"/>
    <w:rsid w:val="41BD66D4"/>
    <w:rsid w:val="41BF46F3"/>
    <w:rsid w:val="41C31810"/>
    <w:rsid w:val="41C757A4"/>
    <w:rsid w:val="41C77552"/>
    <w:rsid w:val="41CA0DF1"/>
    <w:rsid w:val="41CA7043"/>
    <w:rsid w:val="41D43A1D"/>
    <w:rsid w:val="41D61543"/>
    <w:rsid w:val="41D63C39"/>
    <w:rsid w:val="41DA54D8"/>
    <w:rsid w:val="41E06866"/>
    <w:rsid w:val="41E55C2A"/>
    <w:rsid w:val="41E579D9"/>
    <w:rsid w:val="41E73751"/>
    <w:rsid w:val="41EC6FB9"/>
    <w:rsid w:val="41F36599"/>
    <w:rsid w:val="42075BA1"/>
    <w:rsid w:val="420C765B"/>
    <w:rsid w:val="42100EF9"/>
    <w:rsid w:val="42102B0B"/>
    <w:rsid w:val="42440BA3"/>
    <w:rsid w:val="42442951"/>
    <w:rsid w:val="42462B6D"/>
    <w:rsid w:val="42497F67"/>
    <w:rsid w:val="424E1A22"/>
    <w:rsid w:val="424E72DF"/>
    <w:rsid w:val="4253528A"/>
    <w:rsid w:val="4258464E"/>
    <w:rsid w:val="425C413F"/>
    <w:rsid w:val="425D7EB7"/>
    <w:rsid w:val="42672AE3"/>
    <w:rsid w:val="42703746"/>
    <w:rsid w:val="42843695"/>
    <w:rsid w:val="42862F6A"/>
    <w:rsid w:val="42870A90"/>
    <w:rsid w:val="42876CE2"/>
    <w:rsid w:val="428C60A6"/>
    <w:rsid w:val="428D1681"/>
    <w:rsid w:val="42937435"/>
    <w:rsid w:val="429C09DF"/>
    <w:rsid w:val="429E4757"/>
    <w:rsid w:val="429F227D"/>
    <w:rsid w:val="42A17DA3"/>
    <w:rsid w:val="42AB29D0"/>
    <w:rsid w:val="42B07FE6"/>
    <w:rsid w:val="42B51AA1"/>
    <w:rsid w:val="42BA70B7"/>
    <w:rsid w:val="42BE0955"/>
    <w:rsid w:val="42C121F4"/>
    <w:rsid w:val="42C817D4"/>
    <w:rsid w:val="42D07CF3"/>
    <w:rsid w:val="42D52BD6"/>
    <w:rsid w:val="42ED4682"/>
    <w:rsid w:val="42EE0B0F"/>
    <w:rsid w:val="42F02AD9"/>
    <w:rsid w:val="42FC76D0"/>
    <w:rsid w:val="43077BF5"/>
    <w:rsid w:val="43087E22"/>
    <w:rsid w:val="430F2F5F"/>
    <w:rsid w:val="431C46AA"/>
    <w:rsid w:val="431E7646"/>
    <w:rsid w:val="4324765C"/>
    <w:rsid w:val="432602A9"/>
    <w:rsid w:val="432D1637"/>
    <w:rsid w:val="43317379"/>
    <w:rsid w:val="433230F1"/>
    <w:rsid w:val="43324E9F"/>
    <w:rsid w:val="4340580E"/>
    <w:rsid w:val="43482915"/>
    <w:rsid w:val="434B5EF3"/>
    <w:rsid w:val="435412BA"/>
    <w:rsid w:val="435C3CCA"/>
    <w:rsid w:val="436D51AE"/>
    <w:rsid w:val="436F7EA2"/>
    <w:rsid w:val="43721636"/>
    <w:rsid w:val="43827BD5"/>
    <w:rsid w:val="43860D47"/>
    <w:rsid w:val="438A680A"/>
    <w:rsid w:val="43911BC6"/>
    <w:rsid w:val="43A37B4B"/>
    <w:rsid w:val="43A538C3"/>
    <w:rsid w:val="43A713E9"/>
    <w:rsid w:val="43A833B4"/>
    <w:rsid w:val="43A85B37"/>
    <w:rsid w:val="43AE7DCC"/>
    <w:rsid w:val="43AF029E"/>
    <w:rsid w:val="43B458B4"/>
    <w:rsid w:val="43BD0C0D"/>
    <w:rsid w:val="43CB255C"/>
    <w:rsid w:val="43D1290A"/>
    <w:rsid w:val="43D146B8"/>
    <w:rsid w:val="43D85A47"/>
    <w:rsid w:val="43DD12AF"/>
    <w:rsid w:val="43E50164"/>
    <w:rsid w:val="43EA7528"/>
    <w:rsid w:val="43EC14F2"/>
    <w:rsid w:val="43F16B09"/>
    <w:rsid w:val="43F565F9"/>
    <w:rsid w:val="43F6411F"/>
    <w:rsid w:val="43F6572E"/>
    <w:rsid w:val="43F65ECD"/>
    <w:rsid w:val="43F959BD"/>
    <w:rsid w:val="440920A4"/>
    <w:rsid w:val="44103433"/>
    <w:rsid w:val="4427252A"/>
    <w:rsid w:val="443B7D84"/>
    <w:rsid w:val="443D58AA"/>
    <w:rsid w:val="444F55DD"/>
    <w:rsid w:val="4453331F"/>
    <w:rsid w:val="445B21D4"/>
    <w:rsid w:val="44627A06"/>
    <w:rsid w:val="4464552C"/>
    <w:rsid w:val="44676DCB"/>
    <w:rsid w:val="4473751E"/>
    <w:rsid w:val="447514E8"/>
    <w:rsid w:val="447A08AC"/>
    <w:rsid w:val="447D039C"/>
    <w:rsid w:val="44823C05"/>
    <w:rsid w:val="448654A3"/>
    <w:rsid w:val="448A4586"/>
    <w:rsid w:val="448E6105"/>
    <w:rsid w:val="448E724D"/>
    <w:rsid w:val="4492209A"/>
    <w:rsid w:val="449F0313"/>
    <w:rsid w:val="44AE6655"/>
    <w:rsid w:val="44C164DB"/>
    <w:rsid w:val="44C66506"/>
    <w:rsid w:val="44C935E1"/>
    <w:rsid w:val="44CC6C2E"/>
    <w:rsid w:val="44CD30D2"/>
    <w:rsid w:val="44D426B2"/>
    <w:rsid w:val="44D501D8"/>
    <w:rsid w:val="44D95ECC"/>
    <w:rsid w:val="44DD0E3B"/>
    <w:rsid w:val="44EB3558"/>
    <w:rsid w:val="44F20D8A"/>
    <w:rsid w:val="44F22DAC"/>
    <w:rsid w:val="45062140"/>
    <w:rsid w:val="45085EB8"/>
    <w:rsid w:val="45091C30"/>
    <w:rsid w:val="450D7972"/>
    <w:rsid w:val="45126D36"/>
    <w:rsid w:val="45132AAF"/>
    <w:rsid w:val="45154A79"/>
    <w:rsid w:val="451E392D"/>
    <w:rsid w:val="451F76A5"/>
    <w:rsid w:val="4521341D"/>
    <w:rsid w:val="452E1696"/>
    <w:rsid w:val="452F78E8"/>
    <w:rsid w:val="45356EC9"/>
    <w:rsid w:val="453579B5"/>
    <w:rsid w:val="453E7B2C"/>
    <w:rsid w:val="453F5652"/>
    <w:rsid w:val="45401AF6"/>
    <w:rsid w:val="45462E84"/>
    <w:rsid w:val="4550160D"/>
    <w:rsid w:val="45505AB1"/>
    <w:rsid w:val="45521829"/>
    <w:rsid w:val="45570BED"/>
    <w:rsid w:val="455C6204"/>
    <w:rsid w:val="45684BA8"/>
    <w:rsid w:val="456B6447"/>
    <w:rsid w:val="4577303D"/>
    <w:rsid w:val="45774DEB"/>
    <w:rsid w:val="458F65D9"/>
    <w:rsid w:val="459260C9"/>
    <w:rsid w:val="45A02594"/>
    <w:rsid w:val="45A55DFD"/>
    <w:rsid w:val="45A656D1"/>
    <w:rsid w:val="45AE28FA"/>
    <w:rsid w:val="45C2768C"/>
    <w:rsid w:val="45C53DA9"/>
    <w:rsid w:val="45CA13BF"/>
    <w:rsid w:val="45E85A95"/>
    <w:rsid w:val="45ED50AE"/>
    <w:rsid w:val="45EF7078"/>
    <w:rsid w:val="45F36B68"/>
    <w:rsid w:val="45F94EA0"/>
    <w:rsid w:val="45FD79E7"/>
    <w:rsid w:val="45FF375F"/>
    <w:rsid w:val="46015B98"/>
    <w:rsid w:val="46036683"/>
    <w:rsid w:val="46040D75"/>
    <w:rsid w:val="4605689B"/>
    <w:rsid w:val="461940F5"/>
    <w:rsid w:val="461A0599"/>
    <w:rsid w:val="4631143E"/>
    <w:rsid w:val="463158E2"/>
    <w:rsid w:val="463D3884"/>
    <w:rsid w:val="46401681"/>
    <w:rsid w:val="4646138E"/>
    <w:rsid w:val="464B69A4"/>
    <w:rsid w:val="46511AE0"/>
    <w:rsid w:val="4654512D"/>
    <w:rsid w:val="465869CB"/>
    <w:rsid w:val="46652C8D"/>
    <w:rsid w:val="46671304"/>
    <w:rsid w:val="46690BD8"/>
    <w:rsid w:val="466C2476"/>
    <w:rsid w:val="467632F5"/>
    <w:rsid w:val="46763D1E"/>
    <w:rsid w:val="4682613E"/>
    <w:rsid w:val="468E063F"/>
    <w:rsid w:val="469373C4"/>
    <w:rsid w:val="469A6FE4"/>
    <w:rsid w:val="469D6BC0"/>
    <w:rsid w:val="46A14816"/>
    <w:rsid w:val="46A61E2C"/>
    <w:rsid w:val="46AB11F1"/>
    <w:rsid w:val="46AC6D17"/>
    <w:rsid w:val="46BA1434"/>
    <w:rsid w:val="46BF6A4A"/>
    <w:rsid w:val="46C73B51"/>
    <w:rsid w:val="46D5626E"/>
    <w:rsid w:val="46D63D94"/>
    <w:rsid w:val="46D85D5E"/>
    <w:rsid w:val="46DA1AD6"/>
    <w:rsid w:val="46DA7D28"/>
    <w:rsid w:val="46E464B1"/>
    <w:rsid w:val="46E666CD"/>
    <w:rsid w:val="46F506BE"/>
    <w:rsid w:val="4707234B"/>
    <w:rsid w:val="471F573B"/>
    <w:rsid w:val="472965B9"/>
    <w:rsid w:val="4732546E"/>
    <w:rsid w:val="473276AB"/>
    <w:rsid w:val="47411B55"/>
    <w:rsid w:val="47484C91"/>
    <w:rsid w:val="47490A0A"/>
    <w:rsid w:val="475278BE"/>
    <w:rsid w:val="47596E9F"/>
    <w:rsid w:val="475E6263"/>
    <w:rsid w:val="475E7FAC"/>
    <w:rsid w:val="4760647F"/>
    <w:rsid w:val="476615BC"/>
    <w:rsid w:val="476E08C4"/>
    <w:rsid w:val="476F66C2"/>
    <w:rsid w:val="4779309D"/>
    <w:rsid w:val="477E5958"/>
    <w:rsid w:val="478A52AA"/>
    <w:rsid w:val="47941C85"/>
    <w:rsid w:val="479779C7"/>
    <w:rsid w:val="4799729B"/>
    <w:rsid w:val="479A3013"/>
    <w:rsid w:val="479F062A"/>
    <w:rsid w:val="47A3636C"/>
    <w:rsid w:val="47AA14A8"/>
    <w:rsid w:val="47AD71EA"/>
    <w:rsid w:val="47BB79BB"/>
    <w:rsid w:val="47C14A44"/>
    <w:rsid w:val="47C63E08"/>
    <w:rsid w:val="47D44777"/>
    <w:rsid w:val="47E86474"/>
    <w:rsid w:val="47EE0AE2"/>
    <w:rsid w:val="47F15329"/>
    <w:rsid w:val="47F6293F"/>
    <w:rsid w:val="47FC782A"/>
    <w:rsid w:val="4808425A"/>
    <w:rsid w:val="48084421"/>
    <w:rsid w:val="480A1F47"/>
    <w:rsid w:val="480E2C76"/>
    <w:rsid w:val="4812529F"/>
    <w:rsid w:val="4812530C"/>
    <w:rsid w:val="481334F1"/>
    <w:rsid w:val="48177EA0"/>
    <w:rsid w:val="48194880"/>
    <w:rsid w:val="481B604A"/>
    <w:rsid w:val="481C1C7A"/>
    <w:rsid w:val="482074E7"/>
    <w:rsid w:val="48254FD3"/>
    <w:rsid w:val="48264E6C"/>
    <w:rsid w:val="482A04BC"/>
    <w:rsid w:val="48380768"/>
    <w:rsid w:val="483B65A4"/>
    <w:rsid w:val="483D40CA"/>
    <w:rsid w:val="483F42E6"/>
    <w:rsid w:val="484216E1"/>
    <w:rsid w:val="4845019B"/>
    <w:rsid w:val="484F02A2"/>
    <w:rsid w:val="48580F04"/>
    <w:rsid w:val="485853A8"/>
    <w:rsid w:val="48645AFB"/>
    <w:rsid w:val="48671147"/>
    <w:rsid w:val="486F44A0"/>
    <w:rsid w:val="487970CD"/>
    <w:rsid w:val="487D4E0F"/>
    <w:rsid w:val="48802209"/>
    <w:rsid w:val="48855A71"/>
    <w:rsid w:val="48862907"/>
    <w:rsid w:val="488843A0"/>
    <w:rsid w:val="48952158"/>
    <w:rsid w:val="489B2425"/>
    <w:rsid w:val="489D725F"/>
    <w:rsid w:val="48A44149"/>
    <w:rsid w:val="48A57EC2"/>
    <w:rsid w:val="48AF2AEE"/>
    <w:rsid w:val="48B545A9"/>
    <w:rsid w:val="48B87BF5"/>
    <w:rsid w:val="48B9571B"/>
    <w:rsid w:val="48BB6E3E"/>
    <w:rsid w:val="48BD16AF"/>
    <w:rsid w:val="48BF0F83"/>
    <w:rsid w:val="48BF2D31"/>
    <w:rsid w:val="48C20A74"/>
    <w:rsid w:val="48CB5B7A"/>
    <w:rsid w:val="48D569F9"/>
    <w:rsid w:val="48DC7D87"/>
    <w:rsid w:val="48E21116"/>
    <w:rsid w:val="48EB1D78"/>
    <w:rsid w:val="48F549A5"/>
    <w:rsid w:val="48FF3A76"/>
    <w:rsid w:val="4905068C"/>
    <w:rsid w:val="490525B3"/>
    <w:rsid w:val="490746D8"/>
    <w:rsid w:val="490B5F77"/>
    <w:rsid w:val="4910358D"/>
    <w:rsid w:val="49107A31"/>
    <w:rsid w:val="491339E7"/>
    <w:rsid w:val="49172B6D"/>
    <w:rsid w:val="491A265E"/>
    <w:rsid w:val="492F31C0"/>
    <w:rsid w:val="49366D6C"/>
    <w:rsid w:val="49380D36"/>
    <w:rsid w:val="493A6F33"/>
    <w:rsid w:val="493F0316"/>
    <w:rsid w:val="49425710"/>
    <w:rsid w:val="49494CF1"/>
    <w:rsid w:val="494B2817"/>
    <w:rsid w:val="494E0559"/>
    <w:rsid w:val="495C67D2"/>
    <w:rsid w:val="49816239"/>
    <w:rsid w:val="498521CD"/>
    <w:rsid w:val="4989333F"/>
    <w:rsid w:val="498E6BA8"/>
    <w:rsid w:val="49900B72"/>
    <w:rsid w:val="49910E1C"/>
    <w:rsid w:val="499441BE"/>
    <w:rsid w:val="499A3617"/>
    <w:rsid w:val="499E328F"/>
    <w:rsid w:val="499E503D"/>
    <w:rsid w:val="49A34401"/>
    <w:rsid w:val="49A63EF1"/>
    <w:rsid w:val="49AD34D2"/>
    <w:rsid w:val="49BA174B"/>
    <w:rsid w:val="49BF4FB3"/>
    <w:rsid w:val="49C16F7D"/>
    <w:rsid w:val="49C425C9"/>
    <w:rsid w:val="49C83E68"/>
    <w:rsid w:val="49CF169A"/>
    <w:rsid w:val="49D46CB0"/>
    <w:rsid w:val="49D547D7"/>
    <w:rsid w:val="49D57801"/>
    <w:rsid w:val="49D67550"/>
    <w:rsid w:val="49DE368B"/>
    <w:rsid w:val="49E35145"/>
    <w:rsid w:val="49E41B54"/>
    <w:rsid w:val="49F42EAF"/>
    <w:rsid w:val="49F44C5D"/>
    <w:rsid w:val="49F509D5"/>
    <w:rsid w:val="49F7474D"/>
    <w:rsid w:val="4A02381D"/>
    <w:rsid w:val="4A08695A"/>
    <w:rsid w:val="4A121587"/>
    <w:rsid w:val="4A196469"/>
    <w:rsid w:val="4A34774F"/>
    <w:rsid w:val="4A372D9B"/>
    <w:rsid w:val="4A3B0ADD"/>
    <w:rsid w:val="4A3B288C"/>
    <w:rsid w:val="4A404346"/>
    <w:rsid w:val="4A431F7F"/>
    <w:rsid w:val="4A484FA8"/>
    <w:rsid w:val="4A4C2CEB"/>
    <w:rsid w:val="4A4C6847"/>
    <w:rsid w:val="4A4D0DC4"/>
    <w:rsid w:val="4A513E5D"/>
    <w:rsid w:val="4A58168F"/>
    <w:rsid w:val="4A5D4EF8"/>
    <w:rsid w:val="4A727F0E"/>
    <w:rsid w:val="4A75688F"/>
    <w:rsid w:val="4A7A1270"/>
    <w:rsid w:val="4A7D4C52"/>
    <w:rsid w:val="4A8E6E5F"/>
    <w:rsid w:val="4A9326C8"/>
    <w:rsid w:val="4A963F66"/>
    <w:rsid w:val="4A987CDE"/>
    <w:rsid w:val="4A9A27AA"/>
    <w:rsid w:val="4A9D3546"/>
    <w:rsid w:val="4A9E2E1A"/>
    <w:rsid w:val="4AA5064D"/>
    <w:rsid w:val="4AA60952"/>
    <w:rsid w:val="4AA743C5"/>
    <w:rsid w:val="4AA91EEB"/>
    <w:rsid w:val="4AAF6DD6"/>
    <w:rsid w:val="4AB10DA0"/>
    <w:rsid w:val="4AB368C6"/>
    <w:rsid w:val="4AC26B09"/>
    <w:rsid w:val="4AD66A58"/>
    <w:rsid w:val="4AD8457E"/>
    <w:rsid w:val="4AD8632C"/>
    <w:rsid w:val="4ADB7BCB"/>
    <w:rsid w:val="4AE253FD"/>
    <w:rsid w:val="4AE44CD1"/>
    <w:rsid w:val="4AEC68F9"/>
    <w:rsid w:val="4AF13892"/>
    <w:rsid w:val="4AF33166"/>
    <w:rsid w:val="4AF40C8C"/>
    <w:rsid w:val="4AFA2747"/>
    <w:rsid w:val="4AFA44F5"/>
    <w:rsid w:val="4B0215FB"/>
    <w:rsid w:val="4B052E99"/>
    <w:rsid w:val="4B0B04B0"/>
    <w:rsid w:val="4B0B4954"/>
    <w:rsid w:val="4B0C247A"/>
    <w:rsid w:val="4B0C4228"/>
    <w:rsid w:val="4B105AC6"/>
    <w:rsid w:val="4B1732F9"/>
    <w:rsid w:val="4B180E1F"/>
    <w:rsid w:val="4B1F3F5B"/>
    <w:rsid w:val="4B1F5D09"/>
    <w:rsid w:val="4B2652EA"/>
    <w:rsid w:val="4B271062"/>
    <w:rsid w:val="4B294DDA"/>
    <w:rsid w:val="4B2B2900"/>
    <w:rsid w:val="4B2C0426"/>
    <w:rsid w:val="4B2E1C82"/>
    <w:rsid w:val="4B3A2B43"/>
    <w:rsid w:val="4B400582"/>
    <w:rsid w:val="4B4614E8"/>
    <w:rsid w:val="4B490FD8"/>
    <w:rsid w:val="4B4B7123"/>
    <w:rsid w:val="4B524331"/>
    <w:rsid w:val="4B5736F5"/>
    <w:rsid w:val="4B583122"/>
    <w:rsid w:val="4B6422B6"/>
    <w:rsid w:val="4B661B8A"/>
    <w:rsid w:val="4B663938"/>
    <w:rsid w:val="4B693428"/>
    <w:rsid w:val="4B6B53F2"/>
    <w:rsid w:val="4B6D116B"/>
    <w:rsid w:val="4B751DCD"/>
    <w:rsid w:val="4B771FE9"/>
    <w:rsid w:val="4B78366B"/>
    <w:rsid w:val="4B7A5635"/>
    <w:rsid w:val="4B863FDA"/>
    <w:rsid w:val="4B871B00"/>
    <w:rsid w:val="4B8D7117"/>
    <w:rsid w:val="4B94223B"/>
    <w:rsid w:val="4B985ABC"/>
    <w:rsid w:val="4BAD77B9"/>
    <w:rsid w:val="4BB23021"/>
    <w:rsid w:val="4BC13264"/>
    <w:rsid w:val="4BC27510"/>
    <w:rsid w:val="4BC32B39"/>
    <w:rsid w:val="4BD016F9"/>
    <w:rsid w:val="4BD05255"/>
    <w:rsid w:val="4BD92CFF"/>
    <w:rsid w:val="4BDF2A24"/>
    <w:rsid w:val="4BE11211"/>
    <w:rsid w:val="4BEA27BB"/>
    <w:rsid w:val="4BF21670"/>
    <w:rsid w:val="4BF74ED8"/>
    <w:rsid w:val="4C001FDF"/>
    <w:rsid w:val="4C017B05"/>
    <w:rsid w:val="4C06511B"/>
    <w:rsid w:val="4C09031F"/>
    <w:rsid w:val="4C107D48"/>
    <w:rsid w:val="4C1930A0"/>
    <w:rsid w:val="4C1E06B7"/>
    <w:rsid w:val="4C261319"/>
    <w:rsid w:val="4C2F6590"/>
    <w:rsid w:val="4C3337D0"/>
    <w:rsid w:val="4C392DFB"/>
    <w:rsid w:val="4C3E6663"/>
    <w:rsid w:val="4C416153"/>
    <w:rsid w:val="4C4579F1"/>
    <w:rsid w:val="4C481290"/>
    <w:rsid w:val="4C485734"/>
    <w:rsid w:val="4C4B0D80"/>
    <w:rsid w:val="4C5365B2"/>
    <w:rsid w:val="4C5639AD"/>
    <w:rsid w:val="4C5B7215"/>
    <w:rsid w:val="4C6F0F12"/>
    <w:rsid w:val="4C704112"/>
    <w:rsid w:val="4C8E75EA"/>
    <w:rsid w:val="4C8F3363"/>
    <w:rsid w:val="4C997D3D"/>
    <w:rsid w:val="4C9E35A6"/>
    <w:rsid w:val="4CA24E44"/>
    <w:rsid w:val="4CA50490"/>
    <w:rsid w:val="4CAA019C"/>
    <w:rsid w:val="4CB30DFF"/>
    <w:rsid w:val="4CB37051"/>
    <w:rsid w:val="4CB42DC9"/>
    <w:rsid w:val="4CBB5F06"/>
    <w:rsid w:val="4CC34DBA"/>
    <w:rsid w:val="4CC4764D"/>
    <w:rsid w:val="4CC56D84"/>
    <w:rsid w:val="4CD34FFD"/>
    <w:rsid w:val="4CD86981"/>
    <w:rsid w:val="4CDB65A8"/>
    <w:rsid w:val="4CE0596C"/>
    <w:rsid w:val="4CE526C6"/>
    <w:rsid w:val="4CF035EF"/>
    <w:rsid w:val="4CF80F08"/>
    <w:rsid w:val="4CF907DC"/>
    <w:rsid w:val="4CFD02CC"/>
    <w:rsid w:val="4CFD207A"/>
    <w:rsid w:val="4D007DBC"/>
    <w:rsid w:val="4D043409"/>
    <w:rsid w:val="4D07114B"/>
    <w:rsid w:val="4D0C050F"/>
    <w:rsid w:val="4D0F1621"/>
    <w:rsid w:val="4D0F7FFF"/>
    <w:rsid w:val="4D145493"/>
    <w:rsid w:val="4D185106"/>
    <w:rsid w:val="4D1952A4"/>
    <w:rsid w:val="4D21045F"/>
    <w:rsid w:val="4D245859"/>
    <w:rsid w:val="4D2515D1"/>
    <w:rsid w:val="4D2770F7"/>
    <w:rsid w:val="4D292E6F"/>
    <w:rsid w:val="4D2B4E39"/>
    <w:rsid w:val="4D302450"/>
    <w:rsid w:val="4D3B0DF4"/>
    <w:rsid w:val="4D3D4B44"/>
    <w:rsid w:val="4D4203D5"/>
    <w:rsid w:val="4D495813"/>
    <w:rsid w:val="4D4E01F5"/>
    <w:rsid w:val="4D537EEC"/>
    <w:rsid w:val="4D5819A6"/>
    <w:rsid w:val="4D5D520F"/>
    <w:rsid w:val="4D5F4AE3"/>
    <w:rsid w:val="4D622825"/>
    <w:rsid w:val="4D64034B"/>
    <w:rsid w:val="4D671BE9"/>
    <w:rsid w:val="4D6B792C"/>
    <w:rsid w:val="4D722A68"/>
    <w:rsid w:val="4D7A7B6F"/>
    <w:rsid w:val="4D8A4135"/>
    <w:rsid w:val="4D8C1650"/>
    <w:rsid w:val="4D9C5D37"/>
    <w:rsid w:val="4D9C7AE5"/>
    <w:rsid w:val="4DA60964"/>
    <w:rsid w:val="4DA62712"/>
    <w:rsid w:val="4DA644C0"/>
    <w:rsid w:val="4DAB1AD6"/>
    <w:rsid w:val="4DB72B71"/>
    <w:rsid w:val="4DBA3214"/>
    <w:rsid w:val="4DBB0C96"/>
    <w:rsid w:val="4DC25072"/>
    <w:rsid w:val="4DC332C4"/>
    <w:rsid w:val="4DC66910"/>
    <w:rsid w:val="4DD25809"/>
    <w:rsid w:val="4DD51249"/>
    <w:rsid w:val="4DDC4386"/>
    <w:rsid w:val="4DE33966"/>
    <w:rsid w:val="4DEA6AA2"/>
    <w:rsid w:val="4DEB58B2"/>
    <w:rsid w:val="4DF2028E"/>
    <w:rsid w:val="4DF3347D"/>
    <w:rsid w:val="4DF74D1B"/>
    <w:rsid w:val="4DF92F05"/>
    <w:rsid w:val="4DFF1E22"/>
    <w:rsid w:val="4E0929FA"/>
    <w:rsid w:val="4E0C363C"/>
    <w:rsid w:val="4E1E499E"/>
    <w:rsid w:val="4E265601"/>
    <w:rsid w:val="4E281379"/>
    <w:rsid w:val="4E2B2C17"/>
    <w:rsid w:val="4E2D2E33"/>
    <w:rsid w:val="4E30022D"/>
    <w:rsid w:val="4E323FA5"/>
    <w:rsid w:val="4E483F72"/>
    <w:rsid w:val="4E5263F6"/>
    <w:rsid w:val="4E564138"/>
    <w:rsid w:val="4E5A0E12"/>
    <w:rsid w:val="4E5B79A0"/>
    <w:rsid w:val="4E704ACE"/>
    <w:rsid w:val="4E712D20"/>
    <w:rsid w:val="4E724CEA"/>
    <w:rsid w:val="4E74636C"/>
    <w:rsid w:val="4E782E22"/>
    <w:rsid w:val="4E7D7917"/>
    <w:rsid w:val="4E824F2D"/>
    <w:rsid w:val="4E872543"/>
    <w:rsid w:val="4E8B1908"/>
    <w:rsid w:val="4E920EE8"/>
    <w:rsid w:val="4E922C96"/>
    <w:rsid w:val="4E964534"/>
    <w:rsid w:val="4E9764FE"/>
    <w:rsid w:val="4E984750"/>
    <w:rsid w:val="4E9E163B"/>
    <w:rsid w:val="4EA35EC7"/>
    <w:rsid w:val="4EAA6232"/>
    <w:rsid w:val="4EAD5D22"/>
    <w:rsid w:val="4EBD41B7"/>
    <w:rsid w:val="4EC15C1A"/>
    <w:rsid w:val="4EC92B5C"/>
    <w:rsid w:val="4ECE0172"/>
    <w:rsid w:val="4ED17C62"/>
    <w:rsid w:val="4ED50D55"/>
    <w:rsid w:val="4ED908C5"/>
    <w:rsid w:val="4EE334F2"/>
    <w:rsid w:val="4EF3571C"/>
    <w:rsid w:val="4F0040A4"/>
    <w:rsid w:val="4F027E1C"/>
    <w:rsid w:val="4F041DE6"/>
    <w:rsid w:val="4F0973FC"/>
    <w:rsid w:val="4F0A0A7E"/>
    <w:rsid w:val="4F0C0C9A"/>
    <w:rsid w:val="4F106241"/>
    <w:rsid w:val="4F132029"/>
    <w:rsid w:val="4F1813ED"/>
    <w:rsid w:val="4F245FE4"/>
    <w:rsid w:val="4F2935FA"/>
    <w:rsid w:val="4F2C6C47"/>
    <w:rsid w:val="4F2E6E63"/>
    <w:rsid w:val="4F304989"/>
    <w:rsid w:val="4F336227"/>
    <w:rsid w:val="4F363F69"/>
    <w:rsid w:val="4F391364"/>
    <w:rsid w:val="4F3D2C02"/>
    <w:rsid w:val="4F3F2E1E"/>
    <w:rsid w:val="4F416513"/>
    <w:rsid w:val="4F4226E7"/>
    <w:rsid w:val="4F4246BC"/>
    <w:rsid w:val="4F443F90"/>
    <w:rsid w:val="4F4F2935"/>
    <w:rsid w:val="4F4F5829"/>
    <w:rsid w:val="4F512B51"/>
    <w:rsid w:val="4F5B752C"/>
    <w:rsid w:val="4F5D5052"/>
    <w:rsid w:val="4F6B59C1"/>
    <w:rsid w:val="4F7F321A"/>
    <w:rsid w:val="4F806F93"/>
    <w:rsid w:val="4F813436"/>
    <w:rsid w:val="4F8E345D"/>
    <w:rsid w:val="4F9667B6"/>
    <w:rsid w:val="4F9D5D96"/>
    <w:rsid w:val="4F9F4791"/>
    <w:rsid w:val="4FA42C81"/>
    <w:rsid w:val="4FA62E9D"/>
    <w:rsid w:val="4FB05ACA"/>
    <w:rsid w:val="4FB858C2"/>
    <w:rsid w:val="4FBE01E7"/>
    <w:rsid w:val="4FC04863"/>
    <w:rsid w:val="4FC27B2B"/>
    <w:rsid w:val="4FC652ED"/>
    <w:rsid w:val="4FC926E8"/>
    <w:rsid w:val="4FD07F1A"/>
    <w:rsid w:val="4FD277EE"/>
    <w:rsid w:val="4FD95020"/>
    <w:rsid w:val="4FDC68BF"/>
    <w:rsid w:val="4FDF015D"/>
    <w:rsid w:val="4FE15C83"/>
    <w:rsid w:val="4FE17A31"/>
    <w:rsid w:val="4FE811D3"/>
    <w:rsid w:val="4FE90FDC"/>
    <w:rsid w:val="4FEA34A9"/>
    <w:rsid w:val="4FEB4D54"/>
    <w:rsid w:val="4FEE65F2"/>
    <w:rsid w:val="4FF534DD"/>
    <w:rsid w:val="4FFF6109"/>
    <w:rsid w:val="5006393C"/>
    <w:rsid w:val="50081462"/>
    <w:rsid w:val="500A342C"/>
    <w:rsid w:val="50100987"/>
    <w:rsid w:val="50120532"/>
    <w:rsid w:val="501778F7"/>
    <w:rsid w:val="501A2F43"/>
    <w:rsid w:val="5023004A"/>
    <w:rsid w:val="50242014"/>
    <w:rsid w:val="50290F96"/>
    <w:rsid w:val="502B6D9B"/>
    <w:rsid w:val="50302767"/>
    <w:rsid w:val="503404A9"/>
    <w:rsid w:val="503B1837"/>
    <w:rsid w:val="503D01FE"/>
    <w:rsid w:val="50412BC6"/>
    <w:rsid w:val="505446A7"/>
    <w:rsid w:val="50632B3C"/>
    <w:rsid w:val="506503BB"/>
    <w:rsid w:val="50667488"/>
    <w:rsid w:val="506F14E1"/>
    <w:rsid w:val="50744D49"/>
    <w:rsid w:val="50760AC1"/>
    <w:rsid w:val="508F56DF"/>
    <w:rsid w:val="509251CF"/>
    <w:rsid w:val="50974594"/>
    <w:rsid w:val="50A53155"/>
    <w:rsid w:val="50A62A29"/>
    <w:rsid w:val="50AC44E3"/>
    <w:rsid w:val="50AD3DB7"/>
    <w:rsid w:val="50B82E88"/>
    <w:rsid w:val="50B909AE"/>
    <w:rsid w:val="50B9275C"/>
    <w:rsid w:val="50BB0282"/>
    <w:rsid w:val="50BE4216"/>
    <w:rsid w:val="50C17863"/>
    <w:rsid w:val="50C555A5"/>
    <w:rsid w:val="50C64E79"/>
    <w:rsid w:val="50C86E43"/>
    <w:rsid w:val="50D21A70"/>
    <w:rsid w:val="50D457E8"/>
    <w:rsid w:val="50D47596"/>
    <w:rsid w:val="50D92DFE"/>
    <w:rsid w:val="50E46C80"/>
    <w:rsid w:val="50E81293"/>
    <w:rsid w:val="50F11EF6"/>
    <w:rsid w:val="50F1639A"/>
    <w:rsid w:val="50F25C6E"/>
    <w:rsid w:val="50F639B0"/>
    <w:rsid w:val="50F814D6"/>
    <w:rsid w:val="50FD4D3F"/>
    <w:rsid w:val="5100482F"/>
    <w:rsid w:val="51025EB1"/>
    <w:rsid w:val="510C4F82"/>
    <w:rsid w:val="51114346"/>
    <w:rsid w:val="511A58F1"/>
    <w:rsid w:val="511B51C5"/>
    <w:rsid w:val="51200A2D"/>
    <w:rsid w:val="51257DF2"/>
    <w:rsid w:val="512C1180"/>
    <w:rsid w:val="512D6CA6"/>
    <w:rsid w:val="51383FC9"/>
    <w:rsid w:val="51513CF5"/>
    <w:rsid w:val="51597A9B"/>
    <w:rsid w:val="515E0AC1"/>
    <w:rsid w:val="5164091A"/>
    <w:rsid w:val="51646B6C"/>
    <w:rsid w:val="516A3A56"/>
    <w:rsid w:val="51711289"/>
    <w:rsid w:val="51714DE5"/>
    <w:rsid w:val="517862DB"/>
    <w:rsid w:val="517A638F"/>
    <w:rsid w:val="517B5C63"/>
    <w:rsid w:val="517D5E7F"/>
    <w:rsid w:val="517D7C2E"/>
    <w:rsid w:val="517F39A6"/>
    <w:rsid w:val="517F5754"/>
    <w:rsid w:val="518014CC"/>
    <w:rsid w:val="51805883"/>
    <w:rsid w:val="5184720E"/>
    <w:rsid w:val="51870AAC"/>
    <w:rsid w:val="518E5997"/>
    <w:rsid w:val="519311FF"/>
    <w:rsid w:val="519A07DF"/>
    <w:rsid w:val="51A60F32"/>
    <w:rsid w:val="51A72EFC"/>
    <w:rsid w:val="51B67E36"/>
    <w:rsid w:val="51B7313F"/>
    <w:rsid w:val="51BA678C"/>
    <w:rsid w:val="51BC69A8"/>
    <w:rsid w:val="51CD2963"/>
    <w:rsid w:val="51D11B95"/>
    <w:rsid w:val="51D35A9F"/>
    <w:rsid w:val="51D860AE"/>
    <w:rsid w:val="51DA5080"/>
    <w:rsid w:val="51E25CE3"/>
    <w:rsid w:val="51E732F9"/>
    <w:rsid w:val="51ED6B61"/>
    <w:rsid w:val="51FC4FF6"/>
    <w:rsid w:val="52027454"/>
    <w:rsid w:val="52030BBB"/>
    <w:rsid w:val="520420FD"/>
    <w:rsid w:val="52102850"/>
    <w:rsid w:val="52151C14"/>
    <w:rsid w:val="521560B8"/>
    <w:rsid w:val="52203989"/>
    <w:rsid w:val="52271947"/>
    <w:rsid w:val="522847CF"/>
    <w:rsid w:val="52302EF2"/>
    <w:rsid w:val="52426781"/>
    <w:rsid w:val="52461B27"/>
    <w:rsid w:val="52495D62"/>
    <w:rsid w:val="524F44EE"/>
    <w:rsid w:val="52552958"/>
    <w:rsid w:val="526D7CA2"/>
    <w:rsid w:val="527032EE"/>
    <w:rsid w:val="52754DA9"/>
    <w:rsid w:val="527B1EA7"/>
    <w:rsid w:val="52862B12"/>
    <w:rsid w:val="52900663"/>
    <w:rsid w:val="52903990"/>
    <w:rsid w:val="52927709"/>
    <w:rsid w:val="52974D1F"/>
    <w:rsid w:val="529945F3"/>
    <w:rsid w:val="529A036B"/>
    <w:rsid w:val="529C2335"/>
    <w:rsid w:val="52A15B9E"/>
    <w:rsid w:val="52A44405"/>
    <w:rsid w:val="52A80CDA"/>
    <w:rsid w:val="52B35FD7"/>
    <w:rsid w:val="52B458D1"/>
    <w:rsid w:val="52BB0A0D"/>
    <w:rsid w:val="52C06024"/>
    <w:rsid w:val="52CA29FF"/>
    <w:rsid w:val="52CC2C1B"/>
    <w:rsid w:val="52CD6993"/>
    <w:rsid w:val="52D4387D"/>
    <w:rsid w:val="52DC0984"/>
    <w:rsid w:val="52DE294E"/>
    <w:rsid w:val="52DE64AA"/>
    <w:rsid w:val="52E63A37"/>
    <w:rsid w:val="52EA3848"/>
    <w:rsid w:val="52EA4E4F"/>
    <w:rsid w:val="52F12681"/>
    <w:rsid w:val="53083527"/>
    <w:rsid w:val="531243A6"/>
    <w:rsid w:val="53146370"/>
    <w:rsid w:val="532145E9"/>
    <w:rsid w:val="532E7431"/>
    <w:rsid w:val="53367F96"/>
    <w:rsid w:val="533802B0"/>
    <w:rsid w:val="533F370C"/>
    <w:rsid w:val="53426A39"/>
    <w:rsid w:val="53456529"/>
    <w:rsid w:val="534C3D5B"/>
    <w:rsid w:val="534F73A8"/>
    <w:rsid w:val="53536E98"/>
    <w:rsid w:val="5358625C"/>
    <w:rsid w:val="535A6478"/>
    <w:rsid w:val="53642E53"/>
    <w:rsid w:val="53740BBC"/>
    <w:rsid w:val="53755060"/>
    <w:rsid w:val="537F7C8D"/>
    <w:rsid w:val="53807561"/>
    <w:rsid w:val="538452A3"/>
    <w:rsid w:val="5394125E"/>
    <w:rsid w:val="539774E2"/>
    <w:rsid w:val="539D45B7"/>
    <w:rsid w:val="53A5521A"/>
    <w:rsid w:val="53B65679"/>
    <w:rsid w:val="53B70462"/>
    <w:rsid w:val="53C02053"/>
    <w:rsid w:val="53C2401E"/>
    <w:rsid w:val="53C25DCC"/>
    <w:rsid w:val="53C71634"/>
    <w:rsid w:val="53D8739D"/>
    <w:rsid w:val="53E144A4"/>
    <w:rsid w:val="53E21FCA"/>
    <w:rsid w:val="53EE6BC1"/>
    <w:rsid w:val="53FB308C"/>
    <w:rsid w:val="540B4B0C"/>
    <w:rsid w:val="541008E5"/>
    <w:rsid w:val="54176117"/>
    <w:rsid w:val="54181E8F"/>
    <w:rsid w:val="541C1980"/>
    <w:rsid w:val="542720D3"/>
    <w:rsid w:val="543071D9"/>
    <w:rsid w:val="54342932"/>
    <w:rsid w:val="543640C4"/>
    <w:rsid w:val="543C792C"/>
    <w:rsid w:val="544607AB"/>
    <w:rsid w:val="54484523"/>
    <w:rsid w:val="545220E4"/>
    <w:rsid w:val="54596730"/>
    <w:rsid w:val="545D78A2"/>
    <w:rsid w:val="546649A9"/>
    <w:rsid w:val="547277F2"/>
    <w:rsid w:val="5474356A"/>
    <w:rsid w:val="547A48F8"/>
    <w:rsid w:val="547E6196"/>
    <w:rsid w:val="548117E3"/>
    <w:rsid w:val="54815C87"/>
    <w:rsid w:val="54905ECA"/>
    <w:rsid w:val="5492579E"/>
    <w:rsid w:val="549A0AF6"/>
    <w:rsid w:val="54A6749B"/>
    <w:rsid w:val="54AD082A"/>
    <w:rsid w:val="54B03E76"/>
    <w:rsid w:val="54B55930"/>
    <w:rsid w:val="54B716A8"/>
    <w:rsid w:val="54BA6AA3"/>
    <w:rsid w:val="54C47921"/>
    <w:rsid w:val="54CC5154"/>
    <w:rsid w:val="54CC7B84"/>
    <w:rsid w:val="54D05D83"/>
    <w:rsid w:val="54D45DB6"/>
    <w:rsid w:val="54E12281"/>
    <w:rsid w:val="54EC75A4"/>
    <w:rsid w:val="54ED05C6"/>
    <w:rsid w:val="54EF17DD"/>
    <w:rsid w:val="54F40207"/>
    <w:rsid w:val="54F63F7F"/>
    <w:rsid w:val="54FA15F8"/>
    <w:rsid w:val="54FC355F"/>
    <w:rsid w:val="54FC530D"/>
    <w:rsid w:val="54FE4BE1"/>
    <w:rsid w:val="54FF095A"/>
    <w:rsid w:val="55050666"/>
    <w:rsid w:val="55081F04"/>
    <w:rsid w:val="550D12C8"/>
    <w:rsid w:val="550D3076"/>
    <w:rsid w:val="550F6DEF"/>
    <w:rsid w:val="55142657"/>
    <w:rsid w:val="551D59AF"/>
    <w:rsid w:val="55216B22"/>
    <w:rsid w:val="5523289A"/>
    <w:rsid w:val="55256612"/>
    <w:rsid w:val="552D196B"/>
    <w:rsid w:val="552F123F"/>
    <w:rsid w:val="55342CF9"/>
    <w:rsid w:val="55381ED8"/>
    <w:rsid w:val="554C0043"/>
    <w:rsid w:val="554C1DF1"/>
    <w:rsid w:val="554D7917"/>
    <w:rsid w:val="55515659"/>
    <w:rsid w:val="55545149"/>
    <w:rsid w:val="555962BC"/>
    <w:rsid w:val="556A2277"/>
    <w:rsid w:val="557355CF"/>
    <w:rsid w:val="557650C0"/>
    <w:rsid w:val="55766E6E"/>
    <w:rsid w:val="5577067E"/>
    <w:rsid w:val="557E5D22"/>
    <w:rsid w:val="557F7B39"/>
    <w:rsid w:val="55846F8F"/>
    <w:rsid w:val="55911EF9"/>
    <w:rsid w:val="55943798"/>
    <w:rsid w:val="55990DAE"/>
    <w:rsid w:val="55992B5C"/>
    <w:rsid w:val="559B0682"/>
    <w:rsid w:val="55AF412E"/>
    <w:rsid w:val="55B41744"/>
    <w:rsid w:val="55B77D28"/>
    <w:rsid w:val="55B94FAC"/>
    <w:rsid w:val="55BA1450"/>
    <w:rsid w:val="55C20305"/>
    <w:rsid w:val="55C37BD9"/>
    <w:rsid w:val="55CA0F67"/>
    <w:rsid w:val="55DD1A43"/>
    <w:rsid w:val="55DF4A13"/>
    <w:rsid w:val="55E62245"/>
    <w:rsid w:val="55E942E3"/>
    <w:rsid w:val="55EB785C"/>
    <w:rsid w:val="55F04E72"/>
    <w:rsid w:val="55FA184D"/>
    <w:rsid w:val="55FB55C5"/>
    <w:rsid w:val="56004989"/>
    <w:rsid w:val="56020701"/>
    <w:rsid w:val="56022AA6"/>
    <w:rsid w:val="56024BA5"/>
    <w:rsid w:val="5604091D"/>
    <w:rsid w:val="5604752C"/>
    <w:rsid w:val="560C77D2"/>
    <w:rsid w:val="56150435"/>
    <w:rsid w:val="561A3C9D"/>
    <w:rsid w:val="561D19DF"/>
    <w:rsid w:val="561D553B"/>
    <w:rsid w:val="562468CA"/>
    <w:rsid w:val="562525BB"/>
    <w:rsid w:val="56264081"/>
    <w:rsid w:val="56290384"/>
    <w:rsid w:val="562C39D0"/>
    <w:rsid w:val="563034C0"/>
    <w:rsid w:val="56321BBE"/>
    <w:rsid w:val="56336B0D"/>
    <w:rsid w:val="5637484F"/>
    <w:rsid w:val="56382375"/>
    <w:rsid w:val="56384123"/>
    <w:rsid w:val="563B3E89"/>
    <w:rsid w:val="56446F6C"/>
    <w:rsid w:val="56535401"/>
    <w:rsid w:val="56552F27"/>
    <w:rsid w:val="56570A4D"/>
    <w:rsid w:val="56574EF1"/>
    <w:rsid w:val="56582A17"/>
    <w:rsid w:val="565E627F"/>
    <w:rsid w:val="56625644"/>
    <w:rsid w:val="56644F18"/>
    <w:rsid w:val="56682C5A"/>
    <w:rsid w:val="566E5940"/>
    <w:rsid w:val="56705FB3"/>
    <w:rsid w:val="56707D61"/>
    <w:rsid w:val="5673115F"/>
    <w:rsid w:val="56755377"/>
    <w:rsid w:val="567A298E"/>
    <w:rsid w:val="567C4958"/>
    <w:rsid w:val="567D5FDA"/>
    <w:rsid w:val="568D26C1"/>
    <w:rsid w:val="568E01E7"/>
    <w:rsid w:val="56955A19"/>
    <w:rsid w:val="569577C7"/>
    <w:rsid w:val="56A143BE"/>
    <w:rsid w:val="56B45E9F"/>
    <w:rsid w:val="56B55774"/>
    <w:rsid w:val="56BC6B02"/>
    <w:rsid w:val="56C8194B"/>
    <w:rsid w:val="56CD0D0F"/>
    <w:rsid w:val="56CD51B3"/>
    <w:rsid w:val="56D55E16"/>
    <w:rsid w:val="56DA167E"/>
    <w:rsid w:val="56DE116E"/>
    <w:rsid w:val="56DE4CCA"/>
    <w:rsid w:val="56EB5639"/>
    <w:rsid w:val="570566FB"/>
    <w:rsid w:val="57087F99"/>
    <w:rsid w:val="570A1F63"/>
    <w:rsid w:val="571132F2"/>
    <w:rsid w:val="571F7091"/>
    <w:rsid w:val="57203535"/>
    <w:rsid w:val="57233025"/>
    <w:rsid w:val="572A6162"/>
    <w:rsid w:val="572A7F10"/>
    <w:rsid w:val="572F79C6"/>
    <w:rsid w:val="57347BEB"/>
    <w:rsid w:val="573568B4"/>
    <w:rsid w:val="573C08AD"/>
    <w:rsid w:val="573E39BB"/>
    <w:rsid w:val="574865E8"/>
    <w:rsid w:val="574D00A2"/>
    <w:rsid w:val="574F7976"/>
    <w:rsid w:val="57541431"/>
    <w:rsid w:val="57566034"/>
    <w:rsid w:val="575C2093"/>
    <w:rsid w:val="575E405D"/>
    <w:rsid w:val="57601B83"/>
    <w:rsid w:val="576C677A"/>
    <w:rsid w:val="576F626A"/>
    <w:rsid w:val="577B4C0F"/>
    <w:rsid w:val="577E025B"/>
    <w:rsid w:val="57803FD4"/>
    <w:rsid w:val="57871C26"/>
    <w:rsid w:val="57877110"/>
    <w:rsid w:val="5789732C"/>
    <w:rsid w:val="578F06BB"/>
    <w:rsid w:val="57925AB5"/>
    <w:rsid w:val="57945CD1"/>
    <w:rsid w:val="579623A2"/>
    <w:rsid w:val="57A06424"/>
    <w:rsid w:val="57A23F4A"/>
    <w:rsid w:val="57A56669"/>
    <w:rsid w:val="57A75A04"/>
    <w:rsid w:val="57AC301B"/>
    <w:rsid w:val="57AF48B9"/>
    <w:rsid w:val="57B36157"/>
    <w:rsid w:val="57B41ECF"/>
    <w:rsid w:val="57BA0B3F"/>
    <w:rsid w:val="57BB500C"/>
    <w:rsid w:val="57C0220E"/>
    <w:rsid w:val="57C33EC0"/>
    <w:rsid w:val="57C87729"/>
    <w:rsid w:val="57C93BCD"/>
    <w:rsid w:val="57CA68D2"/>
    <w:rsid w:val="57CF6D09"/>
    <w:rsid w:val="57D64006"/>
    <w:rsid w:val="57D83E10"/>
    <w:rsid w:val="57D8796C"/>
    <w:rsid w:val="57D92987"/>
    <w:rsid w:val="57D936E4"/>
    <w:rsid w:val="57E3453E"/>
    <w:rsid w:val="57E427B4"/>
    <w:rsid w:val="57EF4CB5"/>
    <w:rsid w:val="57F81DBC"/>
    <w:rsid w:val="57FA1D13"/>
    <w:rsid w:val="57FA3D86"/>
    <w:rsid w:val="57FA7017"/>
    <w:rsid w:val="57FF75EE"/>
    <w:rsid w:val="58005114"/>
    <w:rsid w:val="58030761"/>
    <w:rsid w:val="58050514"/>
    <w:rsid w:val="5805272B"/>
    <w:rsid w:val="58070251"/>
    <w:rsid w:val="58093FC9"/>
    <w:rsid w:val="580A7D41"/>
    <w:rsid w:val="580E5A83"/>
    <w:rsid w:val="581035A9"/>
    <w:rsid w:val="5814296E"/>
    <w:rsid w:val="581666E6"/>
    <w:rsid w:val="58274FEF"/>
    <w:rsid w:val="582B03E3"/>
    <w:rsid w:val="582B2191"/>
    <w:rsid w:val="58360B36"/>
    <w:rsid w:val="583D3C73"/>
    <w:rsid w:val="583F5C3D"/>
    <w:rsid w:val="58504589"/>
    <w:rsid w:val="58523BC2"/>
    <w:rsid w:val="5855720E"/>
    <w:rsid w:val="585D4208"/>
    <w:rsid w:val="585F008D"/>
    <w:rsid w:val="58627B7D"/>
    <w:rsid w:val="5866766D"/>
    <w:rsid w:val="586E207E"/>
    <w:rsid w:val="5875165E"/>
    <w:rsid w:val="58773629"/>
    <w:rsid w:val="5878114F"/>
    <w:rsid w:val="587E5B38"/>
    <w:rsid w:val="587F428B"/>
    <w:rsid w:val="588673C8"/>
    <w:rsid w:val="58871392"/>
    <w:rsid w:val="58873140"/>
    <w:rsid w:val="58900246"/>
    <w:rsid w:val="58913FBE"/>
    <w:rsid w:val="5895585D"/>
    <w:rsid w:val="58975A79"/>
    <w:rsid w:val="589809A9"/>
    <w:rsid w:val="589D0BB5"/>
    <w:rsid w:val="58A106A5"/>
    <w:rsid w:val="58AC2BA6"/>
    <w:rsid w:val="58AE691E"/>
    <w:rsid w:val="58B101BD"/>
    <w:rsid w:val="58BA52C3"/>
    <w:rsid w:val="58D36385"/>
    <w:rsid w:val="58D740C7"/>
    <w:rsid w:val="58D75E75"/>
    <w:rsid w:val="58DD0FB2"/>
    <w:rsid w:val="58E10AA2"/>
    <w:rsid w:val="58E16CF4"/>
    <w:rsid w:val="58E42340"/>
    <w:rsid w:val="58E467E4"/>
    <w:rsid w:val="58ED38EB"/>
    <w:rsid w:val="58F702C5"/>
    <w:rsid w:val="58F9403E"/>
    <w:rsid w:val="58FD3402"/>
    <w:rsid w:val="58FE1654"/>
    <w:rsid w:val="59017396"/>
    <w:rsid w:val="59101387"/>
    <w:rsid w:val="59126EAD"/>
    <w:rsid w:val="59170968"/>
    <w:rsid w:val="591A2206"/>
    <w:rsid w:val="591C7D2C"/>
    <w:rsid w:val="59205A6E"/>
    <w:rsid w:val="592117E6"/>
    <w:rsid w:val="59262055"/>
    <w:rsid w:val="592836CB"/>
    <w:rsid w:val="592A2449"/>
    <w:rsid w:val="592B4413"/>
    <w:rsid w:val="592D1F39"/>
    <w:rsid w:val="592D3CE7"/>
    <w:rsid w:val="593212FE"/>
    <w:rsid w:val="593908DE"/>
    <w:rsid w:val="593B4656"/>
    <w:rsid w:val="593E7CA2"/>
    <w:rsid w:val="59474096"/>
    <w:rsid w:val="594A2253"/>
    <w:rsid w:val="594F0101"/>
    <w:rsid w:val="59637709"/>
    <w:rsid w:val="5966544B"/>
    <w:rsid w:val="5967369D"/>
    <w:rsid w:val="596A0A97"/>
    <w:rsid w:val="596C096E"/>
    <w:rsid w:val="597C07CB"/>
    <w:rsid w:val="597D4C6F"/>
    <w:rsid w:val="597F7FA7"/>
    <w:rsid w:val="598B6C60"/>
    <w:rsid w:val="598D0C2A"/>
    <w:rsid w:val="59926240"/>
    <w:rsid w:val="59934492"/>
    <w:rsid w:val="59945B14"/>
    <w:rsid w:val="59964EC1"/>
    <w:rsid w:val="59995821"/>
    <w:rsid w:val="59A57D21"/>
    <w:rsid w:val="59AC5554"/>
    <w:rsid w:val="59AD4E28"/>
    <w:rsid w:val="59B77A55"/>
    <w:rsid w:val="59B91A1F"/>
    <w:rsid w:val="59BB5797"/>
    <w:rsid w:val="59BE6C04"/>
    <w:rsid w:val="59CF7A5A"/>
    <w:rsid w:val="59D6612D"/>
    <w:rsid w:val="59DB7BE7"/>
    <w:rsid w:val="59DD570D"/>
    <w:rsid w:val="59DD74BB"/>
    <w:rsid w:val="59E06FAB"/>
    <w:rsid w:val="59E44CEE"/>
    <w:rsid w:val="59E53AF4"/>
    <w:rsid w:val="59E7658C"/>
    <w:rsid w:val="59EB778D"/>
    <w:rsid w:val="59F14D15"/>
    <w:rsid w:val="59F20A8D"/>
    <w:rsid w:val="59FA62BF"/>
    <w:rsid w:val="5A032C9A"/>
    <w:rsid w:val="5A096502"/>
    <w:rsid w:val="5A0A04CC"/>
    <w:rsid w:val="5A0E3B19"/>
    <w:rsid w:val="5A0F7891"/>
    <w:rsid w:val="5A132EDD"/>
    <w:rsid w:val="5A137381"/>
    <w:rsid w:val="5A144EA7"/>
    <w:rsid w:val="5A186745"/>
    <w:rsid w:val="5A1D5B0A"/>
    <w:rsid w:val="5A315A59"/>
    <w:rsid w:val="5A364E1D"/>
    <w:rsid w:val="5A366BCB"/>
    <w:rsid w:val="5A3674C2"/>
    <w:rsid w:val="5A3D7F5A"/>
    <w:rsid w:val="5A405C9C"/>
    <w:rsid w:val="5A5654C0"/>
    <w:rsid w:val="5A587D48"/>
    <w:rsid w:val="5A5C0D28"/>
    <w:rsid w:val="5A5F25C6"/>
    <w:rsid w:val="5A697C1F"/>
    <w:rsid w:val="5A753B98"/>
    <w:rsid w:val="5A7D0C9E"/>
    <w:rsid w:val="5A805435"/>
    <w:rsid w:val="5A821E11"/>
    <w:rsid w:val="5A8262B5"/>
    <w:rsid w:val="5A8738CB"/>
    <w:rsid w:val="5A8B7A02"/>
    <w:rsid w:val="5A8D7133"/>
    <w:rsid w:val="5A95508F"/>
    <w:rsid w:val="5A963B0E"/>
    <w:rsid w:val="5A9A1850"/>
    <w:rsid w:val="5A9F6E67"/>
    <w:rsid w:val="5AA4447D"/>
    <w:rsid w:val="5AB02E22"/>
    <w:rsid w:val="5ABA2A7F"/>
    <w:rsid w:val="5ABD109B"/>
    <w:rsid w:val="5ACA0E33"/>
    <w:rsid w:val="5ACB7C5C"/>
    <w:rsid w:val="5ACD5782"/>
    <w:rsid w:val="5AD22D98"/>
    <w:rsid w:val="5AD308BE"/>
    <w:rsid w:val="5ADF2C22"/>
    <w:rsid w:val="5AE12FDB"/>
    <w:rsid w:val="5AE14D89"/>
    <w:rsid w:val="5AE20B01"/>
    <w:rsid w:val="5AE8436A"/>
    <w:rsid w:val="5AEC372E"/>
    <w:rsid w:val="5AED7BD2"/>
    <w:rsid w:val="5AF26F96"/>
    <w:rsid w:val="5B060C94"/>
    <w:rsid w:val="5B0942E0"/>
    <w:rsid w:val="5B094E36"/>
    <w:rsid w:val="5B1038C0"/>
    <w:rsid w:val="5B150ED7"/>
    <w:rsid w:val="5B173696"/>
    <w:rsid w:val="5B1C04B7"/>
    <w:rsid w:val="5B1C4013"/>
    <w:rsid w:val="5B24111A"/>
    <w:rsid w:val="5B242EC8"/>
    <w:rsid w:val="5B2630E4"/>
    <w:rsid w:val="5B296730"/>
    <w:rsid w:val="5B2A416F"/>
    <w:rsid w:val="5B3255E5"/>
    <w:rsid w:val="5B345801"/>
    <w:rsid w:val="5B4377F2"/>
    <w:rsid w:val="5B461090"/>
    <w:rsid w:val="5B484E08"/>
    <w:rsid w:val="5B4D241F"/>
    <w:rsid w:val="5B5E462C"/>
    <w:rsid w:val="5B6339F0"/>
    <w:rsid w:val="5B6D2AC1"/>
    <w:rsid w:val="5B7B51DE"/>
    <w:rsid w:val="5B841BB9"/>
    <w:rsid w:val="5B8B1199"/>
    <w:rsid w:val="5B94004E"/>
    <w:rsid w:val="5B950EA3"/>
    <w:rsid w:val="5B9718EC"/>
    <w:rsid w:val="5BA504AD"/>
    <w:rsid w:val="5BAC1760"/>
    <w:rsid w:val="5BB57FC4"/>
    <w:rsid w:val="5BC36B85"/>
    <w:rsid w:val="5BC41188"/>
    <w:rsid w:val="5BC546AB"/>
    <w:rsid w:val="5BCC3C8B"/>
    <w:rsid w:val="5BCF552A"/>
    <w:rsid w:val="5BD668B8"/>
    <w:rsid w:val="5BE54D4D"/>
    <w:rsid w:val="5BE621FE"/>
    <w:rsid w:val="5BE80399"/>
    <w:rsid w:val="5BE82147"/>
    <w:rsid w:val="5BEC7E8A"/>
    <w:rsid w:val="5BF31218"/>
    <w:rsid w:val="5BF77C6D"/>
    <w:rsid w:val="5C02145B"/>
    <w:rsid w:val="5C0E6052"/>
    <w:rsid w:val="5C0F1DCA"/>
    <w:rsid w:val="5C133668"/>
    <w:rsid w:val="5C1949F7"/>
    <w:rsid w:val="5C1B076F"/>
    <w:rsid w:val="5C1B42CB"/>
    <w:rsid w:val="5C2C297C"/>
    <w:rsid w:val="5C317F92"/>
    <w:rsid w:val="5C321615"/>
    <w:rsid w:val="5C34538D"/>
    <w:rsid w:val="5C3B496D"/>
    <w:rsid w:val="5C3F26AF"/>
    <w:rsid w:val="5C4750C0"/>
    <w:rsid w:val="5C480E38"/>
    <w:rsid w:val="5C50666A"/>
    <w:rsid w:val="5C537F09"/>
    <w:rsid w:val="5C5872CD"/>
    <w:rsid w:val="5C593045"/>
    <w:rsid w:val="5C594DF3"/>
    <w:rsid w:val="5C5F065B"/>
    <w:rsid w:val="5C5F354F"/>
    <w:rsid w:val="5C675762"/>
    <w:rsid w:val="5C7D31D8"/>
    <w:rsid w:val="5C7E485A"/>
    <w:rsid w:val="5C82647A"/>
    <w:rsid w:val="5C8C341B"/>
    <w:rsid w:val="5C8C6F77"/>
    <w:rsid w:val="5C966047"/>
    <w:rsid w:val="5C99018A"/>
    <w:rsid w:val="5C9D73D6"/>
    <w:rsid w:val="5CB309A7"/>
    <w:rsid w:val="5CB62246"/>
    <w:rsid w:val="5CB84210"/>
    <w:rsid w:val="5CC42BB4"/>
    <w:rsid w:val="5CC5085F"/>
    <w:rsid w:val="5CD252D1"/>
    <w:rsid w:val="5CD728E8"/>
    <w:rsid w:val="5CDA3D70"/>
    <w:rsid w:val="5CEB0141"/>
    <w:rsid w:val="5CEC2D02"/>
    <w:rsid w:val="5CEC3A93"/>
    <w:rsid w:val="5CEE378D"/>
    <w:rsid w:val="5CF039A9"/>
    <w:rsid w:val="5CF3349A"/>
    <w:rsid w:val="5CF51CD5"/>
    <w:rsid w:val="5CFD1C22"/>
    <w:rsid w:val="5D030174"/>
    <w:rsid w:val="5D042FB1"/>
    <w:rsid w:val="5D047455"/>
    <w:rsid w:val="5D0B07E3"/>
    <w:rsid w:val="5D0D6309"/>
    <w:rsid w:val="5D101956"/>
    <w:rsid w:val="5D107BA8"/>
    <w:rsid w:val="5D172CE4"/>
    <w:rsid w:val="5D1A27D4"/>
    <w:rsid w:val="5D1C479E"/>
    <w:rsid w:val="5D276C13"/>
    <w:rsid w:val="5D281683"/>
    <w:rsid w:val="5D2B49E2"/>
    <w:rsid w:val="5D2E002E"/>
    <w:rsid w:val="5D30024A"/>
    <w:rsid w:val="5D325D70"/>
    <w:rsid w:val="5D35760E"/>
    <w:rsid w:val="5D380EAD"/>
    <w:rsid w:val="5D3A2E77"/>
    <w:rsid w:val="5D3D64C3"/>
    <w:rsid w:val="5D3E2967"/>
    <w:rsid w:val="5D445AA3"/>
    <w:rsid w:val="5D5201C0"/>
    <w:rsid w:val="5D521F6E"/>
    <w:rsid w:val="5D577585"/>
    <w:rsid w:val="5D5932FD"/>
    <w:rsid w:val="5D5A52C7"/>
    <w:rsid w:val="5D616655"/>
    <w:rsid w:val="5D6323CD"/>
    <w:rsid w:val="5D6B1282"/>
    <w:rsid w:val="5D6E48CE"/>
    <w:rsid w:val="5D7B386B"/>
    <w:rsid w:val="5D7C6FEB"/>
    <w:rsid w:val="5D7F0889"/>
    <w:rsid w:val="5D812854"/>
    <w:rsid w:val="5D861C18"/>
    <w:rsid w:val="5D8A795A"/>
    <w:rsid w:val="5D9162D0"/>
    <w:rsid w:val="5D9205BD"/>
    <w:rsid w:val="5D9562FF"/>
    <w:rsid w:val="5D9724E6"/>
    <w:rsid w:val="5D982E1B"/>
    <w:rsid w:val="5D9B1B67"/>
    <w:rsid w:val="5D9E3405"/>
    <w:rsid w:val="5DA87DE0"/>
    <w:rsid w:val="5DAB78D0"/>
    <w:rsid w:val="5DB669A1"/>
    <w:rsid w:val="5DB76275"/>
    <w:rsid w:val="5DB9023F"/>
    <w:rsid w:val="5DC10EA2"/>
    <w:rsid w:val="5DC34C1A"/>
    <w:rsid w:val="5DCC7F73"/>
    <w:rsid w:val="5DDC7A8A"/>
    <w:rsid w:val="5DE3706A"/>
    <w:rsid w:val="5DE51034"/>
    <w:rsid w:val="5DE60909"/>
    <w:rsid w:val="5DE77A3D"/>
    <w:rsid w:val="5DEA21A7"/>
    <w:rsid w:val="5DEC4171"/>
    <w:rsid w:val="5DED1C97"/>
    <w:rsid w:val="5DF43025"/>
    <w:rsid w:val="5DFB0858"/>
    <w:rsid w:val="5DFB43B4"/>
    <w:rsid w:val="5E115985"/>
    <w:rsid w:val="5E14191A"/>
    <w:rsid w:val="5E1A1047"/>
    <w:rsid w:val="5E1C257C"/>
    <w:rsid w:val="5E1D07CE"/>
    <w:rsid w:val="5E246282"/>
    <w:rsid w:val="5E251431"/>
    <w:rsid w:val="5E280F21"/>
    <w:rsid w:val="5E2F0501"/>
    <w:rsid w:val="5E391380"/>
    <w:rsid w:val="5E3E6996"/>
    <w:rsid w:val="5E421FE3"/>
    <w:rsid w:val="5E426F07"/>
    <w:rsid w:val="5E451AD3"/>
    <w:rsid w:val="5E4C10B3"/>
    <w:rsid w:val="5E4D2736"/>
    <w:rsid w:val="5E4E693A"/>
    <w:rsid w:val="5E4F64AE"/>
    <w:rsid w:val="5E5220DE"/>
    <w:rsid w:val="5E581806"/>
    <w:rsid w:val="5E5B12F6"/>
    <w:rsid w:val="5E5E2B95"/>
    <w:rsid w:val="5E624433"/>
    <w:rsid w:val="5E626A84"/>
    <w:rsid w:val="5E653F23"/>
    <w:rsid w:val="5E6737F7"/>
    <w:rsid w:val="5E6A153A"/>
    <w:rsid w:val="5E6E102A"/>
    <w:rsid w:val="5E7008FF"/>
    <w:rsid w:val="5E793037"/>
    <w:rsid w:val="5E801A7A"/>
    <w:rsid w:val="5E856373"/>
    <w:rsid w:val="5E875C48"/>
    <w:rsid w:val="5E930A90"/>
    <w:rsid w:val="5E993BCD"/>
    <w:rsid w:val="5EA04F5B"/>
    <w:rsid w:val="5EB153BA"/>
    <w:rsid w:val="5EB91C0B"/>
    <w:rsid w:val="5EC155FD"/>
    <w:rsid w:val="5EC96260"/>
    <w:rsid w:val="5ED54C05"/>
    <w:rsid w:val="5ED846F5"/>
    <w:rsid w:val="5EDD7F5D"/>
    <w:rsid w:val="5EEA4A34"/>
    <w:rsid w:val="5EF07C91"/>
    <w:rsid w:val="5EF157B7"/>
    <w:rsid w:val="5EF3152F"/>
    <w:rsid w:val="5EF43590"/>
    <w:rsid w:val="5EFB1AB3"/>
    <w:rsid w:val="5F0674B4"/>
    <w:rsid w:val="5F0E0117"/>
    <w:rsid w:val="5F1871E8"/>
    <w:rsid w:val="5F223BC2"/>
    <w:rsid w:val="5F265461"/>
    <w:rsid w:val="5F313E05"/>
    <w:rsid w:val="5F334021"/>
    <w:rsid w:val="5F4104EC"/>
    <w:rsid w:val="5F48187B"/>
    <w:rsid w:val="5F49114F"/>
    <w:rsid w:val="5F4B136B"/>
    <w:rsid w:val="5F4B3119"/>
    <w:rsid w:val="5F4B4EC7"/>
    <w:rsid w:val="5F50072F"/>
    <w:rsid w:val="5F57386C"/>
    <w:rsid w:val="5F574BF4"/>
    <w:rsid w:val="5F5A7800"/>
    <w:rsid w:val="5F5F6BC4"/>
    <w:rsid w:val="5F610B8F"/>
    <w:rsid w:val="5F64242D"/>
    <w:rsid w:val="5F681F1D"/>
    <w:rsid w:val="5F795ED8"/>
    <w:rsid w:val="5F7A39FE"/>
    <w:rsid w:val="5F7A57AC"/>
    <w:rsid w:val="5F7F1015"/>
    <w:rsid w:val="5F816B3B"/>
    <w:rsid w:val="5F922AF6"/>
    <w:rsid w:val="5F950838"/>
    <w:rsid w:val="5FA12D39"/>
    <w:rsid w:val="5FA171DD"/>
    <w:rsid w:val="5FA647F3"/>
    <w:rsid w:val="5FA97E40"/>
    <w:rsid w:val="5FAD5B82"/>
    <w:rsid w:val="5FC133DB"/>
    <w:rsid w:val="5FC15189"/>
    <w:rsid w:val="5FC627A0"/>
    <w:rsid w:val="5FC66C44"/>
    <w:rsid w:val="5FD70E51"/>
    <w:rsid w:val="5FDA449D"/>
    <w:rsid w:val="5FDE5D3B"/>
    <w:rsid w:val="5FE01AB3"/>
    <w:rsid w:val="5FE84E0C"/>
    <w:rsid w:val="5FEB66AA"/>
    <w:rsid w:val="5FF23595"/>
    <w:rsid w:val="5FF94923"/>
    <w:rsid w:val="5FFE1F39"/>
    <w:rsid w:val="60017C7C"/>
    <w:rsid w:val="600734E4"/>
    <w:rsid w:val="600C0AFA"/>
    <w:rsid w:val="600D6620"/>
    <w:rsid w:val="60121E89"/>
    <w:rsid w:val="6014175D"/>
    <w:rsid w:val="60200102"/>
    <w:rsid w:val="60213E7A"/>
    <w:rsid w:val="602816AC"/>
    <w:rsid w:val="602A71D2"/>
    <w:rsid w:val="602F47E9"/>
    <w:rsid w:val="603911C4"/>
    <w:rsid w:val="60397415"/>
    <w:rsid w:val="603B13E0"/>
    <w:rsid w:val="603B4F3C"/>
    <w:rsid w:val="603E4A2C"/>
    <w:rsid w:val="603E67DA"/>
    <w:rsid w:val="60477D84"/>
    <w:rsid w:val="605424A1"/>
    <w:rsid w:val="60563B24"/>
    <w:rsid w:val="605B3830"/>
    <w:rsid w:val="606A5821"/>
    <w:rsid w:val="60854409"/>
    <w:rsid w:val="608A1A1F"/>
    <w:rsid w:val="608F5287"/>
    <w:rsid w:val="609D79A4"/>
    <w:rsid w:val="609F4617"/>
    <w:rsid w:val="60AF5D62"/>
    <w:rsid w:val="60AF76D8"/>
    <w:rsid w:val="60B92304"/>
    <w:rsid w:val="60C05441"/>
    <w:rsid w:val="60C56ADA"/>
    <w:rsid w:val="60C969EB"/>
    <w:rsid w:val="60D3773F"/>
    <w:rsid w:val="60D3786A"/>
    <w:rsid w:val="60D86C2E"/>
    <w:rsid w:val="60DA29A7"/>
    <w:rsid w:val="60DD2497"/>
    <w:rsid w:val="60E6759D"/>
    <w:rsid w:val="60E76E71"/>
    <w:rsid w:val="60E94998"/>
    <w:rsid w:val="60F021CA"/>
    <w:rsid w:val="60F375C4"/>
    <w:rsid w:val="60F65306"/>
    <w:rsid w:val="60F82E2D"/>
    <w:rsid w:val="60FA6BA5"/>
    <w:rsid w:val="6106379C"/>
    <w:rsid w:val="610C4B2A"/>
    <w:rsid w:val="610E08A2"/>
    <w:rsid w:val="61102019"/>
    <w:rsid w:val="61120392"/>
    <w:rsid w:val="6118702B"/>
    <w:rsid w:val="611A7247"/>
    <w:rsid w:val="612105D5"/>
    <w:rsid w:val="61271964"/>
    <w:rsid w:val="612E74FF"/>
    <w:rsid w:val="6138147B"/>
    <w:rsid w:val="613F0A5C"/>
    <w:rsid w:val="6142291C"/>
    <w:rsid w:val="614E6EF1"/>
    <w:rsid w:val="615838CB"/>
    <w:rsid w:val="61614E76"/>
    <w:rsid w:val="61642270"/>
    <w:rsid w:val="61646545"/>
    <w:rsid w:val="61665FE8"/>
    <w:rsid w:val="61693D2A"/>
    <w:rsid w:val="616B1851"/>
    <w:rsid w:val="616E30EF"/>
    <w:rsid w:val="617329BC"/>
    <w:rsid w:val="61761FA3"/>
    <w:rsid w:val="617A1A94"/>
    <w:rsid w:val="618446C0"/>
    <w:rsid w:val="61870A0B"/>
    <w:rsid w:val="61891CD7"/>
    <w:rsid w:val="618D5C6B"/>
    <w:rsid w:val="619743F4"/>
    <w:rsid w:val="619F774C"/>
    <w:rsid w:val="61A11716"/>
    <w:rsid w:val="61A22D98"/>
    <w:rsid w:val="61AD00BB"/>
    <w:rsid w:val="61B256D1"/>
    <w:rsid w:val="61BE48A0"/>
    <w:rsid w:val="61C96577"/>
    <w:rsid w:val="61CB0541"/>
    <w:rsid w:val="61CB22EF"/>
    <w:rsid w:val="61D07906"/>
    <w:rsid w:val="61D35A8E"/>
    <w:rsid w:val="61D54F1C"/>
    <w:rsid w:val="61DC62AA"/>
    <w:rsid w:val="61DF3FED"/>
    <w:rsid w:val="61DF5D9B"/>
    <w:rsid w:val="61E15FB7"/>
    <w:rsid w:val="61ED495B"/>
    <w:rsid w:val="61F45CEA"/>
    <w:rsid w:val="61F71336"/>
    <w:rsid w:val="61FB0E26"/>
    <w:rsid w:val="620A1069"/>
    <w:rsid w:val="620D0B5A"/>
    <w:rsid w:val="6211064A"/>
    <w:rsid w:val="62115573"/>
    <w:rsid w:val="62126170"/>
    <w:rsid w:val="621A5025"/>
    <w:rsid w:val="62221679"/>
    <w:rsid w:val="6223037D"/>
    <w:rsid w:val="62244A09"/>
    <w:rsid w:val="622D4D58"/>
    <w:rsid w:val="62330EBD"/>
    <w:rsid w:val="623936FD"/>
    <w:rsid w:val="62397BA1"/>
    <w:rsid w:val="623A1223"/>
    <w:rsid w:val="6243457B"/>
    <w:rsid w:val="624502F4"/>
    <w:rsid w:val="62465E1A"/>
    <w:rsid w:val="62487DE4"/>
    <w:rsid w:val="624F4CCE"/>
    <w:rsid w:val="62586279"/>
    <w:rsid w:val="625B3673"/>
    <w:rsid w:val="62650996"/>
    <w:rsid w:val="6267026A"/>
    <w:rsid w:val="627110E9"/>
    <w:rsid w:val="62764951"/>
    <w:rsid w:val="62782477"/>
    <w:rsid w:val="627B5AC3"/>
    <w:rsid w:val="627E7362"/>
    <w:rsid w:val="62864468"/>
    <w:rsid w:val="62885CDB"/>
    <w:rsid w:val="628A21AA"/>
    <w:rsid w:val="62943029"/>
    <w:rsid w:val="62946B85"/>
    <w:rsid w:val="6295025A"/>
    <w:rsid w:val="62967EC8"/>
    <w:rsid w:val="62980CCF"/>
    <w:rsid w:val="629848C7"/>
    <w:rsid w:val="62A74B0A"/>
    <w:rsid w:val="62AA780F"/>
    <w:rsid w:val="62AC3ECF"/>
    <w:rsid w:val="62AF1C11"/>
    <w:rsid w:val="62B611F1"/>
    <w:rsid w:val="62B64D4D"/>
    <w:rsid w:val="62B72874"/>
    <w:rsid w:val="62BD60DC"/>
    <w:rsid w:val="62BE1E54"/>
    <w:rsid w:val="62C03E1E"/>
    <w:rsid w:val="62CA6A4B"/>
    <w:rsid w:val="62CD2097"/>
    <w:rsid w:val="62CF5E0F"/>
    <w:rsid w:val="62E21FE6"/>
    <w:rsid w:val="62EA2C49"/>
    <w:rsid w:val="62EF025F"/>
    <w:rsid w:val="62FA7330"/>
    <w:rsid w:val="62FF66F4"/>
    <w:rsid w:val="630261E5"/>
    <w:rsid w:val="630F7A14"/>
    <w:rsid w:val="63133F4E"/>
    <w:rsid w:val="63181564"/>
    <w:rsid w:val="631A352E"/>
    <w:rsid w:val="632779F9"/>
    <w:rsid w:val="632C5010"/>
    <w:rsid w:val="6333639E"/>
    <w:rsid w:val="633A3BD0"/>
    <w:rsid w:val="633B5253"/>
    <w:rsid w:val="633D0FCB"/>
    <w:rsid w:val="634A36E8"/>
    <w:rsid w:val="634E4F86"/>
    <w:rsid w:val="635051A2"/>
    <w:rsid w:val="63506F50"/>
    <w:rsid w:val="63554566"/>
    <w:rsid w:val="6356208C"/>
    <w:rsid w:val="635B76A3"/>
    <w:rsid w:val="63640C4D"/>
    <w:rsid w:val="636724EC"/>
    <w:rsid w:val="636E387A"/>
    <w:rsid w:val="637F15E3"/>
    <w:rsid w:val="638559B0"/>
    <w:rsid w:val="638E1826"/>
    <w:rsid w:val="638E5D64"/>
    <w:rsid w:val="6397692D"/>
    <w:rsid w:val="639C2195"/>
    <w:rsid w:val="63A13A48"/>
    <w:rsid w:val="63A66B70"/>
    <w:rsid w:val="63B05C41"/>
    <w:rsid w:val="63B75221"/>
    <w:rsid w:val="63BD3EBA"/>
    <w:rsid w:val="63BE65AF"/>
    <w:rsid w:val="63C82F8A"/>
    <w:rsid w:val="63D77671"/>
    <w:rsid w:val="63DA0F0F"/>
    <w:rsid w:val="63DE27AE"/>
    <w:rsid w:val="63DF02D4"/>
    <w:rsid w:val="63E36016"/>
    <w:rsid w:val="63E458EA"/>
    <w:rsid w:val="63E53D7E"/>
    <w:rsid w:val="63E80DAE"/>
    <w:rsid w:val="63E861DD"/>
    <w:rsid w:val="63F35B2D"/>
    <w:rsid w:val="63F57AF7"/>
    <w:rsid w:val="63FC2C34"/>
    <w:rsid w:val="63FE15F1"/>
    <w:rsid w:val="63FF44D2"/>
    <w:rsid w:val="64095351"/>
    <w:rsid w:val="640F6E0B"/>
    <w:rsid w:val="641328DA"/>
    <w:rsid w:val="641B57B0"/>
    <w:rsid w:val="641C6E32"/>
    <w:rsid w:val="641F4B74"/>
    <w:rsid w:val="64216B3E"/>
    <w:rsid w:val="642301C1"/>
    <w:rsid w:val="6429154F"/>
    <w:rsid w:val="642D103F"/>
    <w:rsid w:val="642E6B65"/>
    <w:rsid w:val="642F7AEC"/>
    <w:rsid w:val="64322AF9"/>
    <w:rsid w:val="64405216"/>
    <w:rsid w:val="6445282D"/>
    <w:rsid w:val="644B7717"/>
    <w:rsid w:val="644B7E9A"/>
    <w:rsid w:val="64540CC2"/>
    <w:rsid w:val="645A5BAC"/>
    <w:rsid w:val="645C1924"/>
    <w:rsid w:val="64713622"/>
    <w:rsid w:val="647749B0"/>
    <w:rsid w:val="647924D6"/>
    <w:rsid w:val="647B7FFD"/>
    <w:rsid w:val="647F0701"/>
    <w:rsid w:val="64833355"/>
    <w:rsid w:val="64963088"/>
    <w:rsid w:val="64986E00"/>
    <w:rsid w:val="649E1F3D"/>
    <w:rsid w:val="64A07804"/>
    <w:rsid w:val="64A357A5"/>
    <w:rsid w:val="64B368F6"/>
    <w:rsid w:val="64B74DAD"/>
    <w:rsid w:val="64BE613B"/>
    <w:rsid w:val="64C33752"/>
    <w:rsid w:val="64D23995"/>
    <w:rsid w:val="64D616D7"/>
    <w:rsid w:val="64E33DF4"/>
    <w:rsid w:val="64E52F3A"/>
    <w:rsid w:val="64EF4547"/>
    <w:rsid w:val="64F46001"/>
    <w:rsid w:val="64FB2EEB"/>
    <w:rsid w:val="651144BD"/>
    <w:rsid w:val="6518584B"/>
    <w:rsid w:val="651B358E"/>
    <w:rsid w:val="651D7306"/>
    <w:rsid w:val="6525440C"/>
    <w:rsid w:val="652F7039"/>
    <w:rsid w:val="65314B5F"/>
    <w:rsid w:val="653308D7"/>
    <w:rsid w:val="653463FD"/>
    <w:rsid w:val="65366619"/>
    <w:rsid w:val="65374A9B"/>
    <w:rsid w:val="65393A14"/>
    <w:rsid w:val="653D1756"/>
    <w:rsid w:val="653D3504"/>
    <w:rsid w:val="654D1146"/>
    <w:rsid w:val="65510D5D"/>
    <w:rsid w:val="65560D68"/>
    <w:rsid w:val="655D20EC"/>
    <w:rsid w:val="655F0FD4"/>
    <w:rsid w:val="655F347A"/>
    <w:rsid w:val="656C203B"/>
    <w:rsid w:val="656E7B61"/>
    <w:rsid w:val="657607C4"/>
    <w:rsid w:val="65766A16"/>
    <w:rsid w:val="657A4758"/>
    <w:rsid w:val="657A70A6"/>
    <w:rsid w:val="657D5FF6"/>
    <w:rsid w:val="65815AE7"/>
    <w:rsid w:val="658904F7"/>
    <w:rsid w:val="65907AD8"/>
    <w:rsid w:val="659550EE"/>
    <w:rsid w:val="659C46CE"/>
    <w:rsid w:val="65A417D5"/>
    <w:rsid w:val="65A45331"/>
    <w:rsid w:val="65A672FB"/>
    <w:rsid w:val="65A73073"/>
    <w:rsid w:val="65B31A18"/>
    <w:rsid w:val="65B41A93"/>
    <w:rsid w:val="65B5753E"/>
    <w:rsid w:val="65BA2DA7"/>
    <w:rsid w:val="65C9123C"/>
    <w:rsid w:val="65CE6852"/>
    <w:rsid w:val="65D8322D"/>
    <w:rsid w:val="65DD6A95"/>
    <w:rsid w:val="65DE4CE7"/>
    <w:rsid w:val="65E14B73"/>
    <w:rsid w:val="65E73470"/>
    <w:rsid w:val="65F00576"/>
    <w:rsid w:val="65F362B8"/>
    <w:rsid w:val="65FD2C93"/>
    <w:rsid w:val="65FE0ED8"/>
    <w:rsid w:val="65FF6A0B"/>
    <w:rsid w:val="66061B48"/>
    <w:rsid w:val="660B715E"/>
    <w:rsid w:val="660D1128"/>
    <w:rsid w:val="660F30F2"/>
    <w:rsid w:val="661029C7"/>
    <w:rsid w:val="6615622F"/>
    <w:rsid w:val="66263F98"/>
    <w:rsid w:val="662E109F"/>
    <w:rsid w:val="66391F1D"/>
    <w:rsid w:val="663A7A43"/>
    <w:rsid w:val="664D4302"/>
    <w:rsid w:val="66501015"/>
    <w:rsid w:val="665705F5"/>
    <w:rsid w:val="665A1E94"/>
    <w:rsid w:val="665A503B"/>
    <w:rsid w:val="66611474"/>
    <w:rsid w:val="66636F9A"/>
    <w:rsid w:val="666B5E4F"/>
    <w:rsid w:val="666F3B91"/>
    <w:rsid w:val="66770C98"/>
    <w:rsid w:val="667E2026"/>
    <w:rsid w:val="667E3DD4"/>
    <w:rsid w:val="668138C4"/>
    <w:rsid w:val="66833198"/>
    <w:rsid w:val="668533B4"/>
    <w:rsid w:val="668F1B3D"/>
    <w:rsid w:val="66A03D4A"/>
    <w:rsid w:val="66A23F66"/>
    <w:rsid w:val="66A650D9"/>
    <w:rsid w:val="66AE3383"/>
    <w:rsid w:val="66B75538"/>
    <w:rsid w:val="66B772E6"/>
    <w:rsid w:val="66BC66AA"/>
    <w:rsid w:val="66C0619B"/>
    <w:rsid w:val="66C20165"/>
    <w:rsid w:val="66C67529"/>
    <w:rsid w:val="66D47E98"/>
    <w:rsid w:val="66D734E4"/>
    <w:rsid w:val="66D95632"/>
    <w:rsid w:val="66DC6D4D"/>
    <w:rsid w:val="66E300DB"/>
    <w:rsid w:val="67000C8D"/>
    <w:rsid w:val="67024A05"/>
    <w:rsid w:val="670267B3"/>
    <w:rsid w:val="670A38BA"/>
    <w:rsid w:val="670E33AA"/>
    <w:rsid w:val="671B5AC7"/>
    <w:rsid w:val="67211A19"/>
    <w:rsid w:val="67236729"/>
    <w:rsid w:val="67242BCD"/>
    <w:rsid w:val="672E75A8"/>
    <w:rsid w:val="67311FC6"/>
    <w:rsid w:val="67340937"/>
    <w:rsid w:val="673426E5"/>
    <w:rsid w:val="67362901"/>
    <w:rsid w:val="67424E02"/>
    <w:rsid w:val="67535261"/>
    <w:rsid w:val="675445CD"/>
    <w:rsid w:val="67580AC9"/>
    <w:rsid w:val="675B4115"/>
    <w:rsid w:val="675B5EC3"/>
    <w:rsid w:val="6760797E"/>
    <w:rsid w:val="67650AF0"/>
    <w:rsid w:val="67784CC7"/>
    <w:rsid w:val="6793565D"/>
    <w:rsid w:val="679D028A"/>
    <w:rsid w:val="679D64DC"/>
    <w:rsid w:val="67A4786A"/>
    <w:rsid w:val="67B13D35"/>
    <w:rsid w:val="67B53825"/>
    <w:rsid w:val="67BC2E06"/>
    <w:rsid w:val="67BD26DA"/>
    <w:rsid w:val="67BE358C"/>
    <w:rsid w:val="67BF46A4"/>
    <w:rsid w:val="67C1666E"/>
    <w:rsid w:val="67C172BB"/>
    <w:rsid w:val="67C577E1"/>
    <w:rsid w:val="67C779FD"/>
    <w:rsid w:val="67CB3049"/>
    <w:rsid w:val="67D30150"/>
    <w:rsid w:val="67D53EC8"/>
    <w:rsid w:val="67DC14D2"/>
    <w:rsid w:val="67DD0FCE"/>
    <w:rsid w:val="67E22141"/>
    <w:rsid w:val="67E265E5"/>
    <w:rsid w:val="67E33780"/>
    <w:rsid w:val="67E91721"/>
    <w:rsid w:val="67EE4F89"/>
    <w:rsid w:val="67EE6D37"/>
    <w:rsid w:val="67F500C6"/>
    <w:rsid w:val="67F87BB6"/>
    <w:rsid w:val="67FF7197"/>
    <w:rsid w:val="680508F1"/>
    <w:rsid w:val="68190258"/>
    <w:rsid w:val="681A18DB"/>
    <w:rsid w:val="681A5D7E"/>
    <w:rsid w:val="681F5143"/>
    <w:rsid w:val="68210EBB"/>
    <w:rsid w:val="682409AB"/>
    <w:rsid w:val="682816DB"/>
    <w:rsid w:val="682B1D3A"/>
    <w:rsid w:val="68401F12"/>
    <w:rsid w:val="6841330B"/>
    <w:rsid w:val="684352D5"/>
    <w:rsid w:val="6848736C"/>
    <w:rsid w:val="684B5F38"/>
    <w:rsid w:val="684E5A28"/>
    <w:rsid w:val="68580655"/>
    <w:rsid w:val="685F692B"/>
    <w:rsid w:val="68701E42"/>
    <w:rsid w:val="687C4343"/>
    <w:rsid w:val="687E455F"/>
    <w:rsid w:val="688B27D8"/>
    <w:rsid w:val="689E250C"/>
    <w:rsid w:val="68A01EBD"/>
    <w:rsid w:val="68A11FFC"/>
    <w:rsid w:val="68AB4C28"/>
    <w:rsid w:val="68B25FB7"/>
    <w:rsid w:val="68C161FA"/>
    <w:rsid w:val="68C857DA"/>
    <w:rsid w:val="68C87588"/>
    <w:rsid w:val="68D0665C"/>
    <w:rsid w:val="68D777CC"/>
    <w:rsid w:val="68DC1286"/>
    <w:rsid w:val="68DE0B5A"/>
    <w:rsid w:val="68E048D2"/>
    <w:rsid w:val="68E5013A"/>
    <w:rsid w:val="68E819D9"/>
    <w:rsid w:val="69041ADC"/>
    <w:rsid w:val="6908207B"/>
    <w:rsid w:val="690C1B6B"/>
    <w:rsid w:val="690D7691"/>
    <w:rsid w:val="69110F2F"/>
    <w:rsid w:val="69117181"/>
    <w:rsid w:val="691C1682"/>
    <w:rsid w:val="69205616"/>
    <w:rsid w:val="692549DB"/>
    <w:rsid w:val="69280027"/>
    <w:rsid w:val="692A1FF1"/>
    <w:rsid w:val="692B6F9A"/>
    <w:rsid w:val="692C3FBB"/>
    <w:rsid w:val="693115D2"/>
    <w:rsid w:val="69320EA6"/>
    <w:rsid w:val="69342E70"/>
    <w:rsid w:val="693966D8"/>
    <w:rsid w:val="693B41FE"/>
    <w:rsid w:val="693D1D24"/>
    <w:rsid w:val="693F19BC"/>
    <w:rsid w:val="69482477"/>
    <w:rsid w:val="694A4441"/>
    <w:rsid w:val="694D7A8E"/>
    <w:rsid w:val="694F3806"/>
    <w:rsid w:val="695567B3"/>
    <w:rsid w:val="69592E49"/>
    <w:rsid w:val="695B664F"/>
    <w:rsid w:val="695D4175"/>
    <w:rsid w:val="69635503"/>
    <w:rsid w:val="696F3EA8"/>
    <w:rsid w:val="697119CE"/>
    <w:rsid w:val="697274F4"/>
    <w:rsid w:val="697B0A9F"/>
    <w:rsid w:val="697B45FB"/>
    <w:rsid w:val="697F233D"/>
    <w:rsid w:val="698931BC"/>
    <w:rsid w:val="69894212"/>
    <w:rsid w:val="698A6F34"/>
    <w:rsid w:val="698C05B6"/>
    <w:rsid w:val="698C6808"/>
    <w:rsid w:val="6990454A"/>
    <w:rsid w:val="699A7177"/>
    <w:rsid w:val="699E02E9"/>
    <w:rsid w:val="699F478D"/>
    <w:rsid w:val="69A163E1"/>
    <w:rsid w:val="69BB70ED"/>
    <w:rsid w:val="69BE2739"/>
    <w:rsid w:val="69DB153D"/>
    <w:rsid w:val="69DB32EB"/>
    <w:rsid w:val="69DF47C8"/>
    <w:rsid w:val="69E421A0"/>
    <w:rsid w:val="69EE1271"/>
    <w:rsid w:val="69F34AD9"/>
    <w:rsid w:val="69F85C4B"/>
    <w:rsid w:val="6A024D1C"/>
    <w:rsid w:val="6A062180"/>
    <w:rsid w:val="6A0B3BD1"/>
    <w:rsid w:val="6A0E36C1"/>
    <w:rsid w:val="6A100511"/>
    <w:rsid w:val="6A114F5F"/>
    <w:rsid w:val="6A1D56B2"/>
    <w:rsid w:val="6A1E09F5"/>
    <w:rsid w:val="6A2922A9"/>
    <w:rsid w:val="6A2B6021"/>
    <w:rsid w:val="6A303637"/>
    <w:rsid w:val="6A333127"/>
    <w:rsid w:val="6A360751"/>
    <w:rsid w:val="6A3824EC"/>
    <w:rsid w:val="6A3F387A"/>
    <w:rsid w:val="6A4175F2"/>
    <w:rsid w:val="6A425119"/>
    <w:rsid w:val="6A4E61B3"/>
    <w:rsid w:val="6A515BCF"/>
    <w:rsid w:val="6A521800"/>
    <w:rsid w:val="6A5F3F1C"/>
    <w:rsid w:val="6A694D9B"/>
    <w:rsid w:val="6A6E4160"/>
    <w:rsid w:val="6A7449B2"/>
    <w:rsid w:val="6A7C4ACE"/>
    <w:rsid w:val="6A7F011B"/>
    <w:rsid w:val="6A7F45BF"/>
    <w:rsid w:val="6A841BD5"/>
    <w:rsid w:val="6A86594D"/>
    <w:rsid w:val="6A8753FD"/>
    <w:rsid w:val="6A883473"/>
    <w:rsid w:val="6A8A71EB"/>
    <w:rsid w:val="6A8B2F63"/>
    <w:rsid w:val="6A8D0A8A"/>
    <w:rsid w:val="6A8D6CDC"/>
    <w:rsid w:val="6A8F4802"/>
    <w:rsid w:val="6A9A31A7"/>
    <w:rsid w:val="6A9E67F3"/>
    <w:rsid w:val="6A9F07BD"/>
    <w:rsid w:val="6AA14535"/>
    <w:rsid w:val="6AA45DD3"/>
    <w:rsid w:val="6AA656A7"/>
    <w:rsid w:val="6AA8059C"/>
    <w:rsid w:val="6AA834CF"/>
    <w:rsid w:val="6AB2229E"/>
    <w:rsid w:val="6AB44268"/>
    <w:rsid w:val="6AB53B3C"/>
    <w:rsid w:val="6AB623DF"/>
    <w:rsid w:val="6AB853DB"/>
    <w:rsid w:val="6ABA07E9"/>
    <w:rsid w:val="6AC65D4A"/>
    <w:rsid w:val="6ACC2F49"/>
    <w:rsid w:val="6ACF2E50"/>
    <w:rsid w:val="6AD40467"/>
    <w:rsid w:val="6AD466B8"/>
    <w:rsid w:val="6AD62431"/>
    <w:rsid w:val="6ADE12E5"/>
    <w:rsid w:val="6AEA7C8A"/>
    <w:rsid w:val="6AFB1E97"/>
    <w:rsid w:val="6AFE54E3"/>
    <w:rsid w:val="6B010373"/>
    <w:rsid w:val="6B061513"/>
    <w:rsid w:val="6B086362"/>
    <w:rsid w:val="6B1B7E43"/>
    <w:rsid w:val="6B1C0AB8"/>
    <w:rsid w:val="6B2C1649"/>
    <w:rsid w:val="6B327DA1"/>
    <w:rsid w:val="6B361121"/>
    <w:rsid w:val="6B3B04E6"/>
    <w:rsid w:val="6B43739A"/>
    <w:rsid w:val="6B451364"/>
    <w:rsid w:val="6B4751B5"/>
    <w:rsid w:val="6B476E8A"/>
    <w:rsid w:val="6B4A0729"/>
    <w:rsid w:val="6B533A81"/>
    <w:rsid w:val="6B581098"/>
    <w:rsid w:val="6B657311"/>
    <w:rsid w:val="6B6712DB"/>
    <w:rsid w:val="6B680BAF"/>
    <w:rsid w:val="6B685053"/>
    <w:rsid w:val="6B737C7F"/>
    <w:rsid w:val="6B7632CC"/>
    <w:rsid w:val="6B7C0A68"/>
    <w:rsid w:val="6B7E4876"/>
    <w:rsid w:val="6B7E6624"/>
    <w:rsid w:val="6B87197D"/>
    <w:rsid w:val="6B8E2D0B"/>
    <w:rsid w:val="6B8E4AB9"/>
    <w:rsid w:val="6B99345E"/>
    <w:rsid w:val="6BA75B7B"/>
    <w:rsid w:val="6BAA566B"/>
    <w:rsid w:val="6BAC3565"/>
    <w:rsid w:val="6BB12556"/>
    <w:rsid w:val="6BBA3B00"/>
    <w:rsid w:val="6BBF6778"/>
    <w:rsid w:val="6BC73B27"/>
    <w:rsid w:val="6BC740BF"/>
    <w:rsid w:val="6BCE4EB6"/>
    <w:rsid w:val="6BD83F86"/>
    <w:rsid w:val="6BDA09CA"/>
    <w:rsid w:val="6BDB75D3"/>
    <w:rsid w:val="6BE0108D"/>
    <w:rsid w:val="6BE741CA"/>
    <w:rsid w:val="6BF84629"/>
    <w:rsid w:val="6BFD299B"/>
    <w:rsid w:val="6C060AF4"/>
    <w:rsid w:val="6C0905E4"/>
    <w:rsid w:val="6C0C1E82"/>
    <w:rsid w:val="6C233C1C"/>
    <w:rsid w:val="6C272818"/>
    <w:rsid w:val="6C295737"/>
    <w:rsid w:val="6C2C7E2E"/>
    <w:rsid w:val="6C375151"/>
    <w:rsid w:val="6C3A69EF"/>
    <w:rsid w:val="6C3C4515"/>
    <w:rsid w:val="6C4D60B4"/>
    <w:rsid w:val="6C53360D"/>
    <w:rsid w:val="6C537AB1"/>
    <w:rsid w:val="6C5A2BED"/>
    <w:rsid w:val="6C5D448C"/>
    <w:rsid w:val="6C6241DE"/>
    <w:rsid w:val="6C735A5D"/>
    <w:rsid w:val="6C787517"/>
    <w:rsid w:val="6C7A6DEC"/>
    <w:rsid w:val="6C7C0DB6"/>
    <w:rsid w:val="6C7D4B2E"/>
    <w:rsid w:val="6C7F4402"/>
    <w:rsid w:val="6C832144"/>
    <w:rsid w:val="6C8859AD"/>
    <w:rsid w:val="6C8B0FF9"/>
    <w:rsid w:val="6C951E77"/>
    <w:rsid w:val="6C9D2ADA"/>
    <w:rsid w:val="6CAD0F6F"/>
    <w:rsid w:val="6CB26586"/>
    <w:rsid w:val="6CB30550"/>
    <w:rsid w:val="6CB67A8F"/>
    <w:rsid w:val="6CBD4F2A"/>
    <w:rsid w:val="6CC62031"/>
    <w:rsid w:val="6CC83FFB"/>
    <w:rsid w:val="6CC85DA9"/>
    <w:rsid w:val="6CCD33BF"/>
    <w:rsid w:val="6CD504C6"/>
    <w:rsid w:val="6CDA788A"/>
    <w:rsid w:val="6CE95D1F"/>
    <w:rsid w:val="6CEE3336"/>
    <w:rsid w:val="6CEE4BB0"/>
    <w:rsid w:val="6CEF77DA"/>
    <w:rsid w:val="6CF50B68"/>
    <w:rsid w:val="6CF748E0"/>
    <w:rsid w:val="6CFC1EF7"/>
    <w:rsid w:val="6D0843F7"/>
    <w:rsid w:val="6D0D1A0E"/>
    <w:rsid w:val="6D1A237D"/>
    <w:rsid w:val="6D1A412B"/>
    <w:rsid w:val="6D1C4347"/>
    <w:rsid w:val="6D1E3C1B"/>
    <w:rsid w:val="6D1F7993"/>
    <w:rsid w:val="6D21370B"/>
    <w:rsid w:val="6D3135B1"/>
    <w:rsid w:val="6D341690"/>
    <w:rsid w:val="6D396CA7"/>
    <w:rsid w:val="6D3B47CD"/>
    <w:rsid w:val="6D3C3656"/>
    <w:rsid w:val="6D4713C4"/>
    <w:rsid w:val="6D54588F"/>
    <w:rsid w:val="6D5533B5"/>
    <w:rsid w:val="6D56199F"/>
    <w:rsid w:val="6D5835D1"/>
    <w:rsid w:val="6D5910F7"/>
    <w:rsid w:val="6D5E495F"/>
    <w:rsid w:val="6D604233"/>
    <w:rsid w:val="6D632B13"/>
    <w:rsid w:val="6D655CEE"/>
    <w:rsid w:val="6D6C2BD8"/>
    <w:rsid w:val="6D6F091A"/>
    <w:rsid w:val="6D7101EF"/>
    <w:rsid w:val="6D747CDF"/>
    <w:rsid w:val="6D765805"/>
    <w:rsid w:val="6D7777CF"/>
    <w:rsid w:val="6D7E290C"/>
    <w:rsid w:val="6D94212F"/>
    <w:rsid w:val="6D943EDD"/>
    <w:rsid w:val="6D995997"/>
    <w:rsid w:val="6DB12CE1"/>
    <w:rsid w:val="6DB85E1E"/>
    <w:rsid w:val="6DBB3B60"/>
    <w:rsid w:val="6DC24EEE"/>
    <w:rsid w:val="6DC347C2"/>
    <w:rsid w:val="6DC36570"/>
    <w:rsid w:val="6DCF4F15"/>
    <w:rsid w:val="6DD62748"/>
    <w:rsid w:val="6DE02D11"/>
    <w:rsid w:val="6DE309C1"/>
    <w:rsid w:val="6DEC1F6B"/>
    <w:rsid w:val="6DF57072"/>
    <w:rsid w:val="6DF80910"/>
    <w:rsid w:val="6DF8446C"/>
    <w:rsid w:val="6DF901E4"/>
    <w:rsid w:val="6DFA4688"/>
    <w:rsid w:val="6DFB5D0A"/>
    <w:rsid w:val="6E0472B5"/>
    <w:rsid w:val="6E0948CB"/>
    <w:rsid w:val="6E0C7F17"/>
    <w:rsid w:val="6E1B45FE"/>
    <w:rsid w:val="6E2214E9"/>
    <w:rsid w:val="6E245261"/>
    <w:rsid w:val="6E292877"/>
    <w:rsid w:val="6E296D1B"/>
    <w:rsid w:val="6E3000AA"/>
    <w:rsid w:val="6E3022FE"/>
    <w:rsid w:val="6E331948"/>
    <w:rsid w:val="6E337B9A"/>
    <w:rsid w:val="6E3E3B2E"/>
    <w:rsid w:val="6E533D98"/>
    <w:rsid w:val="6E565636"/>
    <w:rsid w:val="6E5813AF"/>
    <w:rsid w:val="6E5B2C4D"/>
    <w:rsid w:val="6E5F098F"/>
    <w:rsid w:val="6E661D1D"/>
    <w:rsid w:val="6E677844"/>
    <w:rsid w:val="6E6C7AB6"/>
    <w:rsid w:val="6E781A51"/>
    <w:rsid w:val="6E7837FF"/>
    <w:rsid w:val="6E7855AD"/>
    <w:rsid w:val="6E7F2DDF"/>
    <w:rsid w:val="6E8403F6"/>
    <w:rsid w:val="6E8421A4"/>
    <w:rsid w:val="6E881C94"/>
    <w:rsid w:val="6E8977BA"/>
    <w:rsid w:val="6E8B3532"/>
    <w:rsid w:val="6E8B52E0"/>
    <w:rsid w:val="6E8E3022"/>
    <w:rsid w:val="6E8E6B7E"/>
    <w:rsid w:val="6E900B48"/>
    <w:rsid w:val="6E906D9A"/>
    <w:rsid w:val="6E9437BA"/>
    <w:rsid w:val="6E971ED7"/>
    <w:rsid w:val="6E9817AB"/>
    <w:rsid w:val="6E9879FD"/>
    <w:rsid w:val="6EB8009F"/>
    <w:rsid w:val="6EC03BD0"/>
    <w:rsid w:val="6EC30F1E"/>
    <w:rsid w:val="6EC9405A"/>
    <w:rsid w:val="6ECB182C"/>
    <w:rsid w:val="6ECB392F"/>
    <w:rsid w:val="6ECC76A7"/>
    <w:rsid w:val="6ECE341F"/>
    <w:rsid w:val="6ECF6A6C"/>
    <w:rsid w:val="6ED053E9"/>
    <w:rsid w:val="6ED63729"/>
    <w:rsid w:val="6EDF387E"/>
    <w:rsid w:val="6EE1644B"/>
    <w:rsid w:val="6EE3511C"/>
    <w:rsid w:val="6EE60768"/>
    <w:rsid w:val="6EEB3FD1"/>
    <w:rsid w:val="6EF07839"/>
    <w:rsid w:val="6EF2535F"/>
    <w:rsid w:val="6EFA1CA3"/>
    <w:rsid w:val="6EFB3EA2"/>
    <w:rsid w:val="6F03131A"/>
    <w:rsid w:val="6F094457"/>
    <w:rsid w:val="6F143527"/>
    <w:rsid w:val="6F15104E"/>
    <w:rsid w:val="6F1E43A6"/>
    <w:rsid w:val="6F216314"/>
    <w:rsid w:val="6F223CBA"/>
    <w:rsid w:val="6F241291"/>
    <w:rsid w:val="6F244C95"/>
    <w:rsid w:val="6F26325B"/>
    <w:rsid w:val="6F265009"/>
    <w:rsid w:val="6F2F210F"/>
    <w:rsid w:val="6F305E87"/>
    <w:rsid w:val="6F370FC4"/>
    <w:rsid w:val="6F3A0AB4"/>
    <w:rsid w:val="6F3B6D06"/>
    <w:rsid w:val="6F3E67F6"/>
    <w:rsid w:val="6F410095"/>
    <w:rsid w:val="6F4436E1"/>
    <w:rsid w:val="6F457FB3"/>
    <w:rsid w:val="6F4B0F13"/>
    <w:rsid w:val="6F4F27B2"/>
    <w:rsid w:val="6F563B40"/>
    <w:rsid w:val="6F571666"/>
    <w:rsid w:val="6F5B58E3"/>
    <w:rsid w:val="6F614293"/>
    <w:rsid w:val="6F64004E"/>
    <w:rsid w:val="6F6944D6"/>
    <w:rsid w:val="6F712728"/>
    <w:rsid w:val="6F7264A0"/>
    <w:rsid w:val="6F742218"/>
    <w:rsid w:val="6F761597"/>
    <w:rsid w:val="6F79782E"/>
    <w:rsid w:val="6F800BBD"/>
    <w:rsid w:val="6F8D32DA"/>
    <w:rsid w:val="6F92269E"/>
    <w:rsid w:val="6F9957DB"/>
    <w:rsid w:val="6F9E1043"/>
    <w:rsid w:val="6F9E54E7"/>
    <w:rsid w:val="6FAB550E"/>
    <w:rsid w:val="6FAC3760"/>
    <w:rsid w:val="6FAD572A"/>
    <w:rsid w:val="6FAF4FFE"/>
    <w:rsid w:val="6FB10D76"/>
    <w:rsid w:val="6FB645DF"/>
    <w:rsid w:val="6FC30AAA"/>
    <w:rsid w:val="6FC50CC6"/>
    <w:rsid w:val="6FC82564"/>
    <w:rsid w:val="6FCC3E02"/>
    <w:rsid w:val="6FCC795E"/>
    <w:rsid w:val="6FCE1C7C"/>
    <w:rsid w:val="6FD74555"/>
    <w:rsid w:val="6FE253D4"/>
    <w:rsid w:val="6FE27182"/>
    <w:rsid w:val="6FE54EC4"/>
    <w:rsid w:val="6FE74798"/>
    <w:rsid w:val="6FF45107"/>
    <w:rsid w:val="6FF93409"/>
    <w:rsid w:val="70196878"/>
    <w:rsid w:val="7019691C"/>
    <w:rsid w:val="70205EFC"/>
    <w:rsid w:val="70291255"/>
    <w:rsid w:val="702C48A1"/>
    <w:rsid w:val="702E0619"/>
    <w:rsid w:val="702E23C7"/>
    <w:rsid w:val="70310109"/>
    <w:rsid w:val="703E6382"/>
    <w:rsid w:val="70457711"/>
    <w:rsid w:val="704C034C"/>
    <w:rsid w:val="704C0A9F"/>
    <w:rsid w:val="704C6CF1"/>
    <w:rsid w:val="704E2A69"/>
    <w:rsid w:val="70545BA6"/>
    <w:rsid w:val="70581BE0"/>
    <w:rsid w:val="705931BC"/>
    <w:rsid w:val="705F4C76"/>
    <w:rsid w:val="706109EE"/>
    <w:rsid w:val="706E4EB9"/>
    <w:rsid w:val="7084648B"/>
    <w:rsid w:val="708E730A"/>
    <w:rsid w:val="70932B72"/>
    <w:rsid w:val="70934920"/>
    <w:rsid w:val="70980188"/>
    <w:rsid w:val="70A00DEB"/>
    <w:rsid w:val="70A64653"/>
    <w:rsid w:val="70A73F27"/>
    <w:rsid w:val="70AC7790"/>
    <w:rsid w:val="70B054D2"/>
    <w:rsid w:val="70B328CC"/>
    <w:rsid w:val="70C04FE9"/>
    <w:rsid w:val="70C525FF"/>
    <w:rsid w:val="70CC1BE0"/>
    <w:rsid w:val="70CD6084"/>
    <w:rsid w:val="70D54F38"/>
    <w:rsid w:val="70D70CB1"/>
    <w:rsid w:val="70DB74A5"/>
    <w:rsid w:val="70DC62C7"/>
    <w:rsid w:val="70DF36C1"/>
    <w:rsid w:val="70EB02B8"/>
    <w:rsid w:val="70EB650A"/>
    <w:rsid w:val="70ED2282"/>
    <w:rsid w:val="70F74EAF"/>
    <w:rsid w:val="70FC0717"/>
    <w:rsid w:val="710245F7"/>
    <w:rsid w:val="71031AA6"/>
    <w:rsid w:val="71080E6A"/>
    <w:rsid w:val="710C022E"/>
    <w:rsid w:val="711060E4"/>
    <w:rsid w:val="7113780F"/>
    <w:rsid w:val="71145A61"/>
    <w:rsid w:val="711A294B"/>
    <w:rsid w:val="71285068"/>
    <w:rsid w:val="71290DE0"/>
    <w:rsid w:val="712D6B22"/>
    <w:rsid w:val="712F289B"/>
    <w:rsid w:val="71306613"/>
    <w:rsid w:val="71341C5F"/>
    <w:rsid w:val="713559D7"/>
    <w:rsid w:val="713A4D9B"/>
    <w:rsid w:val="713C6D66"/>
    <w:rsid w:val="713F1985"/>
    <w:rsid w:val="713F3D33"/>
    <w:rsid w:val="7150636D"/>
    <w:rsid w:val="715F700B"/>
    <w:rsid w:val="71614A1E"/>
    <w:rsid w:val="71687ABE"/>
    <w:rsid w:val="716A5681"/>
    <w:rsid w:val="71704C61"/>
    <w:rsid w:val="717604C9"/>
    <w:rsid w:val="71770AEA"/>
    <w:rsid w:val="718030F6"/>
    <w:rsid w:val="71810C1C"/>
    <w:rsid w:val="718129CA"/>
    <w:rsid w:val="718B55F7"/>
    <w:rsid w:val="718F6E95"/>
    <w:rsid w:val="71900E5F"/>
    <w:rsid w:val="71A36DE5"/>
    <w:rsid w:val="71A768D5"/>
    <w:rsid w:val="71A86ADC"/>
    <w:rsid w:val="71AF12E6"/>
    <w:rsid w:val="71AF5789"/>
    <w:rsid w:val="71B42DA0"/>
    <w:rsid w:val="71BB3492"/>
    <w:rsid w:val="71C805F9"/>
    <w:rsid w:val="71CE323A"/>
    <w:rsid w:val="71D64AC4"/>
    <w:rsid w:val="71E847F7"/>
    <w:rsid w:val="71EA0570"/>
    <w:rsid w:val="71ED0060"/>
    <w:rsid w:val="71ED2262"/>
    <w:rsid w:val="71F15DA2"/>
    <w:rsid w:val="71F17B50"/>
    <w:rsid w:val="71F413EE"/>
    <w:rsid w:val="72005FE5"/>
    <w:rsid w:val="72007D93"/>
    <w:rsid w:val="720D24B0"/>
    <w:rsid w:val="720F447A"/>
    <w:rsid w:val="72141A90"/>
    <w:rsid w:val="72181581"/>
    <w:rsid w:val="721970A7"/>
    <w:rsid w:val="722A12B4"/>
    <w:rsid w:val="722F68CA"/>
    <w:rsid w:val="72361A07"/>
    <w:rsid w:val="72367C59"/>
    <w:rsid w:val="723D4B43"/>
    <w:rsid w:val="72435ED2"/>
    <w:rsid w:val="724F2AC9"/>
    <w:rsid w:val="725400DF"/>
    <w:rsid w:val="7258197D"/>
    <w:rsid w:val="72604CD6"/>
    <w:rsid w:val="72691DDC"/>
    <w:rsid w:val="726A16B0"/>
    <w:rsid w:val="726A7902"/>
    <w:rsid w:val="726B5B54"/>
    <w:rsid w:val="726E2F4F"/>
    <w:rsid w:val="72710C91"/>
    <w:rsid w:val="7278201F"/>
    <w:rsid w:val="727A5D97"/>
    <w:rsid w:val="728A58AF"/>
    <w:rsid w:val="728C5ACB"/>
    <w:rsid w:val="729624A5"/>
    <w:rsid w:val="729A3D44"/>
    <w:rsid w:val="729B5D0E"/>
    <w:rsid w:val="72B172DF"/>
    <w:rsid w:val="72B312A9"/>
    <w:rsid w:val="72B34E05"/>
    <w:rsid w:val="72B77140"/>
    <w:rsid w:val="72B868C0"/>
    <w:rsid w:val="72C25048"/>
    <w:rsid w:val="72C2773E"/>
    <w:rsid w:val="72C60FDD"/>
    <w:rsid w:val="72C708B1"/>
    <w:rsid w:val="72D37256"/>
    <w:rsid w:val="72D74F98"/>
    <w:rsid w:val="72DB610A"/>
    <w:rsid w:val="72DC25AE"/>
    <w:rsid w:val="72DF209E"/>
    <w:rsid w:val="72E15362"/>
    <w:rsid w:val="72EC0317"/>
    <w:rsid w:val="72EC6569"/>
    <w:rsid w:val="72FC49FE"/>
    <w:rsid w:val="72FD0776"/>
    <w:rsid w:val="72FF629D"/>
    <w:rsid w:val="7309711B"/>
    <w:rsid w:val="730B2E93"/>
    <w:rsid w:val="730E64E0"/>
    <w:rsid w:val="731004AA"/>
    <w:rsid w:val="73125FD0"/>
    <w:rsid w:val="7315161C"/>
    <w:rsid w:val="73155AC0"/>
    <w:rsid w:val="731A6C33"/>
    <w:rsid w:val="731F693F"/>
    <w:rsid w:val="73243F55"/>
    <w:rsid w:val="732D105C"/>
    <w:rsid w:val="73353A6C"/>
    <w:rsid w:val="73412411"/>
    <w:rsid w:val="73426189"/>
    <w:rsid w:val="73440153"/>
    <w:rsid w:val="73497518"/>
    <w:rsid w:val="73504D4A"/>
    <w:rsid w:val="73506AF8"/>
    <w:rsid w:val="736507F6"/>
    <w:rsid w:val="7366788F"/>
    <w:rsid w:val="73682094"/>
    <w:rsid w:val="73685BF0"/>
    <w:rsid w:val="73691968"/>
    <w:rsid w:val="737547B1"/>
    <w:rsid w:val="737722D7"/>
    <w:rsid w:val="737C1488"/>
    <w:rsid w:val="737E3665"/>
    <w:rsid w:val="738467A2"/>
    <w:rsid w:val="738911A2"/>
    <w:rsid w:val="738A200A"/>
    <w:rsid w:val="738D38A8"/>
    <w:rsid w:val="738E13CF"/>
    <w:rsid w:val="73942E89"/>
    <w:rsid w:val="739E5AB6"/>
    <w:rsid w:val="739F538A"/>
    <w:rsid w:val="73A62BBC"/>
    <w:rsid w:val="73A66718"/>
    <w:rsid w:val="73A82490"/>
    <w:rsid w:val="73AB01D2"/>
    <w:rsid w:val="73AF288C"/>
    <w:rsid w:val="73B01345"/>
    <w:rsid w:val="73C22BFF"/>
    <w:rsid w:val="73C60B68"/>
    <w:rsid w:val="73D239B1"/>
    <w:rsid w:val="73DA4614"/>
    <w:rsid w:val="73DE5EB2"/>
    <w:rsid w:val="73E52C27"/>
    <w:rsid w:val="73F12089"/>
    <w:rsid w:val="73F168D4"/>
    <w:rsid w:val="73F2195D"/>
    <w:rsid w:val="73F25E01"/>
    <w:rsid w:val="73F456D6"/>
    <w:rsid w:val="73F531FC"/>
    <w:rsid w:val="73F97190"/>
    <w:rsid w:val="740578E3"/>
    <w:rsid w:val="74123DAE"/>
    <w:rsid w:val="74145D78"/>
    <w:rsid w:val="74163E96"/>
    <w:rsid w:val="741C4C2C"/>
    <w:rsid w:val="742A636D"/>
    <w:rsid w:val="74393A30"/>
    <w:rsid w:val="743B3304"/>
    <w:rsid w:val="744228E5"/>
    <w:rsid w:val="74461834"/>
    <w:rsid w:val="744A79EB"/>
    <w:rsid w:val="744D4DE6"/>
    <w:rsid w:val="744F5002"/>
    <w:rsid w:val="745368A0"/>
    <w:rsid w:val="745D771F"/>
    <w:rsid w:val="746005C0"/>
    <w:rsid w:val="746740F9"/>
    <w:rsid w:val="74681C20"/>
    <w:rsid w:val="747800B5"/>
    <w:rsid w:val="747B1953"/>
    <w:rsid w:val="747F58E7"/>
    <w:rsid w:val="748C0004"/>
    <w:rsid w:val="748D1686"/>
    <w:rsid w:val="748F3650"/>
    <w:rsid w:val="74911176"/>
    <w:rsid w:val="74956EB9"/>
    <w:rsid w:val="74980757"/>
    <w:rsid w:val="74982505"/>
    <w:rsid w:val="74997160"/>
    <w:rsid w:val="749A44CF"/>
    <w:rsid w:val="74A0760B"/>
    <w:rsid w:val="74A4534E"/>
    <w:rsid w:val="74AB66DC"/>
    <w:rsid w:val="74AC4202"/>
    <w:rsid w:val="74AE6AE2"/>
    <w:rsid w:val="74AF5AA0"/>
    <w:rsid w:val="74AF784E"/>
    <w:rsid w:val="74B51309"/>
    <w:rsid w:val="74B65081"/>
    <w:rsid w:val="74C7103C"/>
    <w:rsid w:val="74C936A8"/>
    <w:rsid w:val="74CB0B2C"/>
    <w:rsid w:val="74D06143"/>
    <w:rsid w:val="74D3353D"/>
    <w:rsid w:val="74D80B53"/>
    <w:rsid w:val="74E023A6"/>
    <w:rsid w:val="74E474F8"/>
    <w:rsid w:val="74E67714"/>
    <w:rsid w:val="74F4588B"/>
    <w:rsid w:val="74FF2584"/>
    <w:rsid w:val="750B533F"/>
    <w:rsid w:val="750B717B"/>
    <w:rsid w:val="751002ED"/>
    <w:rsid w:val="751F2C26"/>
    <w:rsid w:val="751F6782"/>
    <w:rsid w:val="7521074C"/>
    <w:rsid w:val="75232716"/>
    <w:rsid w:val="75287D2D"/>
    <w:rsid w:val="752B1E77"/>
    <w:rsid w:val="75383CE8"/>
    <w:rsid w:val="753C5586"/>
    <w:rsid w:val="75436915"/>
    <w:rsid w:val="754B7577"/>
    <w:rsid w:val="75577A04"/>
    <w:rsid w:val="75581C94"/>
    <w:rsid w:val="75616D9B"/>
    <w:rsid w:val="75657150"/>
    <w:rsid w:val="7568637B"/>
    <w:rsid w:val="756B19C7"/>
    <w:rsid w:val="756F085C"/>
    <w:rsid w:val="75703482"/>
    <w:rsid w:val="757271FA"/>
    <w:rsid w:val="7577036C"/>
    <w:rsid w:val="757C1E26"/>
    <w:rsid w:val="757C3BD5"/>
    <w:rsid w:val="757D171F"/>
    <w:rsid w:val="757E5B9F"/>
    <w:rsid w:val="757E794D"/>
    <w:rsid w:val="758B02BC"/>
    <w:rsid w:val="758D193E"/>
    <w:rsid w:val="759479A6"/>
    <w:rsid w:val="75986535"/>
    <w:rsid w:val="759E7FEF"/>
    <w:rsid w:val="75B07D22"/>
    <w:rsid w:val="75B67F6B"/>
    <w:rsid w:val="75BC0475"/>
    <w:rsid w:val="75BE0CA2"/>
    <w:rsid w:val="75BF1D13"/>
    <w:rsid w:val="75C31803"/>
    <w:rsid w:val="75C45344"/>
    <w:rsid w:val="75C54845"/>
    <w:rsid w:val="75C5557C"/>
    <w:rsid w:val="75CB1FD1"/>
    <w:rsid w:val="75D25EEA"/>
    <w:rsid w:val="75D27C98"/>
    <w:rsid w:val="75D92DD5"/>
    <w:rsid w:val="75D94B83"/>
    <w:rsid w:val="75DB4D9F"/>
    <w:rsid w:val="75E41BB7"/>
    <w:rsid w:val="75E41D5D"/>
    <w:rsid w:val="75E672A0"/>
    <w:rsid w:val="75E90354"/>
    <w:rsid w:val="75EA6D90"/>
    <w:rsid w:val="75ED4AD2"/>
    <w:rsid w:val="75EF084A"/>
    <w:rsid w:val="75EF43A6"/>
    <w:rsid w:val="75F25C45"/>
    <w:rsid w:val="75F52CE2"/>
    <w:rsid w:val="75FC2F67"/>
    <w:rsid w:val="75FC6AC3"/>
    <w:rsid w:val="7608190C"/>
    <w:rsid w:val="76085468"/>
    <w:rsid w:val="76116A13"/>
    <w:rsid w:val="76133454"/>
    <w:rsid w:val="76157B85"/>
    <w:rsid w:val="761777BD"/>
    <w:rsid w:val="7621477C"/>
    <w:rsid w:val="76277FE4"/>
    <w:rsid w:val="76283D5C"/>
    <w:rsid w:val="762A7AD4"/>
    <w:rsid w:val="762B73A9"/>
    <w:rsid w:val="762F50EB"/>
    <w:rsid w:val="763224E5"/>
    <w:rsid w:val="76352D46"/>
    <w:rsid w:val="763D608D"/>
    <w:rsid w:val="764346F2"/>
    <w:rsid w:val="76472434"/>
    <w:rsid w:val="764A5A81"/>
    <w:rsid w:val="764D5571"/>
    <w:rsid w:val="765661D4"/>
    <w:rsid w:val="765863F0"/>
    <w:rsid w:val="76592141"/>
    <w:rsid w:val="766B580D"/>
    <w:rsid w:val="766C3C49"/>
    <w:rsid w:val="766D79C1"/>
    <w:rsid w:val="766E5C13"/>
    <w:rsid w:val="767945B8"/>
    <w:rsid w:val="76816FC9"/>
    <w:rsid w:val="768E4ADE"/>
    <w:rsid w:val="769413F2"/>
    <w:rsid w:val="76984A3E"/>
    <w:rsid w:val="76997437"/>
    <w:rsid w:val="769D02A6"/>
    <w:rsid w:val="76AA4771"/>
    <w:rsid w:val="76B92C06"/>
    <w:rsid w:val="76BD6253"/>
    <w:rsid w:val="76BF021D"/>
    <w:rsid w:val="76C00504"/>
    <w:rsid w:val="76C75323"/>
    <w:rsid w:val="76CA6401"/>
    <w:rsid w:val="76CD38F2"/>
    <w:rsid w:val="76D161A2"/>
    <w:rsid w:val="76D17F50"/>
    <w:rsid w:val="76DD1CA6"/>
    <w:rsid w:val="76E2215D"/>
    <w:rsid w:val="76E41A31"/>
    <w:rsid w:val="76E732D0"/>
    <w:rsid w:val="76E934EC"/>
    <w:rsid w:val="76E97048"/>
    <w:rsid w:val="76EC6B38"/>
    <w:rsid w:val="76F53C3E"/>
    <w:rsid w:val="76F65C09"/>
    <w:rsid w:val="77057BFA"/>
    <w:rsid w:val="77084C62"/>
    <w:rsid w:val="7709593C"/>
    <w:rsid w:val="770E2F52"/>
    <w:rsid w:val="77100A78"/>
    <w:rsid w:val="77133AE0"/>
    <w:rsid w:val="77147E3D"/>
    <w:rsid w:val="77161E07"/>
    <w:rsid w:val="77183DD1"/>
    <w:rsid w:val="771A5453"/>
    <w:rsid w:val="771C566F"/>
    <w:rsid w:val="77253DF8"/>
    <w:rsid w:val="772C33D8"/>
    <w:rsid w:val="773109EF"/>
    <w:rsid w:val="773329B9"/>
    <w:rsid w:val="77446974"/>
    <w:rsid w:val="77456248"/>
    <w:rsid w:val="77475E44"/>
    <w:rsid w:val="774D3A7A"/>
    <w:rsid w:val="7755292F"/>
    <w:rsid w:val="775F37AE"/>
    <w:rsid w:val="777032C5"/>
    <w:rsid w:val="77802537"/>
    <w:rsid w:val="77840EB8"/>
    <w:rsid w:val="77861302"/>
    <w:rsid w:val="778925D9"/>
    <w:rsid w:val="77933457"/>
    <w:rsid w:val="779416A9"/>
    <w:rsid w:val="779A2A38"/>
    <w:rsid w:val="779A47E6"/>
    <w:rsid w:val="779D7E32"/>
    <w:rsid w:val="779E42D6"/>
    <w:rsid w:val="77B70EF4"/>
    <w:rsid w:val="77BC38A7"/>
    <w:rsid w:val="77BF1E80"/>
    <w:rsid w:val="77C655DB"/>
    <w:rsid w:val="77C83101"/>
    <w:rsid w:val="77CB2BF1"/>
    <w:rsid w:val="77D45F4A"/>
    <w:rsid w:val="77D575CC"/>
    <w:rsid w:val="77DB1A01"/>
    <w:rsid w:val="77E3447B"/>
    <w:rsid w:val="77E45A61"/>
    <w:rsid w:val="77E93077"/>
    <w:rsid w:val="77F02797"/>
    <w:rsid w:val="77F03ED5"/>
    <w:rsid w:val="77F7266A"/>
    <w:rsid w:val="77FF289B"/>
    <w:rsid w:val="780879A1"/>
    <w:rsid w:val="780B1240"/>
    <w:rsid w:val="780F6F82"/>
    <w:rsid w:val="781520BE"/>
    <w:rsid w:val="78191BAF"/>
    <w:rsid w:val="781A76D5"/>
    <w:rsid w:val="781C169F"/>
    <w:rsid w:val="781E0F73"/>
    <w:rsid w:val="78202F3D"/>
    <w:rsid w:val="78216CB5"/>
    <w:rsid w:val="78250553"/>
    <w:rsid w:val="78252301"/>
    <w:rsid w:val="78267E28"/>
    <w:rsid w:val="78283BA0"/>
    <w:rsid w:val="782C7B34"/>
    <w:rsid w:val="783267CC"/>
    <w:rsid w:val="78342545"/>
    <w:rsid w:val="7840713B"/>
    <w:rsid w:val="78434E7D"/>
    <w:rsid w:val="78462278"/>
    <w:rsid w:val="784A1D68"/>
    <w:rsid w:val="784B5AE0"/>
    <w:rsid w:val="784D7AAA"/>
    <w:rsid w:val="785030F6"/>
    <w:rsid w:val="785B5D23"/>
    <w:rsid w:val="78632E2A"/>
    <w:rsid w:val="7866291A"/>
    <w:rsid w:val="78680440"/>
    <w:rsid w:val="786B1CDE"/>
    <w:rsid w:val="786F17CF"/>
    <w:rsid w:val="78713799"/>
    <w:rsid w:val="78774B27"/>
    <w:rsid w:val="787B0173"/>
    <w:rsid w:val="788A485A"/>
    <w:rsid w:val="788C05D2"/>
    <w:rsid w:val="788D7EA7"/>
    <w:rsid w:val="78947487"/>
    <w:rsid w:val="789B0816"/>
    <w:rsid w:val="78A4286B"/>
    <w:rsid w:val="78A551F0"/>
    <w:rsid w:val="78B11DE7"/>
    <w:rsid w:val="78BB2C66"/>
    <w:rsid w:val="78CA10FB"/>
    <w:rsid w:val="78CF04BF"/>
    <w:rsid w:val="78CF4963"/>
    <w:rsid w:val="78D87374"/>
    <w:rsid w:val="78E0091E"/>
    <w:rsid w:val="78E21FA1"/>
    <w:rsid w:val="78E24696"/>
    <w:rsid w:val="78E26444"/>
    <w:rsid w:val="78E977D3"/>
    <w:rsid w:val="78EF290F"/>
    <w:rsid w:val="78F10436"/>
    <w:rsid w:val="78F16688"/>
    <w:rsid w:val="78F36363"/>
    <w:rsid w:val="78F65A4C"/>
    <w:rsid w:val="78F97604"/>
    <w:rsid w:val="78FB7506"/>
    <w:rsid w:val="78FD327E"/>
    <w:rsid w:val="78FE2B52"/>
    <w:rsid w:val="790068CB"/>
    <w:rsid w:val="7904460D"/>
    <w:rsid w:val="79075EAB"/>
    <w:rsid w:val="79097DAE"/>
    <w:rsid w:val="790F6B0E"/>
    <w:rsid w:val="791201AB"/>
    <w:rsid w:val="791505C8"/>
    <w:rsid w:val="7924080B"/>
    <w:rsid w:val="79254583"/>
    <w:rsid w:val="79263F52"/>
    <w:rsid w:val="79273E57"/>
    <w:rsid w:val="792B48B5"/>
    <w:rsid w:val="792C3B64"/>
    <w:rsid w:val="793D7B1F"/>
    <w:rsid w:val="79464C25"/>
    <w:rsid w:val="794669D3"/>
    <w:rsid w:val="79492020"/>
    <w:rsid w:val="794E7636"/>
    <w:rsid w:val="795804B5"/>
    <w:rsid w:val="795A422D"/>
    <w:rsid w:val="795C1D84"/>
    <w:rsid w:val="795D2923"/>
    <w:rsid w:val="795D5ACB"/>
    <w:rsid w:val="79613CA3"/>
    <w:rsid w:val="79652BD2"/>
    <w:rsid w:val="796E7CD8"/>
    <w:rsid w:val="797057FE"/>
    <w:rsid w:val="797312D3"/>
    <w:rsid w:val="797840E6"/>
    <w:rsid w:val="797B41A3"/>
    <w:rsid w:val="79823784"/>
    <w:rsid w:val="799139C7"/>
    <w:rsid w:val="79984D55"/>
    <w:rsid w:val="799F7E92"/>
    <w:rsid w:val="79A61220"/>
    <w:rsid w:val="79A74F98"/>
    <w:rsid w:val="79AE27CB"/>
    <w:rsid w:val="79BE0C60"/>
    <w:rsid w:val="79C43D9C"/>
    <w:rsid w:val="79CE0777"/>
    <w:rsid w:val="79D55FA9"/>
    <w:rsid w:val="79D704F2"/>
    <w:rsid w:val="79E87A8A"/>
    <w:rsid w:val="79ED32F3"/>
    <w:rsid w:val="79F006ED"/>
    <w:rsid w:val="79F1456C"/>
    <w:rsid w:val="79F226B7"/>
    <w:rsid w:val="79F53F55"/>
    <w:rsid w:val="79F71A7C"/>
    <w:rsid w:val="79FA5A10"/>
    <w:rsid w:val="79FC05FF"/>
    <w:rsid w:val="79FF03B2"/>
    <w:rsid w:val="7A036672"/>
    <w:rsid w:val="7A0643B5"/>
    <w:rsid w:val="7A08012D"/>
    <w:rsid w:val="7A097A01"/>
    <w:rsid w:val="7A106FE1"/>
    <w:rsid w:val="7A1268B5"/>
    <w:rsid w:val="7A140880"/>
    <w:rsid w:val="7A150154"/>
    <w:rsid w:val="7A187C44"/>
    <w:rsid w:val="7A1C5986"/>
    <w:rsid w:val="7A262361"/>
    <w:rsid w:val="7A266805"/>
    <w:rsid w:val="7A2860D9"/>
    <w:rsid w:val="7A2B3777"/>
    <w:rsid w:val="7A4773F3"/>
    <w:rsid w:val="7A4B1DC7"/>
    <w:rsid w:val="7A4D5B40"/>
    <w:rsid w:val="7A533D19"/>
    <w:rsid w:val="7A543372"/>
    <w:rsid w:val="7A552C46"/>
    <w:rsid w:val="7A601D17"/>
    <w:rsid w:val="7A6335B5"/>
    <w:rsid w:val="7A747570"/>
    <w:rsid w:val="7A777060"/>
    <w:rsid w:val="7A807CC3"/>
    <w:rsid w:val="7A861051"/>
    <w:rsid w:val="7A8F6158"/>
    <w:rsid w:val="7A925C48"/>
    <w:rsid w:val="7A9A4854"/>
    <w:rsid w:val="7AA65250"/>
    <w:rsid w:val="7AB77117"/>
    <w:rsid w:val="7AB83901"/>
    <w:rsid w:val="7AB91427"/>
    <w:rsid w:val="7ABB0CFB"/>
    <w:rsid w:val="7ABB519F"/>
    <w:rsid w:val="7AC53928"/>
    <w:rsid w:val="7AC758F2"/>
    <w:rsid w:val="7AC9522D"/>
    <w:rsid w:val="7AE449F3"/>
    <w:rsid w:val="7AED2E7F"/>
    <w:rsid w:val="7AF10BC1"/>
    <w:rsid w:val="7AF406B1"/>
    <w:rsid w:val="7AFB37ED"/>
    <w:rsid w:val="7AFD1314"/>
    <w:rsid w:val="7AFD7566"/>
    <w:rsid w:val="7AFE6E3A"/>
    <w:rsid w:val="7B0408F4"/>
    <w:rsid w:val="7B046B46"/>
    <w:rsid w:val="7B0501C8"/>
    <w:rsid w:val="7B0703E4"/>
    <w:rsid w:val="7B0F1047"/>
    <w:rsid w:val="7B116B6D"/>
    <w:rsid w:val="7B127A70"/>
    <w:rsid w:val="7B18614D"/>
    <w:rsid w:val="7B193C74"/>
    <w:rsid w:val="7B1B5C3E"/>
    <w:rsid w:val="7B1B79EC"/>
    <w:rsid w:val="7B1D3764"/>
    <w:rsid w:val="7B256ABC"/>
    <w:rsid w:val="7B2C1BF9"/>
    <w:rsid w:val="7B354F51"/>
    <w:rsid w:val="7B3A4316"/>
    <w:rsid w:val="7B3D3E06"/>
    <w:rsid w:val="7B476A33"/>
    <w:rsid w:val="7B4927AB"/>
    <w:rsid w:val="7B4A207F"/>
    <w:rsid w:val="7B4B6523"/>
    <w:rsid w:val="7B4F58E7"/>
    <w:rsid w:val="7B5178B1"/>
    <w:rsid w:val="7B564EC8"/>
    <w:rsid w:val="7B5770BD"/>
    <w:rsid w:val="7B5D0004"/>
    <w:rsid w:val="7B607AF4"/>
    <w:rsid w:val="7B6475E5"/>
    <w:rsid w:val="7B705F89"/>
    <w:rsid w:val="7B711D02"/>
    <w:rsid w:val="7B71585E"/>
    <w:rsid w:val="7B7610C6"/>
    <w:rsid w:val="7B7A2964"/>
    <w:rsid w:val="7B7B66DC"/>
    <w:rsid w:val="7B7F7F7B"/>
    <w:rsid w:val="7B810197"/>
    <w:rsid w:val="7B8657AD"/>
    <w:rsid w:val="7B890DF9"/>
    <w:rsid w:val="7B8A4AB6"/>
    <w:rsid w:val="7B9652C4"/>
    <w:rsid w:val="7B9A4DB4"/>
    <w:rsid w:val="7B9F23CB"/>
    <w:rsid w:val="7B9F686F"/>
    <w:rsid w:val="7BA1686F"/>
    <w:rsid w:val="7BA774D1"/>
    <w:rsid w:val="7BA9149B"/>
    <w:rsid w:val="7BAB0D70"/>
    <w:rsid w:val="7BAB5214"/>
    <w:rsid w:val="7BB35E76"/>
    <w:rsid w:val="7BB51BEE"/>
    <w:rsid w:val="7BB57E40"/>
    <w:rsid w:val="7BB67714"/>
    <w:rsid w:val="7BB73BB8"/>
    <w:rsid w:val="7BC6204D"/>
    <w:rsid w:val="7BDD1145"/>
    <w:rsid w:val="7BDF0A19"/>
    <w:rsid w:val="7BE17423"/>
    <w:rsid w:val="7BE81FC4"/>
    <w:rsid w:val="7BEE237C"/>
    <w:rsid w:val="7BF1074D"/>
    <w:rsid w:val="7BF32717"/>
    <w:rsid w:val="7BFE17E7"/>
    <w:rsid w:val="7C09018C"/>
    <w:rsid w:val="7C0B180E"/>
    <w:rsid w:val="7C1032C9"/>
    <w:rsid w:val="7C105077"/>
    <w:rsid w:val="7C176405"/>
    <w:rsid w:val="7C232FFC"/>
    <w:rsid w:val="7C2428D0"/>
    <w:rsid w:val="7C2648BF"/>
    <w:rsid w:val="7C2B3C5E"/>
    <w:rsid w:val="7C3074C7"/>
    <w:rsid w:val="7C3242A6"/>
    <w:rsid w:val="7C350F81"/>
    <w:rsid w:val="7C352D2F"/>
    <w:rsid w:val="7C38637B"/>
    <w:rsid w:val="7C3E1BE4"/>
    <w:rsid w:val="7C43369E"/>
    <w:rsid w:val="7C442F72"/>
    <w:rsid w:val="7C4B2553"/>
    <w:rsid w:val="7C52568F"/>
    <w:rsid w:val="7C5331B5"/>
    <w:rsid w:val="7C6158D2"/>
    <w:rsid w:val="7C684EB3"/>
    <w:rsid w:val="7C6F7F0B"/>
    <w:rsid w:val="7C792C1C"/>
    <w:rsid w:val="7C8554FF"/>
    <w:rsid w:val="7C86358B"/>
    <w:rsid w:val="7C8B294F"/>
    <w:rsid w:val="7C8E3211"/>
    <w:rsid w:val="7C914409"/>
    <w:rsid w:val="7C947A56"/>
    <w:rsid w:val="7C9B5288"/>
    <w:rsid w:val="7CA51C63"/>
    <w:rsid w:val="7CA73C2D"/>
    <w:rsid w:val="7CAA54CB"/>
    <w:rsid w:val="7CAB4D9F"/>
    <w:rsid w:val="7CB63E70"/>
    <w:rsid w:val="7CB73744"/>
    <w:rsid w:val="7CBC0D5A"/>
    <w:rsid w:val="7CC0084B"/>
    <w:rsid w:val="7CC3658D"/>
    <w:rsid w:val="7CD6006E"/>
    <w:rsid w:val="7CD75B94"/>
    <w:rsid w:val="7CDC13FD"/>
    <w:rsid w:val="7CDE6F23"/>
    <w:rsid w:val="7CE04A49"/>
    <w:rsid w:val="7CE56503"/>
    <w:rsid w:val="7CE81B50"/>
    <w:rsid w:val="7CED7166"/>
    <w:rsid w:val="7CF130FA"/>
    <w:rsid w:val="7CF16C56"/>
    <w:rsid w:val="7CF20C20"/>
    <w:rsid w:val="7CF44998"/>
    <w:rsid w:val="7CF6426C"/>
    <w:rsid w:val="7CF91FAF"/>
    <w:rsid w:val="7CF93D5D"/>
    <w:rsid w:val="7D23702C"/>
    <w:rsid w:val="7D292894"/>
    <w:rsid w:val="7D2D3A06"/>
    <w:rsid w:val="7D360B0D"/>
    <w:rsid w:val="7D3D633F"/>
    <w:rsid w:val="7D456FA2"/>
    <w:rsid w:val="7D4A280A"/>
    <w:rsid w:val="7D4E22FA"/>
    <w:rsid w:val="7D553689"/>
    <w:rsid w:val="7D5D078F"/>
    <w:rsid w:val="7D5D253D"/>
    <w:rsid w:val="7D6200BD"/>
    <w:rsid w:val="7D67555F"/>
    <w:rsid w:val="7D6E64F9"/>
    <w:rsid w:val="7D740759"/>
    <w:rsid w:val="7D7B0C16"/>
    <w:rsid w:val="7D7C73EF"/>
    <w:rsid w:val="7D7E0F25"/>
    <w:rsid w:val="7D7E4262"/>
    <w:rsid w:val="7D7F24B4"/>
    <w:rsid w:val="7D8201F6"/>
    <w:rsid w:val="7D8A0E59"/>
    <w:rsid w:val="7D8C2E23"/>
    <w:rsid w:val="7D9615AC"/>
    <w:rsid w:val="7DAE0FEB"/>
    <w:rsid w:val="7DB06B11"/>
    <w:rsid w:val="7DBA05C7"/>
    <w:rsid w:val="7DBA34EC"/>
    <w:rsid w:val="7DBD2FDC"/>
    <w:rsid w:val="7DBF4FA6"/>
    <w:rsid w:val="7DC10D1E"/>
    <w:rsid w:val="7DC12ACC"/>
    <w:rsid w:val="7DC26844"/>
    <w:rsid w:val="7DCE51E9"/>
    <w:rsid w:val="7DDB3462"/>
    <w:rsid w:val="7DE40569"/>
    <w:rsid w:val="7DF033B2"/>
    <w:rsid w:val="7DF10ED8"/>
    <w:rsid w:val="7DF54524"/>
    <w:rsid w:val="7DF764EE"/>
    <w:rsid w:val="7DF82266"/>
    <w:rsid w:val="7DFC1D56"/>
    <w:rsid w:val="7DFD162B"/>
    <w:rsid w:val="7E01736D"/>
    <w:rsid w:val="7E0D5D12"/>
    <w:rsid w:val="7E0E55E6"/>
    <w:rsid w:val="7E10135E"/>
    <w:rsid w:val="7E1370A0"/>
    <w:rsid w:val="7E2B263C"/>
    <w:rsid w:val="7E2C3CBE"/>
    <w:rsid w:val="7E33329E"/>
    <w:rsid w:val="7E435834"/>
    <w:rsid w:val="7E4436FD"/>
    <w:rsid w:val="7E484F9C"/>
    <w:rsid w:val="7E4B4A8C"/>
    <w:rsid w:val="7E5020A2"/>
    <w:rsid w:val="7E50411B"/>
    <w:rsid w:val="7E551467"/>
    <w:rsid w:val="7E553215"/>
    <w:rsid w:val="7E576F8D"/>
    <w:rsid w:val="7E5A6A7D"/>
    <w:rsid w:val="7E5F26BC"/>
    <w:rsid w:val="7E610026"/>
    <w:rsid w:val="7E611BB9"/>
    <w:rsid w:val="7E655B4E"/>
    <w:rsid w:val="7E663674"/>
    <w:rsid w:val="7E6B0C8A"/>
    <w:rsid w:val="7E711F2A"/>
    <w:rsid w:val="7E7933A7"/>
    <w:rsid w:val="7E7E5E60"/>
    <w:rsid w:val="7E7F4735"/>
    <w:rsid w:val="7E867872"/>
    <w:rsid w:val="7E890826"/>
    <w:rsid w:val="7E8940A9"/>
    <w:rsid w:val="7E955D07"/>
    <w:rsid w:val="7E9755DB"/>
    <w:rsid w:val="7E9C0E44"/>
    <w:rsid w:val="7E9F14AB"/>
    <w:rsid w:val="7EA128FE"/>
    <w:rsid w:val="7EA47CF8"/>
    <w:rsid w:val="7EA67F14"/>
    <w:rsid w:val="7EAD4DFF"/>
    <w:rsid w:val="7EBE700C"/>
    <w:rsid w:val="7ECD36F3"/>
    <w:rsid w:val="7ED54355"/>
    <w:rsid w:val="7EDA06A5"/>
    <w:rsid w:val="7EE822DB"/>
    <w:rsid w:val="7EEF3669"/>
    <w:rsid w:val="7EF02F3D"/>
    <w:rsid w:val="7EF667A6"/>
    <w:rsid w:val="7EF90044"/>
    <w:rsid w:val="7EFF3357"/>
    <w:rsid w:val="7F0864D9"/>
    <w:rsid w:val="7F0C5FC9"/>
    <w:rsid w:val="7F0D7F93"/>
    <w:rsid w:val="7F227B81"/>
    <w:rsid w:val="7F25708B"/>
    <w:rsid w:val="7F390D88"/>
    <w:rsid w:val="7F3C401D"/>
    <w:rsid w:val="7F413799"/>
    <w:rsid w:val="7F427C3D"/>
    <w:rsid w:val="7F485D15"/>
    <w:rsid w:val="7F4C4618"/>
    <w:rsid w:val="7F572FBC"/>
    <w:rsid w:val="7F590AE3"/>
    <w:rsid w:val="7F6776A3"/>
    <w:rsid w:val="7F6B4C36"/>
    <w:rsid w:val="7F6C2F0C"/>
    <w:rsid w:val="7F6F0306"/>
    <w:rsid w:val="7F6F54E6"/>
    <w:rsid w:val="7F7320D8"/>
    <w:rsid w:val="7F7818B1"/>
    <w:rsid w:val="7F820039"/>
    <w:rsid w:val="7F857B2A"/>
    <w:rsid w:val="7F8813C8"/>
    <w:rsid w:val="7F8C2C66"/>
    <w:rsid w:val="7F923FF5"/>
    <w:rsid w:val="7F932247"/>
    <w:rsid w:val="7F961D37"/>
    <w:rsid w:val="7F963AE5"/>
    <w:rsid w:val="7F9A1827"/>
    <w:rsid w:val="7F9D4E73"/>
    <w:rsid w:val="7FA06711"/>
    <w:rsid w:val="7FAC3308"/>
    <w:rsid w:val="7FB16B71"/>
    <w:rsid w:val="7FB36445"/>
    <w:rsid w:val="7FB74C86"/>
    <w:rsid w:val="7FBB179D"/>
    <w:rsid w:val="7FBD72C3"/>
    <w:rsid w:val="7FBF303C"/>
    <w:rsid w:val="7FC05006"/>
    <w:rsid w:val="7FC71EF0"/>
    <w:rsid w:val="7FC76394"/>
    <w:rsid w:val="7FC9210C"/>
    <w:rsid w:val="7FC95C68"/>
    <w:rsid w:val="7FCE7723"/>
    <w:rsid w:val="7FD02953"/>
    <w:rsid w:val="7FDD34C2"/>
    <w:rsid w:val="7FDD7966"/>
    <w:rsid w:val="7FE42AA2"/>
    <w:rsid w:val="7FE64A6C"/>
    <w:rsid w:val="7FEA5BDF"/>
    <w:rsid w:val="7FEC5DFB"/>
    <w:rsid w:val="7FF60A27"/>
    <w:rsid w:val="7FF627D5"/>
    <w:rsid w:val="7FFC04E0"/>
    <w:rsid w:val="7FFD3B64"/>
    <w:rsid w:val="7FFF168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0" w:semiHidden="0" w:name="toc 8"/>
    <w:lsdException w:qFormat="1" w:unhideWhenUsed="0" w:uiPriority="99"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99" w:semiHidden="0" w:name="index heading"/>
    <w:lsdException w:qFormat="1" w:unhideWhenUsed="0" w:uiPriority="35" w:semiHidden="0" w:name="caption"/>
    <w:lsdException w:qFormat="1" w:unhideWhenUsed="0"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iPriority="99" w:name="endnote reference"/>
    <w:lsdException w:qFormat="1" w:unhideWhenUsed="0" w:uiPriority="99" w:semiHidden="0" w:name="endnote text"/>
    <w:lsdException w:uiPriority="99" w:name="table of authorities"/>
    <w:lsdException w:uiPriority="99" w:name="macro"/>
    <w:lsdException w:uiPriority="99" w:name="toa heading"/>
    <w:lsdException w:qFormat="1" w:unhideWhenUsed="0" w:uiPriority="99"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qFormat="1" w:unhideWhenUsed="0" w:uiPriority="0" w:semiHidden="0" w:name="HTML Acronym"/>
    <w:lsdException w:uiPriority="99"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99"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semiHidden="0" w:name="Balloon Text"/>
    <w:lsdException w:qFormat="1" w:uiPriority="9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lang w:val="en-US" w:eastAsia="zh-CN" w:bidi="ar-SA"/>
    </w:rPr>
  </w:style>
  <w:style w:type="paragraph" w:styleId="2">
    <w:name w:val="heading 1"/>
    <w:basedOn w:val="1"/>
    <w:next w:val="1"/>
    <w:link w:val="361"/>
    <w:qFormat/>
    <w:uiPriority w:val="0"/>
    <w:pPr>
      <w:keepNext/>
      <w:widowControl/>
      <w:tabs>
        <w:tab w:val="left" w:pos="432"/>
      </w:tabs>
      <w:ind w:left="432" w:hanging="432"/>
      <w:jc w:val="center"/>
      <w:outlineLvl w:val="0"/>
    </w:pPr>
    <w:rPr>
      <w:rFonts w:ascii="黑体" w:eastAsia="黑体"/>
      <w:sz w:val="52"/>
    </w:rPr>
  </w:style>
  <w:style w:type="paragraph" w:styleId="3">
    <w:name w:val="heading 2"/>
    <w:basedOn w:val="1"/>
    <w:next w:val="1"/>
    <w:link w:val="222"/>
    <w:qFormat/>
    <w:uiPriority w:val="0"/>
    <w:pPr>
      <w:keepNext/>
      <w:keepLines/>
      <w:spacing w:before="260" w:after="260" w:line="413" w:lineRule="auto"/>
      <w:outlineLvl w:val="1"/>
    </w:pPr>
    <w:rPr>
      <w:rFonts w:ascii="Arial" w:hAnsi="Arial" w:eastAsia="黑体"/>
      <w:b/>
      <w:bCs/>
      <w:sz w:val="32"/>
      <w:szCs w:val="32"/>
    </w:rPr>
  </w:style>
  <w:style w:type="paragraph" w:styleId="4">
    <w:name w:val="heading 3"/>
    <w:basedOn w:val="1"/>
    <w:next w:val="5"/>
    <w:link w:val="393"/>
    <w:qFormat/>
    <w:uiPriority w:val="9"/>
    <w:pPr>
      <w:keepNext/>
      <w:keepLines/>
      <w:widowControl/>
      <w:tabs>
        <w:tab w:val="left" w:pos="720"/>
      </w:tabs>
      <w:spacing w:before="120" w:after="120" w:line="360" w:lineRule="auto"/>
      <w:ind w:left="720" w:hanging="720"/>
      <w:jc w:val="center"/>
      <w:outlineLvl w:val="2"/>
    </w:pPr>
    <w:rPr>
      <w:b/>
      <w:sz w:val="32"/>
    </w:rPr>
  </w:style>
  <w:style w:type="paragraph" w:styleId="6">
    <w:name w:val="heading 4"/>
    <w:basedOn w:val="1"/>
    <w:next w:val="1"/>
    <w:link w:val="278"/>
    <w:qFormat/>
    <w:uiPriority w:val="0"/>
    <w:pPr>
      <w:keepNext/>
      <w:keepLines/>
      <w:widowControl/>
      <w:spacing w:before="120" w:after="120" w:line="360" w:lineRule="auto"/>
      <w:jc w:val="center"/>
      <w:outlineLvl w:val="3"/>
    </w:pPr>
    <w:rPr>
      <w:rFonts w:ascii="Arial" w:hAnsi="Arial" w:eastAsia="黑体"/>
      <w:sz w:val="28"/>
    </w:rPr>
  </w:style>
  <w:style w:type="paragraph" w:styleId="7">
    <w:name w:val="heading 5"/>
    <w:basedOn w:val="1"/>
    <w:next w:val="1"/>
    <w:link w:val="249"/>
    <w:qFormat/>
    <w:uiPriority w:val="0"/>
    <w:pPr>
      <w:keepNext/>
      <w:keepLines/>
      <w:widowControl/>
      <w:spacing w:before="120" w:after="120" w:line="360" w:lineRule="auto"/>
      <w:ind w:firstLine="499"/>
      <w:jc w:val="left"/>
      <w:outlineLvl w:val="4"/>
    </w:pPr>
    <w:rPr>
      <w:rFonts w:ascii="宋体" w:hAnsi="宋体"/>
      <w:b/>
      <w:sz w:val="24"/>
    </w:rPr>
  </w:style>
  <w:style w:type="paragraph" w:styleId="8">
    <w:name w:val="heading 6"/>
    <w:basedOn w:val="1"/>
    <w:next w:val="1"/>
    <w:link w:val="410"/>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styleId="9">
    <w:name w:val="heading 7"/>
    <w:basedOn w:val="1"/>
    <w:next w:val="1"/>
    <w:link w:val="360"/>
    <w:qFormat/>
    <w:uiPriority w:val="0"/>
    <w:pPr>
      <w:keepNext/>
      <w:keepLines/>
      <w:widowControl/>
      <w:tabs>
        <w:tab w:val="left" w:pos="2520"/>
      </w:tabs>
      <w:spacing w:before="240" w:after="64" w:line="317" w:lineRule="auto"/>
      <w:ind w:left="1296" w:hanging="1296"/>
      <w:jc w:val="left"/>
      <w:outlineLvl w:val="6"/>
    </w:pPr>
    <w:rPr>
      <w:b/>
      <w:bCs/>
      <w:sz w:val="24"/>
      <w:szCs w:val="24"/>
    </w:rPr>
  </w:style>
  <w:style w:type="paragraph" w:styleId="10">
    <w:name w:val="heading 8"/>
    <w:basedOn w:val="1"/>
    <w:next w:val="1"/>
    <w:link w:val="414"/>
    <w:qFormat/>
    <w:uiPriority w:val="0"/>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styleId="11">
    <w:name w:val="heading 9"/>
    <w:basedOn w:val="1"/>
    <w:next w:val="1"/>
    <w:link w:val="308"/>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default="1" w:styleId="62">
    <w:name w:val="Default Paragraph Font"/>
    <w:semiHidden/>
    <w:unhideWhenUsed/>
    <w:qFormat/>
    <w:uiPriority w:val="1"/>
  </w:style>
  <w:style w:type="table" w:default="1" w:styleId="60">
    <w:name w:val="Normal Table"/>
    <w:semiHidden/>
    <w:unhideWhenUsed/>
    <w:qFormat/>
    <w:uiPriority w:val="99"/>
    <w:tblPr>
      <w:tblCellMar>
        <w:top w:w="0" w:type="dxa"/>
        <w:left w:w="108" w:type="dxa"/>
        <w:bottom w:w="0" w:type="dxa"/>
        <w:right w:w="108" w:type="dxa"/>
      </w:tblCellMar>
    </w:tblPr>
  </w:style>
  <w:style w:type="paragraph" w:styleId="5">
    <w:name w:val="Normal Indent"/>
    <w:basedOn w:val="1"/>
    <w:next w:val="1"/>
    <w:link w:val="390"/>
    <w:qFormat/>
    <w:uiPriority w:val="0"/>
    <w:pPr>
      <w:ind w:firstLine="420"/>
    </w:pPr>
  </w:style>
  <w:style w:type="paragraph" w:styleId="12">
    <w:name w:val="toc 7"/>
    <w:basedOn w:val="1"/>
    <w:next w:val="1"/>
    <w:qFormat/>
    <w:uiPriority w:val="99"/>
    <w:pPr>
      <w:ind w:left="2520"/>
    </w:pPr>
    <w:rPr>
      <w:rFonts w:ascii="Calibri" w:hAnsi="Calibri"/>
      <w:szCs w:val="22"/>
    </w:rPr>
  </w:style>
  <w:style w:type="paragraph" w:styleId="13">
    <w:name w:val="index 8"/>
    <w:basedOn w:val="1"/>
    <w:next w:val="1"/>
    <w:qFormat/>
    <w:uiPriority w:val="99"/>
    <w:pPr>
      <w:ind w:left="1680" w:hanging="210"/>
      <w:jc w:val="left"/>
    </w:pPr>
    <w:rPr>
      <w:sz w:val="20"/>
    </w:rPr>
  </w:style>
  <w:style w:type="paragraph" w:styleId="14">
    <w:name w:val="caption"/>
    <w:basedOn w:val="1"/>
    <w:next w:val="1"/>
    <w:qFormat/>
    <w:uiPriority w:val="35"/>
    <w:rPr>
      <w:rFonts w:ascii="Cambria" w:hAnsi="Cambria" w:eastAsia="黑体"/>
      <w:sz w:val="20"/>
    </w:rPr>
  </w:style>
  <w:style w:type="paragraph" w:styleId="15">
    <w:name w:val="index 5"/>
    <w:basedOn w:val="1"/>
    <w:next w:val="1"/>
    <w:qFormat/>
    <w:uiPriority w:val="99"/>
    <w:pPr>
      <w:ind w:left="1050" w:hanging="210"/>
      <w:jc w:val="left"/>
    </w:pPr>
    <w:rPr>
      <w:sz w:val="20"/>
    </w:rPr>
  </w:style>
  <w:style w:type="paragraph" w:styleId="16">
    <w:name w:val="Document Map"/>
    <w:basedOn w:val="1"/>
    <w:link w:val="296"/>
    <w:qFormat/>
    <w:uiPriority w:val="0"/>
    <w:pPr>
      <w:shd w:val="clear" w:color="auto" w:fill="000080"/>
    </w:pPr>
  </w:style>
  <w:style w:type="paragraph" w:styleId="17">
    <w:name w:val="annotation text"/>
    <w:basedOn w:val="1"/>
    <w:link w:val="386"/>
    <w:qFormat/>
    <w:uiPriority w:val="0"/>
    <w:pPr>
      <w:spacing w:line="360" w:lineRule="atLeast"/>
      <w:jc w:val="left"/>
    </w:pPr>
    <w:rPr>
      <w:sz w:val="24"/>
    </w:rPr>
  </w:style>
  <w:style w:type="paragraph" w:styleId="18">
    <w:name w:val="index 6"/>
    <w:basedOn w:val="1"/>
    <w:next w:val="1"/>
    <w:qFormat/>
    <w:uiPriority w:val="99"/>
    <w:pPr>
      <w:ind w:left="1260" w:hanging="210"/>
      <w:jc w:val="left"/>
    </w:pPr>
    <w:rPr>
      <w:sz w:val="20"/>
    </w:rPr>
  </w:style>
  <w:style w:type="paragraph" w:styleId="19">
    <w:name w:val="Body Text 3"/>
    <w:basedOn w:val="1"/>
    <w:link w:val="231"/>
    <w:qFormat/>
    <w:uiPriority w:val="0"/>
    <w:rPr>
      <w:rFonts w:ascii="宋体"/>
      <w:sz w:val="24"/>
    </w:rPr>
  </w:style>
  <w:style w:type="paragraph" w:styleId="20">
    <w:name w:val="Body Text"/>
    <w:basedOn w:val="1"/>
    <w:link w:val="275"/>
    <w:qFormat/>
    <w:uiPriority w:val="99"/>
    <w:rPr>
      <w:rFonts w:ascii="华文中宋" w:eastAsia="华文中宋"/>
      <w:bCs/>
      <w:sz w:val="28"/>
    </w:rPr>
  </w:style>
  <w:style w:type="paragraph" w:styleId="21">
    <w:name w:val="Body Text Indent"/>
    <w:basedOn w:val="1"/>
    <w:link w:val="412"/>
    <w:qFormat/>
    <w:uiPriority w:val="0"/>
    <w:pPr>
      <w:widowControl/>
      <w:spacing w:line="360" w:lineRule="auto"/>
      <w:ind w:firstLine="540"/>
    </w:pPr>
    <w:rPr>
      <w:rFonts w:ascii="宋体" w:hAnsi="MS Sans Serif"/>
      <w:spacing w:val="12"/>
      <w:sz w:val="24"/>
    </w:rPr>
  </w:style>
  <w:style w:type="paragraph" w:styleId="22">
    <w:name w:val="Block Text"/>
    <w:basedOn w:val="1"/>
    <w:qFormat/>
    <w:uiPriority w:val="99"/>
    <w:pPr>
      <w:ind w:left="420" w:right="33"/>
      <w:jc w:val="left"/>
    </w:pPr>
    <w:rPr>
      <w:sz w:val="24"/>
    </w:rPr>
  </w:style>
  <w:style w:type="paragraph" w:styleId="23">
    <w:name w:val="List Bullet 2"/>
    <w:basedOn w:val="1"/>
    <w:semiHidden/>
    <w:unhideWhenUsed/>
    <w:qFormat/>
    <w:uiPriority w:val="99"/>
    <w:pPr>
      <w:numPr>
        <w:ilvl w:val="0"/>
        <w:numId w:val="1"/>
      </w:numPr>
    </w:pPr>
  </w:style>
  <w:style w:type="paragraph" w:styleId="24">
    <w:name w:val="index 4"/>
    <w:basedOn w:val="1"/>
    <w:next w:val="1"/>
    <w:qFormat/>
    <w:uiPriority w:val="99"/>
    <w:pPr>
      <w:ind w:left="600"/>
    </w:pPr>
    <w:rPr>
      <w:szCs w:val="24"/>
    </w:rPr>
  </w:style>
  <w:style w:type="paragraph" w:styleId="25">
    <w:name w:val="toc 5"/>
    <w:basedOn w:val="1"/>
    <w:next w:val="1"/>
    <w:qFormat/>
    <w:uiPriority w:val="99"/>
    <w:pPr>
      <w:ind w:left="1680"/>
    </w:pPr>
    <w:rPr>
      <w:rFonts w:ascii="Calibri" w:hAnsi="Calibri"/>
      <w:szCs w:val="22"/>
    </w:rPr>
  </w:style>
  <w:style w:type="paragraph" w:styleId="26">
    <w:name w:val="toc 3"/>
    <w:basedOn w:val="27"/>
    <w:next w:val="27"/>
    <w:qFormat/>
    <w:uiPriority w:val="0"/>
    <w:pPr>
      <w:ind w:left="840"/>
    </w:pPr>
  </w:style>
  <w:style w:type="paragraph" w:customStyle="1" w:styleId="27">
    <w:name w:val="正文_0"/>
    <w:qFormat/>
    <w:uiPriority w:val="0"/>
    <w:pPr>
      <w:widowControl w:val="0"/>
      <w:jc w:val="both"/>
    </w:pPr>
    <w:rPr>
      <w:rFonts w:ascii="Times New Roman" w:hAnsi="Times New Roman" w:eastAsia="宋体" w:cs="Times New Roman"/>
      <w:sz w:val="21"/>
      <w:szCs w:val="22"/>
      <w:lang w:val="en-US" w:eastAsia="zh-CN" w:bidi="ar-SA"/>
    </w:rPr>
  </w:style>
  <w:style w:type="paragraph" w:styleId="28">
    <w:name w:val="Plain Text"/>
    <w:basedOn w:val="1"/>
    <w:link w:val="312"/>
    <w:qFormat/>
    <w:uiPriority w:val="99"/>
    <w:rPr>
      <w:rFonts w:ascii="宋体" w:hAnsi="Courier New"/>
    </w:rPr>
  </w:style>
  <w:style w:type="paragraph" w:styleId="29">
    <w:name w:val="toc 8"/>
    <w:basedOn w:val="1"/>
    <w:next w:val="1"/>
    <w:qFormat/>
    <w:uiPriority w:val="0"/>
    <w:pPr>
      <w:tabs>
        <w:tab w:val="right" w:leader="dot" w:pos="9241"/>
      </w:tabs>
      <w:ind w:firstLine="607"/>
      <w:jc w:val="left"/>
    </w:pPr>
    <w:rPr>
      <w:rFonts w:ascii="宋体"/>
      <w:szCs w:val="21"/>
    </w:rPr>
  </w:style>
  <w:style w:type="paragraph" w:styleId="30">
    <w:name w:val="index 3"/>
    <w:basedOn w:val="1"/>
    <w:next w:val="1"/>
    <w:qFormat/>
    <w:uiPriority w:val="99"/>
    <w:pPr>
      <w:ind w:left="630" w:hanging="210"/>
      <w:jc w:val="left"/>
    </w:pPr>
    <w:rPr>
      <w:sz w:val="20"/>
    </w:rPr>
  </w:style>
  <w:style w:type="paragraph" w:styleId="31">
    <w:name w:val="Date"/>
    <w:basedOn w:val="1"/>
    <w:next w:val="1"/>
    <w:link w:val="427"/>
    <w:qFormat/>
    <w:uiPriority w:val="99"/>
    <w:rPr>
      <w:sz w:val="24"/>
    </w:rPr>
  </w:style>
  <w:style w:type="paragraph" w:styleId="32">
    <w:name w:val="Body Text Indent 2"/>
    <w:basedOn w:val="1"/>
    <w:link w:val="247"/>
    <w:qFormat/>
    <w:uiPriority w:val="0"/>
    <w:pPr>
      <w:spacing w:after="120" w:line="480" w:lineRule="auto"/>
      <w:ind w:left="420"/>
    </w:pPr>
    <w:rPr>
      <w:szCs w:val="24"/>
    </w:rPr>
  </w:style>
  <w:style w:type="paragraph" w:styleId="33">
    <w:name w:val="endnote text"/>
    <w:basedOn w:val="1"/>
    <w:link w:val="617"/>
    <w:qFormat/>
    <w:uiPriority w:val="99"/>
    <w:pPr>
      <w:jc w:val="left"/>
    </w:pPr>
    <w:rPr>
      <w:sz w:val="24"/>
    </w:rPr>
  </w:style>
  <w:style w:type="paragraph" w:styleId="34">
    <w:name w:val="Balloon Text"/>
    <w:basedOn w:val="1"/>
    <w:link w:val="297"/>
    <w:qFormat/>
    <w:uiPriority w:val="99"/>
    <w:rPr>
      <w:sz w:val="18"/>
      <w:szCs w:val="18"/>
    </w:rPr>
  </w:style>
  <w:style w:type="paragraph" w:styleId="35">
    <w:name w:val="footer"/>
    <w:basedOn w:val="1"/>
    <w:link w:val="286"/>
    <w:qFormat/>
    <w:uiPriority w:val="99"/>
    <w:pPr>
      <w:tabs>
        <w:tab w:val="center" w:pos="4153"/>
        <w:tab w:val="right" w:pos="8306"/>
      </w:tabs>
      <w:jc w:val="left"/>
    </w:pPr>
    <w:rPr>
      <w:sz w:val="18"/>
      <w:szCs w:val="18"/>
    </w:rPr>
  </w:style>
  <w:style w:type="paragraph" w:styleId="36">
    <w:name w:val="envelope return"/>
    <w:basedOn w:val="1"/>
    <w:qFormat/>
    <w:uiPriority w:val="0"/>
    <w:rPr>
      <w:rFonts w:ascii="Calibri Light" w:hAnsi="Calibri Light"/>
    </w:rPr>
  </w:style>
  <w:style w:type="paragraph" w:styleId="37">
    <w:name w:val="header"/>
    <w:basedOn w:val="1"/>
    <w:link w:val="394"/>
    <w:qFormat/>
    <w:uiPriority w:val="99"/>
    <w:pPr>
      <w:pBdr>
        <w:bottom w:val="single" w:color="auto" w:sz="6" w:space="1"/>
      </w:pBdr>
      <w:tabs>
        <w:tab w:val="center" w:pos="4153"/>
        <w:tab w:val="right" w:pos="8306"/>
      </w:tabs>
      <w:jc w:val="center"/>
    </w:pPr>
    <w:rPr>
      <w:sz w:val="18"/>
      <w:szCs w:val="18"/>
    </w:rPr>
  </w:style>
  <w:style w:type="paragraph" w:styleId="38">
    <w:name w:val="toc 1"/>
    <w:basedOn w:val="1"/>
    <w:next w:val="1"/>
    <w:qFormat/>
    <w:uiPriority w:val="39"/>
    <w:pPr>
      <w:tabs>
        <w:tab w:val="right" w:leader="dot" w:pos="9170"/>
      </w:tabs>
      <w:spacing w:before="120" w:after="120"/>
      <w:jc w:val="center"/>
    </w:pPr>
    <w:rPr>
      <w:rFonts w:eastAsia="文鼎小标宋简"/>
      <w:caps/>
      <w:sz w:val="32"/>
      <w:szCs w:val="32"/>
    </w:rPr>
  </w:style>
  <w:style w:type="paragraph" w:styleId="39">
    <w:name w:val="toc 4"/>
    <w:basedOn w:val="27"/>
    <w:next w:val="27"/>
    <w:qFormat/>
    <w:uiPriority w:val="99"/>
    <w:pPr>
      <w:ind w:left="1260"/>
    </w:pPr>
  </w:style>
  <w:style w:type="paragraph" w:styleId="40">
    <w:name w:val="index heading"/>
    <w:basedOn w:val="1"/>
    <w:next w:val="41"/>
    <w:qFormat/>
    <w:uiPriority w:val="99"/>
    <w:pPr>
      <w:spacing w:before="120" w:after="120"/>
      <w:jc w:val="center"/>
    </w:pPr>
    <w:rPr>
      <w:b/>
      <w:bCs/>
      <w:iCs/>
    </w:rPr>
  </w:style>
  <w:style w:type="paragraph" w:styleId="41">
    <w:name w:val="index 1"/>
    <w:basedOn w:val="1"/>
    <w:next w:val="1"/>
    <w:unhideWhenUsed/>
    <w:qFormat/>
    <w:uiPriority w:val="99"/>
  </w:style>
  <w:style w:type="paragraph" w:styleId="42">
    <w:name w:val="Subtitle"/>
    <w:basedOn w:val="1"/>
    <w:next w:val="1"/>
    <w:link w:val="306"/>
    <w:qFormat/>
    <w:uiPriority w:val="99"/>
    <w:pPr>
      <w:spacing w:before="240" w:after="60" w:line="312" w:lineRule="auto"/>
      <w:jc w:val="center"/>
      <w:outlineLvl w:val="1"/>
    </w:pPr>
    <w:rPr>
      <w:rFonts w:ascii="Cambria" w:hAnsi="Cambria"/>
      <w:b/>
      <w:bCs/>
      <w:sz w:val="32"/>
      <w:szCs w:val="32"/>
    </w:rPr>
  </w:style>
  <w:style w:type="paragraph" w:styleId="43">
    <w:name w:val="List"/>
    <w:basedOn w:val="1"/>
    <w:qFormat/>
    <w:uiPriority w:val="99"/>
    <w:pPr>
      <w:ind w:left="200" w:hanging="200"/>
      <w:contextualSpacing/>
    </w:pPr>
  </w:style>
  <w:style w:type="paragraph" w:styleId="44">
    <w:name w:val="footnote text"/>
    <w:basedOn w:val="1"/>
    <w:next w:val="15"/>
    <w:link w:val="245"/>
    <w:qFormat/>
    <w:uiPriority w:val="99"/>
    <w:pPr>
      <w:spacing w:line="312" w:lineRule="atLeast"/>
      <w:jc w:val="left"/>
    </w:pPr>
    <w:rPr>
      <w:sz w:val="18"/>
    </w:rPr>
  </w:style>
  <w:style w:type="paragraph" w:styleId="45">
    <w:name w:val="toc 6"/>
    <w:basedOn w:val="1"/>
    <w:next w:val="1"/>
    <w:qFormat/>
    <w:uiPriority w:val="99"/>
    <w:pPr>
      <w:ind w:left="2100"/>
    </w:pPr>
    <w:rPr>
      <w:rFonts w:ascii="Calibri" w:hAnsi="Calibri"/>
      <w:szCs w:val="22"/>
    </w:rPr>
  </w:style>
  <w:style w:type="paragraph" w:styleId="46">
    <w:name w:val="Body Text Indent 3"/>
    <w:basedOn w:val="1"/>
    <w:link w:val="347"/>
    <w:qFormat/>
    <w:uiPriority w:val="0"/>
    <w:pPr>
      <w:widowControl/>
      <w:spacing w:line="360" w:lineRule="auto"/>
      <w:ind w:firstLine="540"/>
    </w:pPr>
    <w:rPr>
      <w:rFonts w:ascii="宋体" w:hAnsi="MS Sans Serif"/>
      <w:color w:val="000000"/>
      <w:sz w:val="24"/>
    </w:rPr>
  </w:style>
  <w:style w:type="paragraph" w:styleId="47">
    <w:name w:val="index 7"/>
    <w:basedOn w:val="1"/>
    <w:next w:val="1"/>
    <w:qFormat/>
    <w:uiPriority w:val="99"/>
    <w:pPr>
      <w:ind w:left="1470" w:hanging="210"/>
      <w:jc w:val="left"/>
    </w:pPr>
    <w:rPr>
      <w:sz w:val="20"/>
    </w:rPr>
  </w:style>
  <w:style w:type="paragraph" w:styleId="48">
    <w:name w:val="index 9"/>
    <w:basedOn w:val="1"/>
    <w:next w:val="1"/>
    <w:qFormat/>
    <w:uiPriority w:val="99"/>
    <w:pPr>
      <w:ind w:left="1890" w:hanging="210"/>
      <w:jc w:val="left"/>
    </w:pPr>
    <w:rPr>
      <w:sz w:val="20"/>
    </w:rPr>
  </w:style>
  <w:style w:type="paragraph" w:styleId="49">
    <w:name w:val="table of figures"/>
    <w:basedOn w:val="1"/>
    <w:next w:val="1"/>
    <w:qFormat/>
    <w:uiPriority w:val="99"/>
    <w:pPr>
      <w:ind w:left="200" w:hanging="200"/>
    </w:pPr>
    <w:rPr>
      <w:szCs w:val="21"/>
    </w:rPr>
  </w:style>
  <w:style w:type="paragraph" w:styleId="50">
    <w:name w:val="toc 2"/>
    <w:basedOn w:val="1"/>
    <w:next w:val="1"/>
    <w:qFormat/>
    <w:uiPriority w:val="39"/>
    <w:pPr>
      <w:tabs>
        <w:tab w:val="right" w:leader="dot" w:pos="9170"/>
      </w:tabs>
      <w:ind w:left="210" w:firstLine="150"/>
      <w:jc w:val="left"/>
    </w:pPr>
    <w:rPr>
      <w:smallCaps/>
      <w:sz w:val="20"/>
    </w:rPr>
  </w:style>
  <w:style w:type="paragraph" w:styleId="51">
    <w:name w:val="toc 9"/>
    <w:basedOn w:val="1"/>
    <w:next w:val="1"/>
    <w:qFormat/>
    <w:uiPriority w:val="99"/>
    <w:pPr>
      <w:ind w:left="3360"/>
    </w:pPr>
    <w:rPr>
      <w:rFonts w:ascii="Calibri" w:hAnsi="Calibri"/>
      <w:szCs w:val="22"/>
    </w:rPr>
  </w:style>
  <w:style w:type="paragraph" w:styleId="52">
    <w:name w:val="Body Text 2"/>
    <w:basedOn w:val="1"/>
    <w:link w:val="321"/>
    <w:qFormat/>
    <w:uiPriority w:val="0"/>
    <w:pPr>
      <w:tabs>
        <w:tab w:val="left" w:pos="540"/>
      </w:tabs>
      <w:spacing w:line="360" w:lineRule="auto"/>
    </w:pPr>
    <w:rPr>
      <w:rFonts w:ascii="宋体"/>
      <w:color w:val="000000"/>
      <w:sz w:val="28"/>
    </w:rPr>
  </w:style>
  <w:style w:type="paragraph" w:styleId="53">
    <w:name w:val="HTML Preformatted"/>
    <w:basedOn w:val="1"/>
    <w:link w:val="619"/>
    <w:qFormat/>
    <w:uiPriority w:val="99"/>
    <w:rPr>
      <w:rFonts w:ascii="Courier New" w:hAnsi="Courier New"/>
      <w:sz w:val="20"/>
    </w:rPr>
  </w:style>
  <w:style w:type="paragraph" w:styleId="54">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55">
    <w:name w:val="index 2"/>
    <w:basedOn w:val="1"/>
    <w:next w:val="1"/>
    <w:qFormat/>
    <w:uiPriority w:val="99"/>
    <w:pPr>
      <w:ind w:left="420" w:hanging="210"/>
      <w:jc w:val="left"/>
    </w:pPr>
    <w:rPr>
      <w:sz w:val="20"/>
    </w:rPr>
  </w:style>
  <w:style w:type="paragraph" w:styleId="56">
    <w:name w:val="Title"/>
    <w:basedOn w:val="1"/>
    <w:next w:val="1"/>
    <w:link w:val="339"/>
    <w:qFormat/>
    <w:uiPriority w:val="0"/>
    <w:pPr>
      <w:spacing w:before="240" w:after="60"/>
      <w:jc w:val="center"/>
      <w:outlineLvl w:val="0"/>
    </w:pPr>
    <w:rPr>
      <w:rFonts w:ascii="Cambria" w:hAnsi="Cambria"/>
      <w:b/>
      <w:bCs/>
      <w:sz w:val="32"/>
      <w:szCs w:val="32"/>
    </w:rPr>
  </w:style>
  <w:style w:type="paragraph" w:styleId="57">
    <w:name w:val="annotation subject"/>
    <w:basedOn w:val="17"/>
    <w:next w:val="17"/>
    <w:link w:val="313"/>
    <w:qFormat/>
    <w:uiPriority w:val="0"/>
    <w:pPr>
      <w:spacing w:line="240" w:lineRule="auto"/>
    </w:pPr>
    <w:rPr>
      <w:b/>
      <w:bCs/>
      <w:sz w:val="21"/>
    </w:rPr>
  </w:style>
  <w:style w:type="paragraph" w:styleId="58">
    <w:name w:val="Body Text First Indent"/>
    <w:basedOn w:val="20"/>
    <w:link w:val="620"/>
    <w:qFormat/>
    <w:uiPriority w:val="99"/>
    <w:pPr>
      <w:spacing w:after="120"/>
      <w:ind w:firstLine="420"/>
    </w:pPr>
    <w:rPr>
      <w:rFonts w:ascii="Calibri" w:eastAsia="宋体"/>
      <w:b/>
      <w:bCs w:val="0"/>
      <w:sz w:val="21"/>
      <w:szCs w:val="24"/>
    </w:rPr>
  </w:style>
  <w:style w:type="paragraph" w:styleId="59">
    <w:name w:val="Body Text First Indent 2"/>
    <w:basedOn w:val="21"/>
    <w:next w:val="1"/>
    <w:link w:val="242"/>
    <w:qFormat/>
    <w:uiPriority w:val="99"/>
    <w:pPr>
      <w:widowControl w:val="0"/>
      <w:spacing w:after="120" w:line="240" w:lineRule="auto"/>
      <w:ind w:left="420" w:firstLine="420"/>
    </w:pPr>
    <w:rPr>
      <w:rFonts w:ascii="Times New Roman" w:hAnsi="Times New Roman"/>
      <w:spacing w:val="0"/>
      <w:sz w:val="20"/>
    </w:rPr>
  </w:style>
  <w:style w:type="table" w:styleId="61">
    <w:name w:val="Table Grid"/>
    <w:basedOn w:val="60"/>
    <w:unhideWhenUsed/>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63">
    <w:name w:val="Strong"/>
    <w:qFormat/>
    <w:uiPriority w:val="0"/>
    <w:rPr>
      <w:b/>
      <w:bCs/>
    </w:rPr>
  </w:style>
  <w:style w:type="character" w:styleId="64">
    <w:name w:val="endnote reference"/>
    <w:basedOn w:val="62"/>
    <w:semiHidden/>
    <w:unhideWhenUsed/>
    <w:qFormat/>
    <w:uiPriority w:val="99"/>
    <w:rPr>
      <w:vertAlign w:val="superscript"/>
    </w:rPr>
  </w:style>
  <w:style w:type="character" w:styleId="65">
    <w:name w:val="page number"/>
    <w:basedOn w:val="62"/>
    <w:qFormat/>
    <w:uiPriority w:val="0"/>
  </w:style>
  <w:style w:type="character" w:styleId="66">
    <w:name w:val="FollowedHyperlink"/>
    <w:qFormat/>
    <w:uiPriority w:val="0"/>
    <w:rPr>
      <w:color w:val="000000"/>
      <w:u w:val="none"/>
    </w:rPr>
  </w:style>
  <w:style w:type="character" w:styleId="67">
    <w:name w:val="Emphasis"/>
    <w:qFormat/>
    <w:uiPriority w:val="0"/>
  </w:style>
  <w:style w:type="character" w:styleId="68">
    <w:name w:val="HTML Definition"/>
    <w:qFormat/>
    <w:uiPriority w:val="0"/>
  </w:style>
  <w:style w:type="character" w:styleId="69">
    <w:name w:val="HTML Typewriter"/>
    <w:qFormat/>
    <w:uiPriority w:val="99"/>
    <w:rPr>
      <w:rFonts w:ascii="宋体" w:hAnsi="宋体" w:eastAsia="宋体" w:cs="宋体"/>
      <w:sz w:val="24"/>
      <w:szCs w:val="24"/>
    </w:rPr>
  </w:style>
  <w:style w:type="character" w:styleId="70">
    <w:name w:val="HTML Acronym"/>
    <w:qFormat/>
    <w:uiPriority w:val="0"/>
  </w:style>
  <w:style w:type="character" w:styleId="71">
    <w:name w:val="HTML Variable"/>
    <w:qFormat/>
    <w:uiPriority w:val="0"/>
  </w:style>
  <w:style w:type="character" w:styleId="72">
    <w:name w:val="Hyperlink"/>
    <w:qFormat/>
    <w:uiPriority w:val="99"/>
    <w:rPr>
      <w:color w:val="000000"/>
      <w:u w:val="none"/>
    </w:rPr>
  </w:style>
  <w:style w:type="character" w:styleId="73">
    <w:name w:val="HTML Code"/>
    <w:qFormat/>
    <w:uiPriority w:val="0"/>
    <w:rPr>
      <w:rFonts w:ascii="Courier New" w:hAnsi="Courier New"/>
      <w:sz w:val="20"/>
    </w:rPr>
  </w:style>
  <w:style w:type="character" w:styleId="74">
    <w:name w:val="annotation reference"/>
    <w:qFormat/>
    <w:uiPriority w:val="0"/>
    <w:rPr>
      <w:sz w:val="21"/>
      <w:szCs w:val="21"/>
    </w:rPr>
  </w:style>
  <w:style w:type="character" w:styleId="75">
    <w:name w:val="HTML Cite"/>
    <w:qFormat/>
    <w:uiPriority w:val="0"/>
  </w:style>
  <w:style w:type="character" w:styleId="76">
    <w:name w:val="footnote reference"/>
    <w:basedOn w:val="62"/>
    <w:unhideWhenUsed/>
    <w:qFormat/>
    <w:uiPriority w:val="99"/>
    <w:rPr>
      <w:vertAlign w:val="superscript"/>
    </w:rPr>
  </w:style>
  <w:style w:type="character" w:styleId="77">
    <w:name w:val="HTML Keyboard"/>
    <w:qFormat/>
    <w:uiPriority w:val="0"/>
    <w:rPr>
      <w:rFonts w:hint="default" w:ascii="monospace" w:hAnsi="monospace" w:eastAsia="monospace" w:cs="monospace"/>
      <w:sz w:val="20"/>
    </w:rPr>
  </w:style>
  <w:style w:type="character" w:styleId="78">
    <w:name w:val="HTML Sample"/>
    <w:qFormat/>
    <w:uiPriority w:val="0"/>
    <w:rPr>
      <w:rFonts w:hint="default" w:ascii="monospace" w:hAnsi="monospace" w:eastAsia="monospace" w:cs="monospace"/>
    </w:rPr>
  </w:style>
  <w:style w:type="paragraph" w:customStyle="1" w:styleId="79">
    <w:name w:val="引用1"/>
    <w:basedOn w:val="1"/>
    <w:next w:val="1"/>
    <w:link w:val="644"/>
    <w:qFormat/>
    <w:uiPriority w:val="99"/>
    <w:rPr>
      <w:i/>
      <w:color w:val="000000"/>
      <w:sz w:val="22"/>
    </w:rPr>
  </w:style>
  <w:style w:type="paragraph" w:customStyle="1" w:styleId="80">
    <w:name w:val="索引 41"/>
    <w:basedOn w:val="1"/>
    <w:next w:val="1"/>
    <w:qFormat/>
    <w:uiPriority w:val="99"/>
    <w:pPr>
      <w:ind w:left="600"/>
    </w:pPr>
    <w:rPr>
      <w:szCs w:val="24"/>
    </w:rPr>
  </w:style>
  <w:style w:type="paragraph" w:customStyle="1" w:styleId="81">
    <w:name w:val="列出段落1"/>
    <w:basedOn w:val="1"/>
    <w:qFormat/>
    <w:uiPriority w:val="0"/>
    <w:pPr>
      <w:ind w:firstLine="420"/>
    </w:pPr>
    <w:rPr>
      <w:rFonts w:ascii="Calibri" w:hAnsi="Calibri"/>
      <w:szCs w:val="22"/>
    </w:rPr>
  </w:style>
  <w:style w:type="character" w:customStyle="1" w:styleId="82">
    <w:name w:val="Heading 6 Char"/>
    <w:basedOn w:val="62"/>
    <w:qFormat/>
    <w:uiPriority w:val="9"/>
    <w:rPr>
      <w:rFonts w:ascii="Arial" w:hAnsi="Arial" w:eastAsia="Arial" w:cs="Arial"/>
      <w:b/>
      <w:bCs/>
      <w:sz w:val="22"/>
      <w:szCs w:val="22"/>
    </w:rPr>
  </w:style>
  <w:style w:type="character" w:customStyle="1" w:styleId="83">
    <w:name w:val="Heading 7 Char"/>
    <w:basedOn w:val="62"/>
    <w:qFormat/>
    <w:uiPriority w:val="9"/>
    <w:rPr>
      <w:rFonts w:ascii="Arial" w:hAnsi="Arial" w:eastAsia="Arial" w:cs="Arial"/>
      <w:b/>
      <w:bCs/>
      <w:i/>
      <w:iCs/>
      <w:sz w:val="22"/>
      <w:szCs w:val="22"/>
    </w:rPr>
  </w:style>
  <w:style w:type="character" w:customStyle="1" w:styleId="84">
    <w:name w:val="Heading 8 Char"/>
    <w:basedOn w:val="62"/>
    <w:qFormat/>
    <w:uiPriority w:val="9"/>
    <w:rPr>
      <w:rFonts w:ascii="Arial" w:hAnsi="Arial" w:eastAsia="Arial" w:cs="Arial"/>
      <w:i/>
      <w:iCs/>
      <w:sz w:val="22"/>
      <w:szCs w:val="22"/>
    </w:rPr>
  </w:style>
  <w:style w:type="character" w:customStyle="1" w:styleId="85">
    <w:name w:val="Heading 9 Char"/>
    <w:basedOn w:val="62"/>
    <w:qFormat/>
    <w:uiPriority w:val="9"/>
    <w:rPr>
      <w:rFonts w:ascii="Arial" w:hAnsi="Arial" w:eastAsia="Arial" w:cs="Arial"/>
      <w:i/>
      <w:iCs/>
      <w:sz w:val="21"/>
      <w:szCs w:val="21"/>
    </w:rPr>
  </w:style>
  <w:style w:type="character" w:customStyle="1" w:styleId="86">
    <w:name w:val="Subtitle Char"/>
    <w:basedOn w:val="62"/>
    <w:qFormat/>
    <w:uiPriority w:val="11"/>
    <w:rPr>
      <w:sz w:val="24"/>
      <w:szCs w:val="24"/>
    </w:rPr>
  </w:style>
  <w:style w:type="character" w:customStyle="1" w:styleId="87">
    <w:name w:val="Quote Char"/>
    <w:qFormat/>
    <w:uiPriority w:val="29"/>
    <w:rPr>
      <w:i/>
    </w:rPr>
  </w:style>
  <w:style w:type="character" w:customStyle="1" w:styleId="88">
    <w:name w:val="Intense Quote Char"/>
    <w:qFormat/>
    <w:uiPriority w:val="30"/>
    <w:rPr>
      <w:i/>
    </w:rPr>
  </w:style>
  <w:style w:type="character" w:customStyle="1" w:styleId="89">
    <w:name w:val="Caption Char"/>
    <w:qFormat/>
    <w:uiPriority w:val="99"/>
  </w:style>
  <w:style w:type="table" w:customStyle="1" w:styleId="90">
    <w:name w:val="Table Grid Light"/>
    <w:basedOn w:val="6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91">
    <w:name w:val="Plain Table 1"/>
    <w:basedOn w:val="60"/>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92">
    <w:name w:val="Plain Table 2"/>
    <w:basedOn w:val="60"/>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93">
    <w:name w:val="Plain Table 3"/>
    <w:basedOn w:val="60"/>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4">
    <w:name w:val="Plain Table 4"/>
    <w:basedOn w:val="60"/>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5">
    <w:name w:val="Plain Table 5"/>
    <w:basedOn w:val="60"/>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6">
    <w:name w:val="Grid Table 1 Light"/>
    <w:basedOn w:val="60"/>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7">
    <w:name w:val="Grid Table 1 Light - Accent 1"/>
    <w:basedOn w:val="60"/>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8">
    <w:name w:val="Grid Table 1 Light - Accent 2"/>
    <w:basedOn w:val="60"/>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9">
    <w:name w:val="Grid Table 1 Light - Accent 3"/>
    <w:basedOn w:val="60"/>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00">
    <w:name w:val="Grid Table 1 Light - Accent 4"/>
    <w:basedOn w:val="60"/>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01">
    <w:name w:val="Grid Table 1 Light - Accent 5"/>
    <w:basedOn w:val="60"/>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02">
    <w:name w:val="Grid Table 1 Light - Accent 6"/>
    <w:basedOn w:val="60"/>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03">
    <w:name w:val="Grid Table 2"/>
    <w:basedOn w:val="6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4">
    <w:name w:val="Grid Table 2 - Accent 1"/>
    <w:basedOn w:val="60"/>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5">
    <w:name w:val="Grid Table 2 - Accent 2"/>
    <w:basedOn w:val="60"/>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6">
    <w:name w:val="Grid Table 2 - Accent 3"/>
    <w:basedOn w:val="60"/>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7">
    <w:name w:val="Grid Table 2 - Accent 4"/>
    <w:basedOn w:val="60"/>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8">
    <w:name w:val="Grid Table 2 - Accent 5"/>
    <w:basedOn w:val="60"/>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9">
    <w:name w:val="Grid Table 2 - Accent 6"/>
    <w:basedOn w:val="60"/>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0">
    <w:name w:val="Grid Table 3"/>
    <w:basedOn w:val="60"/>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1">
    <w:name w:val="Grid Table 3 - Accent 1"/>
    <w:basedOn w:val="60"/>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12">
    <w:name w:val="Grid Table 3 - Accent 2"/>
    <w:basedOn w:val="60"/>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3">
    <w:name w:val="Grid Table 3 - Accent 3"/>
    <w:basedOn w:val="60"/>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4">
    <w:name w:val="Grid Table 3 - Accent 4"/>
    <w:basedOn w:val="60"/>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5">
    <w:name w:val="Grid Table 3 - Accent 5"/>
    <w:basedOn w:val="60"/>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6">
    <w:name w:val="Grid Table 3 - Accent 6"/>
    <w:basedOn w:val="60"/>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7">
    <w:name w:val="Grid Table 4"/>
    <w:basedOn w:val="60"/>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8">
    <w:name w:val="Grid Table 4 - Accent 1"/>
    <w:basedOn w:val="60"/>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9">
    <w:name w:val="Grid Table 4 - Accent 2"/>
    <w:basedOn w:val="60"/>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0">
    <w:name w:val="Grid Table 4 - Accent 3"/>
    <w:basedOn w:val="60"/>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1">
    <w:name w:val="Grid Table 4 - Accent 4"/>
    <w:basedOn w:val="60"/>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2">
    <w:name w:val="Grid Table 4 - Accent 5"/>
    <w:basedOn w:val="60"/>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3">
    <w:name w:val="Grid Table 4 - Accent 6"/>
    <w:basedOn w:val="60"/>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4">
    <w:name w:val="Grid Table 5 Dark"/>
    <w:basedOn w:val="6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5">
    <w:name w:val="Grid Table 5 Dark- Accent 1"/>
    <w:basedOn w:val="6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6">
    <w:name w:val="Grid Table 5 Dark - Accent 2"/>
    <w:basedOn w:val="6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7">
    <w:name w:val="Grid Table 5 Dark - Accent 3"/>
    <w:basedOn w:val="6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8">
    <w:name w:val="Grid Table 5 Dark- Accent 4"/>
    <w:basedOn w:val="6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9">
    <w:name w:val="Grid Table 5 Dark - Accent 5"/>
    <w:basedOn w:val="6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30">
    <w:name w:val="Grid Table 5 Dark - Accent 6"/>
    <w:basedOn w:val="60"/>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31">
    <w:name w:val="Grid Table 6 Colorful"/>
    <w:basedOn w:val="60"/>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7E7E7E" w:themeColor="text1" w:themeTint="80"/>
      </w:rPr>
      <w:tcPr>
        <w:tcBorders>
          <w:bottom w:val="single" w:color="7E7E7E" w:themeColor="text1" w:themeTint="80" w:sz="12" w:space="0"/>
        </w:tcBorders>
      </w:tcPr>
    </w:tblStylePr>
    <w:tblStylePr w:type="lastRow">
      <w:rPr>
        <w:b/>
        <w:color w:val="7E7E7E" w:themeColor="text1" w:themeTint="80"/>
      </w:rPr>
    </w:tblStylePr>
    <w:tblStylePr w:type="firstCol">
      <w:rPr>
        <w:b/>
        <w:color w:val="7E7E7E" w:themeColor="text1" w:themeTint="80"/>
      </w:rPr>
    </w:tblStylePr>
    <w:tblStylePr w:type="lastCol">
      <w:rPr>
        <w:b/>
        <w:color w:val="7E7E7E" w:themeColor="text1"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Tint="80"/>
        <w:sz w:val="22"/>
      </w:rPr>
      <w:tcPr>
        <w:shd w:val="clear" w:color="CACACA" w:themeColor="text1" w:themeTint="34" w:fill="CACACA" w:themeFill="text1" w:themeFillTint="34"/>
      </w:tcPr>
    </w:tblStylePr>
    <w:tblStylePr w:type="band2Horz">
      <w:rPr>
        <w:rFonts w:ascii="Arial" w:hAnsi="Arial"/>
        <w:color w:val="7E7E7E" w:themeColor="text1" w:themeTint="80"/>
        <w:sz w:val="22"/>
      </w:rPr>
    </w:tblStylePr>
  </w:style>
  <w:style w:type="table" w:customStyle="1" w:styleId="132">
    <w:name w:val="Grid Table 6 Colorful - Accent 1"/>
    <w:basedOn w:val="60"/>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b/>
        <w:color w:val="A6BFDD" w:themeColor="accent1" w:themeTint="80"/>
      </w:rPr>
      <w:tcPr>
        <w:tcBorders>
          <w:bottom w:val="single" w:color="A6BFDD" w:themeColor="accent1" w:themeTint="80" w:sz="12" w:space="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33">
    <w:name w:val="Grid Table 6 Colorful - Accent 2"/>
    <w:basedOn w:val="60"/>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b/>
        <w:color w:val="D99896" w:themeColor="accent2" w:themeTint="96"/>
      </w:rPr>
      <w:tcPr>
        <w:tcBorders>
          <w:bottom w:val="single" w:color="D99795" w:themeColor="accent2" w:themeTint="97" w:sz="12" w:space="0"/>
        </w:tcBorders>
      </w:tcPr>
    </w:tblStylePr>
    <w:tblStylePr w:type="lastRow">
      <w:rPr>
        <w:b/>
        <w:color w:val="D99896" w:themeColor="accent2" w:themeTint="96"/>
      </w:rPr>
    </w:tblStylePr>
    <w:tblStylePr w:type="firstCol">
      <w:rPr>
        <w:b/>
        <w:color w:val="D99896" w:themeColor="accent2" w:themeTint="96"/>
      </w:rPr>
    </w:tblStylePr>
    <w:tblStylePr w:type="lastCol">
      <w:rPr>
        <w:b/>
        <w:color w:val="D99896" w:themeColor="accent2" w:themeTint="96"/>
      </w:r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34">
    <w:name w:val="Grid Table 6 Colorful - Accent 3"/>
    <w:basedOn w:val="60"/>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b/>
        <w:color w:val="9BBB59" w:themeColor="accent3"/>
      </w:rPr>
      <w:tcPr>
        <w:tcBorders>
          <w:bottom w:val="single" w:color="9BBB59" w:themeColor="accent3" w:themeTint="FE" w:sz="12" w:space="0"/>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35">
    <w:name w:val="Grid Table 6 Colorful - Accent 4"/>
    <w:basedOn w:val="60"/>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b/>
        <w:color w:val="B2A1C7" w:themeColor="accent4" w:themeTint="99"/>
      </w:rPr>
      <w:tcPr>
        <w:tcBorders>
          <w:bottom w:val="single" w:color="B2A1C6" w:themeColor="accent4" w:themeTint="9A" w:sz="12" w:space="0"/>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36">
    <w:name w:val="Grid Table 6 Colorful - Accent 5"/>
    <w:basedOn w:val="60"/>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108" w:type="dxa"/>
        <w:bottom w:w="0" w:type="dxa"/>
        <w:right w:w="108" w:type="dxa"/>
      </w:tblCellMar>
    </w:tblPr>
    <w:tblStylePr w:type="firstRow">
      <w:rPr>
        <w:b/>
        <w:color w:val="266678" w:themeColor="accent5" w:themeShade="94"/>
      </w:rPr>
      <w:tcPr>
        <w:tcBorders>
          <w:bottom w:val="single" w:color="4BACC6" w:themeColor="accent5"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37">
    <w:name w:val="Grid Table 6 Colorful - Accent 6"/>
    <w:basedOn w:val="60"/>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108" w:type="dxa"/>
        <w:bottom w:w="0" w:type="dxa"/>
        <w:right w:w="108" w:type="dxa"/>
      </w:tblCellMar>
    </w:tblPr>
    <w:tblStylePr w:type="firstRow">
      <w:rPr>
        <w:b/>
        <w:color w:val="266678" w:themeColor="accent5" w:themeShade="94"/>
      </w:rPr>
      <w:tcPr>
        <w:tcBorders>
          <w:bottom w:val="single" w:color="F79646" w:themeColor="accent6" w:sz="12" w:space="0"/>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2Horz">
      <w:rPr>
        <w:rFonts w:ascii="Arial" w:hAnsi="Arial"/>
        <w:color w:val="266678" w:themeColor="accent5" w:themeShade="94"/>
        <w:sz w:val="22"/>
      </w:rPr>
    </w:tblStylePr>
  </w:style>
  <w:style w:type="table" w:customStyle="1" w:styleId="138">
    <w:name w:val="Grid Table 7 Colorful"/>
    <w:basedOn w:val="60"/>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Tint="80"/>
        <w:sz w:val="22"/>
      </w:rPr>
      <w:tcPr>
        <w:shd w:val="clear" w:color="F1F1F1" w:themeColor="text1" w:themeTint="0D" w:fill="F1F1F1" w:themeFill="text1" w:themeFillTint="0D"/>
      </w:tcPr>
    </w:tblStylePr>
    <w:tblStylePr w:type="band2Horz">
      <w:rPr>
        <w:rFonts w:ascii="Arial" w:hAnsi="Arial"/>
        <w:color w:val="7E7E7E" w:themeColor="text1" w:themeTint="80"/>
        <w:sz w:val="22"/>
      </w:rPr>
    </w:tblStylePr>
  </w:style>
  <w:style w:type="table" w:customStyle="1" w:styleId="139">
    <w:name w:val="Grid Table 7 Colorful - Accent 1"/>
    <w:basedOn w:val="60"/>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108" w:type="dxa"/>
        <w:bottom w:w="0" w:type="dxa"/>
        <w:right w:w="108" w:type="dxa"/>
      </w:tblCellMar>
    </w:tblPr>
    <w:tblStylePr w:type="firstRow">
      <w:rPr>
        <w:rFonts w:ascii="Arial" w:hAnsi="Arial"/>
        <w:b/>
        <w:color w:val="A6BFDD" w:themeColor="accent1"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2Horz">
      <w:rPr>
        <w:rFonts w:ascii="Arial" w:hAnsi="Arial"/>
        <w:color w:val="A6BFDD" w:themeColor="accent1" w:themeTint="80"/>
        <w:sz w:val="22"/>
      </w:rPr>
    </w:tblStylePr>
  </w:style>
  <w:style w:type="table" w:customStyle="1" w:styleId="140">
    <w:name w:val="Grid Table 7 Colorful - Accent 2"/>
    <w:basedOn w:val="60"/>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108" w:type="dxa"/>
        <w:bottom w:w="0" w:type="dxa"/>
        <w:right w:w="108" w:type="dxa"/>
      </w:tblCellMar>
    </w:tblPr>
    <w:tblStylePr w:type="firstRow">
      <w:rPr>
        <w:rFonts w:ascii="Arial" w:hAnsi="Arial"/>
        <w:b/>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2Horz">
      <w:rPr>
        <w:rFonts w:ascii="Arial" w:hAnsi="Arial"/>
        <w:color w:val="D99896" w:themeColor="accent2" w:themeTint="96"/>
        <w:sz w:val="22"/>
      </w:rPr>
    </w:tblStylePr>
  </w:style>
  <w:style w:type="table" w:customStyle="1" w:styleId="141">
    <w:name w:val="Grid Table 7 Colorful - Accent 3"/>
    <w:basedOn w:val="60"/>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108" w:type="dxa"/>
        <w:bottom w:w="0" w:type="dxa"/>
        <w:right w:w="108" w:type="dxa"/>
      </w:tblCellMar>
    </w:tblPr>
    <w:tblStylePr w:type="firstRow">
      <w:rPr>
        <w:rFonts w:ascii="Arial" w:hAnsi="Arial"/>
        <w:b/>
        <w:color w:val="9BBB59" w:themeColor="accent3"/>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rPr>
      <w:tcPr>
        <w:shd w:val="clear" w:color="EAF1DD" w:themeColor="accent3" w:themeTint="34" w:fill="EAF1DD" w:themeFill="accent3" w:themeFillTint="34"/>
      </w:tcPr>
    </w:tblStylePr>
    <w:tblStylePr w:type="band2Horz">
      <w:rPr>
        <w:rFonts w:ascii="Arial" w:hAnsi="Arial"/>
        <w:color w:val="9BBB59" w:themeColor="accent3"/>
        <w:sz w:val="22"/>
      </w:rPr>
    </w:tblStylePr>
  </w:style>
  <w:style w:type="table" w:customStyle="1" w:styleId="142">
    <w:name w:val="Grid Table 7 Colorful - Accent 4"/>
    <w:basedOn w:val="60"/>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108" w:type="dxa"/>
        <w:bottom w:w="0" w:type="dxa"/>
        <w:right w:w="108" w:type="dxa"/>
      </w:tblCellMar>
    </w:tblPr>
    <w:tblStylePr w:type="firstRow">
      <w:rPr>
        <w:rFonts w:ascii="Arial" w:hAnsi="Arial"/>
        <w:b/>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143">
    <w:name w:val="Grid Table 7 Colorful - Accent 5"/>
    <w:basedOn w:val="60"/>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108" w:type="dxa"/>
        <w:bottom w:w="0" w:type="dxa"/>
        <w:right w:w="108" w:type="dxa"/>
      </w:tblCellMar>
    </w:tblPr>
    <w:tblStylePr w:type="firstRow">
      <w:rPr>
        <w:rFonts w:ascii="Arial" w:hAnsi="Arial"/>
        <w:b/>
        <w:color w:val="2666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6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6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144">
    <w:name w:val="Grid Table 7 Colorful - Accent 6"/>
    <w:basedOn w:val="60"/>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108" w:type="dxa"/>
        <w:bottom w:w="0" w:type="dxa"/>
        <w:right w:w="108" w:type="dxa"/>
      </w:tblCellMar>
    </w:tblPr>
    <w:tblStylePr w:type="firstRow">
      <w:rPr>
        <w:rFonts w:ascii="Arial" w:hAnsi="Arial"/>
        <w:b/>
        <w:color w:val="B05307"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307"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307"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2Horz">
      <w:rPr>
        <w:rFonts w:ascii="Arial" w:hAnsi="Arial"/>
        <w:color w:val="B05307" w:themeColor="accent6" w:themeShade="94"/>
        <w:sz w:val="22"/>
      </w:rPr>
    </w:tblStylePr>
  </w:style>
  <w:style w:type="table" w:customStyle="1" w:styleId="145">
    <w:name w:val="List Table 1 Light"/>
    <w:basedOn w:val="60"/>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6">
    <w:name w:val="List Table 1 Light - Accent 1"/>
    <w:basedOn w:val="60"/>
    <w:qFormat/>
    <w:uiPriority w:val="99"/>
    <w:tblPr>
      <w:tblCellMar>
        <w:top w:w="0" w:type="dxa"/>
        <w:left w:w="108" w:type="dxa"/>
        <w:bottom w:w="0" w:type="dxa"/>
        <w:right w:w="108"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7">
    <w:name w:val="List Table 1 Light - Accent 2"/>
    <w:basedOn w:val="60"/>
    <w:qFormat/>
    <w:uiPriority w:val="99"/>
    <w:tblPr>
      <w:tblCellMar>
        <w:top w:w="0" w:type="dxa"/>
        <w:left w:w="108" w:type="dxa"/>
        <w:bottom w:w="0" w:type="dxa"/>
        <w:right w:w="108"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8">
    <w:name w:val="List Table 1 Light - Accent 3"/>
    <w:basedOn w:val="60"/>
    <w:qFormat/>
    <w:uiPriority w:val="99"/>
    <w:tblPr>
      <w:tblCellMar>
        <w:top w:w="0" w:type="dxa"/>
        <w:left w:w="108" w:type="dxa"/>
        <w:bottom w:w="0" w:type="dxa"/>
        <w:right w:w="108"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9">
    <w:name w:val="List Table 1 Light - Accent 4"/>
    <w:basedOn w:val="60"/>
    <w:qFormat/>
    <w:uiPriority w:val="99"/>
    <w:tblPr>
      <w:tblCellMar>
        <w:top w:w="0" w:type="dxa"/>
        <w:left w:w="108" w:type="dxa"/>
        <w:bottom w:w="0" w:type="dxa"/>
        <w:right w:w="108"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50">
    <w:name w:val="List Table 1 Light - Accent 5"/>
    <w:basedOn w:val="60"/>
    <w:qFormat/>
    <w:uiPriority w:val="99"/>
    <w:tblPr>
      <w:tblCellMar>
        <w:top w:w="0" w:type="dxa"/>
        <w:left w:w="108" w:type="dxa"/>
        <w:bottom w:w="0" w:type="dxa"/>
        <w:right w:w="108"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51">
    <w:name w:val="List Table 1 Light - Accent 6"/>
    <w:basedOn w:val="60"/>
    <w:qFormat/>
    <w:uiPriority w:val="99"/>
    <w:tblPr>
      <w:tblCellMar>
        <w:top w:w="0" w:type="dxa"/>
        <w:left w:w="108" w:type="dxa"/>
        <w:bottom w:w="0" w:type="dxa"/>
        <w:right w:w="108"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52">
    <w:name w:val="List Table 2"/>
    <w:basedOn w:val="60"/>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3">
    <w:name w:val="List Table 2 - Accent 1"/>
    <w:basedOn w:val="60"/>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4">
    <w:name w:val="List Table 2 - Accent 2"/>
    <w:basedOn w:val="60"/>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5">
    <w:name w:val="List Table 2 - Accent 3"/>
    <w:basedOn w:val="60"/>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6">
    <w:name w:val="List Table 2 - Accent 4"/>
    <w:basedOn w:val="60"/>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7">
    <w:name w:val="List Table 2 - Accent 5"/>
    <w:basedOn w:val="60"/>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8">
    <w:name w:val="List Table 2 - Accent 6"/>
    <w:basedOn w:val="60"/>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9">
    <w:name w:val="List Table 3"/>
    <w:basedOn w:val="6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60">
    <w:name w:val="List Table 3 - Accent 1"/>
    <w:basedOn w:val="60"/>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61">
    <w:name w:val="List Table 3 - Accent 2"/>
    <w:basedOn w:val="60"/>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62">
    <w:name w:val="List Table 3 - Accent 3"/>
    <w:basedOn w:val="60"/>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63">
    <w:name w:val="List Table 3 - Accent 4"/>
    <w:basedOn w:val="60"/>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64">
    <w:name w:val="List Table 3 - Accent 5"/>
    <w:basedOn w:val="60"/>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5">
    <w:name w:val="List Table 3 - Accent 6"/>
    <w:basedOn w:val="60"/>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6">
    <w:name w:val="List Table 4"/>
    <w:basedOn w:val="60"/>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7">
    <w:name w:val="List Table 4 - Accent 1"/>
    <w:basedOn w:val="60"/>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8">
    <w:name w:val="List Table 4 - Accent 2"/>
    <w:basedOn w:val="60"/>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9">
    <w:name w:val="List Table 4 - Accent 3"/>
    <w:basedOn w:val="60"/>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0">
    <w:name w:val="List Table 4 - Accent 4"/>
    <w:basedOn w:val="60"/>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71">
    <w:name w:val="List Table 4 - Accent 5"/>
    <w:basedOn w:val="60"/>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72">
    <w:name w:val="List Table 4 - Accent 6"/>
    <w:basedOn w:val="60"/>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3">
    <w:name w:val="List Table 5 Dark"/>
    <w:basedOn w:val="60"/>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74">
    <w:name w:val="List Table 5 Dark - Accent 1"/>
    <w:basedOn w:val="60"/>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5">
    <w:name w:val="List Table 5 Dark - Accent 2"/>
    <w:basedOn w:val="60"/>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6">
    <w:name w:val="List Table 5 Dark - Accent 3"/>
    <w:basedOn w:val="60"/>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7">
    <w:name w:val="List Table 5 Dark - Accent 4"/>
    <w:basedOn w:val="60"/>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8">
    <w:name w:val="List Table 5 Dark - Accent 5"/>
    <w:basedOn w:val="60"/>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9">
    <w:name w:val="List Table 5 Dark - Accent 6"/>
    <w:basedOn w:val="60"/>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0">
    <w:name w:val="List Table 6 Colorful"/>
    <w:basedOn w:val="60"/>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81">
    <w:name w:val="List Table 6 Colorful - Accent 1"/>
    <w:basedOn w:val="60"/>
    <w:qFormat/>
    <w:uiPriority w:val="99"/>
    <w:tblPr>
      <w:tblBorders>
        <w:top w:val="single" w:color="4F81BD" w:themeColor="accent1" w:sz="4" w:space="0"/>
        <w:bottom w:val="single" w:color="4F81BD" w:themeColor="accent1" w:sz="4" w:space="0"/>
      </w:tblBorders>
      <w:tblCellMar>
        <w:top w:w="0" w:type="dxa"/>
        <w:left w:w="108" w:type="dxa"/>
        <w:bottom w:w="0" w:type="dxa"/>
        <w:right w:w="108" w:type="dxa"/>
      </w:tblCellMar>
    </w:tblPr>
    <w:tblStylePr w:type="firstRow">
      <w:rPr>
        <w:b/>
        <w:color w:val="2A4A71" w:themeColor="accent1" w:themeShade="94"/>
      </w:rPr>
      <w:tcPr>
        <w:tcBorders>
          <w:bottom w:val="single" w:color="4F81BD" w:themeColor="accent1" w:sz="4" w:space="0"/>
        </w:tcBorders>
      </w:tcPr>
    </w:tblStylePr>
    <w:tblStylePr w:type="lastRow">
      <w:rPr>
        <w:b/>
        <w:color w:val="2A4A71" w:themeColor="accent1" w:themeShade="94"/>
      </w:rPr>
      <w:tcPr>
        <w:tcBorders>
          <w:top w:val="single" w:color="4F81BD" w:themeColor="accent1" w:sz="4" w:space="0"/>
        </w:tcBorders>
      </w:tcPr>
    </w:tblStylePr>
    <w:tblStylePr w:type="firstCol">
      <w:rPr>
        <w:b/>
        <w:color w:val="2A4A71" w:themeColor="accent1" w:themeShade="94"/>
      </w:rPr>
    </w:tblStylePr>
    <w:tblStylePr w:type="lastCol">
      <w:rPr>
        <w:b/>
        <w:color w:val="2A4A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82">
    <w:name w:val="List Table 6 Colorful - Accent 2"/>
    <w:basedOn w:val="60"/>
    <w:qFormat/>
    <w:uiPriority w:val="99"/>
    <w:tblPr>
      <w:tblBorders>
        <w:top w:val="single" w:color="D99795" w:themeColor="accent2" w:themeTint="97" w:sz="4" w:space="0"/>
        <w:bottom w:val="single" w:color="D99795" w:themeColor="accent2" w:themeTint="97" w:sz="4" w:space="0"/>
      </w:tblBorders>
      <w:tblCellMar>
        <w:top w:w="0" w:type="dxa"/>
        <w:left w:w="108" w:type="dxa"/>
        <w:bottom w:w="0" w:type="dxa"/>
        <w:right w:w="108" w:type="dxa"/>
      </w:tblCellMar>
    </w:tblPr>
    <w:tblStylePr w:type="firstRow">
      <w:rPr>
        <w:b/>
        <w:color w:val="D99896" w:themeColor="accent2" w:themeTint="96"/>
      </w:rPr>
      <w:tcPr>
        <w:tcBorders>
          <w:bottom w:val="single" w:color="D99795" w:themeColor="accent2" w:themeTint="97" w:sz="4" w:space="0"/>
        </w:tcBorders>
      </w:tcPr>
    </w:tblStylePr>
    <w:tblStylePr w:type="lastRow">
      <w:rPr>
        <w:b/>
        <w:color w:val="D99896" w:themeColor="accent2" w:themeTint="96"/>
      </w:rPr>
      <w:tcPr>
        <w:tcBorders>
          <w:top w:val="single" w:color="D99795" w:themeColor="accent2" w:themeTint="97" w:sz="4" w:space="0"/>
        </w:tcBorders>
      </w:tcPr>
    </w:tblStylePr>
    <w:tblStylePr w:type="firstCol">
      <w:rPr>
        <w:b/>
        <w:color w:val="D99896" w:themeColor="accent2" w:themeTint="96"/>
      </w:rPr>
    </w:tblStylePr>
    <w:tblStylePr w:type="lastCol">
      <w:rPr>
        <w:b/>
        <w:color w:val="D99896" w:themeColor="accent2" w:themeTint="96"/>
      </w:r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83">
    <w:name w:val="List Table 6 Colorful - Accent 3"/>
    <w:basedOn w:val="60"/>
    <w:qFormat/>
    <w:uiPriority w:val="99"/>
    <w:tblPr>
      <w:tblBorders>
        <w:top w:val="single" w:color="C3D69C" w:themeColor="accent3" w:themeTint="98" w:sz="4" w:space="0"/>
        <w:bottom w:val="single" w:color="C3D69C" w:themeColor="accent3" w:themeTint="98" w:sz="4" w:space="0"/>
      </w:tblBorders>
      <w:tblCellMar>
        <w:top w:w="0" w:type="dxa"/>
        <w:left w:w="108" w:type="dxa"/>
        <w:bottom w:w="0" w:type="dxa"/>
        <w:right w:w="108" w:type="dxa"/>
      </w:tblCellMar>
    </w:tblPr>
    <w:tblStylePr w:type="firstRow">
      <w:rPr>
        <w:b/>
        <w:color w:val="C2D69B" w:themeColor="accent3" w:themeTint="99"/>
      </w:rPr>
      <w:tcPr>
        <w:tcBorders>
          <w:bottom w:val="single" w:color="C3D69C" w:themeColor="accent3" w:themeTint="98" w:sz="4" w:space="0"/>
        </w:tcBorders>
      </w:tcPr>
    </w:tblStylePr>
    <w:tblStylePr w:type="lastRow">
      <w:rPr>
        <w:b/>
        <w:color w:val="C2D69B" w:themeColor="accent3" w:themeTint="99"/>
      </w:rPr>
      <w:tcPr>
        <w:tcBorders>
          <w:top w:val="single" w:color="C3D69C" w:themeColor="accent3" w:themeTint="98" w:sz="4" w:space="0"/>
        </w:tcBorders>
      </w:tcPr>
    </w:tblStylePr>
    <w:tblStylePr w:type="firstCol">
      <w:rPr>
        <w:b/>
        <w:color w:val="C2D69B" w:themeColor="accent3" w:themeTint="99"/>
      </w:rPr>
    </w:tblStylePr>
    <w:tblStylePr w:type="lastCol">
      <w:rPr>
        <w:b/>
        <w:color w:val="C2D69B" w:themeColor="accent3" w:themeTint="99"/>
      </w:r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84">
    <w:name w:val="List Table 6 Colorful - Accent 4"/>
    <w:basedOn w:val="60"/>
    <w:qFormat/>
    <w:uiPriority w:val="99"/>
    <w:tblPr>
      <w:tblBorders>
        <w:top w:val="single" w:color="B2A1C6" w:themeColor="accent4" w:themeTint="9A" w:sz="4" w:space="0"/>
        <w:bottom w:val="single" w:color="B2A1C6" w:themeColor="accent4" w:themeTint="9A" w:sz="4" w:space="0"/>
      </w:tblBorders>
      <w:tblCellMar>
        <w:top w:w="0" w:type="dxa"/>
        <w:left w:w="108" w:type="dxa"/>
        <w:bottom w:w="0" w:type="dxa"/>
        <w:right w:w="108" w:type="dxa"/>
      </w:tblCellMar>
    </w:tblPr>
    <w:tblStylePr w:type="firstRow">
      <w:rPr>
        <w:b/>
        <w:color w:val="B2A1C7" w:themeColor="accent4" w:themeTint="99"/>
      </w:rPr>
      <w:tcPr>
        <w:tcBorders>
          <w:bottom w:val="single" w:color="B2A1C6" w:themeColor="accent4" w:themeTint="9A" w:sz="4" w:space="0"/>
        </w:tcBorders>
      </w:tcPr>
    </w:tblStylePr>
    <w:tblStylePr w:type="lastRow">
      <w:rPr>
        <w:b/>
        <w:color w:val="B2A1C7" w:themeColor="accent4" w:themeTint="99"/>
      </w:rPr>
      <w:tcPr>
        <w:tcBorders>
          <w:top w:val="single" w:color="B2A1C6" w:themeColor="accent4" w:themeTint="9A" w:sz="4" w:space="0"/>
        </w:tcBorders>
      </w:tcPr>
    </w:tblStylePr>
    <w:tblStylePr w:type="firstCol">
      <w:rPr>
        <w:b/>
        <w:color w:val="B2A1C7" w:themeColor="accent4" w:themeTint="99"/>
      </w:rPr>
    </w:tblStylePr>
    <w:tblStylePr w:type="lastCol">
      <w:rPr>
        <w:b/>
        <w:color w:val="B2A1C7" w:themeColor="accent4" w:themeTint="99"/>
      </w:r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85">
    <w:name w:val="List Table 6 Colorful - Accent 5"/>
    <w:basedOn w:val="60"/>
    <w:qFormat/>
    <w:uiPriority w:val="99"/>
    <w:tblPr>
      <w:tblBorders>
        <w:top w:val="single" w:color="92CCDC" w:themeColor="accent5" w:themeTint="9A" w:sz="4" w:space="0"/>
        <w:bottom w:val="single" w:color="92CCDC" w:themeColor="accent5" w:themeTint="9A" w:sz="4" w:space="0"/>
      </w:tblBorders>
      <w:tblCellMar>
        <w:top w:w="0" w:type="dxa"/>
        <w:left w:w="108" w:type="dxa"/>
        <w:bottom w:w="0" w:type="dxa"/>
        <w:right w:w="108" w:type="dxa"/>
      </w:tblCellMar>
    </w:tblPr>
    <w:tblStylePr w:type="firstRow">
      <w:rPr>
        <w:b/>
        <w:color w:val="92CDDC" w:themeColor="accent5" w:themeTint="99"/>
      </w:rPr>
      <w:tcPr>
        <w:tcBorders>
          <w:bottom w:val="single" w:color="92CCDC" w:themeColor="accent5" w:themeTint="9A" w:sz="4" w:space="0"/>
        </w:tcBorders>
      </w:tcPr>
    </w:tblStylePr>
    <w:tblStylePr w:type="lastRow">
      <w:rPr>
        <w:b/>
        <w:color w:val="92CDDC" w:themeColor="accent5" w:themeTint="99"/>
      </w:rPr>
      <w:tcPr>
        <w:tcBorders>
          <w:top w:val="single" w:color="92CCDC" w:themeColor="accent5" w:themeTint="9A" w:sz="4" w:space="0"/>
        </w:tcBorders>
      </w:tcPr>
    </w:tblStylePr>
    <w:tblStylePr w:type="firstCol">
      <w:rPr>
        <w:b/>
        <w:color w:val="92CDDC" w:themeColor="accent5" w:themeTint="99"/>
      </w:rPr>
    </w:tblStylePr>
    <w:tblStylePr w:type="lastCol">
      <w:rPr>
        <w:b/>
        <w:color w:val="92CDDC" w:themeColor="accent5" w:themeTint="99"/>
      </w:r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86">
    <w:name w:val="List Table 6 Colorful - Accent 6"/>
    <w:basedOn w:val="60"/>
    <w:qFormat/>
    <w:uiPriority w:val="99"/>
    <w:tblPr>
      <w:tblBorders>
        <w:top w:val="single" w:color="FAC090" w:themeColor="accent6" w:themeTint="98" w:sz="4" w:space="0"/>
        <w:bottom w:val="single" w:color="FAC090" w:themeColor="accent6" w:themeTint="98" w:sz="4" w:space="0"/>
      </w:tblBorders>
      <w:tblCellMar>
        <w:top w:w="0" w:type="dxa"/>
        <w:left w:w="108" w:type="dxa"/>
        <w:bottom w:w="0" w:type="dxa"/>
        <w:right w:w="108" w:type="dxa"/>
      </w:tblCellMar>
    </w:tblPr>
    <w:tblStylePr w:type="firstRow">
      <w:rPr>
        <w:b/>
        <w:color w:val="FABF8F" w:themeColor="accent6" w:themeTint="99"/>
      </w:rPr>
      <w:tcPr>
        <w:tcBorders>
          <w:bottom w:val="single" w:color="FAC090" w:themeColor="accent6" w:themeTint="98" w:sz="4" w:space="0"/>
        </w:tcBorders>
      </w:tcPr>
    </w:tblStylePr>
    <w:tblStylePr w:type="lastRow">
      <w:rPr>
        <w:b/>
        <w:color w:val="FABF8F" w:themeColor="accent6" w:themeTint="99"/>
      </w:rPr>
      <w:tcPr>
        <w:tcBorders>
          <w:top w:val="single" w:color="FAC090" w:themeColor="accent6" w:themeTint="98" w:sz="4" w:space="0"/>
        </w:tcBorders>
      </w:tcPr>
    </w:tblStylePr>
    <w:tblStylePr w:type="firstCol">
      <w:rPr>
        <w:b/>
        <w:color w:val="FABF8F" w:themeColor="accent6" w:themeTint="99"/>
      </w:rPr>
    </w:tblStylePr>
    <w:tblStylePr w:type="lastCol">
      <w:rPr>
        <w:b/>
        <w:color w:val="FABF8F" w:themeColor="accent6" w:themeTint="99"/>
      </w:r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87">
    <w:name w:val="List Table 7 Colorful"/>
    <w:basedOn w:val="60"/>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7E7E7E" w:themeColor="text1"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Tint="80"/>
        <w:sz w:val="22"/>
      </w:rPr>
      <w:tcPr>
        <w:shd w:val="clear" w:color="BEBEBE" w:themeColor="text1" w:themeTint="40" w:fill="BEBEBE" w:themeFill="text1" w:themeFillTint="40"/>
      </w:tcPr>
    </w:tblStylePr>
    <w:tblStylePr w:type="band2Horz">
      <w:rPr>
        <w:rFonts w:ascii="Arial" w:hAnsi="Arial"/>
        <w:color w:val="7E7E7E" w:themeColor="text1" w:themeTint="80"/>
        <w:sz w:val="22"/>
      </w:rPr>
    </w:tblStylePr>
  </w:style>
  <w:style w:type="table" w:customStyle="1" w:styleId="188">
    <w:name w:val="List Table 7 Colorful - Accent 1"/>
    <w:basedOn w:val="60"/>
    <w:qFormat/>
    <w:uiPriority w:val="99"/>
    <w:tblPr>
      <w:tblBorders>
        <w:right w:val="single" w:color="4F81BD" w:themeColor="accent1" w:sz="4" w:space="0"/>
      </w:tblBorders>
      <w:tblCellMar>
        <w:top w:w="0" w:type="dxa"/>
        <w:left w:w="108" w:type="dxa"/>
        <w:bottom w:w="0" w:type="dxa"/>
        <w:right w:w="108" w:type="dxa"/>
      </w:tblCellMar>
    </w:tblPr>
    <w:tblStylePr w:type="firstRow">
      <w:rPr>
        <w:rFonts w:ascii="Arial" w:hAnsi="Arial"/>
        <w:i/>
        <w:color w:val="2A4A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A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A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A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2Horz">
      <w:rPr>
        <w:rFonts w:ascii="Arial" w:hAnsi="Arial"/>
        <w:color w:val="2A4A71" w:themeColor="accent1" w:themeShade="94"/>
        <w:sz w:val="22"/>
      </w:rPr>
    </w:tblStylePr>
  </w:style>
  <w:style w:type="table" w:customStyle="1" w:styleId="189">
    <w:name w:val="List Table 7 Colorful - Accent 2"/>
    <w:basedOn w:val="60"/>
    <w:qFormat/>
    <w:uiPriority w:val="99"/>
    <w:tblPr>
      <w:tblBorders>
        <w:right w:val="single" w:color="D99795" w:themeColor="accent2" w:themeTint="97" w:sz="4" w:space="0"/>
      </w:tblBorders>
      <w:tblCellMar>
        <w:top w:w="0" w:type="dxa"/>
        <w:left w:w="108" w:type="dxa"/>
        <w:bottom w:w="0" w:type="dxa"/>
        <w:right w:w="108" w:type="dxa"/>
      </w:tblCellMar>
    </w:tblPr>
    <w:tblStylePr w:type="firstRow">
      <w:rPr>
        <w:rFonts w:ascii="Arial" w:hAnsi="Arial"/>
        <w:i/>
        <w:color w:val="D99896" w:themeColor="accent2" w:themeTint="96"/>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896" w:themeColor="accent2" w:themeTint="96"/>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896" w:themeColor="accent2" w:themeTint="96"/>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896" w:themeColor="accent2" w:themeTint="96"/>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2Horz">
      <w:rPr>
        <w:rFonts w:ascii="Arial" w:hAnsi="Arial"/>
        <w:color w:val="D99896" w:themeColor="accent2" w:themeTint="96"/>
        <w:sz w:val="22"/>
      </w:rPr>
    </w:tblStylePr>
  </w:style>
  <w:style w:type="table" w:customStyle="1" w:styleId="190">
    <w:name w:val="List Table 7 Colorful - Accent 3"/>
    <w:basedOn w:val="60"/>
    <w:qFormat/>
    <w:uiPriority w:val="99"/>
    <w:tblPr>
      <w:tblBorders>
        <w:right w:val="single" w:color="C3D69C" w:themeColor="accent3" w:themeTint="98" w:sz="4" w:space="0"/>
      </w:tblBorders>
      <w:tblCellMar>
        <w:top w:w="0" w:type="dxa"/>
        <w:left w:w="108" w:type="dxa"/>
        <w:bottom w:w="0" w:type="dxa"/>
        <w:right w:w="108" w:type="dxa"/>
      </w:tblCellMar>
    </w:tblPr>
    <w:tblStylePr w:type="firstRow">
      <w:rPr>
        <w:rFonts w:ascii="Arial" w:hAnsi="Arial"/>
        <w:i/>
        <w:color w:val="C2D69B" w:themeColor="accent3" w:themeTint="99"/>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2D69B" w:themeColor="accent3" w:themeTint="99"/>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2D69B" w:themeColor="accent3" w:themeTint="99"/>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2Horz">
      <w:rPr>
        <w:rFonts w:ascii="Arial" w:hAnsi="Arial"/>
        <w:color w:val="C2D69B" w:themeColor="accent3" w:themeTint="99"/>
        <w:sz w:val="22"/>
      </w:rPr>
    </w:tblStylePr>
  </w:style>
  <w:style w:type="table" w:customStyle="1" w:styleId="191">
    <w:name w:val="List Table 7 Colorful - Accent 4"/>
    <w:basedOn w:val="60"/>
    <w:qFormat/>
    <w:uiPriority w:val="99"/>
    <w:tblPr>
      <w:tblBorders>
        <w:right w:val="single" w:color="B2A1C6" w:themeColor="accent4" w:themeTint="9A" w:sz="4" w:space="0"/>
      </w:tblBorders>
      <w:tblCellMar>
        <w:top w:w="0" w:type="dxa"/>
        <w:left w:w="108" w:type="dxa"/>
        <w:bottom w:w="0" w:type="dxa"/>
        <w:right w:w="108" w:type="dxa"/>
      </w:tblCellMar>
    </w:tblPr>
    <w:tblStylePr w:type="firstRow">
      <w:rPr>
        <w:rFonts w:ascii="Arial" w:hAnsi="Arial"/>
        <w:i/>
        <w:color w:val="B2A1C7" w:themeColor="accent4" w:themeTint="99"/>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7" w:themeColor="accent4" w:themeTint="99"/>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7" w:themeColor="accent4" w:themeTint="99"/>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192">
    <w:name w:val="List Table 7 Colorful - Accent 5"/>
    <w:basedOn w:val="60"/>
    <w:qFormat/>
    <w:uiPriority w:val="99"/>
    <w:tblPr>
      <w:tblBorders>
        <w:right w:val="single" w:color="92CCDC" w:themeColor="accent5" w:themeTint="9A" w:sz="4" w:space="0"/>
      </w:tblBorders>
      <w:tblCellMar>
        <w:top w:w="0" w:type="dxa"/>
        <w:left w:w="108" w:type="dxa"/>
        <w:bottom w:w="0" w:type="dxa"/>
        <w:right w:w="108" w:type="dxa"/>
      </w:tblCellMar>
    </w:tblPr>
    <w:tblStylePr w:type="firstRow">
      <w:rPr>
        <w:rFonts w:ascii="Arial" w:hAnsi="Arial"/>
        <w:i/>
        <w:color w:val="92CDDC" w:themeColor="accent5" w:themeTint="99"/>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DDC" w:themeColor="accent5" w:themeTint="99"/>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DDC" w:themeColor="accent5" w:themeTint="99"/>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193">
    <w:name w:val="List Table 7 Colorful - Accent 6"/>
    <w:basedOn w:val="60"/>
    <w:qFormat/>
    <w:uiPriority w:val="99"/>
    <w:tblPr>
      <w:tblBorders>
        <w:right w:val="single" w:color="FAC090" w:themeColor="accent6" w:themeTint="98" w:sz="4" w:space="0"/>
      </w:tblBorders>
      <w:tblCellMar>
        <w:top w:w="0" w:type="dxa"/>
        <w:left w:w="108" w:type="dxa"/>
        <w:bottom w:w="0" w:type="dxa"/>
        <w:right w:w="108" w:type="dxa"/>
      </w:tblCellMar>
    </w:tblPr>
    <w:tblStylePr w:type="firstRow">
      <w:rPr>
        <w:rFonts w:ascii="Arial" w:hAnsi="Arial"/>
        <w:i/>
        <w:color w:val="FABF8F" w:themeColor="accent6" w:themeTint="99"/>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BF8F" w:themeColor="accent6" w:themeTint="99"/>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BF8F" w:themeColor="accent6" w:themeTint="99"/>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2Horz">
      <w:rPr>
        <w:rFonts w:ascii="Arial" w:hAnsi="Arial"/>
        <w:color w:val="FABF8F" w:themeColor="accent6" w:themeTint="99"/>
        <w:sz w:val="22"/>
      </w:rPr>
    </w:tblStylePr>
  </w:style>
  <w:style w:type="table" w:customStyle="1" w:styleId="194">
    <w:name w:val="Lined - Accent"/>
    <w:basedOn w:val="6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5">
    <w:name w:val="Lined - Accent 1"/>
    <w:basedOn w:val="6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6">
    <w:name w:val="Lined - Accent 2"/>
    <w:basedOn w:val="6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7">
    <w:name w:val="Lined - Accent 3"/>
    <w:basedOn w:val="6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8">
    <w:name w:val="Lined - Accent 4"/>
    <w:basedOn w:val="6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9">
    <w:name w:val="Lined - Accent 5"/>
    <w:basedOn w:val="6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0">
    <w:name w:val="Lined - Accent 6"/>
    <w:basedOn w:val="60"/>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1">
    <w:name w:val="Bordered &amp; Lined - Accent"/>
    <w:basedOn w:val="60"/>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2">
    <w:name w:val="Bordered &amp; Lined - Accent 1"/>
    <w:basedOn w:val="60"/>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3">
    <w:name w:val="Bordered &amp; Lined - Accent 2"/>
    <w:basedOn w:val="60"/>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4">
    <w:name w:val="Bordered &amp; Lined - Accent 3"/>
    <w:basedOn w:val="60"/>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5">
    <w:name w:val="Bordered &amp; Lined - Accent 4"/>
    <w:basedOn w:val="60"/>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6">
    <w:name w:val="Bordered &amp; Lined - Accent 5"/>
    <w:basedOn w:val="60"/>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7">
    <w:name w:val="Bordered &amp; Lined - Accent 6"/>
    <w:basedOn w:val="60"/>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8">
    <w:name w:val="Bordered"/>
    <w:basedOn w:val="60"/>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9">
    <w:name w:val="Bordered - Accent 1"/>
    <w:basedOn w:val="60"/>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0">
    <w:name w:val="Bordered - Accent 2"/>
    <w:basedOn w:val="60"/>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1">
    <w:name w:val="Bordered - Accent 3"/>
    <w:basedOn w:val="60"/>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2">
    <w:name w:val="Bordered - Accent 4"/>
    <w:basedOn w:val="60"/>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3">
    <w:name w:val="Bordered - Accent 5"/>
    <w:basedOn w:val="60"/>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14">
    <w:name w:val="Bordered - Accent 6"/>
    <w:basedOn w:val="60"/>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5">
    <w:name w:val="Endnote Text Char"/>
    <w:qFormat/>
    <w:uiPriority w:val="99"/>
    <w:rPr>
      <w:sz w:val="20"/>
    </w:rPr>
  </w:style>
  <w:style w:type="paragraph" w:customStyle="1" w:styleId="216">
    <w:name w:val="TOC 标题1"/>
    <w:unhideWhenUsed/>
    <w:qFormat/>
    <w:uiPriority w:val="39"/>
    <w:rPr>
      <w:rFonts w:ascii="Times New Roman" w:hAnsi="Times New Roman" w:eastAsia="宋体" w:cs="Times New Roman"/>
      <w:lang w:val="en-US" w:eastAsia="zh-CN" w:bidi="ar-SA"/>
    </w:rPr>
  </w:style>
  <w:style w:type="paragraph" w:customStyle="1" w:styleId="217">
    <w:name w:val="首行缩进"/>
    <w:basedOn w:val="1"/>
    <w:qFormat/>
    <w:uiPriority w:val="0"/>
    <w:pPr>
      <w:ind w:firstLine="480"/>
    </w:pPr>
    <w:rPr>
      <w:lang w:val="zh-CN"/>
    </w:rPr>
  </w:style>
  <w:style w:type="character" w:customStyle="1" w:styleId="218">
    <w:name w:val="more6"/>
    <w:basedOn w:val="62"/>
    <w:qFormat/>
    <w:uiPriority w:val="0"/>
  </w:style>
  <w:style w:type="character" w:customStyle="1" w:styleId="219">
    <w:name w:val="Char Char22"/>
    <w:qFormat/>
    <w:uiPriority w:val="0"/>
    <w:rPr>
      <w:rFonts w:ascii="Times New Roman" w:hAnsi="Times New Roman" w:eastAsia="宋体" w:cs="Times New Roman"/>
      <w:b/>
      <w:bCs/>
      <w:sz w:val="32"/>
      <w:szCs w:val="44"/>
    </w:rPr>
  </w:style>
  <w:style w:type="character" w:customStyle="1" w:styleId="220">
    <w:name w:val="批注文字 字符1"/>
    <w:qFormat/>
    <w:uiPriority w:val="99"/>
    <w:rPr>
      <w:sz w:val="21"/>
      <w:szCs w:val="24"/>
    </w:rPr>
  </w:style>
  <w:style w:type="character" w:customStyle="1" w:styleId="221">
    <w:name w:val="批注主题 字符"/>
    <w:qFormat/>
    <w:uiPriority w:val="99"/>
  </w:style>
  <w:style w:type="character" w:customStyle="1" w:styleId="222">
    <w:name w:val="标题 2 Char"/>
    <w:link w:val="3"/>
    <w:qFormat/>
    <w:uiPriority w:val="99"/>
    <w:rPr>
      <w:rFonts w:ascii="Arial" w:hAnsi="Arial" w:eastAsia="黑体"/>
      <w:b/>
      <w:bCs/>
      <w:sz w:val="32"/>
      <w:szCs w:val="32"/>
      <w:lang w:val="en-US" w:eastAsia="zh-CN" w:bidi="ar-SA"/>
    </w:rPr>
  </w:style>
  <w:style w:type="character" w:customStyle="1" w:styleId="223">
    <w:name w:val="日期 字符"/>
    <w:qFormat/>
    <w:uiPriority w:val="99"/>
    <w:rPr>
      <w:sz w:val="21"/>
      <w:szCs w:val="24"/>
    </w:rPr>
  </w:style>
  <w:style w:type="character" w:customStyle="1" w:styleId="224">
    <w:name w:val="标题 1 字符3"/>
    <w:qFormat/>
    <w:uiPriority w:val="9"/>
    <w:rPr>
      <w:rFonts w:ascii="黑体" w:eastAsia="黑体"/>
      <w:sz w:val="52"/>
      <w:lang w:val="en-US" w:eastAsia="zh-CN" w:bidi="ar-SA"/>
    </w:rPr>
  </w:style>
  <w:style w:type="character" w:customStyle="1" w:styleId="225">
    <w:name w:val="文档结构图 字符4"/>
    <w:qFormat/>
    <w:uiPriority w:val="99"/>
    <w:rPr>
      <w:sz w:val="21"/>
      <w:shd w:val="clear" w:color="auto" w:fill="000080"/>
      <w:lang w:bidi="ar-SA"/>
    </w:rPr>
  </w:style>
  <w:style w:type="character" w:customStyle="1" w:styleId="226">
    <w:name w:val="正文文本缩进 字符1"/>
    <w:qFormat/>
    <w:uiPriority w:val="99"/>
    <w:rPr>
      <w:sz w:val="21"/>
      <w:szCs w:val="24"/>
    </w:rPr>
  </w:style>
  <w:style w:type="character" w:customStyle="1" w:styleId="227">
    <w:name w:val="副标题 字符1"/>
    <w:qFormat/>
    <w:uiPriority w:val="11"/>
    <w:rPr>
      <w:rFonts w:ascii="等线 Light" w:hAnsi="等线 Light" w:cs="Times New Roman"/>
      <w:b/>
      <w:bCs/>
      <w:sz w:val="32"/>
      <w:szCs w:val="32"/>
    </w:rPr>
  </w:style>
  <w:style w:type="character" w:customStyle="1" w:styleId="228">
    <w:name w:val="CODE"/>
    <w:qFormat/>
    <w:uiPriority w:val="99"/>
    <w:rPr>
      <w:rFonts w:ascii="Courier New" w:hAnsi="Courier New"/>
      <w:sz w:val="20"/>
    </w:rPr>
  </w:style>
  <w:style w:type="character" w:customStyle="1" w:styleId="229">
    <w:name w:val="脚注文本 字符2"/>
    <w:qFormat/>
    <w:uiPriority w:val="0"/>
    <w:rPr>
      <w:sz w:val="18"/>
    </w:rPr>
  </w:style>
  <w:style w:type="character" w:customStyle="1" w:styleId="230">
    <w:name w:val="Char Char20"/>
    <w:qFormat/>
    <w:uiPriority w:val="0"/>
    <w:rPr>
      <w:rFonts w:ascii="Times New Roman" w:hAnsi="Times New Roman" w:eastAsia="宋体" w:cs="Times New Roman"/>
      <w:b/>
      <w:bCs/>
      <w:sz w:val="24"/>
      <w:szCs w:val="32"/>
    </w:rPr>
  </w:style>
  <w:style w:type="character" w:customStyle="1" w:styleId="231">
    <w:name w:val="正文文本 3 Char1"/>
    <w:link w:val="19"/>
    <w:qFormat/>
    <w:uiPriority w:val="99"/>
    <w:rPr>
      <w:rFonts w:ascii="宋体"/>
      <w:sz w:val="24"/>
    </w:rPr>
  </w:style>
  <w:style w:type="character" w:customStyle="1" w:styleId="232">
    <w:name w:val="正文文本 3 Char"/>
    <w:qFormat/>
    <w:uiPriority w:val="0"/>
    <w:rPr>
      <w:sz w:val="16"/>
      <w:szCs w:val="16"/>
    </w:rPr>
  </w:style>
  <w:style w:type="character" w:customStyle="1" w:styleId="233">
    <w:name w:val="批注主题 字符3"/>
    <w:qFormat/>
    <w:uiPriority w:val="0"/>
    <w:rPr>
      <w:b/>
      <w:bCs/>
      <w:sz w:val="21"/>
      <w:lang w:bidi="ar-SA"/>
    </w:rPr>
  </w:style>
  <w:style w:type="character" w:customStyle="1" w:styleId="234">
    <w:name w:val="正文文本 2 字符1"/>
    <w:qFormat/>
    <w:uiPriority w:val="99"/>
    <w:rPr>
      <w:sz w:val="21"/>
    </w:rPr>
  </w:style>
  <w:style w:type="character" w:customStyle="1" w:styleId="235">
    <w:name w:val="纯文本 Char1"/>
    <w:qFormat/>
    <w:uiPriority w:val="0"/>
    <w:rPr>
      <w:rFonts w:ascii="宋体" w:hAnsi="Courier New"/>
      <w:sz w:val="21"/>
    </w:rPr>
  </w:style>
  <w:style w:type="character" w:customStyle="1" w:styleId="236">
    <w:name w:val="Char Char18"/>
    <w:qFormat/>
    <w:uiPriority w:val="0"/>
    <w:rPr>
      <w:rFonts w:ascii="Times New Roman" w:hAnsi="Times New Roman" w:eastAsia="宋体" w:cs="Times New Roman"/>
      <w:b/>
      <w:bCs/>
      <w:sz w:val="28"/>
      <w:szCs w:val="28"/>
    </w:rPr>
  </w:style>
  <w:style w:type="character" w:customStyle="1" w:styleId="237">
    <w:name w:val="Char Char5"/>
    <w:qFormat/>
    <w:uiPriority w:val="0"/>
    <w:rPr>
      <w:rFonts w:eastAsia="宋体"/>
      <w:b/>
      <w:sz w:val="21"/>
      <w:szCs w:val="24"/>
      <w:lang w:val="en-US" w:eastAsia="zh-CN" w:bidi="ar-SA"/>
    </w:rPr>
  </w:style>
  <w:style w:type="character" w:customStyle="1" w:styleId="238">
    <w:name w:val="Comment Text Char"/>
    <w:qFormat/>
    <w:uiPriority w:val="0"/>
    <w:rPr>
      <w:rFonts w:cs="Times New Roman"/>
      <w:sz w:val="24"/>
      <w:szCs w:val="24"/>
    </w:rPr>
  </w:style>
  <w:style w:type="character" w:customStyle="1" w:styleId="239">
    <w:name w:val="引用 Char1"/>
    <w:qFormat/>
    <w:uiPriority w:val="99"/>
    <w:rPr>
      <w:rFonts w:ascii="Times New Roman" w:hAnsi="Times New Roman" w:eastAsia="宋体" w:cs="Times New Roman"/>
      <w:i/>
      <w:iCs/>
      <w:color w:val="000000"/>
      <w:szCs w:val="24"/>
    </w:rPr>
  </w:style>
  <w:style w:type="character" w:customStyle="1" w:styleId="240">
    <w:name w:val="标题4 Char Char"/>
    <w:link w:val="241"/>
    <w:qFormat/>
    <w:uiPriority w:val="0"/>
    <w:rPr>
      <w:rFonts w:ascii="Arial" w:hAnsi="Arial"/>
      <w:b/>
      <w:bCs/>
      <w:sz w:val="24"/>
      <w:szCs w:val="32"/>
    </w:rPr>
  </w:style>
  <w:style w:type="paragraph" w:customStyle="1" w:styleId="241">
    <w:name w:val="标题4"/>
    <w:basedOn w:val="3"/>
    <w:next w:val="24"/>
    <w:link w:val="240"/>
    <w:qFormat/>
    <w:uiPriority w:val="0"/>
    <w:pPr>
      <w:spacing w:before="60" w:after="60"/>
      <w:jc w:val="center"/>
    </w:pPr>
    <w:rPr>
      <w:rFonts w:eastAsia="宋体"/>
      <w:sz w:val="24"/>
    </w:rPr>
  </w:style>
  <w:style w:type="character" w:customStyle="1" w:styleId="242">
    <w:name w:val="正文首行缩进 2 Char1"/>
    <w:link w:val="59"/>
    <w:qFormat/>
    <w:uiPriority w:val="0"/>
  </w:style>
  <w:style w:type="character" w:customStyle="1" w:styleId="243">
    <w:name w:val="标题 3 字符2"/>
    <w:qFormat/>
    <w:uiPriority w:val="9"/>
    <w:rPr>
      <w:rFonts w:eastAsia="宋体"/>
      <w:b/>
      <w:sz w:val="32"/>
      <w:lang w:val="en-US" w:eastAsia="zh-CN" w:bidi="ar-SA"/>
    </w:rPr>
  </w:style>
  <w:style w:type="character" w:customStyle="1" w:styleId="244">
    <w:name w:val="批注框文本 字符4"/>
    <w:qFormat/>
    <w:uiPriority w:val="99"/>
    <w:rPr>
      <w:sz w:val="18"/>
      <w:szCs w:val="18"/>
      <w:lang w:bidi="ar-SA"/>
    </w:rPr>
  </w:style>
  <w:style w:type="character" w:customStyle="1" w:styleId="245">
    <w:name w:val="脚注文本 Char1"/>
    <w:link w:val="44"/>
    <w:qFormat/>
    <w:uiPriority w:val="99"/>
    <w:rPr>
      <w:sz w:val="18"/>
    </w:rPr>
  </w:style>
  <w:style w:type="character" w:customStyle="1" w:styleId="246">
    <w:name w:val="标题 9 字符3"/>
    <w:qFormat/>
    <w:uiPriority w:val="9"/>
    <w:rPr>
      <w:rFonts w:ascii="Arial" w:hAnsi="Arial" w:eastAsia="黑体"/>
      <w:sz w:val="21"/>
      <w:szCs w:val="21"/>
      <w:lang w:val="en-US" w:eastAsia="zh-CN" w:bidi="ar-SA"/>
    </w:rPr>
  </w:style>
  <w:style w:type="character" w:customStyle="1" w:styleId="247">
    <w:name w:val="正文文本缩进 2 Char"/>
    <w:link w:val="32"/>
    <w:qFormat/>
    <w:uiPriority w:val="99"/>
    <w:rPr>
      <w:sz w:val="21"/>
      <w:szCs w:val="24"/>
    </w:rPr>
  </w:style>
  <w:style w:type="character" w:customStyle="1" w:styleId="248">
    <w:name w:val="Char Char1"/>
    <w:qFormat/>
    <w:uiPriority w:val="99"/>
    <w:rPr>
      <w:rFonts w:ascii="黑体" w:hAnsi="Arial" w:eastAsia="黑体" w:cs="Arial"/>
      <w:b/>
      <w:bCs/>
      <w:sz w:val="32"/>
      <w:szCs w:val="32"/>
      <w:lang w:val="en-US" w:eastAsia="zh-CN" w:bidi="ar-SA"/>
    </w:rPr>
  </w:style>
  <w:style w:type="character" w:customStyle="1" w:styleId="249">
    <w:name w:val="标题 5 Char"/>
    <w:link w:val="7"/>
    <w:qFormat/>
    <w:uiPriority w:val="99"/>
    <w:rPr>
      <w:rFonts w:ascii="宋体" w:hAnsi="宋体"/>
      <w:b/>
      <w:sz w:val="24"/>
    </w:rPr>
  </w:style>
  <w:style w:type="character" w:customStyle="1" w:styleId="250">
    <w:name w:val="文档结构图 字符3"/>
    <w:qFormat/>
    <w:uiPriority w:val="99"/>
    <w:rPr>
      <w:sz w:val="21"/>
      <w:shd w:val="clear" w:color="auto" w:fill="000080"/>
      <w:lang w:bidi="ar-SA"/>
    </w:rPr>
  </w:style>
  <w:style w:type="character" w:customStyle="1" w:styleId="251">
    <w:name w:val="文档结构图 Char1"/>
    <w:qFormat/>
    <w:uiPriority w:val="99"/>
    <w:rPr>
      <w:rFonts w:ascii="宋体" w:hAnsi="Times New Roman" w:eastAsia="宋体" w:cs="Times New Roman"/>
      <w:sz w:val="18"/>
      <w:szCs w:val="18"/>
    </w:rPr>
  </w:style>
  <w:style w:type="character" w:customStyle="1" w:styleId="252">
    <w:name w:val="标题 5 字符3"/>
    <w:qFormat/>
    <w:uiPriority w:val="9"/>
    <w:rPr>
      <w:rFonts w:ascii="宋体" w:hAnsi="宋体" w:eastAsia="宋体"/>
      <w:b/>
      <w:sz w:val="24"/>
      <w:lang w:val="en-US" w:eastAsia="zh-CN" w:bidi="ar-SA"/>
    </w:rPr>
  </w:style>
  <w:style w:type="character" w:customStyle="1" w:styleId="253">
    <w:name w:val="标题 5 字符"/>
    <w:qFormat/>
    <w:uiPriority w:val="99"/>
    <w:rPr>
      <w:b/>
      <w:bCs/>
      <w:sz w:val="28"/>
      <w:szCs w:val="28"/>
    </w:rPr>
  </w:style>
  <w:style w:type="character" w:customStyle="1" w:styleId="254">
    <w:name w:val="Char Char181"/>
    <w:qFormat/>
    <w:uiPriority w:val="0"/>
    <w:rPr>
      <w:b/>
      <w:bCs/>
      <w:sz w:val="44"/>
      <w:szCs w:val="44"/>
    </w:rPr>
  </w:style>
  <w:style w:type="character" w:customStyle="1" w:styleId="255">
    <w:name w:val="批注主题 字符4"/>
    <w:qFormat/>
    <w:uiPriority w:val="0"/>
    <w:rPr>
      <w:b/>
      <w:bCs/>
      <w:sz w:val="21"/>
      <w:lang w:bidi="ar-SA"/>
    </w:rPr>
  </w:style>
  <w:style w:type="character" w:customStyle="1" w:styleId="256">
    <w:name w:val="Comment Text Char1"/>
    <w:qFormat/>
    <w:uiPriority w:val="0"/>
    <w:rPr>
      <w:sz w:val="24"/>
      <w:lang w:bidi="ar-SA"/>
    </w:rPr>
  </w:style>
  <w:style w:type="character" w:customStyle="1" w:styleId="257">
    <w:name w:val="font41"/>
    <w:qFormat/>
    <w:uiPriority w:val="0"/>
    <w:rPr>
      <w:rFonts w:hint="eastAsia" w:ascii="宋体" w:hAnsi="宋体" w:eastAsia="宋体" w:cs="宋体"/>
      <w:color w:val="000000"/>
      <w:sz w:val="24"/>
      <w:szCs w:val="24"/>
      <w:u w:val="none"/>
    </w:rPr>
  </w:style>
  <w:style w:type="character" w:customStyle="1" w:styleId="258">
    <w:name w:val="正文文本 (5) Exact"/>
    <w:link w:val="259"/>
    <w:qFormat/>
    <w:uiPriority w:val="99"/>
    <w:rPr>
      <w:rFonts w:ascii="仿宋" w:eastAsia="仿宋"/>
      <w:sz w:val="19"/>
      <w:szCs w:val="19"/>
      <w:shd w:val="clear" w:color="auto" w:fill="FFFFFF"/>
      <w:lang w:eastAsia="en-US"/>
    </w:rPr>
  </w:style>
  <w:style w:type="paragraph" w:customStyle="1" w:styleId="259">
    <w:name w:val="正文文本 (5)"/>
    <w:basedOn w:val="1"/>
    <w:link w:val="258"/>
    <w:qFormat/>
    <w:uiPriority w:val="99"/>
    <w:pPr>
      <w:shd w:val="clear" w:color="auto" w:fill="FFFFFF"/>
      <w:spacing w:line="240" w:lineRule="atLeast"/>
      <w:jc w:val="left"/>
    </w:pPr>
    <w:rPr>
      <w:rFonts w:ascii="仿宋" w:eastAsia="仿宋"/>
      <w:sz w:val="19"/>
      <w:szCs w:val="19"/>
      <w:lang w:eastAsia="en-US"/>
    </w:rPr>
  </w:style>
  <w:style w:type="character" w:customStyle="1" w:styleId="260">
    <w:name w:val="页眉 字符4"/>
    <w:qFormat/>
    <w:uiPriority w:val="99"/>
    <w:rPr>
      <w:sz w:val="18"/>
      <w:szCs w:val="18"/>
      <w:lang w:bidi="ar-SA"/>
    </w:rPr>
  </w:style>
  <w:style w:type="character" w:customStyle="1" w:styleId="261">
    <w:name w:val="日期 字符3"/>
    <w:qFormat/>
    <w:uiPriority w:val="99"/>
    <w:rPr>
      <w:sz w:val="24"/>
      <w:lang w:bidi="ar-SA"/>
    </w:rPr>
  </w:style>
  <w:style w:type="character" w:customStyle="1" w:styleId="262">
    <w:name w:val="日期 字符4"/>
    <w:qFormat/>
    <w:uiPriority w:val="99"/>
    <w:rPr>
      <w:sz w:val="24"/>
      <w:lang w:bidi="ar-SA"/>
    </w:rPr>
  </w:style>
  <w:style w:type="character" w:customStyle="1" w:styleId="263">
    <w:name w:val="font31"/>
    <w:qFormat/>
    <w:uiPriority w:val="0"/>
    <w:rPr>
      <w:rFonts w:hint="eastAsia" w:ascii="宋体" w:hAnsi="宋体" w:eastAsia="宋体" w:cs="宋体"/>
      <w:color w:val="000000"/>
      <w:sz w:val="22"/>
      <w:szCs w:val="22"/>
      <w:u w:val="none"/>
    </w:rPr>
  </w:style>
  <w:style w:type="character" w:customStyle="1" w:styleId="264">
    <w:name w:val="页脚 字符"/>
    <w:qFormat/>
    <w:uiPriority w:val="99"/>
    <w:rPr>
      <w:sz w:val="18"/>
      <w:szCs w:val="18"/>
    </w:rPr>
  </w:style>
  <w:style w:type="character" w:customStyle="1" w:styleId="265">
    <w:name w:val="标题 3 Char"/>
    <w:qFormat/>
    <w:uiPriority w:val="0"/>
    <w:rPr>
      <w:rFonts w:eastAsia="宋体"/>
      <w:b/>
      <w:sz w:val="32"/>
      <w:lang w:val="en-US" w:eastAsia="zh-CN" w:bidi="ar-SA"/>
    </w:rPr>
  </w:style>
  <w:style w:type="character" w:customStyle="1" w:styleId="266">
    <w:name w:val="标题 2 Char1"/>
    <w:qFormat/>
    <w:uiPriority w:val="0"/>
    <w:rPr>
      <w:rFonts w:ascii="Arial" w:hAnsi="Arial" w:eastAsia="黑体" w:cs="Calibri"/>
      <w:b/>
      <w:sz w:val="32"/>
      <w:szCs w:val="20"/>
    </w:rPr>
  </w:style>
  <w:style w:type="character" w:customStyle="1" w:styleId="267">
    <w:name w:val="页眉 字符3"/>
    <w:qFormat/>
    <w:uiPriority w:val="99"/>
    <w:rPr>
      <w:sz w:val="18"/>
      <w:szCs w:val="18"/>
      <w:lang w:bidi="ar-SA"/>
    </w:rPr>
  </w:style>
  <w:style w:type="character" w:customStyle="1" w:styleId="268">
    <w:name w:val="标题 6 字符3"/>
    <w:qFormat/>
    <w:uiPriority w:val="9"/>
    <w:rPr>
      <w:rFonts w:ascii="Arial" w:hAnsi="Arial" w:eastAsia="黑体"/>
      <w:b/>
      <w:bCs/>
      <w:sz w:val="24"/>
      <w:szCs w:val="24"/>
      <w:lang w:val="en-US" w:eastAsia="zh-CN" w:bidi="ar-SA"/>
    </w:rPr>
  </w:style>
  <w:style w:type="character" w:customStyle="1" w:styleId="269">
    <w:name w:val="文档结构图 字符1"/>
    <w:semiHidden/>
    <w:qFormat/>
    <w:uiPriority w:val="99"/>
    <w:rPr>
      <w:rFonts w:ascii="Microsoft YaHei UI" w:eastAsia="Microsoft YaHei UI"/>
      <w:sz w:val="18"/>
      <w:szCs w:val="18"/>
    </w:rPr>
  </w:style>
  <w:style w:type="character" w:customStyle="1" w:styleId="270">
    <w:name w:val="批注框文本 字符1"/>
    <w:qFormat/>
    <w:uiPriority w:val="99"/>
    <w:rPr>
      <w:sz w:val="18"/>
      <w:szCs w:val="18"/>
    </w:rPr>
  </w:style>
  <w:style w:type="character" w:customStyle="1" w:styleId="271">
    <w:name w:val="批注文字 字符3"/>
    <w:qFormat/>
    <w:uiPriority w:val="0"/>
    <w:rPr>
      <w:sz w:val="24"/>
      <w:lang w:bidi="ar-SA"/>
    </w:rPr>
  </w:style>
  <w:style w:type="character" w:customStyle="1" w:styleId="272">
    <w:name w:val="Keyboard"/>
    <w:qFormat/>
    <w:uiPriority w:val="99"/>
    <w:rPr>
      <w:rFonts w:ascii="Courier New" w:hAnsi="Courier New"/>
      <w:b/>
      <w:sz w:val="20"/>
    </w:rPr>
  </w:style>
  <w:style w:type="character" w:customStyle="1" w:styleId="273">
    <w:name w:val="正文文本 字符4"/>
    <w:qFormat/>
    <w:uiPriority w:val="99"/>
    <w:rPr>
      <w:rFonts w:ascii="华文中宋" w:eastAsia="华文中宋"/>
      <w:bCs/>
      <w:sz w:val="28"/>
      <w:lang w:bidi="ar-SA"/>
    </w:rPr>
  </w:style>
  <w:style w:type="character" w:customStyle="1" w:styleId="274">
    <w:name w:val="Char Char3"/>
    <w:qFormat/>
    <w:uiPriority w:val="99"/>
    <w:rPr>
      <w:rFonts w:ascii="黑体" w:hAnsi="宋体" w:eastAsia="黑体" w:cs="Arial"/>
      <w:b/>
      <w:bCs/>
      <w:sz w:val="24"/>
      <w:szCs w:val="24"/>
      <w:lang w:val="en-US" w:eastAsia="zh-CN" w:bidi="ar-SA"/>
    </w:rPr>
  </w:style>
  <w:style w:type="character" w:customStyle="1" w:styleId="275">
    <w:name w:val="正文文本 Char"/>
    <w:link w:val="20"/>
    <w:qFormat/>
    <w:uiPriority w:val="99"/>
    <w:rPr>
      <w:rFonts w:ascii="华文中宋" w:eastAsia="华文中宋"/>
      <w:bCs/>
      <w:sz w:val="28"/>
    </w:rPr>
  </w:style>
  <w:style w:type="character" w:customStyle="1" w:styleId="276">
    <w:name w:val="批注框文本 字符3"/>
    <w:qFormat/>
    <w:uiPriority w:val="99"/>
    <w:rPr>
      <w:sz w:val="18"/>
      <w:szCs w:val="18"/>
      <w:lang w:bidi="ar-SA"/>
    </w:rPr>
  </w:style>
  <w:style w:type="character" w:customStyle="1" w:styleId="277">
    <w:name w:val="标题 3 字符"/>
    <w:qFormat/>
    <w:uiPriority w:val="0"/>
    <w:rPr>
      <w:b/>
      <w:bCs/>
      <w:sz w:val="32"/>
      <w:szCs w:val="32"/>
    </w:rPr>
  </w:style>
  <w:style w:type="character" w:customStyle="1" w:styleId="278">
    <w:name w:val="标题 4 Char"/>
    <w:link w:val="6"/>
    <w:qFormat/>
    <w:uiPriority w:val="99"/>
    <w:rPr>
      <w:rFonts w:ascii="Arial" w:hAnsi="Arial" w:eastAsia="黑体"/>
      <w:sz w:val="28"/>
    </w:rPr>
  </w:style>
  <w:style w:type="character" w:customStyle="1" w:styleId="279">
    <w:name w:val="正文缩进 字符"/>
    <w:qFormat/>
    <w:uiPriority w:val="0"/>
    <w:rPr>
      <w:szCs w:val="24"/>
    </w:rPr>
  </w:style>
  <w:style w:type="character" w:customStyle="1" w:styleId="280">
    <w:name w:val="批注框文本 字符"/>
    <w:qFormat/>
    <w:uiPriority w:val="99"/>
    <w:rPr>
      <w:sz w:val="18"/>
      <w:szCs w:val="18"/>
    </w:rPr>
  </w:style>
  <w:style w:type="character" w:customStyle="1" w:styleId="281">
    <w:name w:val="明显引用 字符2"/>
    <w:qFormat/>
    <w:uiPriority w:val="0"/>
    <w:rPr>
      <w:b/>
      <w:bCs/>
      <w:i/>
      <w:iCs/>
      <w:color w:val="4F81BD"/>
    </w:rPr>
  </w:style>
  <w:style w:type="character" w:customStyle="1" w:styleId="282">
    <w:name w:val="标题 6 字符"/>
    <w:qFormat/>
    <w:uiPriority w:val="9"/>
    <w:rPr>
      <w:rFonts w:ascii="Cambria" w:hAnsi="Cambria"/>
      <w:b/>
      <w:bCs/>
      <w:sz w:val="24"/>
      <w:szCs w:val="24"/>
    </w:rPr>
  </w:style>
  <w:style w:type="character" w:customStyle="1" w:styleId="283">
    <w:name w:val="正文文本缩进 3 字符1"/>
    <w:semiHidden/>
    <w:qFormat/>
    <w:uiPriority w:val="99"/>
    <w:rPr>
      <w:sz w:val="16"/>
      <w:szCs w:val="16"/>
    </w:rPr>
  </w:style>
  <w:style w:type="character" w:customStyle="1" w:styleId="284">
    <w:name w:val="Title Char"/>
    <w:qFormat/>
    <w:uiPriority w:val="0"/>
    <w:rPr>
      <w:rFonts w:ascii="Cambria" w:hAnsi="Cambria"/>
      <w:b/>
      <w:sz w:val="32"/>
      <w:lang w:bidi="ar-SA"/>
    </w:rPr>
  </w:style>
  <w:style w:type="character" w:customStyle="1" w:styleId="285">
    <w:name w:val="Para head"/>
    <w:qFormat/>
    <w:uiPriority w:val="0"/>
    <w:rPr>
      <w:rFonts w:ascii="Arial" w:hAnsi="Arial" w:eastAsia="Times New Roman"/>
      <w:sz w:val="20"/>
    </w:rPr>
  </w:style>
  <w:style w:type="character" w:customStyle="1" w:styleId="286">
    <w:name w:val="页脚 Char2"/>
    <w:link w:val="35"/>
    <w:qFormat/>
    <w:uiPriority w:val="99"/>
    <w:rPr>
      <w:sz w:val="18"/>
      <w:szCs w:val="18"/>
    </w:rPr>
  </w:style>
  <w:style w:type="character" w:customStyle="1" w:styleId="287">
    <w:name w:val="纯文本 Char"/>
    <w:qFormat/>
    <w:uiPriority w:val="0"/>
    <w:rPr>
      <w:rFonts w:ascii="宋体" w:hAnsi="Courier New" w:eastAsia="宋体"/>
      <w:sz w:val="21"/>
      <w:lang w:val="en-US" w:eastAsia="zh-CN" w:bidi="ar-SA"/>
    </w:rPr>
  </w:style>
  <w:style w:type="character" w:customStyle="1" w:styleId="288">
    <w:name w:val="Char Char4"/>
    <w:qFormat/>
    <w:uiPriority w:val="99"/>
    <w:rPr>
      <w:rFonts w:ascii="宋体" w:hAnsi="宋体" w:eastAsia="黑体" w:cs="Arial"/>
      <w:b/>
      <w:sz w:val="28"/>
      <w:szCs w:val="32"/>
      <w:lang w:val="en-US" w:eastAsia="zh-CN" w:bidi="ar-SA"/>
    </w:rPr>
  </w:style>
  <w:style w:type="character" w:customStyle="1" w:styleId="289">
    <w:name w:val="明显引用 Char"/>
    <w:qFormat/>
    <w:uiPriority w:val="30"/>
    <w:rPr>
      <w:b/>
      <w:bCs/>
      <w:i/>
      <w:iCs/>
      <w:color w:val="4F81BD"/>
      <w:sz w:val="21"/>
    </w:rPr>
  </w:style>
  <w:style w:type="character" w:customStyle="1" w:styleId="290">
    <w:name w:val="日期 Char1"/>
    <w:qFormat/>
    <w:uiPriority w:val="99"/>
    <w:rPr>
      <w:rFonts w:ascii="Times New Roman" w:hAnsi="Times New Roman" w:eastAsia="宋体" w:cs="Times New Roman"/>
      <w:szCs w:val="24"/>
    </w:rPr>
  </w:style>
  <w:style w:type="character" w:customStyle="1" w:styleId="291">
    <w:name w:val="标题 1 字符2"/>
    <w:qFormat/>
    <w:uiPriority w:val="9"/>
    <w:rPr>
      <w:rFonts w:ascii="黑体" w:eastAsia="黑体"/>
      <w:sz w:val="52"/>
      <w:lang w:val="en-US" w:eastAsia="zh-CN" w:bidi="ar-SA"/>
    </w:rPr>
  </w:style>
  <w:style w:type="character" w:customStyle="1" w:styleId="292">
    <w:name w:val="Definition"/>
    <w:qFormat/>
    <w:uiPriority w:val="99"/>
    <w:rPr>
      <w:i/>
    </w:rPr>
  </w:style>
  <w:style w:type="character" w:customStyle="1" w:styleId="293">
    <w:name w:val="标题 2 字符3"/>
    <w:qFormat/>
    <w:uiPriority w:val="9"/>
    <w:rPr>
      <w:rFonts w:ascii="Arial" w:hAnsi="Arial" w:eastAsia="黑体"/>
      <w:b/>
      <w:bCs/>
      <w:sz w:val="32"/>
      <w:szCs w:val="32"/>
      <w:lang w:val="en-US" w:eastAsia="zh-CN" w:bidi="ar-SA"/>
    </w:rPr>
  </w:style>
  <w:style w:type="character" w:customStyle="1" w:styleId="294">
    <w:name w:val="批注文字 字符4"/>
    <w:qFormat/>
    <w:uiPriority w:val="0"/>
    <w:rPr>
      <w:sz w:val="24"/>
      <w:lang w:bidi="ar-SA"/>
    </w:rPr>
  </w:style>
  <w:style w:type="character" w:customStyle="1" w:styleId="295">
    <w:name w:val="标题 2 字符2"/>
    <w:qFormat/>
    <w:uiPriority w:val="9"/>
    <w:rPr>
      <w:rFonts w:ascii="Arial" w:hAnsi="Arial" w:eastAsia="黑体"/>
      <w:b/>
      <w:bCs/>
      <w:sz w:val="32"/>
      <w:szCs w:val="32"/>
      <w:lang w:val="en-US" w:eastAsia="zh-CN" w:bidi="ar-SA"/>
    </w:rPr>
  </w:style>
  <w:style w:type="character" w:customStyle="1" w:styleId="296">
    <w:name w:val="文档结构图 Char"/>
    <w:link w:val="16"/>
    <w:qFormat/>
    <w:uiPriority w:val="99"/>
    <w:rPr>
      <w:sz w:val="21"/>
      <w:shd w:val="clear" w:color="auto" w:fill="000080"/>
    </w:rPr>
  </w:style>
  <w:style w:type="character" w:customStyle="1" w:styleId="297">
    <w:name w:val="批注框文本 Char"/>
    <w:link w:val="34"/>
    <w:qFormat/>
    <w:uiPriority w:val="99"/>
    <w:rPr>
      <w:sz w:val="18"/>
      <w:szCs w:val="18"/>
    </w:rPr>
  </w:style>
  <w:style w:type="character" w:customStyle="1" w:styleId="298">
    <w:name w:val="标题 6 字符2"/>
    <w:qFormat/>
    <w:uiPriority w:val="9"/>
    <w:rPr>
      <w:rFonts w:ascii="Arial" w:hAnsi="Arial" w:eastAsia="黑体"/>
      <w:b/>
      <w:bCs/>
      <w:sz w:val="24"/>
      <w:szCs w:val="24"/>
      <w:lang w:val="en-US" w:eastAsia="zh-CN" w:bidi="ar-SA"/>
    </w:rPr>
  </w:style>
  <w:style w:type="character" w:customStyle="1" w:styleId="299">
    <w:name w:val="Document Map Char"/>
    <w:qFormat/>
    <w:uiPriority w:val="0"/>
    <w:rPr>
      <w:rFonts w:eastAsia="宋体"/>
      <w:sz w:val="21"/>
      <w:szCs w:val="24"/>
      <w:lang w:val="en-US" w:eastAsia="zh-CN" w:bidi="ar-SA"/>
    </w:rPr>
  </w:style>
  <w:style w:type="character" w:customStyle="1" w:styleId="300">
    <w:name w:val="日期 字符1"/>
    <w:semiHidden/>
    <w:qFormat/>
    <w:uiPriority w:val="99"/>
    <w:rPr>
      <w:sz w:val="21"/>
      <w:szCs w:val="24"/>
    </w:rPr>
  </w:style>
  <w:style w:type="character" w:customStyle="1" w:styleId="301">
    <w:name w:val="正文文本缩进 2 字符4"/>
    <w:qFormat/>
    <w:uiPriority w:val="99"/>
    <w:rPr>
      <w:sz w:val="21"/>
      <w:szCs w:val="24"/>
      <w:lang w:bidi="ar-SA"/>
    </w:rPr>
  </w:style>
  <w:style w:type="character" w:customStyle="1" w:styleId="302">
    <w:name w:val="引用 Char2"/>
    <w:link w:val="303"/>
    <w:qFormat/>
    <w:uiPriority w:val="0"/>
    <w:rPr>
      <w:i/>
      <w:iCs/>
      <w:color w:val="000000"/>
    </w:rPr>
  </w:style>
  <w:style w:type="paragraph" w:styleId="303">
    <w:name w:val="Quote"/>
    <w:basedOn w:val="1"/>
    <w:next w:val="1"/>
    <w:link w:val="302"/>
    <w:qFormat/>
    <w:uiPriority w:val="0"/>
    <w:rPr>
      <w:i/>
      <w:iCs/>
      <w:color w:val="000000"/>
      <w:sz w:val="20"/>
    </w:rPr>
  </w:style>
  <w:style w:type="character" w:customStyle="1" w:styleId="304">
    <w:name w:val="正文文本首行缩进 2 字符2"/>
    <w:qFormat/>
    <w:uiPriority w:val="0"/>
  </w:style>
  <w:style w:type="character" w:customStyle="1" w:styleId="305">
    <w:name w:val="页眉 字符1"/>
    <w:qFormat/>
    <w:uiPriority w:val="99"/>
    <w:rPr>
      <w:sz w:val="18"/>
      <w:szCs w:val="18"/>
    </w:rPr>
  </w:style>
  <w:style w:type="character" w:customStyle="1" w:styleId="306">
    <w:name w:val="副标题 Char2"/>
    <w:link w:val="42"/>
    <w:qFormat/>
    <w:uiPriority w:val="99"/>
    <w:rPr>
      <w:rFonts w:ascii="Cambria" w:hAnsi="Cambria"/>
      <w:b/>
      <w:bCs/>
      <w:sz w:val="32"/>
      <w:szCs w:val="32"/>
    </w:rPr>
  </w:style>
  <w:style w:type="character" w:customStyle="1" w:styleId="307">
    <w:name w:val="Char Char9"/>
    <w:qFormat/>
    <w:uiPriority w:val="0"/>
    <w:rPr>
      <w:rFonts w:eastAsia="宋体"/>
      <w:b/>
      <w:bCs/>
      <w:sz w:val="32"/>
      <w:szCs w:val="44"/>
      <w:lang w:val="en-US" w:eastAsia="zh-CN" w:bidi="ar-SA"/>
    </w:rPr>
  </w:style>
  <w:style w:type="character" w:customStyle="1" w:styleId="308">
    <w:name w:val="标题 9 Char"/>
    <w:link w:val="11"/>
    <w:qFormat/>
    <w:uiPriority w:val="99"/>
    <w:rPr>
      <w:rFonts w:ascii="Arial" w:hAnsi="Arial" w:eastAsia="黑体"/>
      <w:sz w:val="21"/>
      <w:szCs w:val="21"/>
    </w:rPr>
  </w:style>
  <w:style w:type="character" w:customStyle="1" w:styleId="309">
    <w:name w:val="font01"/>
    <w:qFormat/>
    <w:uiPriority w:val="0"/>
    <w:rPr>
      <w:rFonts w:hint="default" w:ascii="Times New Roman" w:hAnsi="Times New Roman" w:cs="Times New Roman"/>
      <w:color w:val="000000"/>
      <w:sz w:val="24"/>
      <w:szCs w:val="24"/>
      <w:u w:val="none"/>
    </w:rPr>
  </w:style>
  <w:style w:type="character" w:customStyle="1" w:styleId="310">
    <w:name w:val="纯文本 字符3"/>
    <w:qFormat/>
    <w:uiPriority w:val="0"/>
    <w:rPr>
      <w:rFonts w:ascii="宋体" w:hAnsi="Courier New" w:eastAsia="宋体"/>
      <w:sz w:val="21"/>
      <w:lang w:val="en-US" w:eastAsia="zh-CN" w:bidi="ar-SA"/>
    </w:rPr>
  </w:style>
  <w:style w:type="character" w:customStyle="1" w:styleId="311">
    <w:name w:val="明显强调1"/>
    <w:qFormat/>
    <w:uiPriority w:val="99"/>
    <w:rPr>
      <w:b/>
      <w:bCs/>
      <w:i/>
      <w:iCs/>
      <w:color w:val="4F81BD"/>
    </w:rPr>
  </w:style>
  <w:style w:type="character" w:customStyle="1" w:styleId="312">
    <w:name w:val="纯文本 Char2"/>
    <w:link w:val="28"/>
    <w:qFormat/>
    <w:uiPriority w:val="0"/>
    <w:rPr>
      <w:rFonts w:ascii="宋体" w:hAnsi="Courier New" w:eastAsia="宋体"/>
      <w:sz w:val="21"/>
      <w:lang w:val="en-US" w:eastAsia="zh-CN" w:bidi="ar-SA"/>
    </w:rPr>
  </w:style>
  <w:style w:type="character" w:customStyle="1" w:styleId="313">
    <w:name w:val="批注主题 Char"/>
    <w:link w:val="57"/>
    <w:qFormat/>
    <w:uiPriority w:val="0"/>
    <w:rPr>
      <w:b/>
      <w:bCs/>
      <w:sz w:val="21"/>
    </w:rPr>
  </w:style>
  <w:style w:type="character" w:customStyle="1" w:styleId="314">
    <w:name w:val="Body Text Indent Char"/>
    <w:qFormat/>
    <w:uiPriority w:val="0"/>
    <w:rPr>
      <w:rFonts w:ascii="宋体" w:hAnsi="宋体" w:eastAsia="宋体"/>
      <w:sz w:val="21"/>
      <w:lang w:val="en-US" w:eastAsia="zh-CN" w:bidi="ar-SA"/>
    </w:rPr>
  </w:style>
  <w:style w:type="character" w:customStyle="1" w:styleId="315">
    <w:name w:val="正文文本缩进 字符4"/>
    <w:qFormat/>
    <w:uiPriority w:val="99"/>
    <w:rPr>
      <w:rFonts w:ascii="宋体" w:hAnsi="MS Sans Serif"/>
      <w:spacing w:val="12"/>
      <w:sz w:val="24"/>
      <w:lang w:bidi="ar-SA"/>
    </w:rPr>
  </w:style>
  <w:style w:type="character" w:customStyle="1" w:styleId="316">
    <w:name w:val="正文文本缩进 3 字符"/>
    <w:qFormat/>
    <w:uiPriority w:val="99"/>
    <w:rPr>
      <w:sz w:val="16"/>
      <w:szCs w:val="16"/>
    </w:rPr>
  </w:style>
  <w:style w:type="character" w:customStyle="1" w:styleId="317">
    <w:name w:val="Heading 1 Char"/>
    <w:qFormat/>
    <w:uiPriority w:val="0"/>
    <w:rPr>
      <w:rFonts w:eastAsia="宋体"/>
      <w:b/>
      <w:bCs/>
      <w:sz w:val="32"/>
      <w:szCs w:val="44"/>
      <w:lang w:val="en-US" w:eastAsia="zh-CN" w:bidi="ar-SA"/>
    </w:rPr>
  </w:style>
  <w:style w:type="character" w:customStyle="1" w:styleId="318">
    <w:name w:val="Char Char21"/>
    <w:qFormat/>
    <w:uiPriority w:val="0"/>
    <w:rPr>
      <w:rFonts w:ascii="Arial" w:hAnsi="Arial" w:eastAsia="黑体" w:cs="Times New Roman"/>
      <w:b/>
      <w:bCs/>
      <w:sz w:val="32"/>
      <w:szCs w:val="32"/>
    </w:rPr>
  </w:style>
  <w:style w:type="character" w:customStyle="1" w:styleId="319">
    <w:name w:val="Body Text Indent 2 Char"/>
    <w:qFormat/>
    <w:uiPriority w:val="0"/>
    <w:rPr>
      <w:rFonts w:eastAsia="宋体"/>
      <w:sz w:val="21"/>
      <w:szCs w:val="24"/>
      <w:lang w:val="en-US" w:eastAsia="zh-CN" w:bidi="ar-SA"/>
    </w:rPr>
  </w:style>
  <w:style w:type="character" w:customStyle="1" w:styleId="320">
    <w:name w:val="标题 9 字符"/>
    <w:qFormat/>
    <w:uiPriority w:val="0"/>
    <w:rPr>
      <w:rFonts w:ascii="Cambria" w:hAnsi="Cambria"/>
      <w:sz w:val="21"/>
      <w:szCs w:val="21"/>
    </w:rPr>
  </w:style>
  <w:style w:type="character" w:customStyle="1" w:styleId="321">
    <w:name w:val="正文文本 2 Char1"/>
    <w:link w:val="52"/>
    <w:qFormat/>
    <w:uiPriority w:val="0"/>
    <w:rPr>
      <w:rFonts w:ascii="宋体"/>
      <w:color w:val="000000"/>
      <w:sz w:val="28"/>
    </w:rPr>
  </w:style>
  <w:style w:type="character" w:customStyle="1" w:styleId="322">
    <w:name w:val="正文缩进 字符2"/>
    <w:qFormat/>
    <w:uiPriority w:val="0"/>
    <w:rPr>
      <w:rFonts w:eastAsia="宋体"/>
      <w:sz w:val="21"/>
      <w:lang w:val="en-US" w:eastAsia="zh-CN" w:bidi="ar-SA"/>
    </w:rPr>
  </w:style>
  <w:style w:type="character" w:customStyle="1" w:styleId="323">
    <w:name w:val="批注主题 Char1"/>
    <w:qFormat/>
    <w:uiPriority w:val="99"/>
    <w:rPr>
      <w:rFonts w:ascii="Times New Roman" w:hAnsi="Times New Roman" w:eastAsia="宋体" w:cs="Times New Roman"/>
      <w:b/>
      <w:bCs/>
      <w:sz w:val="20"/>
      <w:szCs w:val="20"/>
    </w:rPr>
  </w:style>
  <w:style w:type="character" w:customStyle="1" w:styleId="324">
    <w:name w:val="Char Char6"/>
    <w:qFormat/>
    <w:uiPriority w:val="99"/>
    <w:rPr>
      <w:rFonts w:eastAsia="宋体"/>
      <w:b/>
      <w:bCs/>
      <w:sz w:val="32"/>
      <w:szCs w:val="44"/>
      <w:lang w:val="en-US" w:eastAsia="zh-CN" w:bidi="ar-SA"/>
    </w:rPr>
  </w:style>
  <w:style w:type="character" w:customStyle="1" w:styleId="325">
    <w:name w:val="书籍标题1"/>
    <w:qFormat/>
    <w:uiPriority w:val="99"/>
    <w:rPr>
      <w:b/>
      <w:bCs/>
      <w:smallCaps/>
      <w:spacing w:val="5"/>
    </w:rPr>
  </w:style>
  <w:style w:type="character" w:customStyle="1" w:styleId="326">
    <w:name w:val="Char Char411"/>
    <w:qFormat/>
    <w:uiPriority w:val="0"/>
    <w:rPr>
      <w:rFonts w:ascii="宋体" w:hAnsi="宋体" w:eastAsia="黑体" w:cs="Arial"/>
      <w:b/>
      <w:sz w:val="28"/>
      <w:szCs w:val="32"/>
      <w:lang w:val="en-US" w:eastAsia="zh-CN" w:bidi="ar-SA"/>
    </w:rPr>
  </w:style>
  <w:style w:type="character" w:customStyle="1" w:styleId="327">
    <w:name w:val="标题 8 字符2"/>
    <w:qFormat/>
    <w:uiPriority w:val="9"/>
    <w:rPr>
      <w:rFonts w:ascii="Arial" w:hAnsi="Arial" w:eastAsia="黑体"/>
      <w:sz w:val="24"/>
      <w:szCs w:val="24"/>
      <w:lang w:val="en-US" w:eastAsia="zh-CN" w:bidi="ar-SA"/>
    </w:rPr>
  </w:style>
  <w:style w:type="character" w:customStyle="1" w:styleId="328">
    <w:name w:val="CITE"/>
    <w:qFormat/>
    <w:uiPriority w:val="99"/>
    <w:rPr>
      <w:i/>
    </w:rPr>
  </w:style>
  <w:style w:type="character" w:customStyle="1" w:styleId="329">
    <w:name w:val="文档结构图 字符"/>
    <w:qFormat/>
    <w:uiPriority w:val="99"/>
    <w:rPr>
      <w:sz w:val="21"/>
      <w:szCs w:val="24"/>
      <w:shd w:val="clear" w:color="auto" w:fill="000080"/>
    </w:rPr>
  </w:style>
  <w:style w:type="character" w:customStyle="1" w:styleId="330">
    <w:name w:val="font21"/>
    <w:qFormat/>
    <w:uiPriority w:val="0"/>
    <w:rPr>
      <w:rFonts w:hint="eastAsia" w:ascii="宋体" w:hAnsi="宋体" w:eastAsia="宋体" w:cs="宋体"/>
      <w:b/>
      <w:color w:val="000000"/>
      <w:sz w:val="24"/>
      <w:szCs w:val="24"/>
      <w:u w:val="none"/>
    </w:rPr>
  </w:style>
  <w:style w:type="character" w:customStyle="1" w:styleId="331">
    <w:name w:val="正文首行缩进 2 Char"/>
    <w:qFormat/>
    <w:uiPriority w:val="0"/>
    <w:rPr>
      <w:rFonts w:ascii="宋体" w:hAnsi="MS Sans Serif"/>
      <w:spacing w:val="12"/>
      <w:sz w:val="21"/>
      <w:lang w:bidi="ar-SA"/>
    </w:rPr>
  </w:style>
  <w:style w:type="character" w:customStyle="1" w:styleId="332">
    <w:name w:val="Heading 3 Char1"/>
    <w:qFormat/>
    <w:uiPriority w:val="0"/>
    <w:rPr>
      <w:rFonts w:eastAsia="宋体"/>
      <w:b/>
      <w:bCs/>
      <w:sz w:val="24"/>
      <w:szCs w:val="32"/>
      <w:lang w:val="en-US" w:eastAsia="zh-CN" w:bidi="ar-SA"/>
    </w:rPr>
  </w:style>
  <w:style w:type="character" w:customStyle="1" w:styleId="333">
    <w:name w:val="批注文字 字符"/>
    <w:qFormat/>
    <w:uiPriority w:val="99"/>
    <w:rPr>
      <w:sz w:val="24"/>
      <w:lang w:bidi="ar-SA"/>
    </w:rPr>
  </w:style>
  <w:style w:type="character" w:customStyle="1" w:styleId="334">
    <w:name w:val="正文缩进 字符3"/>
    <w:qFormat/>
    <w:uiPriority w:val="0"/>
    <w:rPr>
      <w:rFonts w:eastAsia="宋体"/>
      <w:sz w:val="21"/>
      <w:lang w:val="en-US" w:eastAsia="zh-CN" w:bidi="ar-SA"/>
    </w:rPr>
  </w:style>
  <w:style w:type="character" w:customStyle="1" w:styleId="335">
    <w:name w:val="标题5 Char Char"/>
    <w:link w:val="336"/>
    <w:qFormat/>
    <w:uiPriority w:val="99"/>
    <w:rPr>
      <w:rFonts w:ascii="Arial" w:hAnsi="Arial"/>
      <w:b/>
      <w:bCs/>
      <w:sz w:val="24"/>
      <w:szCs w:val="32"/>
    </w:rPr>
  </w:style>
  <w:style w:type="paragraph" w:customStyle="1" w:styleId="336">
    <w:name w:val="标题5"/>
    <w:basedOn w:val="4"/>
    <w:link w:val="335"/>
    <w:qFormat/>
    <w:uiPriority w:val="99"/>
    <w:pPr>
      <w:widowControl w:val="0"/>
      <w:tabs>
        <w:tab w:val="clear" w:pos="720"/>
      </w:tabs>
      <w:spacing w:before="260" w:after="260" w:line="413" w:lineRule="auto"/>
      <w:ind w:left="0" w:firstLine="0"/>
      <w:jc w:val="both"/>
    </w:pPr>
    <w:rPr>
      <w:rFonts w:ascii="Arial" w:hAnsi="Arial"/>
      <w:bCs/>
      <w:sz w:val="24"/>
      <w:szCs w:val="32"/>
    </w:rPr>
  </w:style>
  <w:style w:type="character" w:customStyle="1" w:styleId="337">
    <w:name w:val="不明显参考1"/>
    <w:qFormat/>
    <w:uiPriority w:val="99"/>
    <w:rPr>
      <w:smallCaps/>
      <w:color w:val="C0504D"/>
      <w:u w:val="single"/>
    </w:rPr>
  </w:style>
  <w:style w:type="character" w:customStyle="1" w:styleId="338">
    <w:name w:val="Typewriter"/>
    <w:qFormat/>
    <w:uiPriority w:val="99"/>
    <w:rPr>
      <w:rFonts w:ascii="Courier New" w:hAnsi="Courier New"/>
      <w:sz w:val="20"/>
    </w:rPr>
  </w:style>
  <w:style w:type="character" w:customStyle="1" w:styleId="339">
    <w:name w:val="标题 Char3"/>
    <w:link w:val="56"/>
    <w:qFormat/>
    <w:uiPriority w:val="0"/>
    <w:rPr>
      <w:rFonts w:ascii="Cambria" w:hAnsi="Cambria"/>
      <w:b/>
      <w:bCs/>
      <w:sz w:val="32"/>
      <w:szCs w:val="32"/>
    </w:rPr>
  </w:style>
  <w:style w:type="character" w:customStyle="1" w:styleId="340">
    <w:name w:val="标题 7 字符2"/>
    <w:qFormat/>
    <w:uiPriority w:val="9"/>
    <w:rPr>
      <w:rFonts w:eastAsia="宋体"/>
      <w:b/>
      <w:bCs/>
      <w:sz w:val="24"/>
      <w:szCs w:val="24"/>
      <w:lang w:val="en-US" w:eastAsia="zh-CN" w:bidi="ar-SA"/>
    </w:rPr>
  </w:style>
  <w:style w:type="character" w:customStyle="1" w:styleId="341">
    <w:name w:val="Footnote Text Char"/>
    <w:qFormat/>
    <w:uiPriority w:val="0"/>
    <w:rPr>
      <w:rFonts w:eastAsia="宋体"/>
      <w:sz w:val="18"/>
      <w:lang w:val="en-US" w:eastAsia="zh-CN" w:bidi="ar-SA"/>
    </w:rPr>
  </w:style>
  <w:style w:type="character" w:customStyle="1" w:styleId="342">
    <w:name w:val="副标题 Char1"/>
    <w:qFormat/>
    <w:uiPriority w:val="99"/>
    <w:rPr>
      <w:rFonts w:hint="default" w:ascii="Cambria" w:hAnsi="Cambria" w:cs="Times New Roman"/>
      <w:b/>
      <w:bCs/>
      <w:sz w:val="32"/>
      <w:szCs w:val="32"/>
    </w:rPr>
  </w:style>
  <w:style w:type="character" w:customStyle="1" w:styleId="343">
    <w:name w:val="Heading 4 Char"/>
    <w:qFormat/>
    <w:uiPriority w:val="0"/>
    <w:rPr>
      <w:rFonts w:ascii="Arial" w:hAnsi="Arial" w:eastAsia="宋体"/>
      <w:b/>
      <w:bCs/>
      <w:sz w:val="21"/>
      <w:szCs w:val="28"/>
      <w:lang w:val="en-US" w:eastAsia="zh-CN" w:bidi="ar-SA"/>
    </w:rPr>
  </w:style>
  <w:style w:type="character" w:customStyle="1" w:styleId="344">
    <w:name w:val="标题 3 字符3"/>
    <w:qFormat/>
    <w:uiPriority w:val="9"/>
    <w:rPr>
      <w:rFonts w:eastAsia="宋体"/>
      <w:b/>
      <w:sz w:val="32"/>
      <w:lang w:val="en-US" w:eastAsia="zh-CN" w:bidi="ar-SA"/>
    </w:rPr>
  </w:style>
  <w:style w:type="character" w:customStyle="1" w:styleId="345">
    <w:name w:val="标题 8 字符"/>
    <w:qFormat/>
    <w:uiPriority w:val="0"/>
    <w:rPr>
      <w:rFonts w:ascii="Cambria" w:hAnsi="Cambria"/>
      <w:sz w:val="24"/>
      <w:szCs w:val="24"/>
    </w:rPr>
  </w:style>
  <w:style w:type="character" w:customStyle="1" w:styleId="346">
    <w:name w:val="超链接_0"/>
    <w:qFormat/>
    <w:uiPriority w:val="99"/>
    <w:rPr>
      <w:rFonts w:ascii="Calibri" w:hAnsi="Calibri" w:cs="Times New Roman"/>
      <w:color w:val="0000FF"/>
      <w:u w:val="single"/>
    </w:rPr>
  </w:style>
  <w:style w:type="character" w:customStyle="1" w:styleId="347">
    <w:name w:val="正文文本缩进 3 Char"/>
    <w:link w:val="46"/>
    <w:qFormat/>
    <w:uiPriority w:val="99"/>
    <w:rPr>
      <w:rFonts w:ascii="宋体" w:hAnsi="MS Sans Serif"/>
      <w:color w:val="000000"/>
      <w:sz w:val="24"/>
    </w:rPr>
  </w:style>
  <w:style w:type="character" w:customStyle="1" w:styleId="348">
    <w:name w:val="Char Char11"/>
    <w:qFormat/>
    <w:uiPriority w:val="0"/>
    <w:rPr>
      <w:rFonts w:ascii="黑体" w:hAnsi="Arial" w:eastAsia="黑体" w:cs="Arial"/>
      <w:b/>
      <w:bCs/>
      <w:sz w:val="32"/>
      <w:szCs w:val="32"/>
      <w:lang w:val="en-US" w:eastAsia="zh-CN" w:bidi="ar-SA"/>
    </w:rPr>
  </w:style>
  <w:style w:type="character" w:customStyle="1" w:styleId="349">
    <w:name w:val="正文文本缩进 Char1"/>
    <w:qFormat/>
    <w:uiPriority w:val="0"/>
    <w:rPr>
      <w:sz w:val="21"/>
      <w:szCs w:val="24"/>
    </w:rPr>
  </w:style>
  <w:style w:type="character" w:customStyle="1" w:styleId="350">
    <w:name w:val="正文文本缩进 2 字符3"/>
    <w:qFormat/>
    <w:uiPriority w:val="99"/>
    <w:rPr>
      <w:sz w:val="21"/>
      <w:szCs w:val="24"/>
      <w:lang w:bidi="ar-SA"/>
    </w:rPr>
  </w:style>
  <w:style w:type="character" w:customStyle="1" w:styleId="351">
    <w:name w:val="正文文本 Char1"/>
    <w:qFormat/>
    <w:uiPriority w:val="99"/>
    <w:rPr>
      <w:sz w:val="21"/>
      <w:szCs w:val="22"/>
    </w:rPr>
  </w:style>
  <w:style w:type="character" w:customStyle="1" w:styleId="352">
    <w:name w:val="纯文本 字符"/>
    <w:qFormat/>
    <w:uiPriority w:val="0"/>
    <w:rPr>
      <w:rFonts w:ascii="宋体" w:hAnsi="Courier New"/>
      <w:sz w:val="21"/>
      <w:szCs w:val="24"/>
    </w:rPr>
  </w:style>
  <w:style w:type="character" w:customStyle="1" w:styleId="353">
    <w:name w:val="批注文字 Char1"/>
    <w:qFormat/>
    <w:uiPriority w:val="0"/>
    <w:rPr>
      <w:rFonts w:ascii="Times New Roman" w:hAnsi="Times New Roman" w:eastAsia="宋体" w:cs="Times New Roman"/>
      <w:sz w:val="20"/>
      <w:szCs w:val="20"/>
    </w:rPr>
  </w:style>
  <w:style w:type="character" w:customStyle="1" w:styleId="354">
    <w:name w:val="正文非缩进 Char1"/>
    <w:qFormat/>
    <w:uiPriority w:val="0"/>
  </w:style>
  <w:style w:type="character" w:customStyle="1" w:styleId="355">
    <w:name w:val="脚注文本 Char"/>
    <w:qFormat/>
    <w:uiPriority w:val="0"/>
    <w:rPr>
      <w:sz w:val="18"/>
      <w:szCs w:val="18"/>
    </w:rPr>
  </w:style>
  <w:style w:type="character" w:customStyle="1" w:styleId="356">
    <w:name w:val="正文文本缩进 3 字符3"/>
    <w:qFormat/>
    <w:uiPriority w:val="99"/>
    <w:rPr>
      <w:rFonts w:ascii="宋体" w:hAnsi="MS Sans Serif"/>
      <w:color w:val="000000"/>
      <w:sz w:val="24"/>
      <w:lang w:bidi="ar-SA"/>
    </w:rPr>
  </w:style>
  <w:style w:type="character" w:customStyle="1" w:styleId="357">
    <w:name w:val="Date Char"/>
    <w:qFormat/>
    <w:uiPriority w:val="0"/>
    <w:rPr>
      <w:rFonts w:eastAsia="宋体"/>
      <w:sz w:val="21"/>
      <w:szCs w:val="24"/>
      <w:lang w:val="en-US" w:eastAsia="zh-CN" w:bidi="ar-SA"/>
    </w:rPr>
  </w:style>
  <w:style w:type="character" w:customStyle="1" w:styleId="358">
    <w:name w:val="正文文本缩进 字符3"/>
    <w:qFormat/>
    <w:uiPriority w:val="99"/>
    <w:rPr>
      <w:rFonts w:ascii="宋体" w:hAnsi="MS Sans Serif"/>
      <w:spacing w:val="12"/>
      <w:sz w:val="24"/>
      <w:lang w:bidi="ar-SA"/>
    </w:rPr>
  </w:style>
  <w:style w:type="character" w:customStyle="1" w:styleId="359">
    <w:name w:val="font81"/>
    <w:qFormat/>
    <w:uiPriority w:val="0"/>
    <w:rPr>
      <w:rFonts w:hint="eastAsia" w:ascii="宋体" w:hAnsi="宋体" w:eastAsia="宋体" w:cs="宋体"/>
      <w:color w:val="000000"/>
      <w:sz w:val="22"/>
      <w:szCs w:val="22"/>
      <w:u w:val="single"/>
    </w:rPr>
  </w:style>
  <w:style w:type="character" w:customStyle="1" w:styleId="360">
    <w:name w:val="标题 7 Char"/>
    <w:link w:val="9"/>
    <w:qFormat/>
    <w:uiPriority w:val="99"/>
    <w:rPr>
      <w:b/>
      <w:bCs/>
      <w:sz w:val="24"/>
      <w:szCs w:val="24"/>
    </w:rPr>
  </w:style>
  <w:style w:type="character" w:customStyle="1" w:styleId="361">
    <w:name w:val="标题 1 Char"/>
    <w:link w:val="2"/>
    <w:qFormat/>
    <w:uiPriority w:val="99"/>
    <w:rPr>
      <w:rFonts w:ascii="黑体" w:eastAsia="黑体"/>
      <w:sz w:val="52"/>
    </w:rPr>
  </w:style>
  <w:style w:type="character" w:customStyle="1" w:styleId="362">
    <w:name w:val="批注主题 字符1"/>
    <w:qFormat/>
    <w:uiPriority w:val="99"/>
    <w:rPr>
      <w:b/>
      <w:bCs/>
      <w:sz w:val="21"/>
      <w:szCs w:val="24"/>
    </w:rPr>
  </w:style>
  <w:style w:type="character" w:customStyle="1" w:styleId="363">
    <w:name w:val="Char Char"/>
    <w:qFormat/>
    <w:uiPriority w:val="99"/>
    <w:rPr>
      <w:rFonts w:eastAsia="宋体"/>
      <w:b/>
      <w:sz w:val="21"/>
      <w:szCs w:val="24"/>
      <w:lang w:val="en-US" w:eastAsia="zh-CN" w:bidi="ar-SA"/>
    </w:rPr>
  </w:style>
  <w:style w:type="character" w:customStyle="1" w:styleId="364">
    <w:name w:val="标题 9 字符2"/>
    <w:qFormat/>
    <w:uiPriority w:val="9"/>
    <w:rPr>
      <w:rFonts w:ascii="Arial" w:hAnsi="Arial" w:eastAsia="黑体"/>
      <w:sz w:val="21"/>
      <w:szCs w:val="21"/>
      <w:lang w:val="en-US" w:eastAsia="zh-CN" w:bidi="ar-SA"/>
    </w:rPr>
  </w:style>
  <w:style w:type="character" w:customStyle="1" w:styleId="365">
    <w:name w:val="纯文本 字符1"/>
    <w:semiHidden/>
    <w:qFormat/>
    <w:uiPriority w:val="99"/>
    <w:rPr>
      <w:rFonts w:ascii="等线" w:hAnsi="Courier New" w:eastAsia="等线" w:cs="Courier New"/>
      <w:sz w:val="21"/>
      <w:szCs w:val="24"/>
    </w:rPr>
  </w:style>
  <w:style w:type="character" w:customStyle="1" w:styleId="366">
    <w:name w:val="正文文本 字符"/>
    <w:qFormat/>
    <w:uiPriority w:val="99"/>
    <w:rPr>
      <w:rFonts w:ascii="华文中宋" w:eastAsia="华文中宋"/>
      <w:bCs/>
      <w:sz w:val="28"/>
    </w:rPr>
  </w:style>
  <w:style w:type="character" w:customStyle="1" w:styleId="367">
    <w:name w:val="标题 4 字符3"/>
    <w:qFormat/>
    <w:uiPriority w:val="9"/>
    <w:rPr>
      <w:rFonts w:ascii="Arial" w:hAnsi="Arial" w:eastAsia="黑体"/>
      <w:sz w:val="28"/>
      <w:lang w:val="en-US" w:eastAsia="zh-CN" w:bidi="ar-SA"/>
    </w:rPr>
  </w:style>
  <w:style w:type="character" w:customStyle="1" w:styleId="368">
    <w:name w:val="页眉 Char"/>
    <w:qFormat/>
    <w:uiPriority w:val="99"/>
    <w:rPr>
      <w:sz w:val="18"/>
      <w:szCs w:val="18"/>
    </w:rPr>
  </w:style>
  <w:style w:type="character" w:customStyle="1" w:styleId="369">
    <w:name w:val="标题 7 字符3"/>
    <w:qFormat/>
    <w:uiPriority w:val="9"/>
    <w:rPr>
      <w:rFonts w:eastAsia="宋体"/>
      <w:b/>
      <w:bCs/>
      <w:sz w:val="24"/>
      <w:szCs w:val="24"/>
      <w:lang w:val="en-US" w:eastAsia="zh-CN" w:bidi="ar-SA"/>
    </w:rPr>
  </w:style>
  <w:style w:type="character" w:customStyle="1" w:styleId="370">
    <w:name w:val="Heading 5 Char"/>
    <w:qFormat/>
    <w:uiPriority w:val="0"/>
    <w:rPr>
      <w:rFonts w:eastAsia="宋体"/>
      <w:b/>
      <w:bCs/>
      <w:sz w:val="28"/>
      <w:szCs w:val="28"/>
      <w:lang w:val="en-US" w:eastAsia="zh-CN" w:bidi="ar-SA"/>
    </w:rPr>
  </w:style>
  <w:style w:type="character" w:customStyle="1" w:styleId="371">
    <w:name w:val="引用 字符2"/>
    <w:qFormat/>
    <w:uiPriority w:val="0"/>
    <w:rPr>
      <w:i/>
      <w:iCs/>
      <w:color w:val="000000"/>
    </w:rPr>
  </w:style>
  <w:style w:type="character" w:customStyle="1" w:styleId="372">
    <w:name w:val="正文文本 3 字符1"/>
    <w:qFormat/>
    <w:uiPriority w:val="99"/>
    <w:rPr>
      <w:sz w:val="16"/>
      <w:szCs w:val="16"/>
    </w:rPr>
  </w:style>
  <w:style w:type="character" w:customStyle="1" w:styleId="373">
    <w:name w:val="不明显强调1"/>
    <w:qFormat/>
    <w:uiPriority w:val="99"/>
    <w:rPr>
      <w:i/>
      <w:iCs/>
      <w:color w:val="808080"/>
    </w:rPr>
  </w:style>
  <w:style w:type="character" w:customStyle="1" w:styleId="374">
    <w:name w:val="页脚 Char"/>
    <w:qFormat/>
    <w:uiPriority w:val="99"/>
    <w:rPr>
      <w:sz w:val="18"/>
      <w:szCs w:val="18"/>
    </w:rPr>
  </w:style>
  <w:style w:type="character" w:customStyle="1" w:styleId="375">
    <w:name w:val="标题 7 字符"/>
    <w:qFormat/>
    <w:uiPriority w:val="0"/>
    <w:rPr>
      <w:rFonts w:ascii="Calibri" w:hAnsi="Calibri"/>
      <w:b/>
      <w:bCs/>
      <w:sz w:val="24"/>
      <w:szCs w:val="24"/>
    </w:rPr>
  </w:style>
  <w:style w:type="character" w:customStyle="1" w:styleId="376">
    <w:name w:val="标题 8 字符3"/>
    <w:qFormat/>
    <w:uiPriority w:val="9"/>
    <w:rPr>
      <w:rFonts w:ascii="Arial" w:hAnsi="Arial" w:eastAsia="黑体"/>
      <w:sz w:val="24"/>
      <w:szCs w:val="24"/>
      <w:lang w:val="en-US" w:eastAsia="zh-CN" w:bidi="ar-SA"/>
    </w:rPr>
  </w:style>
  <w:style w:type="character" w:customStyle="1" w:styleId="377">
    <w:name w:val="页脚 字符3"/>
    <w:qFormat/>
    <w:uiPriority w:val="99"/>
    <w:rPr>
      <w:sz w:val="18"/>
      <w:szCs w:val="18"/>
      <w:lang w:bidi="ar-SA"/>
    </w:rPr>
  </w:style>
  <w:style w:type="character" w:customStyle="1" w:styleId="378">
    <w:name w:val="Comment"/>
    <w:qFormat/>
    <w:uiPriority w:val="99"/>
    <w:rPr>
      <w:vanish/>
    </w:rPr>
  </w:style>
  <w:style w:type="character" w:customStyle="1" w:styleId="379">
    <w:name w:val="批注框文本 Char1"/>
    <w:qFormat/>
    <w:uiPriority w:val="99"/>
    <w:rPr>
      <w:rFonts w:ascii="Times New Roman" w:hAnsi="Times New Roman" w:eastAsia="宋体" w:cs="Times New Roman"/>
      <w:sz w:val="18"/>
      <w:szCs w:val="18"/>
    </w:rPr>
  </w:style>
  <w:style w:type="character" w:customStyle="1" w:styleId="380">
    <w:name w:val="正文文本缩进 字符"/>
    <w:qFormat/>
    <w:uiPriority w:val="0"/>
    <w:rPr>
      <w:rFonts w:ascii="宋体" w:hAnsi="宋体"/>
      <w:sz w:val="21"/>
      <w:lang w:bidi="ar-SA"/>
    </w:rPr>
  </w:style>
  <w:style w:type="character" w:customStyle="1" w:styleId="381">
    <w:name w:val="标题 1 字符"/>
    <w:qFormat/>
    <w:uiPriority w:val="99"/>
    <w:rPr>
      <w:rFonts w:eastAsia="黑体"/>
      <w:b/>
      <w:bCs/>
      <w:sz w:val="32"/>
      <w:szCs w:val="44"/>
    </w:rPr>
  </w:style>
  <w:style w:type="character" w:customStyle="1" w:styleId="382">
    <w:name w:val="标题 2 字符"/>
    <w:qFormat/>
    <w:uiPriority w:val="0"/>
    <w:rPr>
      <w:rFonts w:ascii="Arial" w:hAnsi="Arial" w:eastAsia="黑体"/>
      <w:b/>
      <w:bCs/>
      <w:sz w:val="21"/>
      <w:szCs w:val="32"/>
    </w:rPr>
  </w:style>
  <w:style w:type="character" w:customStyle="1" w:styleId="383">
    <w:name w:val="样式 标题 3 + (中文) 黑体 小四 非加粗 段前: 7.8 磅 段后: 0 磅 行距: 固定值 20 磅 Char"/>
    <w:qFormat/>
    <w:uiPriority w:val="99"/>
    <w:rPr>
      <w:rFonts w:ascii="黑体" w:hAnsi="宋体" w:eastAsia="黑体" w:cs="宋体"/>
      <w:b/>
      <w:bCs/>
      <w:sz w:val="24"/>
      <w:lang w:val="en-US" w:eastAsia="zh-CN" w:bidi="ar-SA"/>
    </w:rPr>
  </w:style>
  <w:style w:type="character" w:customStyle="1" w:styleId="384">
    <w:name w:val="标题 Char1"/>
    <w:qFormat/>
    <w:uiPriority w:val="0"/>
    <w:rPr>
      <w:rFonts w:ascii="Cambria" w:hAnsi="Cambria" w:eastAsia="宋体" w:cs="Times New Roman"/>
      <w:b/>
      <w:bCs/>
      <w:sz w:val="32"/>
      <w:szCs w:val="32"/>
    </w:rPr>
  </w:style>
  <w:style w:type="character" w:customStyle="1" w:styleId="385">
    <w:name w:val="批注文字 Char Char"/>
    <w:qFormat/>
    <w:uiPriority w:val="99"/>
    <w:rPr>
      <w:rFonts w:ascii="宋体" w:hAnsi="Times New Roman" w:eastAsia="宋体" w:cs="Times New Roman"/>
      <w:sz w:val="28"/>
      <w:szCs w:val="20"/>
    </w:rPr>
  </w:style>
  <w:style w:type="character" w:customStyle="1" w:styleId="386">
    <w:name w:val="批注文字 Char"/>
    <w:link w:val="17"/>
    <w:qFormat/>
    <w:uiPriority w:val="0"/>
    <w:rPr>
      <w:sz w:val="24"/>
    </w:rPr>
  </w:style>
  <w:style w:type="character" w:customStyle="1" w:styleId="387">
    <w:name w:val="textcontents"/>
    <w:qFormat/>
    <w:uiPriority w:val="99"/>
    <w:rPr>
      <w:rFonts w:cs="Times New Roman"/>
    </w:rPr>
  </w:style>
  <w:style w:type="character" w:customStyle="1" w:styleId="388">
    <w:name w:val="Char Char91"/>
    <w:qFormat/>
    <w:uiPriority w:val="0"/>
    <w:rPr>
      <w:rFonts w:eastAsia="宋体"/>
      <w:b/>
      <w:bCs/>
      <w:sz w:val="32"/>
      <w:szCs w:val="44"/>
      <w:lang w:val="en-US" w:eastAsia="zh-CN" w:bidi="ar-SA"/>
    </w:rPr>
  </w:style>
  <w:style w:type="character" w:customStyle="1" w:styleId="389">
    <w:name w:val="Variable"/>
    <w:qFormat/>
    <w:uiPriority w:val="99"/>
    <w:rPr>
      <w:i/>
    </w:rPr>
  </w:style>
  <w:style w:type="character" w:customStyle="1" w:styleId="390">
    <w:name w:val="正文缩进 Char"/>
    <w:link w:val="5"/>
    <w:qFormat/>
    <w:uiPriority w:val="0"/>
    <w:rPr>
      <w:rFonts w:eastAsia="宋体"/>
      <w:sz w:val="21"/>
      <w:lang w:val="en-US" w:eastAsia="zh-CN" w:bidi="ar-SA"/>
    </w:rPr>
  </w:style>
  <w:style w:type="character" w:customStyle="1" w:styleId="391">
    <w:name w:val="Header Char"/>
    <w:qFormat/>
    <w:uiPriority w:val="0"/>
    <w:rPr>
      <w:rFonts w:eastAsia="宋体"/>
      <w:sz w:val="18"/>
      <w:szCs w:val="18"/>
      <w:lang w:val="en-US" w:eastAsia="zh-CN" w:bidi="ar-SA"/>
    </w:rPr>
  </w:style>
  <w:style w:type="character" w:customStyle="1" w:styleId="392">
    <w:name w:val="标题 4 字符"/>
    <w:qFormat/>
    <w:uiPriority w:val="0"/>
    <w:rPr>
      <w:rFonts w:ascii="Arial" w:hAnsi="Arial"/>
      <w:b/>
      <w:bCs/>
      <w:sz w:val="21"/>
      <w:szCs w:val="28"/>
    </w:rPr>
  </w:style>
  <w:style w:type="character" w:customStyle="1" w:styleId="393">
    <w:name w:val="标题 3 Char2"/>
    <w:link w:val="4"/>
    <w:qFormat/>
    <w:uiPriority w:val="9"/>
    <w:rPr>
      <w:rFonts w:eastAsia="宋体"/>
      <w:b/>
      <w:sz w:val="32"/>
      <w:lang w:val="en-US" w:eastAsia="zh-CN" w:bidi="ar-SA"/>
    </w:rPr>
  </w:style>
  <w:style w:type="character" w:customStyle="1" w:styleId="394">
    <w:name w:val="页眉 Char3"/>
    <w:link w:val="37"/>
    <w:qFormat/>
    <w:uiPriority w:val="99"/>
    <w:rPr>
      <w:sz w:val="18"/>
      <w:szCs w:val="18"/>
    </w:rPr>
  </w:style>
  <w:style w:type="character" w:customStyle="1" w:styleId="395">
    <w:name w:val="引用 Char"/>
    <w:qFormat/>
    <w:uiPriority w:val="29"/>
    <w:rPr>
      <w:i/>
      <w:iCs/>
      <w:color w:val="000000"/>
      <w:sz w:val="21"/>
    </w:rPr>
  </w:style>
  <w:style w:type="character" w:customStyle="1" w:styleId="396">
    <w:name w:val="标题 5 字符2"/>
    <w:qFormat/>
    <w:uiPriority w:val="9"/>
    <w:rPr>
      <w:rFonts w:ascii="宋体" w:hAnsi="宋体" w:eastAsia="宋体"/>
      <w:b/>
      <w:sz w:val="24"/>
      <w:lang w:val="en-US" w:eastAsia="zh-CN" w:bidi="ar-SA"/>
    </w:rPr>
  </w:style>
  <w:style w:type="character" w:customStyle="1" w:styleId="397">
    <w:name w:val="标题 4 字符2"/>
    <w:qFormat/>
    <w:uiPriority w:val="9"/>
    <w:rPr>
      <w:rFonts w:ascii="Arial" w:hAnsi="Arial" w:eastAsia="黑体"/>
      <w:sz w:val="28"/>
      <w:lang w:val="en-US" w:eastAsia="zh-CN" w:bidi="ar-SA"/>
    </w:rPr>
  </w:style>
  <w:style w:type="character" w:customStyle="1" w:styleId="398">
    <w:name w:val="纯文本 字符4"/>
    <w:qFormat/>
    <w:uiPriority w:val="0"/>
    <w:rPr>
      <w:rFonts w:ascii="宋体" w:hAnsi="Courier New" w:eastAsia="宋体"/>
      <w:sz w:val="21"/>
      <w:lang w:val="en-US" w:eastAsia="zh-CN" w:bidi="ar-SA"/>
    </w:rPr>
  </w:style>
  <w:style w:type="character" w:customStyle="1" w:styleId="399">
    <w:name w:val="正文文本 字符1"/>
    <w:semiHidden/>
    <w:qFormat/>
    <w:uiPriority w:val="99"/>
    <w:rPr>
      <w:sz w:val="21"/>
      <w:szCs w:val="24"/>
    </w:rPr>
  </w:style>
  <w:style w:type="character" w:customStyle="1" w:styleId="400">
    <w:name w:val="15"/>
    <w:qFormat/>
    <w:uiPriority w:val="0"/>
    <w:rPr>
      <w:rFonts w:hint="default" w:ascii="Arial" w:hAnsi="Arial" w:cs="Arial"/>
      <w:b/>
      <w:bCs/>
      <w:sz w:val="32"/>
      <w:szCs w:val="32"/>
    </w:rPr>
  </w:style>
  <w:style w:type="character" w:customStyle="1" w:styleId="401">
    <w:name w:val="明显引用 字符1"/>
    <w:qFormat/>
    <w:uiPriority w:val="30"/>
    <w:rPr>
      <w:i/>
      <w:iCs/>
      <w:color w:val="4472C4"/>
      <w:sz w:val="21"/>
    </w:rPr>
  </w:style>
  <w:style w:type="character" w:customStyle="1" w:styleId="402">
    <w:name w:val="font61"/>
    <w:qFormat/>
    <w:uiPriority w:val="0"/>
    <w:rPr>
      <w:rFonts w:hint="default" w:ascii="Times New Roman" w:hAnsi="Times New Roman" w:cs="Times New Roman"/>
      <w:color w:val="000000"/>
      <w:sz w:val="24"/>
      <w:szCs w:val="24"/>
      <w:u w:val="none"/>
    </w:rPr>
  </w:style>
  <w:style w:type="character" w:customStyle="1" w:styleId="403">
    <w:name w:val="Footer Char"/>
    <w:qFormat/>
    <w:uiPriority w:val="0"/>
    <w:rPr>
      <w:rFonts w:eastAsia="宋体"/>
      <w:sz w:val="18"/>
      <w:szCs w:val="18"/>
      <w:lang w:val="en-US" w:eastAsia="zh-CN" w:bidi="ar-SA"/>
    </w:rPr>
  </w:style>
  <w:style w:type="character" w:customStyle="1" w:styleId="404">
    <w:name w:val="标题 Char"/>
    <w:qFormat/>
    <w:uiPriority w:val="0"/>
    <w:rPr>
      <w:rFonts w:ascii="Cambria" w:hAnsi="Cambria" w:cs="Times New Roman"/>
      <w:b/>
      <w:bCs/>
      <w:sz w:val="32"/>
      <w:szCs w:val="32"/>
    </w:rPr>
  </w:style>
  <w:style w:type="character" w:customStyle="1" w:styleId="405">
    <w:name w:val="页眉 字符"/>
    <w:qFormat/>
    <w:uiPriority w:val="0"/>
    <w:rPr>
      <w:sz w:val="18"/>
      <w:szCs w:val="18"/>
    </w:rPr>
  </w:style>
  <w:style w:type="character" w:customStyle="1" w:styleId="406">
    <w:name w:val="样式 Char"/>
    <w:link w:val="407"/>
    <w:qFormat/>
    <w:uiPriority w:val="0"/>
    <w:rPr>
      <w:rFonts w:ascii="宋体" w:hAnsi="宋体" w:cs="宋体"/>
      <w:sz w:val="24"/>
      <w:szCs w:val="24"/>
      <w:lang w:val="en-US" w:eastAsia="zh-CN" w:bidi="ar-SA"/>
    </w:rPr>
  </w:style>
  <w:style w:type="paragraph" w:customStyle="1" w:styleId="407">
    <w:name w:val="样式"/>
    <w:link w:val="406"/>
    <w:qFormat/>
    <w:uiPriority w:val="0"/>
    <w:pPr>
      <w:widowControl w:val="0"/>
    </w:pPr>
    <w:rPr>
      <w:rFonts w:ascii="宋体" w:hAnsi="宋体" w:eastAsia="宋体" w:cs="宋体"/>
      <w:sz w:val="24"/>
      <w:szCs w:val="24"/>
      <w:lang w:val="en-US" w:eastAsia="zh-CN" w:bidi="ar-SA"/>
    </w:rPr>
  </w:style>
  <w:style w:type="character" w:customStyle="1" w:styleId="408">
    <w:name w:val="页脚 字符4"/>
    <w:qFormat/>
    <w:uiPriority w:val="99"/>
    <w:rPr>
      <w:sz w:val="18"/>
      <w:szCs w:val="18"/>
      <w:lang w:bidi="ar-SA"/>
    </w:rPr>
  </w:style>
  <w:style w:type="character" w:customStyle="1" w:styleId="409">
    <w:name w:val="正文文本缩进 3 字符4"/>
    <w:qFormat/>
    <w:uiPriority w:val="99"/>
    <w:rPr>
      <w:rFonts w:ascii="宋体" w:hAnsi="MS Sans Serif"/>
      <w:color w:val="000000"/>
      <w:sz w:val="24"/>
      <w:lang w:bidi="ar-SA"/>
    </w:rPr>
  </w:style>
  <w:style w:type="character" w:customStyle="1" w:styleId="410">
    <w:name w:val="标题 6 Char"/>
    <w:link w:val="8"/>
    <w:qFormat/>
    <w:uiPriority w:val="99"/>
    <w:rPr>
      <w:rFonts w:ascii="Arial" w:hAnsi="Arial" w:eastAsia="黑体"/>
      <w:b/>
      <w:bCs/>
      <w:sz w:val="24"/>
      <w:szCs w:val="24"/>
    </w:rPr>
  </w:style>
  <w:style w:type="character" w:customStyle="1" w:styleId="411">
    <w:name w:val="正文文本 字符3"/>
    <w:qFormat/>
    <w:uiPriority w:val="99"/>
    <w:rPr>
      <w:rFonts w:ascii="华文中宋" w:eastAsia="华文中宋"/>
      <w:bCs/>
      <w:sz w:val="28"/>
      <w:lang w:bidi="ar-SA"/>
    </w:rPr>
  </w:style>
  <w:style w:type="character" w:customStyle="1" w:styleId="412">
    <w:name w:val="正文文本缩进 Char2"/>
    <w:link w:val="21"/>
    <w:qFormat/>
    <w:uiPriority w:val="99"/>
    <w:rPr>
      <w:rFonts w:ascii="宋体" w:hAnsi="MS Sans Serif"/>
      <w:spacing w:val="12"/>
      <w:sz w:val="24"/>
    </w:rPr>
  </w:style>
  <w:style w:type="character" w:customStyle="1" w:styleId="413">
    <w:name w:val="页脚 字符1"/>
    <w:qFormat/>
    <w:uiPriority w:val="99"/>
    <w:rPr>
      <w:sz w:val="18"/>
      <w:szCs w:val="18"/>
    </w:rPr>
  </w:style>
  <w:style w:type="character" w:customStyle="1" w:styleId="414">
    <w:name w:val="标题 8 Char"/>
    <w:link w:val="10"/>
    <w:qFormat/>
    <w:uiPriority w:val="99"/>
    <w:rPr>
      <w:rFonts w:ascii="Arial" w:hAnsi="Arial" w:eastAsia="黑体"/>
      <w:sz w:val="24"/>
      <w:szCs w:val="24"/>
    </w:rPr>
  </w:style>
  <w:style w:type="character" w:customStyle="1" w:styleId="415">
    <w:name w:val="标题 字符1"/>
    <w:qFormat/>
    <w:uiPriority w:val="10"/>
    <w:rPr>
      <w:rFonts w:ascii="等线 Light" w:hAnsi="等线 Light" w:cs="Times New Roman"/>
      <w:b/>
      <w:bCs/>
      <w:sz w:val="32"/>
      <w:szCs w:val="32"/>
    </w:rPr>
  </w:style>
  <w:style w:type="character" w:customStyle="1" w:styleId="416">
    <w:name w:val="HTML Markup"/>
    <w:qFormat/>
    <w:uiPriority w:val="99"/>
    <w:rPr>
      <w:vanish/>
      <w:color w:val="FF0000"/>
    </w:rPr>
  </w:style>
  <w:style w:type="character" w:customStyle="1" w:styleId="417">
    <w:name w:val="明显参考1"/>
    <w:qFormat/>
    <w:uiPriority w:val="99"/>
    <w:rPr>
      <w:b/>
      <w:bCs/>
      <w:smallCaps/>
      <w:color w:val="C0504D"/>
      <w:spacing w:val="5"/>
      <w:u w:val="single"/>
    </w:rPr>
  </w:style>
  <w:style w:type="character" w:customStyle="1" w:styleId="418">
    <w:name w:val="Char Char23"/>
    <w:qFormat/>
    <w:uiPriority w:val="0"/>
    <w:rPr>
      <w:rFonts w:eastAsia="宋体"/>
      <w:b/>
      <w:bCs/>
      <w:sz w:val="32"/>
      <w:szCs w:val="44"/>
      <w:lang w:val="en-US" w:eastAsia="zh-CN" w:bidi="ar-SA"/>
    </w:rPr>
  </w:style>
  <w:style w:type="character" w:customStyle="1" w:styleId="419">
    <w:name w:val="副标题 Char"/>
    <w:qFormat/>
    <w:uiPriority w:val="0"/>
    <w:rPr>
      <w:rFonts w:ascii="Cambria" w:hAnsi="Cambria" w:cs="Times New Roman"/>
      <w:b/>
      <w:bCs/>
      <w:sz w:val="32"/>
      <w:szCs w:val="32"/>
    </w:rPr>
  </w:style>
  <w:style w:type="character" w:customStyle="1" w:styleId="420">
    <w:name w:val="Char Char24"/>
    <w:qFormat/>
    <w:uiPriority w:val="0"/>
    <w:rPr>
      <w:rFonts w:eastAsia="宋体"/>
      <w:b/>
      <w:bCs/>
      <w:sz w:val="32"/>
      <w:szCs w:val="44"/>
      <w:lang w:val="en-US" w:eastAsia="zh-CN" w:bidi="ar-SA"/>
    </w:rPr>
  </w:style>
  <w:style w:type="character" w:customStyle="1" w:styleId="421">
    <w:name w:val="Sample"/>
    <w:qFormat/>
    <w:uiPriority w:val="99"/>
    <w:rPr>
      <w:rFonts w:ascii="Courier New" w:hAnsi="Courier New"/>
    </w:rPr>
  </w:style>
  <w:style w:type="character" w:customStyle="1" w:styleId="422">
    <w:name w:val="Plain Text Char"/>
    <w:qFormat/>
    <w:uiPriority w:val="0"/>
    <w:rPr>
      <w:rFonts w:ascii="宋体" w:hAnsi="Courier New" w:eastAsia="宋体"/>
      <w:sz w:val="24"/>
      <w:lang w:bidi="ar-SA"/>
    </w:rPr>
  </w:style>
  <w:style w:type="character" w:customStyle="1" w:styleId="423">
    <w:name w:val="正文文本缩进 2 字符"/>
    <w:qFormat/>
    <w:uiPriority w:val="0"/>
    <w:rPr>
      <w:sz w:val="21"/>
      <w:szCs w:val="24"/>
    </w:rPr>
  </w:style>
  <w:style w:type="character" w:customStyle="1" w:styleId="424">
    <w:name w:val="标题 Char2"/>
    <w:qFormat/>
    <w:uiPriority w:val="0"/>
    <w:rPr>
      <w:rFonts w:ascii="Cambria" w:hAnsi="Cambria" w:eastAsia="宋体" w:cs="Times New Roman"/>
      <w:b/>
      <w:bCs/>
      <w:sz w:val="32"/>
      <w:szCs w:val="32"/>
    </w:rPr>
  </w:style>
  <w:style w:type="character" w:customStyle="1" w:styleId="425">
    <w:name w:val="正文文本缩进 2 字符1"/>
    <w:semiHidden/>
    <w:qFormat/>
    <w:uiPriority w:val="99"/>
    <w:rPr>
      <w:sz w:val="21"/>
      <w:szCs w:val="24"/>
    </w:rPr>
  </w:style>
  <w:style w:type="character" w:customStyle="1" w:styleId="426">
    <w:name w:val="正文文本 2 字符2"/>
    <w:qFormat/>
    <w:uiPriority w:val="0"/>
    <w:rPr>
      <w:rFonts w:ascii="宋体"/>
      <w:color w:val="000000"/>
      <w:sz w:val="28"/>
    </w:rPr>
  </w:style>
  <w:style w:type="character" w:customStyle="1" w:styleId="427">
    <w:name w:val="日期 Char"/>
    <w:link w:val="31"/>
    <w:qFormat/>
    <w:uiPriority w:val="99"/>
    <w:rPr>
      <w:sz w:val="24"/>
    </w:rPr>
  </w:style>
  <w:style w:type="character" w:customStyle="1" w:styleId="428">
    <w:name w:val="Char Char31"/>
    <w:qFormat/>
    <w:uiPriority w:val="0"/>
    <w:rPr>
      <w:rFonts w:ascii="黑体" w:hAnsi="宋体" w:eastAsia="黑体" w:cs="Arial"/>
      <w:b/>
      <w:bCs/>
      <w:sz w:val="24"/>
      <w:szCs w:val="24"/>
      <w:lang w:val="en-US" w:eastAsia="zh-CN" w:bidi="ar-SA"/>
    </w:rPr>
  </w:style>
  <w:style w:type="character" w:customStyle="1" w:styleId="429">
    <w:name w:val="Char Char19"/>
    <w:qFormat/>
    <w:uiPriority w:val="0"/>
    <w:rPr>
      <w:rFonts w:ascii="Arial" w:hAnsi="Arial" w:eastAsia="宋体" w:cs="Times New Roman"/>
      <w:b/>
      <w:bCs/>
      <w:szCs w:val="28"/>
    </w:rPr>
  </w:style>
  <w:style w:type="character" w:customStyle="1" w:styleId="430">
    <w:name w:val="正文文本首行缩进 2 字符1"/>
    <w:qFormat/>
    <w:uiPriority w:val="99"/>
    <w:rPr>
      <w:rFonts w:ascii="宋体" w:hAnsi="MS Sans Serif"/>
      <w:spacing w:val="12"/>
      <w:sz w:val="21"/>
    </w:rPr>
  </w:style>
  <w:style w:type="character" w:customStyle="1" w:styleId="431">
    <w:name w:val="Char Char12"/>
    <w:qFormat/>
    <w:uiPriority w:val="0"/>
    <w:rPr>
      <w:rFonts w:ascii="黑体" w:hAnsi="Arial" w:eastAsia="黑体" w:cs="Arial"/>
      <w:b/>
      <w:bCs/>
      <w:sz w:val="32"/>
      <w:szCs w:val="32"/>
      <w:lang w:val="en-US" w:eastAsia="zh-CN" w:bidi="ar-SA"/>
    </w:rPr>
  </w:style>
  <w:style w:type="character" w:customStyle="1" w:styleId="432">
    <w:name w:val="副标题 字符2"/>
    <w:qFormat/>
    <w:uiPriority w:val="0"/>
    <w:rPr>
      <w:rFonts w:ascii="Cambria" w:hAnsi="Cambria"/>
      <w:b/>
      <w:bCs/>
      <w:sz w:val="32"/>
      <w:szCs w:val="32"/>
    </w:rPr>
  </w:style>
  <w:style w:type="character" w:customStyle="1" w:styleId="433">
    <w:name w:val="标题 字符2"/>
    <w:qFormat/>
    <w:uiPriority w:val="0"/>
    <w:rPr>
      <w:rFonts w:ascii="Cambria" w:hAnsi="Cambria"/>
      <w:b/>
      <w:bCs/>
      <w:sz w:val="32"/>
      <w:szCs w:val="32"/>
    </w:rPr>
  </w:style>
  <w:style w:type="character" w:customStyle="1" w:styleId="434">
    <w:name w:val="Char Char2"/>
    <w:qFormat/>
    <w:uiPriority w:val="99"/>
    <w:rPr>
      <w:rFonts w:eastAsia="宋体"/>
      <w:b/>
      <w:sz w:val="21"/>
      <w:szCs w:val="24"/>
      <w:lang w:val="en-US" w:eastAsia="zh-CN" w:bidi="ar-SA"/>
    </w:rPr>
  </w:style>
  <w:style w:type="character" w:customStyle="1" w:styleId="435">
    <w:name w:val="引用 字符1"/>
    <w:qFormat/>
    <w:uiPriority w:val="29"/>
    <w:rPr>
      <w:i/>
      <w:iCs/>
      <w:color w:val="404040"/>
      <w:sz w:val="21"/>
    </w:rPr>
  </w:style>
  <w:style w:type="character" w:customStyle="1" w:styleId="436">
    <w:name w:val="明显引用 Char1"/>
    <w:qFormat/>
    <w:uiPriority w:val="99"/>
    <w:rPr>
      <w:rFonts w:ascii="Times New Roman" w:hAnsi="Times New Roman" w:eastAsia="宋体" w:cs="Times New Roman"/>
      <w:b/>
      <w:bCs/>
      <w:i/>
      <w:iCs/>
      <w:color w:val="4F81BD"/>
      <w:szCs w:val="24"/>
    </w:rPr>
  </w:style>
  <w:style w:type="character" w:customStyle="1" w:styleId="437">
    <w:name w:val="Comment Subject Char"/>
    <w:qFormat/>
    <w:uiPriority w:val="0"/>
    <w:rPr>
      <w:b/>
      <w:sz w:val="24"/>
      <w:lang w:bidi="ar-SA"/>
    </w:rPr>
  </w:style>
  <w:style w:type="character" w:customStyle="1" w:styleId="438">
    <w:name w:val="正文文本 2 Char"/>
    <w:qFormat/>
    <w:uiPriority w:val="0"/>
    <w:rPr>
      <w:sz w:val="21"/>
    </w:rPr>
  </w:style>
  <w:style w:type="character" w:customStyle="1" w:styleId="439">
    <w:name w:val="Heading 3 Char"/>
    <w:qFormat/>
    <w:uiPriority w:val="0"/>
    <w:rPr>
      <w:rFonts w:cs="Times New Roman"/>
      <w:b/>
      <w:bCs/>
      <w:sz w:val="32"/>
      <w:szCs w:val="32"/>
    </w:rPr>
  </w:style>
  <w:style w:type="character" w:customStyle="1" w:styleId="440">
    <w:name w:val="明显引用 Char2"/>
    <w:link w:val="441"/>
    <w:qFormat/>
    <w:uiPriority w:val="0"/>
    <w:rPr>
      <w:b/>
      <w:bCs/>
      <w:i/>
      <w:iCs/>
      <w:color w:val="4F81BD"/>
    </w:rPr>
  </w:style>
  <w:style w:type="paragraph" w:styleId="441">
    <w:name w:val="Intense Quote"/>
    <w:basedOn w:val="1"/>
    <w:next w:val="1"/>
    <w:link w:val="440"/>
    <w:qFormat/>
    <w:uiPriority w:val="0"/>
    <w:pPr>
      <w:pBdr>
        <w:bottom w:val="single" w:color="4F81BD" w:sz="4" w:space="4"/>
      </w:pBdr>
      <w:spacing w:before="200" w:after="280"/>
      <w:ind w:left="936" w:right="936"/>
    </w:pPr>
    <w:rPr>
      <w:b/>
      <w:bCs/>
      <w:i/>
      <w:iCs/>
      <w:color w:val="4F81BD"/>
      <w:sz w:val="20"/>
    </w:rPr>
  </w:style>
  <w:style w:type="character" w:customStyle="1" w:styleId="442">
    <w:name w:val="标题 1 Char1"/>
    <w:qFormat/>
    <w:uiPriority w:val="0"/>
    <w:rPr>
      <w:rFonts w:ascii="Calibri" w:hAnsi="Calibri" w:eastAsia="宋体" w:cs="Arial"/>
      <w:b/>
      <w:sz w:val="44"/>
      <w:szCs w:val="20"/>
    </w:rPr>
  </w:style>
  <w:style w:type="character" w:customStyle="1" w:styleId="443">
    <w:name w:val="Char Char41"/>
    <w:qFormat/>
    <w:uiPriority w:val="99"/>
    <w:rPr>
      <w:rFonts w:ascii="宋体" w:hAnsi="宋体" w:eastAsia="黑体" w:cs="Arial"/>
      <w:b/>
      <w:sz w:val="28"/>
      <w:szCs w:val="32"/>
      <w:lang w:val="en-US" w:eastAsia="zh-CN" w:bidi="ar-SA"/>
    </w:rPr>
  </w:style>
  <w:style w:type="character" w:customStyle="1" w:styleId="444">
    <w:name w:val="Char Char32"/>
    <w:qFormat/>
    <w:uiPriority w:val="0"/>
    <w:rPr>
      <w:rFonts w:ascii="黑体" w:hAnsi="宋体" w:eastAsia="黑体" w:cs="Arial"/>
      <w:b/>
      <w:bCs/>
      <w:sz w:val="24"/>
      <w:szCs w:val="24"/>
      <w:lang w:val="en-US" w:eastAsia="zh-CN" w:bidi="ar-SA"/>
    </w:rPr>
  </w:style>
  <w:style w:type="character" w:customStyle="1" w:styleId="445">
    <w:name w:val="Heading 2 Char"/>
    <w:qFormat/>
    <w:uiPriority w:val="0"/>
    <w:rPr>
      <w:rFonts w:ascii="Arial" w:hAnsi="Arial" w:eastAsia="黑体"/>
      <w:b/>
      <w:bCs/>
      <w:sz w:val="32"/>
      <w:szCs w:val="32"/>
      <w:lang w:val="en-US" w:eastAsia="zh-CN" w:bidi="ar-SA"/>
    </w:rPr>
  </w:style>
  <w:style w:type="character" w:customStyle="1" w:styleId="446">
    <w:name w:val="正文文本 3 字符2"/>
    <w:qFormat/>
    <w:uiPriority w:val="0"/>
    <w:rPr>
      <w:rFonts w:ascii="宋体"/>
      <w:sz w:val="24"/>
    </w:rPr>
  </w:style>
  <w:style w:type="character" w:customStyle="1" w:styleId="447">
    <w:name w:val="Balloon Text Char"/>
    <w:qFormat/>
    <w:uiPriority w:val="0"/>
    <w:rPr>
      <w:sz w:val="18"/>
      <w:lang w:bidi="ar-SA"/>
    </w:rPr>
  </w:style>
  <w:style w:type="character" w:customStyle="1" w:styleId="448">
    <w:name w:val="脚注文本 字符1"/>
    <w:qFormat/>
    <w:uiPriority w:val="99"/>
    <w:rPr>
      <w:sz w:val="18"/>
      <w:szCs w:val="18"/>
    </w:rPr>
  </w:style>
  <w:style w:type="paragraph" w:customStyle="1" w:styleId="449">
    <w:name w:val="默认段落字体 Para Char Char Char Char Char Char Char"/>
    <w:basedOn w:val="1"/>
    <w:qFormat/>
    <w:uiPriority w:val="99"/>
    <w:rPr>
      <w:rFonts w:ascii="Tahoma" w:hAnsi="Tahoma"/>
      <w:sz w:val="24"/>
    </w:rPr>
  </w:style>
  <w:style w:type="paragraph" w:styleId="450">
    <w:name w:val="No Spacing"/>
    <w:qFormat/>
    <w:uiPriority w:val="0"/>
    <w:pPr>
      <w:widowControl w:val="0"/>
      <w:jc w:val="both"/>
    </w:pPr>
    <w:rPr>
      <w:rFonts w:ascii="Times New Roman" w:hAnsi="Times New Roman" w:eastAsia="宋体" w:cs="Times New Roman"/>
      <w:sz w:val="21"/>
      <w:szCs w:val="24"/>
      <w:lang w:val="en-US" w:eastAsia="zh-CN" w:bidi="ar-SA"/>
    </w:rPr>
  </w:style>
  <w:style w:type="paragraph" w:styleId="451">
    <w:name w:val="List Paragraph"/>
    <w:basedOn w:val="1"/>
    <w:link w:val="610"/>
    <w:qFormat/>
    <w:uiPriority w:val="34"/>
    <w:pPr>
      <w:ind w:firstLine="420"/>
    </w:pPr>
    <w:rPr>
      <w:szCs w:val="24"/>
    </w:rPr>
  </w:style>
  <w:style w:type="paragraph" w:customStyle="1" w:styleId="452">
    <w:name w:val="列出段落2"/>
    <w:basedOn w:val="1"/>
    <w:qFormat/>
    <w:uiPriority w:val="34"/>
    <w:pPr>
      <w:ind w:firstLine="420"/>
    </w:pPr>
    <w:rPr>
      <w:szCs w:val="21"/>
    </w:rPr>
  </w:style>
  <w:style w:type="paragraph" w:customStyle="1" w:styleId="453">
    <w:name w:val="z-Bottom of Form"/>
    <w:next w:val="1"/>
    <w:qFormat/>
    <w:uiPriority w:val="0"/>
    <w:pPr>
      <w:widowControl w:val="0"/>
      <w:pBdr>
        <w:top w:val="single" w:color="000000" w:sz="2" w:space="0"/>
      </w:pBdr>
      <w:jc w:val="center"/>
    </w:pPr>
    <w:rPr>
      <w:rFonts w:ascii="Arial" w:hAnsi="Arial" w:eastAsia="宋体" w:cs="Times New Roman"/>
      <w:vanish/>
      <w:sz w:val="16"/>
      <w:lang w:val="en-US" w:eastAsia="zh-CN" w:bidi="ar-SA"/>
    </w:rPr>
  </w:style>
  <w:style w:type="paragraph" w:customStyle="1" w:styleId="454">
    <w:name w:val="xl5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sz w:val="20"/>
    </w:rPr>
  </w:style>
  <w:style w:type="paragraph" w:customStyle="1" w:styleId="455">
    <w:name w:val="xl3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color w:val="000000"/>
      <w:sz w:val="20"/>
    </w:rPr>
  </w:style>
  <w:style w:type="paragraph" w:customStyle="1" w:styleId="456">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57">
    <w:name w:val="Char Char25"/>
    <w:basedOn w:val="1"/>
    <w:qFormat/>
    <w:uiPriority w:val="0"/>
    <w:pPr>
      <w:spacing w:line="240" w:lineRule="exact"/>
    </w:pPr>
    <w:rPr>
      <w:szCs w:val="24"/>
    </w:rPr>
  </w:style>
  <w:style w:type="paragraph" w:customStyle="1" w:styleId="458">
    <w:name w:val="Char Char Char Char"/>
    <w:basedOn w:val="16"/>
    <w:qFormat/>
    <w:uiPriority w:val="0"/>
    <w:pPr>
      <w:spacing w:line="360" w:lineRule="auto"/>
    </w:pPr>
    <w:rPr>
      <w:rFonts w:ascii="Tahoma" w:hAnsi="Tahoma"/>
      <w:sz w:val="24"/>
      <w:szCs w:val="24"/>
    </w:rPr>
  </w:style>
  <w:style w:type="paragraph" w:customStyle="1" w:styleId="459">
    <w:name w:val="标题 1_0"/>
    <w:basedOn w:val="27"/>
    <w:next w:val="27"/>
    <w:qFormat/>
    <w:uiPriority w:val="0"/>
    <w:pPr>
      <w:keepNext/>
      <w:keepLines/>
      <w:spacing w:before="340" w:after="330" w:line="576" w:lineRule="auto"/>
      <w:outlineLvl w:val="0"/>
    </w:pPr>
    <w:rPr>
      <w:b/>
      <w:bCs/>
      <w:sz w:val="44"/>
      <w:szCs w:val="44"/>
    </w:rPr>
  </w:style>
  <w:style w:type="paragraph" w:customStyle="1" w:styleId="460">
    <w:name w:val="Char Char Char Char Char Char Char Char Char Char"/>
    <w:basedOn w:val="1"/>
    <w:qFormat/>
    <w:uiPriority w:val="0"/>
    <w:pPr>
      <w:tabs>
        <w:tab w:val="left" w:pos="315"/>
      </w:tabs>
      <w:ind w:left="315" w:hanging="315"/>
    </w:pPr>
    <w:rPr>
      <w:sz w:val="24"/>
      <w:szCs w:val="24"/>
    </w:rPr>
  </w:style>
  <w:style w:type="paragraph" w:customStyle="1" w:styleId="461">
    <w:name w:val="项目编号3"/>
    <w:basedOn w:val="1"/>
    <w:next w:val="1"/>
    <w:qFormat/>
    <w:uiPriority w:val="0"/>
    <w:pPr>
      <w:tabs>
        <w:tab w:val="left" w:pos="855"/>
      </w:tabs>
      <w:spacing w:line="360" w:lineRule="auto"/>
      <w:ind w:firstLine="200"/>
      <w:jc w:val="left"/>
    </w:pPr>
    <w:rPr>
      <w:rFonts w:ascii="宋体"/>
      <w:sz w:val="24"/>
      <w:szCs w:val="24"/>
    </w:rPr>
  </w:style>
  <w:style w:type="paragraph" w:customStyle="1" w:styleId="46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18"/>
      <w:szCs w:val="18"/>
    </w:rPr>
  </w:style>
  <w:style w:type="paragraph" w:customStyle="1" w:styleId="463">
    <w:name w:val="xl46"/>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20"/>
    </w:rPr>
  </w:style>
  <w:style w:type="paragraph" w:customStyle="1" w:styleId="464">
    <w:name w:val="默认段落字体 Para Char"/>
    <w:basedOn w:val="1"/>
    <w:qFormat/>
    <w:uiPriority w:val="0"/>
    <w:pPr>
      <w:spacing w:line="360" w:lineRule="auto"/>
      <w:ind w:firstLine="200"/>
    </w:pPr>
    <w:rPr>
      <w:rFonts w:ascii="宋体" w:hAnsi="宋体" w:cs="宋体"/>
      <w:sz w:val="24"/>
      <w:szCs w:val="24"/>
    </w:rPr>
  </w:style>
  <w:style w:type="paragraph" w:customStyle="1" w:styleId="465">
    <w:name w:val="xl45"/>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466">
    <w:name w:val="Char"/>
    <w:basedOn w:val="1"/>
    <w:qFormat/>
    <w:uiPriority w:val="99"/>
    <w:pPr>
      <w:widowControl/>
      <w:spacing w:after="160" w:line="240" w:lineRule="exact"/>
      <w:jc w:val="left"/>
    </w:pPr>
    <w:rPr>
      <w:szCs w:val="24"/>
    </w:rPr>
  </w:style>
  <w:style w:type="paragraph" w:customStyle="1" w:styleId="467">
    <w:name w:val="H3"/>
    <w:basedOn w:val="1"/>
    <w:next w:val="1"/>
    <w:qFormat/>
    <w:uiPriority w:val="99"/>
    <w:pPr>
      <w:keepNext/>
      <w:spacing w:before="100" w:after="100"/>
      <w:jc w:val="left"/>
      <w:outlineLvl w:val="3"/>
    </w:pPr>
    <w:rPr>
      <w:b/>
      <w:sz w:val="28"/>
    </w:rPr>
  </w:style>
  <w:style w:type="paragraph" w:customStyle="1" w:styleId="468">
    <w:name w:val="表格"/>
    <w:basedOn w:val="1"/>
    <w:qFormat/>
    <w:uiPriority w:val="99"/>
    <w:pPr>
      <w:jc w:val="center"/>
    </w:pPr>
    <w:rPr>
      <w:rFonts w:ascii="华文细黑" w:hAnsi="华文细黑"/>
    </w:rPr>
  </w:style>
  <w:style w:type="paragraph" w:customStyle="1" w:styleId="469">
    <w:name w:val="H1"/>
    <w:basedOn w:val="1"/>
    <w:next w:val="1"/>
    <w:qFormat/>
    <w:uiPriority w:val="99"/>
    <w:pPr>
      <w:keepNext/>
      <w:spacing w:before="100" w:after="100"/>
      <w:jc w:val="left"/>
      <w:outlineLvl w:val="1"/>
    </w:pPr>
    <w:rPr>
      <w:b/>
      <w:sz w:val="48"/>
    </w:rPr>
  </w:style>
  <w:style w:type="paragraph" w:customStyle="1" w:styleId="470">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471">
    <w:name w:val="Char Char1 Char"/>
    <w:basedOn w:val="1"/>
    <w:qFormat/>
    <w:uiPriority w:val="0"/>
    <w:pPr>
      <w:widowControl/>
      <w:spacing w:after="160" w:line="240" w:lineRule="exact"/>
      <w:jc w:val="left"/>
    </w:pPr>
    <w:rPr>
      <w:rFonts w:ascii="仿宋_GB2312" w:eastAsia="仿宋_GB2312"/>
      <w:sz w:val="32"/>
      <w:szCs w:val="32"/>
    </w:rPr>
  </w:style>
  <w:style w:type="paragraph" w:customStyle="1" w:styleId="472">
    <w:name w:val="font17"/>
    <w:basedOn w:val="1"/>
    <w:qFormat/>
    <w:uiPriority w:val="0"/>
    <w:pPr>
      <w:widowControl/>
      <w:spacing w:before="100" w:beforeAutospacing="1" w:after="100" w:afterAutospacing="1"/>
      <w:jc w:val="left"/>
    </w:pPr>
    <w:rPr>
      <w:rFonts w:ascii="宋体" w:hAnsi="宋体" w:cs="宋体"/>
      <w:color w:val="000000"/>
      <w:sz w:val="16"/>
      <w:szCs w:val="16"/>
    </w:rPr>
  </w:style>
  <w:style w:type="paragraph" w:customStyle="1" w:styleId="473">
    <w:name w:val="xl36"/>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color w:val="000000"/>
      <w:sz w:val="20"/>
    </w:rPr>
  </w:style>
  <w:style w:type="paragraph" w:customStyle="1" w:styleId="474">
    <w:name w:val="font12"/>
    <w:basedOn w:val="1"/>
    <w:qFormat/>
    <w:uiPriority w:val="0"/>
    <w:pPr>
      <w:widowControl/>
      <w:spacing w:before="100" w:beforeAutospacing="1" w:after="100" w:afterAutospacing="1"/>
      <w:jc w:val="left"/>
    </w:pPr>
    <w:rPr>
      <w:rFonts w:ascii="宋体" w:hAnsi="宋体" w:cs="宋体"/>
      <w:b/>
      <w:bCs/>
      <w:sz w:val="22"/>
      <w:szCs w:val="22"/>
    </w:rPr>
  </w:style>
  <w:style w:type="paragraph" w:customStyle="1" w:styleId="475">
    <w:name w:val="xl3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rPr>
  </w:style>
  <w:style w:type="paragraph" w:customStyle="1" w:styleId="476">
    <w:name w:val="Definition List"/>
    <w:basedOn w:val="1"/>
    <w:next w:val="477"/>
    <w:qFormat/>
    <w:uiPriority w:val="99"/>
    <w:pPr>
      <w:ind w:left="360"/>
      <w:jc w:val="left"/>
    </w:pPr>
    <w:rPr>
      <w:sz w:val="24"/>
    </w:rPr>
  </w:style>
  <w:style w:type="paragraph" w:customStyle="1" w:styleId="477">
    <w:name w:val="Definition Term"/>
    <w:basedOn w:val="1"/>
    <w:next w:val="476"/>
    <w:qFormat/>
    <w:uiPriority w:val="99"/>
    <w:pPr>
      <w:jc w:val="left"/>
    </w:pPr>
    <w:rPr>
      <w:sz w:val="24"/>
    </w:rPr>
  </w:style>
  <w:style w:type="paragraph" w:customStyle="1" w:styleId="478">
    <w:name w:val="修订1"/>
    <w:unhideWhenUsed/>
    <w:qFormat/>
    <w:uiPriority w:val="99"/>
    <w:rPr>
      <w:rFonts w:ascii="Times New Roman" w:hAnsi="Times New Roman" w:eastAsia="宋体" w:cs="Times New Roman"/>
      <w:sz w:val="21"/>
      <w:lang w:val="en-US" w:eastAsia="zh-CN" w:bidi="ar-SA"/>
    </w:rPr>
  </w:style>
  <w:style w:type="paragraph" w:customStyle="1" w:styleId="479">
    <w:name w:val="xl4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sz w:val="20"/>
    </w:rPr>
  </w:style>
  <w:style w:type="paragraph" w:customStyle="1" w:styleId="480">
    <w:name w:val="1"/>
    <w:basedOn w:val="1"/>
    <w:next w:val="1"/>
    <w:qFormat/>
    <w:uiPriority w:val="0"/>
    <w:rPr>
      <w:szCs w:val="24"/>
    </w:rPr>
  </w:style>
  <w:style w:type="paragraph" w:customStyle="1" w:styleId="481">
    <w:name w:val="正文11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482">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0"/>
    </w:rPr>
  </w:style>
  <w:style w:type="paragraph" w:customStyle="1" w:styleId="483">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484">
    <w:name w:val="xl44"/>
    <w:basedOn w:val="1"/>
    <w:qFormat/>
    <w:uiPriority w:val="0"/>
    <w:pPr>
      <w:widowControl/>
      <w:pBdr>
        <w:left w:val="single" w:color="auto" w:sz="4" w:space="0"/>
        <w:right w:val="single" w:color="auto" w:sz="4" w:space="0"/>
      </w:pBdr>
      <w:spacing w:before="100" w:beforeAutospacing="1" w:after="100" w:afterAutospacing="1"/>
      <w:jc w:val="center"/>
    </w:pPr>
    <w:rPr>
      <w:sz w:val="22"/>
      <w:szCs w:val="22"/>
    </w:rPr>
  </w:style>
  <w:style w:type="paragraph" w:customStyle="1" w:styleId="485">
    <w:name w:val="xl8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86">
    <w:name w:val="TOC 标题_0"/>
    <w:basedOn w:val="459"/>
    <w:next w:val="27"/>
    <w:qFormat/>
    <w:uiPriority w:val="0"/>
    <w:pPr>
      <w:outlineLvl w:val="9"/>
    </w:pPr>
    <w:rPr>
      <w:rFonts w:ascii="Calibri" w:hAnsi="Calibri"/>
    </w:rPr>
  </w:style>
  <w:style w:type="paragraph" w:customStyle="1" w:styleId="487">
    <w:name w:val="xl8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488">
    <w:name w:val="font7"/>
    <w:basedOn w:val="1"/>
    <w:qFormat/>
    <w:uiPriority w:val="0"/>
    <w:pPr>
      <w:widowControl/>
      <w:spacing w:before="100" w:beforeAutospacing="1" w:after="100" w:afterAutospacing="1"/>
      <w:jc w:val="left"/>
    </w:pPr>
    <w:rPr>
      <w:rFonts w:ascii="宋体" w:hAnsi="宋体" w:cs="宋体"/>
      <w:sz w:val="16"/>
      <w:szCs w:val="16"/>
    </w:rPr>
  </w:style>
  <w:style w:type="paragraph" w:customStyle="1" w:styleId="489">
    <w:name w:val="font6"/>
    <w:basedOn w:val="1"/>
    <w:qFormat/>
    <w:uiPriority w:val="0"/>
    <w:pPr>
      <w:widowControl/>
      <w:spacing w:before="100" w:beforeAutospacing="1" w:after="100" w:afterAutospacing="1"/>
      <w:jc w:val="left"/>
    </w:pPr>
    <w:rPr>
      <w:rFonts w:ascii="宋体" w:hAnsi="宋体" w:cs="宋体"/>
      <w:sz w:val="22"/>
      <w:szCs w:val="22"/>
    </w:rPr>
  </w:style>
  <w:style w:type="paragraph" w:customStyle="1" w:styleId="490">
    <w:name w:val="xl68"/>
    <w:basedOn w:val="1"/>
    <w:qFormat/>
    <w:uiPriority w:val="0"/>
    <w:pPr>
      <w:widowControl/>
      <w:spacing w:before="100" w:beforeAutospacing="1" w:after="100" w:afterAutospacing="1"/>
      <w:jc w:val="center"/>
    </w:pPr>
    <w:rPr>
      <w:rFonts w:ascii="宋体" w:hAnsi="宋体" w:cs="宋体"/>
      <w:sz w:val="20"/>
    </w:rPr>
  </w:style>
  <w:style w:type="paragraph" w:customStyle="1" w:styleId="491">
    <w:name w:val="样式 标题 3 + (中文) 黑体 小四 非加粗 段前: 7.8 磅 段后: 0 磅 行距: 固定值 20 磅"/>
    <w:basedOn w:val="4"/>
    <w:qFormat/>
    <w:uiPriority w:val="99"/>
    <w:pPr>
      <w:widowControl w:val="0"/>
      <w:tabs>
        <w:tab w:val="clear" w:pos="720"/>
      </w:tabs>
      <w:spacing w:before="0" w:after="0" w:line="400" w:lineRule="exact"/>
      <w:ind w:left="0" w:firstLine="0"/>
      <w:jc w:val="both"/>
    </w:pPr>
    <w:rPr>
      <w:rFonts w:eastAsia="黑体" w:cs="宋体"/>
      <w:b w:val="0"/>
      <w:sz w:val="21"/>
    </w:rPr>
  </w:style>
  <w:style w:type="paragraph" w:customStyle="1" w:styleId="492">
    <w:name w:val="font19"/>
    <w:basedOn w:val="1"/>
    <w:qFormat/>
    <w:uiPriority w:val="0"/>
    <w:pPr>
      <w:widowControl/>
      <w:spacing w:before="100" w:beforeAutospacing="1" w:after="100" w:afterAutospacing="1"/>
      <w:jc w:val="left"/>
    </w:pPr>
    <w:rPr>
      <w:sz w:val="12"/>
      <w:szCs w:val="12"/>
    </w:rPr>
  </w:style>
  <w:style w:type="paragraph" w:customStyle="1" w:styleId="493">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color w:val="000000"/>
      <w:sz w:val="18"/>
      <w:szCs w:val="18"/>
    </w:rPr>
  </w:style>
  <w:style w:type="paragraph" w:customStyle="1" w:styleId="494">
    <w:name w:val="文档正文"/>
    <w:basedOn w:val="1"/>
    <w:qFormat/>
    <w:uiPriority w:val="0"/>
    <w:pPr>
      <w:tabs>
        <w:tab w:val="left" w:pos="315"/>
        <w:tab w:val="left" w:pos="980"/>
      </w:tabs>
      <w:spacing w:line="300" w:lineRule="auto"/>
      <w:ind w:left="315" w:hanging="315"/>
    </w:pPr>
    <w:rPr>
      <w:rFonts w:ascii="仿宋_GB2312" w:hAnsi="宋体"/>
      <w:sz w:val="24"/>
    </w:rPr>
  </w:style>
  <w:style w:type="paragraph" w:customStyle="1" w:styleId="495">
    <w:name w:val="样式 标题 2 + Times New Roman 四号 非加粗 段前: 5 磅 段后: 0 磅 行距: 固定值 20..."/>
    <w:basedOn w:val="3"/>
    <w:qFormat/>
    <w:uiPriority w:val="99"/>
    <w:pPr>
      <w:spacing w:before="100" w:after="0" w:line="400" w:lineRule="exact"/>
      <w:jc w:val="center"/>
    </w:pPr>
    <w:rPr>
      <w:rFonts w:ascii="Times New Roman" w:hAnsi="Times New Roman" w:cs="宋体"/>
      <w:b w:val="0"/>
      <w:bCs w:val="0"/>
      <w:sz w:val="28"/>
      <w:szCs w:val="20"/>
    </w:rPr>
  </w:style>
  <w:style w:type="paragraph" w:customStyle="1" w:styleId="496">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497">
    <w:name w:val="xl5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sz w:val="20"/>
    </w:rPr>
  </w:style>
  <w:style w:type="paragraph" w:customStyle="1" w:styleId="498">
    <w:name w:val="Blockquote"/>
    <w:basedOn w:val="1"/>
    <w:qFormat/>
    <w:uiPriority w:val="0"/>
    <w:pPr>
      <w:spacing w:before="100" w:after="100"/>
      <w:ind w:left="360" w:right="360"/>
      <w:jc w:val="left"/>
    </w:pPr>
    <w:rPr>
      <w:rFonts w:ascii="Calibri" w:hAnsi="Calibri"/>
      <w:sz w:val="24"/>
    </w:rPr>
  </w:style>
  <w:style w:type="paragraph" w:customStyle="1" w:styleId="49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00">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sz w:val="20"/>
    </w:rPr>
  </w:style>
  <w:style w:type="paragraph" w:customStyle="1" w:styleId="501">
    <w:name w:val="列出段落11"/>
    <w:basedOn w:val="1"/>
    <w:qFormat/>
    <w:uiPriority w:val="99"/>
    <w:pPr>
      <w:ind w:firstLine="420"/>
    </w:pPr>
    <w:rPr>
      <w:rFonts w:ascii="Calibri" w:hAnsi="Calibri"/>
      <w:szCs w:val="22"/>
    </w:rPr>
  </w:style>
  <w:style w:type="paragraph" w:customStyle="1" w:styleId="502">
    <w:name w:val="Char Char26"/>
    <w:basedOn w:val="1"/>
    <w:qFormat/>
    <w:uiPriority w:val="0"/>
    <w:pPr>
      <w:spacing w:line="240" w:lineRule="exact"/>
    </w:pPr>
    <w:rPr>
      <w:szCs w:val="24"/>
    </w:rPr>
  </w:style>
  <w:style w:type="paragraph" w:customStyle="1" w:styleId="503">
    <w:name w:val="正文缩进_0"/>
    <w:basedOn w:val="504"/>
    <w:qFormat/>
    <w:uiPriority w:val="0"/>
    <w:pPr>
      <w:widowControl w:val="0"/>
      <w:ind w:firstLine="420"/>
      <w:jc w:val="both"/>
    </w:pPr>
    <w:rPr>
      <w:u w:val="single"/>
    </w:rPr>
  </w:style>
  <w:style w:type="paragraph" w:customStyle="1" w:styleId="504">
    <w:name w:val="正文_1"/>
    <w:qFormat/>
    <w:uiPriority w:val="0"/>
    <w:rPr>
      <w:rFonts w:ascii="Times New Roman" w:hAnsi="Times New Roman" w:eastAsia="宋体" w:cs="Times New Roman"/>
      <w:sz w:val="21"/>
      <w:szCs w:val="22"/>
      <w:lang w:val="en-US" w:eastAsia="zh-CN" w:bidi="ar-SA"/>
    </w:rPr>
  </w:style>
  <w:style w:type="paragraph" w:customStyle="1" w:styleId="505">
    <w:name w:val="Char3"/>
    <w:basedOn w:val="1"/>
    <w:qFormat/>
    <w:uiPriority w:val="0"/>
    <w:rPr>
      <w:szCs w:val="24"/>
    </w:rPr>
  </w:style>
  <w:style w:type="paragraph" w:customStyle="1" w:styleId="506">
    <w:name w:val="Address"/>
    <w:basedOn w:val="1"/>
    <w:next w:val="1"/>
    <w:qFormat/>
    <w:uiPriority w:val="99"/>
    <w:pPr>
      <w:jc w:val="left"/>
    </w:pPr>
    <w:rPr>
      <w:i/>
      <w:sz w:val="24"/>
    </w:rPr>
  </w:style>
  <w:style w:type="paragraph" w:customStyle="1" w:styleId="507">
    <w:name w:val="H2"/>
    <w:basedOn w:val="1"/>
    <w:next w:val="1"/>
    <w:qFormat/>
    <w:uiPriority w:val="99"/>
    <w:pPr>
      <w:keepNext/>
      <w:spacing w:before="100" w:after="100"/>
      <w:jc w:val="left"/>
      <w:outlineLvl w:val="2"/>
    </w:pPr>
    <w:rPr>
      <w:b/>
      <w:sz w:val="36"/>
    </w:rPr>
  </w:style>
  <w:style w:type="paragraph" w:customStyle="1" w:styleId="508">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2"/>
      <w:szCs w:val="22"/>
    </w:rPr>
  </w:style>
  <w:style w:type="paragraph" w:customStyle="1" w:styleId="50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18"/>
      <w:szCs w:val="18"/>
    </w:rPr>
  </w:style>
  <w:style w:type="paragraph" w:customStyle="1" w:styleId="51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11">
    <w:name w:val="默认段落字体 Para Char Char Char"/>
    <w:basedOn w:val="1"/>
    <w:qFormat/>
    <w:uiPriority w:val="0"/>
    <w:rPr>
      <w:szCs w:val="24"/>
    </w:rPr>
  </w:style>
  <w:style w:type="paragraph" w:customStyle="1" w:styleId="512">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13">
    <w:name w:val="xl84"/>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cs="宋体"/>
      <w:b/>
      <w:bCs/>
      <w:sz w:val="20"/>
    </w:rPr>
  </w:style>
  <w:style w:type="paragraph" w:customStyle="1" w:styleId="514">
    <w:name w:val="font14"/>
    <w:basedOn w:val="1"/>
    <w:qFormat/>
    <w:uiPriority w:val="0"/>
    <w:pPr>
      <w:widowControl/>
      <w:spacing w:before="100" w:beforeAutospacing="1" w:after="100" w:afterAutospacing="1"/>
      <w:jc w:val="left"/>
    </w:pPr>
    <w:rPr>
      <w:rFonts w:ascii="宋体" w:hAnsi="宋体" w:cs="宋体"/>
      <w:sz w:val="12"/>
      <w:szCs w:val="12"/>
    </w:rPr>
  </w:style>
  <w:style w:type="paragraph" w:customStyle="1" w:styleId="515">
    <w:name w:val="Normal_1"/>
    <w:qFormat/>
    <w:uiPriority w:val="0"/>
    <w:pPr>
      <w:spacing w:before="120" w:after="240"/>
      <w:jc w:val="both"/>
    </w:pPr>
    <w:rPr>
      <w:rFonts w:ascii="Times New Roman" w:hAnsi="Times New Roman" w:eastAsia="Calibri" w:cs="Times New Roman"/>
      <w:sz w:val="22"/>
      <w:szCs w:val="22"/>
      <w:lang w:val="ru-RU" w:eastAsia="en-US" w:bidi="ar-SA"/>
    </w:rPr>
  </w:style>
  <w:style w:type="paragraph" w:customStyle="1" w:styleId="516">
    <w:name w:val="xl81"/>
    <w:basedOn w:val="1"/>
    <w:qFormat/>
    <w:uiPriority w:val="0"/>
    <w:pPr>
      <w:widowControl/>
      <w:pBdr>
        <w:top w:val="single" w:color="auto" w:sz="4" w:space="0"/>
        <w:left w:val="single" w:color="auto" w:sz="4" w:space="0"/>
      </w:pBdr>
      <w:spacing w:before="100" w:beforeAutospacing="1" w:after="100" w:afterAutospacing="1"/>
      <w:jc w:val="center"/>
    </w:pPr>
    <w:rPr>
      <w:rFonts w:ascii="宋体" w:hAnsi="宋体" w:cs="宋体"/>
      <w:b/>
      <w:bCs/>
      <w:sz w:val="20"/>
    </w:rPr>
  </w:style>
  <w:style w:type="paragraph" w:customStyle="1" w:styleId="517">
    <w:name w:val="font11"/>
    <w:basedOn w:val="1"/>
    <w:qFormat/>
    <w:uiPriority w:val="0"/>
    <w:pPr>
      <w:widowControl/>
      <w:spacing w:before="100" w:beforeAutospacing="1" w:after="100" w:afterAutospacing="1"/>
      <w:jc w:val="left"/>
    </w:pPr>
    <w:rPr>
      <w:rFonts w:ascii="宋体" w:hAnsi="宋体" w:cs="宋体"/>
      <w:color w:val="000000"/>
      <w:sz w:val="20"/>
    </w:rPr>
  </w:style>
  <w:style w:type="paragraph" w:customStyle="1" w:styleId="518">
    <w:name w:val="样式1"/>
    <w:basedOn w:val="1"/>
    <w:qFormat/>
    <w:uiPriority w:val="0"/>
    <w:pPr>
      <w:spacing w:before="120" w:after="120" w:line="300" w:lineRule="auto"/>
    </w:pPr>
    <w:rPr>
      <w:rFonts w:ascii="宋体" w:hAnsi="宋体"/>
      <w:b/>
      <w:sz w:val="24"/>
    </w:rPr>
  </w:style>
  <w:style w:type="paragraph" w:customStyle="1" w:styleId="519">
    <w:name w:val="目录文字"/>
    <w:basedOn w:val="1"/>
    <w:qFormat/>
    <w:uiPriority w:val="0"/>
    <w:pPr>
      <w:widowControl/>
      <w:spacing w:line="480" w:lineRule="auto"/>
      <w:jc w:val="left"/>
    </w:pPr>
    <w:rPr>
      <w:rFonts w:ascii="宋体" w:hAnsi="宋体"/>
      <w:sz w:val="24"/>
    </w:rPr>
  </w:style>
  <w:style w:type="paragraph" w:customStyle="1" w:styleId="520">
    <w:name w:val="3"/>
    <w:basedOn w:val="1"/>
    <w:next w:val="1"/>
    <w:qFormat/>
    <w:uiPriority w:val="0"/>
    <w:pPr>
      <w:tabs>
        <w:tab w:val="right" w:leader="dot" w:pos="9241"/>
      </w:tabs>
      <w:ind w:firstLine="607"/>
      <w:jc w:val="left"/>
    </w:pPr>
    <w:rPr>
      <w:rFonts w:ascii="宋体"/>
      <w:szCs w:val="21"/>
    </w:rPr>
  </w:style>
  <w:style w:type="paragraph" w:customStyle="1" w:styleId="521">
    <w:name w:val="Char11"/>
    <w:basedOn w:val="1"/>
    <w:qFormat/>
    <w:uiPriority w:val="0"/>
    <w:rPr>
      <w:szCs w:val="24"/>
    </w:rPr>
  </w:style>
  <w:style w:type="paragraph" w:customStyle="1" w:styleId="522">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523">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24">
    <w:name w:val="无间隔1"/>
    <w:qFormat/>
    <w:uiPriority w:val="99"/>
    <w:pPr>
      <w:widowControl w:val="0"/>
      <w:jc w:val="both"/>
    </w:pPr>
    <w:rPr>
      <w:rFonts w:ascii="Times New Roman" w:hAnsi="Times New Roman" w:eastAsia="宋体" w:cs="Times New Roman"/>
      <w:sz w:val="21"/>
      <w:szCs w:val="24"/>
      <w:lang w:val="en-US" w:eastAsia="zh-CN" w:bidi="ar-SA"/>
    </w:rPr>
  </w:style>
  <w:style w:type="paragraph" w:customStyle="1" w:styleId="525">
    <w:name w:val="正文2"/>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526">
    <w:name w:val="标题 4_0"/>
    <w:basedOn w:val="27"/>
    <w:next w:val="27"/>
    <w:qFormat/>
    <w:uiPriority w:val="0"/>
    <w:pPr>
      <w:keepNext/>
      <w:keepLines/>
      <w:spacing w:before="280" w:after="290" w:line="372" w:lineRule="auto"/>
      <w:outlineLvl w:val="3"/>
    </w:pPr>
    <w:rPr>
      <w:rFonts w:ascii="Cambria" w:hAnsi="Cambria"/>
      <w:b/>
      <w:bCs/>
      <w:sz w:val="28"/>
      <w:szCs w:val="28"/>
    </w:rPr>
  </w:style>
  <w:style w:type="paragraph" w:customStyle="1" w:styleId="527">
    <w:name w:val="xl78"/>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28">
    <w:name w:val="其他标准称谓"/>
    <w:next w:val="1"/>
    <w:qFormat/>
    <w:uiPriority w:val="99"/>
    <w:pPr>
      <w:framePr w:hSpace="181" w:vSpace="181" w:wrap="around" w:vAnchor="page" w:hAnchor="page" w:x="1419" w:y="2286"/>
      <w:spacing w:line="240" w:lineRule="atLeast"/>
      <w:jc w:val="both"/>
    </w:pPr>
    <w:rPr>
      <w:rFonts w:ascii="黑体" w:hAnsi="宋体" w:eastAsia="黑体" w:cs="Times New Roman"/>
      <w:spacing w:val="-40"/>
      <w:sz w:val="48"/>
      <w:szCs w:val="52"/>
      <w:lang w:val="en-US" w:eastAsia="zh-CN" w:bidi="ar-SA"/>
    </w:rPr>
  </w:style>
  <w:style w:type="paragraph" w:customStyle="1" w:styleId="52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20"/>
    </w:rPr>
  </w:style>
  <w:style w:type="paragraph" w:customStyle="1" w:styleId="530">
    <w:name w:val="List Paragraph1"/>
    <w:basedOn w:val="1"/>
    <w:qFormat/>
    <w:uiPriority w:val="99"/>
    <w:pPr>
      <w:ind w:firstLine="420"/>
    </w:pPr>
    <w:rPr>
      <w:szCs w:val="21"/>
    </w:rPr>
  </w:style>
  <w:style w:type="paragraph" w:customStyle="1" w:styleId="531">
    <w:name w:val="Char Char Char Char Char Char Char Char Char Char11"/>
    <w:basedOn w:val="1"/>
    <w:qFormat/>
    <w:uiPriority w:val="0"/>
    <w:pPr>
      <w:tabs>
        <w:tab w:val="left" w:pos="898"/>
      </w:tabs>
      <w:ind w:left="432" w:hanging="432"/>
    </w:pPr>
    <w:rPr>
      <w:sz w:val="24"/>
      <w:szCs w:val="24"/>
    </w:rPr>
  </w:style>
  <w:style w:type="paragraph" w:customStyle="1" w:styleId="532">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33">
    <w:name w:val="font18"/>
    <w:basedOn w:val="1"/>
    <w:qFormat/>
    <w:uiPriority w:val="0"/>
    <w:pPr>
      <w:widowControl/>
      <w:spacing w:before="100" w:beforeAutospacing="1" w:after="100" w:afterAutospacing="1"/>
      <w:jc w:val="left"/>
    </w:pPr>
    <w:rPr>
      <w:sz w:val="22"/>
      <w:szCs w:val="22"/>
    </w:rPr>
  </w:style>
  <w:style w:type="paragraph" w:customStyle="1" w:styleId="534">
    <w:name w:val="标题 3_0"/>
    <w:basedOn w:val="27"/>
    <w:next w:val="27"/>
    <w:qFormat/>
    <w:uiPriority w:val="0"/>
    <w:pPr>
      <w:keepNext/>
      <w:keepLines/>
      <w:spacing w:before="260" w:after="260" w:line="413" w:lineRule="auto"/>
      <w:outlineLvl w:val="2"/>
    </w:pPr>
    <w:rPr>
      <w:b/>
      <w:bCs/>
      <w:sz w:val="32"/>
      <w:szCs w:val="32"/>
    </w:rPr>
  </w:style>
  <w:style w:type="paragraph" w:customStyle="1" w:styleId="535">
    <w:name w:val="Char Char Char Char Char Char Char Char Char Char1"/>
    <w:basedOn w:val="1"/>
    <w:qFormat/>
    <w:uiPriority w:val="0"/>
    <w:pPr>
      <w:tabs>
        <w:tab w:val="left" w:pos="898"/>
      </w:tabs>
      <w:ind w:left="432" w:hanging="432"/>
    </w:pPr>
    <w:rPr>
      <w:sz w:val="24"/>
      <w:szCs w:val="24"/>
    </w:rPr>
  </w:style>
  <w:style w:type="paragraph" w:customStyle="1" w:styleId="536">
    <w:name w:val="font16"/>
    <w:basedOn w:val="1"/>
    <w:qFormat/>
    <w:uiPriority w:val="0"/>
    <w:pPr>
      <w:widowControl/>
      <w:spacing w:before="100" w:beforeAutospacing="1" w:after="100" w:afterAutospacing="1"/>
      <w:jc w:val="left"/>
    </w:pPr>
    <w:rPr>
      <w:color w:val="000000"/>
      <w:sz w:val="12"/>
      <w:szCs w:val="12"/>
    </w:rPr>
  </w:style>
  <w:style w:type="paragraph" w:customStyle="1" w:styleId="537">
    <w:name w:val="font10"/>
    <w:basedOn w:val="1"/>
    <w:qFormat/>
    <w:uiPriority w:val="0"/>
    <w:pPr>
      <w:widowControl/>
      <w:spacing w:before="100" w:beforeAutospacing="1" w:after="100" w:afterAutospacing="1"/>
      <w:jc w:val="left"/>
    </w:pPr>
    <w:rPr>
      <w:color w:val="000000"/>
      <w:sz w:val="18"/>
      <w:szCs w:val="18"/>
    </w:rPr>
  </w:style>
  <w:style w:type="paragraph" w:customStyle="1" w:styleId="538">
    <w:name w:val="样式 小四 段前: 5 磅 段后: 5 磅 首行缩进:  2 字符"/>
    <w:basedOn w:val="1"/>
    <w:qFormat/>
    <w:uiPriority w:val="0"/>
    <w:pPr>
      <w:spacing w:line="360" w:lineRule="auto"/>
    </w:pPr>
    <w:rPr>
      <w:rFonts w:ascii="宋体" w:hAnsi="宋体"/>
      <w:szCs w:val="21"/>
    </w:rPr>
  </w:style>
  <w:style w:type="paragraph" w:customStyle="1" w:styleId="539">
    <w:name w:val="菲页(卷)"/>
    <w:basedOn w:val="2"/>
    <w:next w:val="456"/>
    <w:qFormat/>
    <w:uiPriority w:val="0"/>
    <w:pPr>
      <w:tabs>
        <w:tab w:val="left" w:pos="1380"/>
        <w:tab w:val="clear" w:pos="432"/>
      </w:tabs>
      <w:ind w:left="1380" w:hanging="855"/>
      <w:outlineLvl w:val="1"/>
    </w:pPr>
  </w:style>
  <w:style w:type="paragraph" w:customStyle="1" w:styleId="540">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4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color w:val="000000"/>
      <w:sz w:val="12"/>
      <w:szCs w:val="12"/>
    </w:rPr>
  </w:style>
  <w:style w:type="paragraph" w:customStyle="1" w:styleId="542">
    <w:name w:val="font13"/>
    <w:basedOn w:val="1"/>
    <w:qFormat/>
    <w:uiPriority w:val="0"/>
    <w:pPr>
      <w:widowControl/>
      <w:spacing w:before="100" w:beforeAutospacing="1" w:after="100" w:afterAutospacing="1"/>
      <w:jc w:val="left"/>
    </w:pPr>
    <w:rPr>
      <w:b/>
      <w:bCs/>
      <w:sz w:val="22"/>
      <w:szCs w:val="22"/>
    </w:rPr>
  </w:style>
  <w:style w:type="paragraph" w:customStyle="1" w:styleId="54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44">
    <w:name w:val="2-2ji"/>
    <w:basedOn w:val="3"/>
    <w:qFormat/>
    <w:uiPriority w:val="0"/>
    <w:pPr>
      <w:spacing w:before="0" w:after="0" w:line="360" w:lineRule="auto"/>
      <w:jc w:val="center"/>
    </w:pPr>
    <w:rPr>
      <w:rFonts w:ascii="宋体" w:hAnsi="宋体" w:eastAsia="宋体"/>
      <w:sz w:val="36"/>
      <w:szCs w:val="24"/>
    </w:rPr>
  </w:style>
  <w:style w:type="paragraph" w:customStyle="1" w:styleId="545">
    <w:name w:val="TOC 标题11"/>
    <w:basedOn w:val="2"/>
    <w:next w:val="1"/>
    <w:qFormat/>
    <w:uiPriority w:val="99"/>
    <w:pPr>
      <w:keepLines/>
      <w:widowControl w:val="0"/>
      <w:tabs>
        <w:tab w:val="clear" w:pos="432"/>
      </w:tabs>
      <w:spacing w:before="340" w:after="330" w:line="576" w:lineRule="auto"/>
      <w:ind w:left="0" w:firstLine="0"/>
      <w:jc w:val="both"/>
      <w:outlineLvl w:val="9"/>
    </w:pPr>
    <w:rPr>
      <w:rFonts w:ascii="Calibri" w:hAnsi="Calibri"/>
      <w:b/>
      <w:bCs/>
      <w:sz w:val="44"/>
      <w:szCs w:val="44"/>
    </w:rPr>
  </w:style>
  <w:style w:type="paragraph" w:customStyle="1" w:styleId="546">
    <w:name w:val="xl77"/>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宋体" w:hAnsi="宋体" w:cs="宋体"/>
      <w:b/>
      <w:bCs/>
      <w:sz w:val="20"/>
    </w:rPr>
  </w:style>
  <w:style w:type="paragraph" w:customStyle="1" w:styleId="547">
    <w:name w:val="p0"/>
    <w:basedOn w:val="1"/>
    <w:qFormat/>
    <w:uiPriority w:val="99"/>
    <w:pPr>
      <w:widowControl/>
    </w:pPr>
    <w:rPr>
      <w:rFonts w:ascii="Calibri" w:hAnsi="Calibri" w:cs="宋体"/>
      <w:szCs w:val="21"/>
    </w:rPr>
  </w:style>
  <w:style w:type="paragraph" w:customStyle="1" w:styleId="548">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12"/>
      <w:szCs w:val="12"/>
    </w:rPr>
  </w:style>
  <w:style w:type="paragraph" w:customStyle="1" w:styleId="549">
    <w:name w:val="标题_0"/>
    <w:basedOn w:val="504"/>
    <w:qFormat/>
    <w:uiPriority w:val="0"/>
    <w:pPr>
      <w:spacing w:before="120" w:after="120" w:line="360" w:lineRule="auto"/>
      <w:jc w:val="center"/>
      <w:outlineLvl w:val="0"/>
    </w:pPr>
    <w:rPr>
      <w:rFonts w:ascii="黑体" w:hAnsi="Arial" w:eastAsia="黑体"/>
      <w:b/>
      <w:bCs/>
      <w:sz w:val="32"/>
      <w:szCs w:val="32"/>
    </w:rPr>
  </w:style>
  <w:style w:type="paragraph" w:customStyle="1" w:styleId="550">
    <w:name w:val="Char Char Char Char Char Char1 Char1"/>
    <w:basedOn w:val="1"/>
    <w:qFormat/>
    <w:uiPriority w:val="0"/>
    <w:pPr>
      <w:widowControl/>
      <w:spacing w:after="160" w:line="240" w:lineRule="exact"/>
      <w:jc w:val="left"/>
    </w:pPr>
    <w:rPr>
      <w:rFonts w:ascii="Verdana" w:hAnsi="Verdana"/>
      <w:lang w:eastAsia="en-US"/>
    </w:rPr>
  </w:style>
  <w:style w:type="paragraph" w:customStyle="1" w:styleId="551">
    <w:name w:val="flNote"/>
    <w:basedOn w:val="1"/>
    <w:qFormat/>
    <w:uiPriority w:val="99"/>
    <w:pPr>
      <w:spacing w:before="320" w:after="160" w:line="360" w:lineRule="atLeast"/>
      <w:jc w:val="center"/>
    </w:pPr>
    <w:rPr>
      <w:rFonts w:ascii="Arial" w:eastAsia="黑体"/>
      <w:sz w:val="30"/>
    </w:rPr>
  </w:style>
  <w:style w:type="paragraph" w:customStyle="1" w:styleId="552">
    <w:name w:val="样式 (西文) 仿宋_GB2312 居中 行距: 1.5 倍行距"/>
    <w:basedOn w:val="1"/>
    <w:qFormat/>
    <w:uiPriority w:val="99"/>
    <w:pPr>
      <w:spacing w:line="360" w:lineRule="auto"/>
      <w:jc w:val="center"/>
    </w:pPr>
    <w:rPr>
      <w:rFonts w:ascii="宋体" w:hAnsi="宋体" w:cs="宋体"/>
    </w:rPr>
  </w:style>
  <w:style w:type="paragraph" w:customStyle="1" w:styleId="553">
    <w:name w:val="列表段落1"/>
    <w:basedOn w:val="1"/>
    <w:qFormat/>
    <w:uiPriority w:val="0"/>
    <w:pPr>
      <w:ind w:firstLine="420"/>
    </w:pPr>
    <w:rPr>
      <w:szCs w:val="21"/>
    </w:rPr>
  </w:style>
  <w:style w:type="paragraph" w:customStyle="1" w:styleId="554">
    <w:name w:val="Char Char Char Char Char Char Char Char Char Char2"/>
    <w:basedOn w:val="1"/>
    <w:qFormat/>
    <w:uiPriority w:val="0"/>
    <w:pPr>
      <w:tabs>
        <w:tab w:val="left" w:pos="898"/>
      </w:tabs>
      <w:ind w:left="432" w:hanging="432"/>
    </w:pPr>
    <w:rPr>
      <w:sz w:val="24"/>
      <w:szCs w:val="24"/>
    </w:rPr>
  </w:style>
  <w:style w:type="paragraph" w:customStyle="1" w:styleId="555">
    <w:name w:val="Char Char Char Char11"/>
    <w:basedOn w:val="1"/>
    <w:qFormat/>
    <w:uiPriority w:val="0"/>
    <w:pPr>
      <w:widowControl/>
      <w:spacing w:after="160" w:line="240" w:lineRule="exact"/>
      <w:jc w:val="left"/>
    </w:pPr>
    <w:rPr>
      <w:rFonts w:ascii="Verdana" w:hAnsi="Verdana"/>
      <w:sz w:val="20"/>
      <w:lang w:eastAsia="en-US"/>
    </w:rPr>
  </w:style>
  <w:style w:type="paragraph" w:customStyle="1" w:styleId="556">
    <w:name w:val="Table Paragraph"/>
    <w:basedOn w:val="1"/>
    <w:qFormat/>
    <w:uiPriority w:val="1"/>
    <w:pPr>
      <w:jc w:val="left"/>
    </w:pPr>
    <w:rPr>
      <w:rFonts w:ascii="PMingLiU" w:hAnsi="PMingLiU" w:eastAsia="PMingLiU" w:cs="PMingLiU"/>
      <w:sz w:val="22"/>
      <w:szCs w:val="22"/>
      <w:lang w:val="zh-CN" w:bidi="zh-CN"/>
    </w:rPr>
  </w:style>
  <w:style w:type="paragraph" w:customStyle="1" w:styleId="557">
    <w:name w:val="_Style 37"/>
    <w:basedOn w:val="1"/>
    <w:next w:val="1"/>
    <w:qFormat/>
    <w:uiPriority w:val="0"/>
    <w:rPr>
      <w:szCs w:val="24"/>
    </w:rPr>
  </w:style>
  <w:style w:type="paragraph" w:customStyle="1" w:styleId="558">
    <w:name w:val="2"/>
    <w:basedOn w:val="1"/>
    <w:next w:val="1"/>
    <w:qFormat/>
    <w:uiPriority w:val="0"/>
    <w:pPr>
      <w:ind w:left="2520"/>
    </w:pPr>
    <w:rPr>
      <w:rFonts w:ascii="Calibri" w:hAnsi="Calibri"/>
      <w:szCs w:val="22"/>
    </w:rPr>
  </w:style>
  <w:style w:type="paragraph" w:customStyle="1" w:styleId="559">
    <w:name w:val="font9"/>
    <w:basedOn w:val="1"/>
    <w:qFormat/>
    <w:uiPriority w:val="0"/>
    <w:pPr>
      <w:widowControl/>
      <w:spacing w:before="100" w:beforeAutospacing="1" w:after="100" w:afterAutospacing="1"/>
      <w:jc w:val="left"/>
    </w:pPr>
    <w:rPr>
      <w:color w:val="000000"/>
      <w:sz w:val="20"/>
    </w:rPr>
  </w:style>
  <w:style w:type="paragraph" w:customStyle="1" w:styleId="560">
    <w:name w:val="Char1"/>
    <w:basedOn w:val="1"/>
    <w:qFormat/>
    <w:uiPriority w:val="99"/>
    <w:pPr>
      <w:widowControl/>
      <w:spacing w:after="160" w:line="240" w:lineRule="exact"/>
      <w:jc w:val="left"/>
    </w:pPr>
    <w:rPr>
      <w:szCs w:val="24"/>
    </w:rPr>
  </w:style>
  <w:style w:type="paragraph" w:customStyle="1" w:styleId="561">
    <w:name w:val="正文文本_0"/>
    <w:basedOn w:val="27"/>
    <w:qFormat/>
    <w:uiPriority w:val="0"/>
    <w:pPr>
      <w:spacing w:after="60" w:line="360" w:lineRule="atLeast"/>
      <w:ind w:left="72" w:right="30"/>
      <w:jc w:val="center"/>
    </w:pPr>
    <w:rPr>
      <w:sz w:val="20"/>
      <w:szCs w:val="20"/>
    </w:rPr>
  </w:style>
  <w:style w:type="paragraph" w:customStyle="1" w:styleId="562">
    <w:name w:val="Char Char Char Char2"/>
    <w:basedOn w:val="1"/>
    <w:qFormat/>
    <w:uiPriority w:val="0"/>
    <w:pPr>
      <w:widowControl/>
      <w:spacing w:after="160" w:line="240" w:lineRule="exact"/>
      <w:jc w:val="left"/>
    </w:pPr>
    <w:rPr>
      <w:rFonts w:ascii="Verdana" w:hAnsi="Verdana"/>
      <w:sz w:val="20"/>
      <w:lang w:eastAsia="en-US"/>
    </w:rPr>
  </w:style>
  <w:style w:type="paragraph" w:customStyle="1" w:styleId="563">
    <w:name w:val="xl42"/>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color w:val="000000"/>
      <w:sz w:val="18"/>
      <w:szCs w:val="18"/>
    </w:rPr>
  </w:style>
  <w:style w:type="paragraph" w:customStyle="1" w:styleId="56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565">
    <w:name w:val="菲页2"/>
    <w:basedOn w:val="4"/>
    <w:qFormat/>
    <w:uiPriority w:val="0"/>
    <w:pPr>
      <w:tabs>
        <w:tab w:val="left" w:pos="2265"/>
        <w:tab w:val="clear" w:pos="720"/>
      </w:tabs>
      <w:ind w:left="2265" w:hanging="900"/>
    </w:pPr>
    <w:rPr>
      <w:rFonts w:ascii="黑体" w:hAnsi="宋体" w:eastAsia="黑体"/>
      <w:b w:val="0"/>
      <w:sz w:val="44"/>
    </w:rPr>
  </w:style>
  <w:style w:type="paragraph" w:customStyle="1" w:styleId="566">
    <w:name w:val="H4"/>
    <w:basedOn w:val="1"/>
    <w:next w:val="1"/>
    <w:qFormat/>
    <w:uiPriority w:val="99"/>
    <w:pPr>
      <w:keepNext/>
      <w:spacing w:before="100" w:after="100"/>
      <w:jc w:val="left"/>
      <w:outlineLvl w:val="4"/>
    </w:pPr>
    <w:rPr>
      <w:b/>
      <w:sz w:val="24"/>
    </w:rPr>
  </w:style>
  <w:style w:type="paragraph" w:customStyle="1" w:styleId="567">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2"/>
      <w:szCs w:val="22"/>
    </w:rPr>
  </w:style>
  <w:style w:type="paragraph" w:customStyle="1" w:styleId="568">
    <w:name w:val="Default"/>
    <w:qFormat/>
    <w:uiPriority w:val="99"/>
    <w:pPr>
      <w:widowControl w:val="0"/>
    </w:pPr>
    <w:rPr>
      <w:rFonts w:ascii="Times New Roman" w:hAnsi="Times New Roman" w:eastAsia="宋体" w:cs="Calibri"/>
      <w:color w:val="000000"/>
      <w:sz w:val="24"/>
      <w:szCs w:val="24"/>
      <w:lang w:val="en-US" w:eastAsia="zh-CN" w:bidi="ar-SA"/>
    </w:rPr>
  </w:style>
  <w:style w:type="paragraph" w:customStyle="1" w:styleId="569">
    <w:name w:val="Char Char Char Char Char Char1 Char"/>
    <w:basedOn w:val="1"/>
    <w:qFormat/>
    <w:uiPriority w:val="0"/>
    <w:pPr>
      <w:widowControl/>
      <w:spacing w:after="160" w:line="240" w:lineRule="exact"/>
      <w:jc w:val="left"/>
    </w:pPr>
    <w:rPr>
      <w:rFonts w:ascii="Verdana" w:hAnsi="Verdana"/>
      <w:lang w:eastAsia="en-US"/>
    </w:rPr>
  </w:style>
  <w:style w:type="paragraph" w:customStyle="1" w:styleId="570">
    <w:name w:val="Char2"/>
    <w:basedOn w:val="1"/>
    <w:qFormat/>
    <w:uiPriority w:val="0"/>
    <w:pPr>
      <w:widowControl/>
      <w:spacing w:after="160" w:line="240" w:lineRule="exact"/>
      <w:jc w:val="left"/>
    </w:pPr>
    <w:rPr>
      <w:szCs w:val="24"/>
    </w:rPr>
  </w:style>
  <w:style w:type="paragraph" w:customStyle="1" w:styleId="571">
    <w:name w:val="Char Char Char Char Char Char Char"/>
    <w:basedOn w:val="1"/>
    <w:qFormat/>
    <w:uiPriority w:val="0"/>
    <w:pPr>
      <w:widowControl/>
      <w:spacing w:after="160" w:line="240" w:lineRule="exact"/>
      <w:jc w:val="left"/>
    </w:pPr>
    <w:rPr>
      <w:szCs w:val="24"/>
    </w:rPr>
  </w:style>
  <w:style w:type="paragraph" w:customStyle="1" w:styleId="57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18"/>
      <w:szCs w:val="18"/>
    </w:rPr>
  </w:style>
  <w:style w:type="paragraph" w:customStyle="1" w:styleId="573">
    <w:name w:val="正文1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574">
    <w:name w:val="k 正文"/>
    <w:basedOn w:val="1"/>
    <w:qFormat/>
    <w:uiPriority w:val="0"/>
    <w:pPr>
      <w:spacing w:line="360" w:lineRule="auto"/>
      <w:ind w:firstLine="200"/>
    </w:pPr>
    <w:rPr>
      <w:szCs w:val="22"/>
    </w:rPr>
  </w:style>
  <w:style w:type="paragraph" w:customStyle="1" w:styleId="575">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FF0000"/>
      <w:sz w:val="20"/>
    </w:rPr>
  </w:style>
  <w:style w:type="paragraph" w:customStyle="1" w:styleId="576">
    <w:name w:val="菲页1"/>
    <w:basedOn w:val="3"/>
    <w:qFormat/>
    <w:uiPriority w:val="0"/>
    <w:pPr>
      <w:widowControl/>
      <w:spacing w:line="360" w:lineRule="auto"/>
      <w:jc w:val="center"/>
    </w:pPr>
    <w:rPr>
      <w:rFonts w:ascii="黑体" w:hAnsi="宋体"/>
      <w:b w:val="0"/>
      <w:color w:val="000000"/>
      <w:sz w:val="52"/>
      <w:szCs w:val="20"/>
    </w:rPr>
  </w:style>
  <w:style w:type="paragraph" w:customStyle="1" w:styleId="577">
    <w:name w:val="Char Char6 Char Char Char Char1"/>
    <w:basedOn w:val="1"/>
    <w:qFormat/>
    <w:uiPriority w:val="0"/>
    <w:pPr>
      <w:widowControl/>
      <w:spacing w:after="160" w:line="240" w:lineRule="exact"/>
      <w:jc w:val="left"/>
    </w:pPr>
    <w:rPr>
      <w:rFonts w:ascii="仿宋_GB2312" w:eastAsia="仿宋_GB2312"/>
      <w:sz w:val="32"/>
      <w:szCs w:val="32"/>
    </w:rPr>
  </w:style>
  <w:style w:type="paragraph" w:customStyle="1" w:styleId="578">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12"/>
      <w:szCs w:val="12"/>
    </w:rPr>
  </w:style>
  <w:style w:type="paragraph" w:customStyle="1" w:styleId="579">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color w:val="000000"/>
      <w:sz w:val="20"/>
    </w:rPr>
  </w:style>
  <w:style w:type="paragraph" w:customStyle="1" w:styleId="580">
    <w:name w:val="xl7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81">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0"/>
    </w:rPr>
  </w:style>
  <w:style w:type="paragraph" w:customStyle="1" w:styleId="582">
    <w:name w:val="H5"/>
    <w:basedOn w:val="1"/>
    <w:next w:val="1"/>
    <w:qFormat/>
    <w:uiPriority w:val="99"/>
    <w:pPr>
      <w:keepNext/>
      <w:spacing w:before="100" w:after="100"/>
      <w:jc w:val="left"/>
      <w:outlineLvl w:val="5"/>
    </w:pPr>
    <w:rPr>
      <w:b/>
      <w:sz w:val="20"/>
    </w:rPr>
  </w:style>
  <w:style w:type="paragraph" w:customStyle="1" w:styleId="583">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84">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color w:val="000000"/>
      <w:sz w:val="12"/>
      <w:szCs w:val="12"/>
    </w:rPr>
  </w:style>
  <w:style w:type="paragraph" w:customStyle="1" w:styleId="585">
    <w:name w:val="Char Char27"/>
    <w:basedOn w:val="1"/>
    <w:qFormat/>
    <w:uiPriority w:val="0"/>
    <w:pPr>
      <w:spacing w:line="240" w:lineRule="exact"/>
    </w:pPr>
    <w:rPr>
      <w:szCs w:val="24"/>
    </w:rPr>
  </w:style>
  <w:style w:type="paragraph" w:customStyle="1" w:styleId="586">
    <w:name w:val="font8"/>
    <w:basedOn w:val="1"/>
    <w:qFormat/>
    <w:uiPriority w:val="0"/>
    <w:pPr>
      <w:widowControl/>
      <w:spacing w:before="100" w:beforeAutospacing="1" w:after="100" w:afterAutospacing="1"/>
      <w:jc w:val="left"/>
    </w:pPr>
    <w:rPr>
      <w:rFonts w:ascii="宋体" w:hAnsi="宋体" w:cs="宋体"/>
      <w:color w:val="000000"/>
      <w:sz w:val="18"/>
      <w:szCs w:val="18"/>
    </w:rPr>
  </w:style>
  <w:style w:type="paragraph" w:customStyle="1" w:styleId="587">
    <w:name w:val="xl80"/>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b/>
      <w:bCs/>
      <w:sz w:val="20"/>
    </w:rPr>
  </w:style>
  <w:style w:type="paragraph" w:customStyle="1" w:styleId="588">
    <w:name w:val="目录"/>
    <w:basedOn w:val="1"/>
    <w:qFormat/>
    <w:uiPriority w:val="0"/>
    <w:pPr>
      <w:widowControl/>
      <w:jc w:val="center"/>
    </w:pPr>
    <w:rPr>
      <w:rFonts w:ascii="宋体"/>
      <w:b/>
      <w:sz w:val="36"/>
    </w:rPr>
  </w:style>
  <w:style w:type="paragraph" w:customStyle="1" w:styleId="589">
    <w:name w:val="Char Char Char Char Char Char1 Char2"/>
    <w:basedOn w:val="1"/>
    <w:qFormat/>
    <w:uiPriority w:val="0"/>
    <w:pPr>
      <w:widowControl/>
      <w:spacing w:after="160" w:line="240" w:lineRule="exact"/>
      <w:jc w:val="left"/>
    </w:pPr>
    <w:rPr>
      <w:rFonts w:ascii="Verdana" w:hAnsi="Verdana"/>
      <w:lang w:eastAsia="en-US"/>
    </w:rPr>
  </w:style>
  <w:style w:type="paragraph" w:customStyle="1" w:styleId="590">
    <w:name w:val="font15"/>
    <w:basedOn w:val="1"/>
    <w:qFormat/>
    <w:uiPriority w:val="0"/>
    <w:pPr>
      <w:widowControl/>
      <w:spacing w:before="100" w:beforeAutospacing="1" w:after="100" w:afterAutospacing="1"/>
      <w:jc w:val="left"/>
    </w:pPr>
    <w:rPr>
      <w:rFonts w:ascii="宋体" w:hAnsi="宋体" w:cs="宋体"/>
      <w:color w:val="000000"/>
      <w:sz w:val="12"/>
      <w:szCs w:val="12"/>
    </w:rPr>
  </w:style>
  <w:style w:type="paragraph" w:customStyle="1" w:styleId="591">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592">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0"/>
    </w:rPr>
  </w:style>
  <w:style w:type="paragraph" w:customStyle="1" w:styleId="593">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18"/>
      <w:szCs w:val="18"/>
    </w:rPr>
  </w:style>
  <w:style w:type="paragraph" w:customStyle="1" w:styleId="594">
    <w:name w:val="z-Top of Form"/>
    <w:next w:val="1"/>
    <w:qFormat/>
    <w:uiPriority w:val="0"/>
    <w:pPr>
      <w:widowControl w:val="0"/>
      <w:pBdr>
        <w:bottom w:val="single" w:color="000000" w:sz="2" w:space="0"/>
      </w:pBdr>
      <w:jc w:val="center"/>
    </w:pPr>
    <w:rPr>
      <w:rFonts w:ascii="Arial" w:hAnsi="Arial" w:eastAsia="宋体" w:cs="Times New Roman"/>
      <w:vanish/>
      <w:sz w:val="16"/>
      <w:lang w:val="en-US" w:eastAsia="zh-CN" w:bidi="ar-SA"/>
    </w:rPr>
  </w:style>
  <w:style w:type="paragraph" w:customStyle="1" w:styleId="595">
    <w:name w:val="样式 标题 1 + 黑体 三号 非加粗 居中 段前: 6 磅 段后: 6 磅 行距: 固定值 20 磅"/>
    <w:basedOn w:val="2"/>
    <w:qFormat/>
    <w:uiPriority w:val="99"/>
    <w:pPr>
      <w:keepLines/>
      <w:widowControl w:val="0"/>
      <w:tabs>
        <w:tab w:val="clear" w:pos="432"/>
      </w:tabs>
      <w:spacing w:before="120" w:after="120" w:line="400" w:lineRule="exact"/>
      <w:ind w:left="0" w:firstLine="0"/>
    </w:pPr>
    <w:rPr>
      <w:rFonts w:hAnsi="黑体" w:cs="宋体"/>
      <w:sz w:val="32"/>
    </w:rPr>
  </w:style>
  <w:style w:type="paragraph" w:customStyle="1" w:styleId="59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sz w:val="20"/>
    </w:rPr>
  </w:style>
  <w:style w:type="paragraph" w:customStyle="1" w:styleId="597">
    <w:name w:val="H6"/>
    <w:basedOn w:val="1"/>
    <w:next w:val="1"/>
    <w:qFormat/>
    <w:uiPriority w:val="99"/>
    <w:pPr>
      <w:keepNext/>
      <w:spacing w:before="100" w:after="100"/>
      <w:jc w:val="left"/>
      <w:outlineLvl w:val="6"/>
    </w:pPr>
    <w:rPr>
      <w:b/>
      <w:sz w:val="16"/>
    </w:rPr>
  </w:style>
  <w:style w:type="paragraph" w:customStyle="1" w:styleId="598">
    <w:name w:val="_Style 9"/>
    <w:basedOn w:val="1"/>
    <w:qFormat/>
    <w:uiPriority w:val="0"/>
    <w:pPr>
      <w:ind w:firstLine="420"/>
    </w:pPr>
    <w:rPr>
      <w:rFonts w:ascii="Calibri" w:hAnsi="Calibri"/>
      <w:szCs w:val="24"/>
    </w:rPr>
  </w:style>
  <w:style w:type="paragraph" w:customStyle="1" w:styleId="599">
    <w:name w:val="Char Char6 Char Char Char Char"/>
    <w:basedOn w:val="1"/>
    <w:qFormat/>
    <w:uiPriority w:val="0"/>
    <w:pPr>
      <w:widowControl/>
      <w:spacing w:after="160" w:line="240" w:lineRule="exact"/>
      <w:jc w:val="left"/>
    </w:pPr>
    <w:rPr>
      <w:rFonts w:ascii="仿宋_GB2312" w:eastAsia="仿宋_GB2312"/>
      <w:sz w:val="32"/>
      <w:szCs w:val="32"/>
    </w:rPr>
  </w:style>
  <w:style w:type="paragraph" w:customStyle="1" w:styleId="600">
    <w:name w:val="Char Char6 Char Char Char Char2"/>
    <w:basedOn w:val="1"/>
    <w:qFormat/>
    <w:uiPriority w:val="0"/>
    <w:pPr>
      <w:widowControl/>
      <w:spacing w:after="160" w:line="240" w:lineRule="exact"/>
      <w:jc w:val="left"/>
    </w:pPr>
    <w:rPr>
      <w:rFonts w:ascii="仿宋_GB2312" w:eastAsia="仿宋_GB2312"/>
      <w:sz w:val="32"/>
      <w:szCs w:val="32"/>
    </w:rPr>
  </w:style>
  <w:style w:type="paragraph" w:customStyle="1" w:styleId="601">
    <w:name w:val="Char Char Char Char1"/>
    <w:basedOn w:val="1"/>
    <w:qFormat/>
    <w:uiPriority w:val="0"/>
    <w:pPr>
      <w:widowControl/>
      <w:spacing w:after="160" w:line="240" w:lineRule="exact"/>
      <w:jc w:val="left"/>
    </w:pPr>
    <w:rPr>
      <w:rFonts w:ascii="Verdana" w:hAnsi="Verdana"/>
      <w:sz w:val="20"/>
      <w:lang w:eastAsia="en-US"/>
    </w:rPr>
  </w:style>
  <w:style w:type="paragraph" w:customStyle="1" w:styleId="602">
    <w:name w:val="空半行"/>
    <w:basedOn w:val="1"/>
    <w:qFormat/>
    <w:uiPriority w:val="99"/>
    <w:pPr>
      <w:spacing w:line="120" w:lineRule="exact"/>
    </w:pPr>
    <w:rPr>
      <w:rFonts w:eastAsia="仿宋_GB2312"/>
      <w:color w:val="FFFFFF"/>
      <w:sz w:val="30"/>
    </w:rPr>
  </w:style>
  <w:style w:type="paragraph" w:customStyle="1" w:styleId="603">
    <w:name w:val="xl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2"/>
      <w:szCs w:val="22"/>
    </w:rPr>
  </w:style>
  <w:style w:type="table" w:customStyle="1" w:styleId="604">
    <w:name w:val="网格型1"/>
    <w:basedOn w:val="60"/>
    <w:qFormat/>
    <w:uiPriority w:val="99"/>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605">
    <w:name w:val="修订2"/>
    <w:hidden/>
    <w:semiHidden/>
    <w:qFormat/>
    <w:uiPriority w:val="99"/>
    <w:rPr>
      <w:rFonts w:ascii="Times New Roman" w:hAnsi="Times New Roman" w:eastAsia="宋体" w:cs="Times New Roman"/>
      <w:sz w:val="21"/>
      <w:lang w:val="en-US" w:eastAsia="zh-CN" w:bidi="ar-SA"/>
    </w:rPr>
  </w:style>
  <w:style w:type="paragraph" w:customStyle="1" w:styleId="606">
    <w:name w:val="修订3"/>
    <w:hidden/>
    <w:semiHidden/>
    <w:qFormat/>
    <w:uiPriority w:val="99"/>
    <w:rPr>
      <w:rFonts w:ascii="Times New Roman" w:hAnsi="Times New Roman" w:eastAsia="宋体" w:cs="Times New Roman"/>
      <w:sz w:val="21"/>
      <w:lang w:val="en-US" w:eastAsia="zh-CN" w:bidi="ar-SA"/>
    </w:rPr>
  </w:style>
  <w:style w:type="paragraph" w:customStyle="1" w:styleId="607">
    <w:name w:val="三级条标题"/>
    <w:basedOn w:val="1"/>
    <w:next w:val="1"/>
    <w:qFormat/>
    <w:uiPriority w:val="99"/>
    <w:pPr>
      <w:widowControl/>
      <w:tabs>
        <w:tab w:val="left" w:pos="0"/>
      </w:tabs>
      <w:spacing w:line="360" w:lineRule="auto"/>
      <w:ind w:left="851" w:hanging="851"/>
      <w:jc w:val="left"/>
      <w:outlineLvl w:val="3"/>
    </w:pPr>
    <w:rPr>
      <w:rFonts w:asciiTheme="majorEastAsia" w:hAnsiTheme="majorEastAsia" w:eastAsiaTheme="majorEastAsia"/>
      <w:b/>
      <w:sz w:val="24"/>
      <w:szCs w:val="24"/>
    </w:rPr>
  </w:style>
  <w:style w:type="paragraph" w:customStyle="1" w:styleId="608">
    <w:name w:val="四号正文"/>
    <w:basedOn w:val="1"/>
    <w:qFormat/>
    <w:uiPriority w:val="0"/>
    <w:pPr>
      <w:spacing w:line="360" w:lineRule="auto"/>
      <w:ind w:firstLine="560"/>
    </w:pPr>
    <w:rPr>
      <w:sz w:val="28"/>
      <w:szCs w:val="28"/>
    </w:rPr>
  </w:style>
  <w:style w:type="paragraph" w:customStyle="1" w:styleId="609">
    <w:name w:val="_Style 446"/>
    <w:basedOn w:val="1"/>
    <w:next w:val="1"/>
    <w:qFormat/>
    <w:uiPriority w:val="99"/>
    <w:pPr>
      <w:tabs>
        <w:tab w:val="right" w:leader="dot" w:pos="9170"/>
      </w:tabs>
      <w:spacing w:before="120" w:after="120" w:line="360" w:lineRule="auto"/>
      <w:jc w:val="center"/>
    </w:pPr>
    <w:rPr>
      <w:rFonts w:ascii="Calibri" w:hAnsi="Calibri" w:eastAsia="文鼎小标宋简"/>
      <w:caps/>
      <w:sz w:val="32"/>
      <w:szCs w:val="32"/>
    </w:rPr>
  </w:style>
  <w:style w:type="character" w:customStyle="1" w:styleId="610">
    <w:name w:val="列出段落 Char"/>
    <w:link w:val="451"/>
    <w:qFormat/>
    <w:uiPriority w:val="0"/>
    <w:rPr>
      <w:sz w:val="21"/>
      <w:szCs w:val="24"/>
    </w:rPr>
  </w:style>
  <w:style w:type="paragraph" w:customStyle="1" w:styleId="611">
    <w:name w:val="_Style 448"/>
    <w:basedOn w:val="1"/>
    <w:next w:val="1"/>
    <w:qFormat/>
    <w:uiPriority w:val="99"/>
    <w:pPr>
      <w:tabs>
        <w:tab w:val="right" w:leader="dot" w:pos="9170"/>
      </w:tabs>
      <w:spacing w:before="120" w:after="120" w:line="360" w:lineRule="auto"/>
      <w:jc w:val="center"/>
    </w:pPr>
    <w:rPr>
      <w:rFonts w:ascii="Calibri" w:hAnsi="Calibri" w:eastAsia="文鼎小标宋简"/>
      <w:caps/>
      <w:sz w:val="32"/>
      <w:szCs w:val="32"/>
    </w:rPr>
  </w:style>
  <w:style w:type="character" w:customStyle="1" w:styleId="612">
    <w:name w:val="页脚 Char1"/>
    <w:qFormat/>
    <w:uiPriority w:val="99"/>
    <w:rPr>
      <w:sz w:val="18"/>
      <w:szCs w:val="18"/>
    </w:rPr>
  </w:style>
  <w:style w:type="paragraph" w:customStyle="1" w:styleId="613">
    <w:name w:val="_Style 1"/>
    <w:basedOn w:val="1"/>
    <w:qFormat/>
    <w:uiPriority w:val="99"/>
    <w:pPr>
      <w:ind w:firstLine="420"/>
    </w:pPr>
    <w:rPr>
      <w:sz w:val="20"/>
    </w:rPr>
  </w:style>
  <w:style w:type="paragraph" w:customStyle="1" w:styleId="614">
    <w:name w:val="列出段落3"/>
    <w:basedOn w:val="1"/>
    <w:qFormat/>
    <w:uiPriority w:val="34"/>
    <w:pPr>
      <w:ind w:firstLine="420"/>
    </w:pPr>
    <w:rPr>
      <w:szCs w:val="22"/>
    </w:rPr>
  </w:style>
  <w:style w:type="character" w:customStyle="1" w:styleId="615">
    <w:name w:val="未处理的提及1"/>
    <w:basedOn w:val="62"/>
    <w:semiHidden/>
    <w:unhideWhenUsed/>
    <w:qFormat/>
    <w:uiPriority w:val="99"/>
    <w:rPr>
      <w:color w:val="605E5C"/>
      <w:shd w:val="clear" w:color="auto" w:fill="E1DFDD"/>
    </w:rPr>
  </w:style>
  <w:style w:type="paragraph" w:customStyle="1" w:styleId="616">
    <w:name w:val="纯文本1"/>
    <w:basedOn w:val="1"/>
    <w:qFormat/>
    <w:uiPriority w:val="0"/>
    <w:rPr>
      <w:rFonts w:ascii="宋体" w:hAnsi="Courier New" w:eastAsia="楷体_GB2312"/>
      <w:sz w:val="26"/>
    </w:rPr>
  </w:style>
  <w:style w:type="character" w:customStyle="1" w:styleId="617">
    <w:name w:val="尾注文本 Char"/>
    <w:basedOn w:val="62"/>
    <w:link w:val="33"/>
    <w:qFormat/>
    <w:uiPriority w:val="99"/>
    <w:rPr>
      <w:sz w:val="24"/>
    </w:rPr>
  </w:style>
  <w:style w:type="paragraph" w:customStyle="1" w:styleId="618">
    <w:name w:val="TOC Heading1"/>
    <w:next w:val="1"/>
    <w:qFormat/>
    <w:uiPriority w:val="0"/>
    <w:rPr>
      <w:rFonts w:ascii="Calibri" w:hAnsi="Calibri" w:eastAsia="宋体" w:cs="Times New Roman"/>
      <w:sz w:val="32"/>
      <w:szCs w:val="22"/>
      <w:lang w:val="en-US" w:eastAsia="zh-CN" w:bidi="ar-SA"/>
    </w:rPr>
  </w:style>
  <w:style w:type="character" w:customStyle="1" w:styleId="619">
    <w:name w:val="HTML 预设格式 Char"/>
    <w:basedOn w:val="62"/>
    <w:link w:val="53"/>
    <w:qFormat/>
    <w:uiPriority w:val="99"/>
    <w:rPr>
      <w:rFonts w:ascii="Courier New" w:hAnsi="Courier New"/>
    </w:rPr>
  </w:style>
  <w:style w:type="character" w:customStyle="1" w:styleId="620">
    <w:name w:val="正文首行缩进 Char"/>
    <w:basedOn w:val="275"/>
    <w:link w:val="58"/>
    <w:qFormat/>
    <w:uiPriority w:val="99"/>
    <w:rPr>
      <w:rFonts w:ascii="Calibri" w:eastAsia="华文中宋"/>
      <w:b/>
      <w:bCs w:val="0"/>
      <w:sz w:val="21"/>
      <w:szCs w:val="24"/>
    </w:rPr>
  </w:style>
  <w:style w:type="character" w:customStyle="1" w:styleId="621">
    <w:name w:val="Char Char34"/>
    <w:qFormat/>
    <w:uiPriority w:val="99"/>
    <w:rPr>
      <w:rFonts w:ascii="Tahoma" w:hAnsi="Tahoma" w:eastAsia="幼圆"/>
      <w:sz w:val="24"/>
    </w:rPr>
  </w:style>
  <w:style w:type="character" w:customStyle="1" w:styleId="622">
    <w:name w:val="Body text|2 + 10 pt"/>
    <w:semiHidden/>
    <w:qFormat/>
    <w:uiPriority w:val="99"/>
    <w:rPr>
      <w:rFonts w:ascii="PMingLiU" w:hAnsi="PMingLiU" w:eastAsia="PMingLiU" w:cs="PMingLiU"/>
      <w:color w:val="000000"/>
      <w:spacing w:val="0"/>
      <w:position w:val="0"/>
      <w:sz w:val="20"/>
      <w:szCs w:val="20"/>
      <w:u w:val="none"/>
      <w:lang w:val="zh-CN" w:eastAsia="zh-CN"/>
    </w:rPr>
  </w:style>
  <w:style w:type="character" w:customStyle="1" w:styleId="623">
    <w:name w:val="正文文本 + 间距 0 pt12"/>
    <w:qFormat/>
    <w:uiPriority w:val="99"/>
    <w:rPr>
      <w:rFonts w:ascii="MingLiU" w:eastAsia="MingLiU"/>
      <w:color w:val="0000CE"/>
      <w:spacing w:val="10"/>
      <w:sz w:val="19"/>
      <w:u w:val="none"/>
      <w:lang w:val="en-US" w:eastAsia="zh-CN"/>
    </w:rPr>
  </w:style>
  <w:style w:type="character" w:customStyle="1" w:styleId="624">
    <w:name w:val="Char Char37"/>
    <w:qFormat/>
    <w:uiPriority w:val="99"/>
    <w:rPr>
      <w:rFonts w:ascii="仿宋_GB2312" w:eastAsia="仿宋_GB2312"/>
      <w:b/>
      <w:sz w:val="28"/>
    </w:rPr>
  </w:style>
  <w:style w:type="character" w:customStyle="1" w:styleId="625">
    <w:name w:val="首示例 Char"/>
    <w:link w:val="626"/>
    <w:qFormat/>
    <w:uiPriority w:val="99"/>
    <w:rPr>
      <w:rFonts w:ascii="宋体" w:hAnsi="宋体"/>
      <w:sz w:val="18"/>
      <w:szCs w:val="18"/>
    </w:rPr>
  </w:style>
  <w:style w:type="paragraph" w:customStyle="1" w:styleId="626">
    <w:name w:val="首示例"/>
    <w:next w:val="627"/>
    <w:link w:val="625"/>
    <w:qFormat/>
    <w:uiPriority w:val="99"/>
    <w:pPr>
      <w:tabs>
        <w:tab w:val="left" w:pos="360"/>
      </w:tabs>
    </w:pPr>
    <w:rPr>
      <w:rFonts w:ascii="宋体" w:hAnsi="宋体" w:eastAsia="宋体" w:cs="Times New Roman"/>
      <w:sz w:val="18"/>
      <w:szCs w:val="18"/>
      <w:lang w:val="en-US" w:eastAsia="zh-CN" w:bidi="ar-SA"/>
    </w:rPr>
  </w:style>
  <w:style w:type="paragraph" w:customStyle="1" w:styleId="627">
    <w:name w:val="段"/>
    <w:next w:val="1"/>
    <w:link w:val="628"/>
    <w:qFormat/>
    <w:uiPriority w:val="0"/>
    <w:pPr>
      <w:ind w:firstLine="200"/>
      <w:jc w:val="both"/>
    </w:pPr>
    <w:rPr>
      <w:rFonts w:ascii="宋体" w:hAnsi="Times New Roman" w:eastAsia="Times New Roman" w:cs="Times New Roman"/>
      <w:sz w:val="21"/>
      <w:lang w:val="en-US" w:eastAsia="zh-CN" w:bidi="ar-SA"/>
    </w:rPr>
  </w:style>
  <w:style w:type="character" w:customStyle="1" w:styleId="628">
    <w:name w:val="段 Char"/>
    <w:link w:val="627"/>
    <w:qFormat/>
    <w:uiPriority w:val="0"/>
    <w:rPr>
      <w:rFonts w:ascii="宋体" w:eastAsia="Times New Roman"/>
      <w:sz w:val="21"/>
    </w:rPr>
  </w:style>
  <w:style w:type="character" w:customStyle="1" w:styleId="629">
    <w:name w:val="正文文本 + Gungsuh14"/>
    <w:qFormat/>
    <w:uiPriority w:val="99"/>
    <w:rPr>
      <w:rFonts w:ascii="Gungsuh" w:eastAsia="Gungsuh"/>
      <w:b/>
      <w:color w:val="0000FD"/>
      <w:spacing w:val="10"/>
      <w:sz w:val="16"/>
      <w:u w:val="single"/>
      <w:lang w:val="en-US" w:eastAsia="en-US"/>
    </w:rPr>
  </w:style>
  <w:style w:type="character" w:customStyle="1" w:styleId="630">
    <w:name w:val="font121"/>
    <w:qFormat/>
    <w:uiPriority w:val="0"/>
    <w:rPr>
      <w:rFonts w:hint="default" w:ascii="Arial" w:hAnsi="Arial" w:cs="Arial"/>
      <w:color w:val="000000"/>
      <w:sz w:val="20"/>
      <w:szCs w:val="20"/>
      <w:u w:val="none"/>
    </w:rPr>
  </w:style>
  <w:style w:type="character" w:customStyle="1" w:styleId="631">
    <w:name w:val="Char Char61"/>
    <w:qFormat/>
    <w:uiPriority w:val="99"/>
    <w:rPr>
      <w:rFonts w:eastAsia="宋体"/>
      <w:b/>
      <w:sz w:val="32"/>
      <w:lang w:val="en-US" w:eastAsia="zh-CN"/>
    </w:rPr>
  </w:style>
  <w:style w:type="character" w:customStyle="1" w:styleId="632">
    <w:name w:val="正文文本 + Gungsuh13"/>
    <w:qFormat/>
    <w:uiPriority w:val="99"/>
    <w:rPr>
      <w:rFonts w:ascii="Gungsuh" w:eastAsia="Gungsuh"/>
      <w:b/>
      <w:color w:val="0000FD"/>
      <w:spacing w:val="10"/>
      <w:sz w:val="16"/>
      <w:u w:val="none"/>
      <w:lang w:val="en-US" w:eastAsia="en-US"/>
    </w:rPr>
  </w:style>
  <w:style w:type="character" w:customStyle="1" w:styleId="633">
    <w:name w:val="font51"/>
    <w:qFormat/>
    <w:uiPriority w:val="0"/>
    <w:rPr>
      <w:rFonts w:hint="eastAsia" w:ascii="宋体" w:hAnsi="宋体" w:eastAsia="宋体" w:cs="宋体"/>
      <w:b/>
      <w:color w:val="000000"/>
      <w:sz w:val="20"/>
      <w:szCs w:val="20"/>
      <w:u w:val="none"/>
    </w:rPr>
  </w:style>
  <w:style w:type="character" w:customStyle="1" w:styleId="634">
    <w:name w:val="font111"/>
    <w:qFormat/>
    <w:uiPriority w:val="99"/>
    <w:rPr>
      <w:rFonts w:ascii="宋体" w:hAnsi="宋体" w:eastAsia="宋体" w:cs="宋体"/>
      <w:color w:val="000000"/>
      <w:sz w:val="18"/>
      <w:szCs w:val="18"/>
      <w:u w:val="none"/>
    </w:rPr>
  </w:style>
  <w:style w:type="character" w:customStyle="1" w:styleId="635">
    <w:name w:val="font131"/>
    <w:qFormat/>
    <w:uiPriority w:val="0"/>
    <w:rPr>
      <w:rFonts w:hint="default" w:ascii="Calibri" w:hAnsi="Calibri" w:cs="Calibri"/>
      <w:color w:val="000000"/>
      <w:sz w:val="22"/>
      <w:szCs w:val="22"/>
      <w:u w:val="none"/>
    </w:rPr>
  </w:style>
  <w:style w:type="character" w:customStyle="1" w:styleId="636">
    <w:name w:val="明显引用字符"/>
    <w:link w:val="637"/>
    <w:qFormat/>
    <w:uiPriority w:val="99"/>
    <w:rPr>
      <w:b/>
      <w:i/>
      <w:color w:val="4F81BD"/>
      <w:sz w:val="22"/>
    </w:rPr>
  </w:style>
  <w:style w:type="paragraph" w:customStyle="1" w:styleId="637">
    <w:name w:val="明显引用1"/>
    <w:basedOn w:val="1"/>
    <w:next w:val="1"/>
    <w:link w:val="636"/>
    <w:qFormat/>
    <w:uiPriority w:val="99"/>
    <w:pPr>
      <w:pBdr>
        <w:bottom w:val="single" w:color="4F81BD" w:sz="4" w:space="4"/>
      </w:pBdr>
      <w:spacing w:before="200" w:after="280"/>
      <w:ind w:left="936" w:right="936"/>
    </w:pPr>
    <w:rPr>
      <w:b/>
      <w:i/>
      <w:color w:val="4F81BD"/>
      <w:sz w:val="22"/>
    </w:rPr>
  </w:style>
  <w:style w:type="character" w:customStyle="1" w:styleId="638">
    <w:name w:val="font91"/>
    <w:qFormat/>
    <w:uiPriority w:val="0"/>
    <w:rPr>
      <w:rFonts w:hint="default" w:ascii="Calibri" w:hAnsi="Calibri" w:cs="Calibri"/>
      <w:color w:val="000000"/>
      <w:sz w:val="20"/>
      <w:szCs w:val="20"/>
      <w:u w:val="none"/>
    </w:rPr>
  </w:style>
  <w:style w:type="character" w:customStyle="1" w:styleId="639">
    <w:name w:val="附录公式 Char"/>
    <w:link w:val="640"/>
    <w:qFormat/>
    <w:uiPriority w:val="99"/>
    <w:rPr>
      <w:rFonts w:ascii="宋体"/>
    </w:rPr>
  </w:style>
  <w:style w:type="paragraph" w:customStyle="1" w:styleId="640">
    <w:name w:val="附录公式"/>
    <w:basedOn w:val="627"/>
    <w:next w:val="627"/>
    <w:link w:val="639"/>
    <w:qFormat/>
    <w:uiPriority w:val="99"/>
    <w:pPr>
      <w:tabs>
        <w:tab w:val="center" w:pos="4201"/>
        <w:tab w:val="right" w:leader="dot" w:pos="9298"/>
      </w:tabs>
      <w:ind w:firstLine="420"/>
    </w:pPr>
    <w:rPr>
      <w:rFonts w:eastAsia="宋体"/>
      <w:sz w:val="20"/>
    </w:rPr>
  </w:style>
  <w:style w:type="character" w:customStyle="1" w:styleId="641">
    <w:name w:val="页眉 Char2"/>
    <w:qFormat/>
    <w:uiPriority w:val="99"/>
    <w:rPr>
      <w:rFonts w:eastAsia="宋体"/>
      <w:sz w:val="18"/>
      <w:lang w:val="en-US" w:eastAsia="zh-CN"/>
    </w:rPr>
  </w:style>
  <w:style w:type="character" w:customStyle="1" w:styleId="642">
    <w:name w:val="Char Char40"/>
    <w:qFormat/>
    <w:uiPriority w:val="99"/>
    <w:rPr>
      <w:rFonts w:ascii="幼圆" w:hAnsi="华文细黑" w:eastAsia="幼圆"/>
      <w:b/>
      <w:color w:val="FF0000"/>
      <w:sz w:val="30"/>
    </w:rPr>
  </w:style>
  <w:style w:type="character" w:customStyle="1" w:styleId="643">
    <w:name w:val="正文文本 + Gungsuh"/>
    <w:qFormat/>
    <w:uiPriority w:val="99"/>
    <w:rPr>
      <w:rFonts w:ascii="Gungsuh" w:eastAsia="Gungsuh"/>
      <w:b/>
      <w:sz w:val="16"/>
      <w:lang w:val="en-US" w:eastAsia="en-US"/>
    </w:rPr>
  </w:style>
  <w:style w:type="character" w:customStyle="1" w:styleId="644">
    <w:name w:val="引用字符"/>
    <w:link w:val="79"/>
    <w:qFormat/>
    <w:uiPriority w:val="99"/>
    <w:rPr>
      <w:i/>
      <w:color w:val="000000"/>
      <w:sz w:val="22"/>
    </w:rPr>
  </w:style>
  <w:style w:type="character" w:customStyle="1" w:styleId="645">
    <w:name w:val="正文文本 + Gungsuh32"/>
    <w:qFormat/>
    <w:uiPriority w:val="99"/>
    <w:rPr>
      <w:rFonts w:ascii="Gungsuh" w:eastAsia="Gungsuh"/>
      <w:b/>
      <w:color w:val="0000FD"/>
      <w:sz w:val="16"/>
      <w:u w:val="none"/>
      <w:lang w:val="en-US" w:eastAsia="en-US"/>
    </w:rPr>
  </w:style>
  <w:style w:type="character" w:customStyle="1" w:styleId="646">
    <w:name w:val="页眉 Char1"/>
    <w:qFormat/>
    <w:uiPriority w:val="99"/>
    <w:rPr>
      <w:sz w:val="18"/>
    </w:rPr>
  </w:style>
  <w:style w:type="character" w:customStyle="1" w:styleId="647">
    <w:name w:val="标题 3 Char Char"/>
    <w:qFormat/>
    <w:uiPriority w:val="0"/>
    <w:rPr>
      <w:rFonts w:eastAsia="宋体"/>
      <w:b/>
      <w:sz w:val="32"/>
      <w:lang w:val="en-US" w:eastAsia="zh-CN" w:bidi="ar-SA"/>
    </w:rPr>
  </w:style>
  <w:style w:type="character" w:customStyle="1" w:styleId="648">
    <w:name w:val="font71"/>
    <w:qFormat/>
    <w:uiPriority w:val="0"/>
    <w:rPr>
      <w:rFonts w:hint="eastAsia" w:ascii="仿宋" w:hAnsi="仿宋" w:eastAsia="仿宋" w:cs="仿宋"/>
      <w:color w:val="000000"/>
      <w:sz w:val="20"/>
      <w:szCs w:val="20"/>
      <w:u w:val="none"/>
    </w:rPr>
  </w:style>
  <w:style w:type="character" w:customStyle="1" w:styleId="649">
    <w:name w:val="正文文本缩进 Char"/>
    <w:qFormat/>
    <w:uiPriority w:val="99"/>
    <w:rPr>
      <w:rFonts w:ascii="Times New Roman" w:hAnsi="Times New Roman" w:eastAsia="宋体" w:cs="Times New Roman"/>
      <w:szCs w:val="20"/>
    </w:rPr>
  </w:style>
  <w:style w:type="character" w:customStyle="1" w:styleId="650">
    <w:name w:val="font112"/>
    <w:qFormat/>
    <w:uiPriority w:val="0"/>
    <w:rPr>
      <w:rFonts w:ascii="Calibri" w:hAnsi="Calibri" w:cs="Calibri"/>
      <w:color w:val="000000"/>
      <w:sz w:val="22"/>
      <w:szCs w:val="22"/>
      <w:u w:val="none"/>
    </w:rPr>
  </w:style>
  <w:style w:type="character" w:customStyle="1" w:styleId="651">
    <w:name w:val="正文文本 + 间距 0 pt10"/>
    <w:qFormat/>
    <w:uiPriority w:val="99"/>
    <w:rPr>
      <w:rFonts w:ascii="MingLiU" w:eastAsia="MingLiU"/>
      <w:color w:val="0000FD"/>
      <w:spacing w:val="10"/>
      <w:sz w:val="19"/>
      <w:u w:val="single"/>
      <w:lang w:val="en-US" w:eastAsia="zh-CN"/>
    </w:rPr>
  </w:style>
  <w:style w:type="character" w:customStyle="1" w:styleId="652">
    <w:name w:val="Char Char38"/>
    <w:qFormat/>
    <w:uiPriority w:val="99"/>
    <w:rPr>
      <w:rFonts w:ascii="Tahoma" w:hAnsi="Tahoma" w:eastAsia="幼圆"/>
      <w:b/>
      <w:sz w:val="28"/>
    </w:rPr>
  </w:style>
  <w:style w:type="character" w:customStyle="1" w:styleId="653">
    <w:name w:val="发布"/>
    <w:qFormat/>
    <w:uiPriority w:val="99"/>
    <w:rPr>
      <w:rFonts w:ascii="黑体" w:eastAsia="黑体"/>
      <w:spacing w:val="85"/>
      <w:position w:val="3"/>
      <w:sz w:val="28"/>
    </w:rPr>
  </w:style>
  <w:style w:type="character" w:customStyle="1" w:styleId="654">
    <w:name w:val="正文文本 + 间距 0 pt14"/>
    <w:qFormat/>
    <w:uiPriority w:val="99"/>
    <w:rPr>
      <w:rFonts w:ascii="MingLiU" w:eastAsia="MingLiU"/>
      <w:color w:val="0000FD"/>
      <w:spacing w:val="10"/>
      <w:sz w:val="19"/>
      <w:u w:val="none"/>
      <w:lang w:val="en-US" w:eastAsia="zh-CN"/>
    </w:rPr>
  </w:style>
  <w:style w:type="character" w:customStyle="1" w:styleId="655">
    <w:name w:val="Char Char35"/>
    <w:qFormat/>
    <w:uiPriority w:val="99"/>
    <w:rPr>
      <w:b/>
      <w:sz w:val="24"/>
    </w:rPr>
  </w:style>
  <w:style w:type="character" w:customStyle="1" w:styleId="656">
    <w:name w:val="Char Char39"/>
    <w:qFormat/>
    <w:uiPriority w:val="99"/>
    <w:rPr>
      <w:rFonts w:ascii="华文细黑" w:hAnsi="华文细黑" w:eastAsia="幼圆"/>
      <w:b/>
      <w:sz w:val="30"/>
    </w:rPr>
  </w:style>
  <w:style w:type="character" w:customStyle="1" w:styleId="657">
    <w:name w:val="font14181"/>
    <w:qFormat/>
    <w:uiPriority w:val="0"/>
    <w:rPr>
      <w:sz w:val="21"/>
      <w:szCs w:val="21"/>
    </w:rPr>
  </w:style>
  <w:style w:type="character" w:customStyle="1" w:styleId="658">
    <w:name w:val="qowt-font2"/>
    <w:qFormat/>
    <w:uiPriority w:val="0"/>
  </w:style>
  <w:style w:type="character" w:customStyle="1" w:styleId="659">
    <w:name w:val="正文文本 + 间距 0 pt5"/>
    <w:qFormat/>
    <w:uiPriority w:val="99"/>
    <w:rPr>
      <w:rFonts w:ascii="MingLiU" w:eastAsia="MingLiU"/>
      <w:spacing w:val="10"/>
      <w:sz w:val="19"/>
      <w:u w:val="single"/>
      <w:lang w:val="en-US" w:eastAsia="zh-CN"/>
    </w:rPr>
  </w:style>
  <w:style w:type="character" w:customStyle="1" w:styleId="660">
    <w:name w:val="Char Char36"/>
    <w:qFormat/>
    <w:uiPriority w:val="99"/>
    <w:rPr>
      <w:rFonts w:ascii="Tahoma" w:hAnsi="Tahoma" w:eastAsia="幼圆"/>
      <w:b/>
      <w:sz w:val="24"/>
    </w:rPr>
  </w:style>
  <w:style w:type="character" w:customStyle="1" w:styleId="661">
    <w:name w:val="正文首行缩进 Char1"/>
    <w:qFormat/>
    <w:uiPriority w:val="99"/>
    <w:rPr>
      <w:sz w:val="21"/>
    </w:rPr>
  </w:style>
  <w:style w:type="character" w:customStyle="1" w:styleId="662">
    <w:name w:val="正文文本 + 间距 0 pt"/>
    <w:qFormat/>
    <w:uiPriority w:val="99"/>
    <w:rPr>
      <w:rFonts w:ascii="MingLiU" w:eastAsia="MingLiU"/>
      <w:spacing w:val="10"/>
      <w:sz w:val="19"/>
      <w:u w:val="none"/>
      <w:lang w:val="en-US" w:eastAsia="zh-CN"/>
    </w:rPr>
  </w:style>
  <w:style w:type="character" w:customStyle="1" w:styleId="663">
    <w:name w:val="font101"/>
    <w:qFormat/>
    <w:uiPriority w:val="0"/>
    <w:rPr>
      <w:rFonts w:hint="eastAsia" w:ascii="宋体" w:hAnsi="宋体" w:eastAsia="宋体" w:cs="宋体"/>
      <w:color w:val="000000"/>
      <w:sz w:val="20"/>
      <w:szCs w:val="20"/>
      <w:u w:val="none"/>
    </w:rPr>
  </w:style>
  <w:style w:type="character" w:customStyle="1" w:styleId="664">
    <w:name w:val="已访问的超链接1"/>
    <w:qFormat/>
    <w:uiPriority w:val="99"/>
    <w:rPr>
      <w:color w:val="800080"/>
      <w:u w:val="single"/>
    </w:rPr>
  </w:style>
  <w:style w:type="character" w:customStyle="1" w:styleId="665">
    <w:name w:val="普通文字 Char1"/>
    <w:qFormat/>
    <w:uiPriority w:val="0"/>
    <w:rPr>
      <w:rFonts w:ascii="宋体" w:hAnsi="Courier New" w:eastAsia="宋体"/>
      <w:sz w:val="21"/>
      <w:lang w:val="en-US" w:eastAsia="zh-CN" w:bidi="ar-SA"/>
    </w:rPr>
  </w:style>
  <w:style w:type="character" w:customStyle="1" w:styleId="666">
    <w:name w:val="Char Char33"/>
    <w:qFormat/>
    <w:uiPriority w:val="99"/>
    <w:rPr>
      <w:rFonts w:ascii="Tahoma" w:hAnsi="Tahoma" w:eastAsia="幼圆"/>
      <w:sz w:val="21"/>
    </w:rPr>
  </w:style>
  <w:style w:type="character" w:customStyle="1" w:styleId="667">
    <w:name w:val="font132"/>
    <w:qFormat/>
    <w:uiPriority w:val="99"/>
    <w:rPr>
      <w:rFonts w:ascii="宋体" w:hAnsi="宋体" w:eastAsia="宋体" w:cs="宋体"/>
      <w:color w:val="000000"/>
      <w:sz w:val="18"/>
      <w:szCs w:val="18"/>
      <w:u w:val="none"/>
    </w:rPr>
  </w:style>
  <w:style w:type="paragraph" w:customStyle="1" w:styleId="668">
    <w:name w:val="二级条标题"/>
    <w:basedOn w:val="669"/>
    <w:next w:val="627"/>
    <w:qFormat/>
    <w:uiPriority w:val="99"/>
    <w:pPr>
      <w:spacing w:before="50" w:after="50"/>
      <w:ind w:left="735"/>
      <w:outlineLvl w:val="3"/>
    </w:pPr>
  </w:style>
  <w:style w:type="paragraph" w:customStyle="1" w:styleId="669">
    <w:name w:val="一级条标题"/>
    <w:next w:val="627"/>
    <w:qFormat/>
    <w:uiPriority w:val="99"/>
    <w:pPr>
      <w:outlineLvl w:val="2"/>
    </w:pPr>
    <w:rPr>
      <w:rFonts w:ascii="黑体" w:hAnsi="Times New Roman" w:eastAsia="黑体" w:cs="Times New Roman"/>
      <w:sz w:val="21"/>
      <w:szCs w:val="21"/>
      <w:lang w:val="en-US" w:eastAsia="zh-CN" w:bidi="ar-SA"/>
    </w:rPr>
  </w:style>
  <w:style w:type="paragraph" w:customStyle="1" w:styleId="670">
    <w:name w:val="附录表标号"/>
    <w:basedOn w:val="1"/>
    <w:next w:val="627"/>
    <w:qFormat/>
    <w:uiPriority w:val="99"/>
    <w:pPr>
      <w:tabs>
        <w:tab w:val="left" w:pos="0"/>
      </w:tabs>
      <w:spacing w:line="14" w:lineRule="exact"/>
      <w:ind w:left="811" w:hanging="448"/>
      <w:jc w:val="center"/>
      <w:outlineLvl w:val="0"/>
    </w:pPr>
    <w:rPr>
      <w:color w:val="FFFFFF"/>
      <w:szCs w:val="24"/>
    </w:rPr>
  </w:style>
  <w:style w:type="paragraph" w:customStyle="1" w:styleId="671">
    <w:name w:val="内容文本"/>
    <w:basedOn w:val="81"/>
    <w:qFormat/>
    <w:uiPriority w:val="99"/>
    <w:pPr>
      <w:spacing w:line="360" w:lineRule="auto"/>
      <w:ind w:firstLine="200"/>
      <w:contextualSpacing/>
      <w:jc w:val="left"/>
    </w:pPr>
    <w:rPr>
      <w:rFonts w:ascii="宋体" w:hAnsi="宋体"/>
      <w:sz w:val="24"/>
      <w:szCs w:val="21"/>
      <w:lang w:eastAsia="en-US"/>
    </w:rPr>
  </w:style>
  <w:style w:type="paragraph" w:customStyle="1" w:styleId="672">
    <w:name w:val="四级条标题"/>
    <w:basedOn w:val="607"/>
    <w:next w:val="627"/>
    <w:qFormat/>
    <w:uiPriority w:val="99"/>
    <w:pPr>
      <w:tabs>
        <w:tab w:val="left" w:pos="1259"/>
        <w:tab w:val="clear" w:pos="0"/>
      </w:tabs>
      <w:spacing w:before="50" w:after="50" w:line="240" w:lineRule="auto"/>
      <w:ind w:left="0" w:firstLine="0"/>
      <w:outlineLvl w:val="5"/>
    </w:pPr>
    <w:rPr>
      <w:rFonts w:ascii="黑体" w:hAnsi="Times New Roman" w:eastAsia="黑体"/>
      <w:b w:val="0"/>
      <w:sz w:val="21"/>
      <w:szCs w:val="21"/>
    </w:rPr>
  </w:style>
  <w:style w:type="paragraph" w:customStyle="1" w:styleId="673">
    <w:name w:val="其他发布日期"/>
    <w:basedOn w:val="674"/>
    <w:qFormat/>
    <w:uiPriority w:val="99"/>
    <w:pPr>
      <w:framePr w:wrap="around" w:vAnchor="page" w:hAnchor="text" w:x="1419"/>
    </w:pPr>
  </w:style>
  <w:style w:type="paragraph" w:customStyle="1" w:styleId="674">
    <w:name w:val="发布日期"/>
    <w:qFormat/>
    <w:uiPriority w:val="99"/>
    <w:pPr>
      <w:framePr w:w="3997" w:h="471" w:hRule="exact" w:vSpace="181" w:wrap="around" w:vAnchor="margin" w:hAnchor="page" w:x="7089" w:y="14097"/>
    </w:pPr>
    <w:rPr>
      <w:rFonts w:ascii="Times New Roman" w:hAnsi="Times New Roman" w:eastAsia="黑体" w:cs="Times New Roman"/>
      <w:sz w:val="28"/>
      <w:lang w:val="en-US" w:eastAsia="zh-CN" w:bidi="ar-SA"/>
    </w:rPr>
  </w:style>
  <w:style w:type="paragraph" w:customStyle="1" w:styleId="675">
    <w:name w:val="数字编号列项（二级）"/>
    <w:qFormat/>
    <w:uiPriority w:val="99"/>
    <w:pPr>
      <w:tabs>
        <w:tab w:val="left" w:pos="1259"/>
      </w:tabs>
      <w:ind w:left="1259" w:hanging="420"/>
      <w:jc w:val="both"/>
    </w:pPr>
    <w:rPr>
      <w:rFonts w:ascii="宋体" w:hAnsi="Times New Roman" w:eastAsia="宋体" w:cs="Times New Roman"/>
      <w:sz w:val="21"/>
      <w:lang w:val="en-US" w:eastAsia="zh-CN" w:bidi="ar-SA"/>
    </w:rPr>
  </w:style>
  <w:style w:type="paragraph" w:customStyle="1" w:styleId="676">
    <w:name w:val="列出段落112"/>
    <w:basedOn w:val="1"/>
    <w:qFormat/>
    <w:uiPriority w:val="99"/>
    <w:pPr>
      <w:ind w:firstLine="420"/>
    </w:pPr>
    <w:rPr>
      <w:szCs w:val="21"/>
    </w:rPr>
  </w:style>
  <w:style w:type="paragraph" w:customStyle="1" w:styleId="677">
    <w:name w:val="列出段落4"/>
    <w:basedOn w:val="1"/>
    <w:qFormat/>
    <w:uiPriority w:val="99"/>
    <w:pPr>
      <w:ind w:firstLine="420"/>
    </w:pPr>
    <w:rPr>
      <w:szCs w:val="21"/>
    </w:rPr>
  </w:style>
  <w:style w:type="paragraph" w:customStyle="1" w:styleId="678">
    <w:name w:val="附录三级条标题"/>
    <w:basedOn w:val="679"/>
    <w:next w:val="627"/>
    <w:qFormat/>
    <w:uiPriority w:val="99"/>
    <w:pPr>
      <w:outlineLvl w:val="4"/>
    </w:pPr>
  </w:style>
  <w:style w:type="paragraph" w:customStyle="1" w:styleId="679">
    <w:name w:val="附录二级条标题"/>
    <w:basedOn w:val="1"/>
    <w:next w:val="627"/>
    <w:qFormat/>
    <w:uiPriority w:val="99"/>
    <w:pPr>
      <w:widowControl/>
      <w:outlineLvl w:val="3"/>
    </w:pPr>
    <w:rPr>
      <w:rFonts w:ascii="黑体" w:eastAsia="黑体"/>
    </w:rPr>
  </w:style>
  <w:style w:type="paragraph" w:customStyle="1" w:styleId="680">
    <w:name w:val="封面一致性程度标识2"/>
    <w:basedOn w:val="681"/>
    <w:qFormat/>
    <w:uiPriority w:val="99"/>
    <w:pPr>
      <w:framePr w:wrap="around" w:y="4469"/>
    </w:pPr>
  </w:style>
  <w:style w:type="paragraph" w:customStyle="1" w:styleId="681">
    <w:name w:val="封面一致性程度标识"/>
    <w:basedOn w:val="682"/>
    <w:qFormat/>
    <w:uiPriority w:val="99"/>
    <w:pPr>
      <w:framePr w:wrap="around"/>
      <w:spacing w:before="440"/>
    </w:pPr>
    <w:rPr>
      <w:rFonts w:ascii="宋体" w:eastAsia="宋体"/>
    </w:rPr>
  </w:style>
  <w:style w:type="paragraph" w:customStyle="1" w:styleId="682">
    <w:name w:val="封面标准英文名称"/>
    <w:basedOn w:val="683"/>
    <w:qFormat/>
    <w:uiPriority w:val="99"/>
    <w:pPr>
      <w:framePr w:wrap="around"/>
      <w:spacing w:before="370" w:line="400" w:lineRule="exact"/>
    </w:pPr>
    <w:rPr>
      <w:rFonts w:ascii="Times New Roman"/>
      <w:sz w:val="28"/>
      <w:szCs w:val="28"/>
    </w:rPr>
  </w:style>
  <w:style w:type="paragraph" w:customStyle="1" w:styleId="683">
    <w:name w:val="封面标准名称"/>
    <w:qFormat/>
    <w:uiPriority w:val="99"/>
    <w:pPr>
      <w:framePr w:w="9639" w:h="6917" w:hRule="exact" w:wrap="around" w:vAnchor="page" w:hAnchor="page" w:xAlign="center" w:y="6408"/>
      <w:widowControl w:val="0"/>
      <w:spacing w:line="680" w:lineRule="exact"/>
      <w:jc w:val="center"/>
    </w:pPr>
    <w:rPr>
      <w:rFonts w:ascii="黑体" w:hAnsi="Times New Roman" w:eastAsia="黑体" w:cs="Times New Roman"/>
      <w:sz w:val="52"/>
      <w:lang w:val="en-US" w:eastAsia="zh-CN" w:bidi="ar-SA"/>
    </w:rPr>
  </w:style>
  <w:style w:type="paragraph" w:customStyle="1" w:styleId="684">
    <w:name w:val="其他实施日期"/>
    <w:basedOn w:val="685"/>
    <w:qFormat/>
    <w:uiPriority w:val="99"/>
    <w:pPr>
      <w:framePr w:wrap="around"/>
    </w:pPr>
  </w:style>
  <w:style w:type="paragraph" w:customStyle="1" w:styleId="685">
    <w:name w:val="实施日期"/>
    <w:basedOn w:val="674"/>
    <w:qFormat/>
    <w:uiPriority w:val="99"/>
    <w:pPr>
      <w:framePr w:wrap="around" w:vAnchor="page" w:hAnchor="text"/>
      <w:jc w:val="right"/>
    </w:pPr>
  </w:style>
  <w:style w:type="paragraph" w:customStyle="1" w:styleId="686">
    <w:name w:val="附录四级条标题"/>
    <w:basedOn w:val="678"/>
    <w:next w:val="627"/>
    <w:qFormat/>
    <w:uiPriority w:val="99"/>
    <w:pPr>
      <w:outlineLvl w:val="5"/>
    </w:pPr>
  </w:style>
  <w:style w:type="paragraph" w:customStyle="1" w:styleId="687">
    <w:name w:val="五级条标题"/>
    <w:basedOn w:val="672"/>
    <w:next w:val="627"/>
    <w:qFormat/>
    <w:uiPriority w:val="99"/>
    <w:pPr>
      <w:tabs>
        <w:tab w:val="left" w:pos="1140"/>
      </w:tabs>
      <w:outlineLvl w:val="6"/>
    </w:pPr>
  </w:style>
  <w:style w:type="paragraph" w:customStyle="1" w:styleId="688">
    <w:name w:val="其他发布部门"/>
    <w:basedOn w:val="689"/>
    <w:qFormat/>
    <w:uiPriority w:val="99"/>
    <w:pPr>
      <w:framePr w:wrap="around" w:y="15310"/>
      <w:spacing w:line="240" w:lineRule="atLeast"/>
    </w:pPr>
    <w:rPr>
      <w:rFonts w:ascii="黑体" w:eastAsia="黑体"/>
      <w:b w:val="0"/>
    </w:rPr>
  </w:style>
  <w:style w:type="paragraph" w:customStyle="1" w:styleId="689">
    <w:name w:val="发布部门"/>
    <w:next w:val="627"/>
    <w:qFormat/>
    <w:uiPriority w:val="99"/>
    <w:pPr>
      <w:framePr w:w="7938" w:h="1134" w:hRule="exact" w:hSpace="125" w:vSpace="181" w:wrap="around" w:vAnchor="page" w:hAnchor="page" w:x="2150" w:y="14630"/>
      <w:jc w:val="center"/>
    </w:pPr>
    <w:rPr>
      <w:rFonts w:ascii="宋体" w:hAnsi="Times New Roman" w:eastAsia="宋体" w:cs="Times New Roman"/>
      <w:b/>
      <w:spacing w:val="20"/>
      <w:sz w:val="28"/>
      <w:lang w:val="en-US" w:eastAsia="zh-CN" w:bidi="ar-SA"/>
    </w:rPr>
  </w:style>
  <w:style w:type="paragraph" w:customStyle="1" w:styleId="690">
    <w:name w:val="附录一级无"/>
    <w:basedOn w:val="691"/>
    <w:qFormat/>
    <w:uiPriority w:val="99"/>
    <w:rPr>
      <w:rFonts w:ascii="宋体" w:eastAsia="宋体"/>
      <w:szCs w:val="21"/>
    </w:rPr>
  </w:style>
  <w:style w:type="paragraph" w:customStyle="1" w:styleId="691">
    <w:name w:val="附录一级条标题"/>
    <w:basedOn w:val="692"/>
    <w:next w:val="627"/>
    <w:qFormat/>
    <w:uiPriority w:val="99"/>
    <w:pPr>
      <w:outlineLvl w:val="2"/>
    </w:pPr>
  </w:style>
  <w:style w:type="paragraph" w:customStyle="1" w:styleId="692">
    <w:name w:val="附录章标题"/>
    <w:next w:val="627"/>
    <w:qFormat/>
    <w:uiPriority w:val="99"/>
    <w:pPr>
      <w:ind w:left="3060"/>
      <w:jc w:val="both"/>
      <w:outlineLvl w:val="1"/>
    </w:pPr>
    <w:rPr>
      <w:rFonts w:ascii="黑体" w:hAnsi="Times New Roman" w:eastAsia="黑体" w:cs="Times New Roman"/>
      <w:sz w:val="21"/>
      <w:lang w:val="en-US" w:eastAsia="zh-CN" w:bidi="ar-SA"/>
    </w:rPr>
  </w:style>
  <w:style w:type="paragraph" w:customStyle="1" w:styleId="693">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微软雅黑" w:hAnsi="微软雅黑" w:eastAsia="微软雅黑" w:cs="宋体"/>
      <w:color w:val="000000"/>
      <w:sz w:val="20"/>
    </w:rPr>
  </w:style>
  <w:style w:type="paragraph" w:customStyle="1" w:styleId="694">
    <w:name w:val="qowt-stl-style1"/>
    <w:basedOn w:val="1"/>
    <w:qFormat/>
    <w:uiPriority w:val="0"/>
    <w:pPr>
      <w:widowControl/>
      <w:spacing w:before="100" w:beforeAutospacing="1" w:after="100" w:afterAutospacing="1" w:line="360" w:lineRule="auto"/>
      <w:jc w:val="left"/>
    </w:pPr>
    <w:rPr>
      <w:rFonts w:ascii="宋体" w:hAnsi="宋体" w:cs="宋体"/>
      <w:sz w:val="24"/>
      <w:szCs w:val="24"/>
    </w:rPr>
  </w:style>
  <w:style w:type="paragraph" w:customStyle="1" w:styleId="695">
    <w:name w:val="副标题1"/>
    <w:next w:val="456"/>
    <w:qFormat/>
    <w:uiPriority w:val="0"/>
    <w:pPr>
      <w:keepNext/>
    </w:pPr>
    <w:rPr>
      <w:rFonts w:ascii="Arial Unicode MS" w:hAnsi="Arial Unicode MS" w:eastAsia="Helvetica Neue" w:cs="Arial Unicode MS"/>
      <w:color w:val="000000"/>
      <w:sz w:val="40"/>
      <w:szCs w:val="40"/>
      <w:lang w:val="zh-CN" w:eastAsia="zh-CN" w:bidi="ar-SA"/>
    </w:rPr>
  </w:style>
  <w:style w:type="paragraph" w:customStyle="1" w:styleId="696">
    <w:name w:val="Char Char Char Char Char Char Char Char Char Char Char Char Char Char Char Char Char Char Char Char Char Char Char Char Char Char Char Char Char Char Char Char Char"/>
    <w:basedOn w:val="1"/>
    <w:qFormat/>
    <w:uiPriority w:val="0"/>
    <w:pPr>
      <w:widowControl/>
      <w:spacing w:after="160" w:line="240" w:lineRule="exact"/>
      <w:jc w:val="left"/>
    </w:pPr>
  </w:style>
  <w:style w:type="paragraph" w:customStyle="1" w:styleId="697">
    <w:name w:val="qowt-stl-110"/>
    <w:basedOn w:val="1"/>
    <w:qFormat/>
    <w:uiPriority w:val="0"/>
    <w:pPr>
      <w:widowControl/>
      <w:spacing w:before="100" w:beforeAutospacing="1" w:after="100" w:afterAutospacing="1" w:line="360" w:lineRule="auto"/>
      <w:jc w:val="left"/>
    </w:pPr>
    <w:rPr>
      <w:rFonts w:ascii="宋体" w:hAnsi="宋体" w:cs="宋体"/>
      <w:sz w:val="24"/>
      <w:szCs w:val="24"/>
    </w:rPr>
  </w:style>
  <w:style w:type="paragraph" w:customStyle="1" w:styleId="698">
    <w:name w:val="标准书脚_奇数页"/>
    <w:qFormat/>
    <w:uiPriority w:val="99"/>
    <w:pPr>
      <w:spacing w:before="120"/>
      <w:ind w:right="198"/>
      <w:jc w:val="right"/>
    </w:pPr>
    <w:rPr>
      <w:rFonts w:ascii="宋体" w:hAnsi="Times New Roman" w:eastAsia="宋体" w:cs="Times New Roman"/>
      <w:sz w:val="18"/>
      <w:szCs w:val="18"/>
      <w:lang w:val="en-US" w:eastAsia="zh-CN" w:bidi="ar-SA"/>
    </w:rPr>
  </w:style>
  <w:style w:type="paragraph" w:customStyle="1" w:styleId="699">
    <w:name w:val="Item List in Table"/>
    <w:basedOn w:val="1"/>
    <w:qFormat/>
    <w:uiPriority w:val="0"/>
    <w:pPr>
      <w:widowControl/>
      <w:numPr>
        <w:ilvl w:val="0"/>
        <w:numId w:val="2"/>
      </w:numPr>
      <w:tabs>
        <w:tab w:val="left" w:pos="284"/>
      </w:tabs>
      <w:spacing w:before="80" w:after="80" w:line="240" w:lineRule="atLeast"/>
    </w:pPr>
    <w:rPr>
      <w:rFonts w:hint="eastAsia" w:ascii="Calibri" w:hAnsi="Calibri" w:cs="Arial"/>
      <w:szCs w:val="21"/>
    </w:rPr>
  </w:style>
  <w:style w:type="paragraph" w:customStyle="1" w:styleId="700">
    <w:name w:val="列表段落2"/>
    <w:basedOn w:val="1"/>
    <w:qFormat/>
    <w:uiPriority w:val="34"/>
    <w:pPr>
      <w:spacing w:line="360" w:lineRule="auto"/>
      <w:ind w:firstLine="420"/>
    </w:pPr>
    <w:rPr>
      <w:szCs w:val="21"/>
    </w:rPr>
  </w:style>
  <w:style w:type="paragraph" w:customStyle="1" w:styleId="701">
    <w:name w:val="2 Char Char Char Char Char Char Char"/>
    <w:basedOn w:val="1"/>
    <w:qFormat/>
    <w:uiPriority w:val="0"/>
    <w:rPr>
      <w:rFonts w:ascii="Tahoma" w:hAnsi="Tahoma"/>
      <w:sz w:val="24"/>
    </w:rPr>
  </w:style>
  <w:style w:type="paragraph" w:customStyle="1" w:styleId="702">
    <w:name w:val="参考文献、索引标题"/>
    <w:basedOn w:val="1"/>
    <w:next w:val="627"/>
    <w:qFormat/>
    <w:uiPriority w:val="99"/>
    <w:pPr>
      <w:keepNext/>
      <w:pageBreakBefore/>
      <w:widowControl/>
      <w:shd w:val="clear" w:color="FFFFFF" w:fill="FFFFFF"/>
      <w:spacing w:before="640" w:after="200"/>
      <w:jc w:val="center"/>
      <w:outlineLvl w:val="0"/>
    </w:pPr>
    <w:rPr>
      <w:rFonts w:ascii="黑体" w:eastAsia="黑体"/>
    </w:rPr>
  </w:style>
  <w:style w:type="paragraph" w:customStyle="1" w:styleId="703">
    <w:name w:val="G正文"/>
    <w:basedOn w:val="1"/>
    <w:qFormat/>
    <w:uiPriority w:val="99"/>
    <w:pPr>
      <w:widowControl/>
      <w:spacing w:line="360" w:lineRule="auto"/>
      <w:ind w:firstLine="480"/>
    </w:pPr>
    <w:rPr>
      <w:rFonts w:eastAsia="仿宋_GB2312" w:cs="宋体"/>
      <w:sz w:val="24"/>
    </w:rPr>
  </w:style>
  <w:style w:type="paragraph" w:customStyle="1" w:styleId="704">
    <w:name w:val="引文目录1"/>
    <w:basedOn w:val="1"/>
    <w:next w:val="1"/>
    <w:qFormat/>
    <w:uiPriority w:val="0"/>
    <w:pPr>
      <w:spacing w:line="360" w:lineRule="auto"/>
      <w:ind w:left="420" w:firstLine="883"/>
    </w:pPr>
    <w:rPr>
      <w:rFonts w:ascii="仿宋" w:hAnsi="仿宋" w:eastAsia="仿宋" w:cs="仿宋"/>
      <w:sz w:val="24"/>
      <w:szCs w:val="24"/>
    </w:rPr>
  </w:style>
  <w:style w:type="paragraph" w:customStyle="1" w:styleId="705">
    <w:name w:val="注：（正文）"/>
    <w:basedOn w:val="706"/>
    <w:next w:val="627"/>
    <w:qFormat/>
    <w:uiPriority w:val="99"/>
  </w:style>
  <w:style w:type="paragraph" w:customStyle="1" w:styleId="706">
    <w:name w:val="注："/>
    <w:next w:val="627"/>
    <w:qFormat/>
    <w:uiPriority w:val="99"/>
    <w:pPr>
      <w:widowControl w:val="0"/>
      <w:jc w:val="both"/>
    </w:pPr>
    <w:rPr>
      <w:rFonts w:ascii="宋体" w:hAnsi="Times New Roman" w:eastAsia="宋体" w:cs="Times New Roman"/>
      <w:sz w:val="18"/>
      <w:szCs w:val="18"/>
      <w:lang w:val="en-US" w:eastAsia="zh-CN" w:bidi="ar-SA"/>
    </w:rPr>
  </w:style>
  <w:style w:type="paragraph" w:customStyle="1" w:styleId="707">
    <w:name w:val="a2"/>
    <w:basedOn w:val="1"/>
    <w:qFormat/>
    <w:uiPriority w:val="99"/>
    <w:pPr>
      <w:widowControl/>
      <w:spacing w:before="100" w:beforeAutospacing="1" w:after="100" w:afterAutospacing="1"/>
      <w:jc w:val="left"/>
    </w:pPr>
    <w:rPr>
      <w:rFonts w:ascii="宋体" w:hAnsi="宋体" w:cs="宋体"/>
      <w:sz w:val="24"/>
      <w:szCs w:val="24"/>
    </w:rPr>
  </w:style>
  <w:style w:type="paragraph" w:customStyle="1" w:styleId="708">
    <w:name w:val="四级无"/>
    <w:basedOn w:val="672"/>
    <w:qFormat/>
    <w:uiPriority w:val="99"/>
    <w:rPr>
      <w:rFonts w:ascii="宋体" w:eastAsia="宋体"/>
    </w:rPr>
  </w:style>
  <w:style w:type="paragraph" w:customStyle="1" w:styleId="709">
    <w:name w:val="示例内容"/>
    <w:qFormat/>
    <w:uiPriority w:val="99"/>
    <w:pPr>
      <w:ind w:firstLine="200"/>
    </w:pPr>
    <w:rPr>
      <w:rFonts w:ascii="宋体" w:hAnsi="Times New Roman" w:eastAsia="宋体" w:cs="Times New Roman"/>
      <w:sz w:val="18"/>
      <w:szCs w:val="18"/>
      <w:lang w:val="en-US" w:eastAsia="zh-CN" w:bidi="ar-SA"/>
    </w:rPr>
  </w:style>
  <w:style w:type="paragraph" w:customStyle="1" w:styleId="710">
    <w:name w:val="xl90"/>
    <w:basedOn w:val="1"/>
    <w:qFormat/>
    <w:uiPriority w:val="0"/>
    <w:pPr>
      <w:widowControl/>
      <w:shd w:val="clear" w:color="000000" w:fill="FFFF00"/>
      <w:spacing w:before="100" w:beforeAutospacing="1" w:after="100" w:afterAutospacing="1"/>
      <w:jc w:val="center"/>
    </w:pPr>
    <w:rPr>
      <w:rFonts w:ascii="宋体" w:hAnsi="宋体" w:cs="宋体"/>
      <w:color w:val="000000"/>
      <w:sz w:val="20"/>
    </w:rPr>
  </w:style>
  <w:style w:type="paragraph" w:customStyle="1" w:styleId="711">
    <w:name w:val="标准书眉_偶数页"/>
    <w:basedOn w:val="712"/>
    <w:next w:val="1"/>
    <w:qFormat/>
    <w:uiPriority w:val="99"/>
    <w:pPr>
      <w:tabs>
        <w:tab w:val="center" w:pos="4154"/>
        <w:tab w:val="right" w:pos="8306"/>
      </w:tabs>
      <w:jc w:val="left"/>
    </w:pPr>
  </w:style>
  <w:style w:type="paragraph" w:customStyle="1" w:styleId="712">
    <w:name w:val="标准书眉_奇数页"/>
    <w:next w:val="1"/>
    <w:qFormat/>
    <w:uiPriority w:val="99"/>
    <w:pPr>
      <w:tabs>
        <w:tab w:val="center" w:pos="4154"/>
        <w:tab w:val="right" w:pos="8306"/>
      </w:tabs>
      <w:spacing w:after="220"/>
      <w:jc w:val="right"/>
    </w:pPr>
    <w:rPr>
      <w:rFonts w:ascii="黑体" w:hAnsi="Times New Roman" w:eastAsia="黑体" w:cs="Times New Roman"/>
      <w:sz w:val="21"/>
      <w:szCs w:val="21"/>
      <w:lang w:val="en-US" w:eastAsia="zh-CN" w:bidi="ar-SA"/>
    </w:rPr>
  </w:style>
  <w:style w:type="paragraph" w:customStyle="1" w:styleId="713">
    <w:name w:val="章标题"/>
    <w:next w:val="627"/>
    <w:qFormat/>
    <w:uiPriority w:val="99"/>
    <w:pPr>
      <w:jc w:val="both"/>
      <w:outlineLvl w:val="1"/>
    </w:pPr>
    <w:rPr>
      <w:rFonts w:ascii="黑体" w:hAnsi="Times New Roman" w:eastAsia="黑体" w:cs="Times New Roman"/>
      <w:sz w:val="21"/>
      <w:lang w:val="en-US" w:eastAsia="zh-CN" w:bidi="ar-SA"/>
    </w:rPr>
  </w:style>
  <w:style w:type="paragraph" w:customStyle="1" w:styleId="714">
    <w:name w:val="附录公式编号制表符"/>
    <w:basedOn w:val="1"/>
    <w:next w:val="627"/>
    <w:qFormat/>
    <w:uiPriority w:val="99"/>
    <w:pPr>
      <w:widowControl/>
      <w:tabs>
        <w:tab w:val="center" w:pos="4201"/>
        <w:tab w:val="right" w:leader="dot" w:pos="9298"/>
      </w:tabs>
    </w:pPr>
    <w:rPr>
      <w:rFonts w:ascii="宋体"/>
    </w:rPr>
  </w:style>
  <w:style w:type="paragraph" w:customStyle="1" w:styleId="715">
    <w:name w:val="封面标准名称2"/>
    <w:basedOn w:val="683"/>
    <w:qFormat/>
    <w:uiPriority w:val="99"/>
    <w:pPr>
      <w:framePr w:wrap="around" w:y="4469"/>
    </w:pPr>
  </w:style>
  <w:style w:type="paragraph" w:customStyle="1" w:styleId="716">
    <w:name w:val="正文图标题"/>
    <w:next w:val="627"/>
    <w:qFormat/>
    <w:uiPriority w:val="99"/>
    <w:pPr>
      <w:tabs>
        <w:tab w:val="left" w:pos="360"/>
      </w:tabs>
      <w:jc w:val="center"/>
    </w:pPr>
    <w:rPr>
      <w:rFonts w:ascii="黑体" w:hAnsi="Times New Roman" w:eastAsia="黑体" w:cs="Times New Roman"/>
      <w:sz w:val="21"/>
      <w:lang w:val="en-US" w:eastAsia="zh-CN" w:bidi="ar-SA"/>
    </w:rPr>
  </w:style>
  <w:style w:type="paragraph" w:customStyle="1" w:styleId="717">
    <w:name w:val="_Style 3"/>
    <w:qFormat/>
    <w:uiPriority w:val="99"/>
    <w:pPr>
      <w:widowControl w:val="0"/>
      <w:jc w:val="both"/>
    </w:pPr>
    <w:rPr>
      <w:rFonts w:ascii="Times New Roman" w:hAnsi="Times New Roman" w:eastAsia="宋体" w:cs="Times New Roman"/>
      <w:sz w:val="21"/>
      <w:szCs w:val="22"/>
      <w:lang w:val="en-US" w:eastAsia="zh-CN" w:bidi="ar-SA"/>
    </w:rPr>
  </w:style>
  <w:style w:type="paragraph" w:customStyle="1" w:styleId="718">
    <w:name w:val="xl89"/>
    <w:basedOn w:val="1"/>
    <w:qFormat/>
    <w:uiPriority w:val="0"/>
    <w:pPr>
      <w:widowControl/>
      <w:spacing w:before="100" w:beforeAutospacing="1" w:after="100" w:afterAutospacing="1"/>
      <w:jc w:val="center"/>
    </w:pPr>
    <w:rPr>
      <w:rFonts w:ascii="宋体" w:hAnsi="宋体" w:cs="宋体"/>
      <w:color w:val="000000"/>
      <w:sz w:val="20"/>
    </w:rPr>
  </w:style>
  <w:style w:type="paragraph" w:customStyle="1" w:styleId="719">
    <w:name w:val="标准书眉一"/>
    <w:qFormat/>
    <w:uiPriority w:val="99"/>
    <w:pPr>
      <w:jc w:val="both"/>
    </w:pPr>
    <w:rPr>
      <w:rFonts w:ascii="Times New Roman" w:hAnsi="Times New Roman" w:eastAsia="宋体" w:cs="Times New Roman"/>
      <w:lang w:val="en-US" w:eastAsia="zh-CN" w:bidi="ar-SA"/>
    </w:rPr>
  </w:style>
  <w:style w:type="paragraph" w:customStyle="1" w:styleId="720">
    <w:name w:val="注×："/>
    <w:qFormat/>
    <w:uiPriority w:val="99"/>
    <w:pPr>
      <w:widowControl w:val="0"/>
      <w:ind w:firstLine="363"/>
      <w:jc w:val="both"/>
    </w:pPr>
    <w:rPr>
      <w:rFonts w:ascii="宋体" w:hAnsi="Times New Roman" w:eastAsia="宋体" w:cs="Times New Roman"/>
      <w:sz w:val="18"/>
      <w:szCs w:val="18"/>
      <w:lang w:val="en-US" w:eastAsia="zh-CN" w:bidi="ar-SA"/>
    </w:rPr>
  </w:style>
  <w:style w:type="paragraph" w:customStyle="1" w:styleId="721">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color w:val="000000"/>
      <w:sz w:val="20"/>
    </w:rPr>
  </w:style>
  <w:style w:type="paragraph" w:customStyle="1" w:styleId="722">
    <w:name w:val="列出段落6"/>
    <w:basedOn w:val="1"/>
    <w:qFormat/>
    <w:uiPriority w:val="99"/>
    <w:pPr>
      <w:ind w:firstLine="420"/>
    </w:pPr>
    <w:rPr>
      <w:szCs w:val="21"/>
    </w:rPr>
  </w:style>
  <w:style w:type="paragraph" w:customStyle="1" w:styleId="723">
    <w:name w:val="图标脚注说明"/>
    <w:basedOn w:val="627"/>
    <w:qFormat/>
    <w:uiPriority w:val="99"/>
    <w:pPr>
      <w:tabs>
        <w:tab w:val="center" w:pos="4201"/>
        <w:tab w:val="right" w:leader="dot" w:pos="9298"/>
      </w:tabs>
      <w:ind w:left="840" w:hanging="420"/>
    </w:pPr>
    <w:rPr>
      <w:rFonts w:eastAsia="宋体"/>
      <w:sz w:val="18"/>
      <w:szCs w:val="18"/>
    </w:rPr>
  </w:style>
  <w:style w:type="paragraph" w:customStyle="1" w:styleId="724">
    <w:name w:val="附录数字编号列项（二级）"/>
    <w:qFormat/>
    <w:uiPriority w:val="99"/>
    <w:pPr>
      <w:tabs>
        <w:tab w:val="left" w:pos="840"/>
      </w:tabs>
      <w:ind w:left="839" w:hanging="419"/>
    </w:pPr>
    <w:rPr>
      <w:rFonts w:ascii="宋体" w:hAnsi="Times New Roman" w:eastAsia="宋体" w:cs="Times New Roman"/>
      <w:sz w:val="21"/>
      <w:lang w:val="en-US" w:eastAsia="zh-CN" w:bidi="ar-SA"/>
    </w:rPr>
  </w:style>
  <w:style w:type="paragraph" w:customStyle="1" w:styleId="725">
    <w:name w:val="附录表标题"/>
    <w:basedOn w:val="1"/>
    <w:next w:val="627"/>
    <w:qFormat/>
    <w:uiPriority w:val="99"/>
    <w:pPr>
      <w:tabs>
        <w:tab w:val="left" w:pos="180"/>
      </w:tabs>
      <w:jc w:val="center"/>
    </w:pPr>
    <w:rPr>
      <w:rFonts w:ascii="黑体" w:eastAsia="黑体"/>
      <w:szCs w:val="21"/>
    </w:rPr>
  </w:style>
  <w:style w:type="paragraph" w:customStyle="1" w:styleId="726">
    <w:name w:val="正文内容"/>
    <w:basedOn w:val="1"/>
    <w:qFormat/>
    <w:uiPriority w:val="99"/>
    <w:pPr>
      <w:spacing w:line="360" w:lineRule="auto"/>
      <w:ind w:firstLine="480"/>
      <w:jc w:val="left"/>
    </w:pPr>
    <w:rPr>
      <w:rFonts w:ascii="Arial" w:hAnsi="Arial"/>
      <w:sz w:val="24"/>
      <w:szCs w:val="21"/>
    </w:rPr>
  </w:style>
  <w:style w:type="paragraph" w:customStyle="1" w:styleId="727">
    <w:name w:val="正文公式编号制表符"/>
    <w:basedOn w:val="627"/>
    <w:next w:val="627"/>
    <w:qFormat/>
    <w:uiPriority w:val="99"/>
    <w:pPr>
      <w:tabs>
        <w:tab w:val="center" w:pos="4201"/>
        <w:tab w:val="right" w:leader="dot" w:pos="9298"/>
      </w:tabs>
      <w:ind w:firstLine="0"/>
    </w:pPr>
    <w:rPr>
      <w:rFonts w:eastAsia="宋体"/>
      <w:szCs w:val="22"/>
    </w:rPr>
  </w:style>
  <w:style w:type="paragraph" w:customStyle="1" w:styleId="728">
    <w:name w:val="附录标识"/>
    <w:basedOn w:val="1"/>
    <w:next w:val="627"/>
    <w:qFormat/>
    <w:uiPriority w:val="99"/>
    <w:pPr>
      <w:keepNext/>
      <w:widowControl/>
      <w:shd w:val="clear" w:color="FFFFFF" w:fill="FFFFFF"/>
      <w:tabs>
        <w:tab w:val="left" w:pos="6405"/>
      </w:tabs>
      <w:spacing w:before="640" w:after="280"/>
      <w:jc w:val="center"/>
      <w:outlineLvl w:val="0"/>
    </w:pPr>
    <w:rPr>
      <w:rFonts w:ascii="黑体" w:eastAsia="黑体"/>
    </w:rPr>
  </w:style>
  <w:style w:type="paragraph" w:customStyle="1" w:styleId="729">
    <w:name w:val="xl63"/>
    <w:basedOn w:val="1"/>
    <w:qFormat/>
    <w:uiPriority w:val="0"/>
    <w:pPr>
      <w:widowControl/>
      <w:spacing w:before="100" w:beforeAutospacing="1" w:after="100" w:afterAutospacing="1"/>
      <w:jc w:val="left"/>
    </w:pPr>
    <w:rPr>
      <w:rFonts w:ascii="黑体" w:hAnsi="黑体" w:eastAsia="黑体" w:cs="宋体"/>
      <w:color w:val="000000"/>
      <w:szCs w:val="21"/>
    </w:rPr>
  </w:style>
  <w:style w:type="paragraph" w:customStyle="1" w:styleId="730">
    <w:name w:val="注×：（正文）"/>
    <w:qFormat/>
    <w:uiPriority w:val="99"/>
    <w:pPr>
      <w:ind w:left="811" w:hanging="448"/>
      <w:jc w:val="both"/>
    </w:pPr>
    <w:rPr>
      <w:rFonts w:ascii="宋体" w:hAnsi="Times New Roman" w:eastAsia="宋体" w:cs="Times New Roman"/>
      <w:sz w:val="18"/>
      <w:szCs w:val="18"/>
      <w:lang w:val="en-US" w:eastAsia="zh-CN" w:bidi="ar-SA"/>
    </w:rPr>
  </w:style>
  <w:style w:type="paragraph" w:customStyle="1" w:styleId="731">
    <w:name w:val="文献分类号"/>
    <w:qFormat/>
    <w:uiPriority w:val="99"/>
    <w:pPr>
      <w:framePr w:hSpace="180" w:vSpace="180" w:wrap="around" w:vAnchor="margin" w:hAnchor="margin" w:y="1"/>
      <w:widowControl w:val="0"/>
    </w:pPr>
    <w:rPr>
      <w:rFonts w:ascii="黑体" w:hAnsi="Times New Roman" w:eastAsia="黑体" w:cs="Times New Roman"/>
      <w:sz w:val="21"/>
      <w:szCs w:val="21"/>
      <w:lang w:val="en-US" w:eastAsia="zh-CN" w:bidi="ar-SA"/>
    </w:rPr>
  </w:style>
  <w:style w:type="paragraph" w:customStyle="1" w:styleId="732">
    <w:name w:val="列项◆（三级）"/>
    <w:basedOn w:val="1"/>
    <w:qFormat/>
    <w:uiPriority w:val="99"/>
    <w:pPr>
      <w:tabs>
        <w:tab w:val="left" w:pos="1678"/>
      </w:tabs>
      <w:ind w:left="1678" w:hanging="414"/>
    </w:pPr>
    <w:rPr>
      <w:rFonts w:ascii="宋体"/>
      <w:szCs w:val="21"/>
    </w:rPr>
  </w:style>
  <w:style w:type="paragraph" w:customStyle="1" w:styleId="733">
    <w:name w:val="附录三级无"/>
    <w:basedOn w:val="678"/>
    <w:qFormat/>
    <w:uiPriority w:val="99"/>
    <w:rPr>
      <w:rFonts w:ascii="宋体" w:eastAsia="宋体"/>
      <w:szCs w:val="21"/>
    </w:rPr>
  </w:style>
  <w:style w:type="paragraph" w:customStyle="1" w:styleId="734">
    <w:name w:val="tabletext"/>
    <w:basedOn w:val="1"/>
    <w:qFormat/>
    <w:uiPriority w:val="99"/>
    <w:pPr>
      <w:widowControl/>
      <w:spacing w:before="100" w:beforeAutospacing="1" w:after="100" w:afterAutospacing="1"/>
      <w:jc w:val="left"/>
    </w:pPr>
    <w:rPr>
      <w:rFonts w:ascii="宋体" w:hAnsi="宋体" w:cs="宋体"/>
      <w:sz w:val="24"/>
      <w:szCs w:val="24"/>
    </w:rPr>
  </w:style>
  <w:style w:type="paragraph" w:customStyle="1" w:styleId="735">
    <w:name w:val="p17"/>
    <w:basedOn w:val="1"/>
    <w:qFormat/>
    <w:uiPriority w:val="99"/>
    <w:pPr>
      <w:widowControl/>
      <w:ind w:firstLine="420"/>
    </w:pPr>
    <w:rPr>
      <w:rFonts w:ascii="仿宋_GB2312" w:hAnsi="宋体" w:eastAsia="仿宋_GB2312" w:cs="宋体"/>
      <w:sz w:val="24"/>
      <w:szCs w:val="24"/>
    </w:rPr>
  </w:style>
  <w:style w:type="paragraph" w:customStyle="1" w:styleId="736">
    <w:name w:val="列项●（二级）"/>
    <w:qFormat/>
    <w:uiPriority w:val="99"/>
    <w:pPr>
      <w:tabs>
        <w:tab w:val="left" w:pos="840"/>
        <w:tab w:val="left" w:pos="1140"/>
      </w:tabs>
      <w:ind w:left="726" w:hanging="363"/>
      <w:jc w:val="both"/>
    </w:pPr>
    <w:rPr>
      <w:rFonts w:ascii="宋体" w:hAnsi="Times New Roman" w:eastAsia="宋体" w:cs="Times New Roman"/>
      <w:sz w:val="21"/>
      <w:lang w:val="en-US" w:eastAsia="zh-CN" w:bidi="ar-SA"/>
    </w:rPr>
  </w:style>
  <w:style w:type="paragraph" w:customStyle="1" w:styleId="737">
    <w:name w:val="示例"/>
    <w:next w:val="709"/>
    <w:qFormat/>
    <w:uiPriority w:val="99"/>
    <w:pPr>
      <w:widowControl w:val="0"/>
      <w:ind w:firstLine="363"/>
      <w:jc w:val="both"/>
    </w:pPr>
    <w:rPr>
      <w:rFonts w:ascii="宋体" w:hAnsi="Times New Roman" w:eastAsia="宋体" w:cs="Times New Roman"/>
      <w:sz w:val="18"/>
      <w:szCs w:val="18"/>
      <w:lang w:val="en-US" w:eastAsia="zh-CN" w:bidi="ar-SA"/>
    </w:rPr>
  </w:style>
  <w:style w:type="paragraph" w:customStyle="1" w:styleId="738">
    <w:name w:val="标准标志"/>
    <w:next w:val="1"/>
    <w:qFormat/>
    <w:uiPriority w:val="99"/>
    <w:pPr>
      <w:framePr w:w="2546" w:h="1389" w:hRule="exact" w:hSpace="181" w:vSpace="181" w:wrap="around" w:vAnchor="margin" w:hAnchor="margin" w:x="6522" w:y="398"/>
      <w:shd w:val="solid" w:color="FFFFFF" w:fill="FFFFFF"/>
      <w:spacing w:line="240" w:lineRule="atLeast"/>
      <w:jc w:val="right"/>
    </w:pPr>
    <w:rPr>
      <w:rFonts w:ascii="Times New Roman" w:hAnsi="Times New Roman" w:eastAsia="宋体" w:cs="Times New Roman"/>
      <w:b/>
      <w:sz w:val="96"/>
      <w:szCs w:val="96"/>
      <w:lang w:val="en-US" w:eastAsia="zh-CN" w:bidi="ar-SA"/>
    </w:rPr>
  </w:style>
  <w:style w:type="paragraph" w:customStyle="1" w:styleId="739">
    <w:name w:val="图的脚注"/>
    <w:next w:val="627"/>
    <w:qFormat/>
    <w:uiPriority w:val="99"/>
    <w:pPr>
      <w:widowControl w:val="0"/>
      <w:ind w:left="840" w:hanging="420"/>
      <w:jc w:val="both"/>
    </w:pPr>
    <w:rPr>
      <w:rFonts w:ascii="宋体" w:hAnsi="Times New Roman" w:eastAsia="宋体" w:cs="Times New Roman"/>
      <w:sz w:val="18"/>
      <w:lang w:val="en-US" w:eastAsia="zh-CN" w:bidi="ar-SA"/>
    </w:rPr>
  </w:style>
  <w:style w:type="paragraph" w:customStyle="1" w:styleId="740">
    <w:name w:val="附录四级无"/>
    <w:basedOn w:val="686"/>
    <w:qFormat/>
    <w:uiPriority w:val="99"/>
    <w:rPr>
      <w:rFonts w:ascii="宋体" w:eastAsia="宋体"/>
      <w:szCs w:val="21"/>
    </w:rPr>
  </w:style>
  <w:style w:type="paragraph" w:customStyle="1" w:styleId="741">
    <w:name w:val="附录图标号"/>
    <w:basedOn w:val="1"/>
    <w:qFormat/>
    <w:uiPriority w:val="99"/>
    <w:pPr>
      <w:keepNext/>
      <w:pageBreakBefore/>
      <w:widowControl/>
      <w:spacing w:line="14" w:lineRule="exact"/>
      <w:ind w:firstLine="363"/>
      <w:jc w:val="center"/>
      <w:outlineLvl w:val="0"/>
    </w:pPr>
    <w:rPr>
      <w:color w:val="FFFFFF"/>
      <w:szCs w:val="24"/>
    </w:rPr>
  </w:style>
  <w:style w:type="paragraph" w:customStyle="1" w:styleId="742">
    <w:name w:val="列项说明数字编号"/>
    <w:qFormat/>
    <w:uiPriority w:val="99"/>
    <w:pPr>
      <w:ind w:left="600" w:hanging="200"/>
    </w:pPr>
    <w:rPr>
      <w:rFonts w:ascii="宋体" w:hAnsi="Times New Roman" w:eastAsia="宋体" w:cs="Times New Roman"/>
      <w:sz w:val="21"/>
      <w:lang w:val="en-US" w:eastAsia="zh-CN" w:bidi="ar-SA"/>
    </w:rPr>
  </w:style>
  <w:style w:type="paragraph" w:customStyle="1" w:styleId="743">
    <w:name w:val="正文表标题"/>
    <w:next w:val="627"/>
    <w:qFormat/>
    <w:uiPriority w:val="99"/>
    <w:pPr>
      <w:tabs>
        <w:tab w:val="left" w:pos="360"/>
      </w:tabs>
      <w:jc w:val="center"/>
    </w:pPr>
    <w:rPr>
      <w:rFonts w:ascii="黑体" w:hAnsi="Times New Roman" w:eastAsia="黑体" w:cs="Times New Roman"/>
      <w:sz w:val="21"/>
      <w:lang w:val="en-US" w:eastAsia="zh-CN" w:bidi="ar-SA"/>
    </w:rPr>
  </w:style>
  <w:style w:type="paragraph" w:customStyle="1" w:styleId="744">
    <w:name w:val="列项说明"/>
    <w:basedOn w:val="1"/>
    <w:qFormat/>
    <w:uiPriority w:val="99"/>
    <w:pPr>
      <w:spacing w:line="320" w:lineRule="exact"/>
      <w:ind w:left="400" w:hanging="200"/>
      <w:jc w:val="left"/>
    </w:pPr>
    <w:rPr>
      <w:rFonts w:ascii="宋体"/>
    </w:rPr>
  </w:style>
  <w:style w:type="paragraph" w:customStyle="1" w:styleId="745">
    <w:name w:val="条文脚注"/>
    <w:basedOn w:val="44"/>
    <w:qFormat/>
    <w:uiPriority w:val="99"/>
    <w:pPr>
      <w:tabs>
        <w:tab w:val="left" w:pos="0"/>
      </w:tabs>
      <w:spacing w:line="240" w:lineRule="auto"/>
      <w:jc w:val="both"/>
    </w:pPr>
    <w:rPr>
      <w:rFonts w:ascii="宋体"/>
      <w:lang w:val="zh-CN"/>
    </w:rPr>
  </w:style>
  <w:style w:type="paragraph" w:customStyle="1" w:styleId="746">
    <w:name w:val="标题 11"/>
    <w:basedOn w:val="1"/>
    <w:qFormat/>
    <w:uiPriority w:val="99"/>
    <w:pPr>
      <w:ind w:left="102"/>
      <w:jc w:val="left"/>
      <w:outlineLvl w:val="1"/>
    </w:pPr>
    <w:rPr>
      <w:rFonts w:ascii="宋体" w:hAnsi="宋体"/>
      <w:sz w:val="31"/>
      <w:szCs w:val="31"/>
      <w:lang w:eastAsia="en-US"/>
    </w:rPr>
  </w:style>
  <w:style w:type="paragraph" w:customStyle="1" w:styleId="747">
    <w:name w:val="tableheading"/>
    <w:basedOn w:val="1"/>
    <w:qFormat/>
    <w:uiPriority w:val="99"/>
    <w:pPr>
      <w:widowControl/>
      <w:spacing w:before="100" w:beforeAutospacing="1" w:after="100" w:afterAutospacing="1"/>
      <w:jc w:val="left"/>
    </w:pPr>
    <w:rPr>
      <w:rFonts w:ascii="宋体" w:hAnsi="宋体" w:cs="宋体"/>
      <w:sz w:val="24"/>
      <w:szCs w:val="24"/>
    </w:rPr>
  </w:style>
  <w:style w:type="paragraph" w:customStyle="1" w:styleId="748">
    <w:name w:val="附录五级条标题"/>
    <w:basedOn w:val="686"/>
    <w:next w:val="627"/>
    <w:qFormat/>
    <w:uiPriority w:val="99"/>
    <w:pPr>
      <w:tabs>
        <w:tab w:val="left" w:pos="839"/>
      </w:tabs>
      <w:outlineLvl w:val="6"/>
    </w:pPr>
  </w:style>
  <w:style w:type="paragraph" w:customStyle="1" w:styleId="749">
    <w:name w:val="标准称谓"/>
    <w:next w:val="1"/>
    <w:qFormat/>
    <w:uiPriority w:val="99"/>
    <w:pPr>
      <w:framePr w:w="9639" w:h="624" w:hRule="exact" w:hSpace="181" w:vSpace="181" w:wrap="around" w:vAnchor="page" w:hAnchor="page" w:x="1419" w:y="2286"/>
      <w:widowControl w:val="0"/>
      <w:spacing w:line="240" w:lineRule="atLeast"/>
      <w:jc w:val="both"/>
    </w:pPr>
    <w:rPr>
      <w:rFonts w:ascii="宋体" w:hAnsi="Times New Roman" w:eastAsia="宋体" w:cs="Times New Roman"/>
      <w:b/>
      <w:bCs/>
      <w:spacing w:val="20"/>
      <w:sz w:val="48"/>
      <w:lang w:val="en-US" w:eastAsia="zh-CN" w:bidi="ar-SA"/>
    </w:rPr>
  </w:style>
  <w:style w:type="paragraph" w:customStyle="1" w:styleId="750">
    <w:name w:val="普通文字"/>
    <w:basedOn w:val="1"/>
    <w:next w:val="1"/>
    <w:qFormat/>
    <w:uiPriority w:val="99"/>
    <w:rPr>
      <w:rFonts w:ascii="宋体"/>
      <w:sz w:val="24"/>
    </w:rPr>
  </w:style>
  <w:style w:type="paragraph" w:customStyle="1" w:styleId="751">
    <w:name w:val="三级无"/>
    <w:basedOn w:val="607"/>
    <w:qFormat/>
    <w:uiPriority w:val="99"/>
    <w:pPr>
      <w:tabs>
        <w:tab w:val="left" w:pos="1259"/>
        <w:tab w:val="clear" w:pos="0"/>
      </w:tabs>
      <w:spacing w:before="50" w:after="50" w:line="240" w:lineRule="auto"/>
      <w:ind w:left="0" w:firstLine="0"/>
      <w:outlineLvl w:val="4"/>
    </w:pPr>
    <w:rPr>
      <w:rFonts w:ascii="宋体" w:hAnsi="Times New Roman" w:eastAsia="宋体"/>
      <w:b w:val="0"/>
      <w:sz w:val="21"/>
      <w:szCs w:val="21"/>
    </w:rPr>
  </w:style>
  <w:style w:type="paragraph" w:customStyle="1" w:styleId="752">
    <w:name w:val="示例后文字"/>
    <w:basedOn w:val="627"/>
    <w:next w:val="627"/>
    <w:qFormat/>
    <w:uiPriority w:val="99"/>
    <w:pPr>
      <w:tabs>
        <w:tab w:val="center" w:pos="4201"/>
        <w:tab w:val="right" w:leader="dot" w:pos="9298"/>
      </w:tabs>
      <w:ind w:firstLine="360"/>
    </w:pPr>
    <w:rPr>
      <w:rFonts w:eastAsia="宋体"/>
      <w:sz w:val="18"/>
      <w:szCs w:val="22"/>
    </w:rPr>
  </w:style>
  <w:style w:type="paragraph" w:customStyle="1" w:styleId="753">
    <w:name w:val="一级无"/>
    <w:basedOn w:val="669"/>
    <w:qFormat/>
    <w:uiPriority w:val="99"/>
    <w:rPr>
      <w:rFonts w:ascii="宋体" w:eastAsia="宋体"/>
    </w:rPr>
  </w:style>
  <w:style w:type="paragraph" w:customStyle="1" w:styleId="754">
    <w:name w:val="封面标准文稿类别"/>
    <w:basedOn w:val="681"/>
    <w:qFormat/>
    <w:uiPriority w:val="99"/>
    <w:pPr>
      <w:framePr w:wrap="around"/>
      <w:tabs>
        <w:tab w:val="left" w:pos="0"/>
      </w:tabs>
      <w:spacing w:after="160" w:line="240" w:lineRule="auto"/>
    </w:pPr>
    <w:rPr>
      <w:sz w:val="24"/>
    </w:rPr>
  </w:style>
  <w:style w:type="paragraph" w:customStyle="1" w:styleId="755">
    <w:name w:val="z-Bottom of Form1"/>
    <w:next w:val="1"/>
    <w:qFormat/>
    <w:uiPriority w:val="99"/>
    <w:pPr>
      <w:widowControl w:val="0"/>
      <w:pBdr>
        <w:top w:val="single" w:color="000000" w:sz="2" w:space="0"/>
      </w:pBdr>
      <w:jc w:val="center"/>
    </w:pPr>
    <w:rPr>
      <w:rFonts w:ascii="Arial" w:hAnsi="Arial" w:eastAsia="宋体" w:cs="Times New Roman"/>
      <w:vanish/>
      <w:sz w:val="16"/>
      <w:lang w:val="en-US" w:eastAsia="zh-CN" w:bidi="ar-SA"/>
    </w:rPr>
  </w:style>
  <w:style w:type="paragraph" w:customStyle="1" w:styleId="756">
    <w:name w:val="+标题4"/>
    <w:basedOn w:val="6"/>
    <w:qFormat/>
    <w:uiPriority w:val="99"/>
    <w:pPr>
      <w:widowControl w:val="0"/>
      <w:spacing w:line="500" w:lineRule="exact"/>
      <w:jc w:val="both"/>
    </w:pPr>
    <w:rPr>
      <w:rFonts w:ascii="Times New Roman" w:hAnsi="Times New Roman" w:eastAsia="宋体"/>
      <w:b/>
      <w:sz w:val="24"/>
    </w:rPr>
  </w:style>
  <w:style w:type="paragraph" w:customStyle="1" w:styleId="757">
    <w:name w:val="参考文献"/>
    <w:basedOn w:val="1"/>
    <w:next w:val="627"/>
    <w:qFormat/>
    <w:uiPriority w:val="99"/>
    <w:pPr>
      <w:keepNext/>
      <w:pageBreakBefore/>
      <w:widowControl/>
      <w:shd w:val="clear" w:color="FFFFFF" w:fill="FFFFFF"/>
      <w:spacing w:before="640" w:after="200"/>
      <w:jc w:val="center"/>
      <w:outlineLvl w:val="0"/>
    </w:pPr>
    <w:rPr>
      <w:rFonts w:ascii="黑体" w:eastAsia="黑体"/>
    </w:rPr>
  </w:style>
  <w:style w:type="paragraph" w:customStyle="1" w:styleId="758">
    <w:name w:val="目次、索引正文"/>
    <w:qFormat/>
    <w:uiPriority w:val="99"/>
    <w:pPr>
      <w:spacing w:line="320" w:lineRule="exact"/>
      <w:jc w:val="both"/>
    </w:pPr>
    <w:rPr>
      <w:rFonts w:ascii="宋体" w:hAnsi="Times New Roman" w:eastAsia="宋体" w:cs="Times New Roman"/>
      <w:sz w:val="21"/>
      <w:lang w:val="en-US" w:eastAsia="zh-CN" w:bidi="ar-SA"/>
    </w:rPr>
  </w:style>
  <w:style w:type="paragraph" w:customStyle="1" w:styleId="759">
    <w:name w:val="前言、引言标题"/>
    <w:next w:val="627"/>
    <w:qFormat/>
    <w:uiPriority w:val="99"/>
    <w:pPr>
      <w:keepNext/>
      <w:pageBreakBefore/>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760">
    <w:name w:val="附录图标题"/>
    <w:basedOn w:val="1"/>
    <w:next w:val="627"/>
    <w:qFormat/>
    <w:uiPriority w:val="99"/>
    <w:pPr>
      <w:tabs>
        <w:tab w:val="left" w:pos="363"/>
      </w:tabs>
      <w:jc w:val="center"/>
    </w:pPr>
    <w:rPr>
      <w:rFonts w:ascii="黑体" w:eastAsia="黑体"/>
      <w:szCs w:val="21"/>
    </w:rPr>
  </w:style>
  <w:style w:type="paragraph" w:customStyle="1" w:styleId="761">
    <w:name w:val="xl64"/>
    <w:basedOn w:val="1"/>
    <w:qFormat/>
    <w:uiPriority w:val="0"/>
    <w:pPr>
      <w:widowControl/>
      <w:spacing w:before="100" w:beforeAutospacing="1" w:after="100" w:afterAutospacing="1"/>
      <w:jc w:val="right"/>
    </w:pPr>
    <w:rPr>
      <w:rFonts w:ascii="黑体" w:hAnsi="黑体" w:eastAsia="黑体" w:cs="宋体"/>
      <w:color w:val="000000"/>
      <w:szCs w:val="21"/>
    </w:rPr>
  </w:style>
  <w:style w:type="paragraph" w:customStyle="1" w:styleId="762">
    <w:name w:val="其他标准标志"/>
    <w:basedOn w:val="738"/>
    <w:qFormat/>
    <w:uiPriority w:val="99"/>
    <w:pPr>
      <w:framePr w:w="6101" w:wrap="around" w:vAnchor="page" w:hAnchor="page" w:x="4673" w:y="942"/>
    </w:pPr>
  </w:style>
  <w:style w:type="paragraph" w:customStyle="1" w:styleId="763">
    <w:name w:val="☆ 正文"/>
    <w:basedOn w:val="1"/>
    <w:qFormat/>
    <w:uiPriority w:val="99"/>
  </w:style>
  <w:style w:type="paragraph" w:customStyle="1" w:styleId="764">
    <w:name w:val="封面标准文稿编辑信息"/>
    <w:basedOn w:val="754"/>
    <w:qFormat/>
    <w:uiPriority w:val="99"/>
    <w:pPr>
      <w:framePr w:wrap="around"/>
      <w:spacing w:before="180" w:line="180" w:lineRule="exact"/>
    </w:pPr>
    <w:rPr>
      <w:sz w:val="21"/>
    </w:rPr>
  </w:style>
  <w:style w:type="paragraph" w:customStyle="1" w:styleId="765">
    <w:name w:val="xl65"/>
    <w:basedOn w:val="1"/>
    <w:qFormat/>
    <w:uiPriority w:val="0"/>
    <w:pPr>
      <w:widowControl/>
      <w:spacing w:before="100" w:beforeAutospacing="1" w:after="100" w:afterAutospacing="1"/>
      <w:jc w:val="center"/>
    </w:pPr>
    <w:rPr>
      <w:rFonts w:ascii="宋体" w:hAnsi="宋体" w:cs="宋体"/>
      <w:sz w:val="24"/>
      <w:szCs w:val="24"/>
    </w:rPr>
  </w:style>
  <w:style w:type="paragraph" w:customStyle="1" w:styleId="766">
    <w:name w:val="Char Char Char Char Char Char"/>
    <w:basedOn w:val="1"/>
    <w:qFormat/>
    <w:uiPriority w:val="99"/>
    <w:pPr>
      <w:widowControl/>
      <w:spacing w:after="160" w:line="240" w:lineRule="exact"/>
      <w:jc w:val="left"/>
    </w:pPr>
    <w:rPr>
      <w:rFonts w:ascii="宋体"/>
      <w:sz w:val="34"/>
    </w:rPr>
  </w:style>
  <w:style w:type="paragraph" w:customStyle="1" w:styleId="767">
    <w:name w:val="附录二级无"/>
    <w:basedOn w:val="679"/>
    <w:qFormat/>
    <w:uiPriority w:val="99"/>
    <w:rPr>
      <w:rFonts w:ascii="宋体" w:eastAsia="宋体"/>
      <w:szCs w:val="21"/>
    </w:rPr>
  </w:style>
  <w:style w:type="paragraph" w:customStyle="1" w:styleId="768">
    <w:name w:val="字母编号列项（一级）"/>
    <w:qFormat/>
    <w:uiPriority w:val="99"/>
    <w:pPr>
      <w:tabs>
        <w:tab w:val="left" w:pos="839"/>
      </w:tabs>
      <w:ind w:left="839" w:hanging="419"/>
      <w:jc w:val="both"/>
    </w:pPr>
    <w:rPr>
      <w:rFonts w:ascii="宋体" w:hAnsi="Times New Roman" w:eastAsia="宋体" w:cs="Times New Roman"/>
      <w:sz w:val="21"/>
      <w:lang w:val="en-US" w:eastAsia="zh-CN" w:bidi="ar-SA"/>
    </w:rPr>
  </w:style>
  <w:style w:type="paragraph" w:customStyle="1" w:styleId="769">
    <w:name w:val="封面正文"/>
    <w:qFormat/>
    <w:uiPriority w:val="99"/>
    <w:pPr>
      <w:jc w:val="both"/>
    </w:pPr>
    <w:rPr>
      <w:rFonts w:ascii="Times New Roman" w:hAnsi="Times New Roman" w:eastAsia="宋体" w:cs="Times New Roman"/>
      <w:lang w:val="en-US" w:eastAsia="zh-CN" w:bidi="ar-SA"/>
    </w:rPr>
  </w:style>
  <w:style w:type="paragraph" w:customStyle="1" w:styleId="770">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微软雅黑" w:hAnsi="微软雅黑" w:eastAsia="微软雅黑" w:cs="宋体"/>
      <w:color w:val="000000"/>
      <w:sz w:val="20"/>
    </w:rPr>
  </w:style>
  <w:style w:type="paragraph" w:customStyle="1" w:styleId="771">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新宋体" w:hAnsi="新宋体" w:eastAsia="新宋体" w:cs="宋体"/>
      <w:sz w:val="20"/>
    </w:rPr>
  </w:style>
  <w:style w:type="paragraph" w:customStyle="1" w:styleId="772">
    <w:name w:val="列出段落111"/>
    <w:basedOn w:val="1"/>
    <w:qFormat/>
    <w:uiPriority w:val="99"/>
    <w:pPr>
      <w:ind w:firstLine="420"/>
    </w:pPr>
    <w:rPr>
      <w:rFonts w:cs="Calibri"/>
      <w:szCs w:val="21"/>
    </w:rPr>
  </w:style>
  <w:style w:type="paragraph" w:customStyle="1" w:styleId="773">
    <w:name w:val="目次、标准名称标题"/>
    <w:basedOn w:val="1"/>
    <w:next w:val="627"/>
    <w:qFormat/>
    <w:uiPriority w:val="99"/>
    <w:pPr>
      <w:keepNext/>
      <w:pageBreakBefore/>
      <w:widowControl/>
      <w:shd w:val="clear" w:color="FFFFFF" w:fill="FFFFFF"/>
      <w:spacing w:before="640" w:after="560" w:line="460" w:lineRule="exact"/>
      <w:jc w:val="center"/>
      <w:outlineLvl w:val="0"/>
    </w:pPr>
    <w:rPr>
      <w:rFonts w:ascii="黑体" w:eastAsia="黑体"/>
      <w:sz w:val="32"/>
    </w:rPr>
  </w:style>
  <w:style w:type="paragraph" w:customStyle="1" w:styleId="774">
    <w:name w:val="附录标题"/>
    <w:basedOn w:val="627"/>
    <w:next w:val="627"/>
    <w:qFormat/>
    <w:uiPriority w:val="99"/>
    <w:pPr>
      <w:tabs>
        <w:tab w:val="center" w:pos="4201"/>
        <w:tab w:val="right" w:leader="dot" w:pos="9298"/>
      </w:tabs>
      <w:ind w:firstLine="0"/>
      <w:jc w:val="center"/>
    </w:pPr>
    <w:rPr>
      <w:rFonts w:ascii="黑体" w:eastAsia="黑体"/>
      <w:szCs w:val="22"/>
    </w:rPr>
  </w:style>
  <w:style w:type="paragraph" w:customStyle="1" w:styleId="775">
    <w:name w:val="封面标准文稿类别2"/>
    <w:basedOn w:val="754"/>
    <w:qFormat/>
    <w:uiPriority w:val="99"/>
    <w:pPr>
      <w:framePr w:wrap="around" w:y="4469"/>
    </w:pPr>
  </w:style>
  <w:style w:type="paragraph" w:customStyle="1" w:styleId="776">
    <w:name w:val="列出段落5"/>
    <w:basedOn w:val="1"/>
    <w:qFormat/>
    <w:uiPriority w:val="99"/>
    <w:pPr>
      <w:ind w:firstLine="420"/>
    </w:pPr>
    <w:rPr>
      <w:szCs w:val="21"/>
    </w:rPr>
  </w:style>
  <w:style w:type="paragraph" w:customStyle="1" w:styleId="777">
    <w:name w:val="Body text|3"/>
    <w:basedOn w:val="1"/>
    <w:qFormat/>
    <w:uiPriority w:val="0"/>
    <w:pPr>
      <w:spacing w:after="200" w:line="360" w:lineRule="auto"/>
      <w:ind w:firstLine="300"/>
    </w:pPr>
    <w:rPr>
      <w:rFonts w:ascii="仿宋" w:hAnsi="仿宋" w:eastAsia="仿宋" w:cs="仿宋"/>
      <w:sz w:val="28"/>
      <w:szCs w:val="28"/>
    </w:rPr>
  </w:style>
  <w:style w:type="paragraph" w:customStyle="1" w:styleId="778">
    <w:name w:val="默认段落字体 Para Char Char Char1 Char"/>
    <w:basedOn w:val="1"/>
    <w:qFormat/>
    <w:uiPriority w:val="99"/>
    <w:pPr>
      <w:spacing w:line="360" w:lineRule="auto"/>
      <w:ind w:left="420" w:firstLine="420"/>
    </w:pPr>
    <w:rPr>
      <w:sz w:val="24"/>
      <w:szCs w:val="21"/>
    </w:rPr>
  </w:style>
  <w:style w:type="paragraph" w:customStyle="1" w:styleId="779">
    <w:name w:val="终结线"/>
    <w:basedOn w:val="1"/>
    <w:qFormat/>
    <w:uiPriority w:val="99"/>
    <w:pPr>
      <w:framePr w:hSpace="181" w:vSpace="181" w:wrap="around" w:vAnchor="text" w:hAnchor="margin" w:xAlign="center" w:y="285"/>
    </w:pPr>
    <w:rPr>
      <w:szCs w:val="24"/>
    </w:rPr>
  </w:style>
  <w:style w:type="paragraph" w:customStyle="1" w:styleId="780">
    <w:name w:val="z-Top of Form1"/>
    <w:next w:val="1"/>
    <w:qFormat/>
    <w:uiPriority w:val="99"/>
    <w:pPr>
      <w:widowControl w:val="0"/>
      <w:pBdr>
        <w:bottom w:val="single" w:color="000000" w:sz="2" w:space="0"/>
      </w:pBdr>
      <w:jc w:val="center"/>
    </w:pPr>
    <w:rPr>
      <w:rFonts w:ascii="Arial" w:hAnsi="Arial" w:eastAsia="宋体" w:cs="Times New Roman"/>
      <w:vanish/>
      <w:sz w:val="16"/>
      <w:lang w:val="en-US" w:eastAsia="zh-CN" w:bidi="ar-SA"/>
    </w:rPr>
  </w:style>
  <w:style w:type="paragraph" w:customStyle="1" w:styleId="781">
    <w:name w:val="表格正文"/>
    <w:basedOn w:val="1"/>
    <w:qFormat/>
    <w:uiPriority w:val="0"/>
    <w:pPr>
      <w:spacing w:line="360" w:lineRule="auto"/>
      <w:ind w:firstLine="883"/>
      <w:jc w:val="left"/>
    </w:pPr>
    <w:rPr>
      <w:rFonts w:ascii="Arial" w:hAnsi="Arial" w:eastAsia="仿宋" w:cs="宋体"/>
      <w:szCs w:val="24"/>
    </w:rPr>
  </w:style>
  <w:style w:type="paragraph" w:customStyle="1" w:styleId="782">
    <w:name w:val="正文SONG"/>
    <w:basedOn w:val="1"/>
    <w:qFormat/>
    <w:uiPriority w:val="99"/>
    <w:pPr>
      <w:spacing w:line="360" w:lineRule="auto"/>
      <w:ind w:firstLine="210"/>
    </w:pPr>
    <w:rPr>
      <w:rFonts w:ascii="仿宋_GB2312" w:hAnsi="宋体" w:eastAsia="仿宋_GB2312"/>
      <w:sz w:val="30"/>
      <w:szCs w:val="30"/>
    </w:rPr>
  </w:style>
  <w:style w:type="paragraph" w:customStyle="1" w:styleId="783">
    <w:name w:val="Table Text"/>
    <w:qFormat/>
    <w:uiPriority w:val="99"/>
    <w:pPr>
      <w:spacing w:before="80" w:after="80"/>
    </w:pPr>
    <w:rPr>
      <w:rFonts w:ascii="Arial" w:hAnsi="Arial" w:eastAsia="宋体" w:cs="Arial Narrow"/>
      <w:sz w:val="18"/>
      <w:szCs w:val="18"/>
      <w:lang w:val="en-US" w:eastAsia="zh-CN" w:bidi="ar-SA"/>
    </w:rPr>
  </w:style>
  <w:style w:type="paragraph" w:customStyle="1" w:styleId="784">
    <w:name w:val="封面标准文稿编辑信息2"/>
    <w:basedOn w:val="764"/>
    <w:qFormat/>
    <w:uiPriority w:val="99"/>
    <w:pPr>
      <w:framePr w:wrap="around" w:y="4469"/>
    </w:pPr>
  </w:style>
  <w:style w:type="paragraph" w:customStyle="1" w:styleId="785">
    <w:name w:val="封面标准英文名称2"/>
    <w:basedOn w:val="682"/>
    <w:qFormat/>
    <w:uiPriority w:val="99"/>
    <w:pPr>
      <w:framePr w:wrap="around" w:y="4469"/>
    </w:pPr>
  </w:style>
  <w:style w:type="paragraph" w:customStyle="1" w:styleId="786">
    <w:name w:val="标准书脚_偶数页"/>
    <w:qFormat/>
    <w:uiPriority w:val="99"/>
    <w:pPr>
      <w:spacing w:before="120"/>
      <w:ind w:left="221"/>
    </w:pPr>
    <w:rPr>
      <w:rFonts w:ascii="宋体" w:hAnsi="Times New Roman" w:eastAsia="宋体" w:cs="Times New Roman"/>
      <w:sz w:val="18"/>
      <w:szCs w:val="18"/>
      <w:lang w:val="en-US" w:eastAsia="zh-CN" w:bidi="ar-SA"/>
    </w:rPr>
  </w:style>
  <w:style w:type="paragraph" w:customStyle="1" w:styleId="787">
    <w:name w:val="列出段落31"/>
    <w:basedOn w:val="1"/>
    <w:qFormat/>
    <w:uiPriority w:val="99"/>
    <w:pPr>
      <w:ind w:firstLine="420"/>
    </w:pPr>
    <w:rPr>
      <w:rFonts w:eastAsia="等线"/>
      <w:szCs w:val="22"/>
    </w:rPr>
  </w:style>
  <w:style w:type="paragraph" w:customStyle="1" w:styleId="788">
    <w:name w:val="GP正文(首行缩进)"/>
    <w:basedOn w:val="1"/>
    <w:qFormat/>
    <w:uiPriority w:val="0"/>
    <w:pPr>
      <w:spacing w:line="360" w:lineRule="auto"/>
      <w:ind w:firstLine="200"/>
      <w:jc w:val="left"/>
    </w:pPr>
    <w:rPr>
      <w:rFonts w:eastAsia="仿宋" w:cs="仿宋"/>
      <w:szCs w:val="21"/>
    </w:rPr>
  </w:style>
  <w:style w:type="paragraph" w:customStyle="1" w:styleId="789">
    <w:name w:val="标准正文"/>
    <w:basedOn w:val="1"/>
    <w:qFormat/>
    <w:uiPriority w:val="0"/>
    <w:pPr>
      <w:spacing w:before="156" w:after="156" w:line="360" w:lineRule="auto"/>
      <w:ind w:firstLine="480"/>
    </w:pPr>
    <w:rPr>
      <w:rFonts w:eastAsia="仿宋" w:cs="宋体"/>
      <w:sz w:val="24"/>
      <w:szCs w:val="24"/>
    </w:rPr>
  </w:style>
  <w:style w:type="paragraph" w:customStyle="1" w:styleId="790">
    <w:name w:val="封面标准号1"/>
    <w:qFormat/>
    <w:uiPriority w:val="99"/>
    <w:pPr>
      <w:widowControl w:val="0"/>
      <w:spacing w:before="308"/>
      <w:jc w:val="right"/>
    </w:pPr>
    <w:rPr>
      <w:rFonts w:ascii="Times New Roman" w:hAnsi="Times New Roman" w:eastAsia="宋体" w:cs="Times New Roman"/>
      <w:sz w:val="28"/>
      <w:lang w:val="en-US" w:eastAsia="zh-CN" w:bidi="ar-SA"/>
    </w:rPr>
  </w:style>
  <w:style w:type="paragraph" w:customStyle="1" w:styleId="791">
    <w:name w:val="ugc"/>
    <w:basedOn w:val="1"/>
    <w:qFormat/>
    <w:uiPriority w:val="99"/>
    <w:pPr>
      <w:widowControl/>
      <w:spacing w:before="100" w:beforeAutospacing="1" w:after="100" w:afterAutospacing="1"/>
      <w:jc w:val="left"/>
    </w:pPr>
    <w:rPr>
      <w:rFonts w:ascii="宋体" w:hAnsi="宋体" w:cs="宋体"/>
      <w:szCs w:val="21"/>
    </w:rPr>
  </w:style>
  <w:style w:type="paragraph" w:customStyle="1" w:styleId="792">
    <w:name w:val="Body text|1"/>
    <w:basedOn w:val="1"/>
    <w:qFormat/>
    <w:uiPriority w:val="0"/>
    <w:pPr>
      <w:spacing w:after="200" w:line="360" w:lineRule="auto"/>
      <w:ind w:firstLine="400"/>
    </w:pPr>
    <w:rPr>
      <w:rFonts w:ascii="宋体" w:hAnsi="宋体" w:cs="宋体"/>
      <w:sz w:val="30"/>
      <w:szCs w:val="30"/>
      <w:lang w:val="zh-TW" w:eastAsia="zh-TW" w:bidi="zh-TW"/>
    </w:rPr>
  </w:style>
  <w:style w:type="paragraph" w:customStyle="1" w:styleId="793">
    <w:name w:val="附录五级无"/>
    <w:basedOn w:val="748"/>
    <w:qFormat/>
    <w:uiPriority w:val="99"/>
    <w:pPr>
      <w:tabs>
        <w:tab w:val="left" w:pos="0"/>
      </w:tabs>
    </w:pPr>
    <w:rPr>
      <w:rFonts w:ascii="宋体" w:eastAsia="宋体"/>
      <w:szCs w:val="21"/>
    </w:rPr>
  </w:style>
  <w:style w:type="paragraph" w:customStyle="1" w:styleId="794">
    <w:name w:val="表1"/>
    <w:basedOn w:val="1"/>
    <w:qFormat/>
    <w:uiPriority w:val="0"/>
    <w:pPr>
      <w:numPr>
        <w:ilvl w:val="0"/>
        <w:numId w:val="3"/>
      </w:numPr>
      <w:spacing w:line="360" w:lineRule="auto"/>
      <w:ind w:firstLine="200"/>
      <w:jc w:val="center"/>
    </w:pPr>
    <w:rPr>
      <w:rFonts w:ascii="Arial" w:hAnsi="Arial" w:eastAsia="仿宋" w:cs="宋体"/>
      <w:szCs w:val="24"/>
    </w:rPr>
  </w:style>
  <w:style w:type="paragraph" w:customStyle="1" w:styleId="795">
    <w:name w:val="示例×："/>
    <w:basedOn w:val="713"/>
    <w:qFormat/>
    <w:uiPriority w:val="99"/>
    <w:pPr>
      <w:ind w:firstLine="363"/>
      <w:outlineLvl w:val="9"/>
    </w:pPr>
    <w:rPr>
      <w:rFonts w:ascii="宋体" w:eastAsia="宋体"/>
      <w:sz w:val="18"/>
      <w:szCs w:val="18"/>
    </w:rPr>
  </w:style>
  <w:style w:type="paragraph" w:customStyle="1" w:styleId="796">
    <w:name w:val="Heading #2|1"/>
    <w:basedOn w:val="1"/>
    <w:qFormat/>
    <w:uiPriority w:val="0"/>
    <w:pPr>
      <w:spacing w:after="220" w:line="360" w:lineRule="auto"/>
      <w:ind w:firstLine="883"/>
      <w:outlineLvl w:val="1"/>
    </w:pPr>
    <w:rPr>
      <w:rFonts w:ascii="宋体" w:hAnsi="宋体" w:cs="宋体"/>
      <w:b/>
      <w:bCs/>
      <w:sz w:val="30"/>
      <w:szCs w:val="30"/>
      <w:lang w:val="zh-TW" w:eastAsia="zh-TW" w:bidi="zh-TW"/>
    </w:rPr>
  </w:style>
  <w:style w:type="paragraph" w:customStyle="1" w:styleId="797">
    <w:name w:val="列项——（一级）"/>
    <w:qFormat/>
    <w:uiPriority w:val="99"/>
    <w:pPr>
      <w:widowControl w:val="0"/>
      <w:ind w:left="833" w:hanging="408"/>
      <w:jc w:val="both"/>
    </w:pPr>
    <w:rPr>
      <w:rFonts w:ascii="宋体" w:hAnsi="Times New Roman" w:eastAsia="宋体" w:cs="Times New Roman"/>
      <w:sz w:val="21"/>
      <w:lang w:val="en-US" w:eastAsia="zh-CN" w:bidi="ar-SA"/>
    </w:rPr>
  </w:style>
  <w:style w:type="paragraph" w:customStyle="1" w:styleId="798">
    <w:name w:val="封面标准号2"/>
    <w:qFormat/>
    <w:uiPriority w:val="99"/>
    <w:pPr>
      <w:framePr w:w="9140" w:h="1242" w:hRule="exact" w:hSpace="284" w:wrap="around" w:vAnchor="page" w:hAnchor="page" w:x="1645" w:y="2910"/>
      <w:spacing w:before="357" w:line="280" w:lineRule="exact"/>
      <w:jc w:val="right"/>
    </w:pPr>
    <w:rPr>
      <w:rFonts w:ascii="黑体" w:hAnsi="Times New Roman" w:eastAsia="黑体" w:cs="Times New Roman"/>
      <w:sz w:val="28"/>
      <w:szCs w:val="28"/>
      <w:lang w:val="en-US" w:eastAsia="zh-CN" w:bidi="ar-SA"/>
    </w:rPr>
  </w:style>
  <w:style w:type="paragraph" w:customStyle="1" w:styleId="799">
    <w:name w:val="附录字母编号列项（一级）"/>
    <w:qFormat/>
    <w:uiPriority w:val="99"/>
    <w:pPr>
      <w:tabs>
        <w:tab w:val="left" w:pos="839"/>
      </w:tabs>
      <w:ind w:left="839" w:hanging="419"/>
    </w:pPr>
    <w:rPr>
      <w:rFonts w:ascii="宋体" w:hAnsi="Times New Roman" w:eastAsia="宋体" w:cs="Times New Roman"/>
      <w:sz w:val="21"/>
      <w:lang w:val="en-US" w:eastAsia="zh-CN" w:bidi="ar-SA"/>
    </w:rPr>
  </w:style>
  <w:style w:type="paragraph" w:customStyle="1" w:styleId="800">
    <w:name w:val="编号列项（三级）"/>
    <w:qFormat/>
    <w:uiPriority w:val="99"/>
    <w:pPr>
      <w:tabs>
        <w:tab w:val="left" w:pos="0"/>
      </w:tabs>
      <w:ind w:left="1678" w:hanging="419"/>
    </w:pPr>
    <w:rPr>
      <w:rFonts w:ascii="宋体" w:hAnsi="Times New Roman" w:eastAsia="宋体" w:cs="Times New Roman"/>
      <w:sz w:val="21"/>
      <w:lang w:val="en-US" w:eastAsia="zh-CN" w:bidi="ar-SA"/>
    </w:rPr>
  </w:style>
  <w:style w:type="paragraph" w:customStyle="1" w:styleId="801">
    <w:name w:val="图表脚注说明"/>
    <w:basedOn w:val="1"/>
    <w:qFormat/>
    <w:uiPriority w:val="99"/>
    <w:pPr>
      <w:ind w:left="544" w:hanging="181"/>
    </w:pPr>
    <w:rPr>
      <w:rFonts w:ascii="宋体"/>
      <w:sz w:val="18"/>
      <w:szCs w:val="18"/>
    </w:rPr>
  </w:style>
  <w:style w:type="paragraph" w:customStyle="1" w:styleId="802">
    <w:name w:val="二级无"/>
    <w:basedOn w:val="668"/>
    <w:qFormat/>
    <w:uiPriority w:val="99"/>
    <w:pPr>
      <w:ind w:left="0"/>
    </w:pPr>
    <w:rPr>
      <w:rFonts w:ascii="宋体" w:eastAsia="宋体"/>
    </w:rPr>
  </w:style>
  <w:style w:type="paragraph" w:customStyle="1" w:styleId="803">
    <w:name w:val="GP正文(无首行缩进)"/>
    <w:basedOn w:val="1"/>
    <w:qFormat/>
    <w:uiPriority w:val="0"/>
    <w:pPr>
      <w:spacing w:line="360" w:lineRule="auto"/>
      <w:ind w:firstLine="480"/>
      <w:jc w:val="left"/>
    </w:pPr>
    <w:rPr>
      <w:rFonts w:ascii="Arial" w:hAnsi="宋体" w:eastAsia="仿宋" w:cs="宋体"/>
      <w:sz w:val="24"/>
      <w:szCs w:val="24"/>
    </w:rPr>
  </w:style>
  <w:style w:type="paragraph" w:customStyle="1" w:styleId="804">
    <w:name w:val="封面标准代替信息"/>
    <w:qFormat/>
    <w:uiPriority w:val="99"/>
    <w:pPr>
      <w:framePr w:w="9140" w:h="1242" w:hRule="exact" w:hSpace="284" w:wrap="around" w:vAnchor="page" w:hAnchor="page" w:x="1645" w:y="2910"/>
      <w:spacing w:before="57" w:line="280" w:lineRule="exact"/>
      <w:jc w:val="right"/>
    </w:pPr>
    <w:rPr>
      <w:rFonts w:ascii="宋体" w:hAnsi="Times New Roman" w:eastAsia="宋体" w:cs="Times New Roman"/>
      <w:sz w:val="21"/>
      <w:szCs w:val="21"/>
      <w:lang w:val="en-US" w:eastAsia="zh-CN" w:bidi="ar-SA"/>
    </w:rPr>
  </w:style>
  <w:style w:type="paragraph" w:customStyle="1" w:styleId="805">
    <w:name w:val="五级无"/>
    <w:basedOn w:val="687"/>
    <w:qFormat/>
    <w:uiPriority w:val="99"/>
    <w:rPr>
      <w:rFonts w:ascii="宋体" w:eastAsia="宋体"/>
    </w:rPr>
  </w:style>
  <w:style w:type="paragraph" w:customStyle="1" w:styleId="806">
    <w:name w:val="*正文"/>
    <w:basedOn w:val="1"/>
    <w:qFormat/>
    <w:uiPriority w:val="0"/>
    <w:pPr>
      <w:spacing w:line="440" w:lineRule="exact"/>
      <w:ind w:firstLine="200"/>
    </w:pPr>
    <w:rPr>
      <w:rFonts w:ascii="宋体" w:hAnsi="宋体"/>
      <w:sz w:val="20"/>
    </w:rPr>
  </w:style>
  <w:style w:type="paragraph" w:customStyle="1" w:styleId="807">
    <w:name w:val="样式 首行缩进:  0 字符"/>
    <w:basedOn w:val="1"/>
    <w:qFormat/>
    <w:uiPriority w:val="0"/>
    <w:pPr>
      <w:ind w:firstLine="480"/>
    </w:pPr>
    <w:rPr>
      <w:rFonts w:ascii="Arial" w:hAnsi="Arial" w:cs="宋体"/>
    </w:rPr>
  </w:style>
  <w:style w:type="paragraph" w:customStyle="1" w:styleId="808">
    <w:name w:val="Header or footer|2"/>
    <w:basedOn w:val="1"/>
    <w:qFormat/>
    <w:uiPriority w:val="0"/>
    <w:pPr>
      <w:spacing w:line="360" w:lineRule="auto"/>
      <w:ind w:firstLine="883"/>
    </w:pPr>
    <w:rPr>
      <w:rFonts w:ascii="仿宋" w:hAnsi="仿宋" w:eastAsia="仿宋" w:cs="仿宋"/>
      <w:sz w:val="20"/>
    </w:rPr>
  </w:style>
  <w:style w:type="paragraph" w:customStyle="1" w:styleId="809">
    <w:name w:val="编号，小四"/>
    <w:basedOn w:val="1"/>
    <w:qFormat/>
    <w:uiPriority w:val="0"/>
    <w:pPr>
      <w:numPr>
        <w:ilvl w:val="0"/>
        <w:numId w:val="4"/>
      </w:numPr>
      <w:spacing w:line="360" w:lineRule="auto"/>
      <w:ind w:firstLine="200"/>
    </w:pPr>
    <w:rPr>
      <w:rFonts w:ascii="Arial" w:hAnsi="Arial" w:eastAsia="仿宋" w:cs="宋体"/>
      <w:sz w:val="24"/>
      <w:szCs w:val="24"/>
    </w:rPr>
  </w:style>
  <w:style w:type="table" w:customStyle="1" w:styleId="810">
    <w:name w:val="网格型2"/>
    <w:basedOn w:val="60"/>
    <w:qFormat/>
    <w:uiPriority w:val="0"/>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customStyle="1" w:styleId="811">
    <w:name w:val="Table Normal1"/>
    <w:qFormat/>
    <w:uiPriority w:val="99"/>
    <w:pPr>
      <w:widowControl w:val="0"/>
    </w:pPr>
    <w:rPr>
      <w:sz w:val="22"/>
      <w:szCs w:val="22"/>
      <w:lang w:eastAsia="en-US"/>
    </w:rPr>
    <w:tblPr>
      <w:tblCellMar>
        <w:top w:w="0" w:type="dxa"/>
        <w:left w:w="0" w:type="dxa"/>
        <w:bottom w:w="0" w:type="dxa"/>
        <w:right w:w="0" w:type="dxa"/>
      </w:tblCellMar>
    </w:tblPr>
  </w:style>
  <w:style w:type="paragraph" w:customStyle="1" w:styleId="812">
    <w:name w:val="彩色列表1"/>
    <w:basedOn w:val="1"/>
    <w:qFormat/>
    <w:uiPriority w:val="99"/>
    <w:pPr>
      <w:spacing w:line="360" w:lineRule="auto"/>
      <w:ind w:firstLine="420"/>
    </w:pPr>
    <w:rPr>
      <w:szCs w:val="24"/>
    </w:rPr>
  </w:style>
  <w:style w:type="table" w:customStyle="1" w:styleId="813">
    <w:name w:val="网格型3"/>
    <w:basedOn w:val="60"/>
    <w:qFormat/>
    <w:uiPriority w:val="59"/>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814">
    <w:name w:val="tt21"/>
    <w:qFormat/>
    <w:uiPriority w:val="0"/>
    <w:rPr>
      <w:rFonts w:hint="eastAsia" w:ascii="宋体" w:hAnsi="宋体" w:eastAsia="宋体"/>
      <w:sz w:val="18"/>
      <w:szCs w:val="18"/>
    </w:rPr>
  </w:style>
  <w:style w:type="paragraph" w:customStyle="1" w:styleId="815">
    <w:name w:val="正文3"/>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816">
    <w:name w:val="Char Char Char Char3"/>
    <w:basedOn w:val="1"/>
    <w:qFormat/>
    <w:uiPriority w:val="0"/>
    <w:pPr>
      <w:widowControl/>
      <w:spacing w:after="160" w:line="240" w:lineRule="exact"/>
      <w:jc w:val="left"/>
    </w:pPr>
    <w:rPr>
      <w:rFonts w:ascii="Verdana" w:hAnsi="Verdana"/>
      <w:sz w:val="20"/>
      <w:lang w:eastAsia="en-US"/>
    </w:rPr>
  </w:style>
  <w:style w:type="paragraph" w:customStyle="1" w:styleId="817">
    <w:name w:val="l15"/>
    <w:basedOn w:val="1"/>
    <w:qFormat/>
    <w:uiPriority w:val="0"/>
    <w:pPr>
      <w:widowControl/>
      <w:spacing w:before="100" w:beforeAutospacing="1" w:after="100" w:afterAutospacing="1" w:line="300" w:lineRule="atLeast"/>
      <w:jc w:val="left"/>
    </w:pPr>
    <w:rPr>
      <w:rFonts w:ascii="_x000B__x000C_" w:hAnsi="_x000B__x000C_"/>
      <w:color w:val="000000"/>
      <w:sz w:val="23"/>
      <w:szCs w:val="23"/>
    </w:rPr>
  </w:style>
  <w:style w:type="character" w:customStyle="1" w:styleId="818">
    <w:name w:val="NormalCharacter"/>
    <w:semiHidden/>
    <w:qFormat/>
    <w:uiPriority w:val="0"/>
  </w:style>
  <w:style w:type="character" w:customStyle="1" w:styleId="819">
    <w:name w:val="正文缩进1 Char"/>
    <w:qFormat/>
    <w:uiPriority w:val="0"/>
    <w:rPr>
      <w:rFonts w:eastAsia="楷体_GB2312"/>
      <w:sz w:val="24"/>
      <w:lang w:bidi="ar-SA"/>
    </w:rPr>
  </w:style>
  <w:style w:type="character" w:customStyle="1" w:styleId="820">
    <w:name w:val="标题 3 Char1"/>
    <w:qFormat/>
    <w:uiPriority w:val="0"/>
    <w:rPr>
      <w:rFonts w:eastAsia="宋体"/>
      <w:b/>
      <w:sz w:val="32"/>
      <w:lang w:val="en-US" w:eastAsia="zh-CN" w:bidi="ar-SA"/>
    </w:rPr>
  </w:style>
  <w:style w:type="character" w:customStyle="1" w:styleId="821">
    <w:name w:val="标题 2 Char Char"/>
    <w:qFormat/>
    <w:uiPriority w:val="0"/>
    <w:rPr>
      <w:rFonts w:ascii="Arial" w:hAnsi="Arial" w:eastAsia="黑体"/>
      <w:b/>
      <w:sz w:val="44"/>
      <w:lang w:val="en-US" w:eastAsia="zh-CN" w:bidi="ar-SA"/>
    </w:rPr>
  </w:style>
  <w:style w:type="paragraph" w:customStyle="1" w:styleId="822">
    <w:name w:val="Char Char Char Char Char Char1 Char3"/>
    <w:basedOn w:val="1"/>
    <w:qFormat/>
    <w:uiPriority w:val="0"/>
    <w:pPr>
      <w:widowControl/>
      <w:spacing w:after="160" w:line="240" w:lineRule="exact"/>
      <w:jc w:val="left"/>
    </w:pPr>
    <w:rPr>
      <w:rFonts w:ascii="Verdana" w:hAnsi="Verdana"/>
      <w:lang w:eastAsia="en-US"/>
    </w:rPr>
  </w:style>
  <w:style w:type="paragraph" w:customStyle="1" w:styleId="823">
    <w:name w:val="Char Char Char Char Char Char Char Char Char Char3"/>
    <w:basedOn w:val="1"/>
    <w:qFormat/>
    <w:uiPriority w:val="0"/>
    <w:pPr>
      <w:numPr>
        <w:ilvl w:val="0"/>
        <w:numId w:val="5"/>
      </w:numPr>
      <w:tabs>
        <w:tab w:val="left" w:pos="360"/>
        <w:tab w:val="left" w:pos="898"/>
      </w:tabs>
    </w:pPr>
    <w:rPr>
      <w:sz w:val="24"/>
      <w:szCs w:val="24"/>
    </w:rPr>
  </w:style>
  <w:style w:type="paragraph" w:customStyle="1" w:styleId="824">
    <w:name w:val="正文首行缩进两字符"/>
    <w:qFormat/>
    <w:uiPriority w:val="0"/>
    <w:pPr>
      <w:spacing w:line="360" w:lineRule="auto"/>
      <w:ind w:firstLine="200"/>
    </w:pPr>
    <w:rPr>
      <w:rFonts w:ascii="Times New Roman" w:hAnsi="Times New Roman" w:eastAsia="宋体" w:cs="Times New Roman"/>
      <w:lang w:val="en-US" w:eastAsia="zh-CN" w:bidi="ar-SA"/>
    </w:rPr>
  </w:style>
  <w:style w:type="paragraph" w:customStyle="1" w:styleId="825">
    <w:name w:val="纯文本2"/>
    <w:basedOn w:val="1"/>
    <w:qFormat/>
    <w:uiPriority w:val="0"/>
    <w:rPr>
      <w:rFonts w:hint="eastAsia" w:hAnsi="Courier New" w:eastAsia="楷体_GB2312"/>
      <w:sz w:val="28"/>
    </w:rPr>
  </w:style>
  <w:style w:type="paragraph" w:customStyle="1" w:styleId="826">
    <w:name w:val="纯文本3"/>
    <w:basedOn w:val="1"/>
    <w:qFormat/>
    <w:uiPriority w:val="0"/>
    <w:rPr>
      <w:rFonts w:ascii="宋体" w:hAnsi="Courier New" w:eastAsia="楷体_GB2312"/>
      <w:sz w:val="26"/>
    </w:rPr>
  </w:style>
  <w:style w:type="character" w:customStyle="1" w:styleId="827">
    <w:name w:val="NormalCharacter1"/>
    <w:qFormat/>
    <w:uiPriority w:val="0"/>
  </w:style>
  <w:style w:type="paragraph" w:customStyle="1" w:styleId="828">
    <w:name w:val="普通正文"/>
    <w:basedOn w:val="1"/>
    <w:qFormat/>
    <w:uiPriority w:val="0"/>
    <w:pPr>
      <w:adjustRightInd w:val="0"/>
      <w:spacing w:before="120" w:after="120" w:line="360" w:lineRule="auto"/>
      <w:ind w:firstLine="480"/>
      <w:jc w:val="left"/>
      <w:textAlignment w:val="baseline"/>
    </w:pPr>
    <w:rPr>
      <w:rFonts w:ascii="Arial" w:hAnsi="Arial"/>
      <w:sz w:val="24"/>
      <w:szCs w:val="24"/>
    </w:rPr>
  </w:style>
  <w:style w:type="paragraph" w:customStyle="1" w:styleId="829">
    <w:name w:val="标题 412"/>
    <w:basedOn w:val="1"/>
    <w:next w:val="830"/>
    <w:qFormat/>
    <w:uiPriority w:val="9"/>
    <w:pPr>
      <w:keepNext/>
      <w:keepLines/>
      <w:spacing w:before="280" w:after="290" w:line="376" w:lineRule="auto"/>
      <w:outlineLvl w:val="3"/>
    </w:pPr>
    <w:rPr>
      <w:rFonts w:ascii="Arial" w:hAnsi="Arial" w:eastAsia="黑体"/>
      <w:b/>
      <w:bCs/>
      <w:sz w:val="28"/>
      <w:szCs w:val="28"/>
      <w:lang w:eastAsia="en-US"/>
    </w:rPr>
  </w:style>
  <w:style w:type="paragraph" w:customStyle="1" w:styleId="830">
    <w:name w:val="正文缩进1"/>
    <w:basedOn w:val="1"/>
    <w:qFormat/>
    <w:uiPriority w:val="0"/>
    <w:pPr>
      <w:ind w:firstLine="420"/>
    </w:pPr>
    <w:rPr>
      <w:sz w:val="20"/>
      <w:lang w:eastAsia="en-US"/>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9"/>
    <customShpInfo spid="_x0000_s1028"/>
    <customShpInfo spid="_x0000_s1027"/>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EA5222F-2C0B-46D4-8B25-DE4D0C6A9B6D}">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54</Pages>
  <Words>91</Words>
  <Characters>125</Characters>
  <Lines>236</Lines>
  <Paragraphs>66</Paragraphs>
  <TotalTime>3</TotalTime>
  <ScaleCrop>false</ScaleCrop>
  <LinksUpToDate>false</LinksUpToDate>
  <CharactersWithSpaces>126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2021-05-28T01:10:00Z</dcterms:created>
  <dc:creator>骆静芳</dc:creator>
  <cp:lastModifiedBy>娜娜長</cp:lastModifiedBy>
  <cp:lastPrinted>2026-04-20T03:09:00Z</cp:lastPrinted>
  <dcterms:modified xsi:type="dcterms:W3CDTF">2026-04-22T06:49:34Z</dcterms:modified>
  <dc:title>一</dc:title>
  <cp:revision>785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111F50BF57B245C79C8498EE7524F693_13</vt:lpwstr>
  </property>
  <property fmtid="{D5CDD505-2E9C-101B-9397-08002B2CF9AE}" pid="4" name="KSOTemplateDocerSaveRecord">
    <vt:lpwstr>eyJoZGlkIjoiOTk2YTU1Y2ZiOGNjMmY1MjhkZjlhNzA2YzdhZThkY2QiLCJ1c2VySWQiOiI2OTMwMTczODUifQ==</vt:lpwstr>
  </property>
</Properties>
</file>