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14:paraId="5DEA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0" w:type="dxa"/>
            <w:tcBorders>
              <w:top w:val="nil"/>
              <w:left w:val="nil"/>
              <w:bottom w:val="nil"/>
              <w:right w:val="nil"/>
            </w:tcBorders>
            <w:vAlign w:val="center"/>
          </w:tcPr>
          <w:p w14:paraId="48CF5626">
            <w:pPr>
              <w:spacing w:line="240" w:lineRule="atLeast"/>
              <w:jc w:val="center"/>
              <w:rPr>
                <w:rFonts w:hint="eastAsia" w:ascii="宋体" w:hAnsi="宋体" w:eastAsia="宋体" w:cs="宋体"/>
                <w:b w:val="0"/>
                <w:bCs/>
                <w:sz w:val="28"/>
                <w:szCs w:val="28"/>
              </w:rPr>
            </w:pPr>
            <w:r>
              <w:rPr>
                <w:rFonts w:hint="eastAsia" w:ascii="宋体" w:hAnsi="宋体" w:eastAsia="宋体" w:cs="宋体"/>
                <w:b w:val="0"/>
                <w:bCs/>
                <w:sz w:val="28"/>
                <w:szCs w:val="28"/>
              </w:rPr>
              <w:t>2026年市政养护及零星工程（北桥）</w:t>
            </w:r>
          </w:p>
          <w:p w14:paraId="75ABE12B">
            <w:pPr>
              <w:spacing w:line="240" w:lineRule="auto"/>
              <w:jc w:val="center"/>
              <w:rPr>
                <w:rFonts w:hint="eastAsia" w:ascii="宋体" w:hAnsi="宋体" w:eastAsia="宋体"/>
                <w:b w:val="0"/>
                <w:bCs/>
                <w:sz w:val="21"/>
                <w:szCs w:val="21"/>
              </w:rPr>
            </w:pPr>
            <w:r>
              <w:rPr>
                <w:rFonts w:hint="eastAsia" w:ascii="宋体" w:hAnsi="宋体" w:eastAsia="宋体"/>
                <w:b w:val="0"/>
                <w:bCs/>
                <w:sz w:val="28"/>
                <w:szCs w:val="28"/>
                <w:lang w:eastAsia="zh-CN"/>
              </w:rPr>
              <w:t>清单</w:t>
            </w:r>
            <w:r>
              <w:rPr>
                <w:rFonts w:hint="eastAsia" w:ascii="宋体" w:hAnsi="宋体" w:eastAsia="宋体"/>
                <w:b w:val="0"/>
                <w:bCs/>
                <w:sz w:val="28"/>
                <w:szCs w:val="28"/>
              </w:rPr>
              <w:t>编制说明</w:t>
            </w:r>
          </w:p>
        </w:tc>
      </w:tr>
    </w:tbl>
    <w:p w14:paraId="78C04CAD">
      <w:pPr>
        <w:pStyle w:val="30"/>
        <w:numPr>
          <w:ilvl w:val="0"/>
          <w:numId w:val="1"/>
        </w:numPr>
        <w:spacing w:line="240" w:lineRule="auto"/>
        <w:rPr>
          <w:rFonts w:hint="eastAsia" w:ascii="宋体" w:hAnsi="宋体" w:eastAsia="宋体"/>
          <w:b w:val="0"/>
          <w:bCs/>
          <w:sz w:val="21"/>
          <w:szCs w:val="21"/>
        </w:rPr>
      </w:pPr>
      <w:r>
        <w:rPr>
          <w:rFonts w:ascii="宋体" w:hAnsi="宋体" w:eastAsia="宋体"/>
          <w:b w:val="0"/>
          <w:bCs/>
          <w:sz w:val="21"/>
          <w:szCs w:val="21"/>
        </w:rPr>
        <w:t>工程概况</w:t>
      </w:r>
    </w:p>
    <w:p w14:paraId="7692AD08">
      <w:pPr>
        <w:pStyle w:val="30"/>
        <w:spacing w:line="360" w:lineRule="auto"/>
        <w:ind w:left="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北桥街道市政设施维护和小型市政工程施工，包括市政道路维修、人行道板维修、桥栏杆更换、井盖更换、停车场改造，雨污水管网设施改建、停车位划线、机械台班服务等工程</w:t>
      </w:r>
    </w:p>
    <w:p w14:paraId="30C20711">
      <w:pPr>
        <w:spacing w:line="240" w:lineRule="auto"/>
        <w:rPr>
          <w:rFonts w:ascii="宋体" w:hAnsi="宋体" w:eastAsia="宋体"/>
          <w:b w:val="0"/>
          <w:bCs/>
          <w:sz w:val="21"/>
          <w:szCs w:val="21"/>
        </w:rPr>
      </w:pPr>
      <w:r>
        <w:rPr>
          <w:rFonts w:hint="eastAsia" w:ascii="宋体" w:hAnsi="宋体" w:eastAsia="宋体"/>
          <w:b w:val="0"/>
          <w:bCs/>
          <w:sz w:val="21"/>
          <w:szCs w:val="21"/>
          <w:lang w:eastAsia="zh-CN"/>
        </w:rPr>
        <w:t>二、清单</w:t>
      </w:r>
      <w:r>
        <w:rPr>
          <w:rFonts w:ascii="宋体" w:hAnsi="宋体" w:eastAsia="宋体"/>
          <w:b w:val="0"/>
          <w:bCs/>
          <w:sz w:val="21"/>
          <w:szCs w:val="21"/>
        </w:rPr>
        <w:t>编制依据</w:t>
      </w:r>
    </w:p>
    <w:p w14:paraId="407F5F79">
      <w:pPr>
        <w:pStyle w:val="30"/>
        <w:numPr>
          <w:ilvl w:val="0"/>
          <w:numId w:val="2"/>
        </w:num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建设单位提供的《</w:t>
      </w:r>
      <w:r>
        <w:rPr>
          <w:rFonts w:hint="eastAsia" w:ascii="宋体" w:hAnsi="宋体" w:eastAsia="宋体" w:cs="宋体"/>
          <w:b w:val="0"/>
          <w:bCs/>
          <w:sz w:val="21"/>
          <w:szCs w:val="21"/>
        </w:rPr>
        <w:t>2026年市政养护及零星工程（北桥）</w:t>
      </w:r>
      <w:r>
        <w:rPr>
          <w:rFonts w:hint="eastAsia" w:ascii="宋体" w:hAnsi="宋体" w:eastAsia="宋体" w:cs="宋体"/>
          <w:b w:val="0"/>
          <w:bCs/>
          <w:kern w:val="2"/>
          <w:sz w:val="21"/>
          <w:szCs w:val="21"/>
          <w:lang w:val="en-US" w:eastAsia="zh-CN" w:bidi="ar-SA"/>
        </w:rPr>
        <w:t>》工程量清单；</w:t>
      </w:r>
    </w:p>
    <w:p w14:paraId="56E18E82">
      <w:pPr>
        <w:pStyle w:val="30"/>
        <w:numPr>
          <w:ilvl w:val="0"/>
          <w:numId w:val="2"/>
        </w:numPr>
        <w:spacing w:line="360" w:lineRule="auto"/>
        <w:rPr>
          <w:rFonts w:hint="eastAsia" w:ascii="宋体" w:hAnsi="宋体" w:eastAsia="宋体"/>
          <w:b w:val="0"/>
          <w:bCs/>
          <w:sz w:val="21"/>
          <w:szCs w:val="21"/>
        </w:rPr>
      </w:pPr>
      <w:r>
        <w:rPr>
          <w:rFonts w:hint="eastAsia" w:ascii="宋体" w:hAnsi="宋体" w:eastAsia="宋体" w:cs="宋体"/>
          <w:b w:val="0"/>
          <w:bCs/>
          <w:kern w:val="2"/>
          <w:sz w:val="21"/>
          <w:szCs w:val="21"/>
          <w:lang w:val="en-US" w:eastAsia="zh-CN" w:bidi="ar-SA"/>
        </w:rPr>
        <w:t>建设主管部门颁发的相关计费文件；</w:t>
      </w:r>
    </w:p>
    <w:p w14:paraId="65072525">
      <w:pPr>
        <w:pStyle w:val="30"/>
        <w:numPr>
          <w:ilvl w:val="0"/>
          <w:numId w:val="2"/>
        </w:numPr>
        <w:spacing w:line="360" w:lineRule="auto"/>
        <w:rPr>
          <w:rFonts w:hint="eastAsia" w:ascii="宋体" w:hAnsi="宋体" w:eastAsia="宋体"/>
          <w:b w:val="0"/>
          <w:bCs/>
          <w:sz w:val="21"/>
          <w:szCs w:val="21"/>
        </w:rPr>
      </w:pPr>
      <w:r>
        <w:rPr>
          <w:rFonts w:hint="eastAsia" w:ascii="宋体" w:hAnsi="宋体" w:eastAsia="宋体" w:cs="宋体"/>
          <w:b w:val="0"/>
          <w:bCs/>
          <w:kern w:val="2"/>
          <w:sz w:val="21"/>
          <w:szCs w:val="21"/>
          <w:lang w:val="en-US" w:eastAsia="zh-CN" w:bidi="ar-SA"/>
        </w:rPr>
        <w:t>其它。</w:t>
      </w:r>
    </w:p>
    <w:p w14:paraId="6FD8AA31">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三</w:t>
      </w:r>
      <w:r>
        <w:rPr>
          <w:rFonts w:hint="eastAsia" w:ascii="宋体" w:hAnsi="宋体" w:eastAsia="宋体"/>
          <w:b w:val="0"/>
          <w:bCs/>
          <w:sz w:val="21"/>
          <w:szCs w:val="21"/>
        </w:rPr>
        <w:t>、</w:t>
      </w:r>
      <w:r>
        <w:rPr>
          <w:rFonts w:ascii="宋体" w:hAnsi="宋体" w:eastAsia="宋体"/>
          <w:b w:val="0"/>
          <w:bCs/>
          <w:sz w:val="21"/>
          <w:szCs w:val="21"/>
        </w:rPr>
        <w:t>工程质量、 材料、 施工等的特殊要求</w:t>
      </w:r>
      <w:r>
        <w:rPr>
          <w:rFonts w:hint="eastAsia" w:ascii="宋体" w:hAnsi="宋体" w:eastAsia="宋体"/>
          <w:b w:val="0"/>
          <w:bCs/>
          <w:sz w:val="21"/>
          <w:szCs w:val="21"/>
        </w:rPr>
        <w:t>：</w:t>
      </w:r>
    </w:p>
    <w:p w14:paraId="660609BE">
      <w:pPr>
        <w:spacing w:line="240" w:lineRule="auto"/>
        <w:rPr>
          <w:rFonts w:hint="eastAsia" w:ascii="宋体" w:hAnsi="宋体" w:eastAsia="宋体"/>
          <w:b w:val="0"/>
          <w:bCs/>
          <w:sz w:val="21"/>
          <w:szCs w:val="21"/>
        </w:rPr>
      </w:pPr>
      <w:r>
        <w:rPr>
          <w:rFonts w:ascii="宋体" w:hAnsi="宋体" w:eastAsia="宋体"/>
          <w:b w:val="0"/>
          <w:bCs/>
          <w:sz w:val="21"/>
          <w:szCs w:val="21"/>
        </w:rPr>
        <w:t>工程质量： 合格</w:t>
      </w:r>
    </w:p>
    <w:p w14:paraId="10B0A640">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四</w:t>
      </w:r>
      <w:r>
        <w:rPr>
          <w:rFonts w:hint="eastAsia" w:ascii="宋体" w:hAnsi="宋体" w:eastAsia="宋体"/>
          <w:b w:val="0"/>
          <w:bCs/>
          <w:sz w:val="21"/>
          <w:szCs w:val="21"/>
        </w:rPr>
        <w:t>、</w:t>
      </w:r>
      <w:r>
        <w:rPr>
          <w:rFonts w:ascii="宋体" w:hAnsi="宋体" w:eastAsia="宋体"/>
          <w:b w:val="0"/>
          <w:bCs/>
          <w:sz w:val="21"/>
          <w:szCs w:val="21"/>
        </w:rPr>
        <w:t>招标人自行采购材料的名称、 规格型号要求</w:t>
      </w:r>
      <w:r>
        <w:rPr>
          <w:rFonts w:hint="eastAsia" w:ascii="宋体" w:hAnsi="宋体" w:eastAsia="宋体"/>
          <w:b w:val="0"/>
          <w:bCs/>
          <w:sz w:val="21"/>
          <w:szCs w:val="21"/>
        </w:rPr>
        <w:t>：</w:t>
      </w:r>
      <w:r>
        <w:rPr>
          <w:rFonts w:ascii="宋体" w:hAnsi="宋体" w:eastAsia="宋体"/>
          <w:b w:val="0"/>
          <w:bCs/>
          <w:sz w:val="21"/>
          <w:szCs w:val="21"/>
        </w:rPr>
        <w:t>无</w:t>
      </w:r>
    </w:p>
    <w:p w14:paraId="63E6B220">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五</w:t>
      </w:r>
      <w:r>
        <w:rPr>
          <w:rFonts w:hint="eastAsia" w:ascii="宋体" w:hAnsi="宋体" w:eastAsia="宋体"/>
          <w:b w:val="0"/>
          <w:bCs/>
          <w:sz w:val="21"/>
          <w:szCs w:val="21"/>
        </w:rPr>
        <w:t>、</w:t>
      </w:r>
      <w:r>
        <w:rPr>
          <w:rFonts w:ascii="宋体" w:hAnsi="宋体" w:eastAsia="宋体"/>
          <w:b w:val="0"/>
          <w:bCs/>
          <w:sz w:val="21"/>
          <w:szCs w:val="21"/>
        </w:rPr>
        <w:t>暂列金额</w:t>
      </w:r>
      <w:r>
        <w:rPr>
          <w:rFonts w:hint="eastAsia" w:ascii="宋体" w:hAnsi="宋体" w:eastAsia="宋体"/>
          <w:b w:val="0"/>
          <w:bCs/>
          <w:sz w:val="21"/>
          <w:szCs w:val="21"/>
        </w:rPr>
        <w:t>： 无</w:t>
      </w:r>
    </w:p>
    <w:p w14:paraId="244C5D67">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六</w:t>
      </w:r>
      <w:r>
        <w:rPr>
          <w:rFonts w:hint="eastAsia" w:ascii="宋体" w:hAnsi="宋体" w:eastAsia="宋体"/>
          <w:b w:val="0"/>
          <w:bCs/>
          <w:sz w:val="21"/>
          <w:szCs w:val="21"/>
        </w:rPr>
        <w:t>、</w:t>
      </w:r>
      <w:r>
        <w:rPr>
          <w:rFonts w:ascii="宋体" w:hAnsi="宋体" w:eastAsia="宋体"/>
          <w:b w:val="0"/>
          <w:bCs/>
          <w:sz w:val="21"/>
          <w:szCs w:val="21"/>
        </w:rPr>
        <w:t>暂估价及配合费</w:t>
      </w:r>
      <w:r>
        <w:rPr>
          <w:rFonts w:hint="eastAsia" w:ascii="宋体" w:hAnsi="宋体" w:eastAsia="宋体"/>
          <w:b w:val="0"/>
          <w:bCs/>
          <w:sz w:val="21"/>
          <w:szCs w:val="21"/>
        </w:rPr>
        <w:t>：</w:t>
      </w:r>
      <w:r>
        <w:rPr>
          <w:rFonts w:ascii="宋体" w:hAnsi="宋体" w:eastAsia="宋体"/>
          <w:b w:val="0"/>
          <w:bCs/>
          <w:sz w:val="21"/>
          <w:szCs w:val="21"/>
        </w:rPr>
        <w:t xml:space="preserve">无 </w:t>
      </w:r>
    </w:p>
    <w:p w14:paraId="469F5A35">
      <w:pPr>
        <w:spacing w:line="360" w:lineRule="auto"/>
        <w:rPr>
          <w:rFonts w:hint="eastAsia" w:ascii="宋体" w:hAnsi="宋体" w:eastAsia="宋体"/>
          <w:b w:val="0"/>
          <w:bCs/>
          <w:sz w:val="21"/>
          <w:szCs w:val="21"/>
        </w:rPr>
      </w:pPr>
      <w:r>
        <w:rPr>
          <w:rFonts w:hint="eastAsia" w:ascii="宋体" w:hAnsi="宋体" w:eastAsia="宋体"/>
          <w:b w:val="0"/>
          <w:bCs/>
          <w:sz w:val="21"/>
          <w:szCs w:val="21"/>
          <w:lang w:eastAsia="zh-CN"/>
        </w:rPr>
        <w:t>七</w:t>
      </w:r>
      <w:r>
        <w:rPr>
          <w:rFonts w:hint="eastAsia" w:ascii="宋体" w:hAnsi="宋体" w:eastAsia="宋体"/>
          <w:b w:val="0"/>
          <w:bCs/>
          <w:sz w:val="21"/>
          <w:szCs w:val="21"/>
        </w:rPr>
        <w:t>、</w:t>
      </w:r>
      <w:r>
        <w:rPr>
          <w:rFonts w:ascii="宋体" w:hAnsi="宋体" w:eastAsia="宋体"/>
          <w:b w:val="0"/>
          <w:bCs/>
          <w:sz w:val="21"/>
          <w:szCs w:val="21"/>
        </w:rPr>
        <w:t>取费说明</w:t>
      </w:r>
      <w:r>
        <w:rPr>
          <w:rFonts w:hint="eastAsia" w:ascii="宋体" w:hAnsi="宋体" w:eastAsia="宋体"/>
          <w:b w:val="0"/>
          <w:bCs/>
          <w:sz w:val="21"/>
          <w:szCs w:val="21"/>
        </w:rPr>
        <w:t>：</w:t>
      </w:r>
    </w:p>
    <w:p w14:paraId="10AF5DFB">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bookmarkStart w:id="0" w:name="_GoBack"/>
      <w:bookmarkEnd w:id="0"/>
      <w:r>
        <w:rPr>
          <w:rFonts w:hint="eastAsia" w:ascii="宋体" w:hAnsi="宋体" w:eastAsia="宋体" w:cs="宋体"/>
          <w:b w:val="0"/>
          <w:bCs/>
          <w:kern w:val="2"/>
          <w:sz w:val="21"/>
          <w:szCs w:val="21"/>
          <w:lang w:val="en-US" w:eastAsia="zh-CN" w:bidi="ar-SA"/>
        </w:rPr>
        <w:t>现场安全文明施工措施费：</w:t>
      </w:r>
    </w:p>
    <w:tbl>
      <w:tblPr>
        <w:tblStyle w:val="15"/>
        <w:tblW w:w="7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94"/>
        <w:gridCol w:w="1903"/>
        <w:gridCol w:w="1557"/>
      </w:tblGrid>
      <w:tr w14:paraId="75D1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980" w:type="dxa"/>
            <w:noWrap w:val="0"/>
            <w:vAlign w:val="center"/>
          </w:tcPr>
          <w:p w14:paraId="5AE006B5">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单位工程</w:t>
            </w:r>
          </w:p>
        </w:tc>
        <w:tc>
          <w:tcPr>
            <w:tcW w:w="1894" w:type="dxa"/>
            <w:noWrap w:val="0"/>
            <w:vAlign w:val="center"/>
          </w:tcPr>
          <w:p w14:paraId="5281083E">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安全文明施工费基本费%</w:t>
            </w:r>
          </w:p>
        </w:tc>
        <w:tc>
          <w:tcPr>
            <w:tcW w:w="1903" w:type="dxa"/>
            <w:noWrap w:val="0"/>
            <w:vAlign w:val="center"/>
          </w:tcPr>
          <w:p w14:paraId="26D40F2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安全文明施工费增加费%</w:t>
            </w:r>
          </w:p>
        </w:tc>
        <w:tc>
          <w:tcPr>
            <w:tcW w:w="1557" w:type="dxa"/>
            <w:noWrap w:val="0"/>
            <w:vAlign w:val="center"/>
          </w:tcPr>
          <w:p w14:paraId="588AEA23">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扬尘污染防治增加费%</w:t>
            </w:r>
          </w:p>
        </w:tc>
      </w:tr>
      <w:tr w14:paraId="36C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80" w:type="dxa"/>
            <w:noWrap w:val="0"/>
            <w:vAlign w:val="center"/>
          </w:tcPr>
          <w:p w14:paraId="3F03A453">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交安工程</w:t>
            </w:r>
          </w:p>
        </w:tc>
        <w:tc>
          <w:tcPr>
            <w:tcW w:w="1894" w:type="dxa"/>
            <w:noWrap w:val="0"/>
            <w:vAlign w:val="center"/>
          </w:tcPr>
          <w:p w14:paraId="3AF1F9C6">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1.25</w:t>
            </w:r>
          </w:p>
        </w:tc>
        <w:tc>
          <w:tcPr>
            <w:tcW w:w="1903" w:type="dxa"/>
            <w:noWrap w:val="0"/>
            <w:vAlign w:val="center"/>
          </w:tcPr>
          <w:p w14:paraId="1AE90874">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0FC3A42F">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0.1</w:t>
            </w:r>
          </w:p>
        </w:tc>
      </w:tr>
      <w:tr w14:paraId="149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noWrap w:val="0"/>
            <w:vAlign w:val="center"/>
          </w:tcPr>
          <w:p w14:paraId="3F87EC78">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户外大屏</w:t>
            </w:r>
          </w:p>
        </w:tc>
        <w:tc>
          <w:tcPr>
            <w:tcW w:w="1894" w:type="dxa"/>
            <w:noWrap w:val="0"/>
            <w:vAlign w:val="center"/>
          </w:tcPr>
          <w:p w14:paraId="4A30E601">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1.55</w:t>
            </w:r>
          </w:p>
        </w:tc>
        <w:tc>
          <w:tcPr>
            <w:tcW w:w="1903" w:type="dxa"/>
            <w:noWrap w:val="0"/>
            <w:vAlign w:val="center"/>
          </w:tcPr>
          <w:p w14:paraId="7EB5D251">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5EC710FC">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0.21</w:t>
            </w:r>
          </w:p>
        </w:tc>
      </w:tr>
      <w:tr w14:paraId="22CC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80" w:type="dxa"/>
            <w:noWrap w:val="0"/>
            <w:vAlign w:val="center"/>
          </w:tcPr>
          <w:p w14:paraId="576A0E8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门禁系统</w:t>
            </w:r>
          </w:p>
        </w:tc>
        <w:tc>
          <w:tcPr>
            <w:tcW w:w="1894" w:type="dxa"/>
            <w:noWrap w:val="0"/>
            <w:vAlign w:val="center"/>
          </w:tcPr>
          <w:p w14:paraId="0747676A">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1.55</w:t>
            </w:r>
          </w:p>
        </w:tc>
        <w:tc>
          <w:tcPr>
            <w:tcW w:w="1903" w:type="dxa"/>
            <w:noWrap w:val="0"/>
            <w:vAlign w:val="center"/>
          </w:tcPr>
          <w:p w14:paraId="084A3DE3">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33076E2B">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0.21</w:t>
            </w:r>
          </w:p>
        </w:tc>
      </w:tr>
    </w:tbl>
    <w:p w14:paraId="312BE1C8">
      <w:pPr>
        <w:numPr>
          <w:numId w:val="0"/>
        </w:num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2、规费及税金：</w:t>
      </w:r>
    </w:p>
    <w:tbl>
      <w:tblPr>
        <w:tblStyle w:val="15"/>
        <w:tblW w:w="7350"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886"/>
        <w:gridCol w:w="1907"/>
        <w:gridCol w:w="1564"/>
      </w:tblGrid>
      <w:tr w14:paraId="2572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93" w:type="dxa"/>
            <w:noWrap w:val="0"/>
            <w:vAlign w:val="center"/>
          </w:tcPr>
          <w:p w14:paraId="731034BB">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单位工程</w:t>
            </w:r>
          </w:p>
        </w:tc>
        <w:tc>
          <w:tcPr>
            <w:tcW w:w="1886" w:type="dxa"/>
            <w:noWrap w:val="0"/>
            <w:vAlign w:val="center"/>
          </w:tcPr>
          <w:p w14:paraId="36D80ACF">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社会保障费</w:t>
            </w:r>
          </w:p>
        </w:tc>
        <w:tc>
          <w:tcPr>
            <w:tcW w:w="1907" w:type="dxa"/>
            <w:noWrap w:val="0"/>
            <w:vAlign w:val="center"/>
          </w:tcPr>
          <w:p w14:paraId="2437060E">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住房公积金</w:t>
            </w:r>
          </w:p>
        </w:tc>
        <w:tc>
          <w:tcPr>
            <w:tcW w:w="1564" w:type="dxa"/>
            <w:noWrap w:val="0"/>
            <w:vAlign w:val="center"/>
          </w:tcPr>
          <w:p w14:paraId="1658CCAD">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税金</w:t>
            </w:r>
          </w:p>
        </w:tc>
      </w:tr>
      <w:tr w14:paraId="626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4538095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交安工程</w:t>
            </w:r>
          </w:p>
        </w:tc>
        <w:tc>
          <w:tcPr>
            <w:tcW w:w="1886" w:type="dxa"/>
            <w:noWrap w:val="0"/>
            <w:vAlign w:val="center"/>
          </w:tcPr>
          <w:p w14:paraId="4BDC04A5">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2.1%</w:t>
            </w:r>
          </w:p>
        </w:tc>
        <w:tc>
          <w:tcPr>
            <w:tcW w:w="1907" w:type="dxa"/>
            <w:noWrap w:val="0"/>
            <w:vAlign w:val="center"/>
          </w:tcPr>
          <w:p w14:paraId="4EF91AC5">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0.37%</w:t>
            </w:r>
          </w:p>
        </w:tc>
        <w:tc>
          <w:tcPr>
            <w:tcW w:w="1564" w:type="dxa"/>
            <w:noWrap w:val="0"/>
            <w:vAlign w:val="center"/>
          </w:tcPr>
          <w:p w14:paraId="286F8695">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r w14:paraId="797D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6589D929">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户外大屏</w:t>
            </w:r>
          </w:p>
        </w:tc>
        <w:tc>
          <w:tcPr>
            <w:tcW w:w="1886" w:type="dxa"/>
            <w:noWrap w:val="0"/>
            <w:vAlign w:val="center"/>
          </w:tcPr>
          <w:p w14:paraId="28420F40">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2.4%</w:t>
            </w:r>
          </w:p>
        </w:tc>
        <w:tc>
          <w:tcPr>
            <w:tcW w:w="1907" w:type="dxa"/>
            <w:noWrap w:val="0"/>
            <w:vAlign w:val="center"/>
          </w:tcPr>
          <w:p w14:paraId="0136B25D">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0.42%</w:t>
            </w:r>
          </w:p>
        </w:tc>
        <w:tc>
          <w:tcPr>
            <w:tcW w:w="1564" w:type="dxa"/>
            <w:noWrap w:val="0"/>
            <w:vAlign w:val="center"/>
          </w:tcPr>
          <w:p w14:paraId="1451EAEB">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r w14:paraId="307B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4BE055D8">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门禁系统</w:t>
            </w:r>
          </w:p>
        </w:tc>
        <w:tc>
          <w:tcPr>
            <w:tcW w:w="1886" w:type="dxa"/>
            <w:noWrap w:val="0"/>
            <w:vAlign w:val="center"/>
          </w:tcPr>
          <w:p w14:paraId="44C7229D">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2.4%</w:t>
            </w:r>
          </w:p>
        </w:tc>
        <w:tc>
          <w:tcPr>
            <w:tcW w:w="1907" w:type="dxa"/>
            <w:noWrap w:val="0"/>
            <w:vAlign w:val="center"/>
          </w:tcPr>
          <w:p w14:paraId="5AC51CA0">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0.42%</w:t>
            </w:r>
          </w:p>
        </w:tc>
        <w:tc>
          <w:tcPr>
            <w:tcW w:w="1564" w:type="dxa"/>
            <w:noWrap w:val="0"/>
            <w:vAlign w:val="center"/>
          </w:tcPr>
          <w:p w14:paraId="23B29BD9">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bl>
    <w:p w14:paraId="5CA69FE6">
      <w:pPr>
        <w:numPr>
          <w:ilvl w:val="0"/>
          <w:numId w:val="0"/>
        </w:num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八、</w:t>
      </w:r>
      <w:r>
        <w:rPr>
          <w:rFonts w:ascii="宋体" w:hAnsi="宋体" w:eastAsia="宋体"/>
          <w:b w:val="0"/>
          <w:bCs/>
          <w:sz w:val="21"/>
          <w:szCs w:val="21"/>
        </w:rPr>
        <w:t>其他说明</w:t>
      </w:r>
      <w:r>
        <w:rPr>
          <w:rFonts w:hint="eastAsia" w:ascii="宋体" w:hAnsi="宋体" w:eastAsia="宋体"/>
          <w:b w:val="0"/>
          <w:bCs/>
          <w:sz w:val="21"/>
          <w:szCs w:val="21"/>
        </w:rPr>
        <w:t>：</w:t>
      </w:r>
    </w:p>
    <w:p w14:paraId="3CB0D2EA">
      <w:pPr>
        <w:pStyle w:val="3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施工中用水、用电费用由施工单位直接支付给相关单位，在投标报价中考虑。</w:t>
      </w:r>
    </w:p>
    <w:p w14:paraId="79A67CA0">
      <w:pPr>
        <w:pStyle w:val="3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投标单位应充分踏勘施工现场，对于场地、工人住宿基地、临时设施费用、堆场处理、施工通道、施工便道、施工作业困难等情况自行考虑，相应的费用一并计入投标报价中，结算不再调整。</w:t>
      </w:r>
    </w:p>
    <w:p w14:paraId="60A816B2">
      <w:pPr>
        <w:pStyle w:val="3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充分考虑施工难度，对于本工程使用的特殊机械设备及设备辅助费用一并报入措施费中，结算不再调整。</w:t>
      </w:r>
    </w:p>
    <w:p w14:paraId="3547065A">
      <w:pPr>
        <w:pStyle w:val="3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本工程所用砼均考虑商品砼，砂浆为预拌砂浆。</w:t>
      </w:r>
    </w:p>
    <w:p w14:paraId="5792466D">
      <w:pPr>
        <w:pStyle w:val="3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土壤类别、现场平整场地请投标人结合地勘报告及自行勘查现场情况，综合考虑在投标报价中，结算不再调整。</w:t>
      </w:r>
    </w:p>
    <w:p w14:paraId="6BC697FF">
      <w:pPr>
        <w:keepNext w:val="0"/>
        <w:keepLines w:val="0"/>
        <w:pageBreakBefore w:val="0"/>
        <w:widowControl w:val="0"/>
        <w:numPr>
          <w:ilvl w:val="0"/>
          <w:numId w:val="0"/>
        </w:numPr>
        <w:tabs>
          <w:tab w:val="left" w:pos="1680"/>
        </w:tabs>
        <w:kinsoku/>
        <w:wordWrap/>
        <w:overflowPunct/>
        <w:topLinePunct w:val="0"/>
        <w:autoSpaceDE/>
        <w:autoSpaceDN/>
        <w:bidi w:val="0"/>
        <w:spacing w:line="360" w:lineRule="auto"/>
        <w:ind w:leftChars="0"/>
        <w:jc w:val="left"/>
        <w:textAlignment w:val="auto"/>
        <w:rPr>
          <w:rFonts w:hint="eastAsia" w:ascii="宋体" w:hAnsi="宋体" w:eastAsia="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清单中对工程项目的项目特征及具体做法只作重点描述，详细情况见编标图设计、技术说明、技术措施表及相关标准图集等。组价时应结合投标人现场勘查情况，包括完成所有工序工作内容的全部费用。投标人不能以清单特征描述不全为理由作为今后结算漏项或施工过程中减少工序的原由。</w:t>
      </w:r>
    </w:p>
    <w:p w14:paraId="4C4D70BC">
      <w:pPr>
        <w:adjustRightInd w:val="0"/>
        <w:snapToGrid w:val="0"/>
        <w:spacing w:after="0" w:line="360" w:lineRule="auto"/>
        <w:jc w:val="both"/>
        <w:rPr>
          <w:rFonts w:hint="eastAsia" w:ascii="宋体" w:hAnsi="宋体" w:eastAsia="宋体"/>
          <w:b w:val="0"/>
          <w:bCs/>
          <w:sz w:val="21"/>
          <w:szCs w:val="21"/>
        </w:rPr>
      </w:pPr>
    </w:p>
    <w:p w14:paraId="51EABD7A">
      <w:pPr>
        <w:spacing w:line="240" w:lineRule="auto"/>
        <w:rPr>
          <w:rFonts w:hint="eastAsia" w:ascii="宋体" w:hAnsi="宋体" w:eastAsia="宋体"/>
          <w:b w:val="0"/>
          <w:bCs/>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30ADB"/>
    <w:multiLevelType w:val="multilevel"/>
    <w:tmpl w:val="20730ADB"/>
    <w:lvl w:ilvl="0" w:tentative="0">
      <w:start w:val="1"/>
      <w:numFmt w:val="japaneseCounting"/>
      <w:lvlText w:val="%1、"/>
      <w:lvlJc w:val="left"/>
      <w:pPr>
        <w:ind w:left="446" w:hanging="44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F523461"/>
    <w:multiLevelType w:val="multilevel"/>
    <w:tmpl w:val="4F52346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21B58B9"/>
    <w:multiLevelType w:val="multilevel"/>
    <w:tmpl w:val="721B58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F7"/>
    <w:rsid w:val="00010225"/>
    <w:rsid w:val="00012B71"/>
    <w:rsid w:val="000250F7"/>
    <w:rsid w:val="0003504D"/>
    <w:rsid w:val="00050060"/>
    <w:rsid w:val="00076F15"/>
    <w:rsid w:val="0008646B"/>
    <w:rsid w:val="000A0970"/>
    <w:rsid w:val="000C7F2C"/>
    <w:rsid w:val="0011299C"/>
    <w:rsid w:val="0011337A"/>
    <w:rsid w:val="00124C3C"/>
    <w:rsid w:val="00134EAE"/>
    <w:rsid w:val="001466F9"/>
    <w:rsid w:val="00167E0B"/>
    <w:rsid w:val="0019538F"/>
    <w:rsid w:val="00195E5E"/>
    <w:rsid w:val="001D37E8"/>
    <w:rsid w:val="001F4123"/>
    <w:rsid w:val="002107EA"/>
    <w:rsid w:val="0022006B"/>
    <w:rsid w:val="002329CB"/>
    <w:rsid w:val="002721F5"/>
    <w:rsid w:val="002853D0"/>
    <w:rsid w:val="00285F97"/>
    <w:rsid w:val="002A3188"/>
    <w:rsid w:val="0031162E"/>
    <w:rsid w:val="00316224"/>
    <w:rsid w:val="003207B5"/>
    <w:rsid w:val="00352DEB"/>
    <w:rsid w:val="0035608A"/>
    <w:rsid w:val="00372EE6"/>
    <w:rsid w:val="003800B4"/>
    <w:rsid w:val="00397F3A"/>
    <w:rsid w:val="003A6412"/>
    <w:rsid w:val="003B6606"/>
    <w:rsid w:val="003F138F"/>
    <w:rsid w:val="003F3698"/>
    <w:rsid w:val="004325AF"/>
    <w:rsid w:val="00433E5C"/>
    <w:rsid w:val="00435CF3"/>
    <w:rsid w:val="00440D8B"/>
    <w:rsid w:val="00443684"/>
    <w:rsid w:val="0045403C"/>
    <w:rsid w:val="00464B5B"/>
    <w:rsid w:val="00465E8F"/>
    <w:rsid w:val="00470C51"/>
    <w:rsid w:val="004750BD"/>
    <w:rsid w:val="004A51F2"/>
    <w:rsid w:val="004D13C7"/>
    <w:rsid w:val="004F04BF"/>
    <w:rsid w:val="004F4A2F"/>
    <w:rsid w:val="004F74DD"/>
    <w:rsid w:val="00506095"/>
    <w:rsid w:val="00525B06"/>
    <w:rsid w:val="005601A2"/>
    <w:rsid w:val="0057528B"/>
    <w:rsid w:val="005755F3"/>
    <w:rsid w:val="00585E3D"/>
    <w:rsid w:val="005A1194"/>
    <w:rsid w:val="005B781B"/>
    <w:rsid w:val="005D7FE4"/>
    <w:rsid w:val="005F1C6A"/>
    <w:rsid w:val="005F543B"/>
    <w:rsid w:val="00611662"/>
    <w:rsid w:val="00613D25"/>
    <w:rsid w:val="006357EB"/>
    <w:rsid w:val="0065110C"/>
    <w:rsid w:val="00666C45"/>
    <w:rsid w:val="006735ED"/>
    <w:rsid w:val="00684660"/>
    <w:rsid w:val="006C2AC2"/>
    <w:rsid w:val="006E7C22"/>
    <w:rsid w:val="006F7DDD"/>
    <w:rsid w:val="007077C7"/>
    <w:rsid w:val="00720AE7"/>
    <w:rsid w:val="00733A5C"/>
    <w:rsid w:val="00736A4F"/>
    <w:rsid w:val="007666BA"/>
    <w:rsid w:val="00777428"/>
    <w:rsid w:val="007905C4"/>
    <w:rsid w:val="00791944"/>
    <w:rsid w:val="007E65A8"/>
    <w:rsid w:val="008570C5"/>
    <w:rsid w:val="00882ED5"/>
    <w:rsid w:val="008A21E0"/>
    <w:rsid w:val="008A586E"/>
    <w:rsid w:val="008A6B67"/>
    <w:rsid w:val="008C15CB"/>
    <w:rsid w:val="008F18DA"/>
    <w:rsid w:val="008F79AC"/>
    <w:rsid w:val="00900C97"/>
    <w:rsid w:val="00901480"/>
    <w:rsid w:val="0090192B"/>
    <w:rsid w:val="00923AB8"/>
    <w:rsid w:val="00924312"/>
    <w:rsid w:val="00930FB6"/>
    <w:rsid w:val="00944430"/>
    <w:rsid w:val="0095126E"/>
    <w:rsid w:val="009617C3"/>
    <w:rsid w:val="00970D3A"/>
    <w:rsid w:val="00993E30"/>
    <w:rsid w:val="00997B66"/>
    <w:rsid w:val="009D1717"/>
    <w:rsid w:val="009D2082"/>
    <w:rsid w:val="009E5763"/>
    <w:rsid w:val="00A126E0"/>
    <w:rsid w:val="00A351E2"/>
    <w:rsid w:val="00A74EDA"/>
    <w:rsid w:val="00A9510E"/>
    <w:rsid w:val="00AC5AEA"/>
    <w:rsid w:val="00AF33EF"/>
    <w:rsid w:val="00AF59C4"/>
    <w:rsid w:val="00B5173C"/>
    <w:rsid w:val="00B54E35"/>
    <w:rsid w:val="00B771B1"/>
    <w:rsid w:val="00BA29E1"/>
    <w:rsid w:val="00BA64B8"/>
    <w:rsid w:val="00BB2236"/>
    <w:rsid w:val="00BB7CFA"/>
    <w:rsid w:val="00BC1D32"/>
    <w:rsid w:val="00BD70C7"/>
    <w:rsid w:val="00BF30DC"/>
    <w:rsid w:val="00BF5AB1"/>
    <w:rsid w:val="00BF67DC"/>
    <w:rsid w:val="00C10BCF"/>
    <w:rsid w:val="00C33CC3"/>
    <w:rsid w:val="00C400EB"/>
    <w:rsid w:val="00C4546E"/>
    <w:rsid w:val="00C521BE"/>
    <w:rsid w:val="00C558F4"/>
    <w:rsid w:val="00C62CA6"/>
    <w:rsid w:val="00C6635E"/>
    <w:rsid w:val="00C72177"/>
    <w:rsid w:val="00C77201"/>
    <w:rsid w:val="00C82C66"/>
    <w:rsid w:val="00C90D31"/>
    <w:rsid w:val="00CA5C50"/>
    <w:rsid w:val="00CC06C0"/>
    <w:rsid w:val="00CE6702"/>
    <w:rsid w:val="00CF043B"/>
    <w:rsid w:val="00D17DF4"/>
    <w:rsid w:val="00D3771B"/>
    <w:rsid w:val="00D96F6E"/>
    <w:rsid w:val="00DD70CC"/>
    <w:rsid w:val="00DE2CDC"/>
    <w:rsid w:val="00DF40FD"/>
    <w:rsid w:val="00DF675C"/>
    <w:rsid w:val="00E044E4"/>
    <w:rsid w:val="00E14878"/>
    <w:rsid w:val="00E27EA8"/>
    <w:rsid w:val="00E32548"/>
    <w:rsid w:val="00E3754F"/>
    <w:rsid w:val="00E3761F"/>
    <w:rsid w:val="00E47DBC"/>
    <w:rsid w:val="00E959C2"/>
    <w:rsid w:val="00E96A09"/>
    <w:rsid w:val="00EA3DB0"/>
    <w:rsid w:val="00EB4183"/>
    <w:rsid w:val="00EC095A"/>
    <w:rsid w:val="00EE3F23"/>
    <w:rsid w:val="00EF20B0"/>
    <w:rsid w:val="00EF266F"/>
    <w:rsid w:val="00F47C64"/>
    <w:rsid w:val="00F53AC4"/>
    <w:rsid w:val="00F73817"/>
    <w:rsid w:val="00F90489"/>
    <w:rsid w:val="00FD72A5"/>
    <w:rsid w:val="00FE115B"/>
    <w:rsid w:val="05BD7DCB"/>
    <w:rsid w:val="15F3426E"/>
    <w:rsid w:val="2D6160FA"/>
    <w:rsid w:val="366A1A03"/>
    <w:rsid w:val="454647DA"/>
    <w:rsid w:val="48DC4A83"/>
    <w:rsid w:val="4DF50994"/>
    <w:rsid w:val="5D034957"/>
    <w:rsid w:val="5D215911"/>
    <w:rsid w:val="5EB21369"/>
    <w:rsid w:val="650A7DA4"/>
    <w:rsid w:val="6806429C"/>
    <w:rsid w:val="7786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1134</Words>
  <Characters>1303</Characters>
  <Lines>123</Lines>
  <Paragraphs>166</Paragraphs>
  <TotalTime>2</TotalTime>
  <ScaleCrop>false</ScaleCrop>
  <LinksUpToDate>false</LinksUpToDate>
  <CharactersWithSpaces>1311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2025-08-03T09:40:00Z</dcterms:created>
  <dc:creator>冬成 杨</dc:creator>
  <cp:lastModifiedBy>杨冬成</cp:lastModifiedBy>
  <dcterms:modified xsi:type="dcterms:W3CDTF">2026-03-26T04:59:36Z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eyJoZGlkIjoiYjU3YjI5NjYwZWYxMjRjYWM0OTYwMDkxM2JkNmUyZmUiLCJ1c2VySWQiOiI0NDMzNzI3MTgifQ==</vt:lpwstr>
  </property>
  <property fmtid="{D5CDD505-2E9C-101B-9397-08002B2CF9AE}" pid="3" name="KSOProductBuildVer">
    <vt:lpwstr>2052-12.1.0.25225</vt:lpwstr>
  </property>
  <property fmtid="{D5CDD505-2E9C-101B-9397-08002B2CF9AE}" pid="4" name="ICV">
    <vt:lpwstr>F6DB97BAF95744D8B049B6946FE0F615_13</vt:lpwstr>
  </property>
</Properties>
</file>