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bookmarkStart w:id="0" w:name="_GoBack"/>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ind w:firstLine="1285"/>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JSZC-320581-CSYT-G2026-0007</w:t>
      </w:r>
      <w:r/>
    </w:p>
    <w:p>
      <w:pPr>
        <w:ind w:firstLine="1285"/>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bookmarkStart w:id="1" w:name="OLE_LINK25"/>
      <w:r>
        <w:rPr>
          <w:rFonts w:hint="eastAsia" w:ascii="Times New Roman" w:hAnsi="Times New Roman"/>
          <w:b/>
          <w:bCs w:val="0"/>
          <w:sz w:val="32"/>
          <w:szCs w:val="32"/>
        </w:rPr>
        <w:t xml:space="preserve">高新区待开发地块管理养护</w:t>
      </w:r>
      <w:bookmarkEnd w:id="1"/>
      <w:r/>
      <w:r/>
    </w:p>
    <w:p>
      <w:pPr>
        <w:ind w:firstLine="1285"/>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2026</w:t>
      </w:r>
      <w:r>
        <w:rPr>
          <w:rFonts w:hint="eastAsia" w:ascii="Times New Roman" w:hAnsi="Times New Roman" w:cs="宋体"/>
          <w:b/>
          <w:sz w:val="44"/>
          <w:szCs w:val="44"/>
        </w:rPr>
        <w:t xml:space="preserve">年</w:t>
      </w:r>
      <w:r>
        <w:rPr>
          <w:rFonts w:ascii="Times New Roman" w:hAnsi="Times New Roman" w:cs="宋体"/>
          <w:b/>
          <w:sz w:val="44"/>
          <w:szCs w:val="44"/>
        </w:rPr>
        <w:t xml:space="preserve">3</w:t>
      </w:r>
      <w:r>
        <w:rPr>
          <w:rFonts w:hint="eastAsia" w:ascii="Times New Roman" w:hAnsi="Times New Roman" w:cs="宋体"/>
          <w:b/>
          <w:sz w:val="44"/>
          <w:szCs w:val="44"/>
        </w:rPr>
        <w:t xml:space="preserve">月</w:t>
      </w:r>
      <w:r>
        <w:rPr>
          <w:rFonts w:ascii="Times New Roman" w:hAnsi="Times New Roman" w:cs="宋体"/>
          <w:b/>
          <w:sz w:val="44"/>
          <w:szCs w:val="44"/>
        </w:rPr>
        <w:t xml:space="preserve">11</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2" w:name="_Toc158691765"/>
      <w:r/>
      <w:r/>
    </w:p>
    <w:p>
      <w:pPr>
        <w:pStyle w:val="854"/>
        <w:tabs>
          <w:tab w:val="right" w:pos="9287" w:leader="dot"/>
        </w:tabs>
        <w:rPr>
          <w:rFonts w:ascii="Times New Roman" w:hAnsi="Times New Roman" w:cstheme="minorBidi"/>
          <w:bCs w:val="0"/>
          <w:sz w:val="22"/>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20620039" w:anchor="_Toc220620039" w:history="1">
        <w:r>
          <w:rPr>
            <w:rStyle w:val="876"/>
            <w:rFonts w:hint="eastAsia" w:ascii="Times New Roman" w:hAnsi="Times New Roman"/>
            <w:color w:val="auto"/>
          </w:rPr>
          <w:t xml:space="preserve">第一章</w:t>
        </w:r>
        <w:r>
          <w:rPr>
            <w:rStyle w:val="876"/>
            <w:rFonts w:hint="eastAsia" w:ascii="Times New Roman" w:hAnsi="Times New Roman"/>
            <w:color w:val="auto"/>
          </w:rPr>
          <w:t xml:space="preserve">  </w:t>
        </w:r>
        <w:r>
          <w:rPr>
            <w:rStyle w:val="876"/>
            <w:rFonts w:hint="eastAsia" w:ascii="Times New Roman" w:hAnsi="Times New Roman"/>
            <w:color w:val="auto"/>
          </w:rPr>
          <w:t xml:space="preserve">投标邀请</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_Toc220620039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0" w:anchor="_Toc220620040" w:history="1">
        <w:r>
          <w:rPr>
            <w:rStyle w:val="876"/>
            <w:rFonts w:hint="eastAsia" w:ascii="Times New Roman" w:hAnsi="Times New Roman"/>
            <w:b/>
            <w:color w:val="auto"/>
          </w:rPr>
          <w:t xml:space="preserve">一、项目基本情况</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1" w:anchor="_Toc220620041" w:history="1">
        <w:r>
          <w:rPr>
            <w:rStyle w:val="876"/>
            <w:rFonts w:hint="eastAsia" w:ascii="Times New Roman" w:hAnsi="Times New Roman"/>
            <w:b/>
            <w:color w:val="auto"/>
          </w:rPr>
          <w:t xml:space="preserve">二、申请人的资格要求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2" w:anchor="_Toc220620042" w:history="1">
        <w:r>
          <w:rPr>
            <w:rStyle w:val="876"/>
            <w:rFonts w:hint="eastAsia" w:ascii="Times New Roman" w:hAnsi="Times New Roman"/>
            <w:b/>
            <w:color w:val="auto"/>
          </w:rPr>
          <w:t xml:space="preserve">三、获取招标文件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3" w:anchor="_Toc220620043" w:history="1">
        <w:r>
          <w:rPr>
            <w:rStyle w:val="876"/>
            <w:rFonts w:hint="eastAsia" w:ascii="Times New Roman" w:hAnsi="Times New Roman"/>
            <w:b/>
            <w:color w:val="auto"/>
          </w:rPr>
          <w:t xml:space="preserve">四、提交投标文件截止时间、开标时间和地点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4" w:anchor="_Toc220620044" w:history="1">
        <w:r>
          <w:rPr>
            <w:rStyle w:val="876"/>
            <w:rFonts w:hint="eastAsia" w:ascii="Times New Roman" w:hAnsi="Times New Roman"/>
            <w:b/>
            <w:color w:val="auto"/>
          </w:rPr>
          <w:t xml:space="preserve">五、公告期限</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5" w:anchor="_Toc220620045" w:history="1">
        <w:r>
          <w:rPr>
            <w:rStyle w:val="876"/>
            <w:rFonts w:hint="eastAsia" w:ascii="Times New Roman" w:hAnsi="Times New Roman"/>
            <w:b/>
            <w:color w:val="auto"/>
          </w:rPr>
          <w:t xml:space="preserve">六、其他补充事宜</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46" w:anchor="_Toc220620046" w:history="1">
        <w:r>
          <w:rPr>
            <w:rStyle w:val="876"/>
            <w:rFonts w:hint="eastAsia" w:ascii="Times New Roman" w:hAnsi="Times New Roman"/>
            <w:b/>
            <w:color w:val="auto"/>
          </w:rPr>
          <w:t xml:space="preserve">七、本次招标联系事项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w:t>
        </w:r>
        <w:r>
          <w:rPr>
            <w:rFonts w:hint="eastAsia" w:ascii="Times New Roman" w:hAnsi="Times New Roman"/>
          </w:rPr>
          <w:fldChar w:fldCharType="end"/>
        </w:r>
      </w:hyperlink>
      <w:r/>
      <w:r/>
    </w:p>
    <w:p>
      <w:pPr>
        <w:pStyle w:val="854"/>
        <w:tabs>
          <w:tab w:val="right" w:pos="9287" w:leader="dot"/>
        </w:tabs>
        <w:rPr>
          <w:rFonts w:ascii="Times New Roman" w:hAnsi="Times New Roman" w:cstheme="minorBidi"/>
          <w:bCs w:val="0"/>
          <w:sz w:val="22"/>
          <w14:ligatures w14:val="standardContextual"/>
        </w:rPr>
      </w:pPr>
      <w:r/>
      <w:hyperlink w:tooltip="#_Toc220620047" w:anchor="_Toc220620047" w:history="1">
        <w:r>
          <w:rPr>
            <w:rStyle w:val="876"/>
            <w:rFonts w:hint="eastAsia" w:ascii="Times New Roman" w:hAnsi="Times New Roman"/>
            <w:color w:val="auto"/>
          </w:rPr>
          <w:t xml:space="preserve">第二章</w:t>
        </w:r>
        <w:r>
          <w:rPr>
            <w:rStyle w:val="876"/>
            <w:rFonts w:hint="eastAsia" w:ascii="Times New Roman" w:hAnsi="Times New Roman"/>
            <w:color w:val="auto"/>
          </w:rPr>
          <w:t xml:space="preserve">  </w:t>
        </w:r>
        <w:r>
          <w:rPr>
            <w:rStyle w:val="876"/>
            <w:rFonts w:hint="eastAsia" w:ascii="Times New Roman" w:hAnsi="Times New Roman"/>
            <w:color w:val="auto"/>
          </w:rPr>
          <w:t xml:space="preserve">投标人须知</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48" w:anchor="_Toc220620048" w:history="1">
        <w:r>
          <w:rPr>
            <w:rStyle w:val="876"/>
            <w:rFonts w:hint="eastAsia" w:ascii="Times New Roman" w:hAnsi="Times New Roman"/>
            <w:b/>
            <w:color w:val="auto"/>
          </w:rPr>
          <w:t xml:space="preserve">一、总则</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49" w:anchor="_Toc220620049" w:history="1">
        <w:r>
          <w:rPr>
            <w:rStyle w:val="876"/>
            <w:rFonts w:hint="eastAsia" w:ascii="Times New Roman" w:hAnsi="Times New Roman"/>
            <w:b/>
            <w:color w:val="auto"/>
          </w:rPr>
          <w:t xml:space="preserve">二、招标文件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_Toc220620049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50" w:anchor="_Toc220620050" w:history="1">
        <w:r>
          <w:rPr>
            <w:rStyle w:val="876"/>
            <w:rFonts w:hint="eastAsia" w:ascii="Times New Roman" w:hAnsi="Times New Roman"/>
            <w:b/>
            <w:color w:val="auto"/>
          </w:rPr>
          <w:t xml:space="preserve">三、投标文件的编制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51" w:anchor="_Toc220620051" w:history="1">
        <w:r>
          <w:rPr>
            <w:rStyle w:val="876"/>
            <w:rFonts w:hint="eastAsia" w:ascii="Times New Roman" w:hAnsi="Times New Roman"/>
            <w:b/>
            <w:color w:val="auto"/>
          </w:rPr>
          <w:t xml:space="preserve">四、投标文件的递交</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52" w:anchor="_Toc220620052" w:history="1">
        <w:r>
          <w:rPr>
            <w:rStyle w:val="876"/>
            <w:rFonts w:hint="eastAsia" w:ascii="Times New Roman" w:hAnsi="Times New Roman"/>
            <w:b/>
            <w:color w:val="auto"/>
          </w:rPr>
          <w:t xml:space="preserve">五、开标与评标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53" w:anchor="_Toc220620053" w:history="1">
        <w:r>
          <w:rPr>
            <w:rStyle w:val="876"/>
            <w:rFonts w:hint="eastAsia" w:ascii="Times New Roman" w:hAnsi="Times New Roman"/>
            <w:b/>
            <w:color w:val="auto"/>
          </w:rPr>
          <w:t xml:space="preserve">六、定标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14</w:t>
        </w:r>
        <w:r>
          <w:rPr>
            <w:rFonts w:hint="eastAsia" w:ascii="Times New Roman" w:hAnsi="Times New Roman"/>
          </w:rPr>
          <w:fldChar w:fldCharType="end"/>
        </w:r>
      </w:hyperlink>
      <w:r/>
      <w:r/>
    </w:p>
    <w:p>
      <w:pPr>
        <w:pStyle w:val="842"/>
        <w:tabs>
          <w:tab w:val="right" w:pos="9287" w:leader="dot"/>
        </w:tabs>
        <w:rPr>
          <w:rFonts w:ascii="Times New Roman" w:hAnsi="Times New Roman" w:cstheme="minorBidi"/>
          <w:bCs w:val="0"/>
          <w:sz w:val="22"/>
          <w14:ligatures w14:val="standardContextual"/>
        </w:rPr>
      </w:pPr>
      <w:r/>
      <w:hyperlink w:tooltip="#_Toc220620054" w:anchor="_Toc220620054" w:history="1">
        <w:r>
          <w:rPr>
            <w:rStyle w:val="876"/>
            <w:rFonts w:hint="eastAsia" w:ascii="Times New Roman" w:hAnsi="Times New Roman"/>
            <w:b/>
            <w:color w:val="auto"/>
          </w:rPr>
          <w:t xml:space="preserve">七、授予合同</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16</w:t>
        </w:r>
        <w:r>
          <w:rPr>
            <w:rFonts w:hint="eastAsia" w:ascii="Times New Roman" w:hAnsi="Times New Roman"/>
          </w:rPr>
          <w:fldChar w:fldCharType="end"/>
        </w:r>
      </w:hyperlink>
      <w:r/>
      <w:r/>
    </w:p>
    <w:p>
      <w:pPr>
        <w:pStyle w:val="854"/>
        <w:tabs>
          <w:tab w:val="right" w:pos="9287" w:leader="dot"/>
        </w:tabs>
        <w:rPr>
          <w:rFonts w:ascii="Times New Roman" w:hAnsi="Times New Roman" w:cstheme="minorBidi"/>
          <w:bCs w:val="0"/>
          <w:sz w:val="22"/>
          <w14:ligatures w14:val="standardContextual"/>
        </w:rPr>
      </w:pPr>
      <w:r/>
      <w:hyperlink w:tooltip="#_Toc220620055" w:anchor="_Toc220620055" w:history="1">
        <w:r>
          <w:rPr>
            <w:rStyle w:val="876"/>
            <w:rFonts w:hint="eastAsia" w:ascii="Times New Roman" w:hAnsi="Times New Roman"/>
            <w:color w:val="auto"/>
          </w:rPr>
          <w:t xml:space="preserve">第三章</w:t>
        </w:r>
        <w:r>
          <w:rPr>
            <w:rStyle w:val="876"/>
            <w:rFonts w:hint="eastAsia" w:ascii="Times New Roman" w:hAnsi="Times New Roman"/>
            <w:color w:val="auto"/>
          </w:rPr>
          <w:t xml:space="preserve">  </w:t>
        </w:r>
        <w:r>
          <w:rPr>
            <w:rStyle w:val="876"/>
            <w:rFonts w:hint="eastAsia" w:ascii="Times New Roman" w:hAnsi="Times New Roman"/>
            <w:color w:val="auto"/>
          </w:rPr>
          <w:t xml:space="preserve">合同格式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18</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56" w:anchor="_Toc220620056" w:history="1">
        <w:r>
          <w:rPr>
            <w:rStyle w:val="876"/>
            <w:rFonts w:hint="eastAsia" w:ascii="Times New Roman" w:hAnsi="Times New Roman"/>
            <w:b/>
            <w:color w:val="auto"/>
          </w:rPr>
          <w:t xml:space="preserve">附件一：</w:t>
        </w:r>
        <w:r>
          <w:rPr>
            <w:rStyle w:val="876"/>
            <w:rFonts w:hint="eastAsia" w:ascii="Times New Roman" w:hAnsi="Times New Roman"/>
            <w:b/>
            <w:color w:val="auto"/>
          </w:rPr>
          <w:t xml:space="preserve">待开发地块</w:t>
        </w:r>
        <w:r>
          <w:rPr>
            <w:rStyle w:val="876"/>
            <w:rFonts w:hint="eastAsia" w:ascii="Times New Roman" w:hAnsi="Times New Roman"/>
            <w:b/>
            <w:color w:val="auto"/>
          </w:rPr>
          <w:t xml:space="preserve">管护考核表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25</w:t>
        </w:r>
        <w:r>
          <w:rPr>
            <w:rFonts w:hint="eastAsia" w:ascii="Times New Roman" w:hAnsi="Times New Roman"/>
          </w:rPr>
          <w:fldChar w:fldCharType="end"/>
        </w:r>
      </w:hyperlink>
      <w:r/>
      <w:r/>
    </w:p>
    <w:p>
      <w:pPr>
        <w:pStyle w:val="854"/>
        <w:tabs>
          <w:tab w:val="right" w:pos="9287" w:leader="dot"/>
        </w:tabs>
        <w:rPr>
          <w:rFonts w:ascii="Times New Roman" w:hAnsi="Times New Roman" w:cstheme="minorBidi"/>
          <w:bCs w:val="0"/>
          <w:sz w:val="22"/>
          <w14:ligatures w14:val="standardContextual"/>
        </w:rPr>
      </w:pPr>
      <w:r/>
      <w:hyperlink w:tooltip="#_Toc220620057" w:anchor="_Toc220620057" w:history="1">
        <w:r>
          <w:rPr>
            <w:rStyle w:val="876"/>
            <w:rFonts w:hint="eastAsia" w:ascii="Times New Roman" w:hAnsi="Times New Roman"/>
            <w:color w:val="auto"/>
          </w:rPr>
          <w:t xml:space="preserve">第四章</w:t>
        </w:r>
        <w:r>
          <w:rPr>
            <w:rStyle w:val="876"/>
            <w:rFonts w:hint="eastAsia" w:ascii="Times New Roman" w:hAnsi="Times New Roman"/>
            <w:color w:val="auto"/>
          </w:rPr>
          <w:t xml:space="preserve">  </w:t>
        </w:r>
        <w:r>
          <w:rPr>
            <w:rStyle w:val="876"/>
            <w:rFonts w:hint="eastAsia" w:ascii="Times New Roman" w:hAnsi="Times New Roman"/>
            <w:color w:val="auto"/>
          </w:rPr>
          <w:t xml:space="preserve">采购需求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26</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58" w:anchor="_Toc220620058" w:history="1">
        <w:r>
          <w:rPr>
            <w:rStyle w:val="876"/>
            <w:rFonts w:hint="eastAsia" w:ascii="Times New Roman" w:hAnsi="Times New Roman"/>
            <w:b/>
            <w:color w:val="auto"/>
          </w:rPr>
          <w:t xml:space="preserve">一、项目说明：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26</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59" w:anchor="_Toc220620059" w:history="1">
        <w:r>
          <w:rPr>
            <w:rStyle w:val="876"/>
            <w:rFonts w:hint="eastAsia" w:ascii="Times New Roman" w:hAnsi="Times New Roman"/>
            <w:b/>
            <w:color w:val="auto"/>
          </w:rPr>
          <w:t xml:space="preserve">二、管护地块清单：</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_Toc220620059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27</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0" w:anchor="_Toc220620060" w:history="1">
        <w:r>
          <w:rPr>
            <w:rStyle w:val="876"/>
            <w:rFonts w:hint="eastAsia" w:ascii="Times New Roman" w:hAnsi="Times New Roman"/>
            <w:b/>
            <w:color w:val="auto"/>
          </w:rPr>
          <w:t xml:space="preserve">三、人员配置要求：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28</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1" w:anchor="_Toc220620061" w:history="1">
        <w:r>
          <w:rPr>
            <w:rStyle w:val="876"/>
            <w:rFonts w:hint="eastAsia" w:ascii="Times New Roman" w:hAnsi="Times New Roman"/>
            <w:b/>
            <w:color w:val="auto"/>
          </w:rPr>
          <w:t xml:space="preserve">四、项目服务要求：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28</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2" w:anchor="_Toc220620062" w:history="1">
        <w:r>
          <w:rPr>
            <w:rStyle w:val="876"/>
            <w:rFonts w:hint="eastAsia" w:ascii="Times New Roman" w:hAnsi="Times New Roman"/>
            <w:b/>
            <w:color w:val="auto"/>
          </w:rPr>
          <w:t xml:space="preserve">五、报价要求：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3" w:anchor="_Toc220620063" w:history="1">
        <w:r>
          <w:rPr>
            <w:rStyle w:val="876"/>
            <w:rFonts w:hint="eastAsia" w:ascii="Times New Roman" w:hAnsi="Times New Roman"/>
            <w:b/>
            <w:color w:val="auto"/>
          </w:rPr>
          <w:t xml:space="preserve">六、其他说明：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32</w:t>
        </w:r>
        <w:r>
          <w:rPr>
            <w:rFonts w:hint="eastAsia" w:ascii="Times New Roman" w:hAnsi="Times New Roman"/>
          </w:rPr>
          <w:fldChar w:fldCharType="end"/>
        </w:r>
      </w:hyperlink>
      <w:r/>
      <w:r/>
    </w:p>
    <w:p>
      <w:pPr>
        <w:pStyle w:val="854"/>
        <w:tabs>
          <w:tab w:val="right" w:pos="9287" w:leader="dot"/>
        </w:tabs>
        <w:rPr>
          <w:rFonts w:ascii="Times New Roman" w:hAnsi="Times New Roman" w:cstheme="minorBidi"/>
          <w:bCs w:val="0"/>
          <w:sz w:val="22"/>
          <w14:ligatures w14:val="standardContextual"/>
        </w:rPr>
      </w:pPr>
      <w:r/>
      <w:hyperlink w:tooltip="#_Toc220620064" w:anchor="_Toc220620064" w:history="1">
        <w:r>
          <w:rPr>
            <w:rStyle w:val="876"/>
            <w:rFonts w:hint="eastAsia" w:ascii="Times New Roman" w:hAnsi="Times New Roman"/>
            <w:color w:val="auto"/>
          </w:rPr>
          <w:t xml:space="preserve">第五章</w:t>
        </w:r>
        <w:r>
          <w:rPr>
            <w:rStyle w:val="876"/>
            <w:rFonts w:hint="eastAsia" w:ascii="Times New Roman" w:hAnsi="Times New Roman"/>
            <w:color w:val="auto"/>
          </w:rPr>
          <w:t xml:space="preserve">  </w:t>
        </w:r>
        <w:r>
          <w:rPr>
            <w:rStyle w:val="876"/>
            <w:rFonts w:hint="eastAsia" w:ascii="Times New Roman" w:hAnsi="Times New Roman"/>
            <w:color w:val="auto"/>
          </w:rPr>
          <w:t xml:space="preserve">评审因素和评分标准</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33</w:t>
        </w:r>
        <w:r>
          <w:rPr>
            <w:rFonts w:hint="eastAsia" w:ascii="Times New Roman" w:hAnsi="Times New Roman"/>
          </w:rPr>
          <w:fldChar w:fldCharType="end"/>
        </w:r>
      </w:hyperlink>
      <w:r/>
      <w:r/>
    </w:p>
    <w:p>
      <w:pPr>
        <w:pStyle w:val="854"/>
        <w:tabs>
          <w:tab w:val="right" w:pos="9287" w:leader="dot"/>
        </w:tabs>
        <w:rPr>
          <w:rFonts w:ascii="Times New Roman" w:hAnsi="Times New Roman" w:cstheme="minorBidi"/>
          <w:bCs w:val="0"/>
          <w:sz w:val="22"/>
          <w14:ligatures w14:val="standardContextual"/>
        </w:rPr>
      </w:pPr>
      <w:r/>
      <w:hyperlink w:tooltip="#_Toc220620067" w:anchor="_Toc220620067" w:history="1">
        <w:r>
          <w:rPr>
            <w:rStyle w:val="876"/>
            <w:rFonts w:hint="eastAsia" w:ascii="Times New Roman" w:hAnsi="Times New Roman"/>
            <w:color w:val="auto"/>
          </w:rPr>
          <w:t xml:space="preserve">第六章</w:t>
        </w:r>
        <w:r>
          <w:rPr>
            <w:rStyle w:val="876"/>
            <w:rFonts w:hint="eastAsia" w:ascii="Times New Roman" w:hAnsi="Times New Roman"/>
            <w:color w:val="auto"/>
          </w:rPr>
          <w:t xml:space="preserve">  </w:t>
        </w:r>
        <w:r>
          <w:rPr>
            <w:rStyle w:val="876"/>
            <w:rFonts w:hint="eastAsia" w:ascii="Times New Roman" w:hAnsi="Times New Roman"/>
            <w:color w:val="auto"/>
          </w:rPr>
          <w:t xml:space="preserve">投标文件组成与格式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39</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8" w:anchor="_Toc220620068"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  </w:t>
        </w:r>
        <w:r>
          <w:rPr>
            <w:rStyle w:val="876"/>
            <w:rFonts w:hint="eastAsia" w:ascii="Times New Roman" w:hAnsi="Times New Roman"/>
            <w:color w:val="auto"/>
          </w:rPr>
          <w:t xml:space="preserve">开标一览表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42</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69" w:anchor="_Toc220620069"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2  </w:t>
        </w:r>
        <w:r>
          <w:rPr>
            <w:rStyle w:val="876"/>
            <w:rFonts w:hint="eastAsia" w:ascii="Times New Roman" w:hAnsi="Times New Roman"/>
            <w:color w:val="auto"/>
          </w:rPr>
          <w:t xml:space="preserve">具备履行合同所必需的设备和专业技术能力的书面声明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_Toc220620069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43</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0" w:anchor="_Toc220620070"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3  </w:t>
        </w:r>
        <w:r>
          <w:rPr>
            <w:rStyle w:val="876"/>
            <w:rFonts w:hint="eastAsia" w:ascii="Times New Roman" w:hAnsi="Times New Roman"/>
            <w:color w:val="auto"/>
          </w:rPr>
          <w:t xml:space="preserve">参加政府采购活动前</w:t>
        </w:r>
        <w:r>
          <w:rPr>
            <w:rStyle w:val="876"/>
            <w:rFonts w:hint="eastAsia" w:ascii="Times New Roman" w:hAnsi="Times New Roman"/>
            <w:color w:val="auto"/>
          </w:rPr>
          <w:t xml:space="preserve"> 3 </w:t>
        </w:r>
        <w:r>
          <w:rPr>
            <w:rStyle w:val="876"/>
            <w:rFonts w:hint="eastAsia" w:ascii="Times New Roman" w:hAnsi="Times New Roman"/>
            <w:color w:val="auto"/>
          </w:rPr>
          <w:t xml:space="preserve">年内在经营活动中没有重大违法记录的书面声明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44</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1" w:anchor="_Toc220620071"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4  </w:t>
        </w:r>
        <w:r>
          <w:rPr>
            <w:rStyle w:val="876"/>
            <w:rFonts w:hint="eastAsia" w:ascii="Times New Roman" w:hAnsi="Times New Roman"/>
            <w:color w:val="auto"/>
          </w:rPr>
          <w:t xml:space="preserve">法定代表人授权书</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2" w:anchor="_Toc220620072"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5  </w:t>
        </w:r>
        <w:r>
          <w:rPr>
            <w:rStyle w:val="876"/>
            <w:rFonts w:hint="eastAsia" w:ascii="Times New Roman" w:hAnsi="Times New Roman"/>
            <w:color w:val="auto"/>
          </w:rPr>
          <w:t xml:space="preserve">中小企业声明函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46</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3" w:anchor="_Toc220620073"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6  </w:t>
        </w:r>
        <w:r>
          <w:rPr>
            <w:rStyle w:val="876"/>
            <w:rFonts w:hint="eastAsia" w:ascii="Times New Roman" w:hAnsi="Times New Roman"/>
            <w:color w:val="auto"/>
          </w:rPr>
          <w:t xml:space="preserve">残疾人福利性单位声明函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47</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4" w:anchor="_Toc220620074"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7  </w:t>
        </w:r>
        <w:r>
          <w:rPr>
            <w:rStyle w:val="876"/>
            <w:rFonts w:hint="eastAsia" w:ascii="Times New Roman" w:hAnsi="Times New Roman"/>
            <w:color w:val="auto"/>
          </w:rPr>
          <w:t xml:space="preserve">投标函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48</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5" w:anchor="_Toc220620075" w:history="1">
        <w:r>
          <w:rPr>
            <w:rStyle w:val="876"/>
            <w:rFonts w:hint="eastAsia" w:ascii="Times New Roman" w:hAnsi="Times New Roman"/>
            <w:b/>
            <w:color w:val="auto"/>
          </w:rPr>
          <w:t xml:space="preserve">附件</w:t>
        </w:r>
        <w:r>
          <w:rPr>
            <w:rStyle w:val="876"/>
            <w:rFonts w:hint="eastAsia" w:ascii="Times New Roman" w:hAnsi="Times New Roman"/>
            <w:b/>
            <w:color w:val="auto"/>
          </w:rPr>
          <w:t xml:space="preserve">8  </w:t>
        </w:r>
        <w:r>
          <w:rPr>
            <w:rStyle w:val="876"/>
            <w:rFonts w:hint="eastAsia" w:ascii="Times New Roman" w:hAnsi="Times New Roman"/>
            <w:b/>
            <w:color w:val="auto"/>
          </w:rPr>
          <w:t xml:space="preserve">实质性要求响应及偏离表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50</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6" w:anchor="_Toc220620076"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9  </w:t>
        </w:r>
        <w:r>
          <w:rPr>
            <w:rStyle w:val="876"/>
            <w:rFonts w:hint="eastAsia" w:ascii="Times New Roman" w:hAnsi="Times New Roman"/>
            <w:color w:val="auto"/>
          </w:rPr>
          <w:t xml:space="preserve">服务要求响应及偏离表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53</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7" w:anchor="_Toc220620077"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10  </w:t>
        </w:r>
        <w:r>
          <w:rPr>
            <w:rStyle w:val="876"/>
            <w:rFonts w:hint="eastAsia" w:ascii="Times New Roman" w:hAnsi="Times New Roman"/>
            <w:color w:val="auto"/>
          </w:rPr>
          <w:t xml:space="preserve">拟投入人员情况表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54</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8" w:anchor="_Toc220620078"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11  </w:t>
        </w:r>
        <w:r>
          <w:rPr>
            <w:rStyle w:val="876"/>
            <w:rFonts w:hint="eastAsia" w:ascii="Times New Roman" w:hAnsi="Times New Roman"/>
            <w:color w:val="auto"/>
          </w:rPr>
          <w:t xml:space="preserve">项目服务方案</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55</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79" w:anchor="_Toc220620079"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12  </w:t>
        </w:r>
        <w:r>
          <w:rPr>
            <w:rStyle w:val="876"/>
            <w:rFonts w:hint="eastAsia" w:ascii="Times New Roman" w:hAnsi="Times New Roman"/>
            <w:color w:val="auto"/>
          </w:rPr>
          <w:t xml:space="preserve">业绩一览表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_Toc220620079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56</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80" w:anchor="_Toc220620080"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13  </w:t>
        </w:r>
        <w:r>
          <w:rPr>
            <w:rStyle w:val="876"/>
            <w:rFonts w:hint="eastAsia" w:ascii="Times New Roman" w:hAnsi="Times New Roman"/>
            <w:color w:val="auto"/>
          </w:rPr>
          <w:t xml:space="preserve">商务条件响应及偏离表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_Toc220620080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57</w:t>
        </w:r>
        <w:r>
          <w:rPr>
            <w:rFonts w:hint="eastAsia" w:ascii="Times New Roman" w:hAnsi="Times New Roman"/>
          </w:rPr>
          <w:fldChar w:fldCharType="end"/>
        </w:r>
      </w:hyperlink>
      <w:r/>
      <w:r/>
    </w:p>
    <w:p>
      <w:pPr>
        <w:pStyle w:val="865"/>
        <w:tabs>
          <w:tab w:val="right" w:pos="9287" w:leader="dot"/>
        </w:tabs>
        <w:rPr>
          <w:rFonts w:ascii="Times New Roman" w:hAnsi="Times New Roman" w:cstheme="minorBidi"/>
          <w:bCs w:val="0"/>
          <w:sz w:val="22"/>
          <w14:ligatures w14:val="standardContextual"/>
        </w:rPr>
      </w:pPr>
      <w:r/>
      <w:hyperlink w:tooltip="#_Toc220620081" w:anchor="_Toc220620081" w:history="1">
        <w:r>
          <w:rPr>
            <w:rStyle w:val="876"/>
            <w:rFonts w:hint="eastAsia" w:ascii="Times New Roman" w:hAnsi="Times New Roman"/>
            <w:color w:val="auto"/>
          </w:rPr>
          <w:t xml:space="preserve">附件</w:t>
        </w:r>
        <w:r>
          <w:rPr>
            <w:rStyle w:val="876"/>
            <w:rFonts w:hint="eastAsia" w:ascii="Times New Roman" w:hAnsi="Times New Roman"/>
            <w:color w:val="auto"/>
          </w:rPr>
          <w:t xml:space="preserve">14  </w:t>
        </w:r>
        <w:r>
          <w:rPr>
            <w:rStyle w:val="876"/>
            <w:rFonts w:hint="eastAsia" w:ascii="Times New Roman" w:hAnsi="Times New Roman"/>
            <w:color w:val="auto"/>
          </w:rPr>
          <w:t xml:space="preserve">其他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_Toc220620081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58</w:t>
        </w:r>
        <w:r>
          <w:rPr>
            <w:rFonts w:hint="eastAsia"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1030"/>
        <w:jc w:val="center"/>
        <w:spacing w:before="0" w:after="0" w:line="360" w:lineRule="auto"/>
        <w:widowControl w:val="off"/>
        <w:rPr>
          <w:rFonts w:ascii="Times New Roman" w:hAnsi="Times New Roman"/>
          <w:sz w:val="36"/>
          <w:szCs w:val="36"/>
        </w:rPr>
      </w:pPr>
      <w:r/>
      <w:bookmarkStart w:id="3" w:name="_Toc315875312"/>
      <w:r/>
      <w:bookmarkStart w:id="4" w:name="_Toc315868049"/>
      <w:r>
        <w:rPr>
          <w:rFonts w:ascii="Times New Roman" w:hAnsi="Times New Roman"/>
          <w:sz w:val="36"/>
          <w:szCs w:val="36"/>
        </w:rPr>
        <w:br w:type="page" w:clear="all"/>
      </w:r>
      <w:bookmarkStart w:id="5" w:name="_Toc220620039"/>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2"/>
      <w:r/>
      <w:bookmarkEnd w:id="3"/>
      <w:r/>
      <w:bookmarkEnd w:id="4"/>
      <w:r/>
      <w:bookmarkEnd w:id="5"/>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高新区待开发地块管理养护</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2026</w:t>
      </w:r>
      <w:r>
        <w:rPr>
          <w:rFonts w:ascii="Times New Roman" w:hAnsi="Times New Roman"/>
          <w:szCs w:val="21"/>
          <w:u w:val="single"/>
        </w:rPr>
        <w:t xml:space="preserve">年4</w:t>
      </w:r>
      <w:r>
        <w:rPr>
          <w:rFonts w:ascii="Times New Roman" w:hAnsi="Times New Roman"/>
          <w:szCs w:val="21"/>
          <w:u w:val="single"/>
        </w:rPr>
        <w:t xml:space="preserve">月</w:t>
      </w:r>
      <w:r>
        <w:rPr>
          <w:rFonts w:ascii="Times New Roman" w:hAnsi="Times New Roman"/>
          <w:szCs w:val="21"/>
          <w:u w:val="single"/>
        </w:rPr>
        <w:t xml:space="preserve">1</w:t>
      </w:r>
      <w:r>
        <w:rPr>
          <w:rFonts w:ascii="Times New Roman" w:hAnsi="Times New Roman"/>
          <w:szCs w:val="21"/>
          <w:u w:val="single"/>
        </w:rPr>
        <w:t xml:space="preserve">日</w:t>
      </w:r>
      <w:r>
        <w:rPr>
          <w:rFonts w:ascii="Times New Roman" w:hAnsi="Times New Roman"/>
          <w:szCs w:val="21"/>
          <w:u w:val="single"/>
        </w:rPr>
        <w:t xml:space="preserve">13</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6" w:name="_Toc220620040"/>
      <w:r>
        <w:rPr>
          <w:rFonts w:ascii="Times New Roman" w:hAnsi="Times New Roman"/>
          <w:b/>
          <w:bCs w:val="0"/>
        </w:rPr>
        <w:t xml:space="preserve">一、项目基本情况</w:t>
      </w:r>
      <w:bookmarkEnd w:id="6"/>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JSZC-320581-CSYT-G2026-0007</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7" w:name="OLE_LINK39"/>
      <w:r/>
      <w:bookmarkStart w:id="8" w:name="OLE_LINK40"/>
      <w:r/>
      <w:bookmarkStart w:id="9" w:name="OLE_LINK41"/>
      <w:r/>
      <w:bookmarkStart w:id="10" w:name="OLE_LINK69"/>
      <w:r/>
      <w:bookmarkStart w:id="11" w:name="OLE_LINK73"/>
      <w:r>
        <w:rPr>
          <w:rFonts w:hint="eastAsia" w:ascii="Times New Roman" w:hAnsi="Times New Roman"/>
        </w:rPr>
        <w:t xml:space="preserve">高新区待开发地块管理养护</w:t>
      </w:r>
      <w:bookmarkEnd w:id="7"/>
      <w:r/>
      <w:bookmarkEnd w:id="8"/>
      <w:r/>
      <w:bookmarkEnd w:id="9"/>
      <w:r/>
      <w:bookmarkEnd w:id="10"/>
      <w:r/>
      <w:bookmarkEnd w:id="11"/>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预算金额：人民币</w:t>
      </w:r>
      <w:r>
        <w:rPr>
          <w:rFonts w:hint="eastAsia" w:ascii="Times New Roman" w:hAnsi="Times New Roman"/>
        </w:rPr>
        <w:t xml:space="preserve">180</w:t>
      </w:r>
      <w:r>
        <w:rPr>
          <w:rFonts w:hint="eastAsia" w:ascii="Times New Roman" w:hAnsi="Times New Roman"/>
        </w:rPr>
        <w:t xml:space="preserve">万</w:t>
      </w:r>
      <w:r>
        <w:rPr>
          <w:rFonts w:ascii="Times New Roman" w:hAnsi="Times New Roman"/>
        </w:rPr>
        <w:t xml:space="preserve">元</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、采购需求：</w:t>
      </w:r>
      <w:bookmarkStart w:id="12" w:name="OLE_LINK20"/>
      <w:r>
        <w:rPr>
          <w:rFonts w:ascii="Times New Roman" w:hAnsi="Times New Roman"/>
        </w:rPr>
        <w:t xml:space="preserve">本项目采购内容为</w:t>
      </w:r>
      <w:bookmarkStart w:id="13" w:name="OLE_LINK45"/>
      <w:r>
        <w:rPr>
          <w:rFonts w:hint="eastAsia" w:ascii="Times New Roman" w:hAnsi="Times New Roman"/>
        </w:rPr>
        <w:t xml:space="preserve">常熟高新技术产业开发区管理委员会</w:t>
      </w:r>
      <w:bookmarkEnd w:id="13"/>
      <w:r>
        <w:rPr>
          <w:rFonts w:ascii="Times New Roman" w:hAnsi="Times New Roman"/>
        </w:rPr>
        <w:t xml:space="preserve">所需的</w:t>
      </w:r>
      <w:r>
        <w:rPr>
          <w:rFonts w:hint="eastAsia" w:ascii="Times New Roman" w:hAnsi="Times New Roman"/>
        </w:rPr>
        <w:t xml:space="preserve">高新区待开发地块管理养护</w:t>
      </w:r>
      <w:r>
        <w:rPr>
          <w:rFonts w:hint="eastAsia" w:ascii="Times New Roman" w:hAnsi="Times New Roman"/>
        </w:rPr>
        <w:t xml:space="preserve">，主要服务内容包括地块巡查看护、卫生保洁及防止发生侵占行为等地块管护工作。</w:t>
      </w:r>
      <w:bookmarkEnd w:id="12"/>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、合同履行期限：</w:t>
      </w:r>
      <w:bookmarkStart w:id="14" w:name="OLE_LINK60"/>
      <w:r/>
      <w:bookmarkStart w:id="15" w:name="OLE_LINK34"/>
      <w:r/>
      <w:bookmarkStart w:id="16" w:name="OLE_LINK35"/>
      <w:r>
        <w:rPr>
          <w:rFonts w:hint="eastAsia" w:ascii="Times New Roman" w:hAnsi="Times New Roman"/>
          <w:bCs w:val="0"/>
          <w:szCs w:val="21"/>
        </w:rPr>
        <w:t xml:space="preserve">自合同签订之日起一年</w:t>
      </w:r>
      <w:r>
        <w:rPr>
          <w:rFonts w:hint="eastAsia" w:ascii="Times New Roman" w:hAnsi="Times New Roman"/>
          <w:bCs w:val="0"/>
          <w:szCs w:val="21"/>
        </w:rPr>
        <w:t xml:space="preserve">。</w:t>
      </w:r>
      <w:bookmarkEnd w:id="14"/>
      <w:r/>
      <w:bookmarkEnd w:id="15"/>
      <w:r/>
      <w:bookmarkEnd w:id="16"/>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本项目不接受联合体投标。</w:t>
      </w:r>
      <w:r/>
    </w:p>
    <w:p>
      <w:pPr>
        <w:spacing w:after="0" w:line="440" w:lineRule="exact"/>
        <w:shd w:val="clear" w:color="auto" w:fill="ffffff"/>
        <w:rPr>
          <w:rFonts w:ascii="Times New Roman" w:hAnsi="Times New Roman"/>
          <w:b/>
          <w:bCs w:val="0"/>
        </w:rPr>
        <w:outlineLvl w:val="1"/>
      </w:pPr>
      <w:r/>
      <w:bookmarkStart w:id="17" w:name="_Toc220620041"/>
      <w:r>
        <w:rPr>
          <w:rFonts w:ascii="Times New Roman" w:hAnsi="Times New Roman"/>
          <w:b/>
          <w:bCs w:val="0"/>
        </w:rPr>
        <w:t xml:space="preserve">二、申请人的资格要求</w:t>
      </w:r>
      <w:bookmarkEnd w:id="17"/>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bookmarkStart w:id="18" w:name="OLE_LINK4"/>
      <w:r/>
      <w:bookmarkStart w:id="19" w:name="OLE_LINK3"/>
      <w:r>
        <w:rPr>
          <w:rFonts w:hint="eastAsia" w:ascii="Times New Roman" w:hAnsi="Times New Roman"/>
          <w:bCs w:val="0"/>
        </w:rPr>
        <w:t xml:space="preserve">具有独立承担民事责任的能力；</w:t>
      </w:r>
      <w:bookmarkEnd w:id="18"/>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20" w:name="OLE_LINK12"/>
      <w:r>
        <w:rPr>
          <w:rFonts w:ascii="Times New Roman" w:hAnsi="Times New Roman"/>
          <w:bCs w:val="0"/>
        </w:rPr>
        <w:t xml:space="preserve">具有良好的商业信誉和健全的财务会计制度；</w:t>
      </w:r>
      <w:bookmarkEnd w:id="20"/>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21" w:name="OLE_LINK13"/>
      <w:r/>
      <w:bookmarkStart w:id="22" w:name="OLE_LINK7"/>
      <w:r>
        <w:rPr>
          <w:rFonts w:ascii="Times New Roman" w:hAnsi="Times New Roman"/>
          <w:bCs w:val="0"/>
        </w:rPr>
        <w:t xml:space="preserve">有依法缴纳税收和社会保障资金的良好记录；</w:t>
      </w:r>
      <w:bookmarkEnd w:id="21"/>
      <w:r/>
      <w:bookmarkEnd w:id="2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23" w:name="OLE_LINK14"/>
      <w:r/>
      <w:bookmarkStart w:id="24" w:name="OLE_LINK15"/>
      <w:r>
        <w:rPr>
          <w:rFonts w:ascii="Times New Roman" w:hAnsi="Times New Roman"/>
          <w:bCs w:val="0"/>
        </w:rPr>
        <w:t xml:space="preserve">具有履行合同所必需的设备和专业技术能力；</w:t>
      </w:r>
      <w:bookmarkEnd w:id="23"/>
      <w:r/>
      <w:bookmarkEnd w:id="2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5" w:name="OLE_LINK8"/>
      <w:r/>
      <w:bookmarkStart w:id="26" w:name="OLE_LINK16"/>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5"/>
      <w:r/>
      <w:bookmarkEnd w:id="26"/>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27" w:name="OLE_LINK6"/>
      <w:r/>
      <w:bookmarkStart w:id="28" w:name="OLE_LINK5"/>
      <w:r/>
      <w:bookmarkStart w:id="29"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其他未列明行业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bookmarkEnd w:id="27"/>
      <w:r/>
      <w:bookmarkEnd w:id="28"/>
      <w:r/>
      <w:bookmarkEnd w:id="29"/>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bookmarkStart w:id="30" w:name="OLE_LINK31"/>
      <w:r/>
      <w:bookmarkStart w:id="31" w:name="OLE_LINK59"/>
      <w:r>
        <w:rPr>
          <w:rFonts w:hint="eastAsia" w:ascii="Times New Roman" w:hAnsi="Times New Roman"/>
          <w:bCs w:val="0"/>
        </w:rPr>
        <w:t xml:space="preserve">无。</w:t>
      </w:r>
      <w:bookmarkEnd w:id="30"/>
      <w:r/>
      <w:bookmarkEnd w:id="31"/>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w:t>
      </w:r>
      <w:r>
        <w:rPr>
          <w:rFonts w:hint="eastAsia" w:ascii="Times New Roman" w:hAnsi="Times New Roman"/>
          <w:bCs w:val="0"/>
        </w:rPr>
        <w:t xml:space="preserve">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32" w:name="_Toc220620042"/>
      <w:r>
        <w:rPr>
          <w:rFonts w:ascii="Times New Roman" w:hAnsi="Times New Roman"/>
          <w:b/>
          <w:bCs w:val="0"/>
        </w:rPr>
        <w:t xml:space="preserve">三、获取招标文件</w:t>
      </w:r>
      <w:bookmarkEnd w:id="3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//czju.suzhou.gov.cn/zfcg/html/content/20231220161910031.shtml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33" w:name="_Toc177660873"/>
      <w:r/>
      <w:bookmarkStart w:id="34" w:name="_Toc220620043"/>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33"/>
      <w:r/>
      <w:bookmarkEnd w:id="3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2026</w:t>
      </w:r>
      <w:r>
        <w:rPr>
          <w:rFonts w:ascii="Times New Roman" w:hAnsi="Times New Roman"/>
          <w:bCs w:val="0"/>
        </w:rPr>
        <w:t xml:space="preserve">年</w:t>
      </w:r>
      <w:r>
        <w:rPr>
          <w:rFonts w:ascii="Times New Roman" w:hAnsi="Times New Roman"/>
          <w:bCs w:val="0"/>
        </w:rPr>
        <w:t xml:space="preserve">4</w:t>
      </w:r>
      <w:r>
        <w:rPr>
          <w:rFonts w:ascii="Times New Roman" w:hAnsi="Times New Roman"/>
          <w:bCs w:val="0"/>
        </w:rPr>
        <w:t xml:space="preserve">月</w:t>
      </w:r>
      <w:r>
        <w:rPr>
          <w:rFonts w:ascii="Times New Roman" w:hAnsi="Times New Roman"/>
          <w:bCs w:val="0"/>
        </w:rPr>
        <w:t xml:space="preserve">1</w:t>
      </w:r>
      <w:r>
        <w:rPr>
          <w:rFonts w:ascii="Times New Roman" w:hAnsi="Times New Roman"/>
          <w:bCs w:val="0"/>
        </w:rPr>
        <w:t xml:space="preserve">日</w:t>
      </w:r>
      <w:r>
        <w:rPr>
          <w:rFonts w:ascii="Times New Roman" w:hAnsi="Times New Roman"/>
          <w:bCs w:val="0"/>
        </w:rPr>
        <w:t xml:space="preserve">13</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35" w:name="_Toc35393794"/>
      <w:r/>
      <w:bookmarkStart w:id="36" w:name="_Toc28359007"/>
      <w:r/>
      <w:bookmarkStart w:id="37" w:name="_Toc35393625"/>
      <w:r/>
      <w:bookmarkStart w:id="38" w:name="_Toc28359084"/>
      <w:r/>
      <w:bookmarkStart w:id="39" w:name="_Toc38985267"/>
      <w:r/>
      <w:bookmarkStart w:id="40" w:name="_Toc177660874"/>
      <w:r/>
      <w:bookmarkStart w:id="41" w:name="_Toc220620044"/>
      <w:r>
        <w:rPr>
          <w:rFonts w:hint="eastAsia" w:ascii="Times New Roman" w:hAnsi="Times New Roman"/>
          <w:b/>
          <w:bCs w:val="0"/>
        </w:rPr>
        <w:t xml:space="preserve">五、</w:t>
      </w:r>
      <w:bookmarkEnd w:id="35"/>
      <w:r/>
      <w:bookmarkEnd w:id="36"/>
      <w:r/>
      <w:bookmarkEnd w:id="37"/>
      <w:r/>
      <w:bookmarkEnd w:id="38"/>
      <w:r/>
      <w:bookmarkEnd w:id="39"/>
      <w:r>
        <w:rPr>
          <w:rFonts w:ascii="Times New Roman" w:hAnsi="Times New Roman"/>
          <w:b/>
          <w:bCs w:val="0"/>
        </w:rPr>
        <w:t xml:space="preserve">公告</w:t>
      </w:r>
      <w:r>
        <w:rPr>
          <w:rFonts w:hint="eastAsia" w:ascii="Times New Roman" w:hAnsi="Times New Roman"/>
          <w:b/>
          <w:bCs w:val="0"/>
        </w:rPr>
        <w:t xml:space="preserve">期限</w:t>
      </w:r>
      <w:bookmarkEnd w:id="40"/>
      <w:r/>
      <w:bookmarkEnd w:id="41"/>
      <w:r/>
      <w:r/>
    </w:p>
    <w:p>
      <w:pPr>
        <w:ind w:firstLine="480"/>
        <w:spacing w:after="0" w:line="440" w:lineRule="exact"/>
        <w:shd w:val="clear" w:color="auto" w:fill="ffffff"/>
        <w:rPr>
          <w:rFonts w:ascii="Times New Roman" w:hAnsi="Times New Roman"/>
          <w:bCs w:val="0"/>
        </w:rPr>
      </w:pPr>
      <w:r/>
      <w:bookmarkStart w:id="42" w:name="_Toc35393795"/>
      <w:r/>
      <w:bookmarkStart w:id="43" w:name="_Toc35393626"/>
      <w:r/>
      <w:bookmarkStart w:id="44" w:name="_Toc38985268"/>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45" w:name="_Toc177660875"/>
      <w:r/>
      <w:bookmarkStart w:id="46" w:name="_Toc220620045"/>
      <w:r>
        <w:rPr>
          <w:rFonts w:hint="eastAsia" w:ascii="Times New Roman" w:hAnsi="Times New Roman"/>
          <w:b/>
          <w:bCs w:val="0"/>
        </w:rPr>
        <w:t xml:space="preserve">六、其他补充事宜</w:t>
      </w:r>
      <w:bookmarkEnd w:id="42"/>
      <w:r/>
      <w:bookmarkEnd w:id="43"/>
      <w:r/>
      <w:bookmarkEnd w:id="44"/>
      <w:r/>
      <w:bookmarkEnd w:id="45"/>
      <w:r/>
      <w:bookmarkEnd w:id="46"/>
      <w:r/>
      <w:r/>
    </w:p>
    <w:p>
      <w:pPr>
        <w:ind w:firstLine="480"/>
        <w:spacing w:after="0" w:line="440" w:lineRule="exact"/>
        <w:shd w:val="clear" w:color="auto" w:fill="ffffff"/>
        <w:rPr>
          <w:rFonts w:ascii="Times New Roman" w:hAnsi="Times New Roman"/>
          <w:bCs w:val="0"/>
        </w:rPr>
      </w:pPr>
      <w:r/>
      <w:bookmarkStart w:id="47" w:name="OLE_LINK33"/>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w:t>
      </w:r>
      <w:r>
        <w:rPr>
          <w:rFonts w:hint="eastAsia" w:ascii="Times New Roman" w:hAnsi="Times New Roman"/>
          <w:bCs w:val="0"/>
        </w:rPr>
        <w:t xml:space="preserve">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//jszfcg.jscz.gov.cn/jszc/login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、有关本次采购的事项若存在变动或修改，敬请及时关注政府采购网发布的更正公告</w:t>
      </w:r>
      <w:bookmarkStart w:id="48"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48"/>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49" w:name="_Hlk155690347"/>
      <w:r>
        <w:rPr>
          <w:rFonts w:ascii="Times New Roman" w:hAnsi="Times New Roman"/>
          <w:bCs w:val="0"/>
        </w:rPr>
        <w:t xml:space="preserve">苏州市政府采购网</w:t>
      </w:r>
      <w:bookmarkEnd w:id="49"/>
      <w:r>
        <w:rPr>
          <w:rFonts w:hint="eastAsia" w:ascii="Times New Roman" w:hAnsi="Times New Roman"/>
          <w:bCs w:val="0"/>
        </w:rPr>
        <w:t xml:space="preserve">、江苏政府采购网、中国政府采购网。</w:t>
      </w:r>
      <w:bookmarkEnd w:id="47"/>
      <w:r/>
      <w:r/>
    </w:p>
    <w:p>
      <w:pPr>
        <w:spacing w:after="0" w:line="440" w:lineRule="exact"/>
        <w:shd w:val="clear" w:color="auto" w:fill="ffffff"/>
        <w:rPr>
          <w:rFonts w:ascii="Times New Roman" w:hAnsi="Times New Roman"/>
          <w:b/>
          <w:bCs w:val="0"/>
        </w:rPr>
        <w:outlineLvl w:val="1"/>
      </w:pPr>
      <w:r/>
      <w:bookmarkStart w:id="50" w:name="_Toc220620046"/>
      <w:r>
        <w:rPr>
          <w:rFonts w:ascii="Times New Roman" w:hAnsi="Times New Roman"/>
          <w:b/>
          <w:bCs w:val="0"/>
        </w:rPr>
        <w:t xml:space="preserve">七、</w:t>
      </w:r>
      <w:r>
        <w:rPr>
          <w:rFonts w:hint="eastAsia" w:ascii="Times New Roman" w:hAnsi="Times New Roman"/>
          <w:b/>
          <w:bCs w:val="0"/>
        </w:rPr>
        <w:t xml:space="preserve">本次招标联系事项</w:t>
      </w:r>
      <w:bookmarkEnd w:id="50"/>
      <w:r/>
      <w:r/>
    </w:p>
    <w:p>
      <w:pPr>
        <w:ind w:firstLine="480"/>
        <w:spacing w:after="0" w:line="440" w:lineRule="exact"/>
        <w:shd w:val="clear" w:color="auto" w:fill="ffffff"/>
        <w:rPr>
          <w:rFonts w:ascii="Times New Roman" w:hAnsi="Times New Roman"/>
          <w:bCs w:val="0"/>
        </w:rPr>
      </w:pPr>
      <w:r/>
      <w:bookmarkStart w:id="51" w:name="_Hlt97715964"/>
      <w:r/>
      <w:bookmarkEnd w:id="51"/>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常熟高新技术产业开发区管理委员会</w:t>
      </w:r>
      <w:r/>
    </w:p>
    <w:p>
      <w:pPr>
        <w:ind w:firstLine="480"/>
        <w:spacing w:after="0" w:line="440" w:lineRule="exact"/>
        <w:shd w:val="clear" w:color="auto" w:fill="ffffff"/>
        <w:rPr>
          <w:rFonts w:ascii="Times New Roman" w:hAnsi="Times New Roman"/>
          <w:bCs w:val="0"/>
        </w:rPr>
      </w:pPr>
      <w:r/>
      <w:bookmarkStart w:id="52" w:name="_Toc28359086"/>
      <w:r/>
      <w:bookmarkStart w:id="53" w:name="_Toc28359009"/>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址：常熟市东南大道</w:t>
      </w:r>
      <w:r>
        <w:rPr>
          <w:rFonts w:hint="eastAsia" w:ascii="Times New Roman" w:hAnsi="Times New Roman"/>
          <w:bCs w:val="0"/>
        </w:rPr>
        <w:t xml:space="preserve">288</w:t>
      </w:r>
      <w:r>
        <w:rPr>
          <w:rFonts w:hint="eastAsia"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hint="eastAsia" w:ascii="Times New Roman" w:hAnsi="Times New Roman"/>
          <w:bCs w:val="0"/>
        </w:rPr>
        <w:t xml:space="preserve">0512-</w:t>
      </w:r>
      <w:r>
        <w:rPr>
          <w:rFonts w:ascii="Times New Roman" w:hAnsi="Times New Roman"/>
          <w:bCs w:val="0"/>
        </w:rPr>
        <w:t xml:space="preserve">52579217</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52"/>
      <w:r/>
      <w:bookmarkEnd w:id="53"/>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w:t>
      </w:r>
      <w:r>
        <w:rPr>
          <w:rFonts w:ascii="Times New Roman" w:hAnsi="Times New Roman"/>
          <w:bCs w:val="0"/>
        </w:rPr>
        <w:t xml:space="preserve">永拓工程</w:t>
      </w:r>
      <w:r>
        <w:rPr>
          <w:rFonts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址：常熟市联丰路</w:t>
      </w:r>
      <w:r>
        <w:rPr>
          <w:rFonts w:ascii="Times New Roman" w:hAnsi="Times New Roman"/>
          <w:bCs w:val="0"/>
        </w:rPr>
        <w:t xml:space="preserve">56</w:t>
      </w:r>
      <w:r>
        <w:rPr>
          <w:rFonts w:ascii="Times New Roman" w:hAnsi="Times New Roman"/>
          <w:bCs w:val="0"/>
        </w:rPr>
        <w:t xml:space="preserve">号</w:t>
      </w:r>
      <w:r>
        <w:rPr>
          <w:rFonts w:ascii="Times New Roman" w:hAnsi="Times New Roman"/>
          <w:bCs w:val="0"/>
        </w:rPr>
        <w:t xml:space="preserve">顺益虞</w:t>
      </w:r>
      <w:r>
        <w:rPr>
          <w:rFonts w:ascii="Times New Roman" w:hAnsi="Times New Roman"/>
          <w:bCs w:val="0"/>
        </w:rPr>
        <w:t xml:space="preserve">山商业街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54" w:name="_Toc28359010"/>
      <w:r/>
      <w:bookmarkStart w:id="55" w:name="_Toc28359087"/>
      <w:r>
        <w:rPr>
          <w:rFonts w:ascii="Times New Roman" w:hAnsi="Times New Roman"/>
          <w:bCs w:val="0"/>
        </w:rPr>
        <w:t xml:space="preserve">0512-52843376</w:t>
      </w:r>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54"/>
      <w:r/>
      <w:bookmarkEnd w:id="5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赵伟（采购人）、蔡慧（代理机构）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bookmarkStart w:id="56" w:name="OLE_LINK1"/>
      <w:r>
        <w:rPr>
          <w:rFonts w:hint="eastAsia" w:ascii="Times New Roman" w:hAnsi="Times New Roman"/>
          <w:bCs w:val="0"/>
        </w:rPr>
        <w:t xml:space="preserve">0512-</w:t>
      </w:r>
      <w:r>
        <w:rPr>
          <w:rFonts w:ascii="Times New Roman" w:hAnsi="Times New Roman"/>
          <w:bCs w:val="0"/>
        </w:rPr>
        <w:t xml:space="preserve">52579217</w:t>
      </w:r>
      <w:bookmarkEnd w:id="56"/>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1030"/>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57" w:name="_Toc158691767"/>
      <w:r/>
      <w:bookmarkStart w:id="58" w:name="_Toc315875314"/>
      <w:r/>
      <w:bookmarkStart w:id="59" w:name="_Toc315868051"/>
      <w:r/>
      <w:bookmarkStart w:id="60" w:name="_Toc220620047"/>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57"/>
      <w:r/>
      <w:bookmarkEnd w:id="58"/>
      <w:r/>
      <w:bookmarkEnd w:id="59"/>
      <w:r/>
      <w:bookmarkEnd w:id="60"/>
      <w:r/>
      <w:r/>
    </w:p>
    <w:p>
      <w:pPr>
        <w:jc w:val="center"/>
        <w:keepLines/>
        <w:keepNext/>
        <w:spacing w:before="163" w:after="163" w:line="440" w:lineRule="exact"/>
        <w:rPr>
          <w:rFonts w:ascii="Times New Roman" w:hAnsi="Times New Roman"/>
          <w:b/>
          <w:sz w:val="32"/>
          <w:szCs w:val="32"/>
        </w:rPr>
        <w:outlineLvl w:val="2"/>
      </w:pPr>
      <w:r/>
      <w:bookmarkStart w:id="61" w:name="_Toc220620048"/>
      <w:r/>
      <w:bookmarkStart w:id="62" w:name="_Toc513029203"/>
      <w:r/>
      <w:bookmarkStart w:id="63" w:name="_Toc16938519"/>
      <w:r/>
      <w:bookmarkStart w:id="64" w:name="_Toc20823275"/>
      <w:r/>
      <w:bookmarkStart w:id="65" w:name="_Toc120614214"/>
      <w:r/>
      <w:bookmarkStart w:id="66" w:name="_Toc177660878"/>
      <w:r>
        <w:rPr>
          <w:rFonts w:hint="eastAsia" w:ascii="Times New Roman" w:hAnsi="Times New Roman"/>
          <w:b/>
          <w:sz w:val="32"/>
          <w:szCs w:val="32"/>
        </w:rPr>
        <w:t xml:space="preserve">一、总则</w:t>
      </w:r>
      <w:bookmarkEnd w:id="61"/>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67" w:name="_Hlk188862243"/>
      <w:r/>
      <w:bookmarkStart w:id="68" w:name="OLE_LINK74"/>
      <w:r>
        <w:rPr>
          <w:rFonts w:hint="eastAsia" w:ascii="Times New Roman" w:hAnsi="Times New Roman"/>
          <w:b/>
          <w:bCs w:val="0"/>
        </w:rPr>
        <w:t xml:space="preserve">本次招标项目服务费由中标人支付，服务费为</w:t>
      </w:r>
      <w:r>
        <w:rPr>
          <w:rFonts w:hint="eastAsia" w:ascii="Times New Roman" w:hAnsi="Times New Roman"/>
          <w:b/>
          <w:bCs w:val="0"/>
        </w:rPr>
        <w:t xml:space="preserve">壹万肆仟玖佰</w:t>
      </w:r>
      <w:r>
        <w:rPr>
          <w:rFonts w:hint="eastAsia" w:ascii="Times New Roman" w:hAnsi="Times New Roman"/>
          <w:b/>
          <w:bCs w:val="0"/>
        </w:rPr>
        <w:t xml:space="preserve">元整</w:t>
      </w:r>
      <w:r>
        <w:rPr>
          <w:rFonts w:hint="eastAsia" w:ascii="Times New Roman" w:hAnsi="Times New Roman"/>
          <w:b/>
          <w:bCs w:val="0"/>
        </w:rPr>
        <w:t xml:space="preserve">，在发中标通知书时由中标人向采购代理机构支付服务费，一次性付清。</w:t>
      </w:r>
      <w:bookmarkEnd w:id="67"/>
      <w:r/>
      <w:bookmarkEnd w:id="68"/>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69" w:name="_Toc220620049"/>
      <w:r>
        <w:rPr>
          <w:rFonts w:hint="eastAsia" w:ascii="Times New Roman" w:hAnsi="Times New Roman"/>
          <w:b/>
          <w:sz w:val="32"/>
          <w:szCs w:val="32"/>
        </w:rPr>
        <w:t xml:space="preserve">二、招标文件</w:t>
      </w:r>
      <w:bookmarkEnd w:id="6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w:t>
      </w:r>
      <w:r>
        <w:rPr>
          <w:rFonts w:hint="eastAsia" w:ascii="Times New Roman" w:hAnsi="Times New Roman"/>
          <w:bCs w:val="0"/>
        </w:rPr>
        <w:t xml:space="preserve">格式</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w:t>
      </w:r>
      <w:r>
        <w:rPr>
          <w:rFonts w:hint="eastAsia" w:ascii="Times New Roman" w:hAnsi="Times New Roman"/>
          <w:bCs w:val="0"/>
        </w:rPr>
        <w:t xml:space="preserve">评审因素和</w:t>
      </w:r>
      <w:r>
        <w:rPr>
          <w:rFonts w:ascii="Times New Roman" w:hAnsi="Times New Roman"/>
          <w:bCs w:val="0"/>
        </w:rPr>
        <w:t xml:space="preserve">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70" w:name="_Toc220620050"/>
      <w:r>
        <w:rPr>
          <w:rFonts w:hint="eastAsia" w:ascii="Times New Roman" w:hAnsi="Times New Roman"/>
          <w:b/>
          <w:sz w:val="32"/>
          <w:szCs w:val="32"/>
        </w:rPr>
        <w:t xml:space="preserve">三、投标文件的编制</w:t>
      </w:r>
      <w:bookmarkEnd w:id="70"/>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投标人编写的投标文件应包括资格证明文件、开标一览表、投标函、</w:t>
      </w:r>
      <w:r>
        <w:rPr>
          <w:rFonts w:hint="eastAsia" w:ascii="Times New Roman" w:hAnsi="Times New Roman"/>
          <w:bCs w:val="0"/>
          <w:szCs w:val="21"/>
        </w:rPr>
        <w:t xml:space="preserve">报价明细</w:t>
      </w:r>
      <w:r>
        <w:rPr>
          <w:rFonts w:hint="eastAsia" w:ascii="Times New Roman" w:hAnsi="Times New Roman"/>
          <w:bCs w:val="0"/>
          <w:szCs w:val="21"/>
        </w:rPr>
        <w:t xml:space="preserve">表、</w:t>
      </w:r>
      <w:r>
        <w:rPr>
          <w:rFonts w:hint="eastAsia" w:ascii="Times New Roman" w:hAnsi="Times New Roman"/>
          <w:bCs w:val="0"/>
          <w:szCs w:val="21"/>
        </w:rPr>
        <w:t xml:space="preserve">服务</w:t>
      </w:r>
      <w:r>
        <w:rPr>
          <w:rFonts w:hint="eastAsia" w:ascii="Times New Roman" w:hAnsi="Times New Roman"/>
          <w:bCs w:val="0"/>
        </w:rPr>
        <w:t xml:space="preserve">（或商务）要求响应及偏离表、</w:t>
      </w:r>
      <w:r>
        <w:rPr>
          <w:rFonts w:hint="eastAsia" w:ascii="Times New Roman" w:hAnsi="Times New Roman"/>
          <w:bCs w:val="0"/>
        </w:rPr>
        <w:t xml:space="preserve">拟投入人员情况表、</w:t>
      </w:r>
      <w:r>
        <w:rPr>
          <w:rFonts w:hint="eastAsia" w:ascii="Times New Roman" w:hAnsi="Times New Roman"/>
          <w:bCs w:val="0"/>
        </w:rPr>
        <w:t xml:space="preserve">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w:t>
      </w:r>
      <w:r>
        <w:rPr>
          <w:rFonts w:hint="eastAsia" w:ascii="Times New Roman" w:hAnsi="Times New Roman" w:cs="Arial"/>
          <w:b/>
          <w:bCs w:val="0"/>
          <w:sz w:val="28"/>
          <w:szCs w:val="28"/>
        </w:rPr>
        <w:t xml:space="preserve">、</w:t>
      </w:r>
      <w:r>
        <w:rPr>
          <w:rFonts w:hint="eastAsia" w:ascii="Times New Roman" w:hAnsi="Times New Roman" w:cs="Arial"/>
          <w:b/>
          <w:bCs w:val="0"/>
          <w:sz w:val="28"/>
          <w:szCs w:val="28"/>
        </w:rPr>
        <w:t xml:space="preserve">开标一览表</w:t>
      </w:r>
      <w:r>
        <w:rPr>
          <w:rFonts w:hint="eastAsia" w:ascii="Times New Roman" w:hAnsi="Times New Roman" w:cs="Arial"/>
          <w:b/>
          <w:bCs w:val="0"/>
          <w:sz w:val="28"/>
          <w:szCs w:val="28"/>
        </w:rPr>
        <w:t xml:space="preserve">及报价明细表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rPr>
          <w:rFonts w:hint="eastAsia" w:ascii="Times New Roman" w:hAnsi="Times New Roman"/>
          <w:bCs w:val="0"/>
        </w:rPr>
        <w:t xml:space="preserve">及报价明细表</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bookmarkStart w:id="71" w:name="OLE_LINK62"/>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3</w:t>
      </w:r>
      <w:r>
        <w:rPr>
          <w:rFonts w:hint="eastAsia" w:ascii="Times New Roman" w:hAnsi="Times New Roman" w:cs="Arial"/>
          <w:b/>
          <w:bCs w:val="0"/>
          <w:sz w:val="28"/>
          <w:szCs w:val="28"/>
        </w:rPr>
        <w:t xml:space="preserve">、</w:t>
      </w:r>
      <w:r>
        <w:rPr>
          <w:rFonts w:hint="eastAsia" w:ascii="Times New Roman" w:hAnsi="Times New Roman" w:cs="Arial"/>
          <w:b/>
          <w:bCs w:val="0"/>
          <w:sz w:val="28"/>
          <w:szCs w:val="28"/>
        </w:rPr>
        <w:t xml:space="preserve">拟投入人员情况</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bookmarkEnd w:id="71"/>
      <w:r>
        <w:rPr>
          <w:rFonts w:hint="eastAsia" w:ascii="Times New Roman" w:hAnsi="Times New Roman" w:cs="宋体"/>
          <w:bCs w:val="0"/>
          <w:szCs w:val="22"/>
          <w:lang w:val="zh-CN"/>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4</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w:t>
      </w:r>
      <w:r>
        <w:rPr>
          <w:rFonts w:hint="eastAsia" w:ascii="Times New Roman" w:hAnsi="Times New Roman"/>
          <w:szCs w:val="21"/>
        </w:rPr>
        <w:t xml:space="preserve">而放弃投标，同意延长投标有效期的投标人既不能要求也不允许修改其投标文件。</w:t>
      </w:r>
      <w:r>
        <w:rPr>
          <w:rFonts w:hint="eastAsia" w:ascii="Times New Roman" w:hAnsi="Times New Roman"/>
          <w:bCs w:val="0"/>
        </w:rPr>
        <w:t xml:space="preserve">受投标有效期约束的所有权利与义务均延长至新的有效期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72" w:name="_Toc220620051"/>
      <w:r>
        <w:rPr>
          <w:rFonts w:hint="eastAsia" w:ascii="Times New Roman" w:hAnsi="Times New Roman"/>
          <w:b/>
          <w:sz w:val="32"/>
          <w:szCs w:val="32"/>
        </w:rPr>
        <w:t xml:space="preserve">四、投标文件的递交</w:t>
      </w:r>
      <w:bookmarkEnd w:id="72"/>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73" w:name="_Toc220620052"/>
      <w:r>
        <w:rPr>
          <w:rFonts w:hint="eastAsia" w:ascii="Times New Roman" w:hAnsi="Times New Roman"/>
          <w:b/>
          <w:sz w:val="32"/>
          <w:szCs w:val="32"/>
        </w:rPr>
        <w:t xml:space="preserve">五、开标与评标</w:t>
      </w:r>
      <w:bookmarkEnd w:id="73"/>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w:t>
      </w:r>
      <w:r>
        <w:rPr>
          <w:rFonts w:hint="eastAsia" w:ascii="Times New Roman" w:hAnsi="Times New Roman"/>
          <w:bCs w:val="0"/>
        </w:rPr>
        <w:t xml:space="preserve">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74" w:name="_Toc220620053"/>
      <w:r>
        <w:rPr>
          <w:rFonts w:hint="eastAsia" w:ascii="Times New Roman" w:hAnsi="Times New Roman"/>
          <w:b/>
          <w:sz w:val="32"/>
          <w:szCs w:val="32"/>
        </w:rPr>
        <w:t xml:space="preserve">六、定标</w:t>
      </w:r>
      <w:bookmarkEnd w:id="74"/>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w:t>
      </w:r>
      <w:r>
        <w:rPr>
          <w:rFonts w:hint="eastAsia" w:ascii="Times New Roman" w:hAnsi="Times New Roman"/>
          <w:bCs w:val="0"/>
        </w:rPr>
        <w:t xml:space="preserve">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75" w:name="_Toc220620054"/>
      <w:r>
        <w:rPr>
          <w:rFonts w:hint="eastAsia" w:ascii="Times New Roman" w:hAnsi="Times New Roman"/>
          <w:b/>
          <w:sz w:val="32"/>
          <w:szCs w:val="32"/>
        </w:rPr>
        <w:t xml:space="preserve">七、授予合同</w:t>
      </w:r>
      <w:bookmarkEnd w:id="75"/>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w:t>
      </w:r>
      <w:r>
        <w:rPr>
          <w:rFonts w:hint="eastAsia" w:ascii="Times New Roman" w:hAnsi="Times New Roman"/>
          <w:bCs w:val="0"/>
        </w:rPr>
        <w:t xml:space="preserve">不得采用分包的形式履行合同，否则采购人有权终止合同。转包或分包造成采购人损失的，中标人应承担相应赔偿责任。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62"/>
      <w:r/>
      <w:bookmarkEnd w:id="63"/>
      <w:r/>
      <w:bookmarkEnd w:id="64"/>
      <w:r/>
      <w:bookmarkEnd w:id="65"/>
      <w:r/>
      <w:bookmarkEnd w:id="66"/>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1030"/>
        <w:jc w:val="center"/>
        <w:spacing w:before="0" w:after="0"/>
        <w:widowControl w:val="off"/>
        <w:rPr>
          <w:rFonts w:ascii="Times New Roman" w:hAnsi="Times New Roman"/>
          <w:sz w:val="36"/>
          <w:szCs w:val="36"/>
        </w:rPr>
      </w:pPr>
      <w:r>
        <w:rPr>
          <w:rFonts w:ascii="Times New Roman" w:hAnsi="Times New Roman"/>
        </w:rPr>
        <w:br w:type="page" w:clear="all"/>
      </w:r>
      <w:bookmarkStart w:id="76" w:name="_Toc220620055"/>
      <w:r/>
      <w:bookmarkStart w:id="77" w:name="_Toc315868058"/>
      <w:r/>
      <w:bookmarkStart w:id="78" w:name="_Toc315875321"/>
      <w:r/>
      <w:bookmarkStart w:id="79" w:name="_Toc158691774"/>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76"/>
      <w:r/>
      <w:r/>
    </w:p>
    <w:p>
      <w:pPr>
        <w:ind w:left="6237" w:right="-27"/>
        <w:spacing w:after="0" w:line="660" w:lineRule="exact"/>
        <w:widowControl w:val="off"/>
        <w:rPr>
          <w:rFonts w:ascii="Times New Roman" w:hAnsi="Times New Roman" w:cs="宋体"/>
        </w:rPr>
      </w:pPr>
      <w:r/>
      <w:bookmarkStart w:id="80" w:name="OLE_LINK61"/>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高新区待开发地块管理养护</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JSZC-320581-CSYT-G2026-0007</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81" w:name="OLE_LINK71"/>
      <w:r/>
      <w:bookmarkStart w:id="82" w:name="OLE_LINK72"/>
      <w:r/>
      <w:bookmarkStart w:id="83"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高新区待开发地块管理养护</w:t>
      </w:r>
      <w:r>
        <w:rPr>
          <w:rFonts w:hint="eastAsia" w:ascii="Times New Roman" w:hAnsi="Times New Roman"/>
          <w:bCs w:val="0"/>
        </w:rPr>
        <w:t xml:space="preserve">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③乙方的投标文件；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84"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84"/>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rPr>
        <w:t xml:space="preserve">高新区待开发地块管理养护</w:t>
      </w:r>
      <w:r>
        <w:rPr>
          <w:rFonts w:hint="eastAsia" w:ascii="Times New Roman" w:hAnsi="Times New Roman"/>
        </w:rPr>
        <w:t xml:space="preserve">，包括地块巡查看护、卫生保洁及防止发生侵占行为等地块管护工作。</w:t>
      </w:r>
      <w:r/>
    </w:p>
    <w:p>
      <w:pPr>
        <w:ind w:firstLine="480"/>
        <w:spacing w:after="0" w:line="440" w:lineRule="exact"/>
        <w:shd w:val="clear" w:color="auto" w:fill="ffffff"/>
        <w:rPr>
          <w:rFonts w:ascii="Times New Roman" w:hAnsi="Times New Roman"/>
        </w:rPr>
      </w:pPr>
      <w:r>
        <w:rPr>
          <w:rFonts w:ascii="Times New Roman" w:hAnsi="Times New Roman"/>
          <w:bCs w:val="0"/>
        </w:rPr>
        <w:t xml:space="preserve">2</w:t>
      </w:r>
      <w:r>
        <w:rPr>
          <w:rFonts w:hint="eastAsia" w:ascii="Times New Roman" w:hAnsi="Times New Roman"/>
          <w:bCs w:val="0"/>
        </w:rPr>
        <w:t xml:space="preserve">、服务期限：</w:t>
      </w:r>
      <w:r>
        <w:rPr>
          <w:rFonts w:hint="eastAsia" w:ascii="Times New Roman" w:hAnsi="Times New Roman"/>
          <w:bCs w:val="0"/>
          <w:szCs w:val="21"/>
        </w:rPr>
        <w:t xml:space="preserve">自合同签订之日起一年</w:t>
      </w:r>
      <w:r>
        <w:rPr>
          <w:rFonts w:hint="eastAsia" w:ascii="Times New Roman" w:hAnsi="Times New Roman"/>
          <w:bCs w:val="0"/>
          <w:szCs w:val="21"/>
        </w:rPr>
        <w:t xml:space="preserve">。</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w:t>
      </w:r>
      <w:r>
        <w:rPr>
          <w:rFonts w:hint="eastAsia" w:ascii="Times New Roman" w:hAnsi="Times New Roman"/>
          <w:bCs w:val="0"/>
        </w:rPr>
        <w:t xml:space="preserve">管理养护服务总价</w:t>
      </w:r>
      <w:r>
        <w:rPr>
          <w:rFonts w:hint="eastAsia" w:ascii="Times New Roman" w:hAnsi="Times New Roman"/>
          <w:bCs w:val="0"/>
        </w:rPr>
        <w:t xml:space="preserve">为人民币</w:t>
      </w:r>
      <w:r>
        <w:rPr>
          <w:rFonts w:ascii="Times New Roman" w:hAnsi="Times New Roman"/>
          <w:bCs w:val="0"/>
          <w:u w:val="single"/>
        </w:rPr>
        <w:t xml:space="preserve">         </w:t>
      </w:r>
      <w:r>
        <w:rPr>
          <w:rFonts w:ascii="Times New Roman" w:hAnsi="Times New Roman"/>
          <w:bCs w:val="0"/>
        </w:rPr>
        <w:t xml:space="preserve"> </w:t>
      </w:r>
      <w:r>
        <w:rPr>
          <w:rFonts w:hint="eastAsia" w:ascii="Times New Roman" w:hAnsi="Times New Roman"/>
          <w:bCs w:val="0"/>
        </w:rPr>
        <w:t xml:space="preserve">元整（大写</w:t>
      </w:r>
      <w:r>
        <w:rPr>
          <w:rFonts w:ascii="Times New Roman" w:hAnsi="Times New Roman"/>
          <w:bCs w:val="0"/>
        </w:rPr>
        <w:t xml:space="preserve">           </w:t>
      </w:r>
      <w:r>
        <w:rPr>
          <w:rFonts w:hint="eastAsia" w:ascii="Times New Roman" w:hAnsi="Times New Roman"/>
          <w:bCs w:val="0"/>
        </w:rPr>
        <w:t xml:space="preserve">）。</w:t>
      </w:r>
      <w:r>
        <w:rPr>
          <w:rFonts w:ascii="Times New Roman" w:hAnsi="Times New Roman"/>
          <w:bCs w:val="0"/>
        </w:rPr>
        <w:t xml:space="preserve">       </w:t>
      </w:r>
      <w:r/>
    </w:p>
    <w:p>
      <w:pPr>
        <w:ind w:left="480"/>
        <w:jc w:val="left"/>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、本合同执行期间运输</w:t>
      </w:r>
      <w:r>
        <w:rPr>
          <w:rFonts w:hint="eastAsia" w:ascii="Times New Roman" w:hAnsi="Times New Roman"/>
          <w:bCs w:val="0"/>
        </w:rPr>
        <w:t xml:space="preserve">总价</w:t>
      </w:r>
      <w:r>
        <w:rPr>
          <w:rFonts w:hint="eastAsia" w:ascii="Times New Roman" w:hAnsi="Times New Roman"/>
          <w:bCs w:val="0"/>
        </w:rPr>
        <w:t xml:space="preserve">不变。</w:t>
      </w:r>
      <w:r/>
    </w:p>
    <w:p>
      <w:pPr>
        <w:ind w:firstLine="482"/>
        <w:spacing w:after="0" w:line="450" w:lineRule="exact"/>
        <w:widowControl w:val="off"/>
        <w:rPr>
          <w:rFonts w:ascii="Times New Roman" w:hAnsi="Times New Roman"/>
          <w:bCs w:val="0"/>
        </w:rPr>
      </w:pPr>
      <w:r>
        <w:rPr>
          <w:rFonts w:hint="eastAsia" w:ascii="Times New Roman" w:hAnsi="Times New Roman"/>
          <w:b/>
          <w:bCs w:val="0"/>
          <w:szCs w:val="20"/>
        </w:rPr>
        <w:t xml:space="preserve">第五条</w:t>
      </w:r>
      <w:r>
        <w:rPr>
          <w:rFonts w:ascii="Times New Roman" w:hAnsi="Times New Roman"/>
          <w:b/>
          <w:bCs w:val="0"/>
          <w:szCs w:val="20"/>
        </w:rPr>
        <w:t xml:space="preserve"> </w:t>
      </w:r>
      <w:r>
        <w:rPr>
          <w:rFonts w:ascii="Times New Roman" w:hAnsi="Times New Roman"/>
          <w:b/>
          <w:bCs w:val="0"/>
          <w:szCs w:val="22"/>
        </w:rPr>
        <w:t xml:space="preserve"> </w:t>
      </w:r>
      <w:r>
        <w:rPr>
          <w:rFonts w:hint="eastAsia" w:ascii="Times New Roman" w:hAnsi="Times New Roman"/>
          <w:b/>
          <w:bCs w:val="0"/>
          <w:szCs w:val="20"/>
        </w:rPr>
        <w:t xml:space="preserve">付款方式</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、服务期内每半年开展一次质量考核（考核（验收）办法详见附件一）。</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、管护服务费根据考核结果每半年结算一次。</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、半年度考核扣减：考核得分</w:t>
      </w:r>
      <w:r>
        <w:rPr>
          <w:rFonts w:hint="eastAsia" w:ascii="Times New Roman" w:hAnsi="Times New Roman"/>
          <w:bCs w:val="0"/>
        </w:rPr>
        <w:t xml:space="preserve">90</w:t>
      </w:r>
      <w:r>
        <w:rPr>
          <w:rFonts w:hint="eastAsia" w:ascii="Times New Roman" w:hAnsi="Times New Roman"/>
          <w:bCs w:val="0"/>
        </w:rPr>
        <w:t xml:space="preserve">分及以上，全额支付；考核得分</w:t>
      </w:r>
      <w:r>
        <w:rPr>
          <w:rFonts w:hint="eastAsia" w:ascii="Times New Roman" w:hAnsi="Times New Roman"/>
          <w:bCs w:val="0"/>
        </w:rPr>
        <w:t xml:space="preserve">75</w:t>
      </w:r>
      <w:r>
        <w:rPr>
          <w:rFonts w:hint="eastAsia" w:ascii="Times New Roman" w:hAnsi="Times New Roman"/>
          <w:bCs w:val="0"/>
        </w:rPr>
        <w:t xml:space="preserve">分（含）至</w:t>
      </w:r>
      <w:r>
        <w:rPr>
          <w:rFonts w:hint="eastAsia" w:ascii="Times New Roman" w:hAnsi="Times New Roman"/>
          <w:bCs w:val="0"/>
        </w:rPr>
        <w:t xml:space="preserve">90</w:t>
      </w:r>
      <w:r>
        <w:rPr>
          <w:rFonts w:hint="eastAsia" w:ascii="Times New Roman" w:hAnsi="Times New Roman"/>
          <w:bCs w:val="0"/>
        </w:rPr>
        <w:t xml:space="preserve">分的，扣减</w:t>
      </w:r>
      <w:r>
        <w:rPr>
          <w:rFonts w:hint="eastAsia" w:ascii="Times New Roman" w:hAnsi="Times New Roman"/>
          <w:bCs w:val="0"/>
        </w:rPr>
        <w:t xml:space="preserve">15%</w:t>
      </w:r>
      <w:r>
        <w:rPr>
          <w:rFonts w:hint="eastAsia" w:ascii="Times New Roman" w:hAnsi="Times New Roman"/>
          <w:bCs w:val="0"/>
        </w:rPr>
        <w:t xml:space="preserve">；考核得分</w:t>
      </w:r>
      <w:r>
        <w:rPr>
          <w:rFonts w:hint="eastAsia" w:ascii="Times New Roman" w:hAnsi="Times New Roman"/>
          <w:bCs w:val="0"/>
        </w:rPr>
        <w:t xml:space="preserve">60</w:t>
      </w:r>
      <w:r>
        <w:rPr>
          <w:rFonts w:hint="eastAsia" w:ascii="Times New Roman" w:hAnsi="Times New Roman"/>
          <w:bCs w:val="0"/>
        </w:rPr>
        <w:t xml:space="preserve">分（含）至</w:t>
      </w:r>
      <w:r>
        <w:rPr>
          <w:rFonts w:hint="eastAsia" w:ascii="Times New Roman" w:hAnsi="Times New Roman"/>
          <w:bCs w:val="0"/>
        </w:rPr>
        <w:t xml:space="preserve">75</w:t>
      </w:r>
      <w:r>
        <w:rPr>
          <w:rFonts w:hint="eastAsia" w:ascii="Times New Roman" w:hAnsi="Times New Roman"/>
          <w:bCs w:val="0"/>
        </w:rPr>
        <w:t xml:space="preserve">分的，扣减</w:t>
      </w:r>
      <w:r>
        <w:rPr>
          <w:rFonts w:hint="eastAsia" w:ascii="Times New Roman" w:hAnsi="Times New Roman"/>
          <w:bCs w:val="0"/>
        </w:rPr>
        <w:t xml:space="preserve">24%</w:t>
      </w:r>
      <w:r>
        <w:rPr>
          <w:rFonts w:hint="eastAsia" w:ascii="Times New Roman" w:hAnsi="Times New Roman"/>
          <w:bCs w:val="0"/>
        </w:rPr>
        <w:t xml:space="preserve">；考核得分</w:t>
      </w:r>
      <w:r>
        <w:rPr>
          <w:rFonts w:hint="eastAsia" w:ascii="Times New Roman" w:hAnsi="Times New Roman"/>
          <w:bCs w:val="0"/>
        </w:rPr>
        <w:t xml:space="preserve">60</w:t>
      </w:r>
      <w:r>
        <w:rPr>
          <w:rFonts w:hint="eastAsia" w:ascii="Times New Roman" w:hAnsi="Times New Roman"/>
          <w:bCs w:val="0"/>
        </w:rPr>
        <w:t xml:space="preserve">分以下的，扣减</w:t>
      </w:r>
      <w:r>
        <w:rPr>
          <w:rFonts w:hint="eastAsia" w:ascii="Times New Roman" w:hAnsi="Times New Roman"/>
          <w:bCs w:val="0"/>
        </w:rPr>
        <w:t xml:space="preserve">30%</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、因</w:t>
      </w:r>
      <w:r>
        <w:rPr>
          <w:rFonts w:hint="eastAsia" w:ascii="Times New Roman" w:hAnsi="Times New Roman"/>
          <w:bCs w:val="0"/>
        </w:rPr>
        <w:t xml:space="preserve">乙方</w:t>
      </w:r>
      <w:r>
        <w:rPr>
          <w:rFonts w:hint="eastAsia" w:ascii="Times New Roman" w:hAnsi="Times New Roman"/>
          <w:bCs w:val="0"/>
        </w:rPr>
        <w:t xml:space="preserve">原因出现下列情形之一的，</w:t>
      </w:r>
      <w:r>
        <w:rPr>
          <w:rFonts w:hint="eastAsia" w:ascii="Times New Roman" w:hAnsi="Times New Roman"/>
          <w:bCs w:val="0"/>
        </w:rPr>
        <w:t xml:space="preserve">甲方</w:t>
      </w:r>
      <w:r>
        <w:rPr>
          <w:rFonts w:hint="eastAsia" w:ascii="Times New Roman" w:hAnsi="Times New Roman"/>
          <w:bCs w:val="0"/>
        </w:rPr>
        <w:t xml:space="preserve">根据实际情况</w:t>
      </w:r>
      <w:r>
        <w:rPr>
          <w:rFonts w:hint="eastAsia" w:ascii="Times New Roman" w:hAnsi="Times New Roman"/>
          <w:bCs w:val="0"/>
        </w:rPr>
        <w:t xml:space="preserve">扣除应结管护</w:t>
      </w:r>
      <w:r>
        <w:rPr>
          <w:rFonts w:hint="eastAsia" w:ascii="Times New Roman" w:hAnsi="Times New Roman"/>
          <w:bCs w:val="0"/>
        </w:rPr>
        <w:t xml:space="preserve">费的</w:t>
      </w:r>
      <w:r>
        <w:rPr>
          <w:rFonts w:hint="eastAsia" w:ascii="Times New Roman" w:hAnsi="Times New Roman"/>
          <w:bCs w:val="0"/>
        </w:rPr>
        <w:t xml:space="preserve">50%</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w:t>
      </w:r>
      <w:r>
        <w:rPr>
          <w:rFonts w:hint="eastAsia" w:ascii="Times New Roman" w:hAnsi="Times New Roman"/>
          <w:bCs w:val="0"/>
        </w:rPr>
        <w:t xml:space="preserve">乙方</w:t>
      </w:r>
      <w:r>
        <w:rPr>
          <w:rFonts w:hint="eastAsia" w:ascii="Times New Roman" w:hAnsi="Times New Roman"/>
          <w:bCs w:val="0"/>
        </w:rPr>
        <w:t xml:space="preserve">服务团队在运行服务过程中未能按照</w:t>
      </w:r>
      <w:r>
        <w:rPr>
          <w:rFonts w:hint="eastAsia" w:ascii="Times New Roman" w:hAnsi="Times New Roman"/>
          <w:bCs w:val="0"/>
        </w:rPr>
        <w:t xml:space="preserve">甲方</w:t>
      </w:r>
      <w:r>
        <w:rPr>
          <w:rFonts w:hint="eastAsia" w:ascii="Times New Roman" w:hAnsi="Times New Roman"/>
          <w:bCs w:val="0"/>
        </w:rPr>
        <w:t xml:space="preserve">提出的需求进行服务，服务期限内达到</w:t>
      </w:r>
      <w:r>
        <w:rPr>
          <w:rFonts w:hint="eastAsia"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w:t>
      </w:r>
      <w:r>
        <w:rPr>
          <w:rFonts w:hint="eastAsia" w:ascii="Times New Roman" w:hAnsi="Times New Roman"/>
          <w:bCs w:val="0"/>
        </w:rPr>
        <w:t xml:space="preserve">乙方</w:t>
      </w:r>
      <w:r>
        <w:rPr>
          <w:rFonts w:hint="eastAsia" w:ascii="Times New Roman" w:hAnsi="Times New Roman"/>
          <w:bCs w:val="0"/>
        </w:rPr>
        <w:t xml:space="preserve">服务人员不能响应</w:t>
      </w:r>
      <w:r>
        <w:rPr>
          <w:rFonts w:hint="eastAsia" w:ascii="Times New Roman" w:hAnsi="Times New Roman"/>
          <w:bCs w:val="0"/>
        </w:rPr>
        <w:t xml:space="preserve">甲方</w:t>
      </w:r>
      <w:r>
        <w:rPr>
          <w:rFonts w:hint="eastAsia" w:ascii="Times New Roman" w:hAnsi="Times New Roman"/>
          <w:bCs w:val="0"/>
        </w:rPr>
        <w:t xml:space="preserve">紧急服务需求的，经</w:t>
      </w:r>
      <w:r>
        <w:rPr>
          <w:rFonts w:hint="eastAsia" w:ascii="Times New Roman" w:hAnsi="Times New Roman"/>
          <w:bCs w:val="0"/>
        </w:rPr>
        <w:t xml:space="preserve">甲方</w:t>
      </w:r>
      <w:r>
        <w:rPr>
          <w:rFonts w:hint="eastAsia" w:ascii="Times New Roman" w:hAnsi="Times New Roman"/>
          <w:bCs w:val="0"/>
        </w:rPr>
        <w:t xml:space="preserve">指出后未能改正的。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w:t>
      </w:r>
      <w:r>
        <w:rPr>
          <w:rFonts w:hint="eastAsia" w:ascii="Times New Roman" w:hAnsi="Times New Roman"/>
          <w:bCs w:val="0"/>
        </w:rPr>
        <w:t xml:space="preserve">乙方</w:t>
      </w:r>
      <w:r>
        <w:rPr>
          <w:rFonts w:hint="eastAsia" w:ascii="Times New Roman" w:hAnsi="Times New Roman"/>
          <w:bCs w:val="0"/>
        </w:rPr>
        <w:t xml:space="preserve">服务人员原因在服务期间给</w:t>
      </w:r>
      <w:r>
        <w:rPr>
          <w:rFonts w:hint="eastAsia" w:ascii="Times New Roman" w:hAnsi="Times New Roman"/>
          <w:bCs w:val="0"/>
        </w:rPr>
        <w:t xml:space="preserve">甲方</w:t>
      </w:r>
      <w:r>
        <w:rPr>
          <w:rFonts w:hint="eastAsia" w:ascii="Times New Roman" w:hAnsi="Times New Roman"/>
          <w:bCs w:val="0"/>
        </w:rPr>
        <w:t xml:space="preserve">造成不良影响的，服务期限内达到</w:t>
      </w:r>
      <w:r>
        <w:rPr>
          <w:rFonts w:hint="eastAsia"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w:t>
      </w:r>
      <w:r>
        <w:rPr>
          <w:rFonts w:hint="eastAsia" w:ascii="Times New Roman" w:hAnsi="Times New Roman"/>
          <w:bCs w:val="0"/>
        </w:rPr>
        <w:t xml:space="preserve">乙方</w:t>
      </w:r>
      <w:r>
        <w:rPr>
          <w:rFonts w:hint="eastAsia" w:ascii="Times New Roman" w:hAnsi="Times New Roman"/>
          <w:bCs w:val="0"/>
        </w:rPr>
        <w:t xml:space="preserve">及其服务人员虚报服务内容、服务时间等，骗取</w:t>
      </w:r>
      <w:r>
        <w:rPr>
          <w:rFonts w:hint="eastAsia" w:ascii="Times New Roman" w:hAnsi="Times New Roman"/>
          <w:bCs w:val="0"/>
        </w:rPr>
        <w:t xml:space="preserve">甲方</w:t>
      </w:r>
      <w:r>
        <w:rPr>
          <w:rFonts w:hint="eastAsia" w:ascii="Times New Roman" w:hAnsi="Times New Roman"/>
          <w:bCs w:val="0"/>
        </w:rPr>
        <w:t xml:space="preserve">服务费用的。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⑤</w:t>
      </w:r>
      <w:r>
        <w:rPr>
          <w:rFonts w:hint="eastAsia" w:ascii="Times New Roman" w:hAnsi="Times New Roman"/>
          <w:bCs w:val="0"/>
        </w:rPr>
        <w:t xml:space="preserve">乙方</w:t>
      </w:r>
      <w:r>
        <w:rPr>
          <w:rFonts w:hint="eastAsia" w:ascii="Times New Roman" w:hAnsi="Times New Roman"/>
          <w:bCs w:val="0"/>
        </w:rPr>
        <w:t xml:space="preserve">不当服务或服务人员违法，给</w:t>
      </w:r>
      <w:r>
        <w:rPr>
          <w:rFonts w:hint="eastAsia" w:ascii="Times New Roman" w:hAnsi="Times New Roman"/>
          <w:bCs w:val="0"/>
        </w:rPr>
        <w:t xml:space="preserve">甲方</w:t>
      </w:r>
      <w:r>
        <w:rPr>
          <w:rFonts w:hint="eastAsia" w:ascii="Times New Roman" w:hAnsi="Times New Roman"/>
          <w:bCs w:val="0"/>
        </w:rPr>
        <w:t xml:space="preserve">造成严重不良影响的。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⑥</w:t>
      </w:r>
      <w:r>
        <w:rPr>
          <w:rFonts w:hint="eastAsia" w:ascii="Times New Roman" w:hAnsi="Times New Roman"/>
          <w:bCs w:val="0"/>
        </w:rPr>
        <w:t xml:space="preserve">乙方</w:t>
      </w:r>
      <w:r>
        <w:rPr>
          <w:rFonts w:hint="eastAsia" w:ascii="Times New Roman" w:hAnsi="Times New Roman"/>
          <w:bCs w:val="0"/>
        </w:rPr>
        <w:t xml:space="preserve">一年内因生产安全事故受到行政处罚达到三次的，或者因为</w:t>
      </w:r>
      <w:r>
        <w:rPr>
          <w:rFonts w:hint="eastAsia" w:ascii="Times New Roman" w:hAnsi="Times New Roman"/>
          <w:bCs w:val="0"/>
        </w:rPr>
        <w:t xml:space="preserve">乙方</w:t>
      </w:r>
      <w:r>
        <w:rPr>
          <w:rFonts w:hint="eastAsia" w:ascii="Times New Roman" w:hAnsi="Times New Roman"/>
          <w:bCs w:val="0"/>
        </w:rPr>
        <w:t xml:space="preserve">发生生产安全事故、环境损害事故，给</w:t>
      </w:r>
      <w:r>
        <w:rPr>
          <w:rFonts w:hint="eastAsia" w:ascii="Times New Roman" w:hAnsi="Times New Roman"/>
          <w:bCs w:val="0"/>
        </w:rPr>
        <w:t xml:space="preserve">甲方</w:t>
      </w:r>
      <w:r>
        <w:rPr>
          <w:rFonts w:hint="eastAsia" w:ascii="Times New Roman" w:hAnsi="Times New Roman"/>
          <w:bCs w:val="0"/>
        </w:rPr>
        <w:t xml:space="preserve">造成重大不良影响的或导致</w:t>
      </w:r>
      <w:r>
        <w:rPr>
          <w:rFonts w:hint="eastAsia" w:ascii="Times New Roman" w:hAnsi="Times New Roman"/>
          <w:bCs w:val="0"/>
        </w:rPr>
        <w:t xml:space="preserve">甲方</w:t>
      </w:r>
      <w:r>
        <w:rPr>
          <w:rFonts w:hint="eastAsia" w:ascii="Times New Roman" w:hAnsi="Times New Roman"/>
          <w:bCs w:val="0"/>
        </w:rPr>
        <w:t xml:space="preserve">受到行政处罚的。</w:t>
      </w:r>
      <w:r/>
    </w:p>
    <w:p>
      <w:pPr>
        <w:ind w:firstLine="480"/>
        <w:spacing w:after="0" w:line="45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7 \* GB3 </w:instrText>
      </w:r>
      <w:r>
        <w:rPr>
          <w:rFonts w:hint="eastAsia" w:ascii="Times New Roman" w:hAnsi="Times New Roman"/>
          <w:bCs w:val="0"/>
        </w:rPr>
        <w:fldChar w:fldCharType="separate"/>
      </w:r>
      <w:r>
        <w:rPr>
          <w:rFonts w:hint="eastAsia" w:ascii="Times New Roman" w:hAnsi="Times New Roman"/>
          <w:bCs w:val="0"/>
        </w:rPr>
        <w:t xml:space="preserve">⑦</w:t>
      </w:r>
      <w:r>
        <w:rPr>
          <w:rFonts w:hint="eastAsia" w:ascii="Times New Roman" w:hAnsi="Times New Roman"/>
          <w:bCs w:val="0"/>
        </w:rPr>
        <w:fldChar w:fldCharType="end"/>
      </w:r>
      <w:r>
        <w:rPr>
          <w:rFonts w:hint="eastAsia" w:ascii="Times New Roman" w:hAnsi="Times New Roman"/>
          <w:bCs w:val="0"/>
        </w:rPr>
        <w:t xml:space="preserve">对</w:t>
      </w:r>
      <w:r>
        <w:rPr>
          <w:rFonts w:hint="eastAsia" w:ascii="Times New Roman" w:hAnsi="Times New Roman"/>
          <w:bCs w:val="0"/>
        </w:rPr>
        <w:t xml:space="preserve">甲方</w:t>
      </w:r>
      <w:r>
        <w:rPr>
          <w:rFonts w:hint="eastAsia" w:ascii="Times New Roman" w:hAnsi="Times New Roman"/>
          <w:bCs w:val="0"/>
        </w:rPr>
        <w:t xml:space="preserve">产生严重不良影响的其它违规违法行为。</w:t>
      </w:r>
      <w:r/>
    </w:p>
    <w:p>
      <w:pPr>
        <w:ind w:firstLine="482"/>
        <w:spacing w:after="0" w:line="440" w:lineRule="exact"/>
        <w:widowControl w:val="off"/>
        <w:rPr>
          <w:rFonts w:ascii="Times New Roman" w:hAnsi="Times New Roman"/>
          <w:b/>
        </w:rPr>
      </w:pPr>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）以上每次付款前，乙方均应提供符合甲方要求的同等金额的合法有效发票。否则，</w:t>
      </w:r>
      <w:r>
        <w:rPr>
          <w:rFonts w:hint="eastAsia" w:ascii="Times New Roman" w:hAnsi="Times New Roman"/>
          <w:b/>
        </w:rPr>
        <w:t xml:space="preserve">甲方</w:t>
      </w:r>
      <w:r>
        <w:rPr>
          <w:rFonts w:hint="eastAsia" w:ascii="Times New Roman" w:hAnsi="Times New Roman"/>
          <w:b/>
        </w:rPr>
        <w:t xml:space="preserve">有权顺延付款时间，且不承担任何违约或赔偿责任。</w:t>
      </w:r>
      <w:r/>
    </w:p>
    <w:p>
      <w:pPr>
        <w:ind w:firstLine="723"/>
        <w:spacing w:after="0" w:line="440" w:lineRule="exact"/>
        <w:widowControl w:val="off"/>
        <w:rPr>
          <w:rFonts w:ascii="Times New Roman" w:hAnsi="Times New Roman"/>
          <w:b/>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本项目支付方式包括但不限于：数字人民币、现金、银行汇票、转账支票等。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、甲方依法组织履约验收工作。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、对于实际使用人和甲方分离的项目，甲方邀请实际使用人参与验收。</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、如有必要，甲方邀请参加本项目的其他供应商或第三</w:t>
      </w:r>
      <w:r>
        <w:rPr>
          <w:rFonts w:hint="eastAsia" w:ascii="Times New Roman" w:hAnsi="Times New Roman"/>
          <w:bCs w:val="0"/>
        </w:rPr>
        <w:t xml:space="preserve">方专业</w:t>
      </w:r>
      <w:r>
        <w:rPr>
          <w:rFonts w:hint="eastAsia" w:ascii="Times New Roman" w:hAnsi="Times New Roman"/>
          <w:bCs w:val="0"/>
        </w:rPr>
        <w:t xml:space="preserve">机构及专家参与验收，相关意见将作为</w:t>
      </w:r>
      <w:r>
        <w:rPr>
          <w:rFonts w:hint="eastAsia" w:ascii="Times New Roman" w:hAnsi="Times New Roman"/>
          <w:bCs w:val="0"/>
        </w:rPr>
        <w:t xml:space="preserve">验收书</w:t>
      </w:r>
      <w:r>
        <w:rPr>
          <w:rFonts w:hint="eastAsia" w:ascii="Times New Roman" w:hAnsi="Times New Roman"/>
          <w:bCs w:val="0"/>
        </w:rPr>
        <w:t xml:space="preserve">的参考资料。</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、验收合格的项目，甲方根据采购合同的约定及时向乙方支付合同款项、退还履约保证金（如有）。验收不合格的项目，甲方依法及时处理。</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、甲方可指派代表作为项目负责人，与乙方进行及时的联络并监督、协调服务的执行情况。</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、对乙方服务情况进行考核。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、配合乙方协调。</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、根据规定按时支付费用。</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、法规、政策规定由甲方承担的其他责任。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、乙方应及时履行合同一般性义务和文件中规定的具体义务。乙方将根据本合同的条款和条件提供服务。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、乙方所提供服务的质量应与招标文件规定及投标文件承诺的内容相一致。乙方负责项目的日常管理工作，并对其负担全部责任。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、乙方根据投标文件所作的承诺自觉开展各项工作。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、乙方有权按照合同获得合同价款；乙方有权根据服务内容的需要，请求甲方予以配合。</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、乙方应独立承担服务中的各类责任（安全责任、用工责任和经济责任等）。</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、乙方根据甲方要求，按规定安排相应人员进行</w:t>
      </w:r>
      <w:r>
        <w:rPr>
          <w:rFonts w:hint="eastAsia" w:ascii="Times New Roman" w:hAnsi="Times New Roman"/>
          <w:bCs w:val="0"/>
        </w:rPr>
        <w:t xml:space="preserve">高新区待开发地块管理养护</w:t>
      </w:r>
      <w:r>
        <w:rPr>
          <w:rFonts w:hint="eastAsia" w:ascii="Times New Roman" w:hAnsi="Times New Roman"/>
          <w:bCs w:val="0"/>
        </w:rPr>
        <w:t xml:space="preserve">，在规定期限内完成相应服务。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、乙方派出的工作人员应服从甲方的指挥，若不服从甲方的指挥或有其他违法违纪行为，甲方有权要求乙方更换人员。</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、定期组织人员进行培训、学习业务知识，不断提高工作人员业务技能。</w:t>
      </w:r>
      <w:r/>
    </w:p>
    <w:p>
      <w:pPr>
        <w:ind w:firstLine="523"/>
        <w:spacing w:after="0" w:line="450" w:lineRule="exact"/>
        <w:widowControl w:val="off"/>
        <w:rPr>
          <w:rFonts w:ascii="Times New Roman" w:hAnsi="Times New Roman"/>
          <w:bCs w:val="0"/>
        </w:rPr>
      </w:pPr>
      <w:r>
        <w:rPr>
          <w:rFonts w:ascii="Times New Roman" w:hAnsi="Times New Roman"/>
          <w:bCs w:val="0"/>
        </w:rPr>
        <w:t xml:space="preserve">9</w:t>
      </w:r>
      <w:r>
        <w:rPr>
          <w:rFonts w:hint="eastAsia" w:ascii="Times New Roman" w:hAnsi="Times New Roman"/>
          <w:bCs w:val="0"/>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、乙方应为甲方所提供各种相关资料承担保密义务；未经甲方同意，不对外泄漏甲方的信息。</w:t>
      </w:r>
      <w:r/>
    </w:p>
    <w:p>
      <w:pPr>
        <w:ind w:firstLine="523"/>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w:t>
      </w:r>
      <w:r>
        <w:rPr>
          <w:rFonts w:hint="eastAsia" w:ascii="Times New Roman" w:hAnsi="Times New Roman"/>
          <w:bCs w:val="0"/>
          <w:lang w:val="zh-CN"/>
        </w:rPr>
        <w:t xml:space="preserve">对于提供的服务，甲方应当拥有完整权利，并且乙方负有保证第三人不得向甲方主张任何权利（包括知识产权）的义务</w:t>
      </w:r>
      <w:r>
        <w:rPr>
          <w:rFonts w:hint="eastAsia" w:ascii="Times New Roman" w:hAnsi="Times New Roman"/>
          <w:bCs w:val="0"/>
        </w:rPr>
        <w:t xml:space="preserve">。</w:t>
      </w:r>
      <w:r/>
    </w:p>
    <w:p>
      <w:pPr>
        <w:ind w:firstLine="523"/>
        <w:spacing w:after="0" w:line="450" w:lineRule="exact"/>
        <w:widowControl w:val="off"/>
        <w:rPr>
          <w:rFonts w:ascii="Times New Roman" w:hAnsi="Times New Roman"/>
          <w:bCs w:val="0"/>
          <w:lang w:val="zh-CN"/>
        </w:rPr>
      </w:pPr>
      <w:r>
        <w:rPr>
          <w:rFonts w:ascii="Times New Roman" w:hAnsi="Times New Roman"/>
          <w:bCs w:val="0"/>
        </w:rPr>
        <w:t xml:space="preserve">12</w:t>
      </w:r>
      <w:r>
        <w:rPr>
          <w:rFonts w:hint="eastAsia" w:ascii="Times New Roman" w:hAnsi="Times New Roman"/>
          <w:bCs w:val="0"/>
        </w:rPr>
        <w:t xml:space="preserve">、</w:t>
      </w:r>
      <w:r>
        <w:rPr>
          <w:rFonts w:hint="eastAsia" w:ascii="Times New Roman" w:hAnsi="Times New Roman"/>
          <w:bCs w:val="0"/>
          <w:lang w:val="zh-CN"/>
        </w:rPr>
        <w:t xml:space="preserve">乙方提供的成果内容必须符合</w:t>
      </w:r>
      <w:r>
        <w:rPr>
          <w:rFonts w:hint="eastAsia" w:ascii="Times New Roman" w:hAnsi="Times New Roman"/>
          <w:bCs w:val="0"/>
        </w:rPr>
        <w:t xml:space="preserve">招标文件</w:t>
      </w:r>
      <w:r>
        <w:rPr>
          <w:rFonts w:hint="eastAsia" w:ascii="Times New Roman" w:hAnsi="Times New Roman"/>
          <w:bCs w:val="0"/>
          <w:lang w:val="zh-CN"/>
        </w:rPr>
        <w:t xml:space="preserve">要求和国家、省、市有关标准。</w:t>
      </w:r>
      <w:r/>
    </w:p>
    <w:p>
      <w:pPr>
        <w:ind w:firstLine="523"/>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、乙方在被授予合同后不得转包，如发现分包或转包，按乙方违约处理。</w:t>
      </w:r>
      <w:r/>
    </w:p>
    <w:p>
      <w:pPr>
        <w:ind w:firstLine="523"/>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、法规、政策规定由乙方承担的其他责任。</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乙方服务团队成员未经甲方同意发生变更，经甲方要求恢复后，未在合理期限内（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3</w:t>
      </w:r>
      <w:r>
        <w:rPr>
          <w:rFonts w:hint="eastAsia" w:ascii="Times New Roman" w:hAnsi="Times New Roman"/>
          <w:bCs w:val="0"/>
        </w:rPr>
        <w:t xml:space="preserve">人的；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5</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、乙方人员不能响应甲方紧急服务需求的，经甲方指出后未能改正的。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w:t>
      </w:r>
      <w:r>
        <w:rPr>
          <w:rFonts w:hint="eastAsia" w:ascii="Times New Roman" w:hAnsi="Times New Roman"/>
          <w:bCs w:val="0"/>
        </w:rPr>
        <w:t xml:space="preserve">全事故、环境损害事故，给甲方造成重大不良影响的或导致甲方受到行政处罚的。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bCs w:val="0"/>
        </w:rPr>
        <w:t xml:space="preserve">本义务</w:t>
      </w:r>
      <w:r>
        <w:rPr>
          <w:rFonts w:hint="eastAsia"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85" w:name="OLE_LINK90"/>
      <w:r/>
      <w:bookmarkStart w:id="86" w:name="OLE_LINK89"/>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85"/>
      <w:r/>
      <w:bookmarkEnd w:id="86"/>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
          <w:bCs w:val="0"/>
          <w:szCs w:val="20"/>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81"/>
      <w:r/>
      <w:bookmarkEnd w:id="82"/>
      <w:r/>
      <w:bookmarkEnd w:id="80"/>
      <w:r/>
      <w:r/>
    </w:p>
    <w:p>
      <w:pPr>
        <w:jc w:val="left"/>
        <w:spacing w:after="0" w:line="240" w:lineRule="auto"/>
        <w:rPr>
          <w:rFonts w:ascii="Times New Roman" w:hAnsi="Times New Roman"/>
          <w:b/>
          <w:caps/>
          <w:spacing w:val="4"/>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418" w:right="1134" w:bottom="1418" w:left="1418" w:header="624" w:footer="992" w:gutter="57"/>
          <w:cols w:num="1" w:sep="0" w:space="720" w:equalWidth="1"/>
          <w:docGrid w:linePitch="360"/>
          <w:titlePg/>
        </w:sectPr>
      </w:pPr>
      <w:r>
        <w:rPr>
          <w:rFonts w:ascii="Times New Roman" w:hAnsi="Times New Roman"/>
          <w:b/>
          <w:caps/>
          <w:spacing w:val="4"/>
          <w:sz w:val="36"/>
          <w:szCs w:val="36"/>
        </w:rPr>
      </w:r>
      <w:r/>
    </w:p>
    <w:p>
      <w:pPr>
        <w:jc w:val="center"/>
        <w:spacing w:line="360" w:lineRule="auto"/>
        <w:rPr>
          <w:rFonts w:ascii="Times New Roman" w:hAnsi="Times New Roman"/>
          <w:b/>
          <w:sz w:val="36"/>
          <w:szCs w:val="36"/>
        </w:rPr>
        <w:outlineLvl w:val="1"/>
      </w:pPr>
      <w:r/>
      <w:bookmarkStart w:id="87" w:name="_Toc220620056"/>
      <w:r/>
      <w:bookmarkStart w:id="88" w:name="OLE_LINK24"/>
      <w:r/>
      <w:bookmarkStart w:id="89" w:name="OLE_LINK23"/>
      <w:r>
        <w:rPr>
          <w:rFonts w:hint="eastAsia" w:ascii="Times New Roman" w:hAnsi="Times New Roman"/>
          <w:b/>
          <w:sz w:val="36"/>
          <w:szCs w:val="36"/>
        </w:rPr>
        <w:t xml:space="preserve">附件一：</w:t>
      </w:r>
      <w:r>
        <w:rPr>
          <w:rFonts w:hint="eastAsia" w:ascii="Times New Roman" w:hAnsi="Times New Roman"/>
          <w:b/>
          <w:sz w:val="36"/>
          <w:szCs w:val="36"/>
        </w:rPr>
        <w:t xml:space="preserve">待开发地块</w:t>
      </w:r>
      <w:r>
        <w:rPr>
          <w:rFonts w:hint="eastAsia" w:ascii="Times New Roman" w:hAnsi="Times New Roman"/>
          <w:b/>
          <w:sz w:val="36"/>
          <w:szCs w:val="36"/>
        </w:rPr>
        <w:t xml:space="preserve">管护考核表</w:t>
      </w:r>
      <w:bookmarkEnd w:id="87"/>
      <w:r/>
      <w:r/>
    </w:p>
    <w:p>
      <w:pPr>
        <w:jc w:val="left"/>
        <w:spacing w:line="360" w:lineRule="auto"/>
        <w:rPr>
          <w:rFonts w:ascii="Times New Roman" w:hAnsi="Times New Roman" w:cs="宋体"/>
          <w:b/>
          <w:bCs w:val="0"/>
        </w:rPr>
      </w:pPr>
      <w:r>
        <w:rPr>
          <w:rFonts w:hint="eastAsia" w:ascii="Times New Roman" w:hAnsi="Times New Roman" w:cs="宋体"/>
          <w:b/>
        </w:rPr>
        <w:t xml:space="preserve">被考核单位：</w:t>
      </w:r>
      <w:r/>
    </w:p>
    <w:tbl>
      <w:tblPr>
        <w:tblW w:w="10636" w:type="dxa"/>
        <w:jc w:val="center"/>
        <w:tblLayout w:type="fixed"/>
        <w:tblCellMar>
          <w:left w:w="0" w:type="dxa"/>
          <w:right w:w="0" w:type="dxa"/>
        </w:tblCellMar>
        <w:tblLook w:val="04A0" w:firstRow="1" w:lastRow="0" w:firstColumn="1" w:lastColumn="0" w:noHBand="0" w:noVBand="1"/>
      </w:tblPr>
      <w:tblGrid>
        <w:gridCol w:w="735"/>
        <w:gridCol w:w="1954"/>
        <w:gridCol w:w="5103"/>
        <w:gridCol w:w="1422"/>
        <w:gridCol w:w="1422"/>
      </w:tblGrid>
      <w:tr>
        <w:trPr>
          <w:jc w:val="center"/>
          <w:trHeight w:val="605"/>
          <w:tblHeader/>
        </w:trPr>
        <w:tc>
          <w:tcPr>
            <w:tcBorders>
              <w:top w:val="single" w:color="auto" w:sz="4" w:space="0"/>
              <w:left w:val="single" w:color="auto" w:sz="4" w:space="0"/>
              <w:bottom w:val="none" w:color="000000" w:sz="4" w:space="0"/>
              <w:right w:val="none" w:color="000000" w:sz="4" w:space="0"/>
            </w:tcBorders>
            <w:tcW w:w="735" w:type="dxa"/>
            <w:vAlign w:val="center"/>
            <w:textDirection w:val="lrTb"/>
            <w:noWrap/>
          </w:tcPr>
          <w:p>
            <w:pPr>
              <w:jc w:val="center"/>
              <w:spacing w:before="100" w:beforeAutospacing="1" w:after="100" w:afterAutospacing="1"/>
              <w:rPr>
                <w:rFonts w:ascii="Times New Roman" w:hAnsi="Times New Roman"/>
                <w:b/>
                <w:bCs w:val="0"/>
              </w:rPr>
            </w:pPr>
            <w:r>
              <w:rPr>
                <w:rFonts w:hint="eastAsia" w:ascii="Times New Roman" w:hAnsi="Times New Roman" w:cs="仿宋"/>
                <w:b/>
              </w:rPr>
              <w:t xml:space="preserve">序号</w:t>
            </w:r>
            <w:r/>
          </w:p>
        </w:tc>
        <w:tc>
          <w:tcPr>
            <w:tcBorders>
              <w:top w:val="single" w:color="auto" w:sz="4" w:space="0"/>
              <w:left w:val="single" w:color="auto" w:sz="4" w:space="0"/>
              <w:bottom w:val="none" w:color="000000" w:sz="4" w:space="0"/>
              <w:right w:val="single" w:color="auto" w:sz="4" w:space="0"/>
            </w:tcBorders>
            <w:tcW w:w="1954" w:type="dxa"/>
            <w:vAlign w:val="center"/>
            <w:textDirection w:val="lrTb"/>
            <w:noWrap/>
          </w:tcPr>
          <w:p>
            <w:pPr>
              <w:jc w:val="center"/>
              <w:spacing w:before="100" w:beforeAutospacing="1" w:after="100" w:afterAutospacing="1"/>
              <w:rPr>
                <w:rFonts w:ascii="Times New Roman" w:hAnsi="Times New Roman"/>
                <w:b/>
                <w:bCs w:val="0"/>
              </w:rPr>
            </w:pPr>
            <w:r>
              <w:rPr>
                <w:rFonts w:hint="eastAsia" w:ascii="Times New Roman" w:hAnsi="Times New Roman" w:cs="仿宋"/>
                <w:b/>
              </w:rPr>
              <w:t xml:space="preserve">考核内容</w:t>
            </w:r>
            <w:r/>
          </w:p>
        </w:tc>
        <w:tc>
          <w:tcPr>
            <w:tcBorders>
              <w:top w:val="single" w:color="auto" w:sz="4" w:space="0"/>
              <w:left w:val="single" w:color="auto" w:sz="4" w:space="0"/>
              <w:bottom w:val="none" w:color="000000" w:sz="4" w:space="0"/>
              <w:right w:val="single" w:color="auto" w:sz="4" w:space="0"/>
            </w:tcBorders>
            <w:tcW w:w="5103" w:type="dxa"/>
            <w:vAlign w:val="center"/>
            <w:textDirection w:val="lrTb"/>
            <w:noWrap/>
          </w:tcPr>
          <w:p>
            <w:pPr>
              <w:jc w:val="center"/>
              <w:spacing w:before="100" w:beforeAutospacing="1" w:after="100" w:afterAutospacing="1"/>
              <w:rPr>
                <w:rFonts w:ascii="Times New Roman" w:hAnsi="Times New Roman"/>
                <w:b/>
                <w:bCs w:val="0"/>
              </w:rPr>
            </w:pPr>
            <w:r>
              <w:rPr>
                <w:rFonts w:hint="eastAsia" w:ascii="Times New Roman" w:hAnsi="Times New Roman" w:cs="仿宋"/>
                <w:b/>
              </w:rPr>
              <w:t xml:space="preserve">检查考核项目</w:t>
            </w:r>
            <w:r/>
          </w:p>
        </w:tc>
        <w:tc>
          <w:tcPr>
            <w:tcBorders>
              <w:top w:val="single" w:color="auto" w:sz="4" w:space="0"/>
              <w:left w:val="none" w:color="000000" w:sz="4" w:space="0"/>
              <w:bottom w:val="single" w:color="auto" w:sz="4" w:space="0"/>
              <w:right w:val="single" w:color="auto" w:sz="4" w:space="0"/>
            </w:tcBorders>
            <w:tcW w:w="1422" w:type="dxa"/>
            <w:vAlign w:val="center"/>
            <w:textDirection w:val="lrTb"/>
            <w:noWrap w:val="false"/>
          </w:tcPr>
          <w:p>
            <w:pPr>
              <w:jc w:val="center"/>
              <w:spacing w:before="100" w:beforeAutospacing="1" w:after="100" w:afterAutospacing="1"/>
              <w:rPr>
                <w:rFonts w:ascii="Times New Roman" w:hAnsi="Times New Roman"/>
                <w:b/>
                <w:bCs w:val="0"/>
              </w:rPr>
            </w:pPr>
            <w:r>
              <w:rPr>
                <w:rFonts w:hint="eastAsia" w:ascii="Times New Roman" w:hAnsi="Times New Roman"/>
                <w:b/>
              </w:rPr>
              <w:t xml:space="preserve">扣分原因</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tcPr>
          <w:p>
            <w:pPr>
              <w:jc w:val="center"/>
              <w:spacing w:before="100" w:beforeAutospacing="1" w:after="100" w:afterAutospacing="1"/>
              <w:rPr>
                <w:rFonts w:ascii="Times New Roman" w:hAnsi="Times New Roman"/>
                <w:b/>
                <w:bCs w:val="0"/>
              </w:rPr>
            </w:pPr>
            <w:r>
              <w:rPr>
                <w:rFonts w:ascii="Times New Roman" w:hAnsi="Times New Roman"/>
                <w:b/>
              </w:rPr>
              <w:t xml:space="preserve">扣减分值</w:t>
            </w:r>
            <w:r/>
          </w:p>
        </w:tc>
      </w:tr>
      <w:tr>
        <w:trPr>
          <w:jc w:val="center"/>
          <w:trHeight w:val="2142"/>
        </w:trPr>
        <w:tc>
          <w:tcPr>
            <w:tcBorders>
              <w:top w:val="single" w:color="auto" w:sz="4" w:space="0"/>
              <w:left w:val="single" w:color="auto" w:sz="4" w:space="0"/>
              <w:bottom w:val="single" w:color="auto" w:sz="4" w:space="0"/>
              <w:right w:val="none" w:color="000000" w:sz="4" w:space="0"/>
            </w:tcBorders>
            <w:tcW w:w="735" w:type="dxa"/>
            <w:vAlign w:val="center"/>
            <w:textDirection w:val="lrTb"/>
            <w:noWrap/>
          </w:tcPr>
          <w:p>
            <w:pPr>
              <w:jc w:val="center"/>
              <w:spacing w:line="460" w:lineRule="exact"/>
              <w:rPr>
                <w:rFonts w:ascii="Times New Roman" w:hAnsi="Times New Roman" w:cs="仿宋"/>
              </w:rPr>
            </w:pPr>
            <w:r>
              <w:rPr>
                <w:rFonts w:hint="eastAsia" w:ascii="Times New Roman" w:hAnsi="Times New Roman" w:cs="仿宋"/>
              </w:rPr>
              <w:t xml:space="preserve">1</w:t>
            </w:r>
            <w:r/>
          </w:p>
        </w:tc>
        <w:tc>
          <w:tcPr>
            <w:tcBorders>
              <w:top w:val="single" w:color="auto" w:sz="4" w:space="0"/>
              <w:left w:val="single" w:color="auto" w:sz="4" w:space="0"/>
              <w:bottom w:val="single" w:color="auto" w:sz="4" w:space="0"/>
              <w:right w:val="single" w:color="auto" w:sz="4" w:space="0"/>
            </w:tcBorders>
            <w:tcW w:w="1954" w:type="dxa"/>
            <w:vAlign w:val="center"/>
            <w:textDirection w:val="lrTb"/>
            <w:noWrap/>
          </w:tcPr>
          <w:p>
            <w:pPr>
              <w:jc w:val="center"/>
              <w:spacing w:line="360" w:lineRule="exact"/>
              <w:rPr>
                <w:rFonts w:ascii="Times New Roman" w:hAnsi="Times New Roman" w:cs="仿宋"/>
              </w:rPr>
            </w:pPr>
            <w:r>
              <w:rPr>
                <w:rFonts w:hint="eastAsia" w:ascii="Times New Roman" w:hAnsi="Times New Roman" w:cs="仿宋"/>
              </w:rPr>
              <w:t xml:space="preserve">人员履职情况</w:t>
            </w:r>
            <w:r/>
          </w:p>
          <w:p>
            <w:pPr>
              <w:jc w:val="center"/>
              <w:spacing w:line="360" w:lineRule="exact"/>
              <w:rPr>
                <w:rFonts w:ascii="Times New Roman" w:hAnsi="Times New Roman"/>
              </w:rPr>
            </w:pPr>
            <w:r>
              <w:rPr>
                <w:rFonts w:hint="eastAsia" w:ascii="Times New Roman" w:hAnsi="Times New Roman" w:cs="仿宋"/>
              </w:rPr>
              <w:t xml:space="preserve">（</w:t>
            </w:r>
            <w:r>
              <w:rPr>
                <w:rFonts w:hint="eastAsia" w:ascii="Times New Roman" w:hAnsi="Times New Roman" w:cs="仿宋"/>
              </w:rPr>
              <w:t xml:space="preserve">20</w:t>
            </w:r>
            <w:r>
              <w:rPr>
                <w:rFonts w:hint="eastAsia" w:ascii="Times New Roman" w:hAnsi="Times New Roman" w:cs="仿宋"/>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tcPr>
          <w:p>
            <w:pPr>
              <w:spacing w:before="100" w:beforeAutospacing="1" w:after="100" w:afterAutospacing="1"/>
              <w:rPr>
                <w:rFonts w:ascii="Times New Roman" w:hAnsi="Times New Roman" w:cs="仿宋"/>
              </w:rPr>
            </w:pPr>
            <w:r>
              <w:rPr>
                <w:rFonts w:hint="eastAsia" w:ascii="Times New Roman" w:hAnsi="Times New Roman" w:cs="仿宋"/>
              </w:rPr>
              <w:t xml:space="preserve">□未按招标文件配齐看护人员</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；□驻点看护人员脱岗</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；□巡查看护人员未按规定的频次及范围开展巡查</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；□看护人员存在工作时间存在品行不端、举止不雅等不良行为</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 </w:t>
            </w:r>
            <w:r>
              <w:rPr>
                <w:rFonts w:hint="eastAsia" w:ascii="Times New Roman" w:hAnsi="Times New Roman" w:cs="仿宋"/>
              </w:rPr>
              <w:t xml:space="preserve">；□看护人员不熟悉地块情况</w:t>
            </w:r>
            <w:r>
              <w:rPr>
                <w:rFonts w:hint="eastAsia" w:ascii="Times New Roman" w:hAnsi="Times New Roman" w:cs="仿宋"/>
              </w:rPr>
              <w:t xml:space="preserve">(1</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；□看护人员未按规定统一着装</w:t>
            </w:r>
            <w:r>
              <w:rPr>
                <w:rFonts w:hint="eastAsia" w:ascii="Times New Roman" w:hAnsi="Times New Roman" w:cs="仿宋"/>
              </w:rPr>
              <w:t xml:space="preserve">(1</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。□其他甲方认为需要扣分的。</w:t>
            </w:r>
            <w:r/>
          </w:p>
        </w:tc>
        <w:tc>
          <w:tcPr>
            <w:tcBorders>
              <w:top w:val="single" w:color="auto" w:sz="4" w:space="0"/>
              <w:left w:val="none" w:color="000000" w:sz="4" w:space="0"/>
              <w:bottom w:val="single" w:color="auto" w:sz="4" w:space="0"/>
              <w:right w:val="single" w:color="auto" w:sz="4" w:space="0"/>
            </w:tcBorders>
            <w:tcW w:w="1422" w:type="dxa"/>
            <w:textDirection w:val="lrTb"/>
            <w:noWrap w:val="false"/>
          </w:tcPr>
          <w:p>
            <w:pPr>
              <w:jc w:val="left"/>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422" w:type="dxa"/>
            <w:textDirection w:val="lrTb"/>
            <w:noWrap/>
          </w:tcPr>
          <w:p>
            <w:pPr>
              <w:jc w:val="left"/>
              <w:rPr>
                <w:rFonts w:ascii="Times New Roman" w:hAnsi="Times New Roman"/>
              </w:rPr>
            </w:pPr>
            <w:r>
              <w:rPr>
                <w:rFonts w:ascii="Times New Roman" w:hAnsi="Times New Roman"/>
              </w:rPr>
            </w:r>
            <w:r/>
          </w:p>
        </w:tc>
      </w:tr>
      <w:tr>
        <w:trPr>
          <w:jc w:val="center"/>
          <w:trHeight w:val="1055"/>
        </w:trPr>
        <w:tc>
          <w:tcPr>
            <w:tcBorders>
              <w:top w:val="single" w:color="auto" w:sz="4" w:space="0"/>
              <w:left w:val="single" w:color="auto" w:sz="4" w:space="0"/>
              <w:bottom w:val="single" w:color="auto" w:sz="4" w:space="0"/>
              <w:right w:val="none" w:color="000000" w:sz="4" w:space="0"/>
            </w:tcBorders>
            <w:tcW w:w="735" w:type="dxa"/>
            <w:vAlign w:val="center"/>
            <w:textDirection w:val="lrTb"/>
            <w:noWrap/>
          </w:tcPr>
          <w:p>
            <w:pPr>
              <w:jc w:val="center"/>
              <w:spacing w:line="460" w:lineRule="exact"/>
              <w:rPr>
                <w:rFonts w:ascii="Times New Roman" w:hAnsi="Times New Roman" w:cs="仿宋"/>
              </w:rPr>
            </w:pPr>
            <w:r>
              <w:rPr>
                <w:rFonts w:hint="eastAsia" w:ascii="Times New Roman" w:hAnsi="Times New Roman" w:cs="仿宋"/>
              </w:rPr>
              <w:t xml:space="preserve">2</w:t>
            </w:r>
            <w:r/>
          </w:p>
        </w:tc>
        <w:tc>
          <w:tcPr>
            <w:tcBorders>
              <w:top w:val="single" w:color="auto" w:sz="4" w:space="0"/>
              <w:left w:val="single" w:color="auto" w:sz="4" w:space="0"/>
              <w:bottom w:val="single" w:color="auto" w:sz="4" w:space="0"/>
              <w:right w:val="single" w:color="auto" w:sz="4" w:space="0"/>
            </w:tcBorders>
            <w:tcW w:w="1954" w:type="dxa"/>
            <w:vAlign w:val="center"/>
            <w:textDirection w:val="lrTb"/>
            <w:noWrap/>
          </w:tcPr>
          <w:p>
            <w:pPr>
              <w:jc w:val="center"/>
              <w:spacing w:line="460" w:lineRule="exact"/>
              <w:rPr>
                <w:rFonts w:ascii="Times New Roman" w:hAnsi="Times New Roman" w:cs="仿宋"/>
              </w:rPr>
            </w:pPr>
            <w:r>
              <w:rPr>
                <w:rFonts w:hint="eastAsia" w:ascii="Times New Roman" w:hAnsi="Times New Roman" w:cs="仿宋"/>
              </w:rPr>
              <w:t xml:space="preserve">措施落实情况</w:t>
            </w:r>
            <w:r/>
          </w:p>
          <w:p>
            <w:pPr>
              <w:jc w:val="center"/>
              <w:spacing w:line="460" w:lineRule="exact"/>
              <w:rPr>
                <w:rFonts w:ascii="Times New Roman" w:hAnsi="Times New Roman"/>
              </w:rPr>
            </w:pPr>
            <w:r>
              <w:rPr>
                <w:rFonts w:hint="eastAsia" w:ascii="Times New Roman" w:hAnsi="Times New Roman" w:cs="仿宋"/>
              </w:rPr>
              <w:t xml:space="preserve">（</w:t>
            </w:r>
            <w:r>
              <w:rPr>
                <w:rFonts w:hint="eastAsia" w:ascii="Times New Roman" w:hAnsi="Times New Roman" w:cs="仿宋"/>
              </w:rPr>
              <w:t xml:space="preserve">20</w:t>
            </w:r>
            <w:r>
              <w:rPr>
                <w:rFonts w:hint="eastAsia" w:ascii="Times New Roman" w:hAnsi="Times New Roman" w:cs="仿宋"/>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tcPr>
          <w:p>
            <w:pPr>
              <w:jc w:val="left"/>
              <w:spacing w:before="100" w:beforeAutospacing="1" w:after="100" w:afterAutospacing="1"/>
              <w:rPr>
                <w:rFonts w:ascii="Times New Roman" w:hAnsi="Times New Roman" w:cs="仿宋"/>
              </w:rPr>
            </w:pPr>
            <w:r>
              <w:rPr>
                <w:rFonts w:hint="eastAsia" w:ascii="Times New Roman" w:hAnsi="Times New Roman" w:cs="仿宋"/>
              </w:rPr>
              <w:t xml:space="preserve">□未按要求做好</w:t>
            </w:r>
            <w:r>
              <w:rPr>
                <w:rFonts w:hint="eastAsia" w:ascii="Times New Roman" w:hAnsi="Times New Roman" w:cs="仿宋"/>
              </w:rPr>
              <w:t xml:space="preserve">巡察台</w:t>
            </w:r>
            <w:r>
              <w:rPr>
                <w:rFonts w:hint="eastAsia" w:ascii="Times New Roman" w:hAnsi="Times New Roman" w:cs="仿宋"/>
              </w:rPr>
              <w:t xml:space="preserve">账</w:t>
            </w:r>
            <w:r>
              <w:rPr>
                <w:rFonts w:hint="eastAsia" w:ascii="Times New Roman" w:hAnsi="Times New Roman" w:cs="仿宋"/>
              </w:rPr>
              <w:t xml:space="preserve">(3</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；□未按要求定期上报巡查情况</w:t>
            </w:r>
            <w:r>
              <w:rPr>
                <w:rFonts w:hint="eastAsia" w:ascii="Times New Roman" w:hAnsi="Times New Roman" w:cs="仿宋"/>
              </w:rPr>
              <w:t xml:space="preserve">(3</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；□未按要求配备地块管</w:t>
            </w:r>
            <w:r>
              <w:rPr>
                <w:rFonts w:hint="eastAsia" w:ascii="Times New Roman" w:hAnsi="Times New Roman" w:cs="仿宋"/>
              </w:rPr>
              <w:t xml:space="preserve">户设施</w:t>
            </w:r>
            <w:r>
              <w:rPr>
                <w:rFonts w:hint="eastAsia" w:ascii="Times New Roman" w:hAnsi="Times New Roman" w:cs="仿宋"/>
              </w:rPr>
              <w:t xml:space="preserve">设备（如围栏、标志等）</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□驻点岗亭（房屋）安全措施不到位</w:t>
            </w:r>
            <w:r>
              <w:rPr>
                <w:rFonts w:hint="eastAsia" w:ascii="Times New Roman" w:hAnsi="Times New Roman" w:cs="仿宋"/>
              </w:rPr>
              <w:t xml:space="preserve">(2</w:t>
            </w:r>
            <w:r>
              <w:rPr>
                <w:rFonts w:hint="eastAsia" w:ascii="Times New Roman" w:hAnsi="Times New Roman" w:cs="仿宋"/>
              </w:rPr>
              <w:t xml:space="preserve">分</w:t>
            </w:r>
            <w:r>
              <w:rPr>
                <w:rFonts w:hint="eastAsia" w:ascii="Times New Roman" w:hAnsi="Times New Roman" w:cs="仿宋"/>
              </w:rPr>
              <w:t xml:space="preserve">)</w:t>
            </w:r>
            <w:r>
              <w:rPr>
                <w:rFonts w:hint="eastAsia" w:ascii="Times New Roman" w:hAnsi="Times New Roman" w:cs="仿宋"/>
              </w:rPr>
              <w:t xml:space="preserve">；</w:t>
            </w:r>
            <w:r>
              <w:rPr>
                <w:rFonts w:hint="eastAsia" w:ascii="Times New Roman" w:hAnsi="Times New Roman" w:cs="仿宋"/>
              </w:rPr>
              <w:t xml:space="preserve"> </w:t>
            </w:r>
            <w:r>
              <w:rPr>
                <w:rFonts w:hint="eastAsia" w:ascii="Times New Roman" w:hAnsi="Times New Roman" w:cs="仿宋"/>
              </w:rPr>
              <w:t xml:space="preserve">□对甲方安排的任务不执行或执行不到位（</w:t>
            </w:r>
            <w:r>
              <w:rPr>
                <w:rFonts w:hint="eastAsia" w:ascii="Times New Roman" w:hAnsi="Times New Roman" w:cs="仿宋"/>
              </w:rPr>
              <w:t xml:space="preserve">5</w:t>
            </w:r>
            <w:r>
              <w:rPr>
                <w:rFonts w:hint="eastAsia" w:ascii="Times New Roman" w:hAnsi="Times New Roman" w:cs="仿宋"/>
              </w:rPr>
              <w:t xml:space="preserve">分）；□对突发事件处置不及时、不配合（</w:t>
            </w:r>
            <w:r>
              <w:rPr>
                <w:rFonts w:hint="eastAsia" w:ascii="Times New Roman" w:hAnsi="Times New Roman" w:cs="仿宋"/>
              </w:rPr>
              <w:t xml:space="preserve">10</w:t>
            </w:r>
            <w:r>
              <w:rPr>
                <w:rFonts w:hint="eastAsia" w:ascii="Times New Roman" w:hAnsi="Times New Roman" w:cs="仿宋"/>
              </w:rPr>
              <w:t xml:space="preserve">分）。□其他甲方认为需要扣分的。</w:t>
            </w:r>
            <w:r/>
          </w:p>
        </w:tc>
        <w:tc>
          <w:tcPr>
            <w:tcBorders>
              <w:top w:val="single" w:color="auto" w:sz="4" w:space="0"/>
              <w:left w:val="none" w:color="000000" w:sz="4" w:space="0"/>
              <w:bottom w:val="single" w:color="auto" w:sz="4" w:space="0"/>
              <w:right w:val="single" w:color="auto" w:sz="4" w:space="0"/>
            </w:tcBorders>
            <w:tcW w:w="1422" w:type="dxa"/>
            <w:textDirection w:val="lrTb"/>
            <w:noWrap w:val="false"/>
          </w:tcPr>
          <w:p>
            <w:pPr>
              <w:jc w:val="left"/>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422" w:type="dxa"/>
            <w:textDirection w:val="lrTb"/>
            <w:noWrap/>
          </w:tcPr>
          <w:p>
            <w:pPr>
              <w:jc w:val="left"/>
              <w:rPr>
                <w:rFonts w:ascii="Times New Roman" w:hAnsi="Times New Roman"/>
              </w:rPr>
            </w:pPr>
            <w:r>
              <w:rPr>
                <w:rFonts w:ascii="Times New Roman" w:hAnsi="Times New Roman"/>
              </w:rPr>
            </w:r>
            <w:r/>
          </w:p>
        </w:tc>
      </w:tr>
      <w:tr>
        <w:trPr>
          <w:jc w:val="center"/>
          <w:trHeight w:val="2829"/>
        </w:trPr>
        <w:tc>
          <w:tcPr>
            <w:tcBorders>
              <w:top w:val="single" w:color="auto" w:sz="4" w:space="0"/>
              <w:left w:val="single" w:color="auto" w:sz="4" w:space="0"/>
              <w:bottom w:val="single" w:color="auto" w:sz="4" w:space="0"/>
              <w:right w:val="none" w:color="000000" w:sz="4" w:space="0"/>
            </w:tcBorders>
            <w:tcW w:w="735" w:type="dxa"/>
            <w:vAlign w:val="center"/>
            <w:textDirection w:val="lrTb"/>
            <w:noWrap/>
          </w:tcPr>
          <w:p>
            <w:pPr>
              <w:jc w:val="center"/>
              <w:spacing w:line="460" w:lineRule="exact"/>
              <w:rPr>
                <w:rFonts w:ascii="Times New Roman" w:hAnsi="Times New Roman" w:cs="仿宋"/>
              </w:rPr>
            </w:pPr>
            <w:r>
              <w:rPr>
                <w:rFonts w:hint="eastAsia" w:ascii="Times New Roman" w:hAnsi="Times New Roman" w:cs="仿宋"/>
              </w:rPr>
              <w:t xml:space="preserve">3</w:t>
            </w:r>
            <w:r/>
          </w:p>
        </w:tc>
        <w:tc>
          <w:tcPr>
            <w:tcBorders>
              <w:top w:val="single" w:color="auto" w:sz="4" w:space="0"/>
              <w:left w:val="single" w:color="auto" w:sz="4" w:space="0"/>
              <w:bottom w:val="single" w:color="auto" w:sz="4" w:space="0"/>
              <w:right w:val="single" w:color="auto" w:sz="4" w:space="0"/>
            </w:tcBorders>
            <w:tcW w:w="1954" w:type="dxa"/>
            <w:vAlign w:val="center"/>
            <w:textDirection w:val="lrTb"/>
            <w:noWrap/>
          </w:tcPr>
          <w:p>
            <w:pPr>
              <w:jc w:val="center"/>
              <w:spacing w:line="460" w:lineRule="exact"/>
              <w:rPr>
                <w:rFonts w:ascii="Times New Roman" w:hAnsi="Times New Roman" w:cs="仿宋"/>
              </w:rPr>
            </w:pPr>
            <w:r>
              <w:rPr>
                <w:rFonts w:hint="eastAsia" w:ascii="Times New Roman" w:hAnsi="Times New Roman" w:cs="仿宋"/>
              </w:rPr>
              <w:t xml:space="preserve">地块现状情况</w:t>
            </w:r>
            <w:r>
              <w:rPr>
                <w:rFonts w:hint="eastAsia" w:ascii="Times New Roman" w:hAnsi="Times New Roman" w:cs="仿宋"/>
              </w:rPr>
              <w:t xml:space="preserve"> </w:t>
            </w:r>
            <w:r/>
          </w:p>
          <w:p>
            <w:pPr>
              <w:jc w:val="center"/>
              <w:spacing w:line="460" w:lineRule="exact"/>
              <w:rPr>
                <w:rFonts w:ascii="Times New Roman" w:hAnsi="Times New Roman" w:cs="仿宋"/>
              </w:rPr>
            </w:pPr>
            <w:r>
              <w:rPr>
                <w:rFonts w:hint="eastAsia" w:ascii="Times New Roman" w:hAnsi="Times New Roman" w:cs="仿宋"/>
              </w:rPr>
              <w:t xml:space="preserve">(60</w:t>
            </w:r>
            <w:r>
              <w:rPr>
                <w:rFonts w:hint="eastAsia" w:ascii="Times New Roman" w:hAnsi="Times New Roman" w:cs="仿宋"/>
              </w:rPr>
              <w:t xml:space="preserve">分</w:t>
            </w:r>
            <w:r>
              <w:rPr>
                <w:rFonts w:hint="eastAsia" w:ascii="Times New Roman" w:hAnsi="Times New Roman" w:cs="仿宋"/>
              </w:rPr>
              <w:t xml:space="preserve">)</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tcPr>
          <w:p>
            <w:pPr>
              <w:jc w:val="left"/>
              <w:spacing w:before="100" w:beforeAutospacing="1" w:after="100" w:afterAutospacing="1"/>
              <w:rPr>
                <w:rFonts w:ascii="Times New Roman" w:hAnsi="Times New Roman" w:cs="仿宋"/>
              </w:rPr>
            </w:pPr>
            <w:r>
              <w:rPr>
                <w:rFonts w:hint="eastAsia" w:ascii="Times New Roman" w:hAnsi="Times New Roman" w:cs="仿宋"/>
              </w:rPr>
              <w:t xml:space="preserve">□管护不力导致地块内出现建筑垃圾、生活垃圾、外来土方、垦荒种菜等（</w:t>
            </w:r>
            <w:r>
              <w:rPr>
                <w:rFonts w:hint="eastAsia" w:ascii="Times New Roman" w:hAnsi="Times New Roman" w:cs="仿宋"/>
              </w:rPr>
              <w:t xml:space="preserve">5~8</w:t>
            </w:r>
            <w:r>
              <w:rPr>
                <w:rFonts w:hint="eastAsia" w:ascii="Times New Roman" w:hAnsi="Times New Roman" w:cs="仿宋"/>
              </w:rPr>
              <w:t xml:space="preserve">分）；□擅自对外租借、乱搭乱建、寄存物品等</w:t>
            </w:r>
            <w:r>
              <w:rPr>
                <w:rFonts w:hint="eastAsia" w:ascii="Times New Roman" w:hAnsi="Times New Roman" w:cs="仿宋"/>
              </w:rPr>
              <w:t xml:space="preserve">（</w:t>
            </w:r>
            <w:r>
              <w:rPr>
                <w:rFonts w:hint="eastAsia" w:ascii="Times New Roman" w:hAnsi="Times New Roman" w:cs="仿宋"/>
              </w:rPr>
              <w:t xml:space="preserve">5~8</w:t>
            </w:r>
            <w:r>
              <w:rPr>
                <w:rFonts w:hint="eastAsia" w:ascii="Times New Roman" w:hAnsi="Times New Roman" w:cs="仿宋"/>
              </w:rPr>
              <w:t xml:space="preserve">分）</w:t>
            </w:r>
            <w:r>
              <w:rPr>
                <w:rFonts w:hint="eastAsia" w:ascii="Times New Roman" w:hAnsi="Times New Roman" w:cs="仿宋"/>
              </w:rPr>
              <w:t xml:space="preserve">；□管护不力造成地块内设施、设备（围挡、房屋、标志等）损坏（</w:t>
            </w:r>
            <w:r>
              <w:rPr>
                <w:rFonts w:hint="eastAsia" w:ascii="Times New Roman" w:hAnsi="Times New Roman" w:cs="仿宋"/>
              </w:rPr>
              <w:t xml:space="preserve">5</w:t>
            </w:r>
            <w:r>
              <w:rPr>
                <w:rFonts w:hint="eastAsia" w:ascii="Times New Roman" w:hAnsi="Times New Roman" w:cs="仿宋"/>
              </w:rPr>
              <w:t xml:space="preserve">分）；□地块内保洁不到位，导致环境脏乱（</w:t>
            </w:r>
            <w:r>
              <w:rPr>
                <w:rFonts w:hint="eastAsia" w:ascii="Times New Roman" w:hAnsi="Times New Roman" w:cs="仿宋"/>
              </w:rPr>
              <w:t xml:space="preserve">3</w:t>
            </w:r>
            <w:r>
              <w:rPr>
                <w:rFonts w:hint="eastAsia" w:ascii="Times New Roman" w:hAnsi="Times New Roman" w:cs="仿宋"/>
              </w:rPr>
              <w:t xml:space="preserve">分）；□对发现问题整改不及时、不到位（</w:t>
            </w:r>
            <w:r>
              <w:rPr>
                <w:rFonts w:hint="eastAsia" w:ascii="Times New Roman" w:hAnsi="Times New Roman" w:cs="仿宋"/>
              </w:rPr>
              <w:t xml:space="preserve">5</w:t>
            </w:r>
            <w:r>
              <w:rPr>
                <w:rFonts w:hint="eastAsia" w:ascii="Times New Roman" w:hAnsi="Times New Roman" w:cs="仿宋"/>
              </w:rPr>
              <w:t xml:space="preserve">分）；□出现严重失职或社会面影响较大问题（</w:t>
            </w:r>
            <w:r>
              <w:rPr>
                <w:rFonts w:hint="eastAsia" w:ascii="Times New Roman" w:hAnsi="Times New Roman" w:cs="仿宋"/>
              </w:rPr>
              <w:t xml:space="preserve">20</w:t>
            </w:r>
            <w:r>
              <w:rPr>
                <w:rFonts w:hint="eastAsia" w:ascii="Times New Roman" w:hAnsi="Times New Roman" w:cs="仿宋"/>
              </w:rPr>
              <w:t xml:space="preserve">分）；□其他甲方认为需要扣分的。</w:t>
            </w:r>
            <w:r/>
          </w:p>
        </w:tc>
        <w:tc>
          <w:tcPr>
            <w:tcBorders>
              <w:top w:val="single" w:color="auto" w:sz="4" w:space="0"/>
              <w:left w:val="none" w:color="000000" w:sz="4" w:space="0"/>
              <w:bottom w:val="single" w:color="auto" w:sz="4" w:space="0"/>
              <w:right w:val="single" w:color="auto" w:sz="4" w:space="0"/>
            </w:tcBorders>
            <w:tcW w:w="1422" w:type="dxa"/>
            <w:textDirection w:val="lrTb"/>
            <w:noWrap w:val="false"/>
          </w:tcPr>
          <w:p>
            <w:pPr>
              <w:jc w:val="left"/>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422" w:type="dxa"/>
            <w:textDirection w:val="lrTb"/>
            <w:noWrap/>
          </w:tcPr>
          <w:p>
            <w:pPr>
              <w:jc w:val="left"/>
              <w:rPr>
                <w:rFonts w:ascii="Times New Roman" w:hAnsi="Times New Roman"/>
              </w:rPr>
            </w:pPr>
            <w:r>
              <w:rPr>
                <w:rFonts w:ascii="Times New Roman" w:hAnsi="Times New Roman"/>
              </w:rPr>
            </w:r>
            <w:r/>
          </w:p>
        </w:tc>
      </w:tr>
      <w:tr>
        <w:trPr>
          <w:jc w:val="center"/>
          <w:trHeight w:val="1186"/>
        </w:trPr>
        <w:tc>
          <w:tcPr>
            <w:gridSpan w:val="5"/>
            <w:tcBorders>
              <w:top w:val="single" w:color="auto" w:sz="4" w:space="0"/>
              <w:left w:val="single" w:color="auto" w:sz="4" w:space="0"/>
              <w:bottom w:val="single" w:color="auto" w:sz="4" w:space="0"/>
              <w:right w:val="single" w:color="auto" w:sz="4" w:space="0"/>
            </w:tcBorders>
            <w:tcW w:w="10636" w:type="dxa"/>
            <w:vAlign w:val="center"/>
            <w:textDirection w:val="lrTb"/>
            <w:noWrap/>
          </w:tcPr>
          <w:p>
            <w:pPr>
              <w:jc w:val="left"/>
              <w:rPr>
                <w:rFonts w:ascii="Times New Roman" w:hAnsi="Times New Roman" w:cs="仿宋"/>
              </w:rPr>
            </w:pPr>
            <w:r>
              <w:rPr>
                <w:rFonts w:hint="eastAsia" w:ascii="Times New Roman" w:hAnsi="Times New Roman" w:cs="仿宋"/>
              </w:rPr>
              <w:t xml:space="preserve">备注：</w:t>
            </w:r>
            <w:r/>
          </w:p>
          <w:p>
            <w:pPr>
              <w:jc w:val="left"/>
              <w:rPr>
                <w:rFonts w:ascii="Times New Roman" w:hAnsi="Times New Roman" w:cs="仿宋"/>
              </w:rPr>
            </w:pPr>
            <w:r>
              <w:rPr>
                <w:rFonts w:hint="eastAsia" w:ascii="Times New Roman" w:hAnsi="Times New Roman" w:cs="仿宋"/>
              </w:rPr>
              <w:t xml:space="preserve">1</w:t>
            </w:r>
            <w:r>
              <w:rPr>
                <w:rFonts w:hint="eastAsia" w:ascii="Times New Roman" w:hAnsi="Times New Roman" w:cs="仿宋"/>
              </w:rPr>
              <w:t xml:space="preserve">、考核项目</w:t>
            </w:r>
            <w:r>
              <w:rPr>
                <w:rFonts w:hint="eastAsia" w:ascii="Times New Roman" w:hAnsi="Times New Roman" w:cs="仿宋"/>
              </w:rPr>
              <w:t xml:space="preserve">分值指</w:t>
            </w:r>
            <w:r>
              <w:rPr>
                <w:rFonts w:hint="eastAsia" w:ascii="Times New Roman" w:hAnsi="Times New Roman" w:cs="仿宋"/>
              </w:rPr>
              <w:t xml:space="preserve">在日常抽查或半年度考核时，每发现一处（一次）的扣分值，同一地块或不同地块多次发生，扣分累计。</w:t>
            </w:r>
            <w:r/>
          </w:p>
          <w:p>
            <w:pPr>
              <w:jc w:val="left"/>
              <w:rPr>
                <w:rFonts w:ascii="Times New Roman" w:hAnsi="Times New Roman"/>
              </w:rPr>
            </w:pPr>
            <w:r>
              <w:rPr>
                <w:rFonts w:hint="eastAsia" w:ascii="Times New Roman" w:hAnsi="Times New Roman" w:cs="仿宋"/>
              </w:rPr>
              <w:t xml:space="preserve">2</w:t>
            </w:r>
            <w:r>
              <w:rPr>
                <w:rFonts w:hint="eastAsia" w:ascii="Times New Roman" w:hAnsi="Times New Roman" w:cs="仿宋"/>
              </w:rPr>
              <w:t xml:space="preserve">、情节严重的，检查人员有权加倍扣分，每个考核周期内（半年）扣分累计，扣完为止。</w:t>
            </w:r>
            <w:r/>
          </w:p>
        </w:tc>
      </w:tr>
      <w:tr>
        <w:trPr>
          <w:jc w:val="center"/>
          <w:trHeight w:val="774"/>
        </w:trPr>
        <w:tc>
          <w:tcPr>
            <w:gridSpan w:val="3"/>
            <w:tcBorders>
              <w:top w:val="single" w:color="auto" w:sz="4" w:space="0"/>
              <w:left w:val="single" w:color="auto" w:sz="4" w:space="0"/>
              <w:bottom w:val="single" w:color="auto" w:sz="4" w:space="0"/>
              <w:right w:val="single" w:color="auto" w:sz="4" w:space="0"/>
            </w:tcBorders>
            <w:tcW w:w="7792" w:type="dxa"/>
            <w:vAlign w:val="center"/>
            <w:textDirection w:val="lrTb"/>
            <w:noWrap/>
          </w:tcPr>
          <w:p>
            <w:pPr>
              <w:ind w:right="525"/>
              <w:spacing w:before="100" w:beforeAutospacing="1" w:after="100" w:afterAutospacing="1"/>
              <w:rPr>
                <w:rFonts w:ascii="Times New Roman" w:hAnsi="Times New Roman" w:cs="宋体"/>
                <w:b/>
                <w:bCs w:val="0"/>
              </w:rPr>
            </w:pPr>
            <w:r>
              <w:rPr>
                <w:rFonts w:hint="eastAsia" w:ascii="Times New Roman" w:hAnsi="Times New Roman" w:cs="宋体"/>
                <w:b/>
              </w:rPr>
              <w:t xml:space="preserve">半年度综合得分：</w:t>
            </w:r>
            <w:r/>
          </w:p>
        </w:tc>
        <w:tc>
          <w:tcPr>
            <w:gridSpan w:val="2"/>
            <w:tcBorders>
              <w:top w:val="single" w:color="auto" w:sz="4" w:space="0"/>
              <w:left w:val="none" w:color="000000" w:sz="4" w:space="0"/>
              <w:bottom w:val="single" w:color="auto" w:sz="4" w:space="0"/>
              <w:right w:val="single" w:color="auto" w:sz="4" w:space="0"/>
            </w:tcBorders>
            <w:tcW w:w="2844" w:type="dxa"/>
            <w:textDirection w:val="lrTb"/>
            <w:noWrap w:val="false"/>
          </w:tcPr>
          <w:p>
            <w:pPr>
              <w:jc w:val="left"/>
              <w:rPr>
                <w:rFonts w:ascii="Times New Roman" w:hAnsi="Times New Roman" w:cs="宋体"/>
              </w:rPr>
            </w:pPr>
            <w:r>
              <w:rPr>
                <w:rFonts w:ascii="Times New Roman" w:hAnsi="Times New Roman" w:cs="宋体"/>
              </w:rPr>
            </w:r>
            <w:r/>
          </w:p>
        </w:tc>
      </w:tr>
      <w:tr>
        <w:trPr>
          <w:jc w:val="center"/>
          <w:trHeight w:val="772"/>
        </w:trPr>
        <w:tc>
          <w:tcPr>
            <w:gridSpan w:val="5"/>
            <w:tcBorders>
              <w:top w:val="single" w:color="auto" w:sz="4" w:space="0"/>
              <w:left w:val="single" w:color="auto" w:sz="4" w:space="0"/>
              <w:bottom w:val="single" w:color="auto" w:sz="4" w:space="0"/>
              <w:right w:val="single" w:color="auto" w:sz="4" w:space="0"/>
            </w:tcBorders>
            <w:tcW w:w="10636" w:type="dxa"/>
            <w:vAlign w:val="center"/>
            <w:textDirection w:val="lrTb"/>
            <w:noWrap w:val="false"/>
          </w:tcPr>
          <w:p>
            <w:pPr>
              <w:rPr>
                <w:rFonts w:ascii="Times New Roman" w:hAnsi="Times New Roman" w:cs="宋体"/>
                <w:b/>
                <w:bCs w:val="0"/>
              </w:rPr>
            </w:pPr>
            <w:r>
              <w:rPr>
                <w:rFonts w:hint="eastAsia" w:ascii="Times New Roman" w:hAnsi="Times New Roman" w:cs="宋体"/>
                <w:b/>
              </w:rPr>
              <w:t xml:space="preserve">考核人（签名）：</w:t>
            </w:r>
            <w:r>
              <w:rPr>
                <w:rFonts w:hint="eastAsia" w:ascii="Times New Roman" w:hAnsi="Times New Roman" w:cs="宋体"/>
                <w:b/>
              </w:rPr>
              <w:t xml:space="preserve">                                  </w:t>
            </w:r>
            <w:r>
              <w:rPr>
                <w:rFonts w:hint="eastAsia" w:ascii="Times New Roman" w:hAnsi="Times New Roman" w:cs="宋体"/>
                <w:b/>
              </w:rPr>
              <w:t xml:space="preserve">被考核人（签名）：</w:t>
            </w:r>
            <w:r/>
          </w:p>
        </w:tc>
      </w:tr>
      <w:tr>
        <w:trPr>
          <w:jc w:val="center"/>
          <w:trHeight w:val="858"/>
        </w:trPr>
        <w:tc>
          <w:tcPr>
            <w:gridSpan w:val="5"/>
            <w:tcBorders>
              <w:top w:val="single" w:color="auto" w:sz="4" w:space="0"/>
              <w:left w:val="single" w:color="auto" w:sz="4" w:space="0"/>
              <w:bottom w:val="single" w:color="auto" w:sz="4" w:space="0"/>
              <w:right w:val="single" w:color="auto" w:sz="4" w:space="0"/>
            </w:tcBorders>
            <w:tcW w:w="10636" w:type="dxa"/>
            <w:vAlign w:val="center"/>
            <w:textDirection w:val="lrTb"/>
            <w:noWrap w:val="false"/>
          </w:tcPr>
          <w:p>
            <w:pPr>
              <w:rPr>
                <w:rFonts w:ascii="Times New Roman" w:hAnsi="Times New Roman" w:cs="宋体"/>
                <w:b/>
                <w:bCs w:val="0"/>
              </w:rPr>
            </w:pPr>
            <w:r>
              <w:rPr>
                <w:rFonts w:hint="eastAsia" w:ascii="Times New Roman" w:hAnsi="Times New Roman" w:cs="宋体"/>
                <w:b/>
              </w:rPr>
              <w:t xml:space="preserve">考核（抽查）日期：</w:t>
            </w:r>
            <w:r/>
          </w:p>
        </w:tc>
      </w:tr>
    </w:tbl>
    <w:p>
      <w:pPr>
        <w:pStyle w:val="1030"/>
        <w:ind w:left="50" w:right="50"/>
        <w:jc w:val="center"/>
        <w:spacing w:before="0" w:after="0" w:line="440" w:lineRule="exact"/>
        <w:widowControl w:val="off"/>
        <w:rPr>
          <w:rFonts w:ascii="Times New Roman" w:hAnsi="Times New Roman"/>
          <w:sz w:val="36"/>
          <w:szCs w:val="36"/>
        </w:rPr>
      </w:pPr>
      <w:r/>
      <w:bookmarkStart w:id="90" w:name="_Toc220620057"/>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77"/>
      <w:r/>
      <w:bookmarkEnd w:id="78"/>
      <w:r/>
      <w:bookmarkEnd w:id="79"/>
      <w:r/>
      <w:bookmarkEnd w:id="90"/>
      <w:r/>
      <w:r/>
    </w:p>
    <w:p>
      <w:pPr>
        <w:spacing w:after="0" w:line="440" w:lineRule="exact"/>
        <w:widowControl w:val="off"/>
        <w:rPr>
          <w:rFonts w:ascii="Times New Roman" w:hAnsi="Times New Roman" w:cs="宋体"/>
          <w:b/>
          <w:bCs w:val="0"/>
          <w:sz w:val="28"/>
          <w:szCs w:val="28"/>
          <w:lang w:val="zh-CN"/>
        </w:rPr>
      </w:pPr>
      <w:r/>
      <w:bookmarkStart w:id="91" w:name="_Toc158691775"/>
      <w:r/>
      <w:bookmarkStart w:id="92" w:name="_Toc315875322"/>
      <w:r/>
      <w:bookmarkStart w:id="93" w:name="_Toc315868059"/>
      <w:r/>
      <w:bookmarkStart w:id="94" w:name="_Toc511680876"/>
      <w:r/>
      <w:bookmarkStart w:id="95" w:name="_Toc315868060"/>
      <w:r/>
      <w:bookmarkStart w:id="96" w:name="_Toc315875323"/>
      <w:r/>
      <w:bookmarkStart w:id="97" w:name="_Toc158691776"/>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高新区待开发地块管理养护</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JSZC-320581-CSYT-G2026-0007</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w:t>
      </w:r>
      <w:r>
        <w:rPr>
          <w:rFonts w:hint="eastAsia" w:ascii="Times New Roman" w:hAnsi="Times New Roman" w:cs="宋体"/>
          <w:b/>
          <w:bCs w:val="0"/>
          <w:sz w:val="28"/>
          <w:szCs w:val="28"/>
          <w:lang w:val="zh-CN"/>
        </w:rPr>
        <w:t xml:space="preserve">常熟高新技术产业开发区管理委员会</w:t>
      </w:r>
      <w:r/>
    </w:p>
    <w:p>
      <w:pPr>
        <w:spacing w:line="440" w:lineRule="exact"/>
        <w:rPr>
          <w:rFonts w:ascii="Times New Roman" w:hAnsi="Times New Roman"/>
          <w:b/>
          <w:sz w:val="28"/>
          <w:szCs w:val="28"/>
        </w:rPr>
        <w:outlineLvl w:val="1"/>
      </w:pPr>
      <w:r/>
      <w:bookmarkStart w:id="98" w:name="_Toc16985"/>
      <w:r/>
      <w:bookmarkStart w:id="99" w:name="_Toc32166"/>
      <w:r/>
      <w:bookmarkStart w:id="100" w:name="_Toc217248255"/>
      <w:r/>
      <w:bookmarkStart w:id="101" w:name="_Toc220620058"/>
      <w:r/>
      <w:bookmarkStart w:id="102" w:name="OLE_LINK46"/>
      <w:r/>
      <w:bookmarkStart w:id="103" w:name="OLE_LINK47"/>
      <w:r/>
      <w:bookmarkEnd w:id="83"/>
      <w:r>
        <w:rPr>
          <w:rFonts w:ascii="Times New Roman" w:hAnsi="Times New Roman"/>
          <w:b/>
          <w:sz w:val="28"/>
          <w:szCs w:val="28"/>
        </w:rPr>
        <w:t xml:space="preserve">一、项目说明：</w:t>
      </w:r>
      <w:bookmarkEnd w:id="98"/>
      <w:r/>
      <w:bookmarkEnd w:id="99"/>
      <w:r/>
      <w:bookmarkEnd w:id="100"/>
      <w:r/>
      <w:bookmarkEnd w:id="101"/>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项目概况：高新区储备土地合计共</w:t>
      </w:r>
      <w:r>
        <w:rPr>
          <w:rFonts w:ascii="Times New Roman" w:hAnsi="Times New Roman"/>
        </w:rPr>
        <w:t xml:space="preserve">4689.24</w:t>
      </w:r>
      <w:r>
        <w:rPr>
          <w:rFonts w:hint="eastAsia" w:ascii="Times New Roman" w:hAnsi="Times New Roman"/>
        </w:rPr>
        <w:t xml:space="preserve">亩，共分为三个大型区域，分别为湖西片区约</w:t>
      </w:r>
      <w:r>
        <w:rPr>
          <w:rFonts w:ascii="Times New Roman" w:hAnsi="Times New Roman"/>
        </w:rPr>
        <w:t xml:space="preserve">676.97</w:t>
      </w:r>
      <w:r>
        <w:rPr>
          <w:rFonts w:hint="eastAsia" w:ascii="Times New Roman" w:hAnsi="Times New Roman"/>
        </w:rPr>
        <w:t xml:space="preserve">亩，中新创智岛片区约</w:t>
      </w:r>
      <w:r>
        <w:rPr>
          <w:rFonts w:ascii="Times New Roman" w:hAnsi="Times New Roman"/>
        </w:rPr>
        <w:t xml:space="preserve">3096.27</w:t>
      </w:r>
      <w:r>
        <w:rPr>
          <w:rFonts w:hint="eastAsia" w:ascii="Times New Roman" w:hAnsi="Times New Roman"/>
        </w:rPr>
        <w:t xml:space="preserve">亩，湖东片区约</w:t>
      </w:r>
      <w:r>
        <w:rPr>
          <w:rFonts w:ascii="Times New Roman" w:hAnsi="Times New Roman"/>
        </w:rPr>
        <w:t xml:space="preserve">916</w:t>
      </w:r>
      <w:r>
        <w:rPr>
          <w:rFonts w:hint="eastAsia" w:ascii="Times New Roman" w:hAnsi="Times New Roman"/>
        </w:rPr>
        <w:t xml:space="preserve">亩。</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ascii="Times New Roman" w:hAnsi="Times New Roman"/>
        </w:rPr>
        <w:t xml:space="preserve">本项目采购内容为</w:t>
      </w:r>
      <w:r>
        <w:rPr>
          <w:rFonts w:hint="eastAsia" w:ascii="Times New Roman" w:hAnsi="Times New Roman"/>
        </w:rPr>
        <w:t xml:space="preserve">常熟高新技术产业开发区管理委员会</w:t>
      </w:r>
      <w:r>
        <w:rPr>
          <w:rFonts w:ascii="Times New Roman" w:hAnsi="Times New Roman"/>
        </w:rPr>
        <w:t xml:space="preserve">所需的</w:t>
      </w:r>
      <w:r>
        <w:rPr>
          <w:rFonts w:hint="eastAsia" w:ascii="Times New Roman" w:hAnsi="Times New Roman"/>
        </w:rPr>
        <w:t xml:space="preserve">高新区待开发地块管理养护</w:t>
      </w:r>
      <w:r>
        <w:rPr>
          <w:rFonts w:hint="eastAsia" w:ascii="Times New Roman" w:hAnsi="Times New Roman"/>
        </w:rPr>
        <w:t xml:space="preserve">，主要服务内容包括地块巡查看护、卫生保洁及防止发生侵占行为等地块管护工作。</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ascii="Times New Roman" w:hAnsi="Times New Roman"/>
        </w:rPr>
        <w:t xml:space="preserve">、服务</w:t>
      </w:r>
      <w:r>
        <w:rPr>
          <w:rFonts w:hint="eastAsia" w:ascii="Times New Roman" w:hAnsi="Times New Roman"/>
        </w:rPr>
        <w:t xml:space="preserve">范围</w:t>
      </w:r>
      <w:r>
        <w:rPr>
          <w:rFonts w:ascii="Times New Roman" w:hAnsi="Times New Roman"/>
        </w:rPr>
        <w:t xml:space="preserve">：</w:t>
      </w:r>
      <w:r>
        <w:rPr>
          <w:rFonts w:hint="eastAsia" w:ascii="Times New Roman" w:hAnsi="Times New Roman"/>
        </w:rPr>
        <w:t xml:space="preserve">详见管护地块清单</w:t>
      </w:r>
      <w:r>
        <w:rPr>
          <w:rFonts w:ascii="Times New Roman" w:hAnsi="Times New Roman"/>
        </w:rPr>
        <w:t xml:space="preserve">。</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4</w:t>
      </w:r>
      <w:r>
        <w:rPr>
          <w:rFonts w:ascii="Times New Roman" w:hAnsi="Times New Roman"/>
        </w:rPr>
        <w:t xml:space="preserve">、</w:t>
      </w:r>
      <w:r>
        <w:rPr>
          <w:rFonts w:hint="eastAsia" w:ascii="Times New Roman" w:hAnsi="Times New Roman"/>
        </w:rPr>
        <w:t xml:space="preserve">服务</w:t>
      </w:r>
      <w:r>
        <w:rPr>
          <w:rFonts w:ascii="Times New Roman" w:hAnsi="Times New Roman"/>
        </w:rPr>
        <w:t xml:space="preserve">期限：</w:t>
      </w:r>
      <w:r>
        <w:rPr>
          <w:rFonts w:hint="eastAsia" w:ascii="Times New Roman" w:hAnsi="Times New Roman"/>
        </w:rPr>
        <w:t xml:space="preserve">自合同签订之日起一年</w:t>
      </w:r>
      <w:r>
        <w:rPr>
          <w:rFonts w:ascii="Times New Roman" w:hAnsi="Times New Roman"/>
        </w:rPr>
        <w:t xml:space="preserve">。</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负责具体事项：（</w:t>
      </w:r>
      <w:r>
        <w:rPr>
          <w:rFonts w:hint="eastAsia" w:ascii="Times New Roman" w:hAnsi="Times New Roman"/>
        </w:rPr>
        <w:t xml:space="preserve">1</w:t>
      </w:r>
      <w:r>
        <w:rPr>
          <w:rFonts w:hint="eastAsia" w:ascii="Times New Roman" w:hAnsi="Times New Roman"/>
        </w:rPr>
        <w:t xml:space="preserve">）保持地块原状，未经采购人同意不得出现搭建挖土堆土、倒垃圾、栽线杆、存放物品等行为</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）防止他人私自在地块上种植庄稼、养殖家禽等行为</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）按要求做好卫生保洁等环境保护工作</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）未经采购人同意不得出借、出租地块</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5</w:t>
      </w:r>
      <w:r>
        <w:rPr>
          <w:rFonts w:hint="eastAsia" w:ascii="Times New Roman" w:hAnsi="Times New Roman"/>
        </w:rPr>
        <w:t xml:space="preserve">）</w:t>
      </w:r>
      <w:r>
        <w:rPr>
          <w:rFonts w:hint="eastAsia" w:ascii="Times New Roman" w:hAnsi="Times New Roman"/>
        </w:rPr>
        <w:t xml:space="preserve">及时向采购人汇报看护地块异常情况（包括但不限于围挡破损、偷倒垃圾、非法侵占等异常情况）；（</w:t>
      </w:r>
      <w:r>
        <w:rPr>
          <w:rFonts w:hint="eastAsia" w:ascii="Times New Roman" w:hAnsi="Times New Roman"/>
        </w:rPr>
        <w:t xml:space="preserve">6</w:t>
      </w:r>
      <w:r>
        <w:rPr>
          <w:rFonts w:hint="eastAsia" w:ascii="Times New Roman" w:hAnsi="Times New Roman"/>
        </w:rPr>
        <w:t xml:space="preserve">）</w:t>
      </w:r>
      <w:r>
        <w:rPr>
          <w:rFonts w:hint="eastAsia" w:ascii="Times New Roman" w:hAnsi="Times New Roman"/>
        </w:rPr>
        <w:t xml:space="preserve">完成采购人要求的其他管护相关工作。</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ascii="Times New Roman" w:hAnsi="Times New Roman"/>
        </w:rPr>
        <w:t xml:space="preserve">、</w:t>
      </w:r>
      <w:r>
        <w:rPr>
          <w:rFonts w:ascii="Times New Roman" w:hAnsi="Times New Roman"/>
        </w:rPr>
        <w:t xml:space="preserve">投标人</w:t>
      </w:r>
      <w:r>
        <w:rPr>
          <w:rFonts w:ascii="Times New Roman" w:hAnsi="Times New Roman"/>
        </w:rPr>
        <w:t xml:space="preserve">应对项目现场进行踏勘，但费用由</w:t>
      </w:r>
      <w:r>
        <w:rPr>
          <w:rFonts w:ascii="Times New Roman" w:hAnsi="Times New Roman"/>
        </w:rPr>
        <w:t xml:space="preserve">投标人</w:t>
      </w:r>
      <w:r>
        <w:rPr>
          <w:rFonts w:ascii="Times New Roman" w:hAnsi="Times New Roman"/>
        </w:rPr>
        <w:t xml:space="preserve">自行承担。现场踏勘联系人：</w:t>
      </w:r>
      <w:r>
        <w:rPr>
          <w:rFonts w:hint="eastAsia" w:ascii="Times New Roman" w:hAnsi="Times New Roman"/>
        </w:rPr>
        <w:t xml:space="preserve">赵伟</w:t>
      </w:r>
      <w:r>
        <w:rPr>
          <w:rFonts w:ascii="Times New Roman" w:hAnsi="Times New Roman"/>
        </w:rPr>
        <w:t xml:space="preserve">，联系电话：</w:t>
      </w:r>
      <w:r>
        <w:rPr>
          <w:rFonts w:hint="eastAsia" w:ascii="Times New Roman" w:hAnsi="Times New Roman"/>
        </w:rPr>
        <w:t xml:space="preserve">0512-</w:t>
      </w:r>
      <w:r>
        <w:rPr>
          <w:rFonts w:ascii="Times New Roman" w:hAnsi="Times New Roman"/>
        </w:rPr>
        <w:t xml:space="preserve">52579217</w:t>
      </w:r>
      <w:r>
        <w:rPr>
          <w:rFonts w:ascii="Times New Roman" w:hAnsi="Times New Roman"/>
        </w:rPr>
        <w:t xml:space="preserve">。</w:t>
      </w:r>
      <w:r>
        <w:rPr>
          <w:rFonts w:ascii="Times New Roman" w:hAnsi="Times New Roman"/>
        </w:rPr>
        <w:t xml:space="preserve">投标人</w:t>
      </w:r>
      <w:r>
        <w:rPr>
          <w:rFonts w:ascii="Times New Roman" w:hAnsi="Times New Roman"/>
        </w:rPr>
        <w:t xml:space="preserve">在报价时应充分考虑现场实际情况，采购人不负担因</w:t>
      </w:r>
      <w:r>
        <w:rPr>
          <w:rFonts w:ascii="Times New Roman" w:hAnsi="Times New Roman"/>
        </w:rPr>
        <w:t xml:space="preserve">投标人</w:t>
      </w:r>
      <w:r>
        <w:rPr>
          <w:rFonts w:ascii="Times New Roman" w:hAnsi="Times New Roman"/>
        </w:rPr>
        <w:t xml:space="preserve">对项目现场情况考虑不周而产生的其他任何费用。</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7</w:t>
      </w:r>
      <w:r>
        <w:rPr>
          <w:rFonts w:hint="eastAsia" w:ascii="Times New Roman" w:hAnsi="Times New Roman"/>
          <w:i/>
          <w:iCs/>
          <w:u w:val="single"/>
        </w:rPr>
        <w:t xml:space="preserve">、</w:t>
      </w:r>
      <w:r>
        <w:rPr>
          <w:rFonts w:ascii="Times New Roman" w:hAnsi="Times New Roman"/>
          <w:i/>
          <w:iCs/>
          <w:u w:val="single"/>
        </w:rPr>
        <w:t xml:space="preserve">付款方式：</w:t>
      </w:r>
      <w:r/>
    </w:p>
    <w:p>
      <w:pPr>
        <w:ind w:firstLine="680"/>
        <w:spacing w:after="0" w:line="440" w:lineRule="exact"/>
        <w:shd w:val="clear" w:color="auto" w:fill="ffffff"/>
        <w:rPr>
          <w:rFonts w:ascii="Times New Roman" w:hAnsi="Times New Roman"/>
          <w:i/>
          <w:iCs/>
          <w:u w:val="single"/>
        </w:rPr>
      </w:pPr>
      <w:r/>
      <w:bookmarkStart w:id="104" w:name="_Hlk220614112"/>
      <w:r>
        <w:rPr>
          <w:rFonts w:ascii="Times New Roman" w:hAnsi="Times New Roman"/>
          <w:i/>
          <w:iCs/>
          <w:u w:val="single"/>
        </w:rPr>
        <w:t xml:space="preserve">7</w:t>
      </w:r>
      <w:r>
        <w:rPr>
          <w:rFonts w:hint="eastAsia" w:ascii="Times New Roman" w:hAnsi="Times New Roman"/>
          <w:i/>
          <w:iCs/>
          <w:u w:val="single"/>
        </w:rPr>
        <w:t xml:space="preserve">.1</w:t>
      </w:r>
      <w:r>
        <w:rPr>
          <w:rFonts w:hint="eastAsia" w:ascii="Times New Roman" w:hAnsi="Times New Roman"/>
          <w:i/>
          <w:iCs/>
          <w:u w:val="single"/>
        </w:rPr>
        <w:t xml:space="preserve">、服务期内每半年开展一次质量考核（考核（验收）办法详见附件</w:t>
      </w:r>
      <w:r>
        <w:rPr>
          <w:rFonts w:hint="eastAsia" w:ascii="Times New Roman" w:hAnsi="Times New Roman"/>
          <w:i/>
          <w:iCs/>
          <w:u w:val="single"/>
        </w:rPr>
        <w:t xml:space="preserve">一</w:t>
      </w:r>
      <w:r>
        <w:rPr>
          <w:rFonts w:hint="eastAsia" w:ascii="Times New Roman" w:hAnsi="Times New Roman"/>
          <w:i/>
          <w:iCs/>
          <w:u w:val="single"/>
        </w:rPr>
        <w:t xml:space="preserve">）。</w:t>
      </w:r>
      <w:r/>
    </w:p>
    <w:p>
      <w:pPr>
        <w:ind w:firstLine="680"/>
        <w:spacing w:after="0" w:line="440" w:lineRule="exact"/>
        <w:shd w:val="clear" w:color="auto" w:fill="ffffff"/>
        <w:rPr>
          <w:rFonts w:ascii="Times New Roman" w:hAnsi="Times New Roman"/>
          <w:i/>
          <w:iCs/>
          <w:u w:val="single"/>
        </w:rPr>
      </w:pPr>
      <w:r>
        <w:rPr>
          <w:rFonts w:ascii="Times New Roman" w:hAnsi="Times New Roman"/>
          <w:i/>
          <w:iCs/>
          <w:u w:val="single"/>
        </w:rPr>
        <w:t xml:space="preserve">7</w:t>
      </w:r>
      <w:r>
        <w:rPr>
          <w:rFonts w:hint="eastAsia" w:ascii="Times New Roman" w:hAnsi="Times New Roman"/>
          <w:i/>
          <w:iCs/>
          <w:u w:val="single"/>
        </w:rPr>
        <w:t xml:space="preserve">.2</w:t>
      </w:r>
      <w:r>
        <w:rPr>
          <w:rFonts w:hint="eastAsia" w:ascii="Times New Roman" w:hAnsi="Times New Roman"/>
          <w:i/>
          <w:iCs/>
          <w:u w:val="single"/>
        </w:rPr>
        <w:t xml:space="preserve">、管护服务费根据考核结果</w:t>
      </w:r>
      <w:r>
        <w:rPr>
          <w:rFonts w:hint="eastAsia" w:ascii="Times New Roman" w:hAnsi="Times New Roman"/>
          <w:i/>
          <w:iCs/>
          <w:u w:val="single"/>
        </w:rPr>
        <w:t xml:space="preserve">每</w:t>
      </w:r>
      <w:r>
        <w:rPr>
          <w:rFonts w:hint="eastAsia" w:ascii="Times New Roman" w:hAnsi="Times New Roman"/>
          <w:i/>
          <w:iCs/>
          <w:u w:val="single"/>
        </w:rPr>
        <w:t xml:space="preserve">半年结算一次。</w:t>
      </w:r>
      <w:r/>
    </w:p>
    <w:p>
      <w:pPr>
        <w:ind w:firstLine="680"/>
        <w:spacing w:after="0" w:line="440" w:lineRule="exact"/>
        <w:shd w:val="clear" w:color="auto" w:fill="ffffff"/>
        <w:rPr>
          <w:rFonts w:ascii="Times New Roman" w:hAnsi="Times New Roman"/>
          <w:i/>
          <w:iCs/>
          <w:u w:val="single"/>
        </w:rPr>
      </w:pPr>
      <w:r>
        <w:rPr>
          <w:rFonts w:ascii="Times New Roman" w:hAnsi="Times New Roman"/>
          <w:i/>
          <w:iCs/>
          <w:u w:val="single"/>
        </w:rPr>
        <w:t xml:space="preserve">7</w:t>
      </w:r>
      <w:r>
        <w:rPr>
          <w:rFonts w:hint="eastAsia" w:ascii="Times New Roman" w:hAnsi="Times New Roman"/>
          <w:i/>
          <w:iCs/>
          <w:u w:val="single"/>
        </w:rPr>
        <w:t xml:space="preserve">.</w:t>
      </w:r>
      <w:r>
        <w:rPr>
          <w:rFonts w:hint="eastAsia" w:ascii="Times New Roman" w:hAnsi="Times New Roman"/>
          <w:i/>
          <w:iCs/>
          <w:u w:val="single"/>
        </w:rPr>
        <w:t xml:space="preserve">3</w:t>
      </w:r>
      <w:r>
        <w:rPr>
          <w:rFonts w:hint="eastAsia" w:ascii="Times New Roman" w:hAnsi="Times New Roman"/>
          <w:i/>
          <w:iCs/>
          <w:u w:val="single"/>
        </w:rPr>
        <w:t xml:space="preserve">、半年度考核扣减：考核得分</w:t>
      </w:r>
      <w:r>
        <w:rPr>
          <w:rFonts w:hint="eastAsia" w:ascii="Times New Roman" w:hAnsi="Times New Roman"/>
          <w:i/>
          <w:iCs/>
          <w:u w:val="single"/>
        </w:rPr>
        <w:t xml:space="preserve">90</w:t>
      </w:r>
      <w:r>
        <w:rPr>
          <w:rFonts w:hint="eastAsia" w:ascii="Times New Roman" w:hAnsi="Times New Roman"/>
          <w:i/>
          <w:iCs/>
          <w:u w:val="single"/>
        </w:rPr>
        <w:t xml:space="preserve">分及以上，全额支付；考核得分</w:t>
      </w:r>
      <w:r>
        <w:rPr>
          <w:rFonts w:hint="eastAsia" w:ascii="Times New Roman" w:hAnsi="Times New Roman"/>
          <w:i/>
          <w:iCs/>
          <w:u w:val="single"/>
        </w:rPr>
        <w:t xml:space="preserve">75</w:t>
      </w:r>
      <w:r>
        <w:rPr>
          <w:rFonts w:hint="eastAsia" w:ascii="Times New Roman" w:hAnsi="Times New Roman"/>
          <w:i/>
          <w:iCs/>
          <w:u w:val="single"/>
        </w:rPr>
        <w:t xml:space="preserve">分（含）至</w:t>
      </w:r>
      <w:r>
        <w:rPr>
          <w:rFonts w:hint="eastAsia" w:ascii="Times New Roman" w:hAnsi="Times New Roman"/>
          <w:i/>
          <w:iCs/>
          <w:u w:val="single"/>
        </w:rPr>
        <w:t xml:space="preserve">90</w:t>
      </w:r>
      <w:r>
        <w:rPr>
          <w:rFonts w:hint="eastAsia" w:ascii="Times New Roman" w:hAnsi="Times New Roman"/>
          <w:i/>
          <w:iCs/>
          <w:u w:val="single"/>
        </w:rPr>
        <w:t xml:space="preserve">分的，扣减</w:t>
      </w:r>
      <w:r>
        <w:rPr>
          <w:rFonts w:hint="eastAsia" w:ascii="Times New Roman" w:hAnsi="Times New Roman"/>
          <w:i/>
          <w:iCs/>
          <w:u w:val="single"/>
        </w:rPr>
        <w:t xml:space="preserve">15%</w:t>
      </w:r>
      <w:r>
        <w:rPr>
          <w:rFonts w:hint="eastAsia" w:ascii="Times New Roman" w:hAnsi="Times New Roman"/>
          <w:i/>
          <w:iCs/>
          <w:u w:val="single"/>
        </w:rPr>
        <w:t xml:space="preserve">；考核得分</w:t>
      </w:r>
      <w:r>
        <w:rPr>
          <w:rFonts w:hint="eastAsia" w:ascii="Times New Roman" w:hAnsi="Times New Roman"/>
          <w:i/>
          <w:iCs/>
          <w:u w:val="single"/>
        </w:rPr>
        <w:t xml:space="preserve">60</w:t>
      </w:r>
      <w:r>
        <w:rPr>
          <w:rFonts w:hint="eastAsia" w:ascii="Times New Roman" w:hAnsi="Times New Roman"/>
          <w:i/>
          <w:iCs/>
          <w:u w:val="single"/>
        </w:rPr>
        <w:t xml:space="preserve">分（含）至</w:t>
      </w:r>
      <w:r>
        <w:rPr>
          <w:rFonts w:hint="eastAsia" w:ascii="Times New Roman" w:hAnsi="Times New Roman"/>
          <w:i/>
          <w:iCs/>
          <w:u w:val="single"/>
        </w:rPr>
        <w:t xml:space="preserve">75</w:t>
      </w:r>
      <w:r>
        <w:rPr>
          <w:rFonts w:hint="eastAsia" w:ascii="Times New Roman" w:hAnsi="Times New Roman"/>
          <w:i/>
          <w:iCs/>
          <w:u w:val="single"/>
        </w:rPr>
        <w:t xml:space="preserve">分的，扣减</w:t>
      </w:r>
      <w:r>
        <w:rPr>
          <w:rFonts w:hint="eastAsia" w:ascii="Times New Roman" w:hAnsi="Times New Roman"/>
          <w:i/>
          <w:iCs/>
          <w:u w:val="single"/>
        </w:rPr>
        <w:t xml:space="preserve">24%</w:t>
      </w:r>
      <w:r>
        <w:rPr>
          <w:rFonts w:hint="eastAsia" w:ascii="Times New Roman" w:hAnsi="Times New Roman"/>
          <w:i/>
          <w:iCs/>
          <w:u w:val="single"/>
        </w:rPr>
        <w:t xml:space="preserve">；考核得分</w:t>
      </w:r>
      <w:r>
        <w:rPr>
          <w:rFonts w:hint="eastAsia" w:ascii="Times New Roman" w:hAnsi="Times New Roman"/>
          <w:i/>
          <w:iCs/>
          <w:u w:val="single"/>
        </w:rPr>
        <w:t xml:space="preserve">60</w:t>
      </w:r>
      <w:r>
        <w:rPr>
          <w:rFonts w:hint="eastAsia" w:ascii="Times New Roman" w:hAnsi="Times New Roman"/>
          <w:i/>
          <w:iCs/>
          <w:u w:val="single"/>
        </w:rPr>
        <w:t xml:space="preserve">分以下的，扣减</w:t>
      </w:r>
      <w:r>
        <w:rPr>
          <w:rFonts w:hint="eastAsia" w:ascii="Times New Roman" w:hAnsi="Times New Roman"/>
          <w:i/>
          <w:iCs/>
          <w:u w:val="single"/>
        </w:rPr>
        <w:t xml:space="preserve">30%</w:t>
      </w:r>
      <w:r>
        <w:rPr>
          <w:rFonts w:hint="eastAsia" w:ascii="Times New Roman" w:hAnsi="Times New Roman"/>
          <w:i/>
          <w:iCs/>
          <w:u w:val="single"/>
        </w:rPr>
        <w:t xml:space="preserve">。</w:t>
      </w:r>
      <w:r/>
    </w:p>
    <w:p>
      <w:pPr>
        <w:ind w:firstLine="680"/>
        <w:spacing w:after="0" w:line="440" w:lineRule="exact"/>
        <w:shd w:val="clear" w:color="auto" w:fill="ffffff"/>
        <w:rPr>
          <w:rFonts w:ascii="Times New Roman" w:hAnsi="Times New Roman"/>
          <w:i/>
          <w:iCs/>
          <w:u w:val="single"/>
        </w:rPr>
      </w:pPr>
      <w:r>
        <w:rPr>
          <w:rFonts w:ascii="Times New Roman" w:hAnsi="Times New Roman"/>
          <w:i/>
          <w:iCs/>
          <w:u w:val="single"/>
        </w:rPr>
        <w:t xml:space="preserve">7</w:t>
      </w:r>
      <w:r>
        <w:rPr>
          <w:rFonts w:hint="eastAsia" w:ascii="Times New Roman" w:hAnsi="Times New Roman"/>
          <w:i/>
          <w:iCs/>
          <w:u w:val="single"/>
        </w:rPr>
        <w:t xml:space="preserve">.</w:t>
      </w:r>
      <w:r>
        <w:rPr>
          <w:rFonts w:hint="eastAsia" w:ascii="Times New Roman" w:hAnsi="Times New Roman"/>
          <w:i/>
          <w:iCs/>
          <w:u w:val="single"/>
        </w:rPr>
        <w:t xml:space="preserve">4</w:t>
      </w:r>
      <w:r>
        <w:rPr>
          <w:rFonts w:hint="eastAsia" w:ascii="Times New Roman" w:hAnsi="Times New Roman"/>
          <w:i/>
          <w:iCs/>
          <w:u w:val="single"/>
        </w:rPr>
        <w:t xml:space="preserve">、因</w:t>
      </w:r>
      <w:r>
        <w:rPr>
          <w:rFonts w:hint="eastAsia" w:ascii="Times New Roman" w:hAnsi="Times New Roman"/>
          <w:i/>
          <w:iCs/>
          <w:u w:val="single"/>
        </w:rPr>
        <w:t xml:space="preserve">中标</w:t>
      </w:r>
      <w:r>
        <w:rPr>
          <w:rFonts w:hint="eastAsia" w:ascii="Times New Roman" w:hAnsi="Times New Roman"/>
          <w:i/>
          <w:iCs/>
          <w:u w:val="single"/>
        </w:rPr>
        <w:t xml:space="preserve">人</w:t>
      </w:r>
      <w:r>
        <w:rPr>
          <w:rFonts w:hint="eastAsia" w:ascii="Times New Roman" w:hAnsi="Times New Roman"/>
          <w:i/>
          <w:iCs/>
          <w:u w:val="single"/>
        </w:rPr>
        <w:t xml:space="preserve">原因</w:t>
      </w:r>
      <w:r>
        <w:rPr>
          <w:rFonts w:hint="eastAsia" w:ascii="Times New Roman" w:hAnsi="Times New Roman"/>
          <w:i/>
          <w:iCs/>
          <w:u w:val="single"/>
        </w:rPr>
        <w:t xml:space="preserve">出现下列情形之一的，采购人根据实际情况</w:t>
      </w:r>
      <w:r>
        <w:rPr>
          <w:rFonts w:hint="eastAsia" w:ascii="Times New Roman" w:hAnsi="Times New Roman"/>
          <w:i/>
          <w:iCs/>
          <w:u w:val="single"/>
        </w:rPr>
        <w:t xml:space="preserve">扣除应结管护</w:t>
      </w:r>
      <w:r>
        <w:rPr>
          <w:rFonts w:hint="eastAsia" w:ascii="Times New Roman" w:hAnsi="Times New Roman"/>
          <w:i/>
          <w:iCs/>
          <w:u w:val="single"/>
        </w:rPr>
        <w:t xml:space="preserve">费的</w:t>
      </w:r>
      <w:r>
        <w:rPr>
          <w:rFonts w:hint="eastAsia" w:ascii="Times New Roman" w:hAnsi="Times New Roman"/>
          <w:i/>
          <w:iCs/>
          <w:u w:val="single"/>
        </w:rPr>
        <w:t xml:space="preserve">50%</w:t>
      </w:r>
      <w:r>
        <w:rPr>
          <w:rFonts w:hint="eastAsia" w:ascii="Times New Roman" w:hAnsi="Times New Roman"/>
          <w:i/>
          <w:iCs/>
          <w:u w:val="single"/>
        </w:rPr>
        <w:t xml:space="preserve">；</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①</w:t>
      </w:r>
      <w:r>
        <w:rPr>
          <w:rFonts w:hint="eastAsia" w:ascii="Times New Roman" w:hAnsi="Times New Roman"/>
          <w:i/>
          <w:iCs/>
          <w:u w:val="single"/>
        </w:rPr>
        <w:t xml:space="preserve">中标人</w:t>
      </w:r>
      <w:r>
        <w:rPr>
          <w:rFonts w:hint="eastAsia" w:ascii="Times New Roman" w:hAnsi="Times New Roman"/>
          <w:i/>
          <w:iCs/>
          <w:u w:val="single"/>
        </w:rPr>
        <w:t xml:space="preserve">服务团队在运行服务过程中未能按照采购人提出的需求进行服务，服务期限内达到</w:t>
      </w:r>
      <w:r>
        <w:rPr>
          <w:rFonts w:hint="eastAsia" w:ascii="Times New Roman" w:hAnsi="Times New Roman"/>
          <w:i/>
          <w:iCs/>
          <w:u w:val="single"/>
        </w:rPr>
        <w:t xml:space="preserve">5</w:t>
      </w:r>
      <w:r>
        <w:rPr>
          <w:rFonts w:hint="eastAsia" w:ascii="Times New Roman" w:hAnsi="Times New Roman"/>
          <w:i/>
          <w:iCs/>
          <w:u w:val="single"/>
        </w:rPr>
        <w:t xml:space="preserve">次的；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②</w:t>
      </w:r>
      <w:r>
        <w:rPr>
          <w:rFonts w:hint="eastAsia" w:ascii="Times New Roman" w:hAnsi="Times New Roman"/>
          <w:i/>
          <w:iCs/>
          <w:u w:val="single"/>
        </w:rPr>
        <w:t xml:space="preserve">中标人</w:t>
      </w:r>
      <w:r>
        <w:rPr>
          <w:rFonts w:hint="eastAsia" w:ascii="Times New Roman" w:hAnsi="Times New Roman"/>
          <w:i/>
          <w:iCs/>
          <w:u w:val="single"/>
        </w:rPr>
        <w:t xml:space="preserve">服务人员不能响应采购人紧急服务需求的，经采购人指出后未能改正的。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③</w:t>
      </w:r>
      <w:r>
        <w:rPr>
          <w:rFonts w:hint="eastAsia" w:ascii="Times New Roman" w:hAnsi="Times New Roman"/>
          <w:i/>
          <w:iCs/>
          <w:u w:val="single"/>
        </w:rPr>
        <w:t xml:space="preserve">中标人</w:t>
      </w:r>
      <w:r>
        <w:rPr>
          <w:rFonts w:hint="eastAsia" w:ascii="Times New Roman" w:hAnsi="Times New Roman"/>
          <w:i/>
          <w:iCs/>
          <w:u w:val="single"/>
        </w:rPr>
        <w:t xml:space="preserve">服务人员原因在服务期间给采购人造成不良影响的，服务期限内达到</w:t>
      </w:r>
      <w:r>
        <w:rPr>
          <w:rFonts w:hint="eastAsia" w:ascii="Times New Roman" w:hAnsi="Times New Roman"/>
          <w:i/>
          <w:iCs/>
          <w:u w:val="single"/>
        </w:rPr>
        <w:t xml:space="preserve">3</w:t>
      </w:r>
      <w:r>
        <w:rPr>
          <w:rFonts w:hint="eastAsia" w:ascii="Times New Roman" w:hAnsi="Times New Roman"/>
          <w:i/>
          <w:iCs/>
          <w:u w:val="single"/>
        </w:rPr>
        <w:t xml:space="preserve">次的。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④</w:t>
      </w:r>
      <w:r>
        <w:rPr>
          <w:rFonts w:hint="eastAsia" w:ascii="Times New Roman" w:hAnsi="Times New Roman"/>
          <w:i/>
          <w:iCs/>
          <w:u w:val="single"/>
        </w:rPr>
        <w:t xml:space="preserve">中标人</w:t>
      </w:r>
      <w:r>
        <w:rPr>
          <w:rFonts w:hint="eastAsia" w:ascii="Times New Roman" w:hAnsi="Times New Roman"/>
          <w:i/>
          <w:iCs/>
          <w:u w:val="single"/>
        </w:rPr>
        <w:t xml:space="preserve">及其服务人员虚报服务内容、服务时间等，骗取采购人服务费用的。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⑤</w:t>
      </w:r>
      <w:r>
        <w:rPr>
          <w:rFonts w:hint="eastAsia" w:ascii="Times New Roman" w:hAnsi="Times New Roman"/>
          <w:i/>
          <w:iCs/>
          <w:u w:val="single"/>
        </w:rPr>
        <w:t xml:space="preserve">中标人</w:t>
      </w:r>
      <w:r>
        <w:rPr>
          <w:rFonts w:hint="eastAsia" w:ascii="Times New Roman" w:hAnsi="Times New Roman"/>
          <w:i/>
          <w:iCs/>
          <w:u w:val="single"/>
        </w:rPr>
        <w:t xml:space="preserve">不当服务或服务人员违法，给采购人造成严重不良影响的。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⑥</w:t>
      </w:r>
      <w:r>
        <w:rPr>
          <w:rFonts w:hint="eastAsia" w:ascii="Times New Roman" w:hAnsi="Times New Roman"/>
          <w:i/>
          <w:iCs/>
          <w:u w:val="single"/>
        </w:rPr>
        <w:t xml:space="preserve">中标人</w:t>
      </w:r>
      <w:r>
        <w:rPr>
          <w:rFonts w:hint="eastAsia" w:ascii="Times New Roman" w:hAnsi="Times New Roman"/>
          <w:i/>
          <w:iCs/>
          <w:u w:val="single"/>
        </w:rPr>
        <w:t xml:space="preserve">一年内因生产安全事故受到行政处罚达到三次的，或者因为</w:t>
      </w:r>
      <w:r>
        <w:rPr>
          <w:rFonts w:hint="eastAsia" w:ascii="Times New Roman" w:hAnsi="Times New Roman"/>
          <w:i/>
          <w:iCs/>
          <w:u w:val="single"/>
        </w:rPr>
        <w:t xml:space="preserve">中标人</w:t>
      </w:r>
      <w:r>
        <w:rPr>
          <w:rFonts w:hint="eastAsia" w:ascii="Times New Roman" w:hAnsi="Times New Roman"/>
          <w:i/>
          <w:iCs/>
          <w:u w:val="single"/>
        </w:rPr>
        <w:t xml:space="preserve">发生生产安全事故、环境损害事故，给采购人造成重大不良影响的或导致采购人受到行政处罚的。</w:t>
      </w:r>
      <w:r/>
    </w:p>
    <w:p>
      <w:pPr>
        <w:ind w:firstLine="680"/>
        <w:spacing w:after="0" w:line="440" w:lineRule="exact"/>
        <w:shd w:val="clear" w:color="auto" w:fill="ffffff"/>
        <w:rPr>
          <w:rFonts w:ascii="Times New Roman" w:hAnsi="Times New Roman"/>
          <w:i/>
          <w:iCs/>
          <w:u w:val="single"/>
        </w:rPr>
      </w:pPr>
      <w:r>
        <w:rPr>
          <w:rFonts w:hint="eastAsia" w:ascii="Times New Roman" w:hAnsi="Times New Roman"/>
          <w:i/>
          <w:iCs/>
          <w:u w:val="single"/>
        </w:rPr>
        <w:fldChar w:fldCharType="begin"/>
      </w:r>
      <w:r>
        <w:rPr>
          <w:rFonts w:hint="eastAsia" w:ascii="Times New Roman" w:hAnsi="Times New Roman"/>
          <w:i/>
          <w:iCs/>
          <w:u w:val="single"/>
        </w:rPr>
        <w:instrText xml:space="preserve"> = 7 \* GB3 </w:instrText>
      </w:r>
      <w:r>
        <w:rPr>
          <w:rFonts w:hint="eastAsia" w:ascii="Times New Roman" w:hAnsi="Times New Roman"/>
          <w:i/>
          <w:iCs/>
          <w:u w:val="single"/>
        </w:rPr>
        <w:fldChar w:fldCharType="separate"/>
      </w:r>
      <w:r>
        <w:rPr>
          <w:rFonts w:hint="eastAsia" w:ascii="Times New Roman" w:hAnsi="Times New Roman"/>
          <w:i/>
          <w:iCs/>
          <w:u w:val="single"/>
        </w:rPr>
        <w:t xml:space="preserve">⑦</w:t>
      </w:r>
      <w:r>
        <w:rPr>
          <w:rFonts w:hint="eastAsia" w:ascii="Times New Roman" w:hAnsi="Times New Roman"/>
          <w:i/>
          <w:iCs/>
          <w:u w:val="single"/>
        </w:rPr>
        <w:fldChar w:fldCharType="end"/>
      </w:r>
      <w:r>
        <w:rPr>
          <w:rFonts w:hint="eastAsia" w:ascii="Times New Roman" w:hAnsi="Times New Roman"/>
          <w:i/>
          <w:iCs/>
          <w:u w:val="single"/>
        </w:rPr>
        <w:t xml:space="preserve">对采购人产生严重不良影响的其它违规违法行为。</w:t>
      </w:r>
      <w:r/>
    </w:p>
    <w:p>
      <w:pPr>
        <w:ind w:firstLine="480"/>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注：①以上每次付款前，</w:t>
      </w:r>
      <w:r>
        <w:rPr>
          <w:rFonts w:hint="eastAsia" w:ascii="Times New Roman" w:hAnsi="Times New Roman"/>
          <w:b/>
          <w:bCs w:val="0"/>
          <w:i/>
          <w:iCs/>
          <w:u w:val="single"/>
        </w:rPr>
        <w:t xml:space="preserve">投标人</w:t>
      </w:r>
      <w:r>
        <w:rPr>
          <w:rFonts w:hint="eastAsia" w:ascii="Times New Roman" w:hAnsi="Times New Roman"/>
          <w:b/>
          <w:bCs w:val="0"/>
          <w:i/>
          <w:iCs/>
          <w:u w:val="single"/>
        </w:rPr>
        <w:t xml:space="preserve">均应提供符合采购人要求的同等金额的合法有效发票。否则，采购人有权顺延付款时间，且不承担任何违约或赔偿责任。</w:t>
      </w:r>
      <w:r/>
    </w:p>
    <w:p>
      <w:pPr>
        <w:ind w:firstLine="723"/>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②本项目支付方式包括但不限于：数字人民币、现金、银行汇票、转账支票等。</w:t>
      </w:r>
      <w:bookmarkEnd w:id="104"/>
      <w:r/>
      <w:r/>
    </w:p>
    <w:p>
      <w:pPr>
        <w:ind w:firstLine="482"/>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③</w:t>
      </w:r>
      <w:r>
        <w:rPr>
          <w:rFonts w:hint="eastAsia" w:ascii="Times New Roman" w:hAnsi="Times New Roman"/>
          <w:b/>
          <w:bCs w:val="0"/>
          <w:i/>
          <w:iCs/>
          <w:u w:val="single"/>
        </w:rPr>
        <w:t xml:space="preserve">投标人</w:t>
      </w:r>
      <w:r>
        <w:rPr>
          <w:rFonts w:hint="eastAsia" w:ascii="Times New Roman" w:hAnsi="Times New Roman"/>
          <w:b/>
          <w:bCs w:val="0"/>
          <w:i/>
          <w:iCs/>
          <w:u w:val="single"/>
        </w:rPr>
        <w:t xml:space="preserve">不满足本项目付款方式的，将</w:t>
      </w:r>
      <w:r>
        <w:rPr>
          <w:rFonts w:hint="eastAsia" w:ascii="Times New Roman" w:hAnsi="Times New Roman"/>
          <w:b/>
          <w:bCs w:val="0"/>
          <w:i/>
          <w:iCs/>
          <w:u w:val="single"/>
        </w:rPr>
        <w:t xml:space="preserve">作无效投标处理</w:t>
      </w:r>
      <w:r>
        <w:rPr>
          <w:rFonts w:hint="eastAsia" w:ascii="Times New Roman" w:hAnsi="Times New Roman"/>
          <w:b/>
          <w:bCs w:val="0"/>
          <w:i/>
          <w:iCs/>
          <w:u w:val="single"/>
        </w:rPr>
        <w:t xml:space="preserve">。</w:t>
      </w:r>
      <w:r/>
    </w:p>
    <w:p>
      <w:pPr>
        <w:ind w:firstLine="480"/>
        <w:spacing w:after="0" w:line="440" w:lineRule="exact"/>
        <w:shd w:val="clear" w:color="auto" w:fill="ffffff"/>
        <w:rPr>
          <w:rFonts w:ascii="Times New Roman" w:hAnsi="Times New Roman"/>
          <w:b/>
          <w:bCs w:val="0"/>
        </w:rPr>
      </w:pPr>
      <w:r>
        <w:rPr>
          <w:rFonts w:ascii="Times New Roman" w:hAnsi="Times New Roman"/>
          <w:b/>
          <w:bCs w:val="0"/>
        </w:rPr>
        <w:t xml:space="preserve">8</w:t>
      </w:r>
      <w:r>
        <w:rPr>
          <w:rFonts w:hint="eastAsia" w:ascii="Times New Roman" w:hAnsi="Times New Roman"/>
          <w:b/>
          <w:bCs w:val="0"/>
        </w:rPr>
        <w:t xml:space="preserve">、本项目采购预算为￥</w:t>
      </w:r>
      <w:r>
        <w:rPr>
          <w:rFonts w:hint="eastAsia" w:ascii="Times New Roman" w:hAnsi="Times New Roman"/>
          <w:b/>
          <w:bCs w:val="0"/>
        </w:rPr>
        <w:t xml:space="preserve">18</w:t>
      </w:r>
      <w:r>
        <w:rPr>
          <w:rFonts w:ascii="Times New Roman" w:hAnsi="Times New Roman"/>
          <w:b/>
          <w:bCs w:val="0"/>
        </w:rPr>
        <w:t xml:space="preserve">00000.00</w:t>
      </w:r>
      <w:r>
        <w:rPr>
          <w:rFonts w:hint="eastAsia" w:ascii="Times New Roman" w:hAnsi="Times New Roman"/>
          <w:b/>
          <w:bCs w:val="0"/>
        </w:rPr>
        <w:t xml:space="preserve">（人民币壹佰捌拾万元整），</w:t>
      </w:r>
      <w:r>
        <w:rPr>
          <w:rFonts w:hint="eastAsia" w:ascii="Times New Roman" w:hAnsi="Times New Roman"/>
          <w:b/>
          <w:bCs w:val="0"/>
        </w:rPr>
        <w:t xml:space="preserve">投标人的投标总价</w:t>
      </w:r>
      <w:r>
        <w:rPr>
          <w:rFonts w:hint="eastAsia" w:ascii="Times New Roman" w:hAnsi="Times New Roman"/>
          <w:b/>
          <w:bCs w:val="0"/>
        </w:rPr>
        <w:t xml:space="preserve">不得超过采购预算，否则将</w:t>
      </w:r>
      <w:r>
        <w:rPr>
          <w:rFonts w:hint="eastAsia" w:ascii="Times New Roman" w:hAnsi="Times New Roman"/>
          <w:b/>
          <w:bCs w:val="0"/>
        </w:rPr>
        <w:t xml:space="preserve">作无效投标处理</w:t>
      </w:r>
      <w:r>
        <w:rPr>
          <w:rFonts w:hint="eastAsia" w:ascii="Times New Roman" w:hAnsi="Times New Roman"/>
          <w:b/>
          <w:bCs w:val="0"/>
        </w:rPr>
        <w:t xml:space="preserve">。</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9</w:t>
      </w:r>
      <w:r>
        <w:rPr>
          <w:rFonts w:hint="eastAsia" w:ascii="Times New Roman" w:hAnsi="Times New Roman"/>
        </w:rPr>
        <w:t xml:space="preserve">、本项目不得以任何形式进行转包及分包。</w:t>
      </w:r>
      <w:r/>
    </w:p>
    <w:p>
      <w:pPr>
        <w:spacing w:line="440" w:lineRule="exact"/>
        <w:rPr>
          <w:rFonts w:ascii="Times New Roman" w:hAnsi="Times New Roman"/>
          <w:b/>
          <w:bCs w:val="0"/>
          <w:sz w:val="28"/>
          <w:szCs w:val="28"/>
        </w:rPr>
      </w:pPr>
      <w:r>
        <w:rPr>
          <w:rFonts w:ascii="Times New Roman" w:hAnsi="Times New Roman"/>
          <w:b/>
          <w:bCs w:val="0"/>
          <w:sz w:val="28"/>
          <w:szCs w:val="28"/>
        </w:rPr>
      </w:r>
      <w:r/>
    </w:p>
    <w:p>
      <w:pPr>
        <w:spacing w:line="440" w:lineRule="exact"/>
        <w:rPr>
          <w:rFonts w:ascii="Times New Roman" w:hAnsi="Times New Roman"/>
          <w:b/>
          <w:bCs w:val="0"/>
          <w:sz w:val="28"/>
          <w:szCs w:val="28"/>
        </w:rPr>
        <w:outlineLvl w:val="1"/>
      </w:pPr>
      <w:r/>
      <w:bookmarkStart w:id="105" w:name="_Toc217248256"/>
      <w:r/>
      <w:bookmarkStart w:id="106" w:name="_Toc220620059"/>
      <w:r>
        <w:rPr>
          <w:rFonts w:hint="eastAsia" w:ascii="Times New Roman" w:hAnsi="Times New Roman"/>
          <w:b/>
          <w:sz w:val="28"/>
          <w:szCs w:val="28"/>
        </w:rPr>
        <w:t xml:space="preserve">二、管护地块清单：</w:t>
      </w:r>
      <w:bookmarkEnd w:id="105"/>
      <w:r/>
      <w:bookmarkEnd w:id="106"/>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816"/>
        <w:gridCol w:w="2140"/>
        <w:gridCol w:w="1400"/>
        <w:gridCol w:w="1400"/>
        <w:gridCol w:w="1400"/>
        <w:gridCol w:w="1774"/>
      </w:tblGrid>
      <w:tr>
        <w:trPr>
          <w:trHeight w:val="660"/>
        </w:trPr>
        <w:tc>
          <w:tcPr>
            <w:tcW w:w="704"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片区</w:t>
            </w:r>
            <w:r/>
          </w:p>
        </w:tc>
        <w:tc>
          <w:tcPr>
            <w:tcW w:w="816"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序号</w:t>
            </w:r>
            <w:r/>
          </w:p>
        </w:tc>
        <w:tc>
          <w:tcPr>
            <w:tcW w:w="214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地块名称</w:t>
            </w:r>
            <w:r/>
          </w:p>
        </w:tc>
        <w:tc>
          <w:tcPr>
            <w:tcW w:w="1400"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位置</w:t>
            </w:r>
            <w:r/>
          </w:p>
        </w:tc>
        <w:tc>
          <w:tcPr>
            <w:tcW w:w="1400"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土地类型</w:t>
            </w:r>
            <w:r/>
          </w:p>
        </w:tc>
        <w:tc>
          <w:tcPr>
            <w:tcW w:w="140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面积（亩）</w:t>
            </w:r>
            <w:r/>
          </w:p>
        </w:tc>
        <w:tc>
          <w:tcPr>
            <w:tcW w:w="1774"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备注</w:t>
            </w:r>
            <w:r/>
          </w:p>
        </w:tc>
      </w:tr>
      <w:tr>
        <w:trPr>
          <w:trHeight w:val="639"/>
        </w:trPr>
        <w:tc>
          <w:tcPr>
            <w:tcW w:w="704" w:type="dxa"/>
            <w:vAlign w:val="center"/>
            <w:vMerge w:val="restart"/>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湖东片区</w:t>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1</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苏锋工业坊</w:t>
            </w:r>
            <w:r>
              <w:rPr>
                <w:rFonts w:hint="eastAsia" w:ascii="Times New Roman" w:hAnsi="Times New Roman" w:cs="宋体"/>
                <w:sz w:val="22"/>
                <w:szCs w:val="22"/>
              </w:rPr>
              <w:t xml:space="preserve">C</w:t>
            </w:r>
            <w:r>
              <w:rPr>
                <w:rFonts w:hint="eastAsia" w:ascii="Times New Roman" w:hAnsi="Times New Roman" w:cs="宋体"/>
                <w:sz w:val="22"/>
                <w:szCs w:val="22"/>
              </w:rPr>
              <w:t xml:space="preserve">区</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银环路以南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37</w:t>
            </w:r>
            <w:r/>
          </w:p>
        </w:tc>
        <w:tc>
          <w:tcPr>
            <w:tcW w:w="1774" w:type="dxa"/>
            <w:vAlign w:val="center"/>
            <w:vMerge w:val="restart"/>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未利用，无管理</w:t>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2</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镇南路地块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镇南路以北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18</w:t>
            </w:r>
            <w:r/>
          </w:p>
        </w:tc>
        <w:tc>
          <w:tcPr>
            <w:tcW w:w="1774"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3</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湖钢路地块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湖钢路</w:t>
            </w:r>
            <w:r>
              <w:rPr>
                <w:rFonts w:hint="eastAsia" w:ascii="Times New Roman" w:hAnsi="Times New Roman" w:cs="宋体"/>
                <w:sz w:val="22"/>
                <w:szCs w:val="22"/>
              </w:rPr>
              <w:t xml:space="preserve">以东</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56</w:t>
            </w:r>
            <w:r/>
          </w:p>
        </w:tc>
        <w:tc>
          <w:tcPr>
            <w:tcW w:w="1774"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4</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波司登</w:t>
            </w:r>
            <w:r>
              <w:rPr>
                <w:rFonts w:hint="eastAsia" w:ascii="Times New Roman" w:hAnsi="Times New Roman" w:cs="宋体"/>
                <w:sz w:val="22"/>
                <w:szCs w:val="22"/>
              </w:rPr>
              <w:t xml:space="preserve">物流园地块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青墩塘路</w:t>
            </w:r>
            <w:r>
              <w:rPr>
                <w:rFonts w:hint="eastAsia" w:ascii="Times New Roman" w:hAnsi="Times New Roman" w:cs="宋体"/>
                <w:sz w:val="22"/>
                <w:szCs w:val="22"/>
              </w:rPr>
              <w:t xml:space="preserve">以南、通新路以北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120</w:t>
            </w:r>
            <w:r/>
          </w:p>
        </w:tc>
        <w:tc>
          <w:tcPr>
            <w:tcW w:w="1774"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5</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科盈二期</w:t>
            </w:r>
            <w:r>
              <w:rPr>
                <w:rFonts w:hint="eastAsia" w:ascii="Times New Roman" w:hAnsi="Times New Roman" w:cs="宋体"/>
                <w:sz w:val="22"/>
                <w:szCs w:val="22"/>
              </w:rPr>
              <w:t xml:space="preserve">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银环路以西</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50</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未利用，无管理</w:t>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6</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江南集团七星桥地块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常昆路</w:t>
            </w:r>
            <w:r>
              <w:rPr>
                <w:rFonts w:hint="eastAsia" w:ascii="Times New Roman" w:hAnsi="Times New Roman" w:cs="宋体"/>
                <w:sz w:val="22"/>
                <w:szCs w:val="22"/>
              </w:rPr>
              <w:t xml:space="preserve">以东黄浦江路以南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部分建设用地、部分农用地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635</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rPr>
                <w:rFonts w:hint="eastAsia" w:ascii="Times New Roman" w:hAnsi="Times New Roman" w:cs="宋体"/>
                <w:sz w:val="22"/>
                <w:szCs w:val="22"/>
              </w:rPr>
              <w:t xml:space="preserve">247</w:t>
            </w:r>
            <w:r>
              <w:rPr>
                <w:rFonts w:hint="eastAsia" w:ascii="Times New Roman" w:hAnsi="Times New Roman" w:cs="宋体"/>
                <w:sz w:val="22"/>
                <w:szCs w:val="22"/>
              </w:rPr>
              <w:t xml:space="preserve">亩</w:t>
            </w:r>
            <w:r/>
          </w:p>
        </w:tc>
      </w:tr>
      <w:tr>
        <w:trPr>
          <w:trHeight w:val="639"/>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gridSpan w:val="4"/>
            <w:tcW w:w="5756"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湖东片区小计</w:t>
            </w:r>
            <w:r/>
          </w:p>
        </w:tc>
        <w:tc>
          <w:tcPr>
            <w:tcW w:w="140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916</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　</w:t>
            </w:r>
            <w:r/>
          </w:p>
        </w:tc>
      </w:tr>
      <w:tr>
        <w:trPr>
          <w:trHeight w:val="600"/>
        </w:trPr>
        <w:tc>
          <w:tcPr>
            <w:tcW w:w="704" w:type="dxa"/>
            <w:vAlign w:val="center"/>
            <w:vMerge w:val="restart"/>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湖西片区</w:t>
            </w:r>
            <w:r/>
          </w:p>
        </w:tc>
        <w:tc>
          <w:tcPr>
            <w:tcW w:w="816" w:type="dxa"/>
            <w:vAlign w:val="center"/>
            <w:vMerge w:val="restart"/>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7</w:t>
            </w:r>
            <w:r/>
          </w:p>
        </w:tc>
        <w:tc>
          <w:tcPr>
            <w:tcW w:w="2140" w:type="dxa"/>
            <w:vAlign w:val="center"/>
            <w:vMerge w:val="restart"/>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莫城湖西片区</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第一批已移交</w:t>
            </w:r>
            <w:r>
              <w:rPr>
                <w:rFonts w:hint="eastAsia" w:ascii="Times New Roman" w:hAnsi="Times New Roman" w:cs="宋体"/>
                <w:sz w:val="22"/>
                <w:szCs w:val="22"/>
              </w:rPr>
              <w:t xml:space="preserve">3</w:t>
            </w:r>
            <w:r>
              <w:rPr>
                <w:rFonts w:hint="eastAsia" w:ascii="Times New Roman" w:hAnsi="Times New Roman" w:cs="宋体"/>
                <w:sz w:val="22"/>
                <w:szCs w:val="22"/>
              </w:rPr>
              <w:t xml:space="preserve">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57.07</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昆承湖</w:t>
            </w:r>
            <w:r>
              <w:rPr>
                <w:rFonts w:hint="eastAsia" w:ascii="Times New Roman" w:hAnsi="Times New Roman" w:cs="宋体"/>
                <w:sz w:val="22"/>
                <w:szCs w:val="22"/>
              </w:rPr>
              <w:t xml:space="preserve">公司代管</w:t>
            </w:r>
            <w:r/>
          </w:p>
        </w:tc>
      </w:tr>
      <w:tr>
        <w:trPr>
          <w:trHeight w:val="624"/>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c>
          <w:tcPr>
            <w:tcW w:w="2140"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第二批待移交</w:t>
            </w:r>
            <w:r>
              <w:rPr>
                <w:rFonts w:hint="eastAsia" w:ascii="Times New Roman" w:hAnsi="Times New Roman" w:cs="宋体"/>
                <w:sz w:val="22"/>
                <w:szCs w:val="22"/>
              </w:rPr>
              <w:t xml:space="preserve">8</w:t>
            </w:r>
            <w:r>
              <w:rPr>
                <w:rFonts w:hint="eastAsia" w:ascii="Times New Roman" w:hAnsi="Times New Roman" w:cs="宋体"/>
                <w:sz w:val="22"/>
                <w:szCs w:val="22"/>
              </w:rPr>
              <w:t xml:space="preserve">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182.4</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未移交</w:t>
            </w:r>
            <w:r/>
          </w:p>
        </w:tc>
      </w:tr>
      <w:tr>
        <w:trPr>
          <w:trHeight w:val="600"/>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tcW w:w="816"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c>
          <w:tcPr>
            <w:tcW w:w="2140"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未移交地块</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437.5</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计划</w:t>
            </w:r>
            <w:r>
              <w:rPr>
                <w:rFonts w:hint="eastAsia" w:ascii="Times New Roman" w:hAnsi="Times New Roman" w:cs="宋体"/>
                <w:sz w:val="22"/>
                <w:szCs w:val="22"/>
              </w:rPr>
              <w:t xml:space="preserve">2026-2027</w:t>
            </w:r>
            <w:r>
              <w:rPr>
                <w:rFonts w:hint="eastAsia" w:ascii="Times New Roman" w:hAnsi="Times New Roman" w:cs="宋体"/>
                <w:sz w:val="22"/>
                <w:szCs w:val="22"/>
              </w:rPr>
              <w:t xml:space="preserve">年移交</w:t>
            </w:r>
            <w:r/>
          </w:p>
        </w:tc>
      </w:tr>
      <w:tr>
        <w:trPr>
          <w:trHeight w:val="600"/>
        </w:trPr>
        <w:tc>
          <w:tcPr>
            <w:tcW w:w="704" w:type="dxa"/>
            <w:vAlign w:val="center"/>
            <w:vMerge w:val="continue"/>
            <w:textDirection w:val="lrTb"/>
            <w:noWrap w:val="false"/>
          </w:tcPr>
          <w:p>
            <w:pPr>
              <w:jc w:val="left"/>
              <w:rPr>
                <w:rFonts w:ascii="Times New Roman" w:hAnsi="Times New Roman" w:cs="宋体"/>
                <w:b/>
                <w:bCs w:val="0"/>
                <w:sz w:val="22"/>
                <w:szCs w:val="22"/>
              </w:rPr>
            </w:pPr>
            <w:r>
              <w:rPr>
                <w:rFonts w:ascii="Times New Roman" w:hAnsi="Times New Roman" w:cs="宋体"/>
                <w:b/>
                <w:bCs w:val="0"/>
                <w:sz w:val="22"/>
                <w:szCs w:val="22"/>
              </w:rPr>
            </w:r>
            <w:r/>
          </w:p>
        </w:tc>
        <w:tc>
          <w:tcPr>
            <w:gridSpan w:val="4"/>
            <w:tcW w:w="5756"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湖西片区小计</w:t>
            </w:r>
            <w:r/>
          </w:p>
        </w:tc>
        <w:tc>
          <w:tcPr>
            <w:tcW w:w="140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676.97</w:t>
            </w:r>
            <w:r/>
          </w:p>
        </w:tc>
        <w:tc>
          <w:tcPr>
            <w:tcW w:w="1774"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　</w:t>
            </w:r>
            <w:r/>
          </w:p>
        </w:tc>
      </w:tr>
      <w:tr>
        <w:trPr>
          <w:trHeight w:val="600"/>
        </w:trPr>
        <w:tc>
          <w:tcPr>
            <w:tcW w:w="704" w:type="dxa"/>
            <w:vAlign w:val="center"/>
            <w:vMerge w:val="restart"/>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中新片区</w:t>
            </w:r>
            <w:r/>
          </w:p>
        </w:tc>
        <w:tc>
          <w:tcPr>
            <w:tcW w:w="816"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8</w:t>
            </w:r>
            <w:r/>
          </w:p>
        </w:tc>
        <w:tc>
          <w:tcPr>
            <w:tcW w:w="214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中新创智岛</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中新创智岛</w:t>
            </w:r>
            <w:r/>
          </w:p>
        </w:tc>
        <w:tc>
          <w:tcPr>
            <w:tcW w:w="1400"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建设用地</w:t>
            </w:r>
            <w:r/>
          </w:p>
        </w:tc>
        <w:tc>
          <w:tcPr>
            <w:tcW w:w="1400" w:type="dxa"/>
            <w:vAlign w:val="center"/>
            <w:textDirection w:val="lrTb"/>
            <w:noWrap/>
          </w:tcPr>
          <w:p>
            <w:pPr>
              <w:jc w:val="center"/>
              <w:rPr>
                <w:rFonts w:ascii="Times New Roman" w:hAnsi="Times New Roman" w:cs="宋体"/>
                <w:sz w:val="22"/>
                <w:szCs w:val="22"/>
              </w:rPr>
            </w:pPr>
            <w:r>
              <w:rPr>
                <w:rFonts w:hint="eastAsia" w:ascii="Times New Roman" w:hAnsi="Times New Roman" w:cs="宋体"/>
                <w:sz w:val="22"/>
                <w:szCs w:val="22"/>
              </w:rPr>
              <w:t xml:space="preserve">3096.27</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已扣除开工的</w:t>
            </w:r>
            <w:r>
              <w:rPr>
                <w:rFonts w:hint="eastAsia" w:ascii="Times New Roman" w:hAnsi="Times New Roman" w:cs="宋体"/>
                <w:sz w:val="22"/>
                <w:szCs w:val="22"/>
              </w:rPr>
              <w:t xml:space="preserve">6</w:t>
            </w:r>
            <w:r>
              <w:rPr>
                <w:rFonts w:hint="eastAsia" w:ascii="Times New Roman" w:hAnsi="Times New Roman" w:cs="宋体"/>
                <w:sz w:val="22"/>
                <w:szCs w:val="22"/>
              </w:rPr>
              <w:t xml:space="preserve">个产业园地块约</w:t>
            </w:r>
            <w:r>
              <w:rPr>
                <w:rFonts w:hint="eastAsia" w:ascii="Times New Roman" w:hAnsi="Times New Roman" w:cs="宋体"/>
                <w:sz w:val="22"/>
                <w:szCs w:val="22"/>
              </w:rPr>
              <w:t xml:space="preserve">783</w:t>
            </w:r>
            <w:r>
              <w:rPr>
                <w:rFonts w:hint="eastAsia" w:ascii="Times New Roman" w:hAnsi="Times New Roman" w:cs="宋体"/>
                <w:sz w:val="22"/>
                <w:szCs w:val="22"/>
              </w:rPr>
              <w:t xml:space="preserve">亩</w:t>
            </w:r>
            <w:r/>
          </w:p>
        </w:tc>
      </w:tr>
      <w:tr>
        <w:trPr>
          <w:trHeight w:val="600"/>
        </w:trPr>
        <w:tc>
          <w:tcPr>
            <w:tcW w:w="704" w:type="dxa"/>
            <w:vAlign w:val="center"/>
            <w:vMerge w:val="continue"/>
            <w:textDirection w:val="lrTb"/>
            <w:noWrap w:val="false"/>
          </w:tcPr>
          <w:p>
            <w:pPr>
              <w:jc w:val="left"/>
              <w:rPr>
                <w:rFonts w:ascii="Times New Roman" w:hAnsi="Times New Roman" w:cs="宋体"/>
                <w:sz w:val="22"/>
                <w:szCs w:val="22"/>
              </w:rPr>
            </w:pPr>
            <w:r>
              <w:rPr>
                <w:rFonts w:ascii="Times New Roman" w:hAnsi="Times New Roman" w:cs="宋体"/>
                <w:sz w:val="22"/>
                <w:szCs w:val="22"/>
              </w:rPr>
            </w:r>
            <w:r/>
          </w:p>
        </w:tc>
        <w:tc>
          <w:tcPr>
            <w:gridSpan w:val="4"/>
            <w:tcW w:w="5756"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中新片区小计</w:t>
            </w:r>
            <w:r/>
          </w:p>
        </w:tc>
        <w:tc>
          <w:tcPr>
            <w:tcW w:w="140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3096.27</w:t>
            </w:r>
            <w:r/>
          </w:p>
        </w:tc>
        <w:tc>
          <w:tcPr>
            <w:tcW w:w="1774" w:type="dxa"/>
            <w:vAlign w:val="center"/>
            <w:textDirection w:val="lrTb"/>
            <w:noWrap w:val="false"/>
          </w:tcPr>
          <w:p>
            <w:pPr>
              <w:jc w:val="center"/>
              <w:rPr>
                <w:rFonts w:ascii="Times New Roman" w:hAnsi="Times New Roman" w:cs="宋体"/>
                <w:sz w:val="22"/>
                <w:szCs w:val="22"/>
              </w:rPr>
            </w:pPr>
            <w:r>
              <w:rPr>
                <w:rFonts w:hint="eastAsia" w:ascii="Times New Roman" w:hAnsi="Times New Roman" w:cs="宋体"/>
                <w:sz w:val="22"/>
                <w:szCs w:val="22"/>
              </w:rPr>
              <w:t xml:space="preserve">　</w:t>
            </w:r>
            <w:r/>
          </w:p>
        </w:tc>
      </w:tr>
      <w:tr>
        <w:trPr>
          <w:trHeight w:val="600"/>
        </w:trPr>
        <w:tc>
          <w:tcPr>
            <w:gridSpan w:val="5"/>
            <w:tcW w:w="6460"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合计</w:t>
            </w:r>
            <w:r/>
          </w:p>
        </w:tc>
        <w:tc>
          <w:tcPr>
            <w:tcW w:w="1400" w:type="dxa"/>
            <w:vAlign w:val="center"/>
            <w:textDirection w:val="lrTb"/>
            <w:noWrap/>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4689.24</w:t>
            </w:r>
            <w:r/>
          </w:p>
        </w:tc>
        <w:tc>
          <w:tcPr>
            <w:tcW w:w="1774" w:type="dxa"/>
            <w:vAlign w:val="center"/>
            <w:textDirection w:val="lrTb"/>
            <w:noWrap w:val="false"/>
          </w:tcPr>
          <w:p>
            <w:pPr>
              <w:jc w:val="center"/>
              <w:rPr>
                <w:rFonts w:ascii="Times New Roman" w:hAnsi="Times New Roman" w:cs="宋体"/>
                <w:b/>
                <w:bCs w:val="0"/>
                <w:sz w:val="22"/>
                <w:szCs w:val="22"/>
              </w:rPr>
            </w:pPr>
            <w:r>
              <w:rPr>
                <w:rFonts w:hint="eastAsia" w:ascii="Times New Roman" w:hAnsi="Times New Roman" w:cs="宋体"/>
                <w:b/>
                <w:sz w:val="22"/>
                <w:szCs w:val="22"/>
              </w:rPr>
              <w:t xml:space="preserve">3556003.78</w:t>
            </w:r>
            <w:r/>
          </w:p>
        </w:tc>
      </w:tr>
    </w:tbl>
    <w:p>
      <w:pPr>
        <w:spacing w:line="440" w:lineRule="exact"/>
        <w:rPr>
          <w:rFonts w:ascii="Times New Roman" w:hAnsi="Times New Roman"/>
        </w:rPr>
      </w:pPr>
      <w:r>
        <w:rPr>
          <w:rFonts w:ascii="Times New Roman" w:hAnsi="Times New Roman"/>
        </w:rPr>
      </w:r>
      <w:r/>
    </w:p>
    <w:p>
      <w:pPr>
        <w:spacing w:line="440" w:lineRule="exact"/>
        <w:rPr>
          <w:rFonts w:ascii="Times New Roman" w:hAnsi="Times New Roman"/>
          <w:b/>
          <w:bCs w:val="0"/>
          <w:sz w:val="28"/>
          <w:szCs w:val="28"/>
        </w:rPr>
        <w:outlineLvl w:val="1"/>
      </w:pPr>
      <w:r/>
      <w:bookmarkStart w:id="107" w:name="_Toc217248257"/>
      <w:r/>
      <w:bookmarkStart w:id="108" w:name="_Toc220620060"/>
      <w:r>
        <w:rPr>
          <w:rFonts w:hint="eastAsia" w:ascii="Times New Roman" w:hAnsi="Times New Roman"/>
          <w:b/>
          <w:sz w:val="28"/>
          <w:szCs w:val="28"/>
        </w:rPr>
        <w:t xml:space="preserve">三、人员配置要求：</w:t>
      </w:r>
      <w:bookmarkEnd w:id="107"/>
      <w:r/>
      <w:bookmarkEnd w:id="108"/>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418"/>
        <w:gridCol w:w="2268"/>
        <w:gridCol w:w="4111"/>
      </w:tblGrid>
      <w:tr>
        <w:trPr>
          <w:jc w:val="center"/>
          <w:trHeight w:val="567" w:hRule="exact"/>
        </w:trPr>
        <w:tc>
          <w:tcPr>
            <w:tcW w:w="1696" w:type="dxa"/>
            <w:vAlign w:val="center"/>
            <w:textDirection w:val="lrTb"/>
            <w:noWrap/>
          </w:tcPr>
          <w:p>
            <w:pPr>
              <w:jc w:val="center"/>
              <w:rPr>
                <w:rFonts w:ascii="Times New Roman" w:hAnsi="Times New Roman"/>
                <w:b/>
              </w:rPr>
            </w:pPr>
            <w:r>
              <w:rPr>
                <w:rFonts w:hint="eastAsia" w:ascii="Times New Roman" w:hAnsi="Times New Roman"/>
                <w:b/>
              </w:rPr>
              <w:t xml:space="preserve">岗位名称</w:t>
            </w:r>
            <w:r/>
          </w:p>
        </w:tc>
        <w:tc>
          <w:tcPr>
            <w:tcW w:w="1418" w:type="dxa"/>
            <w:vAlign w:val="center"/>
            <w:textDirection w:val="lrTb"/>
            <w:noWrap/>
          </w:tcPr>
          <w:p>
            <w:pPr>
              <w:jc w:val="center"/>
              <w:rPr>
                <w:rFonts w:ascii="Times New Roman" w:hAnsi="Times New Roman"/>
                <w:b/>
              </w:rPr>
            </w:pPr>
            <w:r>
              <w:rPr>
                <w:rFonts w:hint="eastAsia" w:ascii="Times New Roman" w:hAnsi="Times New Roman"/>
                <w:b/>
              </w:rPr>
              <w:t xml:space="preserve">岗位数量</w:t>
            </w:r>
            <w:r/>
          </w:p>
        </w:tc>
        <w:tc>
          <w:tcPr>
            <w:tcW w:w="2268" w:type="dxa"/>
            <w:vAlign w:val="center"/>
            <w:textDirection w:val="lrTb"/>
            <w:noWrap/>
          </w:tcPr>
          <w:p>
            <w:pPr>
              <w:jc w:val="center"/>
              <w:rPr>
                <w:rFonts w:ascii="Times New Roman" w:hAnsi="Times New Roman"/>
                <w:b/>
              </w:rPr>
            </w:pPr>
            <w:r>
              <w:rPr>
                <w:rFonts w:ascii="Times New Roman" w:hAnsi="Times New Roman"/>
                <w:b/>
              </w:rPr>
              <w:t xml:space="preserve">年龄</w:t>
            </w:r>
            <w:r/>
          </w:p>
        </w:tc>
        <w:tc>
          <w:tcPr>
            <w:tcW w:w="4111" w:type="dxa"/>
            <w:vAlign w:val="center"/>
            <w:textDirection w:val="lrTb"/>
            <w:noWrap/>
          </w:tcPr>
          <w:p>
            <w:pPr>
              <w:jc w:val="center"/>
              <w:rPr>
                <w:rFonts w:ascii="Times New Roman" w:hAnsi="Times New Roman"/>
                <w:b/>
              </w:rPr>
            </w:pPr>
            <w:r>
              <w:rPr>
                <w:rFonts w:hint="eastAsia" w:ascii="Times New Roman" w:hAnsi="Times New Roman"/>
                <w:b/>
              </w:rPr>
              <w:t xml:space="preserve">备注</w:t>
            </w:r>
            <w:r/>
          </w:p>
        </w:tc>
      </w:tr>
      <w:tr>
        <w:trPr>
          <w:jc w:val="center"/>
          <w:trHeight w:val="567" w:hRule="exact"/>
        </w:trPr>
        <w:tc>
          <w:tcPr>
            <w:tcW w:w="1696" w:type="dxa"/>
            <w:vAlign w:val="center"/>
            <w:textDirection w:val="lrTb"/>
            <w:noWrap/>
          </w:tcPr>
          <w:p>
            <w:pPr>
              <w:jc w:val="center"/>
              <w:rPr>
                <w:rFonts w:ascii="Times New Roman" w:hAnsi="Times New Roman"/>
              </w:rPr>
            </w:pPr>
            <w:r>
              <w:rPr>
                <w:rFonts w:ascii="Times New Roman" w:hAnsi="Times New Roman"/>
              </w:rPr>
              <w:t xml:space="preserve">项目经理</w:t>
            </w:r>
            <w:r/>
          </w:p>
        </w:tc>
        <w:tc>
          <w:tcPr>
            <w:tcW w:w="1418" w:type="dxa"/>
            <w:vAlign w:val="center"/>
            <w:textDirection w:val="lrTb"/>
            <w:noWrap/>
          </w:tcPr>
          <w:p>
            <w:pPr>
              <w:jc w:val="center"/>
              <w:rPr>
                <w:rFonts w:ascii="Times New Roman" w:hAnsi="Times New Roman"/>
              </w:rPr>
            </w:pPr>
            <w:r>
              <w:rPr>
                <w:rFonts w:hint="eastAsia" w:ascii="Times New Roman" w:hAnsi="Times New Roman"/>
              </w:rPr>
              <w:t xml:space="preserve">2</w:t>
            </w:r>
            <w:r>
              <w:rPr>
                <w:rFonts w:hint="eastAsia" w:ascii="Times New Roman" w:hAnsi="Times New Roman"/>
              </w:rPr>
              <w:t xml:space="preserve">岗</w:t>
            </w:r>
            <w:r/>
          </w:p>
        </w:tc>
        <w:tc>
          <w:tcPr>
            <w:tcW w:w="2268" w:type="dxa"/>
            <w:vAlign w:val="center"/>
            <w:textDirection w:val="lrTb"/>
            <w:noWrap/>
          </w:tcPr>
          <w:p>
            <w:pPr>
              <w:jc w:val="center"/>
              <w:rPr>
                <w:rFonts w:ascii="Times New Roman" w:hAnsi="Times New Roman"/>
              </w:rPr>
            </w:pPr>
            <w:r/>
            <w:bookmarkStart w:id="109" w:name="OLE_LINK66"/>
            <w:r>
              <w:rPr>
                <w:rFonts w:ascii="Times New Roman" w:hAnsi="Times New Roman"/>
              </w:rPr>
              <w:t xml:space="preserve">50</w:t>
            </w:r>
            <w:r>
              <w:rPr>
                <w:rFonts w:ascii="Times New Roman" w:hAnsi="Times New Roman"/>
              </w:rPr>
              <w:t xml:space="preserve">周岁</w:t>
            </w:r>
            <w:r>
              <w:rPr>
                <w:rFonts w:ascii="Times New Roman" w:hAnsi="Times New Roman"/>
              </w:rPr>
              <w:t xml:space="preserve">（含）</w:t>
            </w:r>
            <w:r>
              <w:rPr>
                <w:rFonts w:ascii="Times New Roman" w:hAnsi="Times New Roman"/>
              </w:rPr>
              <w:t xml:space="preserve">以下</w:t>
            </w:r>
            <w:bookmarkEnd w:id="109"/>
            <w:r/>
            <w:r/>
          </w:p>
        </w:tc>
        <w:tc>
          <w:tcPr>
            <w:tcW w:w="4111" w:type="dxa"/>
            <w:vAlign w:val="center"/>
            <w:textDirection w:val="lrTb"/>
            <w:noWrap/>
          </w:tcPr>
          <w:p>
            <w:pPr>
              <w:jc w:val="center"/>
              <w:rPr>
                <w:rFonts w:ascii="Times New Roman" w:hAnsi="Times New Roman"/>
              </w:rPr>
            </w:pPr>
            <w:r>
              <w:rPr>
                <w:rFonts w:ascii="Times New Roman" w:hAnsi="Times New Roman"/>
              </w:rPr>
            </w:r>
            <w:r/>
          </w:p>
        </w:tc>
      </w:tr>
      <w:tr>
        <w:trPr>
          <w:jc w:val="center"/>
          <w:trHeight w:val="2192" w:hRule="exact"/>
        </w:trPr>
        <w:tc>
          <w:tcPr>
            <w:tcW w:w="1696" w:type="dxa"/>
            <w:vAlign w:val="center"/>
            <w:textDirection w:val="lrTb"/>
            <w:noWrap/>
          </w:tcPr>
          <w:p>
            <w:pPr>
              <w:jc w:val="center"/>
              <w:rPr>
                <w:rFonts w:ascii="Times New Roman" w:hAnsi="Times New Roman"/>
              </w:rPr>
            </w:pPr>
            <w:r>
              <w:rPr>
                <w:rFonts w:hint="eastAsia" w:ascii="Times New Roman" w:hAnsi="Times New Roman"/>
              </w:rPr>
              <w:t xml:space="preserve">秩序维护人员</w:t>
            </w:r>
            <w:r/>
          </w:p>
        </w:tc>
        <w:tc>
          <w:tcPr>
            <w:tcW w:w="1418" w:type="dxa"/>
            <w:vAlign w:val="center"/>
            <w:textDirection w:val="lrTb"/>
            <w:noWrap/>
          </w:tcPr>
          <w:p>
            <w:pPr>
              <w:jc w:val="center"/>
              <w:rPr>
                <w:rFonts w:ascii="Times New Roman" w:hAnsi="Times New Roman"/>
              </w:rPr>
            </w:pPr>
            <w:r>
              <w:rPr>
                <w:rFonts w:hint="eastAsia" w:ascii="Times New Roman" w:hAnsi="Times New Roman"/>
              </w:rPr>
              <w:t xml:space="preserve">21</w:t>
            </w:r>
            <w:r>
              <w:rPr>
                <w:rFonts w:hint="eastAsia" w:ascii="Times New Roman" w:hAnsi="Times New Roman"/>
              </w:rPr>
              <w:t xml:space="preserve">岗</w:t>
            </w:r>
            <w:r/>
          </w:p>
        </w:tc>
        <w:tc>
          <w:tcPr>
            <w:tcW w:w="2268" w:type="dxa"/>
            <w:vAlign w:val="center"/>
            <w:textDirection w:val="lrTb"/>
            <w:noWrap/>
          </w:tcPr>
          <w:p>
            <w:pPr>
              <w:jc w:val="center"/>
              <w:rPr>
                <w:rFonts w:ascii="Times New Roman" w:hAnsi="Times New Roman"/>
              </w:rPr>
            </w:pPr>
            <w:r>
              <w:rPr>
                <w:rFonts w:hint="eastAsia" w:ascii="Times New Roman" w:hAnsi="Times New Roman"/>
              </w:rPr>
              <w:t xml:space="preserve">6</w:t>
            </w:r>
            <w:r>
              <w:rPr>
                <w:rFonts w:ascii="Times New Roman" w:hAnsi="Times New Roman"/>
              </w:rPr>
              <w:t xml:space="preserve">0</w:t>
            </w:r>
            <w:r>
              <w:rPr>
                <w:rFonts w:ascii="Times New Roman" w:hAnsi="Times New Roman"/>
              </w:rPr>
              <w:t xml:space="preserve">周岁（含）以下</w:t>
            </w:r>
            <w:r/>
          </w:p>
        </w:tc>
        <w:tc>
          <w:tcPr>
            <w:tcW w:w="4111" w:type="dxa"/>
            <w:vAlign w:val="center"/>
            <w:textDirection w:val="lrTb"/>
            <w:noWrap/>
          </w:tcPr>
          <w:p>
            <w:pPr>
              <w:jc w:val="center"/>
              <w:rPr>
                <w:rFonts w:ascii="Times New Roman" w:hAnsi="Times New Roman"/>
              </w:rPr>
            </w:pPr>
            <w:r>
              <w:rPr>
                <w:rFonts w:hint="eastAsia" w:ascii="Times New Roman" w:hAnsi="Times New Roman"/>
              </w:rPr>
              <w:t xml:space="preserve">湖西片区设置</w:t>
            </w:r>
            <w:r>
              <w:rPr>
                <w:rFonts w:hint="eastAsia" w:ascii="Times New Roman" w:hAnsi="Times New Roman"/>
              </w:rPr>
              <w:t xml:space="preserve">4</w:t>
            </w:r>
            <w:r>
              <w:rPr>
                <w:rFonts w:hint="eastAsia" w:ascii="Times New Roman" w:hAnsi="Times New Roman"/>
              </w:rPr>
              <w:t xml:space="preserve">岗（白天和夜间各</w:t>
            </w:r>
            <w:r>
              <w:rPr>
                <w:rFonts w:hint="eastAsia" w:ascii="Times New Roman" w:hAnsi="Times New Roman"/>
              </w:rPr>
              <w:t xml:space="preserve">2</w:t>
            </w:r>
            <w:r>
              <w:rPr>
                <w:rFonts w:hint="eastAsia" w:ascii="Times New Roman" w:hAnsi="Times New Roman"/>
              </w:rPr>
              <w:t xml:space="preserve">岗）、湖东村片区设置</w:t>
            </w:r>
            <w:r>
              <w:rPr>
                <w:rFonts w:hint="eastAsia" w:ascii="Times New Roman" w:hAnsi="Times New Roman"/>
              </w:rPr>
              <w:t xml:space="preserve">4</w:t>
            </w:r>
            <w:r>
              <w:rPr>
                <w:rFonts w:hint="eastAsia" w:ascii="Times New Roman" w:hAnsi="Times New Roman"/>
              </w:rPr>
              <w:t xml:space="preserve">岗（白天和夜间各</w:t>
            </w:r>
            <w:r>
              <w:rPr>
                <w:rFonts w:hint="eastAsia" w:ascii="Times New Roman" w:hAnsi="Times New Roman"/>
              </w:rPr>
              <w:t xml:space="preserve">2</w:t>
            </w:r>
            <w:r>
              <w:rPr>
                <w:rFonts w:hint="eastAsia" w:ascii="Times New Roman" w:hAnsi="Times New Roman"/>
              </w:rPr>
              <w:t xml:space="preserve">岗）、中新创智</w:t>
            </w:r>
            <w:r>
              <w:rPr>
                <w:rFonts w:hint="eastAsia" w:ascii="Times New Roman" w:hAnsi="Times New Roman"/>
              </w:rPr>
              <w:t xml:space="preserve">岛设置南</w:t>
            </w:r>
            <w:r>
              <w:rPr>
                <w:rFonts w:hint="eastAsia" w:ascii="Times New Roman" w:hAnsi="Times New Roman"/>
              </w:rPr>
              <w:t xml:space="preserve">门岗</w:t>
            </w:r>
            <w:r>
              <w:rPr>
                <w:rFonts w:hint="eastAsia" w:ascii="Times New Roman" w:hAnsi="Times New Roman"/>
              </w:rPr>
              <w:t xml:space="preserve">3</w:t>
            </w:r>
            <w:r>
              <w:rPr>
                <w:rFonts w:hint="eastAsia" w:ascii="Times New Roman" w:hAnsi="Times New Roman"/>
              </w:rPr>
              <w:t xml:space="preserve">岗、西门岗</w:t>
            </w:r>
            <w:r>
              <w:rPr>
                <w:rFonts w:hint="eastAsia" w:ascii="Times New Roman" w:hAnsi="Times New Roman"/>
              </w:rPr>
              <w:t xml:space="preserve">3</w:t>
            </w:r>
            <w:r>
              <w:rPr>
                <w:rFonts w:hint="eastAsia" w:ascii="Times New Roman" w:hAnsi="Times New Roman"/>
              </w:rPr>
              <w:t xml:space="preserve">岗、北门</w:t>
            </w:r>
            <w:r>
              <w:rPr>
                <w:rFonts w:hint="eastAsia" w:ascii="Times New Roman" w:hAnsi="Times New Roman"/>
              </w:rPr>
              <w:t xml:space="preserve">3</w:t>
            </w:r>
            <w:r>
              <w:rPr>
                <w:rFonts w:hint="eastAsia" w:ascii="Times New Roman" w:hAnsi="Times New Roman"/>
              </w:rPr>
              <w:t xml:space="preserve">岗（门岗为白天各</w:t>
            </w:r>
            <w:r>
              <w:rPr>
                <w:rFonts w:hint="eastAsia" w:ascii="Times New Roman" w:hAnsi="Times New Roman"/>
              </w:rPr>
              <w:t xml:space="preserve">2</w:t>
            </w:r>
            <w:r>
              <w:rPr>
                <w:rFonts w:hint="eastAsia" w:ascii="Times New Roman" w:hAnsi="Times New Roman"/>
              </w:rPr>
              <w:t xml:space="preserve">岗，夜间各</w:t>
            </w:r>
            <w:r>
              <w:rPr>
                <w:rFonts w:hint="eastAsia" w:ascii="Times New Roman" w:hAnsi="Times New Roman"/>
              </w:rPr>
              <w:t xml:space="preserve">1</w:t>
            </w:r>
            <w:r>
              <w:rPr>
                <w:rFonts w:hint="eastAsia" w:ascii="Times New Roman" w:hAnsi="Times New Roman"/>
              </w:rPr>
              <w:t xml:space="preserve">岗）、巡逻</w:t>
            </w:r>
            <w:r>
              <w:rPr>
                <w:rFonts w:hint="eastAsia" w:ascii="Times New Roman" w:hAnsi="Times New Roman"/>
              </w:rPr>
              <w:t xml:space="preserve">4</w:t>
            </w:r>
            <w:r>
              <w:rPr>
                <w:rFonts w:hint="eastAsia" w:ascii="Times New Roman" w:hAnsi="Times New Roman"/>
              </w:rPr>
              <w:t xml:space="preserve">岗（白天和夜间各</w:t>
            </w:r>
            <w:r>
              <w:rPr>
                <w:rFonts w:hint="eastAsia" w:ascii="Times New Roman" w:hAnsi="Times New Roman"/>
              </w:rPr>
              <w:t xml:space="preserve">2</w:t>
            </w:r>
            <w:r>
              <w:rPr>
                <w:rFonts w:hint="eastAsia" w:ascii="Times New Roman" w:hAnsi="Times New Roman"/>
              </w:rPr>
              <w:t xml:space="preserve">岗）。</w:t>
            </w:r>
            <w:r/>
          </w:p>
        </w:tc>
      </w:tr>
      <w:tr>
        <w:trPr>
          <w:jc w:val="center"/>
          <w:trHeight w:val="567" w:hRule="exact"/>
        </w:trPr>
        <w:tc>
          <w:tcPr>
            <w:tcW w:w="1696" w:type="dxa"/>
            <w:vAlign w:val="center"/>
            <w:textDirection w:val="lrTb"/>
            <w:noWrap/>
          </w:tcPr>
          <w:p>
            <w:pPr>
              <w:jc w:val="center"/>
              <w:rPr>
                <w:rFonts w:ascii="Times New Roman" w:hAnsi="Times New Roman"/>
                <w:b/>
                <w:bCs w:val="0"/>
              </w:rPr>
            </w:pPr>
            <w:r>
              <w:rPr>
                <w:rFonts w:ascii="Times New Roman" w:hAnsi="Times New Roman"/>
                <w:b/>
              </w:rPr>
              <w:t xml:space="preserve">合计</w:t>
            </w:r>
            <w:r/>
          </w:p>
        </w:tc>
        <w:tc>
          <w:tcPr>
            <w:tcW w:w="1418" w:type="dxa"/>
            <w:vAlign w:val="center"/>
            <w:textDirection w:val="lrTb"/>
            <w:noWrap/>
          </w:tcPr>
          <w:p>
            <w:pPr>
              <w:jc w:val="center"/>
              <w:rPr>
                <w:rFonts w:ascii="Times New Roman" w:hAnsi="Times New Roman"/>
                <w:b/>
                <w:bCs w:val="0"/>
              </w:rPr>
            </w:pPr>
            <w:r>
              <w:rPr>
                <w:rFonts w:hint="eastAsia" w:ascii="Times New Roman" w:hAnsi="Times New Roman"/>
                <w:b/>
              </w:rPr>
              <w:t xml:space="preserve">23</w:t>
            </w:r>
            <w:r>
              <w:rPr>
                <w:rFonts w:hint="eastAsia" w:ascii="Times New Roman" w:hAnsi="Times New Roman"/>
                <w:b/>
              </w:rPr>
              <w:t xml:space="preserve">岗</w:t>
            </w:r>
            <w:r/>
          </w:p>
        </w:tc>
        <w:tc>
          <w:tcPr>
            <w:tcW w:w="2268" w:type="dxa"/>
            <w:vAlign w:val="center"/>
            <w:textDirection w:val="lrTb"/>
            <w:noWrap w:val="false"/>
          </w:tcPr>
          <w:p>
            <w:pPr>
              <w:jc w:val="center"/>
              <w:rPr>
                <w:rFonts w:ascii="Times New Roman" w:hAnsi="Times New Roman"/>
                <w:b/>
                <w:bCs w:val="0"/>
              </w:rPr>
            </w:pPr>
            <w:r>
              <w:rPr>
                <w:rFonts w:ascii="Times New Roman" w:hAnsi="Times New Roman"/>
                <w:b/>
                <w:bCs w:val="0"/>
              </w:rPr>
            </w:r>
            <w:r/>
          </w:p>
        </w:tc>
        <w:tc>
          <w:tcPr>
            <w:tcW w:w="4111" w:type="dxa"/>
            <w:vAlign w:val="center"/>
            <w:textDirection w:val="lrTb"/>
            <w:noWrap w:val="false"/>
          </w:tcPr>
          <w:p>
            <w:pPr>
              <w:jc w:val="center"/>
              <w:rPr>
                <w:rFonts w:ascii="Times New Roman" w:hAnsi="Times New Roman"/>
                <w:b/>
                <w:bCs w:val="0"/>
              </w:rPr>
            </w:pPr>
            <w:r>
              <w:rPr>
                <w:rFonts w:ascii="Times New Roman" w:hAnsi="Times New Roman"/>
                <w:b/>
                <w:bCs w:val="0"/>
              </w:rPr>
            </w:r>
            <w:r/>
          </w:p>
        </w:tc>
      </w:tr>
    </w:tbl>
    <w:p>
      <w:pPr>
        <w:ind w:firstLine="241"/>
        <w:spacing w:line="440" w:lineRule="exact"/>
        <w:rPr>
          <w:rFonts w:ascii="Times New Roman" w:hAnsi="Times New Roman" w:cs="楷体_GB2312"/>
          <w:b/>
          <w:bCs w:val="0"/>
        </w:rPr>
      </w:pPr>
      <w:r>
        <w:rPr>
          <w:rFonts w:hint="eastAsia" w:ascii="Times New Roman" w:hAnsi="Times New Roman" w:cs="楷体_GB2312"/>
          <w:b/>
        </w:rPr>
        <w:t xml:space="preserve">注：上述岗位配置为本项目最低配置要求，</w:t>
      </w:r>
      <w:r>
        <w:rPr>
          <w:rFonts w:hint="eastAsia" w:ascii="Times New Roman" w:hAnsi="Times New Roman" w:cs="楷体_GB2312"/>
          <w:b/>
        </w:rPr>
        <w:t xml:space="preserve">投标人</w:t>
      </w:r>
      <w:r>
        <w:rPr>
          <w:rFonts w:hint="eastAsia" w:ascii="Times New Roman" w:hAnsi="Times New Roman" w:cs="楷体_GB2312"/>
          <w:b/>
        </w:rPr>
        <w:t xml:space="preserve">应根据项目实际需求及现场踏勘情况进行合理配置。</w:t>
      </w:r>
      <w:r/>
    </w:p>
    <w:p>
      <w:pPr>
        <w:jc w:val="left"/>
        <w:spacing w:after="0" w:line="240" w:lineRule="auto"/>
        <w:rPr>
          <w:rFonts w:ascii="Times New Roman" w:hAnsi="Times New Roman"/>
          <w:b/>
          <w:sz w:val="28"/>
          <w:szCs w:val="28"/>
        </w:rPr>
      </w:pPr>
      <w:r/>
      <w:bookmarkStart w:id="110" w:name="_Toc217248258"/>
      <w:r/>
      <w:r/>
    </w:p>
    <w:p>
      <w:pPr>
        <w:spacing w:line="440" w:lineRule="exact"/>
        <w:rPr>
          <w:rFonts w:ascii="Times New Roman" w:hAnsi="Times New Roman"/>
          <w:b/>
          <w:bCs w:val="0"/>
          <w:sz w:val="28"/>
          <w:szCs w:val="28"/>
        </w:rPr>
        <w:outlineLvl w:val="1"/>
      </w:pPr>
      <w:r/>
      <w:bookmarkStart w:id="111" w:name="_Toc220620061"/>
      <w:r>
        <w:rPr>
          <w:rFonts w:hint="eastAsia" w:ascii="Times New Roman" w:hAnsi="Times New Roman"/>
          <w:b/>
          <w:sz w:val="28"/>
          <w:szCs w:val="28"/>
        </w:rPr>
        <w:t xml:space="preserve">四</w:t>
      </w:r>
      <w:r>
        <w:rPr>
          <w:rFonts w:ascii="Times New Roman" w:hAnsi="Times New Roman"/>
          <w:b/>
          <w:sz w:val="28"/>
          <w:szCs w:val="28"/>
        </w:rPr>
        <w:t xml:space="preserve">、项目服务要求：</w:t>
      </w:r>
      <w:bookmarkEnd w:id="110"/>
      <w:r/>
      <w:bookmarkEnd w:id="111"/>
      <w:r/>
      <w:r/>
    </w:p>
    <w:p>
      <w:pPr>
        <w:spacing w:after="0" w:line="440" w:lineRule="exact"/>
        <w:widowControl w:val="off"/>
        <w:rPr>
          <w:rFonts w:ascii="Times New Roman" w:hAnsi="Times New Roman"/>
          <w:b/>
        </w:rPr>
      </w:pPr>
      <w:r>
        <w:rPr>
          <w:rFonts w:hint="eastAsia" w:ascii="Times New Roman" w:hAnsi="Times New Roman"/>
          <w:b/>
        </w:rPr>
        <w:t xml:space="preserve">（一）总体要求</w:t>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应合理配备常驻管护服务人员的比例。</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2</w:t>
      </w:r>
      <w:r>
        <w:rPr>
          <w:rFonts w:hint="eastAsia" w:ascii="Times New Roman" w:hAnsi="Times New Roman"/>
          <w:i/>
          <w:iCs/>
          <w:u w:val="single"/>
        </w:rPr>
        <w:t xml:space="preserve">、</w:t>
      </w:r>
      <w:r>
        <w:rPr>
          <w:rFonts w:hint="eastAsia" w:ascii="Times New Roman" w:hAnsi="Times New Roman"/>
          <w:i/>
          <w:iCs/>
          <w:u w:val="single"/>
        </w:rPr>
        <w:t xml:space="preserve">投标人</w:t>
      </w:r>
      <w:r>
        <w:rPr>
          <w:rFonts w:hint="eastAsia" w:ascii="Times New Roman" w:hAnsi="Times New Roman"/>
          <w:i/>
          <w:iCs/>
          <w:u w:val="single"/>
        </w:rPr>
        <w:t xml:space="preserve">必须依法规范用工，符合条件的</w:t>
      </w:r>
      <w:r>
        <w:rPr>
          <w:rFonts w:hint="eastAsia" w:ascii="Times New Roman" w:hAnsi="Times New Roman"/>
          <w:i/>
          <w:iCs/>
          <w:u w:val="single"/>
        </w:rPr>
        <w:t xml:space="preserve">职龄内人员</w:t>
      </w:r>
      <w:r>
        <w:rPr>
          <w:rFonts w:hint="eastAsia" w:ascii="Times New Roman" w:hAnsi="Times New Roman"/>
          <w:i/>
          <w:iCs/>
          <w:u w:val="single"/>
        </w:rPr>
        <w:t xml:space="preserve">须签订劳动合同，且须参加基本社会养老保险，</w:t>
      </w:r>
      <w:r>
        <w:rPr>
          <w:rFonts w:hint="eastAsia" w:ascii="Times New Roman" w:hAnsi="Times New Roman"/>
          <w:i/>
          <w:iCs/>
          <w:u w:val="single"/>
        </w:rPr>
        <w:t xml:space="preserve">职龄内人员</w:t>
      </w:r>
      <w:r>
        <w:rPr>
          <w:rFonts w:hint="eastAsia" w:ascii="Times New Roman" w:hAnsi="Times New Roman"/>
          <w:i/>
          <w:iCs/>
          <w:u w:val="single"/>
        </w:rPr>
        <w:t xml:space="preserve">工资应不低于常熟市最低工资标准，加班费用支付按政策法规规定执行。</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3</w:t>
      </w:r>
      <w:r>
        <w:rPr>
          <w:rFonts w:hint="eastAsia" w:ascii="Times New Roman" w:hAnsi="Times New Roman"/>
          <w:i/>
          <w:iCs/>
          <w:u w:val="single"/>
        </w:rPr>
        <w:t xml:space="preserve">、</w:t>
      </w:r>
      <w:r>
        <w:rPr>
          <w:rFonts w:hint="eastAsia" w:ascii="Times New Roman" w:hAnsi="Times New Roman"/>
          <w:i/>
          <w:iCs/>
          <w:u w:val="single"/>
        </w:rPr>
        <w:t xml:space="preserve">投标人</w:t>
      </w:r>
      <w:r>
        <w:rPr>
          <w:rFonts w:hint="eastAsia" w:ascii="Times New Roman" w:hAnsi="Times New Roman"/>
          <w:i/>
          <w:iCs/>
          <w:u w:val="single"/>
        </w:rPr>
        <w:t xml:space="preserve">必须遵守《中华人民共和国劳动法》的规定，项目服务人员如遇到工资纠纷问题由</w:t>
      </w:r>
      <w:r>
        <w:rPr>
          <w:rFonts w:hint="eastAsia" w:ascii="Times New Roman" w:hAnsi="Times New Roman"/>
          <w:i/>
          <w:iCs/>
          <w:u w:val="single"/>
        </w:rPr>
        <w:t xml:space="preserve">投标人</w:t>
      </w:r>
      <w:r>
        <w:rPr>
          <w:rFonts w:hint="eastAsia" w:ascii="Times New Roman" w:hAnsi="Times New Roman"/>
          <w:i/>
          <w:iCs/>
          <w:u w:val="single"/>
        </w:rPr>
        <w:t xml:space="preserve">自行解决。除为相关人员提供必要的劳动保护条件外，还应为其办理意外医疗、意外伤残、意外身故商业险等，一切责任事故均由</w:t>
      </w:r>
      <w:r>
        <w:rPr>
          <w:rFonts w:hint="eastAsia" w:ascii="Times New Roman" w:hAnsi="Times New Roman"/>
          <w:i/>
          <w:iCs/>
          <w:u w:val="single"/>
        </w:rPr>
        <w:t xml:space="preserve">中标人</w:t>
      </w:r>
      <w:r>
        <w:rPr>
          <w:rFonts w:hint="eastAsia" w:ascii="Times New Roman" w:hAnsi="Times New Roman"/>
          <w:i/>
          <w:iCs/>
          <w:u w:val="single"/>
        </w:rPr>
        <w:t xml:space="preserve">承担。</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4</w:t>
      </w:r>
      <w:r>
        <w:rPr>
          <w:rFonts w:hint="eastAsia" w:ascii="Times New Roman" w:hAnsi="Times New Roman"/>
          <w:i/>
          <w:iCs/>
          <w:u w:val="single"/>
        </w:rPr>
        <w:t xml:space="preserve">、人员到岗率</w:t>
      </w:r>
      <w:r>
        <w:rPr>
          <w:rFonts w:ascii="Times New Roman" w:hAnsi="Times New Roman"/>
          <w:i/>
          <w:iCs/>
          <w:u w:val="single"/>
        </w:rPr>
        <w:t xml:space="preserve">100%</w:t>
      </w:r>
      <w:r>
        <w:rPr>
          <w:rFonts w:hint="eastAsia" w:ascii="Times New Roman" w:hAnsi="Times New Roman"/>
          <w:i/>
          <w:iCs/>
          <w:u w:val="single"/>
        </w:rPr>
        <w:t xml:space="preserve">。员工出现病事假或离职，</w:t>
      </w:r>
      <w:r>
        <w:rPr>
          <w:rFonts w:hint="eastAsia" w:ascii="Times New Roman" w:hAnsi="Times New Roman"/>
          <w:i/>
          <w:iCs/>
          <w:u w:val="single"/>
        </w:rPr>
        <w:t xml:space="preserve">中标人</w:t>
      </w:r>
      <w:r>
        <w:rPr>
          <w:rFonts w:hint="eastAsia" w:ascii="Times New Roman" w:hAnsi="Times New Roman"/>
          <w:i/>
          <w:iCs/>
          <w:u w:val="single"/>
        </w:rPr>
        <w:t xml:space="preserve">应及时安排符合条件的人员补岗，并告知采购人。</w:t>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、采购人可根据实际需要对工作岗位和工作时间做出调整，</w:t>
      </w:r>
      <w:r>
        <w:rPr>
          <w:rFonts w:hint="eastAsia" w:ascii="Times New Roman" w:hAnsi="Times New Roman"/>
        </w:rPr>
        <w:t xml:space="preserve">中标人</w:t>
      </w:r>
      <w:r>
        <w:rPr>
          <w:rFonts w:hint="eastAsia" w:ascii="Times New Roman" w:hAnsi="Times New Roman"/>
        </w:rPr>
        <w:t xml:space="preserve">需无条件服从。</w:t>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根据有关法律法规及管护要求，制定管护服务方案，方案中包括但不限于管护措施、人员职责分工、巡查驻点服务方案、工作内容要求和内部考核机制，并书面提交采购人。</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、中标人工作人员在岗履行职责期间（包括上下班途中），发生自身的人身伤害、伤亡，均由中标人负责处理并承担经济和道义上的责任，采购人不承担任何责任。</w:t>
      </w:r>
      <w:r/>
    </w:p>
    <w:p>
      <w:pPr>
        <w:spacing w:after="0" w:line="440" w:lineRule="exact"/>
        <w:widowControl w:val="off"/>
        <w:rPr>
          <w:rFonts w:ascii="Times New Roman" w:hAnsi="Times New Roman"/>
          <w:b/>
        </w:rPr>
      </w:pPr>
      <w:r>
        <w:rPr>
          <w:rFonts w:hint="eastAsia" w:ascii="Times New Roman" w:hAnsi="Times New Roman"/>
          <w:b/>
        </w:rPr>
        <w:t xml:space="preserve">（二）人员要求：</w:t>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项目经理</w:t>
      </w:r>
      <w:r>
        <w:rPr>
          <w:rFonts w:hint="eastAsia" w:ascii="Times New Roman" w:hAnsi="Times New Roman"/>
        </w:rPr>
        <w:t xml:space="preserve">要求：</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w:t>
      </w:r>
      <w:bookmarkStart w:id="112" w:name="OLE_LINK67"/>
      <w:r>
        <w:rPr>
          <w:rFonts w:hint="eastAsia" w:ascii="Times New Roman" w:hAnsi="Times New Roman"/>
        </w:rPr>
        <w:t xml:space="preserve">年龄在</w:t>
      </w:r>
      <w:r>
        <w:rPr>
          <w:rFonts w:ascii="Times New Roman" w:hAnsi="Times New Roman"/>
        </w:rPr>
        <w:t xml:space="preserve">50</w:t>
      </w:r>
      <w:r>
        <w:rPr>
          <w:rFonts w:ascii="Times New Roman" w:hAnsi="Times New Roman"/>
        </w:rPr>
        <w:t xml:space="preserve">周岁（含）以下</w:t>
      </w:r>
      <w:r>
        <w:rPr>
          <w:rFonts w:hint="eastAsia" w:ascii="Times New Roman" w:hAnsi="Times New Roman"/>
        </w:rPr>
        <w:t xml:space="preserve">。</w:t>
      </w:r>
      <w:bookmarkEnd w:id="112"/>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w:t>
      </w:r>
      <w:r>
        <w:rPr>
          <w:rFonts w:hint="eastAsia" w:ascii="Times New Roman" w:hAnsi="Times New Roman"/>
        </w:rPr>
        <w:t xml:space="preserve">有相应的管理经验或任职经历。</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）五官端正，身体健康，有健康证明。</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）熟悉管理相关法规，有较强的组织协调和处置问题的能力。</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5</w:t>
      </w:r>
      <w:r>
        <w:rPr>
          <w:rFonts w:hint="eastAsia" w:ascii="Times New Roman" w:hAnsi="Times New Roman"/>
        </w:rPr>
        <w:t xml:space="preserve">）无违法犯罪记录，无不良嗜好，工作高效、务实，责任心强。</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、秩序维护人员要求：</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）年龄在</w:t>
      </w:r>
      <w:r>
        <w:rPr>
          <w:rFonts w:hint="eastAsia" w:ascii="Times New Roman" w:hAnsi="Times New Roman"/>
        </w:rPr>
        <w:t xml:space="preserve">6</w:t>
      </w:r>
      <w:r>
        <w:rPr>
          <w:rFonts w:ascii="Times New Roman" w:hAnsi="Times New Roman"/>
        </w:rPr>
        <w:t xml:space="preserve">0</w:t>
      </w:r>
      <w:r>
        <w:rPr>
          <w:rFonts w:ascii="Times New Roman" w:hAnsi="Times New Roman"/>
        </w:rPr>
        <w:t xml:space="preserve">周岁（含）以下</w:t>
      </w:r>
      <w:r>
        <w:rPr>
          <w:rFonts w:hint="eastAsia" w:ascii="Times New Roman" w:hAnsi="Times New Roman"/>
        </w:rPr>
        <w:t xml:space="preserve">。</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）五官端正，身体健康，有健康证明，初中以上学历或同等文化程度。</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）无违法犯罪记录、无不良嗜好，工作责任心强，业务素质好。</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）具备与岗位要求相应的观察、发现和处置问题的能力。</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w:t>
      </w:r>
      <w:r>
        <w:rPr>
          <w:rFonts w:hint="eastAsia" w:ascii="Times New Roman" w:hAnsi="Times New Roman"/>
        </w:rPr>
        <w:t xml:space="preserve">5</w:t>
      </w:r>
      <w:r>
        <w:rPr>
          <w:rFonts w:hint="eastAsia" w:ascii="Times New Roman" w:hAnsi="Times New Roman"/>
        </w:rPr>
        <w:t xml:space="preserve">）工作时间规范着装，挂牌上岗，携带上岗装备，认真落实看护安保职责。</w:t>
      </w:r>
      <w:r/>
    </w:p>
    <w:p>
      <w:pPr>
        <w:spacing w:after="0" w:line="440" w:lineRule="exact"/>
        <w:widowControl w:val="off"/>
        <w:rPr>
          <w:rFonts w:ascii="Times New Roman" w:hAnsi="Times New Roman"/>
          <w:b/>
        </w:rPr>
      </w:pPr>
      <w:r>
        <w:rPr>
          <w:rFonts w:hint="eastAsia" w:ascii="Times New Roman" w:hAnsi="Times New Roman"/>
          <w:b/>
        </w:rPr>
        <w:t xml:space="preserve">（三）地块管护服务要求：</w:t>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、地块出入口人员（车辆）进出的管理（如有），防止外来人员（车辆）擅自进入。</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、地块的巡视、驻点等看护工作，包括但不限于防止擅自租借、垃圾渣土倾倒、垦荒种菜、建设施工等违法违规行为的发生。</w:t>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、地块内基础设施（含围挡、标志标牌）、建（构）筑物等附着物的管理和保护。</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、对地块内的涉案行为及时报警，并协助采购人及相关部门进行妥善处理。</w:t>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、地块的卫生保洁、杂草清除等环境管理和坑塘看护等安全管理工作。</w:t>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、采购人委托的其他日常管理和突发事件处置工作。</w:t>
      </w:r>
      <w:r/>
    </w:p>
    <w:p>
      <w:pPr>
        <w:ind w:firstLine="480"/>
        <w:spacing w:after="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获得</w:t>
      </w:r>
      <w:r>
        <w:rPr>
          <w:rFonts w:hint="eastAsia" w:ascii="Times New Roman" w:hAnsi="Times New Roman"/>
        </w:rPr>
        <w:t xml:space="preserve">中标</w:t>
      </w:r>
      <w:r>
        <w:rPr>
          <w:rFonts w:hint="eastAsia" w:ascii="Times New Roman" w:hAnsi="Times New Roman"/>
        </w:rPr>
        <w:t xml:space="preserve">后须按照采购文件及相关合同的要求，开展地块管护服务并严格执行采购人的考核规定。</w:t>
      </w:r>
      <w:r/>
    </w:p>
    <w:p>
      <w:pPr>
        <w:ind w:firstLine="480"/>
        <w:spacing w:after="0" w:line="440" w:lineRule="exact"/>
        <w:shd w:val="clear" w:color="auto" w:fill="ffffff"/>
        <w:rPr>
          <w:rFonts w:ascii="Times New Roman" w:hAnsi="Times New Roman"/>
        </w:rPr>
      </w:pPr>
      <w:r>
        <w:rPr>
          <w:rFonts w:ascii="Times New Roman" w:hAnsi="Times New Roman"/>
        </w:rPr>
        <w:t xml:space="preserve">8</w:t>
      </w:r>
      <w:r>
        <w:rPr>
          <w:rFonts w:hint="eastAsia" w:ascii="Times New Roman" w:hAnsi="Times New Roman"/>
        </w:rPr>
        <w:t xml:space="preserve">、地块管护人员上岗执勤，必须身着统一的服装，佩戴统一的标志符号。保安或物业服装、标志符号和“证件”的设计、制作和供应，按国家规定执行。</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9</w:t>
      </w:r>
      <w:r>
        <w:rPr>
          <w:rFonts w:hint="eastAsia" w:ascii="Times New Roman" w:hAnsi="Times New Roman"/>
          <w:i/>
          <w:iCs/>
          <w:u w:val="single"/>
        </w:rPr>
        <w:t xml:space="preserve">、</w:t>
      </w:r>
      <w:r>
        <w:rPr>
          <w:rFonts w:hint="eastAsia" w:ascii="Times New Roman" w:hAnsi="Times New Roman"/>
          <w:i/>
          <w:iCs/>
          <w:u w:val="single"/>
        </w:rPr>
        <w:t xml:space="preserve">投标人</w:t>
      </w:r>
      <w:r>
        <w:rPr>
          <w:rFonts w:hint="eastAsia" w:ascii="Times New Roman" w:hAnsi="Times New Roman"/>
          <w:i/>
          <w:iCs/>
          <w:u w:val="single"/>
        </w:rPr>
        <w:t xml:space="preserve">应配备足够的管护人员，每宗地块每日按要求巡查不少于</w:t>
      </w:r>
      <w:r>
        <w:rPr>
          <w:rFonts w:ascii="Times New Roman" w:hAnsi="Times New Roman"/>
          <w:i/>
          <w:iCs/>
          <w:u w:val="single"/>
        </w:rPr>
        <w:t xml:space="preserve">2</w:t>
      </w:r>
      <w:r>
        <w:rPr>
          <w:rFonts w:hint="eastAsia" w:ascii="Times New Roman" w:hAnsi="Times New Roman"/>
          <w:i/>
          <w:iCs/>
          <w:u w:val="single"/>
        </w:rPr>
        <w:t xml:space="preserve">次，并根据采购人要求对相应地块进行驻点看护或</w:t>
      </w:r>
      <w:r>
        <w:rPr>
          <w:rFonts w:ascii="Times New Roman" w:hAnsi="Times New Roman"/>
          <w:i/>
          <w:iCs/>
          <w:u w:val="single"/>
        </w:rPr>
        <w:t xml:space="preserve">24</w:t>
      </w:r>
      <w:r>
        <w:rPr>
          <w:rFonts w:hint="eastAsia" w:ascii="Times New Roman" w:hAnsi="Times New Roman"/>
          <w:i/>
          <w:iCs/>
          <w:u w:val="single"/>
        </w:rPr>
        <w:t xml:space="preserve">小时巡逻。</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10</w:t>
      </w:r>
      <w:r>
        <w:rPr>
          <w:rFonts w:hint="eastAsia" w:ascii="Times New Roman" w:hAnsi="Times New Roman"/>
          <w:i/>
          <w:iCs/>
          <w:u w:val="single"/>
        </w:rPr>
        <w:t xml:space="preserve">、</w:t>
      </w:r>
      <w:r>
        <w:rPr>
          <w:rFonts w:hint="eastAsia" w:ascii="Times New Roman" w:hAnsi="Times New Roman"/>
          <w:i/>
          <w:iCs/>
          <w:u w:val="single"/>
        </w:rPr>
        <w:t xml:space="preserve">投标</w:t>
      </w:r>
      <w:r>
        <w:rPr>
          <w:rFonts w:hint="eastAsia" w:ascii="Times New Roman" w:hAnsi="Times New Roman"/>
          <w:i/>
          <w:iCs/>
          <w:u w:val="single"/>
        </w:rPr>
        <w:t xml:space="preserve">人</w:t>
      </w:r>
      <w:r>
        <w:rPr>
          <w:rFonts w:hint="eastAsia" w:ascii="Times New Roman" w:hAnsi="Times New Roman"/>
          <w:i/>
          <w:iCs/>
          <w:u w:val="single"/>
        </w:rPr>
        <w:t xml:space="preserve">获得</w:t>
      </w:r>
      <w:r>
        <w:rPr>
          <w:rFonts w:hint="eastAsia" w:ascii="Times New Roman" w:hAnsi="Times New Roman"/>
          <w:i/>
          <w:iCs/>
          <w:u w:val="single"/>
        </w:rPr>
        <w:t xml:space="preserve">中标</w:t>
      </w:r>
      <w:r>
        <w:rPr>
          <w:rFonts w:hint="eastAsia" w:ascii="Times New Roman" w:hAnsi="Times New Roman"/>
          <w:i/>
          <w:iCs/>
          <w:u w:val="single"/>
        </w:rPr>
        <w:t xml:space="preserve">后，采购人对管护地块增加驻点看护或</w:t>
      </w:r>
      <w:r>
        <w:rPr>
          <w:rFonts w:ascii="Times New Roman" w:hAnsi="Times New Roman"/>
          <w:i/>
          <w:iCs/>
          <w:u w:val="single"/>
        </w:rPr>
        <w:t xml:space="preserve">24</w:t>
      </w:r>
      <w:r>
        <w:rPr>
          <w:rFonts w:hint="eastAsia" w:ascii="Times New Roman" w:hAnsi="Times New Roman"/>
          <w:i/>
          <w:iCs/>
          <w:u w:val="single"/>
        </w:rPr>
        <w:t xml:space="preserve">小时巡逻要求的，</w:t>
      </w:r>
      <w:r>
        <w:rPr>
          <w:rFonts w:hint="eastAsia" w:ascii="Times New Roman" w:hAnsi="Times New Roman"/>
          <w:i/>
          <w:iCs/>
          <w:u w:val="single"/>
        </w:rPr>
        <w:t xml:space="preserve">中标人</w:t>
      </w:r>
      <w:r>
        <w:rPr>
          <w:rFonts w:hint="eastAsia" w:ascii="Times New Roman" w:hAnsi="Times New Roman"/>
          <w:i/>
          <w:iCs/>
          <w:u w:val="single"/>
        </w:rPr>
        <w:t xml:space="preserve">需无条件服从，且该部分费用包含在报价中。</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11</w:t>
      </w:r>
      <w:r>
        <w:rPr>
          <w:rFonts w:hint="eastAsia" w:ascii="Times New Roman" w:hAnsi="Times New Roman"/>
          <w:i/>
          <w:iCs/>
          <w:u w:val="single"/>
        </w:rPr>
        <w:t xml:space="preserve">、地块管护服务期限内，采购人若根据需要提前收回全部或部分管护地块，</w:t>
      </w:r>
      <w:r>
        <w:rPr>
          <w:rFonts w:hint="eastAsia" w:ascii="Times New Roman" w:hAnsi="Times New Roman"/>
          <w:i/>
          <w:iCs/>
          <w:u w:val="single"/>
        </w:rPr>
        <w:t xml:space="preserve">中标人</w:t>
      </w:r>
      <w:r>
        <w:rPr>
          <w:rFonts w:hint="eastAsia" w:ascii="Times New Roman" w:hAnsi="Times New Roman"/>
          <w:i/>
          <w:iCs/>
          <w:u w:val="single"/>
        </w:rPr>
        <w:t xml:space="preserve">应当在一周之内完成清场移交工作。</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t xml:space="preserve">12</w:t>
      </w:r>
      <w:r>
        <w:rPr>
          <w:rFonts w:hint="eastAsia" w:ascii="Times New Roman" w:hAnsi="Times New Roman"/>
          <w:i/>
          <w:iCs/>
          <w:u w:val="single"/>
        </w:rPr>
        <w:t xml:space="preserve">、</w:t>
      </w:r>
      <w:r>
        <w:rPr>
          <w:rFonts w:hint="eastAsia" w:ascii="Times New Roman" w:hAnsi="Times New Roman"/>
          <w:i/>
          <w:iCs/>
          <w:u w:val="single"/>
        </w:rPr>
        <w:t xml:space="preserve">中标人</w:t>
      </w:r>
      <w:r>
        <w:rPr>
          <w:rFonts w:hint="eastAsia" w:ascii="Times New Roman" w:hAnsi="Times New Roman"/>
          <w:i/>
          <w:iCs/>
          <w:u w:val="single"/>
        </w:rPr>
        <w:t xml:space="preserve">需要根据考核（验收）办法做好相应配合工作。考核（验收）办法如下：</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1 \* GB3 </w:instrText>
      </w:r>
      <w:r>
        <w:rPr>
          <w:rFonts w:ascii="Times New Roman" w:hAnsi="Times New Roman"/>
          <w:i/>
          <w:iCs/>
          <w:u w:val="single"/>
        </w:rPr>
        <w:fldChar w:fldCharType="separate"/>
      </w:r>
      <w:r>
        <w:rPr>
          <w:rFonts w:hint="eastAsia" w:ascii="Times New Roman" w:hAnsi="Times New Roman"/>
          <w:i/>
          <w:iCs/>
          <w:u w:val="single"/>
        </w:rPr>
        <w:t xml:space="preserve">①</w:t>
      </w:r>
      <w:r>
        <w:rPr>
          <w:rFonts w:ascii="Times New Roman" w:hAnsi="Times New Roman"/>
          <w:i/>
          <w:iCs/>
          <w:u w:val="single"/>
        </w:rPr>
        <w:fldChar w:fldCharType="end"/>
      </w:r>
      <w:r>
        <w:rPr>
          <w:rFonts w:hint="eastAsia" w:ascii="Times New Roman" w:hAnsi="Times New Roman"/>
          <w:i/>
          <w:iCs/>
          <w:u w:val="single"/>
        </w:rPr>
        <w:t xml:space="preserve">采购人依法组织履约考核（验收）工作，</w:t>
      </w:r>
      <w:r>
        <w:rPr>
          <w:rFonts w:hint="eastAsia" w:ascii="Times New Roman" w:hAnsi="Times New Roman"/>
          <w:i/>
          <w:iCs/>
          <w:u w:val="single"/>
        </w:rPr>
        <w:t xml:space="preserve">中标人</w:t>
      </w:r>
      <w:r>
        <w:rPr>
          <w:rFonts w:hint="eastAsia" w:ascii="Times New Roman" w:hAnsi="Times New Roman"/>
          <w:i/>
          <w:iCs/>
          <w:u w:val="single"/>
        </w:rPr>
        <w:t xml:space="preserve">应做好相应配合工作。</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2 \* GB3 </w:instrText>
      </w:r>
      <w:r>
        <w:rPr>
          <w:rFonts w:ascii="Times New Roman" w:hAnsi="Times New Roman"/>
          <w:i/>
          <w:iCs/>
          <w:u w:val="single"/>
        </w:rPr>
        <w:fldChar w:fldCharType="separate"/>
      </w:r>
      <w:r>
        <w:rPr>
          <w:rFonts w:hint="eastAsia" w:ascii="Times New Roman" w:hAnsi="Times New Roman"/>
          <w:i/>
          <w:iCs/>
          <w:u w:val="single"/>
        </w:rPr>
        <w:t xml:space="preserve">②</w:t>
      </w:r>
      <w:r>
        <w:rPr>
          <w:rFonts w:ascii="Times New Roman" w:hAnsi="Times New Roman"/>
          <w:i/>
          <w:iCs/>
          <w:u w:val="single"/>
        </w:rPr>
        <w:fldChar w:fldCharType="end"/>
      </w:r>
      <w:r>
        <w:rPr>
          <w:rFonts w:hint="eastAsia" w:ascii="Times New Roman" w:hAnsi="Times New Roman"/>
          <w:i/>
          <w:iCs/>
          <w:u w:val="single"/>
        </w:rPr>
        <w:t xml:space="preserve">采购人对</w:t>
      </w:r>
      <w:r>
        <w:rPr>
          <w:rFonts w:hint="eastAsia" w:ascii="Times New Roman" w:hAnsi="Times New Roman"/>
          <w:i/>
          <w:iCs/>
          <w:u w:val="single"/>
        </w:rPr>
        <w:t xml:space="preserve">中标人</w:t>
      </w:r>
      <w:r>
        <w:rPr>
          <w:rFonts w:hint="eastAsia" w:ascii="Times New Roman" w:hAnsi="Times New Roman"/>
          <w:i/>
          <w:iCs/>
          <w:u w:val="single"/>
        </w:rPr>
        <w:t xml:space="preserve">的管护服务工作进行日常检查，通过定期巡查、突击检查、信访核实等方式进行。对管护过程中出现的需要整改的问题，</w:t>
      </w:r>
      <w:r>
        <w:rPr>
          <w:rFonts w:hint="eastAsia" w:ascii="Times New Roman" w:hAnsi="Times New Roman"/>
          <w:i/>
          <w:iCs/>
          <w:u w:val="single"/>
        </w:rPr>
        <w:t xml:space="preserve">中标人</w:t>
      </w:r>
      <w:r>
        <w:rPr>
          <w:rFonts w:hint="eastAsia" w:ascii="Times New Roman" w:hAnsi="Times New Roman"/>
          <w:i/>
          <w:iCs/>
          <w:u w:val="single"/>
        </w:rPr>
        <w:t xml:space="preserve">应立即按要求落实，并将整改情况及时报采购人核准。日常检查情况与考核情况相挂钩。</w:t>
      </w:r>
      <w:r>
        <w:rPr>
          <w:rFonts w:ascii="Times New Roman" w:hAnsi="Times New Roman"/>
          <w:i/>
          <w:iCs/>
          <w:u w:val="single"/>
        </w:rPr>
        <w:t xml:space="preserve"> </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3 \* GB3 </w:instrText>
      </w:r>
      <w:r>
        <w:rPr>
          <w:rFonts w:ascii="Times New Roman" w:hAnsi="Times New Roman"/>
          <w:i/>
          <w:iCs/>
          <w:u w:val="single"/>
        </w:rPr>
        <w:fldChar w:fldCharType="separate"/>
      </w:r>
      <w:r>
        <w:rPr>
          <w:rFonts w:hint="eastAsia" w:ascii="Times New Roman" w:hAnsi="Times New Roman"/>
          <w:i/>
          <w:iCs/>
          <w:u w:val="single"/>
        </w:rPr>
        <w:t xml:space="preserve">③</w:t>
      </w:r>
      <w:r>
        <w:rPr>
          <w:rFonts w:ascii="Times New Roman" w:hAnsi="Times New Roman"/>
          <w:i/>
          <w:iCs/>
          <w:u w:val="single"/>
        </w:rPr>
        <w:fldChar w:fldCharType="end"/>
      </w:r>
      <w:r>
        <w:rPr>
          <w:rFonts w:hint="eastAsia" w:ascii="Times New Roman" w:hAnsi="Times New Roman"/>
          <w:i/>
          <w:iCs/>
          <w:u w:val="single"/>
        </w:rPr>
        <w:t xml:space="preserve">采购人每半年对</w:t>
      </w:r>
      <w:r>
        <w:rPr>
          <w:rFonts w:hint="eastAsia" w:ascii="Times New Roman" w:hAnsi="Times New Roman"/>
          <w:i/>
          <w:iCs/>
          <w:u w:val="single"/>
        </w:rPr>
        <w:t xml:space="preserve">中标人</w:t>
      </w:r>
      <w:r>
        <w:rPr>
          <w:rFonts w:hint="eastAsia" w:ascii="Times New Roman" w:hAnsi="Times New Roman"/>
          <w:i/>
          <w:iCs/>
          <w:u w:val="single"/>
        </w:rPr>
        <w:t xml:space="preserve">的管护服务工作进行考核，采购人成立考核小组</w:t>
      </w:r>
      <w:r>
        <w:rPr>
          <w:rFonts w:hint="eastAsia" w:ascii="Times New Roman" w:hAnsi="Times New Roman"/>
          <w:i/>
          <w:iCs/>
          <w:u w:val="single"/>
        </w:rPr>
        <w:t xml:space="preserve">，</w:t>
      </w:r>
      <w:r>
        <w:rPr>
          <w:rFonts w:hint="eastAsia" w:ascii="Times New Roman" w:hAnsi="Times New Roman"/>
          <w:i/>
          <w:iCs/>
          <w:u w:val="single"/>
        </w:rPr>
        <w:t xml:space="preserve">按照采购合同的约定和</w:t>
      </w:r>
      <w:bookmarkStart w:id="113" w:name="OLE_LINK64"/>
      <w:r>
        <w:rPr>
          <w:rFonts w:hint="eastAsia" w:ascii="Times New Roman" w:hAnsi="Times New Roman"/>
          <w:i/>
          <w:iCs/>
          <w:u w:val="single"/>
        </w:rPr>
        <w:t xml:space="preserve">待开发地块</w:t>
      </w:r>
      <w:r>
        <w:rPr>
          <w:rFonts w:hint="eastAsia" w:ascii="Times New Roman" w:hAnsi="Times New Roman"/>
          <w:i/>
          <w:iCs/>
          <w:u w:val="single"/>
        </w:rPr>
        <w:t xml:space="preserve">管护考核表</w:t>
      </w:r>
      <w:bookmarkEnd w:id="113"/>
      <w:r>
        <w:rPr>
          <w:rFonts w:hint="eastAsia" w:ascii="Times New Roman" w:hAnsi="Times New Roman"/>
          <w:i/>
          <w:iCs/>
          <w:u w:val="single"/>
        </w:rPr>
        <w:t xml:space="preserve">对</w:t>
      </w:r>
      <w:r>
        <w:rPr>
          <w:rFonts w:hint="eastAsia" w:ascii="Times New Roman" w:hAnsi="Times New Roman"/>
          <w:i/>
          <w:iCs/>
          <w:u w:val="single"/>
        </w:rPr>
        <w:t xml:space="preserve">中标人</w:t>
      </w:r>
      <w:r>
        <w:rPr>
          <w:rFonts w:hint="eastAsia" w:ascii="Times New Roman" w:hAnsi="Times New Roman"/>
          <w:i/>
          <w:iCs/>
          <w:u w:val="single"/>
        </w:rPr>
        <w:t xml:space="preserve">的履约情况进行考核。考核时，采购人按照</w:t>
      </w:r>
      <w:r>
        <w:rPr>
          <w:rFonts w:hint="eastAsia" w:ascii="Times New Roman" w:hAnsi="Times New Roman"/>
          <w:i/>
          <w:iCs/>
          <w:u w:val="single"/>
        </w:rPr>
        <w:t xml:space="preserve">待开发地块</w:t>
      </w:r>
      <w:r>
        <w:rPr>
          <w:rFonts w:hint="eastAsia" w:ascii="Times New Roman" w:hAnsi="Times New Roman"/>
          <w:i/>
          <w:iCs/>
          <w:u w:val="single"/>
        </w:rPr>
        <w:t xml:space="preserve">管护考核表</w:t>
      </w:r>
      <w:r>
        <w:rPr>
          <w:rFonts w:hint="eastAsia" w:ascii="Times New Roman" w:hAnsi="Times New Roman"/>
          <w:i/>
          <w:iCs/>
          <w:u w:val="single"/>
        </w:rPr>
        <w:t xml:space="preserve">中的各项检查考核项目对</w:t>
      </w:r>
      <w:r>
        <w:rPr>
          <w:rFonts w:hint="eastAsia" w:ascii="Times New Roman" w:hAnsi="Times New Roman"/>
          <w:i/>
          <w:iCs/>
          <w:u w:val="single"/>
        </w:rPr>
        <w:t xml:space="preserve">中标人</w:t>
      </w:r>
      <w:r>
        <w:rPr>
          <w:rFonts w:hint="eastAsia" w:ascii="Times New Roman" w:hAnsi="Times New Roman"/>
          <w:i/>
          <w:iCs/>
          <w:u w:val="single"/>
        </w:rPr>
        <w:t xml:space="preserve">的履约情况进行确认。考核结束后，考核小组出具</w:t>
      </w:r>
      <w:r>
        <w:rPr>
          <w:rFonts w:hint="eastAsia" w:ascii="Times New Roman" w:hAnsi="Times New Roman"/>
          <w:i/>
          <w:iCs/>
          <w:u w:val="single"/>
        </w:rPr>
        <w:t xml:space="preserve">待开发地块</w:t>
      </w:r>
      <w:r>
        <w:rPr>
          <w:rFonts w:hint="eastAsia" w:ascii="Times New Roman" w:hAnsi="Times New Roman"/>
          <w:i/>
          <w:iCs/>
          <w:u w:val="single"/>
        </w:rPr>
        <w:t xml:space="preserve">管护考核表</w:t>
      </w:r>
      <w:r>
        <w:rPr>
          <w:rFonts w:hint="eastAsia" w:ascii="Times New Roman" w:hAnsi="Times New Roman"/>
          <w:i/>
          <w:iCs/>
          <w:u w:val="single"/>
        </w:rPr>
        <w:t xml:space="preserve">，列明各项标准的考核情况和总体得分，由考核双方共同签署。考核结果与采购合同约定的资金支付挂钩。考核的各项资料存档备查。</w:t>
      </w:r>
      <w:r/>
    </w:p>
    <w:p>
      <w:pPr>
        <w:ind w:firstLine="480"/>
        <w:spacing w:after="0" w:line="440" w:lineRule="exact"/>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4 \* GB3 </w:instrText>
      </w:r>
      <w:r>
        <w:rPr>
          <w:rFonts w:ascii="Times New Roman" w:hAnsi="Times New Roman"/>
          <w:i/>
          <w:iCs/>
          <w:u w:val="single"/>
        </w:rPr>
        <w:fldChar w:fldCharType="separate"/>
      </w:r>
      <w:r>
        <w:rPr>
          <w:rFonts w:hint="eastAsia" w:ascii="Times New Roman" w:hAnsi="Times New Roman"/>
          <w:i/>
          <w:iCs/>
          <w:u w:val="single"/>
        </w:rPr>
        <w:t xml:space="preserve">④</w:t>
      </w:r>
      <w:r>
        <w:rPr>
          <w:rFonts w:ascii="Times New Roman" w:hAnsi="Times New Roman"/>
          <w:i/>
          <w:iCs/>
          <w:u w:val="single"/>
        </w:rPr>
        <w:fldChar w:fldCharType="end"/>
      </w:r>
      <w:r>
        <w:rPr>
          <w:rFonts w:hint="eastAsia" w:ascii="Times New Roman" w:hAnsi="Times New Roman"/>
          <w:i/>
          <w:iCs/>
          <w:u w:val="single"/>
        </w:rPr>
        <w:t xml:space="preserve">采购人根据采购合同的约定和考核结果及时向</w:t>
      </w:r>
      <w:r>
        <w:rPr>
          <w:rFonts w:hint="eastAsia" w:ascii="Times New Roman" w:hAnsi="Times New Roman"/>
          <w:i/>
          <w:iCs/>
          <w:u w:val="single"/>
        </w:rPr>
        <w:t xml:space="preserve">中标人</w:t>
      </w:r>
      <w:r>
        <w:rPr>
          <w:rFonts w:hint="eastAsia" w:ascii="Times New Roman" w:hAnsi="Times New Roman"/>
          <w:i/>
          <w:iCs/>
          <w:u w:val="single"/>
        </w:rPr>
        <w:t xml:space="preserve">支付合同款项。</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⑤采购人以考核结果作为对</w:t>
      </w:r>
      <w:r>
        <w:rPr>
          <w:rFonts w:hint="eastAsia" w:ascii="Times New Roman" w:hAnsi="Times New Roman"/>
          <w:i/>
          <w:iCs/>
          <w:u w:val="single"/>
        </w:rPr>
        <w:t xml:space="preserve">中标人</w:t>
      </w:r>
      <w:r>
        <w:rPr>
          <w:rFonts w:hint="eastAsia" w:ascii="Times New Roman" w:hAnsi="Times New Roman"/>
          <w:i/>
          <w:iCs/>
          <w:u w:val="single"/>
        </w:rPr>
        <w:t xml:space="preserve">履约的验收。</w:t>
      </w:r>
      <w:r/>
    </w:p>
    <w:p>
      <w:pPr>
        <w:spacing w:after="0" w:line="440" w:lineRule="exact"/>
        <w:widowControl w:val="off"/>
        <w:rPr>
          <w:rFonts w:ascii="Times New Roman" w:hAnsi="Times New Roman"/>
          <w:b/>
        </w:rPr>
      </w:pPr>
      <w:r>
        <w:rPr>
          <w:rFonts w:hint="eastAsia" w:ascii="Times New Roman" w:hAnsi="Times New Roman"/>
          <w:b/>
        </w:rPr>
        <w:t xml:space="preserve">（四）其他服务要求</w:t>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、合同签订时</w:t>
      </w:r>
      <w:r>
        <w:rPr>
          <w:rFonts w:hint="eastAsia" w:ascii="Times New Roman" w:hAnsi="Times New Roman"/>
        </w:rPr>
        <w:t xml:space="preserve">中标人</w:t>
      </w:r>
      <w:r>
        <w:rPr>
          <w:rFonts w:hint="eastAsia" w:ascii="Times New Roman" w:hAnsi="Times New Roman"/>
        </w:rPr>
        <w:t xml:space="preserve">需提供具体管护（包括夜间巡逻、重大节假日巡逻）方案，并在日常管护工作过程中建立</w:t>
      </w:r>
      <w:r>
        <w:rPr>
          <w:rFonts w:hint="eastAsia" w:ascii="Times New Roman" w:hAnsi="Times New Roman"/>
        </w:rPr>
        <w:t xml:space="preserve">管护台</w:t>
      </w:r>
      <w:r>
        <w:rPr>
          <w:rFonts w:hint="eastAsia" w:ascii="Times New Roman" w:hAnsi="Times New Roman"/>
        </w:rPr>
        <w:t xml:space="preserve">账，定期报采购人备案考核。</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hint="eastAsia" w:ascii="Times New Roman" w:hAnsi="Times New Roman"/>
        </w:rPr>
        <w:t xml:space="preserve">中标人</w:t>
      </w:r>
      <w:r>
        <w:rPr>
          <w:rFonts w:hint="eastAsia" w:ascii="Times New Roman" w:hAnsi="Times New Roman"/>
        </w:rPr>
        <w:t xml:space="preserve">在开展地块管护服务工作中应当采取必要的防火、防电等安全防范措施，并做好相关应急预案。合同期内若发生人身伤亡、财产损失等安全事故，由</w:t>
      </w:r>
      <w:r>
        <w:rPr>
          <w:rFonts w:hint="eastAsia" w:ascii="Times New Roman" w:hAnsi="Times New Roman"/>
        </w:rPr>
        <w:t xml:space="preserve">中标人</w:t>
      </w:r>
      <w:r>
        <w:rPr>
          <w:rFonts w:hint="eastAsia" w:ascii="Times New Roman" w:hAnsi="Times New Roman"/>
        </w:rPr>
        <w:t xml:space="preserve">处理并承担全部责任，与采购人无关。</w:t>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rPr>
        <w:t xml:space="preserve">中标人</w:t>
      </w:r>
      <w:r>
        <w:rPr>
          <w:rFonts w:hint="eastAsia" w:ascii="Times New Roman" w:hAnsi="Times New Roman"/>
        </w:rPr>
        <w:t xml:space="preserve">应定期对员工进行岗位培训和安全教育，加强责任考核。采购人有权要求更换不胜任的地块管护人员。</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hint="eastAsia" w:ascii="Times New Roman" w:hAnsi="Times New Roman"/>
        </w:rPr>
        <w:t xml:space="preserve">中标人</w:t>
      </w:r>
      <w:r>
        <w:rPr>
          <w:rFonts w:hint="eastAsia" w:ascii="Times New Roman" w:hAnsi="Times New Roman"/>
        </w:rPr>
        <w:t xml:space="preserve">未按合同约定履行义务或管护不当，致使储备地块内的设施造成损坏、缺失的，</w:t>
      </w:r>
      <w:r>
        <w:rPr>
          <w:rFonts w:hint="eastAsia" w:ascii="Times New Roman" w:hAnsi="Times New Roman"/>
        </w:rPr>
        <w:t xml:space="preserve">中标人</w:t>
      </w:r>
      <w:r>
        <w:rPr>
          <w:rFonts w:hint="eastAsia" w:ascii="Times New Roman" w:hAnsi="Times New Roman"/>
        </w:rPr>
        <w:t xml:space="preserve">须在采购人规定时间内予以修复，并承担全部费用。</w:t>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、对于发生擅自挖石取土、倾倒淤泥渣土、垃圾、土方行为的，</w:t>
      </w:r>
      <w:r>
        <w:rPr>
          <w:rFonts w:hint="eastAsia" w:ascii="Times New Roman" w:hAnsi="Times New Roman"/>
        </w:rPr>
        <w:t xml:space="preserve">中标人</w:t>
      </w:r>
      <w:r>
        <w:rPr>
          <w:rFonts w:hint="eastAsia" w:ascii="Times New Roman" w:hAnsi="Times New Roman"/>
        </w:rPr>
        <w:t xml:space="preserve">应负责整治，恢复原貌，并承担所有费用。因自然灾害等不可抗力造成损失、损坏的，由采购人负责维修和重建，</w:t>
      </w:r>
      <w:r>
        <w:rPr>
          <w:rFonts w:hint="eastAsia" w:ascii="Times New Roman" w:hAnsi="Times New Roman"/>
        </w:rPr>
        <w:t xml:space="preserve">中标人</w:t>
      </w:r>
      <w:r>
        <w:rPr>
          <w:rFonts w:hint="eastAsia" w:ascii="Times New Roman" w:hAnsi="Times New Roman"/>
        </w:rPr>
        <w:t xml:space="preserve">应做好协助配合工作，相关费用由采购人承担。</w:t>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、发现重大破坏和刑事案件，立即通知采购人，并要求落实报警立案、保护现场等相关工作。</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、为做好地块管护工作，投标人需根据各地</w:t>
      </w:r>
      <w:r>
        <w:rPr>
          <w:rFonts w:hint="eastAsia" w:ascii="Times New Roman" w:hAnsi="Times New Roman"/>
        </w:rPr>
        <w:t xml:space="preserve">块实际</w:t>
      </w:r>
      <w:r>
        <w:rPr>
          <w:rFonts w:hint="eastAsia" w:ascii="Times New Roman" w:hAnsi="Times New Roman"/>
        </w:rPr>
        <w:t xml:space="preserve">状况及现场踏勘情况，在管理区域合理设置监控摄像设备</w:t>
      </w:r>
      <w:r>
        <w:rPr>
          <w:rFonts w:hint="eastAsia" w:ascii="Times New Roman" w:hAnsi="Times New Roman"/>
        </w:rPr>
        <w:t xml:space="preserve">（内存不少于</w:t>
      </w:r>
      <w:r>
        <w:rPr>
          <w:rFonts w:hint="eastAsia" w:ascii="Times New Roman" w:hAnsi="Times New Roman"/>
        </w:rPr>
        <w:t xml:space="preserve">3</w:t>
      </w:r>
      <w:r>
        <w:rPr>
          <w:rFonts w:hint="eastAsia" w:ascii="Times New Roman" w:hAnsi="Times New Roman"/>
        </w:rPr>
        <w:t xml:space="preserve">0</w:t>
      </w:r>
      <w:r>
        <w:rPr>
          <w:rFonts w:hint="eastAsia" w:ascii="Times New Roman" w:hAnsi="Times New Roman"/>
        </w:rPr>
        <w:t xml:space="preserve">天</w:t>
      </w:r>
      <w:r>
        <w:rPr>
          <w:rFonts w:hint="eastAsia" w:ascii="Times New Roman" w:hAnsi="Times New Roman"/>
        </w:rPr>
        <w:t xml:space="preserve">，包含无线网络、立杆、布线等全套设备</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数量</w:t>
      </w:r>
      <w:r>
        <w:rPr>
          <w:rFonts w:hint="eastAsia" w:ascii="Times New Roman" w:hAnsi="Times New Roman"/>
        </w:rPr>
        <w:t xml:space="preserve">不少于</w:t>
      </w:r>
      <w:r>
        <w:rPr>
          <w:rFonts w:hint="eastAsia" w:ascii="Times New Roman" w:hAnsi="Times New Roman"/>
        </w:rPr>
        <w:t xml:space="preserve">20</w:t>
      </w:r>
      <w:r>
        <w:rPr>
          <w:rFonts w:hint="eastAsia" w:ascii="Times New Roman" w:hAnsi="Times New Roman"/>
        </w:rPr>
        <w:t xml:space="preserve">套</w:t>
      </w:r>
      <w:r>
        <w:rPr>
          <w:rFonts w:hint="eastAsia" w:ascii="Times New Roman" w:hAnsi="Times New Roman"/>
        </w:rPr>
        <w:t xml:space="preserve">，</w:t>
      </w:r>
      <w:r>
        <w:rPr>
          <w:rFonts w:hint="eastAsia" w:ascii="Times New Roman" w:hAnsi="Times New Roman"/>
        </w:rPr>
        <w:t xml:space="preserve">确保做到</w:t>
      </w:r>
      <w:r>
        <w:rPr>
          <w:rFonts w:hint="eastAsia" w:ascii="Times New Roman" w:hAnsi="Times New Roman"/>
        </w:rPr>
        <w:t xml:space="preserve">看护</w:t>
      </w:r>
      <w:r>
        <w:rPr>
          <w:rFonts w:hint="eastAsia" w:ascii="Times New Roman" w:hAnsi="Times New Roman"/>
        </w:rPr>
        <w:t xml:space="preserve">范围内覆盖</w:t>
      </w:r>
      <w:r>
        <w:rPr>
          <w:rFonts w:hint="eastAsia" w:ascii="Times New Roman" w:hAnsi="Times New Roman"/>
        </w:rPr>
        <w:t xml:space="preserve">率不少于</w:t>
      </w:r>
      <w:r>
        <w:rPr>
          <w:rFonts w:hint="eastAsia" w:ascii="Times New Roman" w:hAnsi="Times New Roman"/>
        </w:rPr>
        <w:t xml:space="preserve">90%</w:t>
      </w:r>
      <w:r>
        <w:rPr>
          <w:rFonts w:hint="eastAsia" w:ascii="Times New Roman" w:hAnsi="Times New Roman"/>
        </w:rPr>
        <w:t xml:space="preserve">（</w:t>
      </w:r>
      <w:r>
        <w:rPr>
          <w:rFonts w:hint="eastAsia" w:ascii="Times New Roman" w:hAnsi="Times New Roman"/>
        </w:rPr>
        <w:t xml:space="preserve">主要</w:t>
      </w:r>
      <w:r>
        <w:rPr>
          <w:rFonts w:hint="eastAsia" w:ascii="Times New Roman" w:hAnsi="Times New Roman"/>
        </w:rPr>
        <w:t xml:space="preserve">出入口</w:t>
      </w:r>
      <w:r>
        <w:rPr>
          <w:rFonts w:hint="eastAsia" w:ascii="Times New Roman" w:hAnsi="Times New Roman"/>
        </w:rPr>
        <w:t xml:space="preserve">须设置监控设备</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该部分费用</w:t>
      </w:r>
      <w:r>
        <w:rPr>
          <w:rFonts w:hint="eastAsia" w:ascii="Times New Roman" w:hAnsi="Times New Roman"/>
        </w:rPr>
        <w:t xml:space="preserve">包含在投标总价中</w:t>
      </w:r>
      <w:r>
        <w:rPr>
          <w:rFonts w:hint="eastAsia" w:ascii="Times New Roman" w:hAnsi="Times New Roman"/>
        </w:rPr>
        <w:t xml:space="preserve">，一旦中标，总价包干不予调整。</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8</w:t>
      </w:r>
      <w:r>
        <w:rPr>
          <w:rFonts w:hint="eastAsia" w:ascii="Times New Roman" w:hAnsi="Times New Roman"/>
        </w:rPr>
        <w:t xml:space="preserve">、积极响应并有限完成采购人要求的其他地块管护相关要求。</w:t>
      </w:r>
      <w:r/>
    </w:p>
    <w:p>
      <w:pPr>
        <w:spacing w:line="440" w:lineRule="exact"/>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114" w:name="_Toc174961824"/>
      <w:r/>
      <w:bookmarkStart w:id="115" w:name="_Toc18253"/>
      <w:r/>
      <w:bookmarkStart w:id="116" w:name="_Toc217248259"/>
      <w:r/>
      <w:bookmarkStart w:id="117" w:name="_Toc220620062"/>
      <w:r>
        <w:rPr>
          <w:rFonts w:hint="eastAsia" w:ascii="Times New Roman" w:hAnsi="Times New Roman"/>
          <w:b/>
          <w:sz w:val="28"/>
          <w:szCs w:val="28"/>
        </w:rPr>
        <w:t xml:space="preserve">五、报价要求</w:t>
      </w:r>
      <w:bookmarkEnd w:id="114"/>
      <w:r/>
      <w:bookmarkEnd w:id="115"/>
      <w:r>
        <w:rPr>
          <w:rFonts w:hint="eastAsia" w:ascii="Times New Roman" w:hAnsi="Times New Roman"/>
          <w:b/>
          <w:sz w:val="28"/>
          <w:szCs w:val="28"/>
        </w:rPr>
        <w:t xml:space="preserve">：</w:t>
      </w:r>
      <w:bookmarkEnd w:id="116"/>
      <w:r/>
      <w:bookmarkEnd w:id="117"/>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须对本项目中包含的所有服务内容进行报价，不得漏报，否则将</w:t>
      </w:r>
      <w:r>
        <w:rPr>
          <w:rFonts w:hint="eastAsia" w:ascii="Times New Roman" w:hAnsi="Times New Roman"/>
        </w:rPr>
        <w:t xml:space="preserve">作无效投标处理</w:t>
      </w:r>
      <w:r>
        <w:rPr>
          <w:rFonts w:hint="eastAsia" w:ascii="Times New Roman" w:hAnsi="Times New Roman"/>
        </w:rPr>
        <w:t xml:space="preserve">。</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2</w:t>
      </w:r>
      <w:r>
        <w:rPr>
          <w:rFonts w:hint="eastAsia" w:ascii="Times New Roman" w:hAnsi="Times New Roman"/>
        </w:rPr>
        <w:t xml:space="preserve">、本项目以人民币进行报价，</w:t>
      </w:r>
      <w:r>
        <w:rPr>
          <w:rFonts w:hint="eastAsia" w:ascii="Times New Roman" w:hAnsi="Times New Roman"/>
        </w:rPr>
        <w:t xml:space="preserve">投标</w:t>
      </w:r>
      <w:r>
        <w:rPr>
          <w:rFonts w:hint="eastAsia" w:ascii="Times New Roman" w:hAnsi="Times New Roman"/>
        </w:rPr>
        <w:t xml:space="preserve">总价包括合同期内完成该项目工作所需要的所有费用，包括</w:t>
      </w:r>
      <w:r>
        <w:rPr>
          <w:rFonts w:hint="eastAsia" w:ascii="Times New Roman" w:hAnsi="Times New Roman"/>
        </w:rPr>
        <w:t xml:space="preserve">人工费（包含人员工资、社会保险费用、福利费、加班费、人身意外伤害险等）、设备、作业服装及工具费、中标服务费、税费及政策性文件规定和合同所包含的所有风险、责任等各项应有费用。相关风险因素费用全部包含在报价中，采购人不再为本项目支付其他任何费用。</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在报价时应考虑各种风险因素，相关风险因素费用包含在管理服务费中。风险因素包括遇重大活动、检查、突发情况、最低工资调整、物价调整、税费调整等。</w:t>
      </w:r>
      <w:r/>
    </w:p>
    <w:p>
      <w:pPr>
        <w:pStyle w:val="828"/>
        <w:ind w:firstLine="480"/>
        <w:rPr>
          <w:rFonts w:ascii="Times New Roman" w:hAnsi="Times New Roman"/>
        </w:rPr>
      </w:pPr>
      <w:r>
        <w:rPr>
          <w:rFonts w:ascii="Times New Roman" w:hAnsi="Times New Roman"/>
        </w:rPr>
      </w:r>
      <w:r/>
    </w:p>
    <w:p>
      <w:pPr>
        <w:jc w:val="left"/>
        <w:spacing w:after="0" w:line="240" w:lineRule="auto"/>
        <w:rPr>
          <w:rFonts w:ascii="Times New Roman" w:hAnsi="Times New Roman"/>
          <w:b/>
          <w:sz w:val="28"/>
          <w:szCs w:val="28"/>
        </w:rPr>
      </w:pPr>
      <w:r/>
      <w:bookmarkStart w:id="118" w:name="_Toc220620063"/>
      <w:r/>
      <w:bookmarkEnd w:id="88"/>
      <w:r/>
      <w:bookmarkEnd w:id="89"/>
      <w:r>
        <w:rPr>
          <w:rFonts w:hint="eastAsia" w:ascii="Times New Roman" w:hAnsi="Times New Roman"/>
          <w:b/>
          <w:sz w:val="28"/>
          <w:szCs w:val="28"/>
        </w:rPr>
        <w:t xml:space="preserve">六</w:t>
      </w:r>
      <w:r>
        <w:rPr>
          <w:rFonts w:hint="eastAsia" w:ascii="Times New Roman" w:hAnsi="Times New Roman"/>
          <w:b/>
          <w:sz w:val="28"/>
          <w:szCs w:val="28"/>
        </w:rPr>
        <w:t xml:space="preserve">、其他说明：</w:t>
      </w:r>
      <w:bookmarkEnd w:id="118"/>
      <w:r/>
      <w:r/>
      <w:r>
        <w:rPr>
          <w:rFonts w:ascii="Times New Roman" w:hAnsi="Times New Roman"/>
          <w:b/>
          <w:sz w:val="28"/>
          <w:szCs w:val="28"/>
        </w:rPr>
      </w:r>
    </w:p>
    <w:p>
      <w:pPr>
        <w:ind w:firstLine="4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、采购人每</w:t>
      </w:r>
      <w:r>
        <w:rPr>
          <w:rFonts w:hint="eastAsia" w:ascii="Times New Roman" w:hAnsi="Times New Roman"/>
          <w:bCs w:val="0"/>
        </w:rPr>
        <w:t xml:space="preserve">半年</w:t>
      </w:r>
      <w:r>
        <w:rPr>
          <w:rFonts w:hint="eastAsia" w:ascii="Times New Roman" w:hAnsi="Times New Roman"/>
          <w:bCs w:val="0"/>
        </w:rPr>
        <w:t xml:space="preserve">将对中标人的服务情况进行考核，并根据考核情况支付相应服务费用。</w:t>
      </w:r>
      <w:bookmarkEnd w:id="102"/>
      <w:r/>
      <w:bookmarkEnd w:id="103"/>
      <w:r/>
      <w:r/>
    </w:p>
    <w:p>
      <w:pPr>
        <w:pStyle w:val="1030"/>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19" w:name="_Toc220620064"/>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91"/>
      <w:r/>
      <w:bookmarkEnd w:id="92"/>
      <w:r/>
      <w:bookmarkEnd w:id="93"/>
      <w:r/>
      <w:bookmarkEnd w:id="94"/>
      <w:r/>
      <w:bookmarkEnd w:id="119"/>
      <w:r/>
      <w:r/>
    </w:p>
    <w:p>
      <w:pPr>
        <w:spacing w:after="0" w:line="400" w:lineRule="exact"/>
        <w:widowControl w:val="off"/>
        <w:rPr>
          <w:rFonts w:ascii="Times New Roman" w:hAnsi="Times New Roman"/>
          <w:b/>
          <w:sz w:val="28"/>
          <w:szCs w:val="20"/>
        </w:rPr>
      </w:pPr>
      <w:r/>
      <w:bookmarkStart w:id="120"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21"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w:t>
      </w:r>
      <w:r>
        <w:rPr>
          <w:rFonts w:hint="eastAsia" w:ascii="Times New Roman" w:hAnsi="Times New Roman"/>
          <w:bCs w:val="0"/>
        </w:rPr>
        <w:t xml:space="preserve">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w:t>
      </w:r>
      <w:r>
        <w:rPr>
          <w:rFonts w:hint="eastAsia" w:ascii="Times New Roman" w:hAnsi="Times New Roman"/>
          <w:bCs w:val="0"/>
        </w:rPr>
        <w:t xml:space="preserve">报价</w:t>
      </w:r>
      <w:r>
        <w:rPr>
          <w:rFonts w:hint="eastAsia" w:ascii="Times New Roman" w:hAnsi="Times New Roman"/>
          <w:bCs w:val="0"/>
          <w:szCs w:val="20"/>
        </w:rPr>
        <w:t xml:space="preserve">相同的</w:t>
      </w:r>
      <w:r>
        <w:rPr>
          <w:rFonts w:hint="eastAsia" w:ascii="Times New Roman" w:hAnsi="Times New Roman"/>
          <w:bCs w:val="0"/>
          <w:szCs w:val="20"/>
        </w:rPr>
        <w:t xml:space="preserve">并列</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rPr>
          <w:rFonts w:hint="eastAsia" w:ascii="Times New Roman" w:hAnsi="Times New Roman"/>
          <w:bCs w:val="0"/>
          <w:szCs w:val="20"/>
        </w:rPr>
        <w:t xml:space="preserve">中标候选人并列的，按照上传投标文件先后顺序确定。</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1</w:t>
      </w:r>
      <w:r>
        <w:rPr>
          <w:rFonts w:hint="eastAsia" w:ascii="Times New Roman" w:hAnsi="Times New Roman"/>
          <w:bCs w:val="0"/>
          <w:szCs w:val="20"/>
        </w:rPr>
        <w:t xml:space="preserve">）投标（响应）报价低于全部通过符合性审查供应商投标（响应）报价平均值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2</w:t>
      </w:r>
      <w:r>
        <w:rPr>
          <w:rFonts w:hint="eastAsia" w:ascii="Times New Roman" w:hAnsi="Times New Roman"/>
          <w:bCs w:val="0"/>
          <w:szCs w:val="20"/>
        </w:rPr>
        <w:t xml:space="preserve">）投标（响应）报价低于通过符合性审查的次低报价供应商投标（响应）报价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3</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4</w:t>
      </w:r>
      <w:r>
        <w:rPr>
          <w:rFonts w:hint="eastAsia" w:ascii="Times New Roman" w:hAnsi="Times New Roman"/>
          <w:bCs w:val="0"/>
          <w:szCs w:val="20"/>
        </w:rPr>
        <w:t xml:space="preserve">）评审委员会基于专业判断，认为供应商报价过低，有可能影响产品质量或者不能诚信履约的其他情形。</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hint="eastAsia" w:ascii="Times New Roman" w:hAnsi="Times New Roman"/>
          <w:bCs w:val="0"/>
          <w:szCs w:val="20"/>
        </w:rPr>
        <w:t xml:space="preserve">、评审委员会启动异常低价投标（响应）审查后，属于前述第</w:t>
      </w:r>
      <w:r>
        <w:rPr>
          <w:rFonts w:ascii="Times New Roman" w:hAnsi="Times New Roman"/>
          <w:bCs w:val="0"/>
          <w:szCs w:val="20"/>
        </w:rPr>
        <w:t xml:space="preserve">1</w:t>
      </w:r>
      <w:r>
        <w:rPr>
          <w:rFonts w:hint="eastAsia" w:ascii="Times New Roman" w:hAnsi="Times New Roman"/>
          <w:bCs w:val="0"/>
          <w:szCs w:val="20"/>
        </w:rPr>
        <w:t xml:space="preserve">项至第</w:t>
      </w:r>
      <w:r>
        <w:rPr>
          <w:rFonts w:ascii="Times New Roman" w:hAnsi="Times New Roman"/>
          <w:bCs w:val="0"/>
          <w:szCs w:val="20"/>
        </w:rPr>
        <w:t xml:space="preserve">4</w:t>
      </w:r>
      <w:r>
        <w:rPr>
          <w:rFonts w:hint="eastAsia" w:ascii="Times New Roman" w:hAnsi="Times New Roman"/>
          <w:bCs w:val="0"/>
          <w:szCs w:val="20"/>
        </w:rPr>
        <w:t xml:space="preserve">项情形的，应当要求相关供应商在评审现场合理的时间内对投标（响应）价格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bCs w:val="0"/>
          <w:szCs w:val="20"/>
        </w:rPr>
        <w:t xml:space="preserve">30</w:t>
      </w:r>
      <w:r>
        <w:rPr>
          <w:rFonts w:hint="eastAsia" w:ascii="Times New Roman" w:hAnsi="Times New Roman"/>
          <w:bCs w:val="0"/>
          <w:szCs w:val="20"/>
        </w:rPr>
        <w:t xml:space="preserve">分钟。其中，属于第</w:t>
      </w:r>
      <w:r>
        <w:rPr>
          <w:rFonts w:ascii="Times New Roman" w:hAnsi="Times New Roman"/>
          <w:bCs w:val="0"/>
          <w:szCs w:val="20"/>
        </w:rPr>
        <w:t xml:space="preserve">3</w:t>
      </w:r>
      <w:r>
        <w:rPr>
          <w:rFonts w:hint="eastAsia" w:ascii="Times New Roman" w:hAnsi="Times New Roman"/>
          <w:bCs w:val="0"/>
          <w:szCs w:val="20"/>
        </w:rPr>
        <w:t xml:space="preserve">项情形，供应商已随投标（响应）文件一并提交相关书面说明及必要的证明材料的，在评审现场可不再重复提交。</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21"/>
      <w:r/>
      <w:r/>
    </w:p>
    <w:p>
      <w:pPr>
        <w:spacing w:after="0" w:line="440" w:lineRule="exact"/>
        <w:widowControl w:val="off"/>
        <w:rPr>
          <w:rFonts w:ascii="Times New Roman" w:hAnsi="Times New Roman"/>
          <w:b/>
          <w:sz w:val="28"/>
          <w:szCs w:val="20"/>
        </w:rPr>
      </w:pPr>
      <w:r>
        <w:rPr>
          <w:rFonts w:hint="eastAsia" w:ascii="Times New Roman" w:hAnsi="Times New Roman"/>
          <w:b/>
          <w:sz w:val="28"/>
          <w:szCs w:val="20"/>
        </w:rPr>
        <w:t xml:space="preserve">二、评审因素、权值及评分标准</w:t>
      </w:r>
      <w:r/>
    </w:p>
    <w:p>
      <w:pPr>
        <w:ind w:firstLine="480"/>
        <w:spacing w:after="0" w:line="410" w:lineRule="exact"/>
        <w:widowControl w:val="off"/>
        <w:rPr>
          <w:rFonts w:ascii="Times New Roman" w:hAnsi="Times New Roman"/>
          <w:bCs w:val="0"/>
        </w:rPr>
      </w:pPr>
      <w:r>
        <w:rPr>
          <w:rFonts w:hint="eastAsia" w:ascii="Times New Roman" w:hAnsi="Times New Roman"/>
          <w:bCs w:val="0"/>
        </w:rPr>
        <w:t xml:space="preserve">注：每部分的得分保留小数点后两位，合计得分保留小数点后一位。</w:t>
      </w:r>
      <w:r/>
    </w:p>
    <w:p>
      <w:pPr>
        <w:jc w:val="left"/>
        <w:spacing w:after="0" w:line="240" w:lineRule="auto"/>
        <w:rPr>
          <w:rFonts w:ascii="Times New Roman" w:hAnsi="Times New Roman"/>
          <w:b/>
          <w:szCs w:val="20"/>
        </w:rPr>
      </w:pPr>
      <w:r>
        <w:rPr>
          <w:rFonts w:ascii="Times New Roman" w:hAnsi="Times New Roman"/>
          <w:b/>
          <w:szCs w:val="20"/>
        </w:rPr>
        <w:br w:type="page" w:clear="all"/>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ascii="Times New Roman" w:hAnsi="Times New Roman"/>
          <w:b/>
          <w:szCs w:val="20"/>
        </w:rPr>
        <w:t xml:space="preserve">25</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bookmarkStart w:id="122" w:name="OLE_LINK52"/>
      <w:r/>
      <w:bookmarkStart w:id="123" w:name="OLE_LINK53"/>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满足招标文件要求且投标报价</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ascii="Times New Roman" w:hAnsi="Times New Roman"/>
          <w:bCs w:val="0"/>
          <w:szCs w:val="20"/>
        </w:rPr>
        <w:t xml:space="preserve">25</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bookmarkStart w:id="124" w:name="OLE_LINK30"/>
      <w:r/>
      <w:bookmarkStart w:id="125" w:name="OLE_LINK36"/>
      <w:r>
        <w:rPr>
          <w:rFonts w:hint="eastAsia" w:ascii="Times New Roman" w:hAnsi="Times New Roman"/>
          <w:bCs w:val="0"/>
          <w:szCs w:val="20"/>
        </w:rPr>
        <w:t xml:space="preserve">（评标基准价／</w:t>
      </w:r>
      <w:r>
        <w:rPr>
          <w:rFonts w:hint="eastAsia" w:ascii="Times New Roman" w:hAnsi="Times New Roman"/>
          <w:bCs w:val="0"/>
        </w:rPr>
        <w:t xml:space="preserve">投标报价</w:t>
      </w:r>
      <w:r>
        <w:rPr>
          <w:rFonts w:hint="eastAsia" w:ascii="Times New Roman" w:hAnsi="Times New Roman"/>
          <w:bCs w:val="0"/>
          <w:szCs w:val="20"/>
        </w:rPr>
        <w:t xml:space="preserve">）</w:t>
      </w:r>
      <w:bookmarkEnd w:id="124"/>
      <w:r/>
      <w:bookmarkEnd w:id="125"/>
      <w:r>
        <w:rPr>
          <w:rFonts w:ascii="Times New Roman" w:hAnsi="Times New Roman"/>
          <w:bCs w:val="0"/>
          <w:szCs w:val="20"/>
        </w:rPr>
        <w:t xml:space="preserve">×25</w:t>
      </w:r>
      <w:r>
        <w:rPr>
          <w:rFonts w:hint="eastAsia" w:ascii="Times New Roman" w:hAnsi="Times New Roman"/>
          <w:bCs w:val="0"/>
          <w:szCs w:val="20"/>
        </w:rPr>
        <w:t xml:space="preserve">分。</w:t>
      </w:r>
      <w:bookmarkEnd w:id="120"/>
      <w:r/>
      <w:bookmarkEnd w:id="122"/>
      <w:r/>
      <w:bookmarkEnd w:id="123"/>
      <w:r/>
      <w:r/>
    </w:p>
    <w:p>
      <w:pPr>
        <w:ind w:firstLine="482"/>
        <w:spacing w:after="0" w:line="440" w:lineRule="exact"/>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、技术部分</w:t>
      </w:r>
      <w:r>
        <w:rPr>
          <w:rFonts w:hint="eastAsia" w:ascii="Times New Roman" w:hAnsi="Times New Roman"/>
          <w:b/>
        </w:rPr>
        <w:t xml:space="preserve">39</w:t>
      </w:r>
      <w:r>
        <w:rPr>
          <w:rFonts w:hint="eastAsia" w:ascii="Times New Roman" w:hAnsi="Times New Roman"/>
          <w:b/>
        </w:rPr>
        <w:t xml:space="preserve">分</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559"/>
        <w:gridCol w:w="851"/>
        <w:gridCol w:w="6520"/>
      </w:tblGrid>
      <w:tr>
        <w:trPr>
          <w:jc w:val="center"/>
          <w:trHeight w:val="64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1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szCs w:val="22"/>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szCs w:val="22"/>
              </w:rPr>
              <w:t xml:space="preserve">6</w:t>
            </w:r>
            <w:r>
              <w:rPr>
                <w:rFonts w:ascii="Times New Roman" w:hAnsi="Times New Roman"/>
                <w:bCs w:val="0"/>
                <w:szCs w:val="22"/>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承诺提供的服务全部满足</w:t>
            </w:r>
            <w:r>
              <w:rPr>
                <w:rFonts w:hint="eastAsia" w:ascii="Times New Roman" w:hAnsi="Times New Roman"/>
                <w:bCs w:val="0"/>
              </w:rPr>
              <w:t xml:space="preserve">采购文件</w:t>
            </w:r>
            <w:r>
              <w:rPr>
                <w:rFonts w:ascii="Times New Roman" w:hAnsi="Times New Roman"/>
                <w:bCs w:val="0"/>
              </w:rPr>
              <w:t xml:space="preserve">要求的得</w:t>
            </w:r>
            <w:r>
              <w:rPr>
                <w:rFonts w:hint="eastAsia" w:ascii="Times New Roman" w:hAnsi="Times New Roman"/>
                <w:bCs w:val="0"/>
              </w:rPr>
              <w:t xml:space="preserve">6</w:t>
            </w:r>
            <w:r>
              <w:rPr>
                <w:rFonts w:ascii="Times New Roman" w:hAnsi="Times New Roman"/>
                <w:bCs w:val="0"/>
              </w:rPr>
              <w:t xml:space="preserve">分；</w:t>
            </w:r>
            <w:r>
              <w:rPr>
                <w:rFonts w:hint="eastAsia" w:ascii="Times New Roman" w:hAnsi="Times New Roman"/>
                <w:bCs w:val="0"/>
              </w:rPr>
              <w:t xml:space="preserve">常规要求存在负偏离的，每有一条扣</w:t>
            </w:r>
            <w:r>
              <w:rPr>
                <w:rFonts w:hint="eastAsia" w:ascii="Times New Roman" w:hAnsi="Times New Roman"/>
                <w:bCs w:val="0"/>
              </w:rPr>
              <w:t xml:space="preserve">0.2</w:t>
            </w:r>
            <w:r>
              <w:rPr>
                <w:rFonts w:ascii="Times New Roman" w:hAnsi="Times New Roman"/>
                <w:bCs w:val="0"/>
              </w:rPr>
              <w:t xml:space="preserve">分</w:t>
            </w:r>
            <w:r>
              <w:rPr>
                <w:rFonts w:ascii="Times New Roman" w:hAnsi="Times New Roman"/>
                <w:bCs w:val="0"/>
                <w:szCs w:val="20"/>
              </w:rPr>
              <w:t xml:space="preserve">。</w:t>
            </w:r>
            <w:r/>
          </w:p>
          <w:p>
            <w:pPr>
              <w:spacing w:after="0" w:line="240" w:lineRule="auto"/>
              <w:widowControl w:val="off"/>
              <w:rPr>
                <w:rFonts w:ascii="Times New Roman" w:hAnsi="Times New Roman"/>
              </w:rPr>
            </w:pPr>
            <w:r>
              <w:rPr>
                <w:rFonts w:ascii="Times New Roman" w:hAnsi="Times New Roman"/>
                <w:b/>
              </w:rPr>
              <w:t xml:space="preserve">注：</w:t>
            </w:r>
            <w:r>
              <w:rPr>
                <w:rFonts w:hint="eastAsia" w:ascii="Times New Roman" w:hAnsi="Times New Roman" w:cs="宋体"/>
                <w:b/>
              </w:rPr>
              <w:t xml:space="preserve">“第四章</w:t>
            </w:r>
            <w:r>
              <w:rPr>
                <w:rFonts w:hint="eastAsia" w:ascii="Times New Roman" w:hAnsi="Times New Roman" w:cs="宋体"/>
                <w:b/>
              </w:rPr>
              <w:t xml:space="preserve"> </w:t>
            </w:r>
            <w:r>
              <w:rPr>
                <w:rFonts w:hint="eastAsia" w:ascii="Times New Roman" w:hAnsi="Times New Roman" w:cs="宋体"/>
                <w:b/>
              </w:rPr>
              <w:t xml:space="preserve">采购需求”的“三、项目服务要求”中，斜体且有下划线部分为实质性要求，</w:t>
            </w:r>
            <w:r>
              <w:rPr>
                <w:rFonts w:hint="eastAsia" w:ascii="Times New Roman" w:hAnsi="Times New Roman"/>
                <w:b/>
              </w:rPr>
              <w:t xml:space="preserve">必须满足，任何一项</w:t>
            </w:r>
            <w:r>
              <w:rPr>
                <w:rFonts w:hint="eastAsia" w:ascii="Times New Roman" w:hAnsi="Times New Roman"/>
                <w:b/>
                <w:szCs w:val="22"/>
              </w:rPr>
              <w:t xml:space="preserve">实质性要求</w:t>
            </w:r>
            <w:r>
              <w:rPr>
                <w:rFonts w:hint="eastAsia" w:ascii="Times New Roman" w:hAnsi="Times New Roman"/>
                <w:b/>
              </w:rPr>
              <w:t xml:space="preserve">未满足的，</w:t>
            </w:r>
            <w:r>
              <w:rPr>
                <w:rFonts w:hint="eastAsia" w:ascii="Times New Roman" w:hAnsi="Times New Roman" w:cs="宋体"/>
                <w:b/>
              </w:rPr>
              <w:t xml:space="preserve">将</w:t>
            </w:r>
            <w:r>
              <w:rPr>
                <w:rFonts w:ascii="Times New Roman" w:hAnsi="Times New Roman"/>
                <w:b/>
              </w:rPr>
              <w:t xml:space="preserve">作无效投标处理</w:t>
            </w:r>
            <w:r>
              <w:rPr>
                <w:rFonts w:hint="eastAsia" w:ascii="Times New Roman" w:hAnsi="Times New Roman"/>
                <w:b/>
                <w:szCs w:val="22"/>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巡查管护方案</w:t>
            </w:r>
            <w:r>
              <w:rPr>
                <w:rFonts w:hint="eastAsia"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w:t>
            </w:r>
            <w:r>
              <w:rPr>
                <w:rFonts w:ascii="Times New Roman" w:hAnsi="Times New Roman"/>
                <w:bCs w:val="0"/>
                <w:szCs w:val="20"/>
              </w:rPr>
              <w:t xml:space="preserve">的</w:t>
            </w:r>
            <w:r>
              <w:rPr>
                <w:rFonts w:hint="eastAsia" w:ascii="Times New Roman" w:hAnsi="Times New Roman"/>
                <w:bCs w:val="0"/>
                <w:szCs w:val="20"/>
              </w:rPr>
              <w:t xml:space="preserve">地块巡视管护工作方案（</w:t>
            </w:r>
            <w:r>
              <w:rPr>
                <w:rFonts w:hint="eastAsia" w:ascii="Times New Roman" w:hAnsi="Times New Roman"/>
                <w:b/>
                <w:szCs w:val="20"/>
              </w:rPr>
              <w:t xml:space="preserve">包括①地块所有出入口车辆方案；②人员（包括闲杂人员）进出的管理工作方案、地块内管护、巡视、驻点、管理工作方案</w:t>
            </w:r>
            <w:r>
              <w:rPr>
                <w:rFonts w:hint="eastAsia" w:ascii="Times New Roman" w:hAnsi="Times New Roman"/>
                <w:bCs w:val="0"/>
                <w:szCs w:val="20"/>
              </w:rPr>
              <w:t xml:space="preserve">）</w:t>
            </w:r>
            <w:r>
              <w:rPr>
                <w:rFonts w:hint="eastAsia" w:ascii="Times New Roman" w:hAnsi="Times New Roman"/>
                <w:bCs w:val="0"/>
                <w:szCs w:val="22"/>
              </w:rPr>
              <w:t xml:space="preserve">进行评定，</w:t>
            </w:r>
            <w:r>
              <w:rPr>
                <w:rFonts w:hint="eastAsia" w:ascii="Times New Roman" w:hAnsi="Times New Roman"/>
                <w:bCs w:val="0"/>
              </w:rPr>
              <w:t xml:space="preserve">本项最高得</w:t>
            </w:r>
            <w:r>
              <w:rPr>
                <w:rFonts w:hint="eastAsia" w:ascii="Times New Roman" w:hAnsi="Times New Roman"/>
                <w:bCs w:val="0"/>
              </w:rPr>
              <w:t xml:space="preserve">6</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巡查管护方案</w:t>
            </w:r>
            <w:r>
              <w:rPr>
                <w:rFonts w:hint="eastAsia"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9</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w:t>
            </w:r>
            <w:r>
              <w:rPr>
                <w:rFonts w:ascii="Times New Roman" w:hAnsi="Times New Roman"/>
                <w:bCs w:val="0"/>
                <w:szCs w:val="20"/>
              </w:rPr>
              <w:t xml:space="preserve">的</w:t>
            </w:r>
            <w:r>
              <w:rPr>
                <w:rFonts w:hint="eastAsia" w:ascii="Times New Roman" w:hAnsi="Times New Roman"/>
                <w:bCs w:val="0"/>
                <w:szCs w:val="20"/>
              </w:rPr>
              <w:t xml:space="preserve">地块巡视管护工作方案（</w:t>
            </w:r>
            <w:r>
              <w:rPr>
                <w:rFonts w:hint="eastAsia" w:ascii="Times New Roman" w:hAnsi="Times New Roman"/>
                <w:b/>
                <w:szCs w:val="20"/>
              </w:rPr>
              <w:t xml:space="preserve">包括①地块周边围墙等的维护工作方案；②地块内基础设施、建（构）筑物以及其他附着物等管理和保护方案；③治安、卫生、环境管理方案</w:t>
            </w:r>
            <w:r>
              <w:rPr>
                <w:rFonts w:hint="eastAsia" w:ascii="Times New Roman" w:hAnsi="Times New Roman"/>
                <w:bCs w:val="0"/>
                <w:szCs w:val="20"/>
              </w:rPr>
              <w:t xml:space="preserve">）</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hint="eastAsia" w:ascii="Times New Roman" w:hAnsi="Times New Roman"/>
                <w:bCs w:val="0"/>
              </w:rPr>
              <w:t xml:space="preserve">本项最高得</w:t>
            </w:r>
            <w:r>
              <w:rPr>
                <w:rFonts w:hint="eastAsia" w:ascii="Times New Roman" w:hAnsi="Times New Roman"/>
                <w:bCs w:val="0"/>
              </w:rPr>
              <w:t xml:space="preserve">9</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lang w:val="zh-CN"/>
              </w:rPr>
              <w:t xml:space="preserve">安全管理方案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w:t>
            </w:r>
            <w:r>
              <w:rPr>
                <w:rFonts w:ascii="Times New Roman" w:hAnsi="Times New Roman"/>
                <w:bCs w:val="0"/>
                <w:szCs w:val="20"/>
              </w:rPr>
              <w:t xml:space="preserve">的</w:t>
            </w:r>
            <w:r>
              <w:rPr>
                <w:rFonts w:hint="eastAsia" w:ascii="Times New Roman" w:hAnsi="Times New Roman"/>
                <w:bCs w:val="0"/>
                <w:lang w:val="zh-CN"/>
              </w:rPr>
              <w:t xml:space="preserve">安全管理方案</w:t>
            </w:r>
            <w:r>
              <w:rPr>
                <w:rFonts w:hint="eastAsia" w:ascii="Times New Roman" w:hAnsi="Times New Roman"/>
                <w:bCs w:val="0"/>
                <w:szCs w:val="20"/>
              </w:rPr>
              <w:t xml:space="preserve">（</w:t>
            </w:r>
            <w:r>
              <w:rPr>
                <w:rFonts w:hint="eastAsia" w:ascii="Times New Roman" w:hAnsi="Times New Roman"/>
                <w:b/>
                <w:szCs w:val="20"/>
              </w:rPr>
              <w:t xml:space="preserve">包括①正常营运及地块管护服务作业时</w:t>
            </w:r>
            <w:r>
              <w:rPr>
                <w:rFonts w:hint="eastAsia" w:ascii="Times New Roman" w:hAnsi="Times New Roman"/>
                <w:b/>
                <w:szCs w:val="20"/>
              </w:rPr>
              <w:t xml:space="preserve">的</w:t>
            </w:r>
            <w:r>
              <w:rPr>
                <w:rFonts w:hint="eastAsia" w:ascii="Times New Roman" w:hAnsi="Times New Roman"/>
                <w:b/>
                <w:szCs w:val="20"/>
              </w:rPr>
              <w:t xml:space="preserve">组织和安全防护措施；②发生事故时的组织和安全防护措施</w:t>
            </w:r>
            <w:r>
              <w:rPr>
                <w:rFonts w:hint="eastAsia" w:ascii="Times New Roman" w:hAnsi="Times New Roman"/>
                <w:bCs w:val="0"/>
                <w:szCs w:val="20"/>
              </w:rPr>
              <w:t xml:space="preserve">）</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hint="eastAsia" w:ascii="Times New Roman" w:hAnsi="Times New Roman"/>
                <w:bCs w:val="0"/>
              </w:rPr>
              <w:t xml:space="preserve">本项最高得</w:t>
            </w:r>
            <w:r>
              <w:rPr>
                <w:rFonts w:hint="eastAsia" w:ascii="Times New Roman" w:hAnsi="Times New Roman"/>
                <w:bCs w:val="0"/>
              </w:rPr>
              <w:t xml:space="preserve">6</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rPr>
              <w:t xml:space="preserve">环境管理方案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szCs w:val="22"/>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提供的地块环境管理方案</w:t>
            </w:r>
            <w:r>
              <w:rPr>
                <w:rFonts w:ascii="Times New Roman" w:hAnsi="Times New Roman"/>
                <w:bCs w:val="0"/>
              </w:rPr>
              <w:t xml:space="preserve">进行评定，方案详细完善、科学合理</w:t>
            </w:r>
            <w:r>
              <w:rPr>
                <w:rFonts w:hint="eastAsia" w:ascii="Times New Roman" w:hAnsi="Times New Roman"/>
                <w:bCs w:val="0"/>
              </w:rPr>
              <w:t xml:space="preserve">、完全贴合项目需求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分；方案可行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34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0"/>
              </w:rPr>
              <w:t xml:space="preserve">应急预案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提供的</w:t>
            </w:r>
            <w:r>
              <w:rPr>
                <w:rFonts w:hint="eastAsia" w:ascii="Times New Roman" w:hAnsi="Times New Roman"/>
                <w:bCs w:val="0"/>
                <w:szCs w:val="20"/>
              </w:rPr>
              <w:t xml:space="preserve">应急预案</w:t>
            </w:r>
            <w:r>
              <w:rPr>
                <w:rFonts w:ascii="Times New Roman" w:hAnsi="Times New Roman"/>
                <w:bCs w:val="0"/>
              </w:rPr>
              <w:t xml:space="preserve">进行评定，方案详细完善、科学合理</w:t>
            </w:r>
            <w:r>
              <w:rPr>
                <w:rFonts w:hint="eastAsia" w:ascii="Times New Roman" w:hAnsi="Times New Roman"/>
                <w:bCs w:val="0"/>
              </w:rPr>
              <w:t xml:space="preserve">、完全贴合项目需求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分；方案可行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47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综合协调方案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jc w:val="left"/>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r>
              <w:rPr>
                <w:rFonts w:hint="eastAsia" w:ascii="Times New Roman" w:hAnsi="Times New Roman"/>
                <w:bCs w:val="0"/>
                <w:szCs w:val="20"/>
              </w:rPr>
              <w:t xml:space="preserve">投标人</w:t>
            </w:r>
            <w:r>
              <w:rPr>
                <w:rFonts w:hint="eastAsia" w:ascii="Times New Roman" w:hAnsi="Times New Roman"/>
                <w:bCs w:val="0"/>
                <w:szCs w:val="20"/>
              </w:rPr>
              <w:t xml:space="preserve">提供的综合协调方案（与采购人、其他单位、部门）</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ascii="Times New Roman" w:hAnsi="Times New Roman"/>
              </w:rPr>
              <w:t xml:space="preserve">方案详细完善、科学合理</w:t>
            </w:r>
            <w:r>
              <w:rPr>
                <w:rFonts w:hint="eastAsia" w:ascii="Times New Roman" w:hAnsi="Times New Roman"/>
              </w:rPr>
              <w:t xml:space="preserve">、完全贴合项目需求</w:t>
            </w:r>
            <w:r>
              <w:rPr>
                <w:rFonts w:ascii="Times New Roman" w:hAnsi="Times New Roman"/>
              </w:rPr>
              <w:t xml:space="preserve">的得</w:t>
            </w:r>
            <w:r>
              <w:rPr>
                <w:rFonts w:hint="eastAsia" w:ascii="Times New Roman" w:hAnsi="Times New Roman"/>
              </w:rPr>
              <w:t xml:space="preserve">3</w:t>
            </w:r>
            <w:r>
              <w:rPr>
                <w:rFonts w:ascii="Times New Roman" w:hAnsi="Times New Roman"/>
              </w:rPr>
              <w:t xml:space="preserve">分；方案可行</w:t>
            </w:r>
            <w:r>
              <w:rPr>
                <w:rFonts w:hint="eastAsia" w:ascii="Times New Roman" w:hAnsi="Times New Roman"/>
              </w:rPr>
              <w:t xml:space="preserve">、部分满足项目需求</w:t>
            </w:r>
            <w:r>
              <w:rPr>
                <w:rFonts w:ascii="Times New Roman" w:hAnsi="Times New Roman"/>
              </w:rPr>
              <w:t xml:space="preserve">的得</w:t>
            </w:r>
            <w:r>
              <w:rPr>
                <w:rFonts w:ascii="Times New Roman" w:hAnsi="Times New Roman"/>
              </w:rPr>
              <w:t xml:space="preserve">1</w:t>
            </w:r>
            <w:r>
              <w:rPr>
                <w:rFonts w:hint="eastAsia" w:ascii="Times New Roman" w:hAnsi="Times New Roman"/>
              </w:rPr>
              <w:t xml:space="preserve">.5</w:t>
            </w:r>
            <w:r>
              <w:rPr>
                <w:rFonts w:ascii="Times New Roman" w:hAnsi="Times New Roman"/>
              </w:rPr>
              <w:t xml:space="preserve">分；</w:t>
            </w:r>
            <w:r>
              <w:rPr>
                <w:rFonts w:hint="eastAsia" w:ascii="Times New Roman" w:hAnsi="Times New Roman" w:cs="宋体"/>
              </w:rPr>
              <w:t xml:space="preserve">内容严重缺失或未作说明的得</w:t>
            </w:r>
            <w:r>
              <w:rPr>
                <w:rFonts w:hint="eastAsia" w:ascii="Times New Roman" w:hAnsi="Times New Roman" w:cs="宋体"/>
              </w:rPr>
              <w:t xml:space="preserve">0</w:t>
            </w:r>
            <w:r>
              <w:rPr>
                <w:rFonts w:hint="eastAsia" w:ascii="Times New Roman" w:hAnsi="Times New Roman" w:cs="宋体"/>
              </w:rPr>
              <w:t xml:space="preserve">分。</w:t>
            </w:r>
            <w:r/>
          </w:p>
        </w:tc>
      </w:tr>
      <w:tr>
        <w:trPr>
          <w:jc w:val="center"/>
          <w:trHeight w:val="126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240" w:lineRule="auto"/>
              <w:widowControl w:val="off"/>
              <w:rPr>
                <w:rFonts w:ascii="Times New Roman" w:hAnsi="Times New Roman"/>
                <w:bCs w:val="0"/>
                <w:lang w:val="zh-CN"/>
              </w:rPr>
            </w:pPr>
            <w:r>
              <w:rPr>
                <w:rFonts w:ascii="Times New Roman" w:hAnsi="Times New Roman"/>
              </w:rPr>
              <w:t xml:space="preserve">响应时间承诺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承诺在接到采购人通知后（承诺到场时间为</w:t>
            </w:r>
            <w:r>
              <w:rPr>
                <w:rFonts w:ascii="Times New Roman" w:hAnsi="Times New Roman"/>
                <w:bCs w:val="0"/>
              </w:rPr>
              <w:t xml:space="preserve">X</w:t>
            </w:r>
            <w:r>
              <w:rPr>
                <w:rFonts w:ascii="Times New Roman" w:hAnsi="Times New Roman"/>
                <w:bCs w:val="0"/>
              </w:rPr>
              <w:t xml:space="preserve">）：</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小时，得</w:t>
            </w:r>
            <w:r>
              <w:rPr>
                <w:rFonts w:hint="eastAsia" w:ascii="Times New Roman" w:hAnsi="Times New Roman"/>
                <w:bCs w:val="0"/>
              </w:rPr>
              <w:t xml:space="preserve">3</w:t>
            </w:r>
            <w:r>
              <w:rPr>
                <w:rFonts w:ascii="Times New Roman" w:hAnsi="Times New Roman"/>
                <w:bCs w:val="0"/>
              </w:rPr>
              <w:t xml:space="preserve">分；</w:t>
            </w:r>
            <w:r>
              <w:rPr>
                <w:rFonts w:ascii="Times New Roman" w:hAnsi="Times New Roman"/>
                <w:bCs w:val="0"/>
              </w:rPr>
              <w:t xml:space="preserve">1</w:t>
            </w:r>
            <w:r>
              <w:rPr>
                <w:rFonts w:ascii="Times New Roman" w:hAnsi="Times New Roman"/>
                <w:bCs w:val="0"/>
              </w:rPr>
              <w:t xml:space="preserve">＜</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小时，得</w:t>
            </w:r>
            <w:r>
              <w:rPr>
                <w:rFonts w:hint="eastAsia" w:ascii="Times New Roman" w:hAnsi="Times New Roman"/>
                <w:bCs w:val="0"/>
              </w:rPr>
              <w:t xml:space="preserve">2</w:t>
            </w:r>
            <w:r>
              <w:rPr>
                <w:rFonts w:ascii="Times New Roman" w:hAnsi="Times New Roman"/>
                <w:bCs w:val="0"/>
              </w:rPr>
              <w:t xml:space="preserve">分；</w:t>
            </w:r>
            <w:r>
              <w:rPr>
                <w:rFonts w:ascii="Times New Roman" w:hAnsi="Times New Roman"/>
                <w:bCs w:val="0"/>
              </w:rPr>
              <w:t xml:space="preserve">X</w:t>
            </w: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小时，得</w:t>
            </w:r>
            <w:r>
              <w:rPr>
                <w:rFonts w:hint="eastAsia" w:ascii="Times New Roman" w:hAnsi="Times New Roman"/>
                <w:bCs w:val="0"/>
              </w:rPr>
              <w:t xml:space="preserve">1</w:t>
            </w:r>
            <w:r>
              <w:rPr>
                <w:rFonts w:ascii="Times New Roman" w:hAnsi="Times New Roman"/>
                <w:bCs w:val="0"/>
              </w:rPr>
              <w:t xml:space="preserve">分。</w:t>
            </w:r>
            <w:r/>
          </w:p>
          <w:p>
            <w:pPr>
              <w:spacing w:after="0" w:line="240" w:lineRule="auto"/>
              <w:widowControl w:val="off"/>
              <w:rPr>
                <w:rFonts w:ascii="Times New Roman" w:hAnsi="Times New Roman"/>
                <w:bCs w:val="0"/>
              </w:rPr>
            </w:pPr>
            <w:r>
              <w:rPr>
                <w:rFonts w:hint="eastAsia" w:ascii="Times New Roman" w:hAnsi="Times New Roman"/>
                <w:b/>
              </w:rPr>
              <w:t xml:space="preserve">注：</w:t>
            </w:r>
            <w:r>
              <w:rPr>
                <w:rFonts w:hint="eastAsia" w:ascii="Times New Roman" w:hAnsi="Times New Roman"/>
                <w:b/>
              </w:rPr>
              <w:t xml:space="preserve">投标文件</w:t>
            </w:r>
            <w:r>
              <w:rPr>
                <w:rFonts w:hint="eastAsia" w:ascii="Times New Roman" w:hAnsi="Times New Roman"/>
                <w:b/>
              </w:rPr>
              <w:t xml:space="preserve">中提供响应时间服务承诺函（格式详见附件），未提供的不得分。</w:t>
            </w:r>
            <w:r/>
          </w:p>
        </w:tc>
      </w:tr>
    </w:tbl>
    <w:p>
      <w:pPr>
        <w:ind w:firstLine="482"/>
        <w:spacing w:after="0" w:line="480" w:lineRule="exact"/>
        <w:widowControl w:val="off"/>
        <w:rPr>
          <w:rFonts w:ascii="Times New Roman" w:hAnsi="Times New Roman"/>
          <w:bCs w:val="0"/>
        </w:rPr>
      </w:pPr>
      <w:r>
        <w:rPr>
          <w:rFonts w:hint="eastAsia" w:ascii="Times New Roman" w:hAnsi="Times New Roman"/>
          <w:b/>
        </w:rPr>
        <w:t xml:space="preserve">3</w:t>
      </w:r>
      <w:r>
        <w:rPr>
          <w:rFonts w:hint="eastAsia" w:ascii="Times New Roman" w:hAnsi="Times New Roman"/>
          <w:b/>
        </w:rPr>
        <w:t xml:space="preserve">、商务部分</w:t>
      </w:r>
      <w:r>
        <w:rPr>
          <w:rFonts w:hint="eastAsia" w:ascii="Times New Roman" w:hAnsi="Times New Roman"/>
          <w:b/>
        </w:rPr>
        <w:t xml:space="preserve">36</w:t>
      </w:r>
      <w:r>
        <w:rPr>
          <w:rFonts w:hint="eastAsia" w:ascii="Times New Roman" w:hAnsi="Times New Roman"/>
          <w:b/>
        </w:rPr>
        <w:t xml:space="preserve">分</w:t>
      </w:r>
      <w:r/>
    </w:p>
    <w:tbl>
      <w:tblPr>
        <w:tblW w:w="9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12"/>
        <w:gridCol w:w="829"/>
        <w:gridCol w:w="6546"/>
      </w:tblGrid>
      <w:tr>
        <w:trPr>
          <w:jc w:val="center"/>
          <w:trHeight w:val="689"/>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698"/>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人员配置</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投标人拟投入本项目的人员数量满足招标要求的得</w:t>
            </w:r>
            <w:r>
              <w:rPr>
                <w:rFonts w:hint="eastAsia" w:ascii="Times New Roman" w:hAnsi="Times New Roman"/>
                <w:bCs w:val="0"/>
              </w:rPr>
              <w:t xml:space="preserve">5</w:t>
            </w:r>
            <w:r>
              <w:rPr>
                <w:rFonts w:hint="eastAsia" w:ascii="Times New Roman" w:hAnsi="Times New Roman"/>
                <w:bCs w:val="0"/>
              </w:rPr>
              <w:t xml:space="preserve">分，低于招标要求或未作说明的不得分。</w:t>
            </w:r>
            <w:r/>
          </w:p>
        </w:tc>
      </w:tr>
      <w:tr>
        <w:trPr>
          <w:jc w:val="center"/>
          <w:trHeight w:val="2610"/>
        </w:trPr>
        <w:tc>
          <w:tcPr>
            <w:tcBorders>
              <w:top w:val="single" w:color="auto" w:sz="4" w:space="0"/>
              <w:left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Borders>
              <w:top w:val="single" w:color="auto" w:sz="4" w:space="0"/>
              <w:left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cs="宋体"/>
              </w:rPr>
            </w:pPr>
            <w:r>
              <w:rPr>
                <w:rFonts w:hint="eastAsia" w:ascii="Times New Roman" w:hAnsi="Times New Roman" w:cs="宋体"/>
              </w:rPr>
              <w:t xml:space="preserve">项目经理</w:t>
            </w:r>
            <w:r/>
          </w:p>
          <w:p>
            <w:pPr>
              <w:jc w:val="center"/>
              <w:spacing w:after="0" w:line="240" w:lineRule="auto"/>
              <w:widowControl w:val="off"/>
              <w:rPr>
                <w:rFonts w:ascii="Times New Roman" w:hAnsi="Times New Roman"/>
              </w:rPr>
            </w:pPr>
            <w:r>
              <w:rPr>
                <w:rFonts w:ascii="Times New Roman" w:hAnsi="Times New Roman"/>
                <w:bCs w:val="0"/>
              </w:rPr>
              <w:t xml:space="preserve">（不可兼任）</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根据投标人拟投入的</w:t>
            </w:r>
            <w:r>
              <w:rPr>
                <w:rFonts w:hint="eastAsia" w:ascii="Times New Roman" w:hAnsi="Times New Roman" w:cs="宋体"/>
              </w:rPr>
              <w:t xml:space="preserve">项目经理</w:t>
            </w:r>
            <w:r>
              <w:rPr>
                <w:rFonts w:hint="eastAsia" w:ascii="Times New Roman" w:hAnsi="Times New Roman"/>
                <w:bCs w:val="0"/>
              </w:rPr>
              <w:t xml:space="preserve">情况进行评定：</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）项目经理</w:t>
            </w:r>
            <w:r>
              <w:rPr>
                <w:rFonts w:hint="eastAsia" w:ascii="Times New Roman" w:hAnsi="Times New Roman"/>
                <w:bCs w:val="0"/>
              </w:rPr>
              <w:t xml:space="preserve">具有大专（或同等文化程度）学历的，每有一人得</w:t>
            </w:r>
            <w:r>
              <w:rPr>
                <w:rFonts w:hint="eastAsia" w:ascii="Times New Roman" w:hAnsi="Times New Roman"/>
                <w:bCs w:val="0"/>
              </w:rPr>
              <w:t xml:space="preserve">0.5</w:t>
            </w:r>
            <w:r>
              <w:rPr>
                <w:rFonts w:hint="eastAsia" w:ascii="Times New Roman" w:hAnsi="Times New Roman"/>
                <w:bCs w:val="0"/>
              </w:rPr>
              <w:t xml:space="preserve">分，最高得</w:t>
            </w:r>
            <w:r>
              <w:rPr>
                <w:rFonts w:hint="eastAsia" w:ascii="Times New Roman" w:hAnsi="Times New Roman"/>
                <w:bCs w:val="0"/>
              </w:rPr>
              <w:t xml:space="preserve">1</w:t>
            </w:r>
            <w:r>
              <w:rPr>
                <w:rFonts w:hint="eastAsia" w:ascii="Times New Roman" w:hAnsi="Times New Roman"/>
                <w:bCs w:val="0"/>
              </w:rPr>
              <w:t xml:space="preserve">分；具有本科（或同等文化程度）及以上学历的，每有一人得</w:t>
            </w:r>
            <w:r>
              <w:rPr>
                <w:rFonts w:hint="eastAsia" w:ascii="Times New Roman" w:hAnsi="Times New Roman"/>
                <w:bCs w:val="0"/>
              </w:rPr>
              <w:t xml:space="preserve">1</w:t>
            </w:r>
            <w:r>
              <w:rPr>
                <w:rFonts w:hint="eastAsia" w:ascii="Times New Roman" w:hAnsi="Times New Roman"/>
                <w:bCs w:val="0"/>
              </w:rPr>
              <w:t xml:space="preserve">分，最高得</w:t>
            </w:r>
            <w:r>
              <w:rPr>
                <w:rFonts w:hint="eastAsia" w:ascii="Times New Roman" w:hAnsi="Times New Roman"/>
                <w:bCs w:val="0"/>
              </w:rPr>
              <w:t xml:space="preserve">2</w:t>
            </w:r>
            <w:r>
              <w:rPr>
                <w:rFonts w:hint="eastAsia" w:ascii="Times New Roman" w:hAnsi="Times New Roman"/>
                <w:bCs w:val="0"/>
              </w:rPr>
              <w:t xml:space="preserve">分；本小项最高得</w:t>
            </w:r>
            <w:r>
              <w:rPr>
                <w:rFonts w:hint="eastAsia" w:ascii="Times New Roman" w:hAnsi="Times New Roman"/>
                <w:bCs w:val="0"/>
              </w:rPr>
              <w:t xml:space="preserve">2</w:t>
            </w:r>
            <w:r>
              <w:rPr>
                <w:rFonts w:hint="eastAsia" w:ascii="Times New Roman" w:hAnsi="Times New Roman"/>
                <w:bCs w:val="0"/>
              </w:rPr>
              <w:t xml:space="preserve">分。</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）具有</w:t>
            </w:r>
            <w:r>
              <w:rPr>
                <w:rFonts w:hint="eastAsia" w:ascii="Times New Roman" w:hAnsi="Times New Roman"/>
                <w:bCs w:val="0"/>
              </w:rPr>
              <w:t xml:space="preserve">物业</w:t>
            </w:r>
            <w:r>
              <w:rPr>
                <w:rFonts w:hint="eastAsia" w:ascii="Times New Roman" w:hAnsi="Times New Roman"/>
                <w:bCs w:val="0"/>
              </w:rPr>
              <w:t xml:space="preserve">项目经理证书的，每有一人得</w:t>
            </w:r>
            <w:r>
              <w:rPr>
                <w:rFonts w:hint="eastAsia" w:ascii="Times New Roman" w:hAnsi="Times New Roman"/>
                <w:bCs w:val="0"/>
              </w:rPr>
              <w:t xml:space="preserve">1</w:t>
            </w:r>
            <w:r>
              <w:rPr>
                <w:rFonts w:hint="eastAsia" w:ascii="Times New Roman" w:hAnsi="Times New Roman"/>
                <w:bCs w:val="0"/>
              </w:rPr>
              <w:t xml:space="preserve">分，最高得</w:t>
            </w:r>
            <w:r>
              <w:rPr>
                <w:rFonts w:hint="eastAsia" w:ascii="Times New Roman" w:hAnsi="Times New Roman"/>
                <w:bCs w:val="0"/>
              </w:rPr>
              <w:t xml:space="preserve">2</w:t>
            </w:r>
            <w:r>
              <w:rPr>
                <w:rFonts w:hint="eastAsia" w:ascii="Times New Roman" w:hAnsi="Times New Roman"/>
                <w:bCs w:val="0"/>
              </w:rPr>
              <w:t xml:space="preserve">分。</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rPr>
              <w:t xml:space="preserve">具有消防设施操作员证书的，每有一人得</w:t>
            </w:r>
            <w:r>
              <w:rPr>
                <w:rFonts w:hint="eastAsia" w:ascii="Times New Roman" w:hAnsi="Times New Roman"/>
                <w:bCs w:val="0"/>
              </w:rPr>
              <w:t xml:space="preserve">1</w:t>
            </w:r>
            <w:r>
              <w:rPr>
                <w:rFonts w:hint="eastAsia" w:ascii="Times New Roman" w:hAnsi="Times New Roman"/>
                <w:bCs w:val="0"/>
              </w:rPr>
              <w:t xml:space="preserve">分，最高得</w:t>
            </w:r>
            <w:r>
              <w:rPr>
                <w:rFonts w:hint="eastAsia" w:ascii="Times New Roman" w:hAnsi="Times New Roman"/>
                <w:bCs w:val="0"/>
              </w:rPr>
              <w:t xml:space="preserve">2</w:t>
            </w:r>
            <w:r>
              <w:rPr>
                <w:rFonts w:hint="eastAsia" w:ascii="Times New Roman" w:hAnsi="Times New Roman"/>
                <w:bCs w:val="0"/>
              </w:rPr>
              <w:t xml:space="preserve">分。</w:t>
            </w:r>
            <w:r>
              <w:rPr>
                <w:rFonts w:hint="eastAsia" w:ascii="Times New Roman" w:hAnsi="Times New Roman"/>
                <w:bCs w:val="0"/>
              </w:rPr>
              <w:t xml:space="preserve">               </w:t>
            </w:r>
            <w:bookmarkStart w:id="126" w:name="OLE_LINK65"/>
            <w:r>
              <w:rPr>
                <w:rFonts w:hint="eastAsia" w:ascii="Times New Roman" w:hAnsi="Times New Roman"/>
                <w:bCs w:val="0"/>
              </w:rPr>
              <w:t xml:space="preserve">                             </w:t>
            </w:r>
            <w:r>
              <w:rPr>
                <w:rFonts w:hint="eastAsia" w:ascii="Times New Roman" w:hAnsi="Times New Roman"/>
                <w:bCs w:val="0"/>
              </w:rPr>
              <w:t xml:space="preserve">本大项最高得</w:t>
            </w:r>
            <w:r>
              <w:rPr>
                <w:rFonts w:hint="eastAsia" w:ascii="Times New Roman" w:hAnsi="Times New Roman"/>
                <w:bCs w:val="0"/>
              </w:rPr>
              <w:t xml:space="preserve">6</w:t>
            </w:r>
            <w:r>
              <w:rPr>
                <w:rFonts w:hint="eastAsia" w:ascii="Times New Roman" w:hAnsi="Times New Roman"/>
                <w:bCs w:val="0"/>
              </w:rPr>
              <w:t xml:space="preserve">分；没有的不得分。</w:t>
            </w:r>
            <w:bookmarkEnd w:id="126"/>
            <w:r/>
            <w:r/>
          </w:p>
          <w:p>
            <w:pPr>
              <w:jc w:val="left"/>
              <w:spacing w:after="0" w:line="240" w:lineRule="auto"/>
              <w:widowControl w:val="off"/>
              <w:rPr>
                <w:rFonts w:ascii="Times New Roman" w:hAnsi="Times New Roman"/>
                <w:bCs w:val="0"/>
                <w:sz w:val="21"/>
                <w:szCs w:val="20"/>
              </w:rPr>
            </w:pPr>
            <w:r>
              <w:rPr>
                <w:rFonts w:ascii="Times New Roman" w:hAnsi="Times New Roman"/>
                <w:b/>
                <w:bCs w:val="0"/>
              </w:rPr>
              <w:t xml:space="preserve">注：</w:t>
            </w:r>
            <w:r>
              <w:rPr>
                <w:rFonts w:hint="eastAsia" w:ascii="Times New Roman" w:hAnsi="Times New Roman"/>
                <w:b/>
                <w:bCs w:val="0"/>
              </w:rPr>
              <w:t xml:space="preserve">投标文件</w:t>
            </w:r>
            <w:r>
              <w:rPr>
                <w:rFonts w:ascii="Times New Roman" w:hAnsi="Times New Roman"/>
                <w:b/>
                <w:bCs w:val="0"/>
              </w:rPr>
              <w:t xml:space="preserve">中需提供</w:t>
            </w:r>
            <w:r>
              <w:rPr>
                <w:rFonts w:hint="eastAsia" w:ascii="Times New Roman" w:hAnsi="Times New Roman"/>
                <w:b/>
                <w:bCs w:val="0"/>
              </w:rPr>
              <w:t xml:space="preserve">项目经理</w:t>
            </w:r>
            <w:r>
              <w:rPr>
                <w:rFonts w:ascii="Times New Roman" w:hAnsi="Times New Roman"/>
                <w:b/>
                <w:bCs w:val="0"/>
              </w:rPr>
              <w:t xml:space="preserve">的相关证书及</w:t>
            </w:r>
            <w:r>
              <w:rPr>
                <w:rFonts w:hint="eastAsia" w:ascii="Times New Roman" w:hAnsi="Times New Roman"/>
                <w:b/>
                <w:bCs w:val="0"/>
              </w:rPr>
              <w:t xml:space="preserve">投标人</w:t>
            </w:r>
            <w:r>
              <w:rPr>
                <w:rFonts w:ascii="Times New Roman" w:hAnsi="Times New Roman"/>
                <w:b/>
                <w:bCs w:val="0"/>
              </w:rPr>
              <w:t xml:space="preserve">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tc>
      </w:tr>
      <w:tr>
        <w:trPr>
          <w:jc w:val="center"/>
          <w:trHeight w:val="2423"/>
        </w:trPr>
        <w:tc>
          <w:tcPr>
            <w:tcBorders>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Borders>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rPr>
              <w:t xml:space="preserve">项目组人员</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7</w:t>
            </w:r>
            <w:r>
              <w:rPr>
                <w:rFonts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40" w:lineRule="auto"/>
              <w:widowControl w:val="off"/>
              <w:rPr>
                <w:rFonts w:ascii="Times New Roman" w:hAnsi="Times New Roman"/>
              </w:rPr>
            </w:pPr>
            <w:r>
              <w:rPr>
                <w:rFonts w:ascii="Times New Roman" w:hAnsi="Times New Roman"/>
              </w:rPr>
              <w:t xml:space="preserve">根据投标人拟</w:t>
            </w:r>
            <w:r>
              <w:rPr>
                <w:rFonts w:hint="eastAsia" w:ascii="Times New Roman" w:hAnsi="Times New Roman"/>
              </w:rPr>
              <w:t xml:space="preserve">投入的</w:t>
            </w:r>
            <w:r>
              <w:rPr>
                <w:rFonts w:ascii="Times New Roman" w:hAnsi="Times New Roman"/>
              </w:rPr>
              <w:t xml:space="preserve">项目组成员（</w:t>
            </w:r>
            <w:r>
              <w:rPr>
                <w:rFonts w:ascii="Times New Roman" w:hAnsi="Times New Roman"/>
              </w:rPr>
              <w:t xml:space="preserve">项目经理</w:t>
            </w:r>
            <w:r>
              <w:rPr>
                <w:rFonts w:ascii="Times New Roman" w:hAnsi="Times New Roman"/>
              </w:rPr>
              <w:t xml:space="preserve">除外）情况进行评定：</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）拟投入</w:t>
            </w:r>
            <w:r>
              <w:rPr>
                <w:rFonts w:hint="eastAsia" w:ascii="Times New Roman" w:hAnsi="Times New Roman"/>
                <w:bCs w:val="0"/>
              </w:rPr>
              <w:t xml:space="preserve">项目组成员中</w:t>
            </w:r>
            <w:r>
              <w:rPr>
                <w:rFonts w:hint="eastAsia" w:ascii="Times New Roman" w:hAnsi="Times New Roman"/>
                <w:bCs w:val="0"/>
              </w:rPr>
              <w:t xml:space="preserve">具有</w:t>
            </w:r>
            <w:r>
              <w:rPr>
                <w:rFonts w:ascii="Times New Roman" w:hAnsi="Times New Roman"/>
                <w:bCs w:val="0"/>
              </w:rPr>
              <w:t xml:space="preserve">保安员证的</w:t>
            </w:r>
            <w:r>
              <w:rPr>
                <w:rFonts w:hint="eastAsia" w:ascii="Times New Roman" w:hAnsi="Times New Roman"/>
                <w:bCs w:val="0"/>
              </w:rPr>
              <w:t xml:space="preserve">，每有一人得</w:t>
            </w:r>
            <w:r>
              <w:rPr>
                <w:rFonts w:hint="eastAsia" w:ascii="Times New Roman" w:hAnsi="Times New Roman"/>
                <w:bCs w:val="0"/>
              </w:rPr>
              <w:t xml:space="preserve">0.5</w:t>
            </w:r>
            <w:r>
              <w:rPr>
                <w:rFonts w:hint="eastAsia" w:ascii="Times New Roman" w:hAnsi="Times New Roman"/>
                <w:bCs w:val="0"/>
              </w:rPr>
              <w:t xml:space="preserve">分，最</w:t>
            </w:r>
            <w:r>
              <w:rPr>
                <w:rFonts w:hint="eastAsia" w:ascii="Times New Roman" w:hAnsi="Times New Roman"/>
                <w:bCs w:val="0"/>
              </w:rPr>
              <w:t xml:space="preserve">高</w:t>
            </w:r>
            <w:r>
              <w:rPr>
                <w:rFonts w:hint="eastAsia" w:ascii="Times New Roman" w:hAnsi="Times New Roman"/>
                <w:bCs w:val="0"/>
              </w:rPr>
              <w:t xml:space="preserve">得</w:t>
            </w:r>
            <w:r>
              <w:rPr>
                <w:rFonts w:hint="eastAsia" w:ascii="Times New Roman" w:hAnsi="Times New Roman"/>
                <w:bCs w:val="0"/>
              </w:rPr>
              <w:t xml:space="preserve">5</w:t>
            </w:r>
            <w:r>
              <w:rPr>
                <w:rFonts w:hint="eastAsia" w:ascii="Times New Roman" w:hAnsi="Times New Roman"/>
                <w:bCs w:val="0"/>
              </w:rPr>
              <w:t xml:space="preserve">分。</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bCs w:val="0"/>
              </w:rPr>
              <w:t xml:space="preserve">拟投入项目组成员中具有消防设施操作员证书的，每有一人得</w:t>
            </w:r>
            <w:r>
              <w:rPr>
                <w:rFonts w:hint="eastAsia" w:ascii="Times New Roman" w:hAnsi="Times New Roman"/>
                <w:bCs w:val="0"/>
              </w:rPr>
              <w:t xml:space="preserve">1</w:t>
            </w:r>
            <w:r>
              <w:rPr>
                <w:rFonts w:hint="eastAsia" w:ascii="Times New Roman" w:hAnsi="Times New Roman"/>
                <w:bCs w:val="0"/>
              </w:rPr>
              <w:t xml:space="preserve">分，最高得</w:t>
            </w:r>
            <w:r>
              <w:rPr>
                <w:rFonts w:hint="eastAsia" w:ascii="Times New Roman" w:hAnsi="Times New Roman"/>
                <w:bCs w:val="0"/>
              </w:rPr>
              <w:t xml:space="preserve">2</w:t>
            </w:r>
            <w:r>
              <w:rPr>
                <w:rFonts w:hint="eastAsia" w:ascii="Times New Roman" w:hAnsi="Times New Roman"/>
                <w:bCs w:val="0"/>
              </w:rPr>
              <w:t xml:space="preserve">分。</w:t>
            </w:r>
            <w:r/>
          </w:p>
          <w:p>
            <w:pPr>
              <w:jc w:val="left"/>
              <w:spacing w:after="0" w:line="240" w:lineRule="auto"/>
              <w:widowControl w:val="off"/>
              <w:rPr>
                <w:rFonts w:ascii="Times New Roman" w:hAnsi="Times New Roman"/>
              </w:rPr>
            </w:pPr>
            <w:r>
              <w:rPr>
                <w:rFonts w:hint="eastAsia" w:ascii="Times New Roman" w:hAnsi="Times New Roman"/>
                <w:bCs w:val="0"/>
              </w:rPr>
              <w:t xml:space="preserve">本大项最高得</w:t>
            </w:r>
            <w:r>
              <w:rPr>
                <w:rFonts w:hint="eastAsia" w:ascii="Times New Roman" w:hAnsi="Times New Roman"/>
                <w:bCs w:val="0"/>
              </w:rPr>
              <w:t xml:space="preserve">7</w:t>
            </w:r>
            <w:r>
              <w:rPr>
                <w:rFonts w:hint="eastAsia" w:ascii="Times New Roman" w:hAnsi="Times New Roman"/>
                <w:bCs w:val="0"/>
              </w:rPr>
              <w:t xml:space="preserve">分；没有的不得分。</w:t>
            </w:r>
            <w:r>
              <w:rPr>
                <w:rFonts w:hint="eastAsia" w:ascii="Times New Roman" w:hAnsi="Times New Roman"/>
                <w:bCs w:val="0"/>
              </w:rPr>
              <w:t xml:space="preserve">                </w:t>
            </w:r>
            <w:r/>
          </w:p>
          <w:p>
            <w:pPr>
              <w:jc w:val="left"/>
              <w:spacing w:after="0" w:line="240" w:lineRule="auto"/>
              <w:widowControl w:val="off"/>
              <w:rPr>
                <w:rFonts w:ascii="Times New Roman" w:hAnsi="Times New Roman"/>
                <w:b/>
                <w:bCs w:val="0"/>
              </w:rPr>
            </w:pPr>
            <w:r>
              <w:rPr>
                <w:rFonts w:ascii="Times New Roman" w:hAnsi="Times New Roman"/>
                <w:b/>
                <w:bCs w:val="0"/>
              </w:rPr>
              <w:t xml:space="preserve">注：投标文件中需提供上述人员的相关证书及投标人为其缴纳的近三个月内任意一个月的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tc>
      </w:tr>
      <w:tr>
        <w:trPr>
          <w:jc w:val="center"/>
          <w:trHeight w:val="85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cs="等线 Light"/>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投标人对采购文件中合同条款等商务条件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hint="eastAsia" w:ascii="Times New Roman" w:hAnsi="Times New Roman"/>
                <w:bCs w:val="0"/>
              </w:rPr>
              <w:t xml:space="preserve">4</w:t>
            </w:r>
            <w:r>
              <w:rPr>
                <w:rFonts w:hint="eastAsia" w:ascii="Times New Roman" w:hAnsi="Times New Roman"/>
                <w:bCs w:val="0"/>
              </w:rPr>
              <w:t xml:space="preserve">分，有负偏离条款的，每条扣</w:t>
            </w:r>
            <w:r>
              <w:rPr>
                <w:rFonts w:hint="eastAsia" w:ascii="Times New Roman" w:hAnsi="Times New Roman"/>
                <w:bCs w:val="0"/>
              </w:rPr>
              <w:t xml:space="preserve">0</w:t>
            </w:r>
            <w:r>
              <w:rPr>
                <w:rFonts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分</w:t>
            </w:r>
            <w:r>
              <w:rPr>
                <w:rFonts w:hint="eastAsia" w:ascii="Times New Roman" w:hAnsi="Times New Roman"/>
                <w:b/>
              </w:rPr>
              <w:t xml:space="preserve">（付款方式不响应的将作无效投标处理）</w:t>
            </w:r>
            <w:r>
              <w:rPr>
                <w:rFonts w:hint="eastAsia"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Cs w:val="0"/>
                <w:szCs w:val="22"/>
              </w:rPr>
            </w:pPr>
            <w:r>
              <w:rPr>
                <w:rFonts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szCs w:val="22"/>
              </w:rPr>
            </w:pPr>
            <w:r>
              <w:rPr>
                <w:rFonts w:hint="eastAsia" w:ascii="Times New Roman" w:hAnsi="Times New Roman"/>
                <w:bCs w:val="0"/>
              </w:rPr>
              <w:t xml:space="preserve">8</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numPr>
                <w:ilvl w:val="0"/>
                <w:numId w:val="6"/>
              </w:numPr>
              <w:spacing w:after="0" w:line="240" w:lineRule="auto"/>
              <w:widowControl w:val="off"/>
              <w:rPr>
                <w:rFonts w:ascii="Times New Roman" w:hAnsi="Times New Roman"/>
                <w:bCs w:val="0"/>
              </w:rPr>
            </w:pPr>
            <w:r>
              <w:rPr>
                <w:rFonts w:ascii="Times New Roman" w:hAnsi="Times New Roman"/>
                <w:bCs w:val="0"/>
              </w:rPr>
              <w:t xml:space="preserve">投标人自</w:t>
            </w:r>
            <w:r>
              <w:rPr>
                <w:rFonts w:ascii="Times New Roman" w:hAnsi="Times New Roman"/>
                <w:bCs w:val="0"/>
              </w:rPr>
              <w:t xml:space="preserve">202</w:t>
            </w:r>
            <w:r>
              <w:rPr>
                <w:rFonts w:hint="eastAsia" w:ascii="Times New Roman" w:hAnsi="Times New Roman"/>
                <w:bCs w:val="0"/>
              </w:rPr>
              <w:t xml:space="preserve">1</w:t>
            </w:r>
            <w:r>
              <w:rPr>
                <w:rFonts w:ascii="Times New Roman" w:hAnsi="Times New Roman"/>
                <w:bCs w:val="0"/>
              </w:rPr>
              <w:t xml:space="preserve">年</w:t>
            </w:r>
            <w:r>
              <w:rPr>
                <w:rFonts w:ascii="Times New Roman" w:hAnsi="Times New Roman"/>
                <w:bCs w:val="0"/>
              </w:rPr>
              <w:t xml:space="preserve">1</w:t>
            </w:r>
            <w:r>
              <w:rPr>
                <w:rFonts w:ascii="Times New Roman" w:hAnsi="Times New Roman"/>
                <w:bCs w:val="0"/>
              </w:rPr>
              <w:t xml:space="preserve">月</w:t>
            </w:r>
            <w:r>
              <w:rPr>
                <w:rFonts w:ascii="Times New Roman" w:hAnsi="Times New Roman"/>
                <w:bCs w:val="0"/>
              </w:rPr>
              <w:t xml:space="preserve">1</w:t>
            </w:r>
            <w:r>
              <w:rPr>
                <w:rFonts w:ascii="Times New Roman" w:hAnsi="Times New Roman"/>
                <w:bCs w:val="0"/>
              </w:rPr>
              <w:t xml:space="preserve">日（以合同签订时间为准）至今</w:t>
            </w:r>
            <w:r>
              <w:rPr>
                <w:rFonts w:hint="eastAsia" w:ascii="Times New Roman" w:hAnsi="Times New Roman"/>
                <w:bCs w:val="0"/>
              </w:rPr>
              <w:t xml:space="preserve">实施过</w:t>
            </w:r>
            <w:r>
              <w:rPr>
                <w:rFonts w:ascii="Times New Roman" w:hAnsi="Times New Roman"/>
                <w:bCs w:val="0"/>
              </w:rPr>
              <w:t xml:space="preserve">土地管护项目业绩的，有一个得</w:t>
            </w:r>
            <w:r>
              <w:rPr>
                <w:rFonts w:hint="eastAsia" w:ascii="Times New Roman" w:hAnsi="Times New Roman"/>
                <w:bCs w:val="0"/>
              </w:rPr>
              <w:t xml:space="preserve">2</w:t>
            </w:r>
            <w:r>
              <w:rPr>
                <w:rFonts w:ascii="Times New Roman" w:hAnsi="Times New Roman"/>
                <w:bCs w:val="0"/>
              </w:rPr>
              <w:t xml:space="preserve">分，</w:t>
            </w:r>
            <w:r>
              <w:rPr>
                <w:rFonts w:hint="eastAsia" w:ascii="Times New Roman" w:hAnsi="Times New Roman"/>
                <w:bCs w:val="0"/>
              </w:rPr>
              <w:t xml:space="preserve">本小项</w:t>
            </w:r>
            <w:r>
              <w:rPr>
                <w:rFonts w:ascii="Times New Roman" w:hAnsi="Times New Roman"/>
                <w:bCs w:val="0"/>
              </w:rPr>
              <w:t xml:space="preserve">高得</w:t>
            </w:r>
            <w:r>
              <w:rPr>
                <w:rFonts w:ascii="Times New Roman" w:hAnsi="Times New Roman"/>
                <w:bCs w:val="0"/>
              </w:rPr>
              <w:t xml:space="preserve">6</w:t>
            </w:r>
            <w:r>
              <w:rPr>
                <w:rFonts w:ascii="Times New Roman" w:hAnsi="Times New Roman"/>
                <w:bCs w:val="0"/>
              </w:rPr>
              <w:t xml:space="preserve">分；</w:t>
            </w:r>
            <w:r/>
          </w:p>
          <w:p>
            <w:pPr>
              <w:numPr>
                <w:ilvl w:val="0"/>
                <w:numId w:val="6"/>
              </w:numPr>
              <w:spacing w:after="0" w:line="240" w:lineRule="auto"/>
              <w:widowControl w:val="off"/>
              <w:rPr>
                <w:rFonts w:ascii="Times New Roman" w:hAnsi="Times New Roman"/>
                <w:bCs w:val="0"/>
              </w:rPr>
            </w:pPr>
            <w:r>
              <w:rPr>
                <w:rFonts w:ascii="Times New Roman" w:hAnsi="Times New Roman"/>
                <w:bCs w:val="0"/>
              </w:rPr>
              <w:t xml:space="preserve">投标人自</w:t>
            </w:r>
            <w:r>
              <w:rPr>
                <w:rFonts w:ascii="Times New Roman" w:hAnsi="Times New Roman"/>
                <w:bCs w:val="0"/>
              </w:rPr>
              <w:t xml:space="preserve">202</w:t>
            </w:r>
            <w:r>
              <w:rPr>
                <w:rFonts w:hint="eastAsia" w:ascii="Times New Roman" w:hAnsi="Times New Roman"/>
                <w:bCs w:val="0"/>
              </w:rPr>
              <w:t xml:space="preserve">1</w:t>
            </w:r>
            <w:r>
              <w:rPr>
                <w:rFonts w:ascii="Times New Roman" w:hAnsi="Times New Roman"/>
                <w:bCs w:val="0"/>
              </w:rPr>
              <w:t xml:space="preserve">年</w:t>
            </w:r>
            <w:r>
              <w:rPr>
                <w:rFonts w:ascii="Times New Roman" w:hAnsi="Times New Roman"/>
                <w:bCs w:val="0"/>
              </w:rPr>
              <w:t xml:space="preserve">1</w:t>
            </w:r>
            <w:r>
              <w:rPr>
                <w:rFonts w:ascii="Times New Roman" w:hAnsi="Times New Roman"/>
                <w:bCs w:val="0"/>
              </w:rPr>
              <w:t xml:space="preserve">月</w:t>
            </w:r>
            <w:r>
              <w:rPr>
                <w:rFonts w:ascii="Times New Roman" w:hAnsi="Times New Roman"/>
                <w:bCs w:val="0"/>
              </w:rPr>
              <w:t xml:space="preserve">1</w:t>
            </w:r>
            <w:r>
              <w:rPr>
                <w:rFonts w:ascii="Times New Roman" w:hAnsi="Times New Roman"/>
                <w:bCs w:val="0"/>
              </w:rPr>
              <w:t xml:space="preserve">日（以合同签订时间为准）至今</w:t>
            </w:r>
            <w:r>
              <w:rPr>
                <w:rFonts w:hint="eastAsia" w:ascii="Times New Roman" w:hAnsi="Times New Roman"/>
                <w:bCs w:val="0"/>
              </w:rPr>
              <w:t xml:space="preserve">实施过保安或物业</w:t>
            </w:r>
            <w:r>
              <w:rPr>
                <w:rFonts w:ascii="Times New Roman" w:hAnsi="Times New Roman"/>
                <w:bCs w:val="0"/>
              </w:rPr>
              <w:t xml:space="preserve">项目业绩的，有一个得</w:t>
            </w:r>
            <w:r>
              <w:rPr>
                <w:rFonts w:hint="eastAsia" w:ascii="Times New Roman" w:hAnsi="Times New Roman"/>
                <w:bCs w:val="0"/>
              </w:rPr>
              <w:t xml:space="preserve">0.5</w:t>
            </w:r>
            <w:r>
              <w:rPr>
                <w:rFonts w:ascii="Times New Roman" w:hAnsi="Times New Roman"/>
                <w:bCs w:val="0"/>
              </w:rPr>
              <w:t xml:space="preserve">分，</w:t>
            </w:r>
            <w:r>
              <w:rPr>
                <w:rFonts w:hint="eastAsia" w:ascii="Times New Roman" w:hAnsi="Times New Roman"/>
                <w:bCs w:val="0"/>
              </w:rPr>
              <w:t xml:space="preserve">本小项</w:t>
            </w:r>
            <w:r>
              <w:rPr>
                <w:rFonts w:ascii="Times New Roman" w:hAnsi="Times New Roman"/>
                <w:bCs w:val="0"/>
              </w:rPr>
              <w:t xml:space="preserve">最高得</w:t>
            </w:r>
            <w:r>
              <w:rPr>
                <w:rFonts w:hint="eastAsia" w:ascii="Times New Roman" w:hAnsi="Times New Roman"/>
                <w:bCs w:val="0"/>
              </w:rPr>
              <w:t xml:space="preserve">2</w:t>
            </w:r>
            <w:r>
              <w:rPr>
                <w:rFonts w:ascii="Times New Roman" w:hAnsi="Times New Roman"/>
                <w:bCs w:val="0"/>
              </w:rPr>
              <w:t xml:space="preserve">分；</w:t>
            </w:r>
            <w:r/>
          </w:p>
          <w:p>
            <w:pPr>
              <w:keepNext/>
              <w:spacing w:after="0" w:line="240" w:lineRule="auto"/>
              <w:widowControl w:val="off"/>
              <w:tabs>
                <w:tab w:val="left" w:pos="200" w:leader="none"/>
              </w:tabs>
              <w:rPr>
                <w:rFonts w:ascii="Times New Roman" w:hAnsi="Times New Roman"/>
                <w:b/>
                <w:bCs w:val="0"/>
                <w:sz w:val="36"/>
                <w:szCs w:val="20"/>
              </w:rPr>
              <w:outlineLvl w:val="0"/>
            </w:pPr>
            <w:r/>
            <w:bookmarkStart w:id="127" w:name="_Toc217248261"/>
            <w:r/>
            <w:bookmarkStart w:id="128" w:name="_Toc220620065"/>
            <w:r>
              <w:rPr>
                <w:rFonts w:hint="eastAsia" w:ascii="Times New Roman" w:hAnsi="Times New Roman"/>
                <w:bCs w:val="0"/>
              </w:rPr>
              <w:t xml:space="preserve">本大项最高得</w:t>
            </w:r>
            <w:r>
              <w:rPr>
                <w:rFonts w:hint="eastAsia" w:ascii="Times New Roman" w:hAnsi="Times New Roman"/>
                <w:bCs w:val="0"/>
              </w:rPr>
              <w:t xml:space="preserve">8</w:t>
            </w:r>
            <w:r>
              <w:rPr>
                <w:rFonts w:hint="eastAsia" w:ascii="Times New Roman" w:hAnsi="Times New Roman"/>
                <w:bCs w:val="0"/>
              </w:rPr>
              <w:t xml:space="preserve">分；没有的不得分。</w:t>
            </w:r>
            <w:bookmarkEnd w:id="127"/>
            <w:r/>
            <w:bookmarkEnd w:id="128"/>
            <w:r/>
            <w:r/>
          </w:p>
          <w:p>
            <w:pPr>
              <w:spacing w:after="0" w:line="240" w:lineRule="auto"/>
              <w:widowControl w:val="off"/>
              <w:rPr>
                <w:rFonts w:ascii="Times New Roman" w:hAnsi="Times New Roman"/>
                <w:b/>
              </w:rPr>
            </w:pPr>
            <w:r/>
            <w:bookmarkStart w:id="129" w:name="OLE_LINK21"/>
            <w:r>
              <w:rPr>
                <w:rFonts w:ascii="Times New Roman" w:hAnsi="Times New Roman"/>
                <w:b/>
                <w:bCs w:val="0"/>
              </w:rPr>
              <w:t xml:space="preserve">注：投标文件中须提供</w:t>
            </w:r>
            <w:r>
              <w:rPr>
                <w:rFonts w:hint="eastAsia" w:ascii="Times New Roman" w:hAnsi="Times New Roman"/>
                <w:b/>
                <w:bCs w:val="0"/>
              </w:rPr>
              <w:t xml:space="preserve">业绩</w:t>
            </w:r>
            <w:r>
              <w:rPr>
                <w:rFonts w:ascii="Times New Roman" w:hAnsi="Times New Roman"/>
                <w:b/>
                <w:bCs w:val="0"/>
              </w:rPr>
              <w:t xml:space="preserve">相关</w:t>
            </w:r>
            <w:r>
              <w:rPr>
                <w:rFonts w:hint="eastAsia" w:ascii="Times New Roman" w:hAnsi="Times New Roman"/>
                <w:b/>
                <w:bCs w:val="0"/>
              </w:rPr>
              <w:t xml:space="preserve">合同</w:t>
            </w:r>
            <w:r>
              <w:rPr>
                <w:rFonts w:ascii="Times New Roman" w:hAnsi="Times New Roman"/>
                <w:b/>
                <w:bCs w:val="0"/>
              </w:rPr>
              <w:t xml:space="preserve">（包括</w:t>
            </w:r>
            <w:r>
              <w:rPr>
                <w:rFonts w:ascii="Times New Roman" w:hAnsi="Times New Roman"/>
                <w:b/>
                <w:szCs w:val="22"/>
              </w:rPr>
              <w:t xml:space="preserve">合同首页、标的内容页、签字盖章页</w:t>
            </w:r>
            <w:r>
              <w:rPr>
                <w:rFonts w:ascii="Times New Roman" w:hAnsi="Times New Roman"/>
                <w:b/>
                <w:bCs w:val="0"/>
              </w:rPr>
              <w:t xml:space="preserve">）扫描件，未提供或</w:t>
            </w:r>
            <w:r>
              <w:rPr>
                <w:rFonts w:hint="eastAsia" w:ascii="Times New Roman" w:hAnsi="Times New Roman"/>
                <w:b/>
                <w:bCs w:val="0"/>
              </w:rPr>
              <w:t xml:space="preserve">资料</w:t>
            </w:r>
            <w:r>
              <w:rPr>
                <w:rFonts w:ascii="Times New Roman" w:hAnsi="Times New Roman"/>
                <w:b/>
                <w:bCs w:val="0"/>
              </w:rPr>
              <w:t xml:space="preserve">提供不全的本项不得分。</w:t>
            </w:r>
            <w:bookmarkEnd w:id="129"/>
            <w:r/>
            <w:r/>
          </w:p>
        </w:tc>
      </w:tr>
      <w:tr>
        <w:trPr>
          <w:jc w:val="center"/>
          <w:trHeight w:val="844"/>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客户评价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spacing w:after="0" w:line="240" w:lineRule="auto"/>
              <w:widowControl w:val="off"/>
              <w:rPr>
                <w:rFonts w:ascii="Times New Roman" w:hAnsi="Times New Roman"/>
                <w:b/>
                <w:bCs w:val="0"/>
              </w:rPr>
            </w:pPr>
            <w:r>
              <w:rPr>
                <w:rFonts w:ascii="Times New Roman" w:hAnsi="Times New Roman"/>
                <w:bCs w:val="0"/>
              </w:rPr>
              <w:t xml:space="preserve">根据投标人提供的</w:t>
            </w:r>
            <w:r>
              <w:rPr>
                <w:rFonts w:ascii="Times New Roman" w:hAnsi="Times New Roman"/>
                <w:b/>
              </w:rPr>
              <w:t xml:space="preserve">与上述业绩相对应</w:t>
            </w:r>
            <w:r>
              <w:rPr>
                <w:rFonts w:ascii="Times New Roman" w:hAnsi="Times New Roman"/>
                <w:bCs w:val="0"/>
              </w:rPr>
              <w:t xml:space="preserve">的客户评价表进行评定，每提供一份评价为优</w:t>
            </w:r>
            <w:r>
              <w:rPr>
                <w:rFonts w:hint="eastAsia" w:ascii="Times New Roman" w:hAnsi="Times New Roman"/>
                <w:bCs w:val="0"/>
              </w:rPr>
              <w:t xml:space="preserve">（包括好或满意）</w:t>
            </w:r>
            <w:r>
              <w:rPr>
                <w:rFonts w:ascii="Times New Roman" w:hAnsi="Times New Roman"/>
                <w:bCs w:val="0"/>
              </w:rPr>
              <w:t xml:space="preserve">的得</w:t>
            </w:r>
            <w:r>
              <w:rPr>
                <w:rFonts w:hint="eastAsia" w:ascii="Times New Roman" w:hAnsi="Times New Roman"/>
                <w:bCs w:val="0"/>
              </w:rPr>
              <w:t xml:space="preserve">1.5</w:t>
            </w:r>
            <w:r>
              <w:rPr>
                <w:rFonts w:ascii="Times New Roman" w:hAnsi="Times New Roman"/>
                <w:bCs w:val="0"/>
              </w:rPr>
              <w:t xml:space="preserve">分，最多得</w:t>
            </w:r>
            <w:r>
              <w:rPr>
                <w:rFonts w:hint="eastAsia" w:ascii="Times New Roman" w:hAnsi="Times New Roman"/>
                <w:bCs w:val="0"/>
              </w:rPr>
              <w:t xml:space="preserve">6</w:t>
            </w:r>
            <w:r>
              <w:rPr>
                <w:rFonts w:ascii="Times New Roman" w:hAnsi="Times New Roman"/>
                <w:bCs w:val="0"/>
              </w:rPr>
              <w:t xml:space="preserve">分</w:t>
            </w:r>
            <w:r>
              <w:rPr>
                <w:rFonts w:hint="eastAsia" w:ascii="Times New Roman" w:hAnsi="Times New Roman"/>
                <w:bCs w:val="0"/>
              </w:rPr>
              <w:t xml:space="preserve">；其余</w:t>
            </w:r>
            <w:r>
              <w:rPr>
                <w:rFonts w:ascii="Times New Roman" w:hAnsi="Times New Roman"/>
                <w:bCs w:val="0"/>
              </w:rPr>
              <w:t xml:space="preserve">的不得分。</w:t>
            </w:r>
            <w:r/>
          </w:p>
          <w:p>
            <w:pPr>
              <w:keepNext/>
              <w:spacing w:after="0" w:line="240" w:lineRule="auto"/>
              <w:widowControl w:val="off"/>
              <w:tabs>
                <w:tab w:val="left" w:pos="200" w:leader="none"/>
              </w:tabs>
              <w:rPr>
                <w:rFonts w:ascii="Times New Roman" w:hAnsi="Times New Roman"/>
                <w:b/>
                <w:bCs w:val="0"/>
              </w:rPr>
              <w:outlineLvl w:val="0"/>
            </w:pPr>
            <w:r/>
            <w:bookmarkStart w:id="130" w:name="_Toc217248262"/>
            <w:r/>
            <w:bookmarkStart w:id="131" w:name="_Toc220620066"/>
            <w:r>
              <w:rPr>
                <w:rFonts w:ascii="Times New Roman" w:hAnsi="Times New Roman"/>
                <w:b/>
                <w:bCs w:val="0"/>
              </w:rPr>
              <w:t xml:space="preserve">注：</w:t>
            </w:r>
            <w:r>
              <w:rPr>
                <w:rFonts w:hint="eastAsia" w:ascii="Times New Roman" w:hAnsi="Times New Roman"/>
                <w:b/>
                <w:bCs w:val="0"/>
              </w:rPr>
              <w:t xml:space="preserve">①</w:t>
            </w:r>
            <w:r>
              <w:rPr>
                <w:rFonts w:ascii="Times New Roman" w:hAnsi="Times New Roman"/>
                <w:b/>
                <w:bCs w:val="0"/>
              </w:rPr>
              <w:t xml:space="preserve">投标文件中须提供</w:t>
            </w:r>
            <w:r>
              <w:rPr>
                <w:rFonts w:hint="eastAsia" w:ascii="Times New Roman" w:hAnsi="Times New Roman"/>
                <w:b/>
                <w:bCs w:val="0"/>
              </w:rPr>
              <w:t xml:space="preserve">相关</w:t>
            </w:r>
            <w:r>
              <w:rPr>
                <w:rFonts w:hint="eastAsia" w:ascii="Times New Roman" w:hAnsi="Times New Roman"/>
                <w:b/>
              </w:rPr>
              <w:t xml:space="preserve">证明材料</w:t>
            </w:r>
            <w:r>
              <w:rPr>
                <w:rFonts w:ascii="Times New Roman" w:hAnsi="Times New Roman"/>
                <w:b/>
              </w:rPr>
              <w:t xml:space="preserve">扫</w:t>
            </w:r>
            <w:r>
              <w:rPr>
                <w:rFonts w:ascii="Times New Roman" w:hAnsi="Times New Roman"/>
                <w:b/>
                <w:bCs w:val="0"/>
              </w:rPr>
              <w:t xml:space="preserve">描件，未提供的本项不得分。</w:t>
            </w:r>
            <w:bookmarkEnd w:id="130"/>
            <w:r/>
            <w:bookmarkEnd w:id="131"/>
            <w:r/>
            <w:r/>
          </w:p>
          <w:p>
            <w:pPr>
              <w:pStyle w:val="828"/>
              <w:ind w:firstLine="482"/>
              <w:rPr>
                <w:rFonts w:ascii="Times New Roman" w:hAnsi="Times New Roman"/>
                <w:b/>
                <w:bCs/>
              </w:rPr>
            </w:pPr>
            <w:r>
              <w:rPr>
                <w:rFonts w:hint="eastAsia" w:ascii="Times New Roman" w:hAnsi="Times New Roman"/>
                <w:b/>
                <w:bCs/>
              </w:rPr>
              <w:t xml:space="preserve">②</w:t>
            </w:r>
            <w:r>
              <w:rPr>
                <w:rFonts w:hint="eastAsia" w:ascii="Times New Roman" w:hAnsi="Times New Roman"/>
                <w:b/>
                <w:bCs/>
              </w:rPr>
              <w:t xml:space="preserve">客户</w:t>
            </w:r>
            <w:r>
              <w:rPr>
                <w:rFonts w:hint="eastAsia" w:ascii="Times New Roman" w:hAnsi="Times New Roman"/>
                <w:b/>
                <w:bCs/>
              </w:rPr>
              <w:t xml:space="preserve">评价表上须有</w:t>
            </w:r>
            <w:r>
              <w:rPr>
                <w:rFonts w:hint="eastAsia" w:ascii="Times New Roman" w:hAnsi="Times New Roman"/>
                <w:b/>
                <w:bCs/>
              </w:rPr>
              <w:t xml:space="preserve">客户</w:t>
            </w:r>
            <w:r>
              <w:rPr>
                <w:rFonts w:hint="eastAsia" w:ascii="Times New Roman" w:hAnsi="Times New Roman"/>
                <w:b/>
                <w:bCs/>
              </w:rPr>
              <w:t xml:space="preserve">单位公章及负责人签字。</w:t>
            </w:r>
            <w:r/>
          </w:p>
        </w:tc>
      </w:tr>
    </w:tbl>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w:t>
      </w:r>
      <w:r>
        <w:rPr>
          <w:rFonts w:hint="eastAsia" w:ascii="Times New Roman" w:hAnsi="Times New Roman"/>
          <w:bCs w:val="0"/>
          <w:szCs w:val="20"/>
        </w:rPr>
        <w:t xml:space="preserve">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）中标、成交供应商为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jc w:val="left"/>
        <w:spacing w:after="0" w:line="240" w:lineRule="auto"/>
        <w:rPr>
          <w:rFonts w:ascii="Times New Roman" w:hAnsi="Times New Roman" w:cs="宋体"/>
          <w:b/>
          <w:sz w:val="28"/>
          <w:szCs w:val="28"/>
          <w:lang w:val="zh-CN"/>
        </w:rPr>
      </w:pPr>
      <w:r/>
      <w:r>
        <w:rPr>
          <w:rFonts w:ascii="Times New Roman" w:hAnsi="Times New Roman" w:cs="宋体"/>
          <w:b/>
          <w:sz w:val="28"/>
          <w:szCs w:val="28"/>
          <w:lang w:val="zh-CN"/>
        </w:rPr>
        <w:t xml:space="preserve">四、信用记录：</w:t>
      </w:r>
      <w:r/>
      <w:r>
        <w:rPr>
          <w:rFonts w:ascii="Times New Roman" w:hAnsi="Times New Roman" w:cs="宋体"/>
          <w:b/>
          <w:sz w:val="28"/>
          <w:szCs w:val="28"/>
          <w:lang w:val="zh-CN"/>
        </w:rP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95"/>
      <w:r/>
      <w:bookmarkEnd w:id="96"/>
      <w:r/>
      <w:bookmarkEnd w:id="97"/>
      <w:r/>
      <w:r/>
    </w:p>
    <w:p>
      <w:pPr>
        <w:pStyle w:val="1030"/>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32" w:name="_Toc220620067"/>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32"/>
      <w:r/>
      <w:r/>
    </w:p>
    <w:p>
      <w:pPr>
        <w:widowControl w:val="off"/>
        <w:rPr>
          <w:rFonts w:ascii="Times New Roman" w:hAnsi="Times New Roman"/>
          <w:b/>
          <w:sz w:val="44"/>
          <w:szCs w:val="44"/>
        </w:rPr>
      </w:pPr>
      <w:r/>
      <w:bookmarkStart w:id="133" w:name="OLE_LINK27"/>
      <w:r/>
      <w:bookmarkStart w:id="134" w:name="OLE_LINK26"/>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高新区待开发地块管理养护</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JSZC-320581-CSYT-G2026-0007</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33"/>
      <w:r/>
      <w:bookmarkEnd w:id="134"/>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35" w:name="OLE_LINK11"/>
      <w:r>
        <w:rPr>
          <w:rFonts w:ascii="Times New Roman" w:hAnsi="Times New Roman"/>
        </w:rPr>
        <w:t xml:space="preserve"> </w:t>
      </w:r>
      <w:bookmarkStart w:id="136" w:name="OLE_LINK54"/>
      <w:r/>
      <w:bookmarkStart w:id="137" w:name="OLE_LINK55"/>
      <w:r>
        <w:rPr>
          <w:rFonts w:hint="eastAsia" w:ascii="Times New Roman" w:hAnsi="Times New Roman"/>
        </w:rPr>
        <w:t xml:space="preserve">法人或者其他组织的营业执照等证明文件；</w:t>
      </w:r>
      <w:bookmarkEnd w:id="135"/>
      <w:r/>
      <w:bookmarkEnd w:id="136"/>
      <w:r/>
      <w:bookmarkEnd w:id="137"/>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w:t>
      </w:r>
      <w:bookmarkStart w:id="138" w:name="OLE_LINK56"/>
      <w:r>
        <w:rPr>
          <w:rFonts w:ascii="Times New Roman" w:hAnsi="Times New Roman"/>
        </w:rPr>
        <w:t xml:space="preserve">2024</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bookmarkEnd w:id="138"/>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bookmarkStart w:id="139" w:name="OLE_LINK58"/>
      <w:r/>
      <w:bookmarkStart w:id="140" w:name="OLE_LINK57"/>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bookmarkEnd w:id="139"/>
      <w:r/>
      <w:bookmarkEnd w:id="140"/>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141" w:name="OLE_LINK29"/>
      <w:r/>
      <w:bookmarkStart w:id="142" w:name="OLE_LINK28"/>
      <w:r>
        <w:rPr>
          <w:rFonts w:ascii="Times New Roman" w:hAnsi="Times New Roman"/>
        </w:rPr>
        <w:t xml:space="preserve">法定代表人授权书</w:t>
      </w:r>
      <w:bookmarkEnd w:id="141"/>
      <w:r/>
      <w:bookmarkEnd w:id="142"/>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43" w:name="OLE_LINK22"/>
      <w:r/>
      <w:bookmarkStart w:id="144" w:name="OLE_LINK10"/>
      <w:r/>
      <w:bookmarkStart w:id="145" w:name="OLE_LINK18"/>
      <w:r/>
      <w:bookmarkStart w:id="146" w:name="OLE_LINK17"/>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43"/>
      <w:r/>
      <w:bookmarkEnd w:id="144"/>
      <w:r/>
      <w:bookmarkEnd w:id="145"/>
      <w:r/>
      <w:bookmarkEnd w:id="146"/>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2</w:t>
      </w:r>
      <w:r>
        <w:rPr>
          <w:rFonts w:hint="eastAsia" w:ascii="Times New Roman" w:hAnsi="Times New Roman" w:cs="宋体"/>
          <w:bCs w:val="0"/>
          <w:szCs w:val="22"/>
        </w:rPr>
        <w:t xml:space="preserve">、</w:t>
      </w:r>
      <w:bookmarkStart w:id="147" w:name="OLE_LINK19"/>
      <w:r/>
      <w:bookmarkStart w:id="148" w:name="OLE_LINK51"/>
      <w:r>
        <w:rPr>
          <w:rFonts w:hint="eastAsia" w:ascii="Times New Roman" w:hAnsi="Times New Roman" w:cs="宋体"/>
          <w:bCs w:val="0"/>
          <w:szCs w:val="22"/>
        </w:rPr>
        <w:t xml:space="preserve">报价明细</w:t>
      </w:r>
      <w:r>
        <w:rPr>
          <w:rFonts w:hint="eastAsia" w:ascii="Times New Roman" w:hAnsi="Times New Roman" w:cs="宋体"/>
          <w:bCs w:val="0"/>
          <w:szCs w:val="22"/>
        </w:rPr>
        <w:t xml:space="preserve">表（格式见附件</w:t>
      </w:r>
      <w:r>
        <w:rPr>
          <w:rFonts w:ascii="Times New Roman" w:hAnsi="Times New Roman" w:cs="宋体"/>
          <w:bCs w:val="0"/>
          <w:szCs w:val="22"/>
        </w:rPr>
        <w:t xml:space="preserve">8</w:t>
      </w:r>
      <w:r>
        <w:rPr>
          <w:rFonts w:hint="eastAsia" w:ascii="Times New Roman" w:hAnsi="Times New Roman" w:cs="宋体"/>
          <w:bCs w:val="0"/>
          <w:szCs w:val="22"/>
        </w:rPr>
        <w:t xml:space="preserve">）</w:t>
      </w:r>
      <w:bookmarkEnd w:id="147"/>
      <w:r/>
      <w:bookmarkEnd w:id="148"/>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3</w:t>
      </w:r>
      <w:r>
        <w:rPr>
          <w:rFonts w:hint="eastAsia" w:ascii="Times New Roman" w:hAnsi="Times New Roman" w:cs="宋体"/>
          <w:bCs w:val="0"/>
          <w:szCs w:val="22"/>
        </w:rPr>
        <w:t xml:space="preserve">、实质性要求响应及偏离表（格式见附件</w:t>
      </w:r>
      <w:r>
        <w:rPr>
          <w:rFonts w:ascii="Times New Roman" w:hAnsi="Times New Roman" w:cs="宋体"/>
          <w:bCs w:val="0"/>
          <w:szCs w:val="22"/>
        </w:rPr>
        <w:t xml:space="preserve">9</w:t>
      </w:r>
      <w:r>
        <w:rPr>
          <w:rFonts w:hint="eastAsia" w:ascii="Times New Roman" w:hAnsi="Times New Roman" w:cs="宋体"/>
          <w:bCs w:val="0"/>
          <w:szCs w:val="22"/>
        </w:rPr>
        <w:t xml:space="preserve">）</w:t>
      </w:r>
      <w:r/>
    </w:p>
    <w:p>
      <w:pPr>
        <w:jc w:val="left"/>
        <w:spacing w:after="0" w:line="240" w:lineRule="auto"/>
        <w:rPr>
          <w:rFonts w:ascii="Times New Roman" w:hAnsi="Times New Roman"/>
          <w:b/>
        </w:rPr>
      </w:pPr>
      <w:r>
        <w:rPr>
          <w:rFonts w:ascii="Times New Roman" w:hAnsi="Times New Roman"/>
          <w:b/>
        </w:rPr>
        <w:br w:type="page" w:clear="all"/>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ascii="Times New Roman" w:hAnsi="Times New Roman" w:cs="宋体"/>
          <w:szCs w:val="22"/>
        </w:rPr>
        <w:t xml:space="preserve">10</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w:t>
      </w:r>
      <w:r>
        <w:rPr>
          <w:rFonts w:ascii="Times New Roman" w:hAnsi="Times New Roman" w:cs="宋体"/>
          <w:szCs w:val="22"/>
        </w:rPr>
        <w:t xml:space="preserve">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w:t>
      </w:r>
      <w:r>
        <w:rPr>
          <w:rFonts w:hint="eastAsia" w:ascii="Times New Roman" w:hAnsi="Times New Roman" w:cs="宋体"/>
          <w:szCs w:val="22"/>
        </w:rPr>
        <w:t xml:space="preserve">拟投入人员情况表</w:t>
      </w:r>
      <w:r>
        <w:rPr>
          <w:rFonts w:hint="eastAsia" w:ascii="Times New Roman" w:hAnsi="Times New Roman" w:cs="宋体"/>
          <w:szCs w:val="22"/>
        </w:rPr>
        <w:t xml:space="preserve">（格式见附件</w:t>
      </w:r>
      <w:r>
        <w:rPr>
          <w:rFonts w:hint="eastAsia" w:ascii="Times New Roman" w:hAnsi="Times New Roman" w:cs="宋体"/>
          <w:szCs w:val="22"/>
        </w:rPr>
        <w:t xml:space="preserve">1</w:t>
      </w:r>
      <w:r>
        <w:rPr>
          <w:rFonts w:ascii="Times New Roman" w:hAnsi="Times New Roman" w:cs="宋体"/>
          <w:szCs w:val="22"/>
        </w:rPr>
        <w:t xml:space="preserve">2</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4</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ascii="Times New Roman" w:hAnsi="Times New Roman" w:cs="宋体"/>
          <w:bCs w:val="0"/>
          <w:szCs w:val="22"/>
        </w:rPr>
        <w:t xml:space="preserve">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ascii="Times New Roman" w:hAnsi="Times New Roman" w:cs="宋体"/>
          <w:bCs w:val="0"/>
          <w:szCs w:val="22"/>
        </w:rPr>
        <w:t xml:space="preserve">4</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、投标人认为需要提供的其他材料（如有）</w:t>
      </w:r>
      <w:r/>
    </w:p>
    <w:p>
      <w:pPr>
        <w:ind w:firstLine="241"/>
        <w:spacing w:line="440" w:lineRule="exact"/>
        <w:rPr>
          <w:rFonts w:ascii="Times New Roman" w:hAnsi="Times New Roman"/>
          <w:b/>
        </w:rPr>
      </w:pPr>
      <w:r>
        <w:rPr>
          <w:rFonts w:hint="eastAsia" w:ascii="Times New Roman" w:hAnsi="Times New Roman"/>
          <w:b/>
        </w:rPr>
        <w:t xml:space="preserve">备注：针对“二、资格审查内容”和“三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rPr>
          <w:rFonts w:hint="eastAsia" w:ascii="Times New Roman" w:hAnsi="Times New Roman"/>
          <w:b/>
        </w:rPr>
        <w:t xml:space="preserve">”，投标人必须在投标文件中提供相关材料，</w:t>
      </w:r>
      <w:r>
        <w:rPr>
          <w:rFonts w:ascii="Times New Roman" w:hAnsi="Times New Roman"/>
          <w:b/>
        </w:rPr>
        <w:t xml:space="preserve">若有缺失或无效</w:t>
      </w:r>
      <w:r>
        <w:rPr>
          <w:rFonts w:hint="eastAsia" w:ascii="Times New Roman" w:hAnsi="Times New Roman"/>
          <w:b/>
        </w:rPr>
        <w:t xml:space="preserve">的</w:t>
      </w:r>
      <w:r>
        <w:rPr>
          <w:rFonts w:ascii="Times New Roman" w:hAnsi="Times New Roman"/>
          <w:b/>
        </w:rPr>
        <w:t xml:space="preserve">，将导致其投标</w:t>
      </w:r>
      <w:r>
        <w:rPr>
          <w:rFonts w:hint="eastAsia" w:ascii="Times New Roman" w:hAnsi="Times New Roman"/>
          <w:b/>
        </w:rPr>
        <w:t xml:space="preserve">无效。</w:t>
      </w:r>
      <w:r/>
    </w:p>
    <w:p>
      <w:pPr>
        <w:pStyle w:val="878"/>
        <w:jc w:val="center"/>
        <w:spacing w:before="0" w:line="440" w:lineRule="exact"/>
        <w:widowControl w:val="off"/>
        <w:rPr>
          <w:rFonts w:ascii="Times New Roman" w:hAnsi="Times New Roman"/>
        </w:rPr>
      </w:pPr>
      <w:r/>
      <w:bookmarkStart w:id="149" w:name="_Toc511680880"/>
      <w:r>
        <w:rPr>
          <w:rFonts w:ascii="Times New Roman" w:hAnsi="Times New Roman"/>
        </w:rPr>
        <w:br w:type="page" w:clear="all"/>
      </w:r>
      <w:bookmarkStart w:id="150" w:name="_Toc511680881"/>
      <w:r/>
      <w:bookmarkStart w:id="151" w:name="_Toc472326799"/>
      <w:r/>
      <w:bookmarkStart w:id="152" w:name="_Toc220620068"/>
      <w:r/>
      <w:bookmarkEnd w:id="149"/>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50"/>
      <w:r/>
      <w:bookmarkEnd w:id="151"/>
      <w:r/>
      <w:bookmarkEnd w:id="152"/>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JSZC-320581-CSYT-G2026-0007</w:t>
      </w:r>
      <w:r/>
    </w:p>
    <w:p>
      <w:pPr>
        <w:spacing w:after="40" w:line="520" w:lineRule="exact"/>
        <w:rPr>
          <w:rFonts w:ascii="Times New Roman" w:hAnsi="Times New Roman"/>
          <w:sz w:val="28"/>
          <w:szCs w:val="28"/>
        </w:rPr>
      </w:pPr>
      <w:r>
        <w:rPr>
          <w:rFonts w:hint="eastAsia" w:ascii="Times New Roman" w:hAnsi="Times New Roman"/>
          <w:sz w:val="28"/>
          <w:szCs w:val="28"/>
        </w:rPr>
        <w:t xml:space="preserve">分包号：采购包</w:t>
      </w:r>
      <w:r>
        <w:rPr>
          <w:rFonts w:hint="eastAsia" w:ascii="Times New Roman" w:hAnsi="Times New Roman"/>
          <w:sz w:val="28"/>
          <w:szCs w:val="28"/>
        </w:rPr>
        <w:t xml:space="preserve">1</w:t>
      </w:r>
      <w:r/>
    </w:p>
    <w:tbl>
      <w:tblPr>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5387"/>
      </w:tblGrid>
      <w:tr>
        <w:trPr>
          <w:cantSplit/>
          <w:trHeight w:val="725"/>
        </w:trPr>
        <w:tc>
          <w:tcPr>
            <w:tcW w:w="3856" w:type="dxa"/>
            <w:vAlign w:val="center"/>
            <w:textDirection w:val="lrTb"/>
            <w:noWrap w:val="false"/>
          </w:tcPr>
          <w:p>
            <w:pPr>
              <w:rPr>
                <w:rFonts w:ascii="Times New Roman" w:hAnsi="Times New Roman"/>
                <w:b/>
              </w:rPr>
            </w:pPr>
            <w:r/>
            <w:bookmarkStart w:id="153" w:name="_Toc321922916"/>
            <w:r/>
            <w:bookmarkStart w:id="154" w:name="_Toc511680882"/>
            <w:r/>
            <w:bookmarkStart w:id="155" w:name="_Toc472326800"/>
            <w:r>
              <w:rPr>
                <w:rFonts w:hint="eastAsia" w:ascii="Times New Roman" w:hAnsi="Times New Roman"/>
                <w:b/>
              </w:rPr>
              <w:t xml:space="preserve">项目名称</w:t>
            </w:r>
            <w:r/>
          </w:p>
        </w:tc>
        <w:tc>
          <w:tcPr>
            <w:tcW w:w="5387" w:type="dxa"/>
            <w:vAlign w:val="center"/>
            <w:textDirection w:val="lrTb"/>
            <w:noWrap w:val="false"/>
          </w:tcPr>
          <w:p>
            <w:pPr>
              <w:rPr>
                <w:rFonts w:ascii="Times New Roman" w:hAnsi="Times New Roman"/>
              </w:rPr>
            </w:pPr>
            <w:r>
              <w:rPr>
                <w:rFonts w:hint="eastAsia" w:ascii="Times New Roman" w:hAnsi="Times New Roman"/>
                <w:b/>
              </w:rPr>
              <w:t xml:space="preserve">投标</w:t>
            </w:r>
            <w:r>
              <w:rPr>
                <w:rFonts w:hint="eastAsia" w:ascii="Times New Roman" w:hAnsi="Times New Roman"/>
                <w:b/>
              </w:rPr>
              <w:t xml:space="preserve">总价</w:t>
            </w:r>
            <w:r/>
          </w:p>
        </w:tc>
      </w:tr>
      <w:tr>
        <w:trPr>
          <w:cantSplit/>
          <w:trHeight w:val="831"/>
        </w:trPr>
        <w:tc>
          <w:tcPr>
            <w:tcW w:w="3856" w:type="dxa"/>
            <w:vAlign w:val="center"/>
            <w:textDirection w:val="lrTb"/>
            <w:noWrap w:val="false"/>
          </w:tcPr>
          <w:p>
            <w:pPr>
              <w:spacing w:line="500" w:lineRule="exact"/>
              <w:rPr>
                <w:rFonts w:ascii="Times New Roman" w:hAnsi="Times New Roman" w:cs="宋体"/>
              </w:rPr>
            </w:pPr>
            <w:r>
              <w:rPr>
                <w:rFonts w:hint="eastAsia" w:ascii="Times New Roman" w:hAnsi="Times New Roman"/>
              </w:rPr>
              <w:t xml:space="preserve">高新区待开发地块管理养护</w:t>
            </w:r>
            <w:r/>
          </w:p>
        </w:tc>
        <w:tc>
          <w:tcPr>
            <w:tcW w:w="5387" w:type="dxa"/>
            <w:vAlign w:val="center"/>
            <w:textDirection w:val="lrTb"/>
            <w:noWrap w:val="false"/>
          </w:tcPr>
          <w:p>
            <w:pPr>
              <w:spacing w:line="500" w:lineRule="exact"/>
              <w:rPr>
                <w:rFonts w:cs="宋体"/>
              </w:rPr>
            </w:pPr>
            <w:r>
              <w:rPr>
                <w:rFonts w:hint="eastAsia" w:cs="宋体"/>
              </w:rPr>
              <w:t xml:space="preserve">小写：                      </w:t>
            </w:r>
            <w:r/>
          </w:p>
          <w:p>
            <w:pPr>
              <w:spacing w:line="500" w:lineRule="exact"/>
              <w:rPr>
                <w:rFonts w:ascii="Times New Roman" w:hAnsi="Times New Roman"/>
              </w:rPr>
            </w:pPr>
            <w:r>
              <w:rPr>
                <w:rFonts w:hint="eastAsia" w:cs="宋体"/>
              </w:rPr>
              <w:t xml:space="preserve">（大写人民币：           元）</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ind w:firstLine="241"/>
        <w:spacing w:line="440" w:lineRule="exact"/>
        <w:rPr>
          <w:rFonts w:ascii="Times New Roman" w:hAnsi="Times New Roman"/>
          <w:b/>
        </w:rPr>
      </w:pPr>
      <w:r/>
      <w:bookmarkStart w:id="156" w:name="_Toc177660900"/>
      <w:r/>
      <w:bookmarkStart w:id="157" w:name="_Toc511680883"/>
      <w:r/>
      <w:bookmarkStart w:id="158" w:name="_Toc472326801"/>
      <w:r/>
      <w:bookmarkStart w:id="159" w:name="_Toc321922917"/>
      <w:r/>
      <w:bookmarkEnd w:id="153"/>
      <w:r/>
      <w:bookmarkEnd w:id="154"/>
      <w:r/>
      <w:bookmarkEnd w:id="155"/>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w:t>
      </w:r>
      <w:r>
        <w:rPr>
          <w:rFonts w:hint="eastAsia" w:ascii="Times New Roman" w:hAnsi="Times New Roman"/>
          <w:b/>
        </w:rPr>
        <w:t xml:space="preserve">签章</w:t>
      </w:r>
      <w:r>
        <w:rPr>
          <w:rFonts w:ascii="Times New Roman" w:hAnsi="Times New Roman"/>
          <w:b/>
        </w:rPr>
        <w:t xml:space="preserve">。</w:t>
      </w:r>
      <w:r/>
    </w:p>
    <w:p>
      <w:pPr>
        <w:ind w:firstLine="723"/>
        <w:spacing w:line="440" w:lineRule="exact"/>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、“投标总价”请保留小数点后两位</w:t>
      </w:r>
      <w:r>
        <w:rPr>
          <w:rFonts w:hint="eastAsia" w:ascii="Times New Roman" w:hAnsi="Times New Roman"/>
          <w:b/>
        </w:rPr>
        <w:t xml:space="preserve">。</w:t>
      </w:r>
      <w:r/>
    </w:p>
    <w:p>
      <w:pPr>
        <w:jc w:val="left"/>
        <w:spacing w:after="0" w:line="240" w:lineRule="auto"/>
        <w:rPr>
          <w:rFonts w:ascii="Times New Roman" w:hAnsi="Times New Roman"/>
          <w:b/>
          <w:sz w:val="28"/>
          <w:szCs w:val="28"/>
        </w:rPr>
      </w:pPr>
      <w:r>
        <w:rPr>
          <w:rFonts w:ascii="Times New Roman" w:hAnsi="Times New Roman"/>
        </w:rPr>
        <w:br w:type="page" w:clear="all"/>
      </w:r>
      <w:r/>
    </w:p>
    <w:p>
      <w:pPr>
        <w:pStyle w:val="878"/>
        <w:jc w:val="center"/>
        <w:spacing w:before="0" w:line="360" w:lineRule="auto"/>
        <w:widowControl w:val="off"/>
        <w:rPr>
          <w:rFonts w:ascii="Times New Roman" w:hAnsi="Times New Roman"/>
          <w:b w:val="0"/>
          <w:sz w:val="24"/>
        </w:rPr>
      </w:pPr>
      <w:r/>
      <w:bookmarkStart w:id="160" w:name="_Toc220620069"/>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56"/>
      <w:r/>
      <w:bookmarkEnd w:id="160"/>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78"/>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161" w:name="_Toc177660901"/>
      <w:r/>
      <w:bookmarkStart w:id="162" w:name="_Toc220620070"/>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61"/>
      <w:r/>
      <w:bookmarkEnd w:id="162"/>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78"/>
        <w:jc w:val="center"/>
        <w:spacing w:before="0" w:line="440" w:lineRule="exact"/>
        <w:widowControl w:val="off"/>
        <w:rPr>
          <w:rFonts w:ascii="Times New Roman" w:hAnsi="Times New Roman"/>
        </w:rPr>
      </w:pPr>
      <w:r>
        <w:rPr>
          <w:rFonts w:ascii="Times New Roman" w:hAnsi="Times New Roman"/>
        </w:rPr>
        <w:br w:type="page" w:clear="all"/>
      </w:r>
      <w:bookmarkStart w:id="163" w:name="_Toc220620071"/>
      <w:r>
        <w:rPr>
          <w:rFonts w:hint="eastAsia" w:ascii="Times New Roman" w:hAnsi="Times New Roman"/>
        </w:rPr>
        <w:t xml:space="preserve">附件</w:t>
      </w:r>
      <w:r>
        <w:rPr>
          <w:rFonts w:ascii="Times New Roman" w:hAnsi="Times New Roman"/>
        </w:rPr>
        <w:t xml:space="preserve">4</w:t>
      </w:r>
      <w:bookmarkEnd w:id="157"/>
      <w:r/>
      <w:bookmarkEnd w:id="158"/>
      <w:r/>
      <w:bookmarkEnd w:id="159"/>
      <w:r>
        <w:rPr>
          <w:rFonts w:ascii="Times New Roman" w:hAnsi="Times New Roman"/>
        </w:rPr>
        <w:t xml:space="preserve">  </w:t>
      </w:r>
      <w:r>
        <w:rPr>
          <w:rFonts w:ascii="Times New Roman" w:hAnsi="Times New Roman"/>
        </w:rPr>
        <w:t xml:space="preserve">法定代表人授权书</w:t>
      </w:r>
      <w:bookmarkEnd w:id="163"/>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高新区待开发地块管理养护</w:t>
      </w:r>
      <w:r>
        <w:rPr>
          <w:rFonts w:ascii="Times New Roman" w:hAnsi="Times New Roman"/>
        </w:rPr>
        <w:t xml:space="preserve">项目（项目编号：</w:t>
      </w:r>
      <w:r>
        <w:rPr>
          <w:rFonts w:hint="eastAsia" w:ascii="Times New Roman" w:hAnsi="Times New Roman"/>
          <w:u w:val="single"/>
        </w:rPr>
        <w:t xml:space="preserve">JSZC-320581-CSYT-G2026-0007</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78"/>
        <w:jc w:val="center"/>
        <w:spacing w:before="0"/>
        <w:widowControl w:val="off"/>
        <w:rPr>
          <w:rFonts w:ascii="Times New Roman" w:hAnsi="Times New Roman"/>
        </w:rPr>
      </w:pPr>
      <w:r/>
      <w:bookmarkStart w:id="164" w:name="_Toc518399677"/>
      <w:r/>
      <w:bookmarkStart w:id="165" w:name="_Toc481067496"/>
      <w:r/>
      <w:bookmarkStart w:id="166" w:name="_Toc315875339"/>
      <w:r/>
      <w:bookmarkStart w:id="167" w:name="_Toc158691789"/>
      <w:r/>
      <w:bookmarkStart w:id="168" w:name="_Toc315868077"/>
      <w:r>
        <w:rPr>
          <w:rFonts w:ascii="Times New Roman" w:hAnsi="Times New Roman"/>
        </w:rPr>
        <w:br w:type="page" w:clear="all"/>
      </w:r>
      <w:bookmarkStart w:id="169" w:name="_Toc220620072"/>
      <w:r>
        <w:rPr>
          <w:rFonts w:ascii="Times New Roman" w:hAnsi="Times New Roman"/>
        </w:rPr>
        <w:t xml:space="preserve">附件</w:t>
      </w:r>
      <w:bookmarkStart w:id="170" w:name="_Toc509495280"/>
      <w:r/>
      <w:bookmarkStart w:id="171" w:name="_Toc511680892"/>
      <w:r/>
      <w:bookmarkStart w:id="172" w:name="_Toc518399678"/>
      <w:r>
        <w:rPr>
          <w:rFonts w:ascii="Times New Roman" w:hAnsi="Times New Roman"/>
        </w:rPr>
        <w:t xml:space="preserve">5  </w:t>
      </w:r>
      <w:r>
        <w:rPr>
          <w:rFonts w:hint="eastAsia" w:ascii="Times New Roman" w:hAnsi="Times New Roman"/>
        </w:rPr>
        <w:t xml:space="preserve">中小企业声明函</w:t>
      </w:r>
      <w:bookmarkEnd w:id="164"/>
      <w:r/>
      <w:bookmarkEnd w:id="165"/>
      <w:r/>
      <w:bookmarkEnd w:id="166"/>
      <w:r/>
      <w:bookmarkEnd w:id="167"/>
      <w:r/>
      <w:bookmarkEnd w:id="168"/>
      <w:r/>
      <w:bookmarkEnd w:id="169"/>
      <w:r/>
      <w:bookmarkEnd w:id="170"/>
      <w:r/>
      <w:bookmarkEnd w:id="171"/>
      <w:r/>
      <w:bookmarkEnd w:id="172"/>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常熟高新技术产业开发区管理委员会</w:t>
      </w:r>
      <w:r>
        <w:rPr>
          <w:rFonts w:ascii="Times New Roman" w:hAnsi="Times New Roman" w:cs="宋体"/>
          <w:lang w:val="zh-CN"/>
        </w:rPr>
        <w:t xml:space="preserve">的</w:t>
      </w:r>
      <w:r>
        <w:rPr>
          <w:rFonts w:hint="eastAsia" w:ascii="Times New Roman" w:hAnsi="Times New Roman" w:cs="Segoe UI Symbol"/>
          <w:b/>
          <w:u w:val="single"/>
        </w:rPr>
        <w:t xml:space="preserve">高新区待开发地块管理养护</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高新区待开发地块管理养护</w:t>
      </w:r>
      <w:r>
        <w:rPr>
          <w:rFonts w:hint="eastAsia" w:ascii="Times New Roman" w:hAnsi="Times New Roman" w:cs="Segoe UI Symbol"/>
          <w:b/>
          <w:u w:val="single"/>
        </w:rPr>
        <w:t xml:space="preserve">（标的名称）</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lang w:val="zh-CN"/>
        </w:rPr>
      </w:pPr>
      <w:r>
        <w:rPr>
          <w:rFonts w:ascii="Times New Roman" w:hAnsi="Times New Roman" w:cs="宋体"/>
          <w:lang w:val="zh-CN"/>
        </w:rPr>
        <w:t xml:space="preserve">本企业对上述声明内容的真实性负责。如有虚假，将依法承担相应责任。</w:t>
      </w:r>
      <w:r/>
    </w:p>
    <w:p>
      <w:pPr>
        <w:pStyle w:val="828"/>
        <w:ind w:firstLine="480"/>
        <w:rPr>
          <w:rFonts w:ascii="Times New Roman" w:hAnsi="Times New Roman"/>
          <w:lang w:val="zh-CN"/>
        </w:rPr>
      </w:pPr>
      <w:r>
        <w:rPr>
          <w:rFonts w:ascii="Times New Roman" w:hAnsi="Times New Roman"/>
          <w:lang w:val="zh-CN"/>
        </w:rPr>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78"/>
        <w:jc w:val="center"/>
        <w:spacing w:before="0"/>
        <w:widowControl w:val="off"/>
        <w:rPr>
          <w:rFonts w:ascii="Times New Roman" w:hAnsi="Times New Roman"/>
        </w:rPr>
      </w:pPr>
      <w:r>
        <w:rPr>
          <w:rFonts w:ascii="Times New Roman" w:hAnsi="Times New Roman"/>
          <w:b w:val="0"/>
        </w:rPr>
        <w:br w:type="page" w:clear="all"/>
      </w:r>
      <w:bookmarkStart w:id="173" w:name="_Toc220620073"/>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73"/>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常熟高新技术产业开发区管理委员会</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高新区待开发地块管理养护</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JSZC-320581-CSYT-G2026-0007</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78"/>
        <w:jc w:val="center"/>
        <w:spacing w:before="0" w:line="440" w:lineRule="exact"/>
        <w:widowControl w:val="off"/>
        <w:rPr>
          <w:rFonts w:ascii="Times New Roman" w:hAnsi="Times New Roman"/>
        </w:rPr>
      </w:pPr>
      <w:r/>
      <w:bookmarkStart w:id="174" w:name="_Toc5319"/>
      <w:r/>
      <w:bookmarkStart w:id="175" w:name="_Toc514153165"/>
      <w:r/>
      <w:bookmarkStart w:id="176" w:name="_Toc7399"/>
      <w:r/>
      <w:bookmarkStart w:id="177" w:name="_Toc103080658"/>
      <w:r/>
      <w:bookmarkStart w:id="178" w:name="_Toc21484"/>
      <w:r>
        <w:rPr>
          <w:rFonts w:ascii="Times New Roman" w:hAnsi="Times New Roman"/>
        </w:rPr>
        <w:br w:type="page" w:clear="all"/>
      </w:r>
      <w:bookmarkStart w:id="179" w:name="_Toc220620074"/>
      <w:r/>
      <w:bookmarkStart w:id="180" w:name="_Toc25649244"/>
      <w:r/>
      <w:bookmarkStart w:id="181"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79"/>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186"/>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JSZC-320581-CSYT-G2026-0007</w:t>
      </w:r>
      <w:r>
        <w:rPr>
          <w:rFonts w:hint="eastAsia" w:ascii="Times New Roman" w:hAnsi="Times New Roman"/>
          <w:szCs w:val="21"/>
        </w:rPr>
        <w:t xml:space="preserve">号</w:t>
      </w:r>
      <w:r>
        <w:rPr>
          <w:rFonts w:hint="eastAsia" w:ascii="Times New Roman" w:hAnsi="Times New Roman"/>
          <w:u w:val="single"/>
        </w:rPr>
        <w:t xml:space="preserve">高新区待开发地块管理养护</w:t>
      </w:r>
      <w:r>
        <w:rPr>
          <w:rFonts w:hint="eastAsia" w:ascii="Times New Roman" w:hAnsi="Times New Roman"/>
          <w:u w:val="single"/>
        </w:rPr>
        <w:t xml:space="preserve">项目</w:t>
      </w:r>
      <w:r>
        <w:rPr>
          <w:rFonts w:hint="eastAsia" w:ascii="Times New Roman" w:hAnsi="Times New Roman"/>
          <w:szCs w:val="21"/>
        </w:rPr>
        <w:t xml:space="preserve">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86"/>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186"/>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86"/>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86"/>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86"/>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86"/>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86"/>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86"/>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86"/>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pStyle w:val="828"/>
        <w:ind w:firstLine="480"/>
        <w:rPr>
          <w:rFonts w:ascii="Times New Roman" w:hAnsi="Times New Roman"/>
        </w:rPr>
      </w:pPr>
      <w:r>
        <w:rPr>
          <w:rFonts w:ascii="Times New Roman" w:hAnsi="Times New Roman"/>
        </w:rPr>
        <w:br w:type="page" w:clear="all"/>
      </w:r>
      <w:r/>
    </w:p>
    <w:p>
      <w:pPr>
        <w:ind w:firstLine="562"/>
        <w:jc w:val="center"/>
        <w:spacing w:line="440" w:lineRule="exact"/>
        <w:rPr>
          <w:rFonts w:ascii="Times New Roman" w:hAnsi="Times New Roman"/>
          <w:b/>
          <w:sz w:val="28"/>
          <w:szCs w:val="28"/>
        </w:rPr>
        <w:outlineLvl w:val="1"/>
      </w:pPr>
      <w:r/>
      <w:bookmarkStart w:id="182" w:name="_Toc517857632"/>
      <w:r/>
      <w:bookmarkStart w:id="183" w:name="_Toc49871082"/>
      <w:r/>
      <w:bookmarkStart w:id="184" w:name="_Toc9440787"/>
      <w:r/>
      <w:bookmarkStart w:id="185" w:name="_Toc214533823"/>
      <w:r>
        <w:rPr>
          <w:rFonts w:hint="eastAsia" w:ascii="Times New Roman" w:hAnsi="Times New Roman"/>
          <w:b/>
          <w:sz w:val="28"/>
          <w:szCs w:val="28"/>
        </w:rPr>
        <w:t xml:space="preserve">附件</w:t>
      </w:r>
      <w:r>
        <w:rPr>
          <w:rFonts w:ascii="Times New Roman" w:hAnsi="Times New Roman"/>
          <w:b/>
          <w:sz w:val="28"/>
          <w:szCs w:val="28"/>
        </w:rPr>
        <w:t xml:space="preserve">8  </w:t>
      </w:r>
      <w:r>
        <w:rPr>
          <w:rFonts w:ascii="Times New Roman" w:hAnsi="Times New Roman"/>
          <w:b/>
          <w:sz w:val="28"/>
          <w:szCs w:val="28"/>
        </w:rPr>
        <w:t xml:space="preserve">报价明细表</w:t>
      </w:r>
      <w:bookmarkEnd w:id="182"/>
      <w:r/>
      <w:bookmarkEnd w:id="183"/>
      <w:r/>
      <w:bookmarkEnd w:id="184"/>
      <w:r/>
      <w:bookmarkEnd w:id="18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60"/>
        <w:gridCol w:w="945"/>
        <w:gridCol w:w="315"/>
        <w:gridCol w:w="1365"/>
        <w:gridCol w:w="1155"/>
        <w:gridCol w:w="945"/>
        <w:gridCol w:w="1155"/>
        <w:gridCol w:w="1785"/>
      </w:tblGrid>
      <w:tr>
        <w:trPr>
          <w:cantSplit/>
          <w:jc w:val="center"/>
          <w:trHeight w:val="397"/>
        </w:trPr>
        <w:tc>
          <w:tcPr>
            <w:tcW w:w="1260" w:type="dxa"/>
            <w:vAlign w:val="center"/>
            <w:textDirection w:val="lrTb"/>
            <w:noWrap w:val="false"/>
          </w:tcPr>
          <w:p>
            <w:pPr>
              <w:spacing w:after="0" w:line="240" w:lineRule="auto"/>
              <w:widowControl w:val="off"/>
              <w:rPr>
                <w:rFonts w:ascii="Times New Roman" w:hAnsi="Times New Roman"/>
                <w:b/>
                <w:bCs w:val="0"/>
              </w:rPr>
            </w:pPr>
            <w:r>
              <w:rPr>
                <w:rFonts w:ascii="Times New Roman" w:hAnsi="Times New Roman"/>
                <w:b/>
                <w:bCs w:val="0"/>
              </w:rPr>
              <w:t xml:space="preserve">费用名称</w:t>
            </w:r>
            <w:r/>
          </w:p>
        </w:tc>
        <w:tc>
          <w:tcPr>
            <w:gridSpan w:val="2"/>
            <w:tcW w:w="1260"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t xml:space="preserve">人员类别</w:t>
            </w:r>
            <w:r/>
          </w:p>
        </w:tc>
        <w:tc>
          <w:tcPr>
            <w:tcW w:w="1365"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t xml:space="preserve">费用名称</w:t>
            </w:r>
            <w:r/>
          </w:p>
        </w:tc>
        <w:tc>
          <w:tcPr>
            <w:tcW w:w="1155"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t xml:space="preserve">单价</w:t>
            </w:r>
            <w:r/>
          </w:p>
        </w:tc>
        <w:tc>
          <w:tcPr>
            <w:tcW w:w="945"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t xml:space="preserve">数量</w:t>
            </w:r>
            <w:r/>
          </w:p>
        </w:tc>
        <w:tc>
          <w:tcPr>
            <w:tcW w:w="1155"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t xml:space="preserve">备注</w:t>
            </w:r>
            <w:r/>
          </w:p>
        </w:tc>
        <w:tc>
          <w:tcPr>
            <w:tcW w:w="1785" w:type="dxa"/>
            <w:vAlign w:val="center"/>
            <w:textDirection w:val="lrTb"/>
            <w:noWrap w:val="false"/>
          </w:tcPr>
          <w:p>
            <w:pPr>
              <w:jc w:val="center"/>
              <w:spacing w:after="0" w:line="240" w:lineRule="auto"/>
              <w:widowControl w:val="off"/>
              <w:rPr>
                <w:rFonts w:ascii="Times New Roman" w:hAnsi="Times New Roman"/>
                <w:b/>
                <w:bCs w:val="0"/>
              </w:rPr>
            </w:pPr>
            <w:r>
              <w:rPr>
                <w:rFonts w:ascii="Times New Roman" w:hAnsi="Times New Roman"/>
                <w:b/>
                <w:bCs w:val="0"/>
              </w:rPr>
            </w:r>
            <w:r/>
          </w:p>
        </w:tc>
      </w:tr>
      <w:tr>
        <w:trPr>
          <w:cantSplit/>
          <w:jc w:val="center"/>
          <w:trHeight w:val="397"/>
        </w:trPr>
        <w:tc>
          <w:tcPr>
            <w:tcW w:w="1260" w:type="dxa"/>
            <w:vAlign w:val="center"/>
            <w:vMerge w:val="restart"/>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人员工资福利费用</w:t>
            </w:r>
            <w:r/>
          </w:p>
        </w:tc>
        <w:tc>
          <w:tcPr>
            <w:gridSpan w:val="2"/>
            <w:tcW w:w="1260" w:type="dxa"/>
            <w:vAlign w:val="center"/>
            <w:vMerge w:val="restart"/>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312" w:lineRule="atLeast"/>
              <w:widowControl w:val="off"/>
              <w:rPr>
                <w:rFonts w:ascii="Times New Roman" w:hAnsi="Times New Roman"/>
                <w:bCs w:val="0"/>
              </w:rPr>
            </w:pPr>
            <w:r>
              <w:rPr>
                <w:rFonts w:ascii="Times New Roman" w:hAnsi="Times New Roman"/>
                <w:bCs w:val="0"/>
              </w:rPr>
            </w:r>
            <w:r/>
          </w:p>
        </w:tc>
        <w:tc>
          <w:tcPr>
            <w:tcW w:w="1785" w:type="dxa"/>
            <w:vAlign w:val="center"/>
            <w:vMerge w:val="restart"/>
            <w:textDirection w:val="lrTb"/>
            <w:noWrap w:val="false"/>
          </w:tcPr>
          <w:p>
            <w:pPr>
              <w:spacing w:after="0" w:line="312" w:lineRule="atLeast"/>
              <w:widowControl w:val="off"/>
              <w:rPr>
                <w:rFonts w:ascii="Times New Roman" w:hAnsi="Times New Roman"/>
                <w:bCs w:val="0"/>
              </w:rPr>
            </w:pPr>
            <w:r>
              <w:rPr>
                <w:rFonts w:ascii="Times New Roman" w:hAnsi="Times New Roman"/>
                <w:bCs w:val="0"/>
              </w:rPr>
              <w:t xml:space="preserve">费用名称：如每月基本工资、加班费、服装费、过节福利费等</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vMerge w:val="continue"/>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785" w:type="dxa"/>
            <w:vAlign w:val="center"/>
            <w:vMerge w:val="continue"/>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vMerge w:val="continue"/>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w:t>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312" w:lineRule="atLeast"/>
              <w:widowControl w:val="off"/>
              <w:rPr>
                <w:rFonts w:ascii="Times New Roman" w:hAnsi="Times New Roman"/>
                <w:bCs w:val="0"/>
              </w:rPr>
            </w:pPr>
            <w:r>
              <w:rPr>
                <w:rFonts w:ascii="Times New Roman" w:hAnsi="Times New Roman"/>
                <w:bCs w:val="0"/>
              </w:rPr>
            </w:r>
            <w:r/>
          </w:p>
        </w:tc>
        <w:tc>
          <w:tcPr>
            <w:tcW w:w="1785" w:type="dxa"/>
            <w:vAlign w:val="center"/>
            <w:vMerge w:val="continue"/>
            <w:textDirection w:val="lrTb"/>
            <w:noWrap w:val="false"/>
          </w:tcPr>
          <w:p>
            <w:pPr>
              <w:spacing w:after="0" w:line="312" w:lineRule="atLeast"/>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312" w:lineRule="atLeast"/>
              <w:widowControl w:val="off"/>
              <w:rPr>
                <w:rFonts w:ascii="Times New Roman" w:hAnsi="Times New Roman"/>
                <w:bCs w:val="0"/>
              </w:rPr>
            </w:pPr>
            <w:r>
              <w:rPr>
                <w:rFonts w:ascii="Times New Roman" w:hAnsi="Times New Roman"/>
                <w:bCs w:val="0"/>
              </w:rPr>
              <w:t xml:space="preserve">单个该类别人员工资福利费用</w:t>
            </w:r>
            <w:r>
              <w:rPr>
                <w:rFonts w:ascii="Times New Roman" w:hAnsi="Times New Roman"/>
                <w:bCs w:val="0"/>
                <w:u w:val="single"/>
              </w:rPr>
              <w:t xml:space="preserve">         </w:t>
            </w:r>
            <w:r>
              <w:rPr>
                <w:rFonts w:ascii="Times New Roman" w:hAnsi="Times New Roman"/>
                <w:bCs w:val="0"/>
              </w:rPr>
              <w:t xml:space="preserve">元</w:t>
            </w:r>
            <w:r>
              <w:rPr>
                <w:rFonts w:ascii="Times New Roman" w:hAnsi="Times New Roman"/>
                <w:bCs w:val="0"/>
              </w:rPr>
              <w:t xml:space="preserve">/</w:t>
            </w:r>
            <w:r>
              <w:rPr>
                <w:rFonts w:ascii="Times New Roman" w:hAnsi="Times New Roman"/>
                <w:bCs w:val="0"/>
              </w:rPr>
              <w:t xml:space="preserve">年。</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312" w:lineRule="atLeast"/>
              <w:widowControl w:val="off"/>
              <w:rPr>
                <w:rFonts w:ascii="Times New Roman" w:hAnsi="Times New Roman"/>
                <w:bCs w:val="0"/>
              </w:rPr>
            </w:pPr>
            <w:r>
              <w:rPr>
                <w:rFonts w:ascii="Times New Roman" w:hAnsi="Times New Roman"/>
                <w:bCs w:val="0"/>
              </w:rPr>
              <w:t xml:space="preserve">该类别人员数量：</w:t>
            </w:r>
            <w:r>
              <w:rPr>
                <w:rFonts w:ascii="Times New Roman" w:hAnsi="Times New Roman"/>
                <w:bCs w:val="0"/>
                <w:u w:val="single"/>
              </w:rPr>
              <w:t xml:space="preserve">    </w:t>
            </w:r>
            <w:r>
              <w:rPr>
                <w:rFonts w:ascii="Times New Roman" w:hAnsi="Times New Roman"/>
                <w:bCs w:val="0"/>
              </w:rPr>
              <w:t xml:space="preserve">个</w:t>
            </w:r>
            <w:r>
              <w:rPr>
                <w:rFonts w:ascii="Times New Roman" w:hAnsi="Times New Roman"/>
                <w:bCs w:val="0"/>
              </w:rPr>
              <w:t xml:space="preserve">。</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312" w:lineRule="atLeast"/>
              <w:widowControl w:val="off"/>
              <w:rPr>
                <w:rFonts w:ascii="Times New Roman" w:hAnsi="Times New Roman"/>
                <w:bCs w:val="0"/>
              </w:rPr>
            </w:pPr>
            <w:r>
              <w:rPr>
                <w:rFonts w:ascii="Times New Roman" w:hAnsi="Times New Roman"/>
                <w:bCs w:val="0"/>
              </w:rPr>
              <w:t xml:space="preserve">该类别人员年度工资福利费用合计：</w:t>
            </w:r>
            <w:r>
              <w:rPr>
                <w:rFonts w:ascii="Times New Roman" w:hAnsi="Times New Roman"/>
                <w:bCs w:val="0"/>
                <w:u w:val="single"/>
              </w:rPr>
              <w:t xml:space="preserve">       </w:t>
            </w:r>
            <w:r>
              <w:rPr>
                <w:rFonts w:ascii="Times New Roman" w:hAnsi="Times New Roman"/>
                <w:bCs w:val="0"/>
              </w:rPr>
              <w:t xml:space="preserve">元。</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vMerge w:val="restart"/>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gridSpan w:val="2"/>
            <w:tcW w:w="294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vMerge w:val="continue"/>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gridSpan w:val="2"/>
            <w:tcW w:w="294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vMerge w:val="continue"/>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w:t>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gridSpan w:val="2"/>
            <w:tcW w:w="294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单个该类别人员工资福利费用</w:t>
            </w:r>
            <w:r>
              <w:rPr>
                <w:rFonts w:ascii="Times New Roman" w:hAnsi="Times New Roman"/>
                <w:bCs w:val="0"/>
                <w:u w:val="single"/>
              </w:rPr>
              <w:t xml:space="preserve">        </w:t>
            </w:r>
            <w:r>
              <w:rPr>
                <w:rFonts w:ascii="Times New Roman" w:hAnsi="Times New Roman"/>
                <w:bCs w:val="0"/>
              </w:rPr>
              <w:t xml:space="preserve">元</w:t>
            </w:r>
            <w:r>
              <w:rPr>
                <w:rFonts w:ascii="Times New Roman" w:hAnsi="Times New Roman"/>
                <w:bCs w:val="0"/>
              </w:rPr>
              <w:t xml:space="preserve">/</w:t>
            </w:r>
            <w:r>
              <w:rPr>
                <w:rFonts w:ascii="Times New Roman" w:hAnsi="Times New Roman"/>
                <w:bCs w:val="0"/>
              </w:rPr>
              <w:t xml:space="preserve">年。</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该类别人员数量：</w:t>
            </w:r>
            <w:r>
              <w:rPr>
                <w:rFonts w:ascii="Times New Roman" w:hAnsi="Times New Roman"/>
                <w:bCs w:val="0"/>
                <w:u w:val="single"/>
              </w:rPr>
              <w:t xml:space="preserve">    </w:t>
            </w:r>
            <w:r>
              <w:rPr>
                <w:rFonts w:ascii="Times New Roman" w:hAnsi="Times New Roman"/>
                <w:bCs w:val="0"/>
              </w:rPr>
              <w:t xml:space="preserve">个</w:t>
            </w:r>
            <w:r>
              <w:rPr>
                <w:rFonts w:ascii="Times New Roman" w:hAnsi="Times New Roman"/>
                <w:bCs w:val="0"/>
              </w:rPr>
              <w:t xml:space="preserve">。</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该类别人员年度工资福利费用合计：</w:t>
            </w:r>
            <w:r>
              <w:rPr>
                <w:rFonts w:ascii="Times New Roman" w:hAnsi="Times New Roman"/>
                <w:bCs w:val="0"/>
                <w:u w:val="single"/>
              </w:rPr>
              <w:t xml:space="preserve">       </w:t>
            </w:r>
            <w:r>
              <w:rPr>
                <w:rFonts w:ascii="Times New Roman" w:hAnsi="Times New Roman"/>
                <w:bCs w:val="0"/>
              </w:rPr>
              <w:t xml:space="preserve">元。</w:t>
            </w:r>
            <w:r/>
          </w:p>
        </w:tc>
      </w:tr>
      <w:tr>
        <w:trPr>
          <w:cantSplit/>
          <w:jc w:val="center"/>
          <w:trHeight w:val="397"/>
        </w:trPr>
        <w:tc>
          <w:tcPr>
            <w:tcW w:w="1260" w:type="dxa"/>
            <w:vAlign w:val="center"/>
            <w:vMerge w:val="continue"/>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gridSpan w:val="2"/>
            <w:tcW w:w="126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w:t>
            </w:r>
            <w:r/>
          </w:p>
        </w:tc>
        <w:tc>
          <w:tcPr>
            <w:tcW w:w="13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115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W w:w="94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gridSpan w:val="2"/>
            <w:tcW w:w="294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设备工具等费用（元）</w:t>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其他费用（元）</w:t>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tcW w:w="1260" w:type="dxa"/>
            <w:vAlign w:val="center"/>
            <w:textDirection w:val="lrTb"/>
            <w:noWrap w:val="false"/>
          </w:tcPr>
          <w:p>
            <w:pPr>
              <w:jc w:val="center"/>
              <w:spacing w:after="0" w:line="240" w:lineRule="auto"/>
              <w:widowControl w:val="off"/>
              <w:rPr>
                <w:rFonts w:ascii="Times New Roman" w:hAnsi="Times New Roman" w:cs="宋体"/>
                <w:bCs w:val="0"/>
              </w:rPr>
            </w:pPr>
            <w:r>
              <w:rPr>
                <w:rFonts w:hint="eastAsia" w:ascii="Times New Roman" w:hAnsi="Times New Roman"/>
              </w:rPr>
              <w:t xml:space="preserve">监控摄像设备</w:t>
            </w:r>
            <w:r>
              <w:rPr>
                <w:rFonts w:hint="eastAsia" w:ascii="Times New Roman" w:hAnsi="Times New Roman" w:cs="宋体"/>
                <w:bCs w:val="0"/>
              </w:rPr>
              <w:t xml:space="preserve">费用</w:t>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须另附费用清单明细</w:t>
            </w:r>
            <w:r/>
          </w:p>
        </w:tc>
      </w:tr>
      <w:tr>
        <w:trPr>
          <w:cantSplit/>
          <w:jc w:val="center"/>
          <w:trHeight w:val="397"/>
        </w:trPr>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w:t>
            </w:r>
            <w:r/>
          </w:p>
        </w:tc>
        <w:tc>
          <w:tcPr>
            <w:gridSpan w:val="7"/>
            <w:tcW w:w="766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cantSplit/>
          <w:jc w:val="center"/>
          <w:trHeight w:val="397"/>
        </w:trPr>
        <w:tc>
          <w:tcPr>
            <w:gridSpan w:val="2"/>
            <w:tcW w:w="2205"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合计费用（元）</w:t>
            </w:r>
            <w:r/>
          </w:p>
        </w:tc>
        <w:tc>
          <w:tcPr>
            <w:gridSpan w:val="6"/>
            <w:tcW w:w="67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bl>
    <w:p>
      <w:pPr>
        <w:ind w:firstLine="720"/>
        <w:spacing w:after="0" w:line="460" w:lineRule="exact"/>
        <w:widowControl w:val="off"/>
        <w:rPr>
          <w:rFonts w:ascii="Times New Roman" w:hAnsi="Times New Roman"/>
          <w:szCs w:val="22"/>
        </w:rPr>
      </w:pPr>
      <w:r>
        <w:rPr>
          <w:rFonts w:ascii="Times New Roman" w:hAnsi="Times New Roman"/>
          <w:szCs w:val="22"/>
        </w:rPr>
        <w:t xml:space="preserve">注：</w:t>
      </w:r>
      <w:r>
        <w:rPr>
          <w:rFonts w:ascii="Times New Roman" w:hAnsi="Times New Roman"/>
          <w:szCs w:val="22"/>
        </w:rPr>
        <w:t xml:space="preserve">1</w:t>
      </w:r>
      <w:r>
        <w:rPr>
          <w:rFonts w:ascii="Times New Roman" w:hAnsi="Times New Roman"/>
          <w:szCs w:val="22"/>
        </w:rPr>
        <w:t xml:space="preserve">、</w:t>
      </w:r>
      <w:r>
        <w:rPr>
          <w:rFonts w:hint="eastAsia" w:ascii="Times New Roman" w:hAnsi="Times New Roman"/>
          <w:szCs w:val="22"/>
        </w:rPr>
        <w:t xml:space="preserve">投标人</w:t>
      </w:r>
      <w:r>
        <w:rPr>
          <w:rFonts w:ascii="Times New Roman" w:hAnsi="Times New Roman"/>
          <w:szCs w:val="22"/>
        </w:rPr>
        <w:t xml:space="preserve">应将本项目所</w:t>
      </w:r>
      <w:r>
        <w:rPr>
          <w:rFonts w:hint="eastAsia" w:ascii="Times New Roman" w:hAnsi="Times New Roman"/>
          <w:szCs w:val="22"/>
        </w:rPr>
        <w:t xml:space="preserve">投</w:t>
      </w:r>
      <w:r>
        <w:rPr>
          <w:rFonts w:ascii="Times New Roman" w:hAnsi="Times New Roman"/>
          <w:szCs w:val="22"/>
        </w:rPr>
        <w:t xml:space="preserve">投入的有关费用分类别依次填报在上述表格中。</w:t>
      </w:r>
      <w:r/>
    </w:p>
    <w:p>
      <w:pPr>
        <w:ind w:firstLine="1200"/>
        <w:spacing w:after="0" w:line="480" w:lineRule="exact"/>
        <w:widowControl w:val="off"/>
        <w:rPr>
          <w:rFonts w:ascii="Times New Roman" w:hAnsi="Times New Roman"/>
          <w:szCs w:val="22"/>
        </w:rPr>
      </w:pPr>
      <w:r>
        <w:rPr>
          <w:rFonts w:ascii="Times New Roman" w:hAnsi="Times New Roman"/>
          <w:szCs w:val="22"/>
        </w:rPr>
        <w:t xml:space="preserve">2</w:t>
      </w:r>
      <w:r>
        <w:rPr>
          <w:rFonts w:ascii="Times New Roman" w:hAnsi="Times New Roman"/>
          <w:szCs w:val="22"/>
        </w:rPr>
        <w:t xml:space="preserve">、相关费用按照一年管理</w:t>
      </w:r>
      <w:r>
        <w:rPr>
          <w:rFonts w:hint="eastAsia" w:ascii="Times New Roman" w:hAnsi="Times New Roman"/>
          <w:szCs w:val="22"/>
        </w:rPr>
        <w:t xml:space="preserve">养护</w:t>
      </w:r>
      <w:r>
        <w:rPr>
          <w:rFonts w:ascii="Times New Roman" w:hAnsi="Times New Roman"/>
          <w:szCs w:val="22"/>
        </w:rPr>
        <w:t xml:space="preserve">服务期计算。</w:t>
      </w:r>
      <w:r/>
    </w:p>
    <w:p>
      <w:pPr>
        <w:ind w:firstLine="1200"/>
        <w:spacing w:after="0" w:line="480" w:lineRule="exact"/>
        <w:widowControl w:val="off"/>
        <w:rPr>
          <w:rFonts w:ascii="Times New Roman" w:hAnsi="Times New Roman"/>
          <w:szCs w:val="22"/>
        </w:rPr>
      </w:pPr>
      <w:r>
        <w:rPr>
          <w:rFonts w:ascii="Times New Roman" w:hAnsi="Times New Roman"/>
          <w:szCs w:val="22"/>
        </w:rPr>
        <w:t xml:space="preserve">3</w:t>
      </w:r>
      <w:r>
        <w:rPr>
          <w:rFonts w:hint="eastAsia" w:ascii="Times New Roman" w:hAnsi="Times New Roman"/>
          <w:szCs w:val="22"/>
        </w:rPr>
        <w:t xml:space="preserve">、“合计费用”应与“</w:t>
      </w:r>
      <w:r>
        <w:rPr>
          <w:rFonts w:hint="eastAsia" w:ascii="Times New Roman" w:hAnsi="Times New Roman"/>
          <w:szCs w:val="22"/>
        </w:rPr>
        <w:t xml:space="preserve">开标</w:t>
      </w:r>
      <w:r>
        <w:rPr>
          <w:rFonts w:hint="eastAsia" w:ascii="Times New Roman" w:hAnsi="Times New Roman"/>
          <w:szCs w:val="22"/>
        </w:rPr>
        <w:t xml:space="preserve">一览表”中的“</w:t>
      </w:r>
      <w:r>
        <w:rPr>
          <w:rFonts w:hint="eastAsia" w:ascii="Times New Roman" w:hAnsi="Times New Roman"/>
          <w:szCs w:val="22"/>
        </w:rPr>
        <w:t xml:space="preserve">投标</w:t>
      </w:r>
      <w:r>
        <w:rPr>
          <w:rFonts w:hint="eastAsia" w:ascii="Times New Roman" w:hAnsi="Times New Roman"/>
          <w:bCs w:val="0"/>
        </w:rPr>
        <w:t xml:space="preserve">总价</w:t>
      </w:r>
      <w:r>
        <w:rPr>
          <w:rFonts w:hint="eastAsia" w:ascii="Times New Roman" w:hAnsi="Times New Roman"/>
          <w:szCs w:val="22"/>
        </w:rPr>
        <w:t xml:space="preserve">”相一致。</w:t>
      </w:r>
      <w:r/>
    </w:p>
    <w:p>
      <w:pPr>
        <w:ind w:firstLine="1200"/>
        <w:spacing w:after="0" w:line="460" w:lineRule="exact"/>
        <w:widowControl w:val="off"/>
        <w:rPr>
          <w:rFonts w:ascii="Times New Roman" w:hAnsi="Times New Roman"/>
          <w:szCs w:val="22"/>
        </w:rPr>
      </w:pPr>
      <w:r>
        <w:rPr>
          <w:rFonts w:ascii="Times New Roman" w:hAnsi="Times New Roman"/>
          <w:szCs w:val="22"/>
        </w:rPr>
        <w:t xml:space="preserve">4</w:t>
      </w:r>
      <w:r>
        <w:rPr>
          <w:rFonts w:hint="eastAsia" w:ascii="Times New Roman" w:hAnsi="Times New Roman"/>
          <w:szCs w:val="22"/>
        </w:rPr>
        <w:t xml:space="preserve">、</w:t>
      </w:r>
      <w:r>
        <w:rPr>
          <w:rFonts w:ascii="Times New Roman" w:hAnsi="Times New Roman"/>
          <w:szCs w:val="22"/>
        </w:rPr>
        <w:t xml:space="preserve">如有需要说明的事项，请在备注中列明。</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86" w:name="_Toc19861"/>
      <w:r/>
      <w:bookmarkStart w:id="187" w:name="_Toc220620075"/>
      <w:r/>
      <w:bookmarkEnd w:id="180"/>
      <w:r/>
      <w:bookmarkEnd w:id="181"/>
      <w:r>
        <w:rPr>
          <w:rFonts w:hint="eastAsia" w:ascii="Times New Roman" w:hAnsi="Times New Roman"/>
          <w:b/>
          <w:sz w:val="28"/>
          <w:szCs w:val="28"/>
        </w:rPr>
        <w:t xml:space="preserve">附件</w:t>
      </w:r>
      <w:r>
        <w:rPr>
          <w:rFonts w:ascii="Times New Roman" w:hAnsi="Times New Roman"/>
          <w:b/>
          <w:sz w:val="28"/>
          <w:szCs w:val="28"/>
        </w:rPr>
        <w:t xml:space="preserve">9</w:t>
      </w:r>
      <w:r>
        <w:rPr>
          <w:rFonts w:ascii="Times New Roman" w:hAnsi="Times New Roman"/>
          <w:b/>
          <w:sz w:val="28"/>
          <w:szCs w:val="28"/>
        </w:rPr>
        <w:t xml:space="preserve">  </w:t>
      </w:r>
      <w:r>
        <w:rPr>
          <w:rFonts w:hint="eastAsia" w:ascii="Times New Roman" w:hAnsi="Times New Roman"/>
          <w:b/>
          <w:sz w:val="28"/>
          <w:szCs w:val="28"/>
        </w:rPr>
        <w:t xml:space="preserve">实质性要求响应及偏离表</w:t>
      </w:r>
      <w:bookmarkEnd w:id="186"/>
      <w:r/>
      <w:bookmarkEnd w:id="187"/>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ascii="Times New Roman" w:hAnsi="Times New Roman"/>
                <w:i/>
                <w:iCs/>
                <w:u w:val="single"/>
              </w:rPr>
              <w:t xml:space="preserve">付款方式：</w:t>
            </w:r>
            <w:r/>
          </w:p>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1</w:t>
            </w:r>
            <w:r>
              <w:rPr>
                <w:rFonts w:hint="eastAsia" w:ascii="Times New Roman" w:hAnsi="Times New Roman"/>
                <w:i/>
                <w:iCs/>
                <w:u w:val="single"/>
              </w:rPr>
              <w:t xml:space="preserve">、服务期内每半年开展一次质量考核（考核（验收）办法详见附件一）。</w:t>
            </w:r>
            <w:r/>
          </w:p>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2</w:t>
            </w:r>
            <w:r>
              <w:rPr>
                <w:rFonts w:hint="eastAsia" w:ascii="Times New Roman" w:hAnsi="Times New Roman"/>
                <w:i/>
                <w:iCs/>
                <w:u w:val="single"/>
              </w:rPr>
              <w:t xml:space="preserve">、管护服务费根据考核结果每半年结算一次。</w:t>
            </w:r>
            <w:r/>
          </w:p>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3</w:t>
            </w:r>
            <w:r>
              <w:rPr>
                <w:rFonts w:hint="eastAsia" w:ascii="Times New Roman" w:hAnsi="Times New Roman"/>
                <w:i/>
                <w:iCs/>
                <w:u w:val="single"/>
              </w:rPr>
              <w:t xml:space="preserve">、半年度考核扣减：考核得分</w:t>
            </w:r>
            <w:r>
              <w:rPr>
                <w:rFonts w:hint="eastAsia" w:ascii="Times New Roman" w:hAnsi="Times New Roman"/>
                <w:i/>
                <w:iCs/>
                <w:u w:val="single"/>
              </w:rPr>
              <w:t xml:space="preserve">90</w:t>
            </w:r>
            <w:r>
              <w:rPr>
                <w:rFonts w:hint="eastAsia" w:ascii="Times New Roman" w:hAnsi="Times New Roman"/>
                <w:i/>
                <w:iCs/>
                <w:u w:val="single"/>
              </w:rPr>
              <w:t xml:space="preserve">分及以上，全额支付；考核得分</w:t>
            </w:r>
            <w:r>
              <w:rPr>
                <w:rFonts w:hint="eastAsia" w:ascii="Times New Roman" w:hAnsi="Times New Roman"/>
                <w:i/>
                <w:iCs/>
                <w:u w:val="single"/>
              </w:rPr>
              <w:t xml:space="preserve">75</w:t>
            </w:r>
            <w:r>
              <w:rPr>
                <w:rFonts w:hint="eastAsia" w:ascii="Times New Roman" w:hAnsi="Times New Roman"/>
                <w:i/>
                <w:iCs/>
                <w:u w:val="single"/>
              </w:rPr>
              <w:t xml:space="preserve">分（含）至</w:t>
            </w:r>
            <w:r>
              <w:rPr>
                <w:rFonts w:hint="eastAsia" w:ascii="Times New Roman" w:hAnsi="Times New Roman"/>
                <w:i/>
                <w:iCs/>
                <w:u w:val="single"/>
              </w:rPr>
              <w:t xml:space="preserve">90</w:t>
            </w:r>
            <w:r>
              <w:rPr>
                <w:rFonts w:hint="eastAsia" w:ascii="Times New Roman" w:hAnsi="Times New Roman"/>
                <w:i/>
                <w:iCs/>
                <w:u w:val="single"/>
              </w:rPr>
              <w:t xml:space="preserve">分的，扣减</w:t>
            </w:r>
            <w:r>
              <w:rPr>
                <w:rFonts w:hint="eastAsia" w:ascii="Times New Roman" w:hAnsi="Times New Roman"/>
                <w:i/>
                <w:iCs/>
                <w:u w:val="single"/>
              </w:rPr>
              <w:t xml:space="preserve">15%</w:t>
            </w:r>
            <w:r>
              <w:rPr>
                <w:rFonts w:hint="eastAsia" w:ascii="Times New Roman" w:hAnsi="Times New Roman"/>
                <w:i/>
                <w:iCs/>
                <w:u w:val="single"/>
              </w:rPr>
              <w:t xml:space="preserve">；考核得分</w:t>
            </w:r>
            <w:r>
              <w:rPr>
                <w:rFonts w:hint="eastAsia" w:ascii="Times New Roman" w:hAnsi="Times New Roman"/>
                <w:i/>
                <w:iCs/>
                <w:u w:val="single"/>
              </w:rPr>
              <w:t xml:space="preserve">60</w:t>
            </w:r>
            <w:r>
              <w:rPr>
                <w:rFonts w:hint="eastAsia" w:ascii="Times New Roman" w:hAnsi="Times New Roman"/>
                <w:i/>
                <w:iCs/>
                <w:u w:val="single"/>
              </w:rPr>
              <w:t xml:space="preserve">分（含）至</w:t>
            </w:r>
            <w:r>
              <w:rPr>
                <w:rFonts w:hint="eastAsia" w:ascii="Times New Roman" w:hAnsi="Times New Roman"/>
                <w:i/>
                <w:iCs/>
                <w:u w:val="single"/>
              </w:rPr>
              <w:t xml:space="preserve">75</w:t>
            </w:r>
            <w:r>
              <w:rPr>
                <w:rFonts w:hint="eastAsia" w:ascii="Times New Roman" w:hAnsi="Times New Roman"/>
                <w:i/>
                <w:iCs/>
                <w:u w:val="single"/>
              </w:rPr>
              <w:t xml:space="preserve">分的，扣减</w:t>
            </w:r>
            <w:r>
              <w:rPr>
                <w:rFonts w:hint="eastAsia" w:ascii="Times New Roman" w:hAnsi="Times New Roman"/>
                <w:i/>
                <w:iCs/>
                <w:u w:val="single"/>
              </w:rPr>
              <w:t xml:space="preserve">24%</w:t>
            </w:r>
            <w:r>
              <w:rPr>
                <w:rFonts w:hint="eastAsia" w:ascii="Times New Roman" w:hAnsi="Times New Roman"/>
                <w:i/>
                <w:iCs/>
                <w:u w:val="single"/>
              </w:rPr>
              <w:t xml:space="preserve">；考核得分</w:t>
            </w:r>
            <w:r>
              <w:rPr>
                <w:rFonts w:hint="eastAsia" w:ascii="Times New Roman" w:hAnsi="Times New Roman"/>
                <w:i/>
                <w:iCs/>
                <w:u w:val="single"/>
              </w:rPr>
              <w:t xml:space="preserve">60</w:t>
            </w:r>
            <w:r>
              <w:rPr>
                <w:rFonts w:hint="eastAsia" w:ascii="Times New Roman" w:hAnsi="Times New Roman"/>
                <w:i/>
                <w:iCs/>
                <w:u w:val="single"/>
              </w:rPr>
              <w:t xml:space="preserve">分以下的，扣减</w:t>
            </w:r>
            <w:r>
              <w:rPr>
                <w:rFonts w:hint="eastAsia" w:ascii="Times New Roman" w:hAnsi="Times New Roman"/>
                <w:i/>
                <w:iCs/>
                <w:u w:val="single"/>
              </w:rPr>
              <w:t xml:space="preserve">30%</w:t>
            </w:r>
            <w:r>
              <w:rPr>
                <w:rFonts w:hint="eastAsia" w:ascii="Times New Roman" w:hAnsi="Times New Roman"/>
                <w:i/>
                <w:iCs/>
                <w:u w:val="single"/>
              </w:rPr>
              <w:t xml:space="preserve">。</w:t>
            </w:r>
            <w:r/>
          </w:p>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4</w:t>
            </w:r>
            <w:r>
              <w:rPr>
                <w:rFonts w:hint="eastAsia" w:ascii="Times New Roman" w:hAnsi="Times New Roman"/>
                <w:i/>
                <w:iCs/>
                <w:u w:val="single"/>
              </w:rPr>
              <w:t xml:space="preserve">、因中标</w:t>
            </w:r>
            <w:r>
              <w:rPr>
                <w:rFonts w:hint="eastAsia" w:ascii="Times New Roman" w:hAnsi="Times New Roman"/>
                <w:i/>
                <w:iCs/>
                <w:u w:val="single"/>
              </w:rPr>
              <w:t xml:space="preserve">人原因</w:t>
            </w:r>
            <w:r>
              <w:rPr>
                <w:rFonts w:hint="eastAsia" w:ascii="Times New Roman" w:hAnsi="Times New Roman"/>
                <w:i/>
                <w:iCs/>
                <w:u w:val="single"/>
              </w:rPr>
              <w:t xml:space="preserve">出现下列情形之一的，采购人根据实际情况</w:t>
            </w:r>
            <w:r>
              <w:rPr>
                <w:rFonts w:hint="eastAsia" w:ascii="Times New Roman" w:hAnsi="Times New Roman"/>
                <w:i/>
                <w:iCs/>
                <w:u w:val="single"/>
              </w:rPr>
              <w:t xml:space="preserve">扣除应结管护</w:t>
            </w:r>
            <w:r>
              <w:rPr>
                <w:rFonts w:hint="eastAsia" w:ascii="Times New Roman" w:hAnsi="Times New Roman"/>
                <w:i/>
                <w:iCs/>
                <w:u w:val="single"/>
              </w:rPr>
              <w:t xml:space="preserve">费的</w:t>
            </w:r>
            <w:r>
              <w:rPr>
                <w:rFonts w:hint="eastAsia" w:ascii="Times New Roman" w:hAnsi="Times New Roman"/>
                <w:i/>
                <w:iCs/>
                <w:u w:val="single"/>
              </w:rPr>
              <w:t xml:space="preserve">50%</w:t>
            </w:r>
            <w:r>
              <w:rPr>
                <w:rFonts w:hint="eastAsia" w:ascii="Times New Roman" w:hAnsi="Times New Roman"/>
                <w:i/>
                <w:iCs/>
                <w:u w:val="single"/>
              </w:rPr>
              <w:t xml:space="preserve">；</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①中标人服务团队在运行服务过程中未能按照采购人提出的需求进行服务，服务期限内达到</w:t>
            </w:r>
            <w:r>
              <w:rPr>
                <w:rFonts w:hint="eastAsia" w:ascii="Times New Roman" w:hAnsi="Times New Roman"/>
                <w:i/>
                <w:iCs/>
                <w:u w:val="single"/>
              </w:rPr>
              <w:t xml:space="preserve">5</w:t>
            </w:r>
            <w:r>
              <w:rPr>
                <w:rFonts w:hint="eastAsia" w:ascii="Times New Roman" w:hAnsi="Times New Roman"/>
                <w:i/>
                <w:iCs/>
                <w:u w:val="single"/>
              </w:rPr>
              <w:t xml:space="preserve">次的；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②中标人服务人员不能响应采购人紧急服务需求的，经采购人指出后未能改正的。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③中标人服务人员原因在服务期间给采购人造成不良影响的，服务期限内达到</w:t>
            </w:r>
            <w:r>
              <w:rPr>
                <w:rFonts w:hint="eastAsia" w:ascii="Times New Roman" w:hAnsi="Times New Roman"/>
                <w:i/>
                <w:iCs/>
                <w:u w:val="single"/>
              </w:rPr>
              <w:t xml:space="preserve">3</w:t>
            </w:r>
            <w:r>
              <w:rPr>
                <w:rFonts w:hint="eastAsia" w:ascii="Times New Roman" w:hAnsi="Times New Roman"/>
                <w:i/>
                <w:iCs/>
                <w:u w:val="single"/>
              </w:rPr>
              <w:t xml:space="preserve">次的。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④中标人及其服务人员虚报服务内容、服务时间等，骗取采购人服务费用的。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⑤中标人不当服务或服务人员违法，给采购人造成严重不良影响的。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⑥中标人一年内因生产安全事故受到行政处罚达到三次的，或者因为中标人发生生产安全事故、环境损害事故，给采购人造成重大不良影响的或导致采购人受到行政处罚的。</w:t>
            </w:r>
            <w:r/>
          </w:p>
          <w:p>
            <w:pPr>
              <w:ind w:firstLine="240"/>
              <w:spacing w:after="0" w:line="240" w:lineRule="auto"/>
              <w:shd w:val="clear" w:color="auto" w:fill="ffffff"/>
              <w:rPr>
                <w:rFonts w:ascii="Times New Roman" w:hAnsi="Times New Roman"/>
                <w:i/>
                <w:iCs/>
                <w:u w:val="single"/>
              </w:rPr>
            </w:pPr>
            <w:r>
              <w:rPr>
                <w:rFonts w:hint="eastAsia" w:ascii="Times New Roman" w:hAnsi="Times New Roman"/>
                <w:i/>
                <w:iCs/>
                <w:u w:val="single"/>
              </w:rPr>
              <w:fldChar w:fldCharType="begin"/>
            </w:r>
            <w:r>
              <w:rPr>
                <w:rFonts w:hint="eastAsia" w:ascii="Times New Roman" w:hAnsi="Times New Roman"/>
                <w:i/>
                <w:iCs/>
                <w:u w:val="single"/>
              </w:rPr>
              <w:instrText xml:space="preserve"> = 7 \* GB3 </w:instrText>
            </w:r>
            <w:r>
              <w:rPr>
                <w:rFonts w:hint="eastAsia" w:ascii="Times New Roman" w:hAnsi="Times New Roman"/>
                <w:i/>
                <w:iCs/>
                <w:u w:val="single"/>
              </w:rPr>
              <w:fldChar w:fldCharType="separate"/>
            </w:r>
            <w:r>
              <w:rPr>
                <w:rFonts w:hint="eastAsia" w:ascii="Times New Roman" w:hAnsi="Times New Roman"/>
                <w:i/>
                <w:iCs/>
                <w:u w:val="single"/>
              </w:rPr>
              <w:t xml:space="preserve">⑦</w:t>
            </w:r>
            <w:r>
              <w:rPr>
                <w:rFonts w:hint="eastAsia" w:ascii="Times New Roman" w:hAnsi="Times New Roman"/>
                <w:i/>
                <w:iCs/>
                <w:u w:val="single"/>
              </w:rPr>
              <w:fldChar w:fldCharType="end"/>
            </w:r>
            <w:r>
              <w:rPr>
                <w:rFonts w:hint="eastAsia" w:ascii="Times New Roman" w:hAnsi="Times New Roman"/>
                <w:i/>
                <w:iCs/>
                <w:u w:val="single"/>
              </w:rPr>
              <w:t xml:space="preserve">对采购人产生严重不良影响的其它违规违法行为。</w:t>
            </w:r>
            <w:r/>
          </w:p>
          <w:p>
            <w:pPr>
              <w:spacing w:after="0" w:line="240" w:lineRule="auto"/>
              <w:shd w:val="clear" w:color="auto" w:fill="ffffff"/>
              <w:rPr>
                <w:rFonts w:ascii="Times New Roman" w:hAnsi="Times New Roman"/>
                <w:b/>
                <w:bCs w:val="0"/>
                <w:i/>
                <w:iCs/>
                <w:u w:val="single"/>
              </w:rPr>
            </w:pPr>
            <w:r>
              <w:rPr>
                <w:rFonts w:hint="eastAsia" w:ascii="Times New Roman" w:hAnsi="Times New Roman"/>
                <w:b/>
                <w:bCs w:val="0"/>
                <w:i/>
                <w:iCs/>
                <w:u w:val="single"/>
              </w:rPr>
              <w:t xml:space="preserve">注：①以上每次付款前，投标人均应提供符合采购人要求的同等金额的合法有效发票。否则，采购人有权顺延付款时间，且不承担任何违约或赔偿责任。</w:t>
            </w:r>
            <w:r/>
          </w:p>
          <w:p>
            <w:pPr>
              <w:ind w:firstLine="723"/>
              <w:spacing w:after="0" w:line="240" w:lineRule="auto"/>
              <w:shd w:val="clear" w:color="auto" w:fill="ffffff"/>
              <w:rPr>
                <w:rFonts w:ascii="Times New Roman" w:hAnsi="Times New Roman"/>
                <w:b/>
                <w:bCs w:val="0"/>
                <w:i/>
                <w:iCs/>
                <w:u w:val="single"/>
              </w:rPr>
            </w:pPr>
            <w:r>
              <w:rPr>
                <w:rFonts w:hint="eastAsia" w:ascii="Times New Roman" w:hAnsi="Times New Roman"/>
                <w:b/>
                <w:bCs w:val="0"/>
                <w:i/>
                <w:iCs/>
                <w:u w:val="single"/>
              </w:rPr>
              <w:t xml:space="preserve">②本项目支付方式包括但不限于：数字人民币、现金、银行汇票、转账支票等。</w:t>
            </w:r>
            <w:r/>
          </w:p>
          <w:p>
            <w:pPr>
              <w:ind w:firstLine="482"/>
              <w:spacing w:after="0" w:line="240" w:lineRule="auto"/>
              <w:shd w:val="clear" w:color="auto" w:fill="ffffff"/>
              <w:rPr>
                <w:rFonts w:ascii="Times New Roman" w:hAnsi="Times New Roman"/>
                <w:b/>
                <w:bCs w:val="0"/>
                <w:i/>
                <w:iCs/>
                <w:u w:val="single"/>
              </w:rPr>
            </w:pPr>
            <w:r>
              <w:rPr>
                <w:rFonts w:hint="eastAsia" w:ascii="Times New Roman" w:hAnsi="Times New Roman"/>
                <w:b/>
                <w:bCs w:val="0"/>
                <w:i/>
                <w:iCs/>
                <w:u w:val="single"/>
              </w:rPr>
              <w:t xml:space="preserve">③投标人不满足本项目付款方式的，将作无效投标处理。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投标人必须依法规范用工，符合条件的</w:t>
            </w:r>
            <w:r>
              <w:rPr>
                <w:rFonts w:hint="eastAsia" w:ascii="Times New Roman" w:hAnsi="Times New Roman"/>
                <w:i/>
                <w:iCs/>
                <w:u w:val="single"/>
              </w:rPr>
              <w:t xml:space="preserve">职龄内人员</w:t>
            </w:r>
            <w:r>
              <w:rPr>
                <w:rFonts w:hint="eastAsia" w:ascii="Times New Roman" w:hAnsi="Times New Roman"/>
                <w:i/>
                <w:iCs/>
                <w:u w:val="single"/>
              </w:rPr>
              <w:t xml:space="preserve">须签订劳动合同，且须参加基本社会养老保险，</w:t>
            </w:r>
            <w:r>
              <w:rPr>
                <w:rFonts w:hint="eastAsia" w:ascii="Times New Roman" w:hAnsi="Times New Roman"/>
                <w:i/>
                <w:iCs/>
                <w:u w:val="single"/>
              </w:rPr>
              <w:t xml:space="preserve">职龄内人员</w:t>
            </w:r>
            <w:r>
              <w:rPr>
                <w:rFonts w:hint="eastAsia" w:ascii="Times New Roman" w:hAnsi="Times New Roman"/>
                <w:i/>
                <w:iCs/>
                <w:u w:val="single"/>
              </w:rPr>
              <w:t xml:space="preserve">工资应不低于常熟市最低工资标准，加班费用支付按政策法规规定执行。</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3</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投标人必须遵守《中华人民共和国劳动法》的规定，项目服务人员如遇到工资纠纷问题由投标人自行解决。除为相关人员提供必要的劳动保护条件外，还应为其办理意外医疗、意外伤残、意外身故商业险等，一切责任事故均由中标人承担。</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4</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人员到岗率</w:t>
            </w:r>
            <w:r>
              <w:rPr>
                <w:rFonts w:ascii="Times New Roman" w:hAnsi="Times New Roman"/>
                <w:i/>
                <w:iCs/>
                <w:u w:val="single"/>
              </w:rPr>
              <w:t xml:space="preserve">100%</w:t>
            </w:r>
            <w:r>
              <w:rPr>
                <w:rFonts w:hint="eastAsia" w:ascii="Times New Roman" w:hAnsi="Times New Roman"/>
                <w:i/>
                <w:iCs/>
                <w:u w:val="single"/>
              </w:rPr>
              <w:t xml:space="preserve">。员工出现病事假或离职，中标人应及时安排符合条件的人员补岗，并告知采购人。</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5</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投标人应配备足够的管护人员，每宗地块每日按要求巡查不少于</w:t>
            </w:r>
            <w:r>
              <w:rPr>
                <w:rFonts w:ascii="Times New Roman" w:hAnsi="Times New Roman"/>
                <w:i/>
                <w:iCs/>
                <w:u w:val="single"/>
              </w:rPr>
              <w:t xml:space="preserve">2</w:t>
            </w:r>
            <w:r>
              <w:rPr>
                <w:rFonts w:hint="eastAsia" w:ascii="Times New Roman" w:hAnsi="Times New Roman"/>
                <w:i/>
                <w:iCs/>
                <w:u w:val="single"/>
              </w:rPr>
              <w:t xml:space="preserve">次，并根据采购人要求对相应地块进行驻点看护或</w:t>
            </w:r>
            <w:r>
              <w:rPr>
                <w:rFonts w:ascii="Times New Roman" w:hAnsi="Times New Roman"/>
                <w:i/>
                <w:iCs/>
                <w:u w:val="single"/>
              </w:rPr>
              <w:t xml:space="preserve">24</w:t>
            </w:r>
            <w:r>
              <w:rPr>
                <w:rFonts w:hint="eastAsia" w:ascii="Times New Roman" w:hAnsi="Times New Roman"/>
                <w:i/>
                <w:iCs/>
                <w:u w:val="single"/>
              </w:rPr>
              <w:t xml:space="preserve">小时巡逻。</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6</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投标人获得中标后，采购人对管护地块增加驻点看护或</w:t>
            </w:r>
            <w:r>
              <w:rPr>
                <w:rFonts w:ascii="Times New Roman" w:hAnsi="Times New Roman"/>
                <w:i/>
                <w:iCs/>
                <w:u w:val="single"/>
              </w:rPr>
              <w:t xml:space="preserve">24</w:t>
            </w:r>
            <w:r>
              <w:rPr>
                <w:rFonts w:hint="eastAsia" w:ascii="Times New Roman" w:hAnsi="Times New Roman"/>
                <w:i/>
                <w:iCs/>
                <w:u w:val="single"/>
              </w:rPr>
              <w:t xml:space="preserve">小时巡逻要求的，中标人需无条件服从，且该部分费用包含在报价中。</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7</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地块管护服务期限内，采购人若根据需要提前收回全部或部分管护地块，中标人应当在一周之内完成清场移交工作。</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8</w:t>
            </w:r>
            <w:r/>
          </w:p>
        </w:tc>
        <w:tc>
          <w:tcPr>
            <w:tcW w:w="5451" w:type="dxa"/>
            <w:vAlign w:val="center"/>
            <w:textDirection w:val="lrTb"/>
            <w:noWrap w:val="false"/>
          </w:tcPr>
          <w:p>
            <w:pPr>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中标人需要根据考核（验收）办法做好相应配合工作。考核（验收）办法如下：</w:t>
            </w:r>
            <w:r/>
          </w:p>
          <w:p>
            <w:pPr>
              <w:ind w:firstLine="480"/>
              <w:spacing w:after="0" w:line="240" w:lineRule="auto"/>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1 \* GB3 </w:instrText>
            </w:r>
            <w:r>
              <w:rPr>
                <w:rFonts w:ascii="Times New Roman" w:hAnsi="Times New Roman"/>
                <w:i/>
                <w:iCs/>
                <w:u w:val="single"/>
              </w:rPr>
              <w:fldChar w:fldCharType="separate"/>
            </w:r>
            <w:r>
              <w:rPr>
                <w:rFonts w:hint="eastAsia" w:ascii="Times New Roman" w:hAnsi="Times New Roman"/>
                <w:i/>
                <w:iCs/>
                <w:u w:val="single"/>
              </w:rPr>
              <w:t xml:space="preserve">①</w:t>
            </w:r>
            <w:r>
              <w:rPr>
                <w:rFonts w:ascii="Times New Roman" w:hAnsi="Times New Roman"/>
                <w:i/>
                <w:iCs/>
                <w:u w:val="single"/>
              </w:rPr>
              <w:fldChar w:fldCharType="end"/>
            </w:r>
            <w:r>
              <w:rPr>
                <w:rFonts w:hint="eastAsia" w:ascii="Times New Roman" w:hAnsi="Times New Roman"/>
                <w:i/>
                <w:iCs/>
                <w:u w:val="single"/>
              </w:rPr>
              <w:t xml:space="preserve">采购人依法组织履约考核（验收）工作，中标人应做好相应配合工作。</w:t>
            </w:r>
            <w:r/>
          </w:p>
          <w:p>
            <w:pPr>
              <w:ind w:firstLine="480"/>
              <w:spacing w:after="0" w:line="240" w:lineRule="auto"/>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2 \* GB3 </w:instrText>
            </w:r>
            <w:r>
              <w:rPr>
                <w:rFonts w:ascii="Times New Roman" w:hAnsi="Times New Roman"/>
                <w:i/>
                <w:iCs/>
                <w:u w:val="single"/>
              </w:rPr>
              <w:fldChar w:fldCharType="separate"/>
            </w:r>
            <w:r>
              <w:rPr>
                <w:rFonts w:hint="eastAsia" w:ascii="Times New Roman" w:hAnsi="Times New Roman"/>
                <w:i/>
                <w:iCs/>
                <w:u w:val="single"/>
              </w:rPr>
              <w:t xml:space="preserve">②</w:t>
            </w:r>
            <w:r>
              <w:rPr>
                <w:rFonts w:ascii="Times New Roman" w:hAnsi="Times New Roman"/>
                <w:i/>
                <w:iCs/>
                <w:u w:val="single"/>
              </w:rPr>
              <w:fldChar w:fldCharType="end"/>
            </w:r>
            <w:r>
              <w:rPr>
                <w:rFonts w:hint="eastAsia" w:ascii="Times New Roman" w:hAnsi="Times New Roman"/>
                <w:i/>
                <w:iCs/>
                <w:u w:val="single"/>
              </w:rPr>
              <w:t xml:space="preserve">采购人对中标人的管护服务工作进行日常检查，通过定期巡查、突击检查、信访核实等方式进行。对管护过程中出现的需要整改的问题，中标人应立即按要求落实，并将整改情况及时报采购人核准。日常检查情况与考核情况相挂钩。</w:t>
            </w:r>
            <w:r>
              <w:rPr>
                <w:rFonts w:ascii="Times New Roman" w:hAnsi="Times New Roman"/>
                <w:i/>
                <w:iCs/>
                <w:u w:val="single"/>
              </w:rPr>
              <w:t xml:space="preserve"> </w:t>
            </w:r>
            <w:r/>
          </w:p>
          <w:p>
            <w:pPr>
              <w:ind w:firstLine="480"/>
              <w:spacing w:after="0" w:line="240" w:lineRule="auto"/>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3 \* GB3 </w:instrText>
            </w:r>
            <w:r>
              <w:rPr>
                <w:rFonts w:ascii="Times New Roman" w:hAnsi="Times New Roman"/>
                <w:i/>
                <w:iCs/>
                <w:u w:val="single"/>
              </w:rPr>
              <w:fldChar w:fldCharType="separate"/>
            </w:r>
            <w:r>
              <w:rPr>
                <w:rFonts w:hint="eastAsia" w:ascii="Times New Roman" w:hAnsi="Times New Roman"/>
                <w:i/>
                <w:iCs/>
                <w:u w:val="single"/>
              </w:rPr>
              <w:t xml:space="preserve">③</w:t>
            </w:r>
            <w:r>
              <w:rPr>
                <w:rFonts w:ascii="Times New Roman" w:hAnsi="Times New Roman"/>
                <w:i/>
                <w:iCs/>
                <w:u w:val="single"/>
              </w:rPr>
              <w:fldChar w:fldCharType="end"/>
            </w:r>
            <w:r>
              <w:rPr>
                <w:rFonts w:hint="eastAsia" w:ascii="Times New Roman" w:hAnsi="Times New Roman"/>
                <w:i/>
                <w:iCs/>
                <w:u w:val="single"/>
              </w:rPr>
              <w:t xml:space="preserve">采购人每半年对中标人的管护服务工作进行考核，采购人成立考核小组，按照采购合同的约定和待开发地块管护考核表对中标人的履约情况进行考核。考核时，采购人按照待开发地块管护考核表中的各项检查考核项目对中标人的履约情况进行确认。考核结束后，考核小组出具待开发地块管护考核表，列明各项标准的考核情况和总体得分，由考核双方共同签署。考核结果与采购合同约定的资金支付挂钩。考核的各项资料存档备查。</w:t>
            </w:r>
            <w:r/>
          </w:p>
          <w:p>
            <w:pPr>
              <w:ind w:firstLine="480"/>
              <w:spacing w:after="0" w:line="240" w:lineRule="auto"/>
              <w:shd w:val="clear" w:color="auto" w:fill="ffffff"/>
              <w:rPr>
                <w:rFonts w:ascii="Times New Roman" w:hAnsi="Times New Roman"/>
                <w:i/>
                <w:iCs/>
                <w:u w:val="single"/>
              </w:rPr>
            </w:pPr>
            <w:r>
              <w:rPr>
                <w:rFonts w:ascii="Times New Roman" w:hAnsi="Times New Roman"/>
                <w:i/>
                <w:iCs/>
                <w:u w:val="single"/>
              </w:rPr>
              <w:fldChar w:fldCharType="begin"/>
            </w:r>
            <w:r>
              <w:rPr>
                <w:rFonts w:ascii="Times New Roman" w:hAnsi="Times New Roman"/>
                <w:i/>
                <w:iCs/>
                <w:u w:val="single"/>
              </w:rPr>
              <w:instrText xml:space="preserve"> = 4 \* GB3 </w:instrText>
            </w:r>
            <w:r>
              <w:rPr>
                <w:rFonts w:ascii="Times New Roman" w:hAnsi="Times New Roman"/>
                <w:i/>
                <w:iCs/>
                <w:u w:val="single"/>
              </w:rPr>
              <w:fldChar w:fldCharType="separate"/>
            </w:r>
            <w:r>
              <w:rPr>
                <w:rFonts w:hint="eastAsia" w:ascii="Times New Roman" w:hAnsi="Times New Roman"/>
                <w:i/>
                <w:iCs/>
                <w:u w:val="single"/>
              </w:rPr>
              <w:t xml:space="preserve">④</w:t>
            </w:r>
            <w:r>
              <w:rPr>
                <w:rFonts w:ascii="Times New Roman" w:hAnsi="Times New Roman"/>
                <w:i/>
                <w:iCs/>
                <w:u w:val="single"/>
              </w:rPr>
              <w:fldChar w:fldCharType="end"/>
            </w:r>
            <w:r>
              <w:rPr>
                <w:rFonts w:hint="eastAsia" w:ascii="Times New Roman" w:hAnsi="Times New Roman"/>
                <w:i/>
                <w:iCs/>
                <w:u w:val="single"/>
              </w:rPr>
              <w:t xml:space="preserve">采购人根据采购合同的约定和考核结果及时向中标人支付合同款项。</w:t>
            </w:r>
            <w:r/>
          </w:p>
          <w:p>
            <w:pPr>
              <w:ind w:firstLine="480"/>
              <w:spacing w:after="0" w:line="240" w:lineRule="auto"/>
              <w:shd w:val="clear" w:color="auto" w:fill="ffffff"/>
              <w:rPr>
                <w:rFonts w:ascii="Times New Roman" w:hAnsi="Times New Roman"/>
                <w:i/>
                <w:iCs/>
                <w:u w:val="single"/>
              </w:rPr>
            </w:pPr>
            <w:r>
              <w:rPr>
                <w:rFonts w:hint="eastAsia" w:ascii="Times New Roman" w:hAnsi="Times New Roman"/>
                <w:i/>
                <w:iCs/>
                <w:u w:val="single"/>
              </w:rPr>
              <w:t xml:space="preserve">⑤采购人以考核结果作为对中标人履约的验收。</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78"/>
        <w:jc w:val="center"/>
        <w:rPr>
          <w:rFonts w:ascii="Times New Roman" w:hAnsi="Times New Roman"/>
          <w:sz w:val="24"/>
          <w:szCs w:val="24"/>
        </w:rPr>
      </w:pPr>
      <w:r/>
      <w:bookmarkStart w:id="188" w:name="_Toc220620076"/>
      <w:r>
        <w:rPr>
          <w:rFonts w:hint="eastAsia" w:ascii="Times New Roman" w:hAnsi="Times New Roman"/>
        </w:rPr>
        <w:t xml:space="preserve">附件</w:t>
      </w:r>
      <w:r>
        <w:rPr>
          <w:rFonts w:ascii="Times New Roman" w:hAnsi="Times New Roman"/>
        </w:rPr>
        <w:t xml:space="preserve">10</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88"/>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ascii="Times New Roman" w:hAnsi="Times New Roman"/>
          <w:b/>
          <w:bCs w:val="0"/>
        </w:rPr>
        <w:t xml:space="preserve">“</w:t>
      </w:r>
      <w:r>
        <w:rPr>
          <w:rFonts w:hint="eastAsia" w:ascii="Times New Roman" w:hAnsi="Times New Roman"/>
          <w:b/>
          <w:bCs w:val="0"/>
        </w:rPr>
        <w:t xml:space="preserve">四</w:t>
      </w:r>
      <w:r>
        <w:rPr>
          <w:rFonts w:hint="eastAsia" w:ascii="Times New Roman" w:hAnsi="Times New Roman"/>
          <w:b/>
          <w:bCs w:val="0"/>
        </w:rPr>
        <w:t xml:space="preserve">、项目服务要求</w:t>
      </w:r>
      <w:r>
        <w:rPr>
          <w:rFonts w:ascii="Times New Roman" w:hAnsi="Times New Roman"/>
          <w:b/>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189" w:name="_Toc321922918"/>
      <w:r/>
      <w:bookmarkStart w:id="190" w:name="_Toc511680884"/>
      <w:r/>
      <w:bookmarkStart w:id="191" w:name="_Toc472326802"/>
      <w:r/>
      <w:r/>
    </w:p>
    <w:p>
      <w:pPr>
        <w:pStyle w:val="816"/>
        <w:rPr>
          <w:rFonts w:ascii="Times New Roman" w:hAnsi="Times New Roman" w:eastAsia="宋体"/>
        </w:rPr>
      </w:pPr>
      <w:r>
        <w:rPr>
          <w:rFonts w:ascii="Times New Roman" w:hAnsi="Times New Roman" w:eastAsia="宋体"/>
        </w:rPr>
        <w:br w:type="page" w:clear="all"/>
      </w:r>
      <w:r/>
    </w:p>
    <w:p>
      <w:pPr>
        <w:pStyle w:val="878"/>
        <w:jc w:val="center"/>
        <w:rPr>
          <w:rFonts w:ascii="Times New Roman" w:hAnsi="Times New Roman"/>
        </w:rPr>
      </w:pPr>
      <w:r/>
      <w:bookmarkStart w:id="192" w:name="_Toc204878279"/>
      <w:r/>
      <w:bookmarkStart w:id="193" w:name="_Toc180502483"/>
      <w:r/>
      <w:bookmarkStart w:id="194" w:name="_Toc71653710"/>
      <w:r/>
      <w:bookmarkStart w:id="195" w:name="_Toc220620077"/>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1</w:t>
      </w:r>
      <w:r>
        <w:rPr>
          <w:rFonts w:hint="eastAsia" w:ascii="Times New Roman" w:hAnsi="Times New Roman"/>
        </w:rPr>
        <w:t xml:space="preserve">  </w:t>
      </w:r>
      <w:r>
        <w:rPr>
          <w:rFonts w:hint="eastAsia" w:ascii="Times New Roman" w:hAnsi="Times New Roman"/>
        </w:rPr>
        <w:t xml:space="preserve">拟投入人员情况表</w:t>
      </w:r>
      <w:bookmarkEnd w:id="192"/>
      <w:r/>
      <w:bookmarkEnd w:id="193"/>
      <w:r/>
      <w:bookmarkEnd w:id="194"/>
      <w:r/>
      <w:bookmarkEnd w:id="195"/>
      <w:r/>
      <w:r/>
    </w:p>
    <w:p>
      <w:pPr>
        <w:rPr>
          <w:rFonts w:ascii="Times New Roman" w:hAnsi="Times New Roman"/>
          <w:b/>
          <w:bCs w:val="0"/>
        </w:rPr>
      </w:pPr>
      <w:r>
        <w:rPr>
          <w:rFonts w:hint="eastAsia" w:ascii="Times New Roman" w:hAnsi="Times New Roman"/>
          <w:b/>
          <w:bCs w:val="0"/>
        </w:rPr>
        <w:t xml:space="preserve">（一）投入要素明细表</w:t>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0"/>
        <w:gridCol w:w="1535"/>
        <w:gridCol w:w="2337"/>
        <w:gridCol w:w="2126"/>
        <w:gridCol w:w="1982"/>
      </w:tblGrid>
      <w:tr>
        <w:trPr>
          <w:cantSplit/>
          <w:trHeight w:val="750"/>
        </w:trPr>
        <w:tc>
          <w:tcPr>
            <w:tcW w:w="1260" w:type="dxa"/>
            <w:vAlign w:val="center"/>
            <w:textDirection w:val="lrTb"/>
            <w:noWrap w:val="false"/>
          </w:tcPr>
          <w:p>
            <w:pPr>
              <w:jc w:val="center"/>
              <w:rPr>
                <w:rFonts w:ascii="Times New Roman" w:hAnsi="Times New Roman"/>
                <w:b/>
              </w:rPr>
            </w:pPr>
            <w:r>
              <w:rPr>
                <w:rFonts w:ascii="Times New Roman" w:hAnsi="Times New Roman"/>
                <w:b/>
              </w:rPr>
              <w:t xml:space="preserve">投入要素名称</w:t>
            </w:r>
            <w:r/>
          </w:p>
        </w:tc>
        <w:tc>
          <w:tcPr>
            <w:tcW w:w="1535" w:type="dxa"/>
            <w:vAlign w:val="center"/>
            <w:textDirection w:val="lrTb"/>
            <w:noWrap w:val="false"/>
          </w:tcPr>
          <w:p>
            <w:pPr>
              <w:jc w:val="center"/>
              <w:rPr>
                <w:rFonts w:ascii="Times New Roman" w:hAnsi="Times New Roman"/>
                <w:b/>
              </w:rPr>
            </w:pPr>
            <w:r>
              <w:rPr>
                <w:rFonts w:hint="eastAsia" w:ascii="Times New Roman" w:hAnsi="Times New Roman"/>
                <w:b/>
              </w:rPr>
              <w:t xml:space="preserve">招标</w:t>
            </w:r>
            <w:r>
              <w:rPr>
                <w:rFonts w:ascii="Times New Roman" w:hAnsi="Times New Roman"/>
                <w:b/>
              </w:rPr>
              <w:t xml:space="preserve">要求</w:t>
            </w:r>
            <w:r/>
          </w:p>
        </w:tc>
        <w:tc>
          <w:tcPr>
            <w:tcW w:w="2337" w:type="dxa"/>
            <w:vAlign w:val="center"/>
            <w:textDirection w:val="lrTb"/>
            <w:noWrap w:val="false"/>
          </w:tcPr>
          <w:p>
            <w:pPr>
              <w:jc w:val="center"/>
              <w:rPr>
                <w:rFonts w:ascii="Times New Roman" w:hAnsi="Times New Roman"/>
                <w:b/>
              </w:rPr>
            </w:pPr>
            <w:r>
              <w:rPr>
                <w:rFonts w:ascii="Times New Roman" w:hAnsi="Times New Roman"/>
                <w:b/>
              </w:rPr>
              <w:t xml:space="preserve">要求数量</w:t>
            </w:r>
            <w:r/>
          </w:p>
        </w:tc>
        <w:tc>
          <w:tcPr>
            <w:tcW w:w="2126" w:type="dxa"/>
            <w:vAlign w:val="center"/>
            <w:textDirection w:val="lrTb"/>
            <w:noWrap w:val="false"/>
          </w:tcPr>
          <w:p>
            <w:pPr>
              <w:jc w:val="center"/>
              <w:rPr>
                <w:rFonts w:ascii="Times New Roman" w:hAnsi="Times New Roman"/>
                <w:b/>
              </w:rPr>
            </w:pPr>
            <w:r>
              <w:rPr>
                <w:rFonts w:ascii="Times New Roman" w:hAnsi="Times New Roman"/>
                <w:b/>
              </w:rPr>
              <w:t xml:space="preserve">投入数量</w:t>
            </w:r>
            <w:r/>
          </w:p>
        </w:tc>
        <w:tc>
          <w:tcPr>
            <w:tcW w:w="1982" w:type="dxa"/>
            <w:vAlign w:val="center"/>
            <w:textDirection w:val="lrTb"/>
            <w:noWrap w:val="false"/>
          </w:tcPr>
          <w:p>
            <w:pPr>
              <w:jc w:val="center"/>
              <w:rPr>
                <w:rFonts w:ascii="Times New Roman" w:hAnsi="Times New Roman"/>
                <w:b/>
              </w:rPr>
            </w:pPr>
            <w:r>
              <w:rPr>
                <w:rFonts w:ascii="Times New Roman" w:hAnsi="Times New Roman"/>
                <w:b/>
              </w:rPr>
              <w:t xml:space="preserve">备</w:t>
            </w:r>
            <w:r>
              <w:rPr>
                <w:rFonts w:ascii="Times New Roman" w:hAnsi="Times New Roman"/>
                <w:b/>
              </w:rPr>
              <w:t xml:space="preserve">  </w:t>
            </w:r>
            <w:r>
              <w:rPr>
                <w:rFonts w:ascii="Times New Roman" w:hAnsi="Times New Roman"/>
                <w:b/>
              </w:rPr>
              <w:t xml:space="preserve">注</w:t>
            </w:r>
            <w:r/>
          </w:p>
        </w:tc>
      </w:tr>
      <w:tr>
        <w:trPr>
          <w:cantSplit/>
          <w:trHeight w:val="624"/>
        </w:trPr>
        <w:tc>
          <w:tcPr>
            <w:tcW w:w="1260" w:type="dxa"/>
            <w:vAlign w:val="center"/>
            <w:vMerge w:val="restart"/>
            <w:textDirection w:val="lrTb"/>
            <w:noWrap w:val="false"/>
          </w:tcPr>
          <w:p>
            <w:pPr>
              <w:jc w:val="center"/>
              <w:rPr>
                <w:rFonts w:ascii="Times New Roman" w:hAnsi="Times New Roman"/>
              </w:rPr>
            </w:pPr>
            <w:r>
              <w:rPr>
                <w:rFonts w:ascii="Times New Roman" w:hAnsi="Times New Roman"/>
              </w:rPr>
              <w:t xml:space="preserve">人员</w:t>
            </w:r>
            <w:r/>
          </w:p>
        </w:tc>
        <w:tc>
          <w:tcPr>
            <w:tcW w:w="1535" w:type="dxa"/>
            <w:vAlign w:val="center"/>
            <w:textDirection w:val="lrTb"/>
            <w:noWrap w:val="false"/>
          </w:tcPr>
          <w:p>
            <w:pPr>
              <w:ind w:right="-107"/>
              <w:jc w:val="center"/>
              <w:rPr>
                <w:rFonts w:ascii="Times New Roman" w:hAnsi="Times New Roman"/>
              </w:rPr>
            </w:pPr>
            <w:r>
              <w:rPr>
                <w:rFonts w:ascii="Times New Roman" w:hAnsi="Times New Roman"/>
              </w:rPr>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624"/>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535" w:type="dxa"/>
            <w:vAlign w:val="center"/>
            <w:textDirection w:val="lrTb"/>
            <w:noWrap w:val="false"/>
          </w:tcPr>
          <w:p>
            <w:pPr>
              <w:jc w:val="center"/>
              <w:rPr>
                <w:rFonts w:ascii="Times New Roman" w:hAnsi="Times New Roman"/>
              </w:rPr>
            </w:pPr>
            <w:r>
              <w:rPr>
                <w:rFonts w:ascii="Times New Roman" w:hAnsi="Times New Roman"/>
              </w:rPr>
              <w:t xml:space="preserve">……</w:t>
            </w:r>
            <w:r/>
          </w:p>
        </w:tc>
        <w:tc>
          <w:tcPr>
            <w:tcW w:w="2337" w:type="dxa"/>
            <w:vAlign w:val="center"/>
            <w:textDirection w:val="lrTb"/>
            <w:noWrap w:val="false"/>
          </w:tcPr>
          <w:p>
            <w:pPr>
              <w:jc w:val="center"/>
              <w:rPr>
                <w:rFonts w:ascii="Times New Roman" w:hAnsi="Times New Roman"/>
              </w:rPr>
            </w:pPr>
            <w:r>
              <w:rPr>
                <w:rFonts w:ascii="Times New Roman" w:hAnsi="Times New Roman"/>
              </w:rPr>
            </w:r>
            <w:r/>
          </w:p>
        </w:tc>
        <w:tc>
          <w:tcPr>
            <w:tcW w:w="2126" w:type="dxa"/>
            <w:vAlign w:val="center"/>
            <w:textDirection w:val="lrTb"/>
            <w:noWrap w:val="false"/>
          </w:tcPr>
          <w:p>
            <w:pPr>
              <w:ind w:right="-107"/>
              <w:jc w:val="center"/>
              <w:rPr>
                <w:rFonts w:ascii="Times New Roman" w:hAnsi="Times New Roman"/>
              </w:rPr>
            </w:pPr>
            <w:r>
              <w:rPr>
                <w:rFonts w:ascii="Times New Roman" w:hAnsi="Times New Roman"/>
              </w:rPr>
            </w:r>
            <w:r/>
          </w:p>
        </w:tc>
        <w:tc>
          <w:tcPr>
            <w:tcW w:w="1982" w:type="dxa"/>
            <w:vAlign w:val="center"/>
            <w:textDirection w:val="lrTb"/>
            <w:noWrap w:val="false"/>
          </w:tcPr>
          <w:p>
            <w:pPr>
              <w:jc w:val="center"/>
              <w:rPr>
                <w:rFonts w:ascii="Times New Roman" w:hAnsi="Times New Roman"/>
              </w:rPr>
            </w:pPr>
            <w:r>
              <w:rPr>
                <w:rFonts w:ascii="Times New Roman" w:hAnsi="Times New Roman"/>
              </w:rPr>
            </w:r>
            <w:r/>
          </w:p>
        </w:tc>
      </w:tr>
      <w:tr>
        <w:trPr>
          <w:cantSplit/>
          <w:trHeight w:val="854"/>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工具设备</w:t>
            </w:r>
            <w:r/>
          </w:p>
        </w:tc>
        <w:tc>
          <w:tcPr>
            <w:gridSpan w:val="2"/>
            <w:tcW w:w="3872" w:type="dxa"/>
            <w:vAlign w:val="center"/>
            <w:textDirection w:val="lrTb"/>
            <w:noWrap w:val="false"/>
          </w:tcPr>
          <w:p>
            <w:pPr>
              <w:jc w:val="center"/>
              <w:rPr>
                <w:rFonts w:ascii="Times New Roman" w:hAnsi="Times New Roman"/>
              </w:rPr>
            </w:pPr>
            <w:r>
              <w:rPr>
                <w:rFonts w:ascii="Times New Roman" w:hAnsi="Times New Roman"/>
              </w:rPr>
              <w:t xml:space="preserve">投入的工具和数量（如果有的话）</w:t>
            </w:r>
            <w:r/>
          </w:p>
        </w:tc>
        <w:tc>
          <w:tcPr>
            <w:tcW w:w="2126" w:type="dxa"/>
            <w:vAlign w:val="center"/>
            <w:textDirection w:val="lrTb"/>
            <w:noWrap w:val="false"/>
          </w:tcPr>
          <w:p>
            <w:pPr>
              <w:rPr>
                <w:rFonts w:ascii="Times New Roman" w:hAnsi="Times New Roman"/>
              </w:rPr>
            </w:pPr>
            <w:r>
              <w:rPr>
                <w:rFonts w:ascii="Times New Roman" w:hAnsi="Times New Roman"/>
              </w:rPr>
            </w:r>
            <w:r/>
          </w:p>
        </w:tc>
        <w:tc>
          <w:tcPr>
            <w:tcW w:w="1982" w:type="dxa"/>
            <w:vAlign w:val="center"/>
            <w:textDirection w:val="lrTb"/>
            <w:noWrap w:val="false"/>
          </w:tcPr>
          <w:p>
            <w:pPr>
              <w:rPr>
                <w:rFonts w:ascii="Times New Roman" w:hAnsi="Times New Roman"/>
              </w:rPr>
            </w:pPr>
            <w:r>
              <w:rPr>
                <w:rFonts w:ascii="Times New Roman" w:hAnsi="Times New Roman"/>
              </w:rPr>
            </w:r>
            <w:r/>
          </w:p>
        </w:tc>
      </w:tr>
    </w:tbl>
    <w:p>
      <w:pPr>
        <w:spacing w:line="460" w:lineRule="exact"/>
        <w:rPr>
          <w:rFonts w:ascii="Times New Roman" w:hAnsi="Times New Roman"/>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应将本项目所投入的有关</w:t>
      </w:r>
      <w:r>
        <w:rPr>
          <w:rFonts w:hint="eastAsia" w:ascii="Times New Roman" w:hAnsi="Times New Roman"/>
          <w:bCs w:val="0"/>
        </w:rPr>
        <w:t xml:space="preserve">高新区待开发地块管理养护</w:t>
      </w:r>
      <w:r>
        <w:rPr>
          <w:rFonts w:ascii="Times New Roman" w:hAnsi="Times New Roman"/>
          <w:bCs w:val="0"/>
        </w:rPr>
        <w:t xml:space="preserve">要素情况分类别依次填报在上述表格中。</w:t>
      </w:r>
      <w:r/>
    </w:p>
    <w:p>
      <w:pPr>
        <w:ind w:firstLine="480"/>
        <w:spacing w:line="460" w:lineRule="exact"/>
        <w:rPr>
          <w:rFonts w:ascii="Times New Roman" w:hAnsi="Times New Roman"/>
        </w:rPr>
      </w:pPr>
      <w:r>
        <w:rPr>
          <w:rFonts w:ascii="Times New Roman" w:hAnsi="Times New Roman"/>
          <w:bCs w:val="0"/>
        </w:rPr>
        <w:t xml:space="preserve">2</w:t>
      </w:r>
      <w:r>
        <w:rPr>
          <w:rFonts w:ascii="Times New Roman" w:hAnsi="Times New Roman"/>
          <w:bCs w:val="0"/>
        </w:rPr>
        <w:t xml:space="preserve">、</w:t>
      </w:r>
      <w:r>
        <w:rPr>
          <w:rFonts w:ascii="Times New Roman" w:hAnsi="Times New Roman"/>
        </w:rPr>
        <w:t xml:space="preserve">因表述含糊导致的</w:t>
      </w:r>
      <w:r>
        <w:rPr>
          <w:rFonts w:hint="eastAsia" w:ascii="Times New Roman" w:hAnsi="Times New Roman"/>
        </w:rPr>
        <w:t xml:space="preserve">评审</w:t>
      </w:r>
      <w:r>
        <w:rPr>
          <w:rFonts w:ascii="Times New Roman" w:hAnsi="Times New Roman"/>
        </w:rPr>
        <w:t xml:space="preserve">风险将由</w:t>
      </w:r>
      <w:r>
        <w:rPr>
          <w:rFonts w:ascii="Times New Roman" w:hAnsi="Times New Roman"/>
        </w:rPr>
        <w:t xml:space="preserve">投标人</w:t>
      </w:r>
      <w:r>
        <w:rPr>
          <w:rFonts w:ascii="Times New Roman" w:hAnsi="Times New Roman"/>
        </w:rPr>
        <w:t xml:space="preserve">承担。</w:t>
      </w:r>
      <w:r/>
    </w:p>
    <w:p>
      <w:pPr>
        <w:ind w:firstLine="420"/>
        <w:spacing w:line="460" w:lineRule="exact"/>
        <w:rPr>
          <w:rFonts w:ascii="Times New Roman" w:hAnsi="Times New Roman"/>
        </w:rPr>
      </w:pPr>
      <w:r>
        <w:rPr>
          <w:rFonts w:hint="eastAsia" w:ascii="Times New Roman" w:hAnsi="Times New Roman"/>
        </w:rPr>
        <w:t xml:space="preserve">3</w:t>
      </w:r>
      <w:r>
        <w:rPr>
          <w:rFonts w:ascii="Times New Roman" w:hAnsi="Times New Roman"/>
        </w:rPr>
        <w:t xml:space="preserve">、如有需要说明的事项，请在备注中列明。</w:t>
      </w:r>
      <w:r/>
    </w:p>
    <w:p>
      <w:pPr>
        <w:pStyle w:val="828"/>
        <w:ind w:firstLine="480"/>
        <w:rPr>
          <w:rFonts w:ascii="Times New Roman" w:hAnsi="Times New Roman"/>
        </w:rPr>
      </w:pPr>
      <w:r>
        <w:rPr>
          <w:rFonts w:ascii="Times New Roman" w:hAnsi="Times New Roman"/>
        </w:rPr>
      </w:r>
      <w:r/>
    </w:p>
    <w:p>
      <w:pPr>
        <w:rPr>
          <w:rFonts w:ascii="Times New Roman" w:hAnsi="Times New Roman"/>
          <w:b/>
          <w:bCs w:val="0"/>
        </w:rPr>
      </w:pPr>
      <w:r>
        <w:rPr>
          <w:rFonts w:hint="eastAsia" w:ascii="Times New Roman" w:hAnsi="Times New Roman"/>
          <w:b/>
          <w:bCs w:val="0"/>
        </w:rPr>
        <w:t xml:space="preserve">（二）</w:t>
      </w:r>
      <w:r>
        <w:rPr>
          <w:rFonts w:hint="eastAsia" w:ascii="Times New Roman" w:hAnsi="Times New Roman"/>
          <w:b/>
          <w:bCs w:val="0"/>
        </w:rPr>
        <w:t xml:space="preserve">人员配备一览表</w:t>
      </w:r>
      <w:r/>
    </w:p>
    <w:tbl>
      <w:tblPr>
        <w:tblpPr w:horzAnchor="margin" w:tblpXSpec="center" w:vertAnchor="text" w:tblpY="74" w:leftFromText="180" w:topFromText="0" w:rightFromText="180" w:bottomFromText="0"/>
        <w:tblW w:w="9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776"/>
        <w:gridCol w:w="994"/>
        <w:gridCol w:w="740"/>
        <w:gridCol w:w="709"/>
        <w:gridCol w:w="1275"/>
        <w:gridCol w:w="709"/>
        <w:gridCol w:w="1256"/>
        <w:gridCol w:w="943"/>
      </w:tblGrid>
      <w:tr>
        <w:trPr>
          <w:trHeight w:val="557"/>
        </w:trPr>
        <w:tc>
          <w:tcPr>
            <w:tcW w:w="803" w:type="dxa"/>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W w:w="1776" w:type="dxa"/>
            <w:vAlign w:val="center"/>
            <w:textDirection w:val="lrTb"/>
            <w:noWrap w:val="false"/>
          </w:tcPr>
          <w:p>
            <w:pPr>
              <w:jc w:val="center"/>
              <w:rPr>
                <w:rFonts w:ascii="Times New Roman" w:hAnsi="Times New Roman"/>
              </w:rPr>
            </w:pPr>
            <w:r>
              <w:rPr>
                <w:rFonts w:ascii="Times New Roman" w:hAnsi="Times New Roman"/>
              </w:rPr>
              <w:t xml:space="preserve">本项目中</w:t>
            </w:r>
            <w:r>
              <w:rPr>
                <w:rFonts w:hint="eastAsia" w:ascii="Times New Roman" w:hAnsi="Times New Roman"/>
              </w:rPr>
              <w:t xml:space="preserve">拟</w:t>
            </w:r>
            <w:r>
              <w:rPr>
                <w:rFonts w:ascii="Times New Roman" w:hAnsi="Times New Roman"/>
              </w:rPr>
              <w:t xml:space="preserve">担任的职务</w:t>
            </w:r>
            <w:r/>
          </w:p>
        </w:tc>
        <w:tc>
          <w:tcPr>
            <w:tcW w:w="994" w:type="dxa"/>
            <w:vAlign w:val="center"/>
            <w:textDirection w:val="lrTb"/>
            <w:noWrap w:val="false"/>
          </w:tcPr>
          <w:p>
            <w:pPr>
              <w:jc w:val="center"/>
              <w:rPr>
                <w:rFonts w:ascii="Times New Roman" w:hAnsi="Times New Roman"/>
              </w:rPr>
            </w:pPr>
            <w:r>
              <w:rPr>
                <w:rFonts w:hint="eastAsia" w:ascii="Times New Roman" w:hAnsi="Times New Roman"/>
              </w:rPr>
              <w:t xml:space="preserve">姓名</w:t>
            </w:r>
            <w:r/>
          </w:p>
        </w:tc>
        <w:tc>
          <w:tcPr>
            <w:tcW w:w="740" w:type="dxa"/>
            <w:vAlign w:val="center"/>
            <w:textDirection w:val="lrTb"/>
            <w:noWrap w:val="false"/>
          </w:tcPr>
          <w:p>
            <w:pPr>
              <w:jc w:val="center"/>
              <w:rPr>
                <w:rFonts w:ascii="Times New Roman" w:hAnsi="Times New Roman"/>
              </w:rPr>
            </w:pPr>
            <w:r>
              <w:rPr>
                <w:rFonts w:hint="eastAsia" w:ascii="Times New Roman" w:hAnsi="Times New Roman"/>
              </w:rPr>
              <w:t xml:space="preserve">性别</w:t>
            </w:r>
            <w:r/>
          </w:p>
        </w:tc>
        <w:tc>
          <w:tcPr>
            <w:tcW w:w="709" w:type="dxa"/>
            <w:vAlign w:val="center"/>
            <w:textDirection w:val="lrTb"/>
            <w:noWrap w:val="false"/>
          </w:tcPr>
          <w:p>
            <w:pPr>
              <w:jc w:val="center"/>
              <w:rPr>
                <w:rFonts w:ascii="Times New Roman" w:hAnsi="Times New Roman"/>
              </w:rPr>
            </w:pPr>
            <w:r>
              <w:rPr>
                <w:rFonts w:hint="eastAsia" w:ascii="Times New Roman" w:hAnsi="Times New Roman"/>
              </w:rPr>
              <w:t xml:space="preserve">年龄</w:t>
            </w:r>
            <w:r/>
          </w:p>
        </w:tc>
        <w:tc>
          <w:tcPr>
            <w:tcW w:w="1275" w:type="dxa"/>
            <w:vAlign w:val="center"/>
            <w:textDirection w:val="lrTb"/>
            <w:noWrap w:val="false"/>
          </w:tcPr>
          <w:p>
            <w:pPr>
              <w:jc w:val="center"/>
              <w:rPr>
                <w:rFonts w:ascii="Times New Roman" w:hAnsi="Times New Roman"/>
              </w:rPr>
            </w:pPr>
            <w:r>
              <w:rPr>
                <w:rFonts w:hint="eastAsia" w:ascii="Times New Roman" w:hAnsi="Times New Roman"/>
              </w:rPr>
              <w:t xml:space="preserve">执业资格</w:t>
            </w:r>
            <w:r/>
          </w:p>
        </w:tc>
        <w:tc>
          <w:tcPr>
            <w:tcW w:w="709" w:type="dxa"/>
            <w:vAlign w:val="center"/>
            <w:textDirection w:val="lrTb"/>
            <w:noWrap w:val="false"/>
          </w:tcPr>
          <w:p>
            <w:pPr>
              <w:jc w:val="center"/>
              <w:rPr>
                <w:rFonts w:ascii="Times New Roman" w:hAnsi="Times New Roman"/>
              </w:rPr>
            </w:pPr>
            <w:r>
              <w:rPr>
                <w:rFonts w:hint="eastAsia" w:ascii="Times New Roman" w:hAnsi="Times New Roman"/>
              </w:rPr>
              <w:t xml:space="preserve">学历</w:t>
            </w:r>
            <w:r/>
          </w:p>
        </w:tc>
        <w:tc>
          <w:tcPr>
            <w:tcW w:w="1256" w:type="dxa"/>
            <w:vAlign w:val="center"/>
            <w:textDirection w:val="lrTb"/>
            <w:noWrap w:val="false"/>
          </w:tcPr>
          <w:p>
            <w:pPr>
              <w:jc w:val="center"/>
              <w:rPr>
                <w:rFonts w:ascii="Times New Roman" w:hAnsi="Times New Roman"/>
              </w:rPr>
            </w:pPr>
            <w:r>
              <w:rPr>
                <w:rFonts w:hint="eastAsia" w:ascii="Times New Roman" w:hAnsi="Times New Roman"/>
              </w:rPr>
              <w:t xml:space="preserve">从业</w:t>
            </w:r>
            <w:r>
              <w:rPr>
                <w:rFonts w:ascii="Times New Roman" w:hAnsi="Times New Roman"/>
              </w:rPr>
              <w:t xml:space="preserve">年限</w:t>
            </w:r>
            <w:r/>
          </w:p>
        </w:tc>
        <w:tc>
          <w:tcPr>
            <w:tcW w:w="943" w:type="dxa"/>
            <w:vAlign w:val="center"/>
            <w:textDirection w:val="lrTb"/>
            <w:noWrap w:val="false"/>
          </w:tcPr>
          <w:p>
            <w:pPr>
              <w:jc w:val="center"/>
              <w:rPr>
                <w:rFonts w:ascii="Times New Roman" w:hAnsi="Times New Roman"/>
              </w:rPr>
            </w:pPr>
            <w:r>
              <w:rPr>
                <w:rFonts w:hint="eastAsia" w:ascii="Times New Roman" w:hAnsi="Times New Roman"/>
              </w:rPr>
              <w:t xml:space="preserve">其他</w:t>
            </w:r>
            <w:r/>
          </w:p>
        </w:tc>
      </w:tr>
      <w:tr>
        <w:trPr>
          <w:trHeight w:val="555"/>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1</w:t>
            </w:r>
            <w:r/>
          </w:p>
        </w:tc>
        <w:tc>
          <w:tcPr>
            <w:tcW w:w="1776" w:type="dxa"/>
            <w:vAlign w:val="center"/>
            <w:textDirection w:val="lrTb"/>
            <w:noWrap w:val="false"/>
          </w:tcPr>
          <w:p>
            <w:pPr>
              <w:jc w:val="center"/>
              <w:spacing w:line="560" w:lineRule="exact"/>
              <w:rPr>
                <w:rFonts w:ascii="Times New Roman" w:hAnsi="Times New Roman"/>
              </w:rPr>
            </w:pPr>
            <w:r>
              <w:rPr>
                <w:rFonts w:hint="eastAsia" w:ascii="Times New Roman" w:hAnsi="Times New Roman"/>
                <w:szCs w:val="22"/>
              </w:rPr>
              <w:t xml:space="preserve">项目经理</w:t>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9"/>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2</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9"/>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3</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4"/>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4</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38"/>
        </w:trPr>
        <w:tc>
          <w:tcPr>
            <w:tcW w:w="80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776"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w:t>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bl>
    <w:p>
      <w:pPr>
        <w:jc w:val="left"/>
        <w:spacing w:line="360" w:lineRule="auto"/>
        <w:rPr>
          <w:rFonts w:ascii="Times New Roman" w:hAnsi="Times New Roman" w:cs="宋体"/>
          <w:b/>
          <w:bCs w:val="0"/>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cs="宋体"/>
          <w:b/>
        </w:rPr>
        <w:t xml:space="preserve">投标人</w:t>
      </w:r>
      <w:r>
        <w:rPr>
          <w:rFonts w:hint="eastAsia" w:ascii="Times New Roman" w:hAnsi="Times New Roman" w:cs="宋体"/>
          <w:b/>
        </w:rPr>
        <w:t xml:space="preserve">根据项目实际情况配置人员，如实详细填写上述表格；</w:t>
      </w:r>
      <w:r/>
    </w:p>
    <w:p>
      <w:pPr>
        <w:ind w:firstLine="480"/>
        <w:jc w:val="left"/>
        <w:spacing w:after="0" w:line="440" w:lineRule="exact"/>
        <w:widowControl w:val="off"/>
        <w:rPr>
          <w:rFonts w:ascii="Times New Roman" w:hAnsi="Times New Roman"/>
          <w:bCs w:val="0"/>
        </w:rPr>
      </w:pPr>
      <w:r>
        <w:rPr>
          <w:rFonts w:hint="eastAsia" w:ascii="Times New Roman" w:hAnsi="Times New Roman" w:cs="宋体"/>
          <w:b/>
        </w:rPr>
        <w:t xml:space="preserve">2</w:t>
      </w:r>
      <w:r>
        <w:rPr>
          <w:rFonts w:hint="eastAsia" w:ascii="Times New Roman" w:hAnsi="Times New Roman" w:cs="宋体"/>
          <w:b/>
        </w:rPr>
        <w:t xml:space="preserve">、</w:t>
      </w:r>
      <w:r>
        <w:rPr>
          <w:rFonts w:hint="eastAsia" w:ascii="Times New Roman" w:hAnsi="Times New Roman" w:cs="宋体"/>
          <w:b/>
        </w:rPr>
        <w:t xml:space="preserve">投标</w:t>
      </w:r>
      <w:r>
        <w:rPr>
          <w:rFonts w:hint="eastAsia" w:ascii="Times New Roman" w:hAnsi="Times New Roman" w:cs="宋体"/>
          <w:b/>
        </w:rPr>
        <w:t xml:space="preserve">文件中提供人员相关证书及</w:t>
      </w:r>
      <w:r>
        <w:rPr>
          <w:rFonts w:hint="eastAsia" w:ascii="Times New Roman" w:hAnsi="Times New Roman"/>
          <w:b/>
        </w:rPr>
        <w:t xml:space="preserve">投标人</w:t>
      </w:r>
      <w:r>
        <w:rPr>
          <w:rFonts w:ascii="Times New Roman" w:hAnsi="Times New Roman"/>
          <w:b/>
        </w:rPr>
        <w:t xml:space="preserve">为其缴纳的</w:t>
      </w:r>
      <w:r>
        <w:rPr>
          <w:rFonts w:hint="eastAsia" w:ascii="Times New Roman" w:hAnsi="Times New Roman"/>
          <w:b/>
        </w:rPr>
        <w:t xml:space="preserve">近三个月内任意一个月的</w:t>
      </w:r>
      <w:r>
        <w:rPr>
          <w:rFonts w:ascii="Times New Roman" w:hAnsi="Times New Roman"/>
          <w:b/>
        </w:rPr>
        <w:t xml:space="preserve">社保证明</w:t>
      </w:r>
      <w:r>
        <w:rPr>
          <w:rFonts w:ascii="Times New Roman" w:hAnsi="Times New Roman"/>
          <w:b/>
        </w:rPr>
        <w:t xml:space="preserve">材料</w:t>
      </w:r>
      <w:r>
        <w:rPr>
          <w:rFonts w:hint="eastAsia" w:ascii="Times New Roman" w:hAnsi="Times New Roman" w:cs="宋体"/>
          <w:b/>
        </w:rPr>
        <w:t xml:space="preserve">。</w:t>
      </w:r>
      <w:bookmarkStart w:id="196" w:name="_Toc255645976"/>
      <w:r/>
      <w:bookmarkStart w:id="197" w:name="_Toc299960832"/>
      <w:r/>
      <w:bookmarkStart w:id="198" w:name="_Toc486862385"/>
      <w:r/>
      <w:bookmarkStart w:id="199" w:name="_Toc263405075"/>
      <w:r/>
      <w:bookmarkStart w:id="200" w:name="_Toc511733454"/>
      <w:r/>
      <w:bookmarkStart w:id="201" w:name="_Toc472326805"/>
      <w:r/>
      <w:bookmarkStart w:id="202" w:name="_Toc194118672"/>
      <w:r/>
      <w:bookmarkStart w:id="203" w:name="_Toc511680887"/>
      <w:r/>
      <w:bookmarkStart w:id="204" w:name="_Toc315875335"/>
      <w:r/>
      <w:bookmarkStart w:id="205" w:name="_Toc321922921"/>
      <w:r/>
      <w:bookmarkStart w:id="206" w:name="_Toc315868072"/>
      <w:r/>
      <w:bookmarkStart w:id="207" w:name="_Toc489876934"/>
      <w:r/>
      <w:bookmarkStart w:id="208" w:name="_Toc518399672"/>
      <w:r/>
      <w:bookmarkEnd w:id="174"/>
      <w:r/>
      <w:bookmarkEnd w:id="175"/>
      <w:r/>
      <w:bookmarkEnd w:id="176"/>
      <w:r/>
      <w:bookmarkEnd w:id="177"/>
      <w:r/>
      <w:bookmarkEnd w:id="178"/>
      <w:r/>
      <w:bookmarkEnd w:id="189"/>
      <w:r/>
      <w:bookmarkEnd w:id="190"/>
      <w:r/>
      <w:bookmarkEnd w:id="191"/>
      <w:r/>
      <w:r/>
    </w:p>
    <w:p>
      <w:pPr>
        <w:keepNext/>
        <w:rPr>
          <w:rFonts w:ascii="Times New Roman" w:hAnsi="Times New Roman"/>
        </w:rPr>
        <w:outlineLvl w:val="1"/>
      </w:pPr>
      <w:r>
        <w:rPr>
          <w:rFonts w:ascii="Times New Roman" w:hAnsi="Times New Roman"/>
        </w:rPr>
        <w:br w:type="page" w:clear="all"/>
      </w:r>
      <w:r/>
    </w:p>
    <w:p>
      <w:pPr>
        <w:pStyle w:val="878"/>
        <w:jc w:val="center"/>
        <w:rPr>
          <w:rFonts w:ascii="Times New Roman" w:hAnsi="Times New Roman"/>
        </w:rPr>
      </w:pPr>
      <w:r/>
      <w:bookmarkStart w:id="209" w:name="_Toc220620078"/>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2</w:t>
      </w:r>
      <w:r>
        <w:rPr>
          <w:rFonts w:ascii="Times New Roman" w:hAnsi="Times New Roman"/>
        </w:rPr>
        <w:t xml:space="preserve">  </w:t>
      </w:r>
      <w:r>
        <w:rPr>
          <w:rFonts w:hint="eastAsia" w:ascii="Times New Roman" w:hAnsi="Times New Roman"/>
        </w:rPr>
        <w:t xml:space="preserve">项目服务方案</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240"/>
        <w:spacing w:line="460" w:lineRule="exact"/>
        <w:rPr>
          <w:rFonts w:ascii="Times New Roman" w:hAnsi="Times New Roman"/>
        </w:rPr>
      </w:pPr>
      <w:r/>
      <w:bookmarkStart w:id="210" w:name="_Toc426097430"/>
      <w:r/>
      <w:bookmarkStart w:id="211" w:name="_Toc457545804"/>
      <w:r/>
      <w:bookmarkStart w:id="212" w:name="_Toc483983347"/>
      <w:r/>
      <w:bookmarkStart w:id="213" w:name="_Toc481067492"/>
      <w:r/>
      <w:bookmarkStart w:id="214" w:name="_Toc511733456"/>
      <w:r/>
      <w:bookmarkStart w:id="215" w:name="_Toc485625814"/>
      <w:r>
        <w:rPr>
          <w:rFonts w:hint="eastAsia" w:ascii="Times New Roman" w:hAnsi="Times New Roman"/>
        </w:rPr>
        <w:t xml:space="preserve">主要说明包括但不限于以下内容：</w:t>
      </w:r>
      <w:r/>
    </w:p>
    <w:p>
      <w:pPr>
        <w:ind w:firstLine="480"/>
        <w:jc w:val="left"/>
        <w:spacing w:line="440" w:lineRule="exact"/>
        <w:rPr>
          <w:rFonts w:ascii="Times New Roman" w:hAnsi="Times New Roman"/>
        </w:rPr>
      </w:pPr>
      <w:r>
        <w:rPr>
          <w:rFonts w:hint="eastAsia" w:ascii="Times New Roman" w:hAnsi="Times New Roman"/>
        </w:rPr>
        <w:t xml:space="preserve">1</w:t>
      </w:r>
      <w:r>
        <w:rPr>
          <w:rFonts w:ascii="Times New Roman" w:hAnsi="Times New Roman"/>
        </w:rPr>
        <w:t xml:space="preserve">、</w:t>
      </w:r>
      <w:r>
        <w:rPr>
          <w:rFonts w:hint="eastAsia" w:ascii="Times New Roman" w:hAnsi="Times New Roman"/>
        </w:rPr>
        <w:t xml:space="preserve">巡查管护方案（包括地块所有出入口车辆方案</w:t>
      </w:r>
      <w:r>
        <w:rPr>
          <w:rFonts w:hint="eastAsia" w:ascii="Times New Roman" w:hAnsi="Times New Roman"/>
        </w:rPr>
        <w:t xml:space="preserve">；</w:t>
      </w:r>
      <w:r>
        <w:rPr>
          <w:rFonts w:hint="eastAsia" w:ascii="Times New Roman" w:hAnsi="Times New Roman"/>
        </w:rPr>
        <w:t xml:space="preserve">人员（包括闲杂人员）进出的管理工作方案、地块内管护、巡视、驻点、管理工作方案</w:t>
      </w:r>
      <w:r>
        <w:rPr>
          <w:rFonts w:hint="eastAsia" w:ascii="Times New Roman" w:hAnsi="Times New Roman"/>
        </w:rPr>
        <w:t xml:space="preserve">；</w:t>
      </w:r>
      <w:r>
        <w:rPr>
          <w:rFonts w:hint="eastAsia" w:ascii="Times New Roman" w:hAnsi="Times New Roman"/>
        </w:rPr>
        <w:t xml:space="preserve">地块周边围墙等的维护工作方案</w:t>
      </w:r>
      <w:r>
        <w:rPr>
          <w:rFonts w:hint="eastAsia" w:ascii="Times New Roman" w:hAnsi="Times New Roman"/>
        </w:rPr>
        <w:t xml:space="preserve">；</w:t>
      </w:r>
      <w:r>
        <w:rPr>
          <w:rFonts w:hint="eastAsia" w:ascii="Times New Roman" w:hAnsi="Times New Roman"/>
        </w:rPr>
        <w:t xml:space="preserve">地块内基础设施、建（构）筑物以及其他附着物等管理和保护方案</w:t>
      </w:r>
      <w:r>
        <w:rPr>
          <w:rFonts w:hint="eastAsia" w:ascii="Times New Roman" w:hAnsi="Times New Roman"/>
        </w:rPr>
        <w:t xml:space="preserve">；</w:t>
      </w:r>
      <w:r>
        <w:rPr>
          <w:rFonts w:hint="eastAsia" w:ascii="Times New Roman" w:hAnsi="Times New Roman"/>
        </w:rPr>
        <w:t xml:space="preserve">治安、卫生、环境管理方案）</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hint="eastAsia" w:ascii="Times New Roman" w:hAnsi="Times New Roman"/>
          <w:lang w:val="zh-CN"/>
        </w:rPr>
        <w:t xml:space="preserve">安全管理方案</w:t>
      </w:r>
      <w:r>
        <w:rPr>
          <w:rFonts w:ascii="Times New Roman" w:hAnsi="Times New Roman"/>
        </w:rPr>
        <w:t xml:space="preserve">；</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、环境管理方案；</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、应急预案；</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、综合协调方案；</w:t>
      </w:r>
      <w:r/>
    </w:p>
    <w:p>
      <w:pPr>
        <w:ind w:firstLine="480"/>
        <w:jc w:val="left"/>
        <w:spacing w:line="440" w:lineRule="exact"/>
        <w:rPr>
          <w:rFonts w:ascii="Times New Roman" w:hAnsi="Times New Roman"/>
        </w:rPr>
      </w:pP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响应时间承诺</w:t>
      </w:r>
      <w:r>
        <w:rPr>
          <w:rFonts w:hint="eastAsia" w:ascii="Times New Roman" w:hAnsi="Times New Roman"/>
        </w:rPr>
        <w:t xml:space="preserve">；</w:t>
      </w:r>
      <w:r/>
    </w:p>
    <w:p>
      <w:pPr>
        <w:ind w:firstLine="480"/>
        <w:spacing w:line="440" w:lineRule="exact"/>
        <w:rPr>
          <w:rFonts w:ascii="Times New Roman" w:hAnsi="Times New Roman"/>
          <w:szCs w:val="32"/>
        </w:rPr>
      </w:pPr>
      <w:r>
        <w:rPr>
          <w:rFonts w:ascii="Times New Roman" w:hAnsi="Times New Roman"/>
          <w:szCs w:val="32"/>
        </w:rPr>
        <w:t xml:space="preserve">7</w:t>
      </w:r>
      <w:r>
        <w:rPr>
          <w:rFonts w:ascii="Times New Roman" w:hAnsi="Times New Roman"/>
          <w:szCs w:val="32"/>
        </w:rPr>
        <w:t xml:space="preserve">、其他说明（如果有的话）。</w:t>
      </w:r>
      <w:r/>
    </w:p>
    <w:p>
      <w:pPr>
        <w:jc w:val="left"/>
        <w:rPr>
          <w:rFonts w:ascii="Times New Roman" w:hAnsi="Times New Roman"/>
          <w:sz w:val="28"/>
        </w:rPr>
      </w:pPr>
      <w:r>
        <w:rPr>
          <w:rFonts w:ascii="Times New Roman" w:hAnsi="Times New Roman"/>
          <w:sz w:val="28"/>
        </w:rPr>
      </w:r>
      <w:r/>
    </w:p>
    <w:p>
      <w:pPr>
        <w:pStyle w:val="878"/>
        <w:jc w:val="center"/>
        <w:spacing w:before="0"/>
        <w:widowControl w:val="off"/>
        <w:rPr>
          <w:rFonts w:ascii="Times New Roman" w:hAnsi="Times New Roman"/>
        </w:rPr>
      </w:pPr>
      <w:r>
        <w:rPr>
          <w:rFonts w:ascii="Times New Roman" w:hAnsi="Times New Roman"/>
        </w:rPr>
        <w:br w:type="page" w:clear="all"/>
      </w:r>
      <w:bookmarkStart w:id="216" w:name="_Toc220620079"/>
      <w:r>
        <w:rPr>
          <w:rFonts w:hint="eastAsia" w:ascii="Times New Roman" w:hAnsi="Times New Roman"/>
        </w:rPr>
        <w:t xml:space="preserve">附件</w:t>
      </w:r>
      <w:r>
        <w:rPr>
          <w:rFonts w:ascii="Times New Roman" w:hAnsi="Times New Roman"/>
        </w:rPr>
        <w:t xml:space="preserve">1</w:t>
      </w:r>
      <w:r>
        <w:rPr>
          <w:rFonts w:ascii="Times New Roman" w:hAnsi="Times New Roman"/>
        </w:rPr>
        <w:t xml:space="preserve">3</w:t>
      </w:r>
      <w:r>
        <w:rPr>
          <w:rFonts w:ascii="Times New Roman" w:hAnsi="Times New Roman"/>
        </w:rPr>
        <w:t xml:space="preserve">  </w:t>
      </w:r>
      <w:r>
        <w:rPr>
          <w:rFonts w:ascii="Times New Roman" w:hAnsi="Times New Roman"/>
        </w:rPr>
        <w:t xml:space="preserve">业绩一览表</w:t>
      </w:r>
      <w:bookmarkEnd w:id="210"/>
      <w:r/>
      <w:bookmarkEnd w:id="211"/>
      <w:r/>
      <w:bookmarkEnd w:id="212"/>
      <w:r/>
      <w:bookmarkEnd w:id="213"/>
      <w:r/>
      <w:bookmarkEnd w:id="214"/>
      <w:r/>
      <w:bookmarkEnd w:id="215"/>
      <w:r/>
      <w:bookmarkEnd w:id="216"/>
      <w:r/>
      <w:r/>
    </w:p>
    <w:tbl>
      <w:tblPr>
        <w:tblW w:w="961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0"/>
        <w:gridCol w:w="1800"/>
        <w:gridCol w:w="1430"/>
        <w:gridCol w:w="1275"/>
        <w:gridCol w:w="1393"/>
        <w:gridCol w:w="2163"/>
        <w:gridCol w:w="792"/>
      </w:tblGrid>
      <w:tr>
        <w:trPr>
          <w:trHeight w:val="589"/>
        </w:trPr>
        <w:tc>
          <w:tcPr>
            <w:tcW w:w="760" w:type="dxa"/>
            <w:vAlign w:val="center"/>
            <w:textDirection w:val="lrTb"/>
            <w:noWrap/>
          </w:tcPr>
          <w:p>
            <w:pPr>
              <w:jc w:val="center"/>
              <w:rPr>
                <w:rFonts w:ascii="Times New Roman" w:hAnsi="Times New Roman"/>
                <w:b/>
                <w:bCs w:val="0"/>
              </w:rPr>
            </w:pPr>
            <w:r>
              <w:rPr>
                <w:rFonts w:ascii="Times New Roman" w:hAnsi="Times New Roman"/>
                <w:b/>
              </w:rPr>
              <w:t xml:space="preserve">序号</w:t>
            </w:r>
            <w:r/>
          </w:p>
        </w:tc>
        <w:tc>
          <w:tcPr>
            <w:tcW w:w="1800" w:type="dxa"/>
            <w:vAlign w:val="center"/>
            <w:textDirection w:val="lrTb"/>
            <w:noWrap/>
          </w:tcPr>
          <w:p>
            <w:pPr>
              <w:jc w:val="center"/>
              <w:rPr>
                <w:rFonts w:ascii="Times New Roman" w:hAnsi="Times New Roman"/>
                <w:b/>
                <w:bCs w:val="0"/>
              </w:rPr>
            </w:pPr>
            <w:r>
              <w:rPr>
                <w:rFonts w:ascii="Times New Roman" w:hAnsi="Times New Roman"/>
                <w:b/>
              </w:rPr>
              <w:t xml:space="preserve">项目名称</w:t>
            </w:r>
            <w:r>
              <w:rPr>
                <w:rFonts w:ascii="Times New Roman" w:hAnsi="Times New Roman"/>
                <w:b/>
              </w:rPr>
              <w:t xml:space="preserve">/</w:t>
            </w:r>
            <w:r>
              <w:rPr>
                <w:rFonts w:ascii="Times New Roman" w:hAnsi="Times New Roman"/>
                <w:b/>
              </w:rPr>
              <w:t xml:space="preserve">用户</w:t>
            </w:r>
            <w:r/>
          </w:p>
        </w:tc>
        <w:tc>
          <w:tcPr>
            <w:tcW w:w="1430" w:type="dxa"/>
            <w:vAlign w:val="center"/>
            <w:textDirection w:val="lrTb"/>
            <w:noWrap/>
          </w:tcPr>
          <w:p>
            <w:pPr>
              <w:jc w:val="center"/>
              <w:rPr>
                <w:rFonts w:ascii="Times New Roman" w:hAnsi="Times New Roman"/>
                <w:b/>
                <w:bCs w:val="0"/>
              </w:rPr>
            </w:pPr>
            <w:r>
              <w:rPr>
                <w:rFonts w:hint="eastAsia" w:ascii="Times New Roman" w:hAnsi="Times New Roman"/>
                <w:b/>
              </w:rPr>
              <w:t xml:space="preserve">服务</w:t>
            </w:r>
            <w:r>
              <w:rPr>
                <w:rFonts w:ascii="Times New Roman" w:hAnsi="Times New Roman"/>
                <w:b/>
              </w:rPr>
              <w:t xml:space="preserve">区域</w:t>
            </w:r>
            <w:r/>
          </w:p>
        </w:tc>
        <w:tc>
          <w:tcPr>
            <w:tcW w:w="1275" w:type="dxa"/>
            <w:vAlign w:val="center"/>
            <w:textDirection w:val="lrTb"/>
            <w:noWrap/>
          </w:tcPr>
          <w:p>
            <w:pPr>
              <w:jc w:val="center"/>
              <w:rPr>
                <w:rFonts w:ascii="Times New Roman" w:hAnsi="Times New Roman"/>
                <w:b/>
                <w:bCs w:val="0"/>
              </w:rPr>
            </w:pPr>
            <w:r>
              <w:rPr>
                <w:rFonts w:ascii="Times New Roman" w:hAnsi="Times New Roman"/>
                <w:b/>
              </w:rPr>
              <w:t xml:space="preserve">合同金额</w:t>
            </w:r>
            <w:r/>
          </w:p>
        </w:tc>
        <w:tc>
          <w:tcPr>
            <w:tcW w:w="1393" w:type="dxa"/>
            <w:vAlign w:val="center"/>
            <w:textDirection w:val="lrTb"/>
            <w:noWrap/>
          </w:tcPr>
          <w:p>
            <w:pPr>
              <w:jc w:val="center"/>
              <w:rPr>
                <w:rFonts w:ascii="Times New Roman" w:hAnsi="Times New Roman"/>
                <w:b/>
                <w:bCs w:val="0"/>
              </w:rPr>
            </w:pPr>
            <w:r>
              <w:rPr>
                <w:rFonts w:ascii="Times New Roman" w:hAnsi="Times New Roman"/>
                <w:b/>
              </w:rPr>
              <w:t xml:space="preserve">实施时间</w:t>
            </w:r>
            <w:r/>
          </w:p>
        </w:tc>
        <w:tc>
          <w:tcPr>
            <w:tcW w:w="2163" w:type="dxa"/>
            <w:vAlign w:val="center"/>
            <w:textDirection w:val="lrTb"/>
            <w:noWrap/>
          </w:tcPr>
          <w:p>
            <w:pPr>
              <w:jc w:val="center"/>
              <w:rPr>
                <w:rFonts w:ascii="Times New Roman" w:hAnsi="Times New Roman"/>
                <w:b/>
                <w:bCs w:val="0"/>
              </w:rPr>
            </w:pPr>
            <w:r>
              <w:rPr>
                <w:rFonts w:ascii="Times New Roman" w:hAnsi="Times New Roman"/>
                <w:b/>
              </w:rPr>
              <w:t xml:space="preserve">联系人及电话</w:t>
            </w:r>
            <w:r/>
          </w:p>
        </w:tc>
        <w:tc>
          <w:tcPr>
            <w:tcW w:w="792" w:type="dxa"/>
            <w:vAlign w:val="center"/>
            <w:textDirection w:val="lrTb"/>
            <w:noWrap/>
          </w:tcPr>
          <w:p>
            <w:pPr>
              <w:jc w:val="center"/>
              <w:rPr>
                <w:rFonts w:ascii="Times New Roman" w:hAnsi="Times New Roman"/>
                <w:b/>
                <w:bCs w:val="0"/>
              </w:rPr>
            </w:pPr>
            <w:r>
              <w:rPr>
                <w:rFonts w:ascii="Times New Roman" w:hAnsi="Times New Roman"/>
                <w:b/>
              </w:rPr>
              <w:t xml:space="preserve">备注</w:t>
            </w:r>
            <w:r/>
          </w:p>
        </w:tc>
      </w:tr>
      <w:tr>
        <w:trPr>
          <w:trHeight w:val="589"/>
        </w:trPr>
        <w:tc>
          <w:tcPr>
            <w:gridSpan w:val="7"/>
            <w:tcW w:w="9613" w:type="dxa"/>
            <w:vAlign w:val="center"/>
            <w:textDirection w:val="lrTb"/>
            <w:noWrap/>
          </w:tcPr>
          <w:p>
            <w:pPr>
              <w:rPr>
                <w:rFonts w:ascii="Times New Roman" w:hAnsi="Times New Roman"/>
                <w:b/>
                <w:bCs w:val="0"/>
              </w:rPr>
            </w:pPr>
            <w:r>
              <w:rPr>
                <w:rFonts w:hint="eastAsia" w:ascii="Times New Roman" w:hAnsi="Times New Roman"/>
                <w:b/>
              </w:rPr>
              <w:t xml:space="preserve">（一）</w:t>
            </w:r>
            <w:r>
              <w:rPr>
                <w:rFonts w:ascii="Times New Roman" w:hAnsi="Times New Roman"/>
              </w:rPr>
              <w:t xml:space="preserve">2021</w:t>
            </w:r>
            <w:r>
              <w:rPr>
                <w:rFonts w:ascii="Times New Roman" w:hAnsi="Times New Roman"/>
              </w:rPr>
              <w:t xml:space="preserve">年</w:t>
            </w:r>
            <w:r>
              <w:rPr>
                <w:rFonts w:ascii="Times New Roman" w:hAnsi="Times New Roman"/>
              </w:rPr>
              <w:t xml:space="preserve">1</w:t>
            </w:r>
            <w:r>
              <w:rPr>
                <w:rFonts w:ascii="Times New Roman" w:hAnsi="Times New Roman"/>
              </w:rPr>
              <w:t xml:space="preserve">月</w:t>
            </w:r>
            <w:r>
              <w:rPr>
                <w:rFonts w:ascii="Times New Roman" w:hAnsi="Times New Roman"/>
              </w:rPr>
              <w:t xml:space="preserve">1</w:t>
            </w:r>
            <w:r>
              <w:rPr>
                <w:rFonts w:ascii="Times New Roman" w:hAnsi="Times New Roman"/>
              </w:rPr>
              <w:t xml:space="preserve">日</w:t>
            </w:r>
            <w:r>
              <w:rPr>
                <w:rFonts w:ascii="Times New Roman" w:hAnsi="Times New Roman"/>
              </w:rPr>
              <w:t xml:space="preserve">（以合同签订时间为准）至今</w:t>
            </w:r>
            <w:r>
              <w:rPr>
                <w:rFonts w:hint="eastAsia" w:ascii="Times New Roman" w:hAnsi="Times New Roman"/>
              </w:rPr>
              <w:t xml:space="preserve">实施的</w:t>
            </w:r>
            <w:r>
              <w:rPr>
                <w:rFonts w:ascii="Times New Roman" w:hAnsi="Times New Roman"/>
              </w:rPr>
              <w:t xml:space="preserve">土地管护项目业绩</w:t>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1</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2</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3</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hint="eastAsia" w:ascii="Times New Roman" w:hAnsi="Times New Roman"/>
              </w:rPr>
              <w:t xml:space="preserve">4</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hint="eastAsia" w:ascii="Times New Roman" w:hAnsi="Times New Roman"/>
              </w:rPr>
              <w:t xml:space="preserve">5</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hint="eastAsia" w:ascii="Times New Roman" w:hAnsi="Times New Roman" w:cs="宋体"/>
              </w:rPr>
              <w:t xml:space="preserve">……</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gridSpan w:val="7"/>
            <w:tcW w:w="9613" w:type="dxa"/>
            <w:vAlign w:val="center"/>
            <w:textDirection w:val="lrTb"/>
            <w:noWrap/>
          </w:tcPr>
          <w:p>
            <w:pPr>
              <w:rPr>
                <w:rFonts w:ascii="Times New Roman" w:hAnsi="Times New Roman"/>
              </w:rPr>
            </w:pPr>
            <w:r>
              <w:rPr>
                <w:rFonts w:hint="eastAsia" w:ascii="Times New Roman" w:hAnsi="Times New Roman"/>
              </w:rPr>
              <w:t xml:space="preserve">（二）</w:t>
            </w:r>
            <w:r>
              <w:rPr>
                <w:rFonts w:ascii="Times New Roman" w:hAnsi="Times New Roman"/>
              </w:rPr>
              <w:t xml:space="preserve">2021</w:t>
            </w:r>
            <w:r>
              <w:rPr>
                <w:rFonts w:ascii="Times New Roman" w:hAnsi="Times New Roman"/>
              </w:rPr>
              <w:t xml:space="preserve">年</w:t>
            </w:r>
            <w:r>
              <w:rPr>
                <w:rFonts w:ascii="Times New Roman" w:hAnsi="Times New Roman"/>
              </w:rPr>
              <w:t xml:space="preserve">1</w:t>
            </w:r>
            <w:r>
              <w:rPr>
                <w:rFonts w:ascii="Times New Roman" w:hAnsi="Times New Roman"/>
              </w:rPr>
              <w:t xml:space="preserve">月</w:t>
            </w:r>
            <w:r>
              <w:rPr>
                <w:rFonts w:ascii="Times New Roman" w:hAnsi="Times New Roman"/>
              </w:rPr>
              <w:t xml:space="preserve">1</w:t>
            </w:r>
            <w:r>
              <w:rPr>
                <w:rFonts w:ascii="Times New Roman" w:hAnsi="Times New Roman"/>
              </w:rPr>
              <w:t xml:space="preserve">日</w:t>
            </w:r>
            <w:r>
              <w:rPr>
                <w:rFonts w:ascii="Times New Roman" w:hAnsi="Times New Roman"/>
              </w:rPr>
              <w:t xml:space="preserve">（以合同签订时间为准）至今</w:t>
            </w:r>
            <w:r>
              <w:rPr>
                <w:rFonts w:hint="eastAsia" w:ascii="Times New Roman" w:hAnsi="Times New Roman"/>
              </w:rPr>
              <w:t xml:space="preserve">实施的保安或物业</w:t>
            </w:r>
            <w:r>
              <w:rPr>
                <w:rFonts w:ascii="Times New Roman" w:hAnsi="Times New Roman"/>
              </w:rPr>
              <w:t xml:space="preserve">项目业绩</w:t>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1</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2</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cs="宋体"/>
              </w:rPr>
            </w:pPr>
            <w:r>
              <w:rPr>
                <w:rFonts w:hint="eastAsia" w:ascii="Times New Roman" w:hAnsi="Times New Roman" w:cs="宋体"/>
              </w:rPr>
              <w:t xml:space="preserve">……</w:t>
            </w:r>
            <w:r/>
          </w:p>
        </w:tc>
        <w:tc>
          <w:tcPr>
            <w:tcW w:w="1800" w:type="dxa"/>
            <w:vAlign w:val="center"/>
            <w:textDirection w:val="lrTb"/>
            <w:noWrap/>
          </w:tcPr>
          <w:p>
            <w:pPr>
              <w:jc w:val="center"/>
              <w:rPr>
                <w:rFonts w:ascii="Times New Roman" w:hAnsi="Times New Roman"/>
              </w:rPr>
            </w:pPr>
            <w:r>
              <w:rPr>
                <w:rFonts w:ascii="Times New Roman" w:hAnsi="Times New Roman"/>
              </w:rPr>
            </w:r>
            <w:r/>
          </w:p>
        </w:tc>
        <w:tc>
          <w:tcPr>
            <w:tcW w:w="1430" w:type="dxa"/>
            <w:vAlign w:val="center"/>
            <w:textDirection w:val="lrTb"/>
            <w:noWrap/>
          </w:tcPr>
          <w:p>
            <w:pPr>
              <w:jc w:val="center"/>
              <w:rPr>
                <w:rFonts w:ascii="Times New Roman" w:hAnsi="Times New Roman"/>
              </w:rPr>
            </w:pPr>
            <w:r>
              <w:rPr>
                <w:rFonts w:ascii="Times New Roman" w:hAnsi="Times New Roman"/>
              </w:rPr>
            </w:r>
            <w:r/>
          </w:p>
        </w:tc>
        <w:tc>
          <w:tcPr>
            <w:tcW w:w="1275" w:type="dxa"/>
            <w:vAlign w:val="center"/>
            <w:textDirection w:val="lrTb"/>
            <w:noWrap/>
          </w:tcPr>
          <w:p>
            <w:pPr>
              <w:jc w:val="center"/>
              <w:rPr>
                <w:rFonts w:ascii="Times New Roman" w:hAnsi="Times New Roman"/>
              </w:rPr>
            </w:pPr>
            <w:r>
              <w:rPr>
                <w:rFonts w:ascii="Times New Roman" w:hAnsi="Times New Roman"/>
              </w:rPr>
            </w:r>
            <w:r/>
          </w:p>
        </w:tc>
        <w:tc>
          <w:tcPr>
            <w:tcW w:w="1393" w:type="dxa"/>
            <w:vAlign w:val="center"/>
            <w:textDirection w:val="lrTb"/>
            <w:noWrap/>
          </w:tcPr>
          <w:p>
            <w:pPr>
              <w:jc w:val="center"/>
              <w:rPr>
                <w:rFonts w:ascii="Times New Roman" w:hAnsi="Times New Roman"/>
              </w:rPr>
            </w:pPr>
            <w:r>
              <w:rPr>
                <w:rFonts w:ascii="Times New Roman" w:hAnsi="Times New Roman"/>
              </w:rPr>
            </w:r>
            <w:r/>
          </w:p>
        </w:tc>
        <w:tc>
          <w:tcPr>
            <w:tcW w:w="2163"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bl>
    <w:p>
      <w:pPr>
        <w:pStyle w:val="837"/>
        <w:spacing w:line="440" w:lineRule="exact"/>
        <w:rPr>
          <w:rFonts w:ascii="Times New Roman" w:hAnsi="Times New Roman" w:eastAsia="宋体"/>
          <w:sz w:val="24"/>
          <w:szCs w:val="22"/>
        </w:rPr>
      </w:pPr>
      <w:r>
        <w:rPr>
          <w:rFonts w:ascii="Times New Roman" w:hAnsi="Times New Roman" w:eastAsia="宋体"/>
          <w:sz w:val="24"/>
          <w:szCs w:val="22"/>
        </w:rPr>
        <w:t xml:space="preserve">注：</w:t>
      </w:r>
      <w:r>
        <w:rPr>
          <w:rFonts w:ascii="Times New Roman" w:hAnsi="Times New Roman" w:eastAsia="宋体"/>
          <w:sz w:val="24"/>
          <w:szCs w:val="22"/>
        </w:rPr>
        <w:t xml:space="preserve">1</w:t>
      </w:r>
      <w:r>
        <w:rPr>
          <w:rFonts w:ascii="Times New Roman" w:hAnsi="Times New Roman" w:eastAsia="宋体"/>
          <w:sz w:val="24"/>
          <w:szCs w:val="22"/>
        </w:rPr>
        <w:t xml:space="preserve">、</w:t>
      </w:r>
      <w:r>
        <w:rPr>
          <w:rFonts w:hint="eastAsia" w:ascii="Times New Roman" w:hAnsi="Times New Roman" w:eastAsia="宋体"/>
          <w:sz w:val="24"/>
          <w:szCs w:val="22"/>
        </w:rPr>
        <w:t xml:space="preserve">上述业绩应为</w:t>
      </w:r>
      <w:r>
        <w:rPr>
          <w:rFonts w:hint="eastAsia" w:ascii="Times New Roman" w:hAnsi="Times New Roman" w:eastAsia="宋体"/>
          <w:sz w:val="24"/>
          <w:szCs w:val="22"/>
        </w:rPr>
        <w:t xml:space="preserve">投标人</w:t>
      </w:r>
      <w:r>
        <w:rPr>
          <w:rFonts w:hint="eastAsia" w:ascii="Times New Roman" w:hAnsi="Times New Roman" w:eastAsia="宋体"/>
          <w:sz w:val="24"/>
          <w:szCs w:val="22"/>
        </w:rPr>
        <w:t xml:space="preserve">2021</w:t>
      </w:r>
      <w:r>
        <w:rPr>
          <w:rFonts w:hint="eastAsia" w:ascii="Times New Roman" w:hAnsi="Times New Roman" w:eastAsia="宋体"/>
          <w:sz w:val="24"/>
          <w:szCs w:val="22"/>
        </w:rPr>
        <w:t xml:space="preserve">年</w:t>
      </w:r>
      <w:r>
        <w:rPr>
          <w:rFonts w:hint="eastAsia" w:ascii="Times New Roman" w:hAnsi="Times New Roman" w:eastAsia="宋体"/>
          <w:sz w:val="24"/>
          <w:szCs w:val="22"/>
        </w:rPr>
        <w:t xml:space="preserve">1</w:t>
      </w:r>
      <w:r>
        <w:rPr>
          <w:rFonts w:hint="eastAsia" w:ascii="Times New Roman" w:hAnsi="Times New Roman" w:eastAsia="宋体"/>
          <w:sz w:val="24"/>
          <w:szCs w:val="22"/>
        </w:rPr>
        <w:t xml:space="preserve">月</w:t>
      </w:r>
      <w:r>
        <w:rPr>
          <w:rFonts w:hint="eastAsia" w:ascii="Times New Roman" w:hAnsi="Times New Roman" w:eastAsia="宋体"/>
          <w:sz w:val="24"/>
          <w:szCs w:val="22"/>
        </w:rPr>
        <w:t xml:space="preserve">1</w:t>
      </w:r>
      <w:r>
        <w:rPr>
          <w:rFonts w:hint="eastAsia" w:ascii="Times New Roman" w:hAnsi="Times New Roman" w:eastAsia="宋体"/>
          <w:sz w:val="24"/>
          <w:szCs w:val="22"/>
        </w:rPr>
        <w:t xml:space="preserve">日</w:t>
      </w:r>
      <w:r>
        <w:rPr>
          <w:rFonts w:hint="eastAsia" w:ascii="Times New Roman" w:hAnsi="Times New Roman" w:eastAsia="宋体"/>
          <w:sz w:val="24"/>
          <w:szCs w:val="22"/>
        </w:rPr>
        <w:t xml:space="preserve">（以合同签订时间为准）至今实施的</w:t>
      </w:r>
      <w:r>
        <w:rPr>
          <w:rFonts w:ascii="Times New Roman" w:hAnsi="Times New Roman" w:eastAsia="宋体"/>
          <w:sz w:val="24"/>
          <w:szCs w:val="22"/>
        </w:rPr>
        <w:t xml:space="preserve">土地管护</w:t>
      </w:r>
      <w:r>
        <w:rPr>
          <w:rFonts w:hint="eastAsia" w:ascii="Times New Roman" w:hAnsi="Times New Roman" w:eastAsia="宋体"/>
          <w:sz w:val="24"/>
          <w:szCs w:val="22"/>
        </w:rPr>
        <w:t xml:space="preserve">项目的业绩及</w:t>
      </w:r>
      <w:r>
        <w:rPr>
          <w:rFonts w:hint="eastAsia" w:ascii="Times New Roman" w:hAnsi="Times New Roman" w:eastAsia="宋体"/>
          <w:sz w:val="24"/>
          <w:szCs w:val="22"/>
        </w:rPr>
        <w:t xml:space="preserve">2021</w:t>
      </w:r>
      <w:r>
        <w:rPr>
          <w:rFonts w:hint="eastAsia" w:ascii="Times New Roman" w:hAnsi="Times New Roman" w:eastAsia="宋体"/>
          <w:sz w:val="24"/>
          <w:szCs w:val="22"/>
        </w:rPr>
        <w:t xml:space="preserve">年</w:t>
      </w:r>
      <w:r>
        <w:rPr>
          <w:rFonts w:hint="eastAsia" w:ascii="Times New Roman" w:hAnsi="Times New Roman" w:eastAsia="宋体"/>
          <w:sz w:val="24"/>
          <w:szCs w:val="22"/>
        </w:rPr>
        <w:t xml:space="preserve">1</w:t>
      </w:r>
      <w:r>
        <w:rPr>
          <w:rFonts w:hint="eastAsia" w:ascii="Times New Roman" w:hAnsi="Times New Roman" w:eastAsia="宋体"/>
          <w:sz w:val="24"/>
          <w:szCs w:val="22"/>
        </w:rPr>
        <w:t xml:space="preserve">月</w:t>
      </w:r>
      <w:r>
        <w:rPr>
          <w:rFonts w:hint="eastAsia" w:ascii="Times New Roman" w:hAnsi="Times New Roman" w:eastAsia="宋体"/>
          <w:sz w:val="24"/>
          <w:szCs w:val="22"/>
        </w:rPr>
        <w:t xml:space="preserve">1</w:t>
      </w:r>
      <w:r>
        <w:rPr>
          <w:rFonts w:hint="eastAsia" w:ascii="Times New Roman" w:hAnsi="Times New Roman" w:eastAsia="宋体"/>
          <w:sz w:val="24"/>
          <w:szCs w:val="22"/>
        </w:rPr>
        <w:t xml:space="preserve">日</w:t>
      </w:r>
      <w:r>
        <w:rPr>
          <w:rFonts w:hint="eastAsia" w:ascii="Times New Roman" w:hAnsi="Times New Roman" w:eastAsia="宋体"/>
          <w:sz w:val="24"/>
          <w:szCs w:val="22"/>
        </w:rPr>
        <w:t xml:space="preserve">（以合同签订时间为准）至今实施的保安或物业</w:t>
      </w:r>
      <w:r>
        <w:rPr>
          <w:rFonts w:ascii="Times New Roman" w:hAnsi="Times New Roman" w:eastAsia="宋体"/>
          <w:sz w:val="24"/>
          <w:szCs w:val="22"/>
        </w:rPr>
        <w:t xml:space="preserve">项目</w:t>
      </w:r>
      <w:r>
        <w:rPr>
          <w:rFonts w:hint="eastAsia" w:ascii="Times New Roman" w:hAnsi="Times New Roman" w:eastAsia="宋体"/>
          <w:sz w:val="24"/>
          <w:szCs w:val="22"/>
        </w:rPr>
        <w:t xml:space="preserve">业绩。</w:t>
      </w:r>
      <w:r/>
    </w:p>
    <w:p>
      <w:pPr>
        <w:pStyle w:val="837"/>
        <w:numPr>
          <w:ilvl w:val="0"/>
          <w:numId w:val="7"/>
        </w:numPr>
        <w:ind w:firstLine="480"/>
        <w:spacing w:line="440" w:lineRule="exact"/>
        <w:rPr>
          <w:rFonts w:ascii="Times New Roman" w:hAnsi="Times New Roman" w:eastAsia="宋体"/>
          <w:bCs/>
          <w:sz w:val="24"/>
        </w:rPr>
      </w:pPr>
      <w:r>
        <w:rPr>
          <w:rFonts w:hint="eastAsia" w:ascii="Times New Roman" w:hAnsi="Times New Roman" w:eastAsia="宋体"/>
          <w:bCs/>
          <w:sz w:val="24"/>
        </w:rPr>
        <w:t xml:space="preserve">请</w:t>
      </w:r>
      <w:r>
        <w:rPr>
          <w:rFonts w:hint="eastAsia" w:ascii="Times New Roman" w:hAnsi="Times New Roman" w:eastAsia="宋体"/>
          <w:sz w:val="24"/>
          <w:szCs w:val="22"/>
        </w:rPr>
        <w:t xml:space="preserve">投标人</w:t>
      </w:r>
      <w:r>
        <w:rPr>
          <w:rFonts w:ascii="Times New Roman" w:hAnsi="Times New Roman" w:eastAsia="宋体"/>
          <w:bCs/>
          <w:sz w:val="24"/>
        </w:rPr>
        <w:t xml:space="preserve">提供上述表格中相关业绩的合同</w:t>
      </w:r>
      <w:r>
        <w:rPr>
          <w:rFonts w:hint="eastAsia" w:ascii="Times New Roman" w:hAnsi="Times New Roman" w:eastAsia="宋体"/>
          <w:b/>
          <w:bCs/>
          <w:sz w:val="24"/>
          <w:szCs w:val="22"/>
        </w:rPr>
        <w:t xml:space="preserve">（至少</w:t>
      </w:r>
      <w:r>
        <w:rPr>
          <w:rFonts w:ascii="Times New Roman" w:hAnsi="Times New Roman" w:eastAsia="宋体"/>
          <w:b/>
          <w:bCs/>
          <w:sz w:val="24"/>
          <w:szCs w:val="22"/>
        </w:rPr>
        <w:t xml:space="preserve">包括合同首页、标的内容页、签字盖章页</w:t>
      </w:r>
      <w:r>
        <w:rPr>
          <w:rFonts w:hint="eastAsia" w:ascii="Times New Roman" w:hAnsi="Times New Roman" w:eastAsia="宋体"/>
          <w:b/>
          <w:bCs/>
          <w:sz w:val="24"/>
          <w:szCs w:val="22"/>
        </w:rPr>
        <w:t xml:space="preserve">）</w:t>
      </w:r>
      <w:r>
        <w:rPr>
          <w:rFonts w:hint="eastAsia" w:ascii="Times New Roman" w:hAnsi="Times New Roman" w:eastAsia="宋体"/>
          <w:sz w:val="24"/>
        </w:rPr>
        <w:t xml:space="preserve">证明材料</w:t>
      </w:r>
      <w:r>
        <w:rPr>
          <w:rFonts w:ascii="Times New Roman" w:hAnsi="Times New Roman" w:eastAsia="宋体"/>
          <w:bCs/>
          <w:sz w:val="24"/>
        </w:rPr>
        <w:t xml:space="preserve">。</w:t>
      </w:r>
      <w:r/>
    </w:p>
    <w:p>
      <w:pPr>
        <w:ind w:firstLine="480"/>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、请</w:t>
      </w:r>
      <w:r>
        <w:rPr>
          <w:rFonts w:hint="eastAsia" w:ascii="Times New Roman" w:hAnsi="Times New Roman"/>
        </w:rPr>
        <w:t xml:space="preserve">投标人</w:t>
      </w:r>
      <w:r>
        <w:rPr>
          <w:rFonts w:hint="eastAsia" w:ascii="Times New Roman" w:hAnsi="Times New Roman"/>
        </w:rPr>
        <w:t xml:space="preserve">提供与上述对应业绩的客户评价的证明材料扫描件。</w:t>
      </w:r>
      <w:r/>
    </w:p>
    <w:p>
      <w:pPr>
        <w:ind w:firstLine="480"/>
        <w:spacing w:line="440" w:lineRule="exact"/>
        <w:rPr>
          <w:rFonts w:ascii="Times New Roman" w:hAnsi="Times New Roman"/>
        </w:rPr>
      </w:pPr>
      <w:r>
        <w:rPr>
          <w:rFonts w:hint="eastAsia" w:ascii="Times New Roman" w:hAnsi="Times New Roman"/>
        </w:rPr>
        <w:t xml:space="preserve">4</w:t>
      </w:r>
      <w:r>
        <w:rPr>
          <w:rFonts w:ascii="Times New Roman" w:hAnsi="Times New Roman"/>
        </w:rPr>
        <w:t xml:space="preserve">、如有需要说明的事项，请在备注中列明。</w:t>
      </w:r>
      <w:r/>
    </w:p>
    <w:p>
      <w:pPr>
        <w:spacing w:line="440" w:lineRule="exact"/>
        <w:rPr>
          <w:rFonts w:ascii="Times New Roman" w:hAnsi="Times New Roman"/>
        </w:rPr>
      </w:pPr>
      <w:r>
        <w:rPr>
          <w:rFonts w:ascii="Times New Roman" w:hAnsi="Times New Roman"/>
        </w:rPr>
      </w:r>
      <w:r/>
    </w:p>
    <w:p>
      <w:pPr>
        <w:pStyle w:val="878"/>
        <w:jc w:val="center"/>
        <w:spacing w:before="0" w:line="240" w:lineRule="auto"/>
        <w:widowControl w:val="off"/>
        <w:rPr>
          <w:rFonts w:ascii="Times New Roman" w:hAnsi="Times New Roman"/>
        </w:rPr>
      </w:pPr>
      <w:r>
        <w:rPr>
          <w:rFonts w:ascii="Times New Roman" w:hAnsi="Times New Roman"/>
        </w:rPr>
        <w:br w:type="page" w:clear="all"/>
      </w:r>
      <w:bookmarkStart w:id="217" w:name="_Toc220620080"/>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4</w:t>
      </w:r>
      <w:r>
        <w:rPr>
          <w:rFonts w:ascii="Times New Roman" w:hAnsi="Times New Roman"/>
        </w:rPr>
        <w:t xml:space="preserve">  </w:t>
      </w:r>
      <w:r>
        <w:rPr>
          <w:rFonts w:ascii="Times New Roman" w:hAnsi="Times New Roman"/>
        </w:rPr>
        <w:t xml:space="preserve">商务条件响应及偏离表</w:t>
      </w:r>
      <w:bookmarkEnd w:id="217"/>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18"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18"/>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78"/>
        <w:rPr>
          <w:rFonts w:ascii="Times New Roman" w:hAnsi="Times New Roman"/>
        </w:rPr>
      </w:pPr>
      <w:r>
        <w:rPr>
          <w:rFonts w:ascii="Times New Roman" w:hAnsi="Times New Roman"/>
        </w:rPr>
        <w:br w:type="page" w:clear="all"/>
      </w:r>
      <w:r/>
    </w:p>
    <w:p>
      <w:pPr>
        <w:pStyle w:val="878"/>
        <w:jc w:val="center"/>
        <w:spacing w:before="0" w:line="240" w:lineRule="auto"/>
        <w:widowControl w:val="off"/>
        <w:rPr>
          <w:rFonts w:ascii="Times New Roman" w:hAnsi="Times New Roman"/>
        </w:rPr>
      </w:pPr>
      <w:r/>
      <w:bookmarkStart w:id="219" w:name="_Toc172230738"/>
      <w:r/>
      <w:bookmarkStart w:id="220" w:name="_Toc177660910"/>
      <w:r/>
      <w:bookmarkStart w:id="221" w:name="_Toc175258182"/>
      <w:r/>
      <w:bookmarkStart w:id="222" w:name="_Toc220620081"/>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5</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219"/>
      <w:r/>
      <w:bookmarkEnd w:id="220"/>
      <w:r/>
      <w:bookmarkEnd w:id="221"/>
      <w:r/>
      <w:bookmarkEnd w:id="222"/>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投标人</w:t>
      </w:r>
      <w:r>
        <w:rPr>
          <w:rFonts w:hint="eastAsia" w:ascii="Times New Roman" w:hAnsi="Times New Roman"/>
        </w:rPr>
        <w:t xml:space="preserve">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pStyle w:val="878"/>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bookmarkEnd w:id="0"/>
      <w:r/>
      <w:r/>
    </w:p>
    <w:p>
      <w:pPr>
        <w:jc w:val="left"/>
        <w:spacing w:after="0" w:line="240" w:lineRule="auto"/>
        <w:rPr>
          <w:rFonts w:ascii="Times New Roman" w:hAnsi="Times New Roman"/>
        </w:rPr>
      </w:pPr>
      <w:r>
        <w:rPr>
          <w:rFonts w:ascii="Times New Roman" w:hAnsi="Times New Roman"/>
        </w:rPr>
      </w:r>
      <w:r/>
    </w:p>
    <w:sectPr>
      <w:footerReference w:type="default" r:id="rId13"/>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等线">
    <w:panose1 w:val="02010600030101010101"/>
  </w:font>
  <w:font w:name="仿宋">
    <w:panose1 w:val="02010609060101010101"/>
  </w:font>
  <w:font w:name="Tahoma">
    <w:panose1 w:val="020B0604030504040204"/>
  </w:font>
  <w:font w:name="Cambria">
    <w:panose1 w:val="02040503050406030204"/>
  </w:font>
  <w:font w:name="Berlin Sans FB Demi">
    <w:panose1 w:val="020E0802020502020306"/>
  </w:font>
  <w:font w:name="Segoe UI Symbol">
    <w:panose1 w:val="020B0502040204020203"/>
  </w:font>
  <w:font w:name="Calibri Light">
    <w:panose1 w:val="020F0302020204030204"/>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24</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03"/>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03"/>
        <w:rFonts w:ascii="Times New Roman" w:hAnsi="Times New Roman" w:eastAsiaTheme="minorEastAsia"/>
        <w:szCs w:val="18"/>
      </w:rPr>
      <w:t xml:space="preserve">60</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103"/>
      </w:rPr>
      <w:framePr w:wrap="around" w:vAnchor="text" w:hAnchor="margin" w:xAlign="right" w:y="1"/>
    </w:pPr>
    <w:r>
      <w:fldChar w:fldCharType="begin"/>
    </w:r>
    <w:r>
      <w:rPr>
        <w:rStyle w:val="1103"/>
      </w:rPr>
      <w:instrText xml:space="preserve">PAGE  </w:instrText>
    </w:r>
    <w:r>
      <w:fldChar w:fldCharType="separate"/>
    </w:r>
    <w:r>
      <w:rPr>
        <w:rStyle w:val="1103"/>
      </w:rPr>
      <w:t xml:space="preserve">16</w:t>
    </w:r>
    <w:r>
      <w:fldChar w:fldCharType="end"/>
    </w:r>
    <w:r/>
  </w:p>
  <w:p>
    <w:pPr>
      <w:pStyle w:val="107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25</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03"/>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03"/>
        <w:rFonts w:ascii="Times New Roman" w:hAnsi="Times New Roman" w:eastAsiaTheme="minorEastAsia"/>
        <w:szCs w:val="18"/>
      </w:rPr>
      <w:t xml:space="preserve">60</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42</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03"/>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03"/>
        <w:rFonts w:ascii="Times New Roman" w:hAnsi="Times New Roman" w:eastAsiaTheme="minorEastAsia"/>
        <w:szCs w:val="18"/>
      </w:rPr>
      <w:t xml:space="preserve">60</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rPr>
        <w:b/>
      </w:rPr>
    </w:pPr>
    <w:r>
      <w:rPr>
        <w:rFonts w:hint="eastAsia"/>
        <w:b/>
        <w:color w:val="808080"/>
        <w:spacing w:val="6"/>
        <w:sz w:val="21"/>
      </w:rPr>
      <w:t xml:space="preserve">高新区</w:t>
    </w:r>
    <w:r>
      <w:rPr>
        <w:rFonts w:hint="eastAsia"/>
        <w:b/>
        <w:color w:val="808080"/>
        <w:spacing w:val="6"/>
        <w:sz w:val="21"/>
      </w:rPr>
      <w:t xml:space="preserve">待开发</w:t>
    </w:r>
    <w:r>
      <w:rPr>
        <w:rFonts w:hint="eastAsia"/>
        <w:b/>
        <w:color w:val="808080"/>
        <w:spacing w:val="6"/>
        <w:sz w:val="21"/>
      </w:rPr>
      <w:t xml:space="preserve">地块管理养护采购文件 </w:t>
    </w:r>
    <w:r>
      <w:rPr>
        <w:b/>
        <w:color w:val="808080"/>
        <w:spacing w:val="6"/>
        <w:sz w:val="21"/>
      </w:rPr>
      <w:t xml:space="preserve">  </w:t>
    </w:r>
    <w:r>
      <w:rPr>
        <w:b/>
        <w:color w:val="808080"/>
        <w:spacing w:val="6"/>
        <w:sz w:val="21"/>
      </w:rPr>
      <w:t xml:space="preserve">   </w:t>
    </w:r>
    <w:r>
      <w:rPr>
        <w:rFonts w:hint="eastAsia"/>
        <w:b/>
        <w:color w:val="808080"/>
        <w:spacing w:val="6"/>
        <w:sz w:val="21"/>
      </w:rPr>
      <w:t xml:space="preserve">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112038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8"/>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1"/>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825"/>
    <w:link w:val="816"/>
    <w:uiPriority w:val="9"/>
    <w:rPr>
      <w:rFonts w:ascii="Arial" w:hAnsi="Arial" w:eastAsia="Arial" w:cs="Arial"/>
      <w:sz w:val="40"/>
      <w:szCs w:val="40"/>
    </w:rPr>
  </w:style>
  <w:style w:type="character" w:styleId="779">
    <w:name w:val="Heading 2 Char"/>
    <w:basedOn w:val="825"/>
    <w:link w:val="817"/>
    <w:uiPriority w:val="9"/>
    <w:rPr>
      <w:rFonts w:ascii="Arial" w:hAnsi="Arial" w:eastAsia="Arial" w:cs="Arial"/>
      <w:sz w:val="34"/>
    </w:rPr>
  </w:style>
  <w:style w:type="character" w:styleId="780">
    <w:name w:val="Heading 3 Char"/>
    <w:basedOn w:val="825"/>
    <w:link w:val="818"/>
    <w:uiPriority w:val="9"/>
    <w:rPr>
      <w:rFonts w:ascii="Arial" w:hAnsi="Arial" w:eastAsia="Arial" w:cs="Arial"/>
      <w:sz w:val="30"/>
      <w:szCs w:val="30"/>
    </w:rPr>
  </w:style>
  <w:style w:type="character" w:styleId="781">
    <w:name w:val="Heading 4 Char"/>
    <w:basedOn w:val="825"/>
    <w:link w:val="819"/>
    <w:uiPriority w:val="9"/>
    <w:rPr>
      <w:rFonts w:ascii="Arial" w:hAnsi="Arial" w:eastAsia="Arial" w:cs="Arial"/>
      <w:b/>
      <w:bCs/>
      <w:sz w:val="26"/>
      <w:szCs w:val="26"/>
    </w:rPr>
  </w:style>
  <w:style w:type="character" w:styleId="782">
    <w:name w:val="Heading 5 Char"/>
    <w:basedOn w:val="825"/>
    <w:link w:val="820"/>
    <w:uiPriority w:val="9"/>
    <w:rPr>
      <w:rFonts w:ascii="Arial" w:hAnsi="Arial" w:eastAsia="Arial" w:cs="Arial"/>
      <w:b/>
      <w:bCs/>
      <w:sz w:val="24"/>
      <w:szCs w:val="24"/>
    </w:rPr>
  </w:style>
  <w:style w:type="character" w:styleId="783">
    <w:name w:val="Heading 6 Char"/>
    <w:basedOn w:val="825"/>
    <w:link w:val="821"/>
    <w:uiPriority w:val="9"/>
    <w:rPr>
      <w:rFonts w:ascii="Arial" w:hAnsi="Arial" w:eastAsia="Arial" w:cs="Arial"/>
      <w:b/>
      <w:bCs/>
      <w:sz w:val="22"/>
      <w:szCs w:val="22"/>
    </w:rPr>
  </w:style>
  <w:style w:type="character" w:styleId="784">
    <w:name w:val="Heading 7 Char"/>
    <w:basedOn w:val="825"/>
    <w:link w:val="822"/>
    <w:uiPriority w:val="9"/>
    <w:rPr>
      <w:rFonts w:ascii="Arial" w:hAnsi="Arial" w:eastAsia="Arial" w:cs="Arial"/>
      <w:b/>
      <w:bCs/>
      <w:i/>
      <w:iCs/>
      <w:sz w:val="22"/>
      <w:szCs w:val="22"/>
    </w:rPr>
  </w:style>
  <w:style w:type="character" w:styleId="785">
    <w:name w:val="Heading 8 Char"/>
    <w:basedOn w:val="825"/>
    <w:link w:val="823"/>
    <w:uiPriority w:val="9"/>
    <w:rPr>
      <w:rFonts w:ascii="Arial" w:hAnsi="Arial" w:eastAsia="Arial" w:cs="Arial"/>
      <w:i/>
      <w:iCs/>
      <w:sz w:val="22"/>
      <w:szCs w:val="22"/>
    </w:rPr>
  </w:style>
  <w:style w:type="character" w:styleId="786">
    <w:name w:val="Heading 9 Char"/>
    <w:basedOn w:val="825"/>
    <w:link w:val="824"/>
    <w:uiPriority w:val="9"/>
    <w:rPr>
      <w:rFonts w:ascii="Arial" w:hAnsi="Arial" w:eastAsia="Arial" w:cs="Arial"/>
      <w:i/>
      <w:iCs/>
      <w:sz w:val="21"/>
      <w:szCs w:val="21"/>
    </w:rPr>
  </w:style>
  <w:style w:type="character" w:styleId="787">
    <w:name w:val="Title Char"/>
    <w:basedOn w:val="825"/>
    <w:link w:val="870"/>
    <w:uiPriority w:val="10"/>
    <w:rPr>
      <w:sz w:val="48"/>
      <w:szCs w:val="48"/>
    </w:rPr>
  </w:style>
  <w:style w:type="character" w:styleId="788">
    <w:name w:val="Subtitle Char"/>
    <w:basedOn w:val="825"/>
    <w:link w:val="858"/>
    <w:uiPriority w:val="11"/>
    <w:rPr>
      <w:sz w:val="24"/>
      <w:szCs w:val="24"/>
    </w:rPr>
  </w:style>
  <w:style w:type="character" w:styleId="789">
    <w:name w:val="Quote Char"/>
    <w:link w:val="899"/>
    <w:uiPriority w:val="29"/>
    <w:rPr>
      <w:i/>
    </w:rPr>
  </w:style>
  <w:style w:type="character" w:styleId="790">
    <w:name w:val="Intense Quote Char"/>
    <w:link w:val="901"/>
    <w:uiPriority w:val="30"/>
    <w:rPr>
      <w:i/>
    </w:rPr>
  </w:style>
  <w:style w:type="character" w:styleId="791">
    <w:name w:val="Header Char"/>
    <w:basedOn w:val="825"/>
    <w:link w:val="852"/>
    <w:uiPriority w:val="99"/>
  </w:style>
  <w:style w:type="character" w:styleId="792">
    <w:name w:val="Caption Char"/>
    <w:basedOn w:val="832"/>
    <w:link w:val="850"/>
    <w:uiPriority w:val="99"/>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59"/>
    <w:uiPriority w:val="99"/>
    <w:rPr>
      <w:sz w:val="18"/>
    </w:rPr>
  </w:style>
  <w:style w:type="character" w:styleId="813">
    <w:name w:val="Endnote Text Char"/>
    <w:link w:val="848"/>
    <w:uiPriority w:val="99"/>
    <w:rPr>
      <w:sz w:val="20"/>
    </w:rPr>
  </w:style>
  <w:style w:type="paragraph" w:styleId="814">
    <w:name w:val="TOC Heading"/>
    <w:uiPriority w:val="39"/>
    <w:unhideWhenUsed/>
  </w:style>
  <w:style w:type="paragraph" w:styleId="815" w:default="1">
    <w:name w:val="Normal"/>
    <w:next w:val="828"/>
    <w:qFormat/>
    <w:pPr>
      <w:jc w:val="both"/>
      <w:spacing w:after="160" w:line="252" w:lineRule="auto"/>
    </w:pPr>
    <w:rPr>
      <w:rFonts w:ascii="宋体" w:hAnsi="宋体"/>
      <w:bCs/>
      <w:sz w:val="24"/>
      <w:szCs w:val="24"/>
    </w:rPr>
  </w:style>
  <w:style w:type="paragraph" w:styleId="816">
    <w:name w:val="Heading 1"/>
    <w:basedOn w:val="815"/>
    <w:next w:val="815"/>
    <w:link w:val="881"/>
    <w:qFormat/>
    <w:pPr>
      <w:keepLines/>
      <w:keepNext/>
      <w:spacing w:before="480" w:after="200"/>
      <w:outlineLvl w:val="0"/>
    </w:pPr>
    <w:rPr>
      <w:rFonts w:ascii="Arial" w:hAnsi="Arial" w:eastAsia="Arial" w:cs="Arial"/>
      <w:sz w:val="40"/>
      <w:szCs w:val="40"/>
    </w:rPr>
  </w:style>
  <w:style w:type="paragraph" w:styleId="817">
    <w:name w:val="Heading 2"/>
    <w:basedOn w:val="815"/>
    <w:next w:val="815"/>
    <w:link w:val="882"/>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83"/>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84"/>
    <w:unhideWhenUsed/>
    <w:qFormat/>
    <w:pPr>
      <w:keepLines/>
      <w:keepNext/>
      <w:spacing w:before="320" w:after="200"/>
      <w:outlineLvl w:val="3"/>
    </w:pPr>
    <w:rPr>
      <w:rFonts w:ascii="Arial" w:hAnsi="Arial" w:eastAsia="Arial" w:cs="Arial"/>
      <w:b/>
      <w:sz w:val="26"/>
      <w:szCs w:val="26"/>
    </w:rPr>
  </w:style>
  <w:style w:type="paragraph" w:styleId="820">
    <w:name w:val="Heading 5"/>
    <w:basedOn w:val="815"/>
    <w:next w:val="815"/>
    <w:link w:val="885"/>
    <w:unhideWhenUsed/>
    <w:qFormat/>
    <w:pPr>
      <w:keepLines/>
      <w:keepNext/>
      <w:spacing w:before="320" w:after="200"/>
      <w:outlineLvl w:val="4"/>
    </w:pPr>
    <w:rPr>
      <w:rFonts w:ascii="Arial" w:hAnsi="Arial" w:eastAsia="Arial" w:cs="Arial"/>
      <w:b/>
    </w:rPr>
  </w:style>
  <w:style w:type="paragraph" w:styleId="821">
    <w:name w:val="Heading 6"/>
    <w:basedOn w:val="815"/>
    <w:next w:val="815"/>
    <w:link w:val="886"/>
    <w:uiPriority w:val="9"/>
    <w:unhideWhenUsed/>
    <w:qFormat/>
    <w:pPr>
      <w:keepLines/>
      <w:keepNext/>
      <w:spacing w:before="320" w:after="200"/>
      <w:outlineLvl w:val="5"/>
    </w:pPr>
    <w:rPr>
      <w:rFonts w:ascii="Arial" w:hAnsi="Arial" w:eastAsia="Arial" w:cs="Arial"/>
      <w:b/>
      <w:sz w:val="22"/>
      <w:szCs w:val="22"/>
    </w:rPr>
  </w:style>
  <w:style w:type="paragraph" w:styleId="822">
    <w:name w:val="Heading 7"/>
    <w:basedOn w:val="815"/>
    <w:next w:val="815"/>
    <w:link w:val="887"/>
    <w:uiPriority w:val="9"/>
    <w:unhideWhenUsed/>
    <w:qFormat/>
    <w:pPr>
      <w:keepLines/>
      <w:keepNext/>
      <w:spacing w:before="320" w:after="200"/>
      <w:outlineLvl w:val="6"/>
    </w:pPr>
    <w:rPr>
      <w:rFonts w:ascii="Arial" w:hAnsi="Arial" w:eastAsia="Arial" w:cs="Arial"/>
      <w:b/>
      <w:i/>
      <w:iCs/>
      <w:sz w:val="22"/>
      <w:szCs w:val="22"/>
    </w:rPr>
  </w:style>
  <w:style w:type="paragraph" w:styleId="823">
    <w:name w:val="Heading 8"/>
    <w:basedOn w:val="815"/>
    <w:next w:val="815"/>
    <w:link w:val="888"/>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89"/>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customStyle="1">
    <w:name w:val="段"/>
    <w:next w:val="815"/>
    <w:qFormat/>
    <w:pPr>
      <w:ind w:firstLine="200"/>
      <w:jc w:val="both"/>
      <w:spacing w:line="360" w:lineRule="auto"/>
    </w:pPr>
    <w:rPr>
      <w:rFonts w:ascii="宋体" w:hAnsi="Calibri"/>
      <w:sz w:val="24"/>
      <w:szCs w:val="22"/>
    </w:rPr>
  </w:style>
  <w:style w:type="paragraph" w:styleId="829">
    <w:name w:val="toc 7"/>
    <w:basedOn w:val="815"/>
    <w:next w:val="815"/>
    <w:uiPriority w:val="39"/>
    <w:unhideWhenUsed/>
    <w:qFormat/>
    <w:pPr>
      <w:ind w:left="1701"/>
      <w:spacing w:after="57"/>
    </w:pPr>
  </w:style>
  <w:style w:type="paragraph" w:styleId="830">
    <w:name w:val="index 8"/>
    <w:basedOn w:val="815"/>
    <w:next w:val="815"/>
    <w:qFormat/>
    <w:pPr>
      <w:ind w:left="1400"/>
      <w:spacing w:after="0" w:line="240" w:lineRule="auto"/>
      <w:widowControl w:val="off"/>
    </w:pPr>
    <w:rPr>
      <w:rFonts w:ascii="Times New Roman" w:hAnsi="Times New Roman"/>
      <w:bCs w:val="0"/>
      <w:sz w:val="21"/>
      <w:szCs w:val="20"/>
    </w:rPr>
  </w:style>
  <w:style w:type="paragraph" w:styleId="831">
    <w:name w:val="Normal Indent"/>
    <w:basedOn w:val="815"/>
    <w:qFormat/>
    <w:pPr>
      <w:ind w:firstLine="420"/>
      <w:spacing w:after="0" w:line="240" w:lineRule="auto"/>
      <w:widowControl w:val="off"/>
    </w:pPr>
    <w:rPr>
      <w:rFonts w:ascii="Times New Roman" w:hAnsi="Times New Roman"/>
      <w:bCs w:val="0"/>
      <w:sz w:val="21"/>
      <w:szCs w:val="20"/>
    </w:rPr>
  </w:style>
  <w:style w:type="paragraph" w:styleId="832">
    <w:name w:val="Caption"/>
    <w:basedOn w:val="815"/>
    <w:next w:val="815"/>
    <w:uiPriority w:val="35"/>
    <w:semiHidden/>
    <w:unhideWhenUsed/>
    <w:qFormat/>
    <w:pPr>
      <w:spacing w:line="276" w:lineRule="auto"/>
    </w:pPr>
    <w:rPr>
      <w:b/>
      <w:color w:val="4f81bd" w:themeColor="accent1"/>
      <w:sz w:val="18"/>
      <w:szCs w:val="18"/>
    </w:rPr>
  </w:style>
  <w:style w:type="paragraph" w:styleId="833">
    <w:name w:val="index 5"/>
    <w:basedOn w:val="815"/>
    <w:next w:val="815"/>
    <w:qFormat/>
    <w:pPr>
      <w:ind w:left="800"/>
      <w:spacing w:after="0" w:line="240" w:lineRule="auto"/>
      <w:widowControl w:val="off"/>
    </w:pPr>
    <w:rPr>
      <w:rFonts w:ascii="Times New Roman" w:hAnsi="Times New Roman"/>
      <w:bCs w:val="0"/>
      <w:sz w:val="21"/>
      <w:szCs w:val="20"/>
    </w:rPr>
  </w:style>
  <w:style w:type="paragraph" w:styleId="834">
    <w:name w:val="Document Map"/>
    <w:basedOn w:val="815"/>
    <w:link w:val="1161"/>
    <w:qFormat/>
    <w:pPr>
      <w:spacing w:after="0" w:line="240" w:lineRule="auto"/>
      <w:shd w:val="clear" w:color="auto" w:fill="000080"/>
      <w:widowControl w:val="off"/>
    </w:pPr>
    <w:rPr>
      <w:rFonts w:ascii="Times New Roman" w:hAnsi="Times New Roman"/>
      <w:bCs w:val="0"/>
      <w:sz w:val="21"/>
      <w:szCs w:val="20"/>
    </w:rPr>
  </w:style>
  <w:style w:type="paragraph" w:styleId="835">
    <w:name w:val="annotation text"/>
    <w:basedOn w:val="815"/>
    <w:link w:val="890"/>
    <w:unhideWhenUsed/>
    <w:qFormat/>
    <w:pPr>
      <w:jc w:val="left"/>
    </w:pPr>
  </w:style>
  <w:style w:type="paragraph" w:styleId="836">
    <w:name w:val="index 6"/>
    <w:basedOn w:val="815"/>
    <w:next w:val="815"/>
    <w:qFormat/>
    <w:pPr>
      <w:ind w:left="1000"/>
      <w:spacing w:after="0" w:line="240" w:lineRule="auto"/>
      <w:widowControl w:val="off"/>
    </w:pPr>
    <w:rPr>
      <w:rFonts w:ascii="Times New Roman" w:hAnsi="Times New Roman"/>
      <w:bCs w:val="0"/>
      <w:sz w:val="21"/>
      <w:szCs w:val="20"/>
    </w:rPr>
  </w:style>
  <w:style w:type="paragraph" w:styleId="837">
    <w:name w:val="Body Text"/>
    <w:basedOn w:val="815"/>
    <w:link w:val="1117"/>
    <w:qFormat/>
    <w:pPr>
      <w:spacing w:after="0" w:line="240" w:lineRule="auto"/>
      <w:widowControl w:val="off"/>
    </w:pPr>
    <w:rPr>
      <w:rFonts w:ascii="楷体_GB2312" w:hAnsi="Arial" w:eastAsia="楷体_GB2312"/>
      <w:bCs w:val="0"/>
      <w:sz w:val="28"/>
      <w:szCs w:val="20"/>
    </w:rPr>
  </w:style>
  <w:style w:type="paragraph" w:styleId="838">
    <w:name w:val="Body Text Indent"/>
    <w:basedOn w:val="815"/>
    <w:link w:val="1163"/>
    <w:qFormat/>
    <w:pPr>
      <w:ind w:firstLine="574"/>
      <w:spacing w:after="0" w:line="312" w:lineRule="atLeast"/>
      <w:widowControl w:val="off"/>
    </w:pPr>
    <w:rPr>
      <w:rFonts w:hAnsi="Times New Roman"/>
      <w:bCs w:val="0"/>
      <w:sz w:val="28"/>
      <w:szCs w:val="20"/>
    </w:rPr>
  </w:style>
  <w:style w:type="paragraph" w:styleId="839">
    <w:name w:val="Block Text"/>
    <w:basedOn w:val="815"/>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840">
    <w:name w:val="index 4"/>
    <w:basedOn w:val="815"/>
    <w:next w:val="815"/>
    <w:qFormat/>
    <w:pPr>
      <w:ind w:left="600"/>
      <w:spacing w:after="0" w:line="240" w:lineRule="auto"/>
      <w:widowControl w:val="off"/>
    </w:pPr>
    <w:rPr>
      <w:rFonts w:ascii="Times New Roman" w:hAnsi="Times New Roman"/>
      <w:bCs w:val="0"/>
      <w:sz w:val="21"/>
      <w:szCs w:val="20"/>
    </w:rPr>
  </w:style>
  <w:style w:type="paragraph" w:styleId="841">
    <w:name w:val="toc 5"/>
    <w:basedOn w:val="815"/>
    <w:next w:val="815"/>
    <w:uiPriority w:val="39"/>
    <w:unhideWhenUsed/>
    <w:qFormat/>
    <w:pPr>
      <w:ind w:left="1134"/>
      <w:spacing w:after="57"/>
    </w:pPr>
  </w:style>
  <w:style w:type="paragraph" w:styleId="842">
    <w:name w:val="toc 3"/>
    <w:basedOn w:val="815"/>
    <w:next w:val="815"/>
    <w:uiPriority w:val="39"/>
    <w:unhideWhenUsed/>
    <w:qFormat/>
    <w:pPr>
      <w:ind w:left="567"/>
      <w:spacing w:after="57"/>
    </w:pPr>
  </w:style>
  <w:style w:type="paragraph" w:styleId="843">
    <w:name w:val="Plain Text"/>
    <w:basedOn w:val="815"/>
    <w:qFormat/>
    <w:pPr>
      <w:spacing w:after="0" w:line="240" w:lineRule="auto"/>
      <w:widowControl w:val="off"/>
    </w:pPr>
    <w:rPr>
      <w:rFonts w:hAnsi="Courier New"/>
      <w:bCs w:val="0"/>
      <w:sz w:val="21"/>
      <w:szCs w:val="20"/>
      <w:lang w:val="zh-CN"/>
    </w:rPr>
  </w:style>
  <w:style w:type="paragraph" w:styleId="844">
    <w:name w:val="toc 8"/>
    <w:basedOn w:val="815"/>
    <w:next w:val="815"/>
    <w:uiPriority w:val="39"/>
    <w:unhideWhenUsed/>
    <w:qFormat/>
    <w:pPr>
      <w:ind w:left="1984"/>
      <w:spacing w:after="57"/>
    </w:pPr>
  </w:style>
  <w:style w:type="paragraph" w:styleId="845">
    <w:name w:val="index 3"/>
    <w:basedOn w:val="815"/>
    <w:next w:val="815"/>
    <w:qFormat/>
    <w:pPr>
      <w:ind w:left="400"/>
      <w:spacing w:after="0" w:line="240" w:lineRule="auto"/>
      <w:widowControl w:val="off"/>
    </w:pPr>
    <w:rPr>
      <w:rFonts w:ascii="Times New Roman" w:hAnsi="Times New Roman"/>
      <w:bCs w:val="0"/>
      <w:sz w:val="21"/>
      <w:szCs w:val="20"/>
    </w:rPr>
  </w:style>
  <w:style w:type="paragraph" w:styleId="846">
    <w:name w:val="Date"/>
    <w:basedOn w:val="815"/>
    <w:next w:val="815"/>
    <w:link w:val="1190"/>
    <w:pPr>
      <w:spacing w:after="0" w:line="312" w:lineRule="atLeast"/>
      <w:widowControl w:val="off"/>
    </w:pPr>
    <w:rPr>
      <w:rFonts w:hAnsi="Times New Roman"/>
      <w:bCs w:val="0"/>
      <w:sz w:val="28"/>
      <w:szCs w:val="20"/>
      <w:lang w:val="zh-CN"/>
    </w:rPr>
  </w:style>
  <w:style w:type="paragraph" w:styleId="847">
    <w:name w:val="Body Text Indent 2"/>
    <w:basedOn w:val="815"/>
    <w:link w:val="1160"/>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848">
    <w:name w:val="endnote text"/>
    <w:basedOn w:val="815"/>
    <w:link w:val="891"/>
    <w:uiPriority w:val="99"/>
    <w:semiHidden/>
    <w:unhideWhenUsed/>
    <w:qFormat/>
    <w:pPr>
      <w:spacing w:after="0" w:line="240" w:lineRule="auto"/>
    </w:pPr>
    <w:rPr>
      <w:sz w:val="20"/>
    </w:rPr>
  </w:style>
  <w:style w:type="paragraph" w:styleId="849">
    <w:name w:val="Balloon Text"/>
    <w:basedOn w:val="815"/>
    <w:unhideWhenUsed/>
    <w:qFormat/>
    <w:pPr>
      <w:spacing w:after="0" w:line="240" w:lineRule="auto"/>
      <w:widowControl w:val="off"/>
    </w:pPr>
    <w:rPr>
      <w:rFonts w:ascii="Times New Roman" w:hAnsi="Times New Roman"/>
      <w:bCs w:val="0"/>
      <w:sz w:val="18"/>
      <w:szCs w:val="18"/>
      <w:lang w:val="zh-CN"/>
    </w:rPr>
  </w:style>
  <w:style w:type="paragraph" w:styleId="850">
    <w:name w:val="Footer"/>
    <w:basedOn w:val="815"/>
    <w:link w:val="892"/>
    <w:unhideWhenUsed/>
    <w:qFormat/>
    <w:pPr>
      <w:spacing w:after="0" w:line="240" w:lineRule="auto"/>
      <w:tabs>
        <w:tab w:val="center" w:pos="7143" w:leader="none"/>
        <w:tab w:val="right" w:pos="14287" w:leader="none"/>
      </w:tabs>
    </w:pPr>
  </w:style>
  <w:style w:type="paragraph" w:styleId="851">
    <w:name w:val="envelope return"/>
    <w:basedOn w:val="815"/>
    <w:semiHidden/>
    <w:unhideWhenUsed/>
    <w:qFormat/>
    <w:pPr>
      <w:spacing w:after="0" w:line="240" w:lineRule="auto"/>
      <w:widowControl w:val="off"/>
    </w:pPr>
    <w:rPr>
      <w:rFonts w:ascii="Arial" w:hAnsi="Arial"/>
      <w:bCs w:val="0"/>
      <w:sz w:val="21"/>
      <w:szCs w:val="20"/>
    </w:rPr>
  </w:style>
  <w:style w:type="paragraph" w:styleId="852">
    <w:name w:val="Header"/>
    <w:basedOn w:val="815"/>
    <w:link w:val="893"/>
    <w:unhideWhenUsed/>
    <w:qFormat/>
    <w:pPr>
      <w:spacing w:after="0" w:line="240" w:lineRule="auto"/>
      <w:tabs>
        <w:tab w:val="center" w:pos="7143" w:leader="none"/>
        <w:tab w:val="right" w:pos="14287" w:leader="none"/>
      </w:tabs>
    </w:pPr>
  </w:style>
  <w:style w:type="paragraph" w:styleId="853">
    <w:name w:val="Signature"/>
    <w:basedOn w:val="815"/>
    <w:link w:val="1116"/>
    <w:qFormat/>
    <w:pPr>
      <w:jc w:val="center"/>
      <w:spacing w:after="600" w:line="312" w:lineRule="atLeast"/>
      <w:widowControl w:val="off"/>
    </w:pPr>
    <w:rPr>
      <w:rFonts w:ascii="Times New Roman" w:hAnsi="Times New Roman" w:eastAsia="仿宋_GB2312"/>
      <w:bCs w:val="0"/>
      <w:szCs w:val="20"/>
    </w:rPr>
  </w:style>
  <w:style w:type="paragraph" w:styleId="854">
    <w:name w:val="toc 1"/>
    <w:basedOn w:val="815"/>
    <w:next w:val="815"/>
    <w:uiPriority w:val="39"/>
    <w:unhideWhenUsed/>
    <w:qFormat/>
    <w:pPr>
      <w:spacing w:after="57"/>
    </w:pPr>
  </w:style>
  <w:style w:type="paragraph" w:styleId="855">
    <w:name w:val="toc 4"/>
    <w:basedOn w:val="815"/>
    <w:next w:val="815"/>
    <w:uiPriority w:val="39"/>
    <w:unhideWhenUsed/>
    <w:qFormat/>
    <w:pPr>
      <w:ind w:left="850"/>
      <w:spacing w:after="57"/>
    </w:pPr>
  </w:style>
  <w:style w:type="paragraph" w:styleId="856">
    <w:name w:val="index heading"/>
    <w:basedOn w:val="815"/>
    <w:next w:val="857"/>
    <w:pPr>
      <w:spacing w:after="0" w:line="240" w:lineRule="auto"/>
      <w:widowControl w:val="off"/>
    </w:pPr>
    <w:rPr>
      <w:rFonts w:ascii="Times New Roman" w:hAnsi="Times New Roman"/>
      <w:bCs w:val="0"/>
      <w:sz w:val="21"/>
      <w:szCs w:val="20"/>
    </w:rPr>
  </w:style>
  <w:style w:type="paragraph" w:styleId="857">
    <w:name w:val="index 1"/>
    <w:basedOn w:val="815"/>
    <w:next w:val="815"/>
    <w:unhideWhenUsed/>
    <w:qFormat/>
  </w:style>
  <w:style w:type="paragraph" w:styleId="858">
    <w:name w:val="Subtitle"/>
    <w:basedOn w:val="815"/>
    <w:next w:val="815"/>
    <w:link w:val="894"/>
    <w:qFormat/>
    <w:pPr>
      <w:spacing w:before="200" w:after="200"/>
    </w:pPr>
  </w:style>
  <w:style w:type="paragraph" w:styleId="859">
    <w:name w:val="footnote text"/>
    <w:basedOn w:val="815"/>
    <w:link w:val="895"/>
    <w:uiPriority w:val="99"/>
    <w:semiHidden/>
    <w:unhideWhenUsed/>
    <w:qFormat/>
    <w:pPr>
      <w:spacing w:after="40" w:line="240" w:lineRule="auto"/>
    </w:pPr>
    <w:rPr>
      <w:sz w:val="18"/>
    </w:rPr>
  </w:style>
  <w:style w:type="paragraph" w:styleId="860">
    <w:name w:val="toc 6"/>
    <w:basedOn w:val="815"/>
    <w:next w:val="815"/>
    <w:uiPriority w:val="39"/>
    <w:unhideWhenUsed/>
    <w:qFormat/>
    <w:pPr>
      <w:ind w:left="1417"/>
      <w:spacing w:after="57"/>
    </w:pPr>
  </w:style>
  <w:style w:type="paragraph" w:styleId="861">
    <w:name w:val="Body Text Indent 3"/>
    <w:basedOn w:val="815"/>
    <w:link w:val="1170"/>
    <w:qFormat/>
    <w:pPr>
      <w:ind w:firstLine="555"/>
      <w:spacing w:after="0" w:line="240" w:lineRule="auto"/>
      <w:widowControl w:val="off"/>
    </w:pPr>
    <w:rPr>
      <w:rFonts w:ascii="Times New Roman" w:hAnsi="Times New Roman"/>
      <w:b/>
      <w:sz w:val="28"/>
      <w:szCs w:val="20"/>
      <w:u w:val="single"/>
    </w:rPr>
  </w:style>
  <w:style w:type="paragraph" w:styleId="862">
    <w:name w:val="index 7"/>
    <w:basedOn w:val="815"/>
    <w:next w:val="815"/>
    <w:pPr>
      <w:ind w:left="1200"/>
      <w:spacing w:after="0" w:line="240" w:lineRule="auto"/>
      <w:widowControl w:val="off"/>
    </w:pPr>
    <w:rPr>
      <w:rFonts w:ascii="Times New Roman" w:hAnsi="Times New Roman"/>
      <w:bCs w:val="0"/>
      <w:sz w:val="21"/>
      <w:szCs w:val="20"/>
    </w:rPr>
  </w:style>
  <w:style w:type="paragraph" w:styleId="863">
    <w:name w:val="index 9"/>
    <w:basedOn w:val="815"/>
    <w:next w:val="815"/>
    <w:qFormat/>
    <w:pPr>
      <w:ind w:left="1600"/>
      <w:spacing w:after="0" w:line="240" w:lineRule="auto"/>
      <w:widowControl w:val="off"/>
    </w:pPr>
    <w:rPr>
      <w:rFonts w:ascii="Times New Roman" w:hAnsi="Times New Roman"/>
      <w:bCs w:val="0"/>
      <w:sz w:val="21"/>
      <w:szCs w:val="20"/>
    </w:rPr>
  </w:style>
  <w:style w:type="paragraph" w:styleId="864">
    <w:name w:val="table of figures"/>
    <w:basedOn w:val="815"/>
    <w:next w:val="815"/>
    <w:unhideWhenUsed/>
    <w:qFormat/>
    <w:pPr>
      <w:spacing w:after="0"/>
    </w:pPr>
  </w:style>
  <w:style w:type="paragraph" w:styleId="865">
    <w:name w:val="toc 2"/>
    <w:basedOn w:val="815"/>
    <w:next w:val="815"/>
    <w:uiPriority w:val="39"/>
    <w:unhideWhenUsed/>
    <w:qFormat/>
    <w:pPr>
      <w:ind w:left="283"/>
      <w:spacing w:after="57"/>
    </w:pPr>
  </w:style>
  <w:style w:type="paragraph" w:styleId="866">
    <w:name w:val="toc 9"/>
    <w:basedOn w:val="815"/>
    <w:next w:val="815"/>
    <w:uiPriority w:val="39"/>
    <w:unhideWhenUsed/>
    <w:qFormat/>
    <w:pPr>
      <w:ind w:left="2268"/>
      <w:spacing w:after="57"/>
    </w:pPr>
  </w:style>
  <w:style w:type="paragraph" w:styleId="867">
    <w:name w:val="Body Text 2"/>
    <w:basedOn w:val="815"/>
    <w:link w:val="1182"/>
    <w:qFormat/>
    <w:pPr>
      <w:spacing w:after="120" w:line="480" w:lineRule="auto"/>
      <w:widowControl w:val="off"/>
    </w:pPr>
    <w:rPr>
      <w:rFonts w:ascii="Times New Roman" w:hAnsi="Times New Roman"/>
      <w:bCs w:val="0"/>
      <w:sz w:val="21"/>
      <w:szCs w:val="20"/>
      <w:lang w:val="zh-CN"/>
    </w:rPr>
  </w:style>
  <w:style w:type="paragraph" w:styleId="868">
    <w:name w:val="Normal (Web)"/>
    <w:basedOn w:val="815"/>
    <w:link w:val="1152"/>
    <w:qFormat/>
    <w:pPr>
      <w:jc w:val="left"/>
      <w:spacing w:before="100" w:beforeAutospacing="1" w:after="100" w:afterAutospacing="1" w:line="240" w:lineRule="auto"/>
    </w:pPr>
    <w:rPr>
      <w:rFonts w:cs="宋体"/>
      <w:bCs w:val="0"/>
    </w:rPr>
  </w:style>
  <w:style w:type="paragraph" w:styleId="869">
    <w:name w:val="index 2"/>
    <w:basedOn w:val="815"/>
    <w:next w:val="815"/>
    <w:qFormat/>
    <w:pPr>
      <w:ind w:left="200"/>
      <w:spacing w:after="0" w:line="240" w:lineRule="auto"/>
      <w:widowControl w:val="off"/>
    </w:pPr>
    <w:rPr>
      <w:rFonts w:ascii="Times New Roman" w:hAnsi="Times New Roman"/>
      <w:bCs w:val="0"/>
      <w:sz w:val="21"/>
      <w:szCs w:val="20"/>
    </w:rPr>
  </w:style>
  <w:style w:type="paragraph" w:styleId="870">
    <w:name w:val="Title"/>
    <w:basedOn w:val="815"/>
    <w:next w:val="815"/>
    <w:link w:val="896"/>
    <w:qFormat/>
    <w:pPr>
      <w:contextualSpacing/>
      <w:spacing w:before="300" w:after="200"/>
    </w:pPr>
    <w:rPr>
      <w:sz w:val="48"/>
      <w:szCs w:val="48"/>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uiPriority w:val="22"/>
    <w:qFormat/>
    <w:rPr>
      <w:b/>
      <w:bCs/>
    </w:rPr>
  </w:style>
  <w:style w:type="character" w:styleId="873">
    <w:name w:val="endnote reference"/>
    <w:uiPriority w:val="99"/>
    <w:semiHidden/>
    <w:unhideWhenUsed/>
    <w:qFormat/>
    <w:rPr>
      <w:vertAlign w:val="superscript"/>
    </w:rPr>
  </w:style>
  <w:style w:type="character" w:styleId="874">
    <w:name w:val="page number"/>
    <w:basedOn w:val="825"/>
    <w:qFormat/>
  </w:style>
  <w:style w:type="character" w:styleId="875">
    <w:name w:val="FollowedHyperlink"/>
    <w:qFormat/>
    <w:rPr>
      <w:color w:val="800080"/>
      <w:u w:val="single"/>
    </w:rPr>
  </w:style>
  <w:style w:type="character" w:styleId="876">
    <w:name w:val="Hyperlink"/>
    <w:uiPriority w:val="99"/>
    <w:unhideWhenUsed/>
    <w:qFormat/>
    <w:rPr>
      <w:color w:val="0000ff" w:themeColor="hyperlink"/>
      <w:u w:val="single"/>
    </w:rPr>
  </w:style>
  <w:style w:type="character" w:styleId="877">
    <w:name w:val="footnote reference"/>
    <w:uiPriority w:val="99"/>
    <w:unhideWhenUsed/>
    <w:qFormat/>
    <w:rPr>
      <w:vertAlign w:val="superscript"/>
    </w:rPr>
  </w:style>
  <w:style w:type="paragraph" w:styleId="878" w:customStyle="1">
    <w:name w:val="标题 21"/>
    <w:basedOn w:val="815"/>
    <w:next w:val="815"/>
    <w:link w:val="879"/>
    <w:uiPriority w:val="9"/>
    <w:qFormat/>
    <w:pPr>
      <w:keepLines/>
      <w:keepNext/>
      <w:spacing w:before="120" w:after="0"/>
      <w:outlineLvl w:val="1"/>
    </w:pPr>
    <w:rPr>
      <w:rFonts w:ascii="Calibri Light" w:hAnsi="Calibri Light"/>
      <w:b/>
      <w:sz w:val="28"/>
      <w:szCs w:val="28"/>
    </w:rPr>
  </w:style>
  <w:style w:type="character" w:styleId="879" w:customStyle="1">
    <w:name w:val="标题 2 字符"/>
    <w:link w:val="878"/>
    <w:qFormat/>
    <w:rPr>
      <w:rFonts w:ascii="Calibri Light" w:hAnsi="Calibri Light" w:eastAsia="宋体" w:cs="Times New Roman"/>
      <w:b/>
      <w:bCs/>
      <w:sz w:val="28"/>
      <w:szCs w:val="28"/>
    </w:rPr>
  </w:style>
  <w:style w:type="character" w:styleId="880" w:customStyle="1">
    <w:name w:val="日期 字符4"/>
    <w:qFormat/>
    <w:rPr>
      <w:rFonts w:ascii="宋体"/>
      <w:sz w:val="28"/>
    </w:rPr>
  </w:style>
  <w:style w:type="character" w:styleId="881" w:customStyle="1">
    <w:name w:val="标题 1 字符1"/>
    <w:link w:val="816"/>
    <w:uiPriority w:val="9"/>
    <w:qFormat/>
    <w:rPr>
      <w:rFonts w:ascii="Arial" w:hAnsi="Arial" w:eastAsia="Arial" w:cs="Arial"/>
      <w:sz w:val="40"/>
      <w:szCs w:val="40"/>
    </w:rPr>
  </w:style>
  <w:style w:type="character" w:styleId="882" w:customStyle="1">
    <w:name w:val="标题 2 字符1"/>
    <w:link w:val="817"/>
    <w:uiPriority w:val="9"/>
    <w:qFormat/>
    <w:rPr>
      <w:rFonts w:ascii="Arial" w:hAnsi="Arial" w:eastAsia="Arial" w:cs="Arial"/>
      <w:sz w:val="34"/>
    </w:rPr>
  </w:style>
  <w:style w:type="character" w:styleId="883" w:customStyle="1">
    <w:name w:val="标题 3 字符1"/>
    <w:link w:val="818"/>
    <w:uiPriority w:val="9"/>
    <w:qFormat/>
    <w:rPr>
      <w:rFonts w:ascii="Arial" w:hAnsi="Arial" w:eastAsia="Arial" w:cs="Arial"/>
      <w:sz w:val="30"/>
      <w:szCs w:val="30"/>
    </w:rPr>
  </w:style>
  <w:style w:type="character" w:styleId="884" w:customStyle="1">
    <w:name w:val="标题 4 字符1"/>
    <w:link w:val="819"/>
    <w:uiPriority w:val="9"/>
    <w:qFormat/>
    <w:rPr>
      <w:rFonts w:ascii="Arial" w:hAnsi="Arial" w:eastAsia="Arial" w:cs="Arial"/>
      <w:b/>
      <w:bCs/>
      <w:sz w:val="26"/>
      <w:szCs w:val="26"/>
    </w:rPr>
  </w:style>
  <w:style w:type="character" w:styleId="885" w:customStyle="1">
    <w:name w:val="标题 5 字符1"/>
    <w:link w:val="820"/>
    <w:uiPriority w:val="9"/>
    <w:qFormat/>
    <w:rPr>
      <w:rFonts w:ascii="Arial" w:hAnsi="Arial" w:eastAsia="Arial" w:cs="Arial"/>
      <w:b/>
      <w:bCs/>
      <w:sz w:val="24"/>
      <w:szCs w:val="24"/>
    </w:rPr>
  </w:style>
  <w:style w:type="character" w:styleId="886" w:customStyle="1">
    <w:name w:val="标题 6 字符1"/>
    <w:link w:val="821"/>
    <w:uiPriority w:val="9"/>
    <w:qFormat/>
    <w:rPr>
      <w:rFonts w:ascii="Arial" w:hAnsi="Arial" w:eastAsia="Arial" w:cs="Arial"/>
      <w:b/>
      <w:bCs/>
      <w:sz w:val="22"/>
      <w:szCs w:val="22"/>
    </w:rPr>
  </w:style>
  <w:style w:type="character" w:styleId="887" w:customStyle="1">
    <w:name w:val="标题 7 字符1"/>
    <w:link w:val="822"/>
    <w:uiPriority w:val="9"/>
    <w:qFormat/>
    <w:rPr>
      <w:rFonts w:ascii="Arial" w:hAnsi="Arial" w:eastAsia="Arial" w:cs="Arial"/>
      <w:b/>
      <w:bCs/>
      <w:i/>
      <w:iCs/>
      <w:sz w:val="22"/>
      <w:szCs w:val="22"/>
    </w:rPr>
  </w:style>
  <w:style w:type="character" w:styleId="888" w:customStyle="1">
    <w:name w:val="标题 8 字符1"/>
    <w:link w:val="823"/>
    <w:uiPriority w:val="9"/>
    <w:qFormat/>
    <w:rPr>
      <w:rFonts w:ascii="Arial" w:hAnsi="Arial" w:eastAsia="Arial" w:cs="Arial"/>
      <w:i/>
      <w:iCs/>
      <w:sz w:val="22"/>
      <w:szCs w:val="22"/>
    </w:rPr>
  </w:style>
  <w:style w:type="character" w:styleId="889" w:customStyle="1">
    <w:name w:val="标题 9 字符1"/>
    <w:link w:val="824"/>
    <w:uiPriority w:val="9"/>
    <w:qFormat/>
    <w:rPr>
      <w:rFonts w:ascii="Arial" w:hAnsi="Arial" w:eastAsia="Arial" w:cs="Arial"/>
      <w:i/>
      <w:iCs/>
      <w:sz w:val="21"/>
      <w:szCs w:val="21"/>
    </w:rPr>
  </w:style>
  <w:style w:type="character" w:styleId="890" w:customStyle="1">
    <w:name w:val="批注文字 字符1"/>
    <w:basedOn w:val="825"/>
    <w:link w:val="835"/>
    <w:qFormat/>
    <w:rPr>
      <w:rFonts w:ascii="宋体" w:hAnsi="宋体"/>
      <w:bCs/>
      <w:sz w:val="24"/>
      <w:szCs w:val="24"/>
    </w:rPr>
  </w:style>
  <w:style w:type="character" w:styleId="891" w:customStyle="1">
    <w:name w:val="尾注文本 字符"/>
    <w:link w:val="848"/>
    <w:uiPriority w:val="99"/>
    <w:qFormat/>
    <w:rPr>
      <w:sz w:val="20"/>
    </w:rPr>
  </w:style>
  <w:style w:type="character" w:styleId="892" w:customStyle="1">
    <w:name w:val="页脚 字符1"/>
    <w:link w:val="850"/>
    <w:uiPriority w:val="99"/>
    <w:qFormat/>
  </w:style>
  <w:style w:type="character" w:styleId="893" w:customStyle="1">
    <w:name w:val="页眉 字符1"/>
    <w:link w:val="852"/>
    <w:uiPriority w:val="99"/>
    <w:qFormat/>
  </w:style>
  <w:style w:type="character" w:styleId="894" w:customStyle="1">
    <w:name w:val="副标题 字符1"/>
    <w:link w:val="858"/>
    <w:uiPriority w:val="11"/>
    <w:qFormat/>
    <w:rPr>
      <w:sz w:val="24"/>
      <w:szCs w:val="24"/>
    </w:rPr>
  </w:style>
  <w:style w:type="character" w:styleId="895" w:customStyle="1">
    <w:name w:val="脚注文本 字符"/>
    <w:link w:val="859"/>
    <w:uiPriority w:val="99"/>
    <w:qFormat/>
    <w:rPr>
      <w:sz w:val="18"/>
    </w:rPr>
  </w:style>
  <w:style w:type="character" w:styleId="896" w:customStyle="1">
    <w:name w:val="标题 字符1"/>
    <w:link w:val="870"/>
    <w:uiPriority w:val="10"/>
    <w:qFormat/>
    <w:rPr>
      <w:sz w:val="48"/>
      <w:szCs w:val="48"/>
    </w:rPr>
  </w:style>
  <w:style w:type="paragraph" w:styleId="897">
    <w:name w:val="List Paragraph"/>
    <w:basedOn w:val="815"/>
    <w:uiPriority w:val="34"/>
    <w:qFormat/>
    <w:pPr>
      <w:contextualSpacing/>
      <w:ind w:left="720"/>
    </w:pPr>
  </w:style>
  <w:style w:type="paragraph" w:styleId="898">
    <w:name w:val="No Spacing"/>
    <w:qFormat/>
    <w:rPr>
      <w:rFonts w:ascii="宋体" w:hAnsi="宋体"/>
    </w:rPr>
  </w:style>
  <w:style w:type="paragraph" w:styleId="899">
    <w:name w:val="Quote"/>
    <w:basedOn w:val="815"/>
    <w:next w:val="815"/>
    <w:link w:val="900"/>
    <w:uiPriority w:val="29"/>
    <w:qFormat/>
    <w:pPr>
      <w:ind w:left="720" w:right="720"/>
    </w:pPr>
    <w:rPr>
      <w:i/>
    </w:rPr>
  </w:style>
  <w:style w:type="character" w:styleId="900" w:customStyle="1">
    <w:name w:val="引用 字符1"/>
    <w:link w:val="899"/>
    <w:uiPriority w:val="29"/>
    <w:qFormat/>
    <w:rPr>
      <w:i/>
    </w:rPr>
  </w:style>
  <w:style w:type="paragraph" w:styleId="901">
    <w:name w:val="Intense Quote"/>
    <w:basedOn w:val="815"/>
    <w:next w:val="815"/>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1"/>
    <w:link w:val="901"/>
    <w:uiPriority w:val="30"/>
    <w:qFormat/>
    <w:rPr>
      <w:i/>
    </w:rPr>
  </w:style>
  <w:style w:type="character" w:styleId="903" w:customStyle="1">
    <w:name w:val="Footer Char"/>
    <w:uiPriority w:val="99"/>
    <w:qFormat/>
  </w:style>
  <w:style w:type="table" w:styleId="90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29" w:customStyle="1">
    <w:name w:val="TOC 标题1"/>
    <w:uiPriority w:val="39"/>
    <w:unhideWhenUsed/>
    <w:qFormat/>
    <w:rPr>
      <w:rFonts w:ascii="宋体" w:hAnsi="宋体"/>
    </w:rPr>
  </w:style>
  <w:style w:type="paragraph" w:styleId="1030" w:customStyle="1">
    <w:name w:val="标题 11"/>
    <w:basedOn w:val="815"/>
    <w:next w:val="815"/>
    <w:link w:val="1031"/>
    <w:uiPriority w:val="9"/>
    <w:qFormat/>
    <w:pPr>
      <w:keepLines/>
      <w:keepNext/>
      <w:spacing w:before="320" w:after="40"/>
      <w:outlineLvl w:val="0"/>
    </w:pPr>
    <w:rPr>
      <w:rFonts w:ascii="Calibri Light" w:hAnsi="Calibri Light"/>
      <w:b/>
      <w:caps/>
      <w:spacing w:val="4"/>
      <w:sz w:val="28"/>
      <w:szCs w:val="28"/>
    </w:rPr>
  </w:style>
  <w:style w:type="character" w:styleId="1031" w:customStyle="1">
    <w:name w:val="标题 1 字符"/>
    <w:link w:val="1030"/>
    <w:qFormat/>
    <w:rPr>
      <w:rFonts w:ascii="Calibri Light" w:hAnsi="Calibri Light" w:eastAsia="宋体" w:cs="Times New Roman"/>
      <w:b/>
      <w:bCs/>
      <w:caps/>
      <w:spacing w:val="4"/>
      <w:sz w:val="28"/>
      <w:szCs w:val="28"/>
    </w:rPr>
  </w:style>
  <w:style w:type="paragraph" w:styleId="1032" w:customStyle="1">
    <w:name w:val="标题 31"/>
    <w:basedOn w:val="815"/>
    <w:next w:val="815"/>
    <w:link w:val="1033"/>
    <w:uiPriority w:val="9"/>
    <w:qFormat/>
    <w:pPr>
      <w:keepLines/>
      <w:keepNext/>
      <w:spacing w:before="120" w:after="0"/>
      <w:outlineLvl w:val="2"/>
    </w:pPr>
    <w:rPr>
      <w:rFonts w:ascii="Calibri Light" w:hAnsi="Calibri Light"/>
      <w:bCs w:val="0"/>
      <w:spacing w:val="4"/>
    </w:rPr>
  </w:style>
  <w:style w:type="character" w:styleId="1033" w:customStyle="1">
    <w:name w:val="标题 3 字符"/>
    <w:link w:val="1032"/>
    <w:uiPriority w:val="9"/>
    <w:qFormat/>
    <w:rPr>
      <w:rFonts w:ascii="Calibri Light" w:hAnsi="Calibri Light" w:eastAsia="宋体" w:cs="Times New Roman"/>
      <w:spacing w:val="4"/>
      <w:sz w:val="24"/>
      <w:szCs w:val="24"/>
    </w:rPr>
  </w:style>
  <w:style w:type="paragraph" w:styleId="1034" w:customStyle="1">
    <w:name w:val="标题 41"/>
    <w:basedOn w:val="815"/>
    <w:next w:val="815"/>
    <w:link w:val="1035"/>
    <w:uiPriority w:val="9"/>
    <w:qFormat/>
    <w:pPr>
      <w:keepLines/>
      <w:keepNext/>
      <w:spacing w:before="120" w:after="0"/>
      <w:outlineLvl w:val="3"/>
    </w:pPr>
    <w:rPr>
      <w:rFonts w:ascii="Calibri Light" w:hAnsi="Calibri Light"/>
      <w:bCs w:val="0"/>
      <w:i/>
      <w:iCs/>
    </w:rPr>
  </w:style>
  <w:style w:type="character" w:styleId="1035" w:customStyle="1">
    <w:name w:val="标题 4 字符"/>
    <w:link w:val="1034"/>
    <w:uiPriority w:val="9"/>
    <w:qFormat/>
    <w:rPr>
      <w:rFonts w:ascii="Calibri Light" w:hAnsi="Calibri Light" w:eastAsia="宋体" w:cs="Times New Roman"/>
      <w:i/>
      <w:iCs/>
      <w:sz w:val="24"/>
      <w:szCs w:val="24"/>
    </w:rPr>
  </w:style>
  <w:style w:type="paragraph" w:styleId="1036" w:customStyle="1">
    <w:name w:val="标题 51"/>
    <w:basedOn w:val="815"/>
    <w:next w:val="815"/>
    <w:link w:val="1037"/>
    <w:uiPriority w:val="9"/>
    <w:qFormat/>
    <w:pPr>
      <w:keepLines/>
      <w:keepNext/>
      <w:spacing w:before="120" w:after="0"/>
      <w:outlineLvl w:val="4"/>
    </w:pPr>
    <w:rPr>
      <w:rFonts w:ascii="Calibri Light" w:hAnsi="Calibri Light"/>
      <w:b/>
      <w:sz w:val="20"/>
      <w:szCs w:val="20"/>
    </w:rPr>
  </w:style>
  <w:style w:type="character" w:styleId="1037" w:customStyle="1">
    <w:name w:val="标题 5 字符"/>
    <w:link w:val="1036"/>
    <w:uiPriority w:val="9"/>
    <w:qFormat/>
    <w:rPr>
      <w:rFonts w:ascii="Calibri Light" w:hAnsi="Calibri Light" w:eastAsia="宋体" w:cs="Times New Roman"/>
      <w:b/>
      <w:bCs/>
    </w:rPr>
  </w:style>
  <w:style w:type="paragraph" w:styleId="1038" w:customStyle="1">
    <w:name w:val="标题 61"/>
    <w:basedOn w:val="815"/>
    <w:next w:val="815"/>
    <w:link w:val="1039"/>
    <w:uiPriority w:val="9"/>
    <w:qFormat/>
    <w:pPr>
      <w:keepLines/>
      <w:keepNext/>
      <w:spacing w:before="120" w:after="0"/>
      <w:outlineLvl w:val="5"/>
    </w:pPr>
    <w:rPr>
      <w:rFonts w:ascii="Calibri Light" w:hAnsi="Calibri Light"/>
      <w:b/>
      <w:i/>
      <w:iCs/>
      <w:sz w:val="20"/>
      <w:szCs w:val="20"/>
    </w:rPr>
  </w:style>
  <w:style w:type="character" w:styleId="1039" w:customStyle="1">
    <w:name w:val="标题 6 字符"/>
    <w:link w:val="1038"/>
    <w:uiPriority w:val="9"/>
    <w:semiHidden/>
    <w:qFormat/>
    <w:rPr>
      <w:rFonts w:ascii="Calibri Light" w:hAnsi="Calibri Light" w:eastAsia="宋体" w:cs="Times New Roman"/>
      <w:b/>
      <w:bCs/>
      <w:i/>
      <w:iCs/>
    </w:rPr>
  </w:style>
  <w:style w:type="paragraph" w:styleId="1040" w:customStyle="1">
    <w:name w:val="标题 71"/>
    <w:basedOn w:val="815"/>
    <w:next w:val="815"/>
    <w:link w:val="1041"/>
    <w:uiPriority w:val="9"/>
    <w:qFormat/>
    <w:pPr>
      <w:keepLines/>
      <w:keepNext/>
      <w:spacing w:before="120" w:after="0"/>
      <w:outlineLvl w:val="6"/>
    </w:pPr>
    <w:rPr>
      <w:bCs w:val="0"/>
      <w:i/>
      <w:iCs/>
      <w:sz w:val="20"/>
      <w:szCs w:val="20"/>
    </w:rPr>
  </w:style>
  <w:style w:type="character" w:styleId="1041" w:customStyle="1">
    <w:name w:val="标题 7 字符"/>
    <w:link w:val="1040"/>
    <w:uiPriority w:val="9"/>
    <w:semiHidden/>
    <w:qFormat/>
    <w:rPr>
      <w:i/>
      <w:iCs/>
    </w:rPr>
  </w:style>
  <w:style w:type="paragraph" w:styleId="1042" w:customStyle="1">
    <w:name w:val="标题 81"/>
    <w:basedOn w:val="815"/>
    <w:next w:val="815"/>
    <w:link w:val="1043"/>
    <w:uiPriority w:val="9"/>
    <w:qFormat/>
    <w:pPr>
      <w:keepLines/>
      <w:keepNext/>
      <w:spacing w:before="120" w:after="0"/>
      <w:outlineLvl w:val="7"/>
    </w:pPr>
    <w:rPr>
      <w:b/>
      <w:sz w:val="20"/>
      <w:szCs w:val="20"/>
    </w:rPr>
  </w:style>
  <w:style w:type="character" w:styleId="1043" w:customStyle="1">
    <w:name w:val="标题 8 字符"/>
    <w:link w:val="1042"/>
    <w:uiPriority w:val="9"/>
    <w:semiHidden/>
    <w:qFormat/>
    <w:rPr>
      <w:b/>
      <w:bCs/>
    </w:rPr>
  </w:style>
  <w:style w:type="paragraph" w:styleId="1044" w:customStyle="1">
    <w:name w:val="标题 91"/>
    <w:basedOn w:val="815"/>
    <w:next w:val="815"/>
    <w:link w:val="1045"/>
    <w:uiPriority w:val="9"/>
    <w:qFormat/>
    <w:pPr>
      <w:keepLines/>
      <w:keepNext/>
      <w:spacing w:before="120" w:after="0"/>
      <w:outlineLvl w:val="8"/>
    </w:pPr>
    <w:rPr>
      <w:bCs w:val="0"/>
      <w:i/>
      <w:iCs/>
      <w:sz w:val="20"/>
      <w:szCs w:val="20"/>
    </w:rPr>
  </w:style>
  <w:style w:type="character" w:styleId="1045" w:customStyle="1">
    <w:name w:val="标题 9 字符"/>
    <w:link w:val="1044"/>
    <w:uiPriority w:val="9"/>
    <w:semiHidden/>
    <w:qFormat/>
    <w:rPr>
      <w:i/>
      <w:iCs/>
    </w:rPr>
  </w:style>
  <w:style w:type="character" w:styleId="1046" w:customStyle="1">
    <w:name w:val="默认段落字体1"/>
    <w:semiHidden/>
    <w:qFormat/>
  </w:style>
  <w:style w:type="table" w:styleId="1047" w:customStyle="1">
    <w:name w:val="普通表格1"/>
    <w:semiHidden/>
    <w:qFormat/>
    <w:tblPr>
      <w:tblCellMar>
        <w:left w:w="0" w:type="dxa"/>
        <w:top w:w="0" w:type="dxa"/>
        <w:right w:w="0" w:type="dxa"/>
        <w:bottom w:w="0" w:type="dxa"/>
      </w:tblCellMar>
    </w:tblPr>
  </w:style>
  <w:style w:type="paragraph" w:styleId="1048" w:customStyle="1">
    <w:name w:val="目录 71"/>
    <w:basedOn w:val="815"/>
    <w:next w:val="815"/>
    <w:semiHidden/>
    <w:qFormat/>
    <w:pPr>
      <w:ind w:left="1260"/>
      <w:jc w:val="left"/>
    </w:pPr>
    <w:rPr>
      <w:szCs w:val="21"/>
    </w:rPr>
  </w:style>
  <w:style w:type="paragraph" w:styleId="1049" w:customStyle="1">
    <w:name w:val="索引 81"/>
    <w:basedOn w:val="815"/>
    <w:next w:val="815"/>
    <w:semiHidden/>
    <w:qFormat/>
    <w:pPr>
      <w:ind w:left="1400"/>
    </w:pPr>
  </w:style>
  <w:style w:type="paragraph" w:styleId="1050" w:customStyle="1">
    <w:name w:val="正文缩进11"/>
    <w:basedOn w:val="815"/>
    <w:link w:val="1051"/>
    <w:qFormat/>
    <w:pPr>
      <w:ind w:firstLine="420"/>
    </w:pPr>
    <w:rPr>
      <w:bCs w:val="0"/>
      <w:sz w:val="21"/>
      <w:szCs w:val="20"/>
    </w:rPr>
  </w:style>
  <w:style w:type="character" w:styleId="1051" w:customStyle="1">
    <w:name w:val="正文缩进 字符"/>
    <w:link w:val="1050"/>
    <w:qFormat/>
    <w:rPr>
      <w:sz w:val="21"/>
    </w:rPr>
  </w:style>
  <w:style w:type="paragraph" w:styleId="1052" w:customStyle="1">
    <w:name w:val="题注1"/>
    <w:basedOn w:val="815"/>
    <w:next w:val="815"/>
    <w:uiPriority w:val="35"/>
    <w:qFormat/>
    <w:rPr>
      <w:b/>
      <w:bCs w:val="0"/>
      <w:sz w:val="18"/>
      <w:szCs w:val="18"/>
    </w:rPr>
  </w:style>
  <w:style w:type="paragraph" w:styleId="1053" w:customStyle="1">
    <w:name w:val="索引 51"/>
    <w:basedOn w:val="815"/>
    <w:next w:val="815"/>
    <w:semiHidden/>
    <w:qFormat/>
    <w:pPr>
      <w:ind w:left="800"/>
    </w:pPr>
  </w:style>
  <w:style w:type="paragraph" w:styleId="1054" w:customStyle="1">
    <w:name w:val="文档结构图1"/>
    <w:basedOn w:val="815"/>
    <w:semiHidden/>
    <w:qFormat/>
    <w:pPr>
      <w:shd w:val="clear" w:color="auto" w:fill="000080"/>
    </w:pPr>
  </w:style>
  <w:style w:type="paragraph" w:styleId="1055" w:customStyle="1">
    <w:name w:val="批注文字1"/>
    <w:basedOn w:val="815"/>
    <w:link w:val="1056"/>
    <w:qFormat/>
    <w:pPr>
      <w:jc w:val="left"/>
    </w:pPr>
    <w:rPr>
      <w:bCs w:val="0"/>
      <w:sz w:val="21"/>
      <w:szCs w:val="20"/>
    </w:rPr>
  </w:style>
  <w:style w:type="character" w:styleId="1056" w:customStyle="1">
    <w:name w:val="批注文字 字符"/>
    <w:link w:val="1055"/>
    <w:qFormat/>
    <w:rPr>
      <w:sz w:val="21"/>
    </w:rPr>
  </w:style>
  <w:style w:type="paragraph" w:styleId="1057" w:customStyle="1">
    <w:name w:val="索引 61"/>
    <w:basedOn w:val="815"/>
    <w:next w:val="815"/>
    <w:semiHidden/>
    <w:qFormat/>
    <w:pPr>
      <w:ind w:left="1000"/>
    </w:pPr>
  </w:style>
  <w:style w:type="paragraph" w:styleId="1058" w:customStyle="1">
    <w:name w:val="正文文本1"/>
    <w:basedOn w:val="815"/>
    <w:link w:val="1059"/>
    <w:qFormat/>
    <w:rPr>
      <w:rFonts w:ascii="楷体_GB2312" w:hAnsi="Arial" w:eastAsia="楷体_GB2312"/>
      <w:bCs w:val="0"/>
      <w:sz w:val="28"/>
      <w:szCs w:val="20"/>
    </w:rPr>
  </w:style>
  <w:style w:type="character" w:styleId="1059" w:customStyle="1">
    <w:name w:val="正文文本 字符1"/>
    <w:link w:val="1058"/>
    <w:qFormat/>
    <w:rPr>
      <w:rFonts w:ascii="楷体_GB2312" w:hAnsi="Arial" w:eastAsia="楷体_GB2312"/>
      <w:sz w:val="28"/>
    </w:rPr>
  </w:style>
  <w:style w:type="paragraph" w:styleId="1060" w:customStyle="1">
    <w:name w:val="正文文本缩进1"/>
    <w:basedOn w:val="815"/>
    <w:qFormat/>
    <w:pPr>
      <w:ind w:firstLine="574"/>
      <w:spacing w:line="312" w:lineRule="atLeast"/>
    </w:pPr>
    <w:rPr>
      <w:sz w:val="28"/>
    </w:rPr>
  </w:style>
  <w:style w:type="paragraph" w:styleId="1061" w:customStyle="1">
    <w:name w:val="文本块1"/>
    <w:basedOn w:val="815"/>
    <w:qFormat/>
    <w:pPr>
      <w:ind w:left="1890" w:right="11" w:hanging="1409"/>
      <w:spacing w:before="89"/>
      <w:tabs>
        <w:tab w:val="left" w:pos="822" w:leader="none"/>
        <w:tab w:val="left" w:pos="2205" w:leader="none"/>
        <w:tab w:val="left" w:pos="9000" w:leader="none"/>
      </w:tabs>
    </w:pPr>
  </w:style>
  <w:style w:type="paragraph" w:styleId="1062" w:customStyle="1">
    <w:name w:val="索引 41"/>
    <w:basedOn w:val="815"/>
    <w:next w:val="815"/>
    <w:semiHidden/>
    <w:qFormat/>
    <w:pPr>
      <w:ind w:left="600"/>
    </w:pPr>
  </w:style>
  <w:style w:type="paragraph" w:styleId="1063" w:customStyle="1">
    <w:name w:val="目录 51"/>
    <w:basedOn w:val="815"/>
    <w:next w:val="815"/>
    <w:semiHidden/>
    <w:qFormat/>
    <w:pPr>
      <w:ind w:left="840"/>
      <w:jc w:val="left"/>
    </w:pPr>
    <w:rPr>
      <w:szCs w:val="21"/>
    </w:rPr>
  </w:style>
  <w:style w:type="paragraph" w:styleId="1064" w:customStyle="1">
    <w:name w:val="目录 31"/>
    <w:basedOn w:val="815"/>
    <w:next w:val="815"/>
    <w:semiHidden/>
    <w:qFormat/>
    <w:pPr>
      <w:ind w:left="420"/>
      <w:jc w:val="left"/>
    </w:pPr>
    <w:rPr>
      <w:i/>
      <w:iCs/>
    </w:rPr>
  </w:style>
  <w:style w:type="paragraph" w:styleId="1065" w:customStyle="1">
    <w:name w:val="纯文本11"/>
    <w:basedOn w:val="815"/>
    <w:link w:val="1066"/>
    <w:qFormat/>
    <w:rPr>
      <w:rFonts w:hAnsi="Courier New"/>
      <w:bCs w:val="0"/>
      <w:sz w:val="21"/>
      <w:szCs w:val="20"/>
    </w:rPr>
  </w:style>
  <w:style w:type="character" w:styleId="1066" w:customStyle="1">
    <w:name w:val="纯文本 字符"/>
    <w:link w:val="1065"/>
    <w:qFormat/>
    <w:rPr>
      <w:rFonts w:ascii="宋体" w:hAnsi="Courier New"/>
      <w:sz w:val="21"/>
    </w:rPr>
  </w:style>
  <w:style w:type="paragraph" w:styleId="1067" w:customStyle="1">
    <w:name w:val="目录 81"/>
    <w:basedOn w:val="815"/>
    <w:next w:val="815"/>
    <w:semiHidden/>
    <w:qFormat/>
    <w:pPr>
      <w:ind w:left="1470"/>
      <w:jc w:val="left"/>
    </w:pPr>
    <w:rPr>
      <w:szCs w:val="21"/>
    </w:rPr>
  </w:style>
  <w:style w:type="paragraph" w:styleId="1068" w:customStyle="1">
    <w:name w:val="索引 31"/>
    <w:basedOn w:val="815"/>
    <w:next w:val="815"/>
    <w:semiHidden/>
    <w:qFormat/>
    <w:pPr>
      <w:ind w:left="400"/>
    </w:pPr>
  </w:style>
  <w:style w:type="paragraph" w:styleId="1069" w:customStyle="1">
    <w:name w:val="日期1"/>
    <w:basedOn w:val="815"/>
    <w:next w:val="815"/>
    <w:link w:val="1070"/>
    <w:qFormat/>
    <w:pPr>
      <w:spacing w:line="312" w:lineRule="atLeast"/>
    </w:pPr>
    <w:rPr>
      <w:bCs w:val="0"/>
      <w:sz w:val="28"/>
      <w:szCs w:val="20"/>
    </w:rPr>
  </w:style>
  <w:style w:type="character" w:styleId="1070" w:customStyle="1">
    <w:name w:val="日期 字符"/>
    <w:link w:val="1069"/>
    <w:qFormat/>
    <w:rPr>
      <w:rFonts w:ascii="宋体"/>
      <w:sz w:val="28"/>
    </w:rPr>
  </w:style>
  <w:style w:type="paragraph" w:styleId="1071" w:customStyle="1">
    <w:name w:val="正文文本缩进 21"/>
    <w:basedOn w:val="815"/>
    <w:qFormat/>
    <w:pPr>
      <w:ind w:left="1890" w:hanging="1409"/>
      <w:tabs>
        <w:tab w:val="left" w:pos="1785" w:leader="none"/>
        <w:tab w:val="left" w:pos="1887" w:leader="none"/>
        <w:tab w:val="left" w:pos="2112" w:leader="none"/>
        <w:tab w:val="left" w:pos="9000" w:leader="none"/>
      </w:tabs>
    </w:pPr>
  </w:style>
  <w:style w:type="paragraph" w:styleId="1072" w:customStyle="1">
    <w:name w:val="批注框文本1"/>
    <w:basedOn w:val="815"/>
    <w:link w:val="1073"/>
    <w:qFormat/>
    <w:rPr>
      <w:bCs w:val="0"/>
      <w:sz w:val="18"/>
      <w:szCs w:val="18"/>
    </w:rPr>
  </w:style>
  <w:style w:type="character" w:styleId="1073" w:customStyle="1">
    <w:name w:val="批注框文本 字符"/>
    <w:link w:val="1072"/>
    <w:qFormat/>
    <w:rPr>
      <w:sz w:val="18"/>
      <w:szCs w:val="18"/>
    </w:rPr>
  </w:style>
  <w:style w:type="paragraph" w:styleId="1074" w:customStyle="1">
    <w:name w:val="页脚1"/>
    <w:basedOn w:val="815"/>
    <w:link w:val="1075"/>
    <w:qFormat/>
    <w:pPr>
      <w:jc w:val="left"/>
      <w:tabs>
        <w:tab w:val="center" w:pos="4153" w:leader="none"/>
        <w:tab w:val="right" w:pos="8306" w:leader="none"/>
      </w:tabs>
    </w:pPr>
    <w:rPr>
      <w:sz w:val="18"/>
    </w:rPr>
  </w:style>
  <w:style w:type="character" w:styleId="1075" w:customStyle="1">
    <w:name w:val="页脚 字符"/>
    <w:link w:val="1074"/>
    <w:qFormat/>
    <w:rPr>
      <w:bCs/>
      <w:sz w:val="18"/>
      <w:szCs w:val="24"/>
    </w:rPr>
  </w:style>
  <w:style w:type="paragraph" w:styleId="1076" w:customStyle="1">
    <w:name w:val="页眉1"/>
    <w:basedOn w:val="815"/>
    <w:link w:val="1077"/>
    <w:qFormat/>
    <w:pPr>
      <w:jc w:val="center"/>
      <w:tabs>
        <w:tab w:val="center" w:pos="4153" w:leader="none"/>
        <w:tab w:val="right" w:pos="8306" w:leader="none"/>
      </w:tabs>
      <w:pBdr>
        <w:bottom w:val="single" w:color="000000" w:sz="6" w:space="1"/>
      </w:pBdr>
    </w:pPr>
    <w:rPr>
      <w:bCs w:val="0"/>
      <w:sz w:val="18"/>
      <w:szCs w:val="20"/>
    </w:rPr>
  </w:style>
  <w:style w:type="character" w:styleId="1077" w:customStyle="1">
    <w:name w:val="页眉 字符"/>
    <w:link w:val="1076"/>
    <w:qFormat/>
    <w:rPr>
      <w:sz w:val="18"/>
    </w:rPr>
  </w:style>
  <w:style w:type="paragraph" w:styleId="1078" w:customStyle="1">
    <w:name w:val="签名1"/>
    <w:basedOn w:val="815"/>
    <w:link w:val="1079"/>
    <w:qFormat/>
    <w:pPr>
      <w:jc w:val="center"/>
      <w:spacing w:after="600" w:line="312" w:lineRule="atLeast"/>
    </w:pPr>
    <w:rPr>
      <w:rFonts w:eastAsia="仿宋_GB2312"/>
      <w:bCs w:val="0"/>
      <w:szCs w:val="20"/>
    </w:rPr>
  </w:style>
  <w:style w:type="character" w:styleId="1079" w:customStyle="1">
    <w:name w:val="签名 字符1"/>
    <w:link w:val="1078"/>
    <w:qFormat/>
    <w:rPr>
      <w:rFonts w:eastAsia="仿宋_GB2312"/>
      <w:sz w:val="24"/>
    </w:rPr>
  </w:style>
  <w:style w:type="paragraph" w:styleId="1080" w:customStyle="1">
    <w:name w:val="目录 11"/>
    <w:basedOn w:val="815"/>
    <w:next w:val="815"/>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81" w:customStyle="1">
    <w:name w:val="目录 41"/>
    <w:basedOn w:val="815"/>
    <w:next w:val="815"/>
    <w:semiHidden/>
    <w:qFormat/>
    <w:pPr>
      <w:ind w:left="630"/>
      <w:jc w:val="left"/>
    </w:pPr>
    <w:rPr>
      <w:szCs w:val="21"/>
    </w:rPr>
  </w:style>
  <w:style w:type="paragraph" w:styleId="1082" w:customStyle="1">
    <w:name w:val="索引标题1"/>
    <w:basedOn w:val="815"/>
    <w:next w:val="1083"/>
    <w:semiHidden/>
    <w:qFormat/>
  </w:style>
  <w:style w:type="paragraph" w:styleId="1083" w:customStyle="1">
    <w:name w:val="索引 111"/>
    <w:basedOn w:val="815"/>
    <w:next w:val="815"/>
    <w:semiHidden/>
    <w:qFormat/>
  </w:style>
  <w:style w:type="paragraph" w:styleId="1084" w:customStyle="1">
    <w:name w:val="副标题11"/>
    <w:basedOn w:val="815"/>
    <w:next w:val="815"/>
    <w:link w:val="1085"/>
    <w:uiPriority w:val="11"/>
    <w:qFormat/>
    <w:pPr>
      <w:jc w:val="center"/>
      <w:spacing w:after="240"/>
    </w:pPr>
    <w:rPr>
      <w:rFonts w:ascii="Calibri Light" w:hAnsi="Calibri Light"/>
      <w:bCs w:val="0"/>
    </w:rPr>
  </w:style>
  <w:style w:type="character" w:styleId="1085" w:customStyle="1">
    <w:name w:val="副标题 字符"/>
    <w:link w:val="1084"/>
    <w:uiPriority w:val="11"/>
    <w:qFormat/>
    <w:rPr>
      <w:rFonts w:ascii="Calibri Light" w:hAnsi="Calibri Light" w:eastAsia="宋体" w:cs="Times New Roman"/>
      <w:sz w:val="24"/>
      <w:szCs w:val="24"/>
    </w:rPr>
  </w:style>
  <w:style w:type="paragraph" w:styleId="1086" w:customStyle="1">
    <w:name w:val="目录 61"/>
    <w:basedOn w:val="815"/>
    <w:next w:val="815"/>
    <w:semiHidden/>
    <w:qFormat/>
    <w:pPr>
      <w:ind w:left="1050"/>
      <w:jc w:val="left"/>
    </w:pPr>
    <w:rPr>
      <w:szCs w:val="21"/>
    </w:rPr>
  </w:style>
  <w:style w:type="paragraph" w:styleId="1087" w:customStyle="1">
    <w:name w:val="正文文本缩进 31"/>
    <w:basedOn w:val="815"/>
    <w:qFormat/>
    <w:pPr>
      <w:ind w:firstLine="555"/>
    </w:pPr>
    <w:rPr>
      <w:b/>
      <w:bCs w:val="0"/>
      <w:sz w:val="28"/>
      <w:u w:val="single"/>
    </w:rPr>
  </w:style>
  <w:style w:type="paragraph" w:styleId="1088" w:customStyle="1">
    <w:name w:val="索引 71"/>
    <w:basedOn w:val="815"/>
    <w:next w:val="815"/>
    <w:semiHidden/>
    <w:qFormat/>
    <w:pPr>
      <w:ind w:left="1200"/>
    </w:pPr>
  </w:style>
  <w:style w:type="paragraph" w:styleId="1089" w:customStyle="1">
    <w:name w:val="索引 91"/>
    <w:basedOn w:val="815"/>
    <w:next w:val="815"/>
    <w:semiHidden/>
    <w:qFormat/>
    <w:pPr>
      <w:ind w:left="1600"/>
    </w:pPr>
  </w:style>
  <w:style w:type="paragraph" w:styleId="1090" w:customStyle="1">
    <w:name w:val="图表目录1"/>
    <w:basedOn w:val="815"/>
    <w:next w:val="815"/>
    <w:semiHidden/>
    <w:qFormat/>
    <w:pPr>
      <w:ind w:left="840" w:hanging="420"/>
    </w:pPr>
  </w:style>
  <w:style w:type="paragraph" w:styleId="1091" w:customStyle="1">
    <w:name w:val="目录 21"/>
    <w:basedOn w:val="815"/>
    <w:next w:val="815"/>
    <w:uiPriority w:val="39"/>
    <w:qFormat/>
    <w:pPr>
      <w:ind w:left="250"/>
      <w:jc w:val="left"/>
      <w:spacing w:line="400" w:lineRule="exact"/>
      <w:tabs>
        <w:tab w:val="right" w:pos="9450" w:leader="dot"/>
      </w:tabs>
    </w:pPr>
    <w:rPr>
      <w:bCs w:val="0"/>
      <w:smallCaps/>
    </w:rPr>
  </w:style>
  <w:style w:type="paragraph" w:styleId="1092" w:customStyle="1">
    <w:name w:val="目录 91"/>
    <w:basedOn w:val="815"/>
    <w:next w:val="815"/>
    <w:semiHidden/>
    <w:qFormat/>
    <w:pPr>
      <w:ind w:left="1680"/>
      <w:jc w:val="left"/>
    </w:pPr>
    <w:rPr>
      <w:szCs w:val="21"/>
    </w:rPr>
  </w:style>
  <w:style w:type="paragraph" w:styleId="1093" w:customStyle="1">
    <w:name w:val="HTML 预设格式1"/>
    <w:basedOn w:val="815"/>
    <w:link w:val="109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94" w:customStyle="1">
    <w:name w:val="HTML 预设格式 字符"/>
    <w:link w:val="1093"/>
    <w:qFormat/>
    <w:rPr>
      <w:rFonts w:ascii="Arial" w:hAnsi="Arial" w:cs="Arial"/>
      <w:sz w:val="24"/>
      <w:szCs w:val="24"/>
    </w:rPr>
  </w:style>
  <w:style w:type="paragraph" w:styleId="1095" w:customStyle="1">
    <w:name w:val="普通(网站)1"/>
    <w:basedOn w:val="815"/>
    <w:qFormat/>
    <w:pPr>
      <w:jc w:val="left"/>
      <w:spacing w:before="100" w:beforeAutospacing="1" w:after="100" w:afterAutospacing="1"/>
    </w:pPr>
    <w:rPr>
      <w:rFonts w:cs="宋体"/>
    </w:rPr>
  </w:style>
  <w:style w:type="paragraph" w:styleId="1096" w:customStyle="1">
    <w:name w:val="索引 21"/>
    <w:basedOn w:val="815"/>
    <w:next w:val="815"/>
    <w:semiHidden/>
    <w:qFormat/>
    <w:pPr>
      <w:ind w:left="200"/>
    </w:pPr>
  </w:style>
  <w:style w:type="paragraph" w:styleId="1097" w:customStyle="1">
    <w:name w:val="标题1"/>
    <w:basedOn w:val="815"/>
    <w:next w:val="815"/>
    <w:link w:val="1098"/>
    <w:uiPriority w:val="10"/>
    <w:qFormat/>
    <w:pPr>
      <w:contextualSpacing/>
      <w:jc w:val="center"/>
      <w:spacing w:after="0" w:line="240" w:lineRule="auto"/>
    </w:pPr>
    <w:rPr>
      <w:rFonts w:ascii="Calibri Light" w:hAnsi="Calibri Light"/>
      <w:b/>
      <w:spacing w:val="-7"/>
      <w:sz w:val="48"/>
      <w:szCs w:val="48"/>
    </w:rPr>
  </w:style>
  <w:style w:type="character" w:styleId="1098" w:customStyle="1">
    <w:name w:val="标题 字符"/>
    <w:link w:val="1097"/>
    <w:uiPriority w:val="10"/>
    <w:qFormat/>
    <w:rPr>
      <w:rFonts w:ascii="Calibri Light" w:hAnsi="Calibri Light" w:eastAsia="宋体" w:cs="Times New Roman"/>
      <w:b/>
      <w:bCs/>
      <w:spacing w:val="-7"/>
      <w:sz w:val="48"/>
      <w:szCs w:val="48"/>
    </w:rPr>
  </w:style>
  <w:style w:type="paragraph" w:styleId="1099" w:customStyle="1">
    <w:name w:val="批注主题1"/>
    <w:basedOn w:val="1055"/>
    <w:next w:val="1055"/>
    <w:link w:val="1100"/>
    <w:qFormat/>
    <w:rPr>
      <w:b/>
      <w:bCs/>
    </w:rPr>
  </w:style>
  <w:style w:type="character" w:styleId="1100" w:customStyle="1">
    <w:name w:val="批注主题 字符"/>
    <w:link w:val="1099"/>
    <w:uiPriority w:val="99"/>
    <w:qFormat/>
    <w:rPr>
      <w:b/>
      <w:bCs/>
      <w:sz w:val="21"/>
    </w:rPr>
  </w:style>
  <w:style w:type="table" w:styleId="1101" w:customStyle="1">
    <w:name w:val="网格型11"/>
    <w:basedOn w:val="1047"/>
    <w:qFormat/>
    <w:pPr>
      <w:jc w:val="both"/>
      <w:widowControl w:val="off"/>
    </w:pPr>
    <w:tblPr/>
  </w:style>
  <w:style w:type="character" w:styleId="1102" w:customStyle="1">
    <w:name w:val="要点1"/>
    <w:uiPriority w:val="22"/>
    <w:qFormat/>
    <w:rPr>
      <w:b/>
      <w:bCs/>
      <w:color w:val="000000"/>
    </w:rPr>
  </w:style>
  <w:style w:type="character" w:styleId="1103" w:customStyle="1">
    <w:name w:val="页码1"/>
    <w:qFormat/>
  </w:style>
  <w:style w:type="character" w:styleId="1104" w:customStyle="1">
    <w:name w:val="已访问的超链接1"/>
    <w:qFormat/>
    <w:rPr>
      <w:color w:val="800080"/>
      <w:u w:val="single"/>
    </w:rPr>
  </w:style>
  <w:style w:type="character" w:styleId="1105" w:customStyle="1">
    <w:name w:val="强调1"/>
    <w:uiPriority w:val="20"/>
    <w:qFormat/>
    <w:rPr>
      <w:i/>
      <w:iCs/>
      <w:color w:val="000000"/>
    </w:rPr>
  </w:style>
  <w:style w:type="character" w:styleId="1106" w:customStyle="1">
    <w:name w:val="超链接1"/>
    <w:uiPriority w:val="99"/>
    <w:qFormat/>
    <w:rPr>
      <w:color w:val="0000ff"/>
      <w:u w:val="single"/>
    </w:rPr>
  </w:style>
  <w:style w:type="character" w:styleId="1107" w:customStyle="1">
    <w:name w:val="批注引用1"/>
    <w:qFormat/>
    <w:rPr>
      <w:sz w:val="21"/>
      <w:szCs w:val="21"/>
    </w:rPr>
  </w:style>
  <w:style w:type="character" w:styleId="1108" w:customStyle="1">
    <w:name w:val="明显强调1"/>
    <w:uiPriority w:val="21"/>
    <w:qFormat/>
    <w:rPr>
      <w:b/>
      <w:bCs/>
      <w:i/>
      <w:iCs/>
      <w:color w:val="000000"/>
    </w:rPr>
  </w:style>
  <w:style w:type="character" w:styleId="1109" w:customStyle="1">
    <w:name w:val="纯文本 Char1"/>
    <w:link w:val="1110"/>
    <w:qFormat/>
    <w:rPr>
      <w:rFonts w:hAnsi="Courier New"/>
    </w:rPr>
  </w:style>
  <w:style w:type="paragraph" w:styleId="1110" w:customStyle="1">
    <w:name w:val="纯文本1"/>
    <w:basedOn w:val="815"/>
    <w:link w:val="1109"/>
    <w:qFormat/>
    <w:pPr>
      <w:spacing w:after="0" w:line="240" w:lineRule="auto"/>
      <w:widowControl w:val="off"/>
    </w:pPr>
    <w:rPr>
      <w:rFonts w:hAnsi="Courier New"/>
      <w:bCs w:val="0"/>
      <w:sz w:val="20"/>
      <w:szCs w:val="20"/>
    </w:rPr>
  </w:style>
  <w:style w:type="character" w:styleId="1111" w:customStyle="1">
    <w:name w:val="明显参考1"/>
    <w:uiPriority w:val="32"/>
    <w:qFormat/>
    <w:rPr>
      <w:b/>
      <w:bCs/>
      <w:smallCaps/>
      <w:color w:val="000000"/>
      <w:u w:val="single"/>
    </w:rPr>
  </w:style>
  <w:style w:type="character" w:styleId="1112" w:customStyle="1">
    <w:name w:val="书籍标题1"/>
    <w:uiPriority w:val="33"/>
    <w:qFormat/>
    <w:rPr>
      <w:b/>
      <w:bCs/>
      <w:smallCaps/>
      <w:color w:val="000000"/>
    </w:rPr>
  </w:style>
  <w:style w:type="character" w:styleId="1113" w:customStyle="1">
    <w:name w:val="列出段落 字符"/>
    <w:link w:val="1114"/>
    <w:uiPriority w:val="1"/>
    <w:qFormat/>
    <w:rPr>
      <w:bCs/>
      <w:sz w:val="24"/>
      <w:szCs w:val="24"/>
    </w:rPr>
  </w:style>
  <w:style w:type="paragraph" w:styleId="1114" w:customStyle="1">
    <w:name w:val="列出段落1"/>
    <w:basedOn w:val="815"/>
    <w:link w:val="1113"/>
    <w:uiPriority w:val="1"/>
    <w:qFormat/>
    <w:pPr>
      <w:ind w:firstLine="420"/>
    </w:pPr>
  </w:style>
  <w:style w:type="character" w:styleId="1115" w:customStyle="1">
    <w:name w:val="标题 Char"/>
    <w:qFormat/>
    <w:rPr>
      <w:rFonts w:ascii="Cambria" w:hAnsi="Cambria" w:eastAsia="宋体" w:cs="Times New Roman"/>
      <w:b/>
      <w:bCs/>
      <w:sz w:val="32"/>
      <w:szCs w:val="32"/>
    </w:rPr>
  </w:style>
  <w:style w:type="character" w:styleId="1116" w:customStyle="1">
    <w:name w:val="签名 字符"/>
    <w:link w:val="853"/>
    <w:qFormat/>
    <w:rPr>
      <w:rFonts w:eastAsia="仿宋_GB2312"/>
      <w:sz w:val="24"/>
    </w:rPr>
  </w:style>
  <w:style w:type="character" w:styleId="1117" w:customStyle="1">
    <w:name w:val="正文文本 字符"/>
    <w:link w:val="837"/>
    <w:qFormat/>
    <w:rPr>
      <w:rFonts w:ascii="楷体_GB2312" w:hAnsi="Arial" w:eastAsia="楷体_GB2312"/>
      <w:sz w:val="28"/>
    </w:rPr>
  </w:style>
  <w:style w:type="character" w:styleId="1118" w:customStyle="1">
    <w:name w:val="引用 字符"/>
    <w:link w:val="1119"/>
    <w:uiPriority w:val="29"/>
    <w:qFormat/>
    <w:rPr>
      <w:rFonts w:ascii="Calibri Light" w:hAnsi="Calibri Light" w:eastAsia="宋体" w:cs="Times New Roman"/>
      <w:i/>
      <w:iCs/>
      <w:sz w:val="24"/>
      <w:szCs w:val="24"/>
    </w:rPr>
  </w:style>
  <w:style w:type="paragraph" w:styleId="1119" w:customStyle="1">
    <w:name w:val="引用1"/>
    <w:basedOn w:val="815"/>
    <w:next w:val="815"/>
    <w:link w:val="1118"/>
    <w:uiPriority w:val="29"/>
    <w:qFormat/>
    <w:pPr>
      <w:ind w:left="864" w:right="864"/>
      <w:jc w:val="center"/>
      <w:spacing w:before="200" w:line="264" w:lineRule="auto"/>
    </w:pPr>
    <w:rPr>
      <w:rFonts w:ascii="Calibri Light" w:hAnsi="Calibri Light"/>
      <w:bCs w:val="0"/>
      <w:i/>
      <w:iCs/>
    </w:rPr>
  </w:style>
  <w:style w:type="character" w:styleId="1120" w:customStyle="1">
    <w:name w:val="批注文字 Char"/>
    <w:qFormat/>
    <w:rPr>
      <w:sz w:val="21"/>
    </w:rPr>
  </w:style>
  <w:style w:type="character" w:styleId="1121" w:customStyle="1">
    <w:name w:val="标题 1 Char"/>
    <w:uiPriority w:val="9"/>
    <w:qFormat/>
    <w:rPr>
      <w:rFonts w:ascii="宋体" w:hAnsi="宋体"/>
      <w:b/>
      <w:sz w:val="36"/>
    </w:rPr>
  </w:style>
  <w:style w:type="character" w:styleId="1122" w:customStyle="1">
    <w:name w:val="正文格式（小四） Char"/>
    <w:link w:val="1123"/>
    <w:qFormat/>
    <w:rPr>
      <w:sz w:val="24"/>
      <w:szCs w:val="24"/>
    </w:rPr>
  </w:style>
  <w:style w:type="paragraph" w:styleId="1123" w:customStyle="1">
    <w:name w:val="正文格式（小四）"/>
    <w:basedOn w:val="815"/>
    <w:link w:val="1122"/>
    <w:qFormat/>
    <w:pPr>
      <w:ind w:firstLine="482"/>
      <w:jc w:val="left"/>
      <w:spacing w:line="360" w:lineRule="auto"/>
    </w:pPr>
    <w:rPr>
      <w:bCs w:val="0"/>
    </w:rPr>
  </w:style>
  <w:style w:type="character" w:styleId="1124" w:customStyle="1">
    <w:name w:val="不明显强调1"/>
    <w:uiPriority w:val="19"/>
    <w:qFormat/>
    <w:rPr>
      <w:i/>
      <w:iCs/>
      <w:color w:val="000000"/>
    </w:rPr>
  </w:style>
  <w:style w:type="character" w:styleId="1125" w:customStyle="1">
    <w:name w:val="明显引用 字符"/>
    <w:link w:val="1126"/>
    <w:uiPriority w:val="30"/>
    <w:qFormat/>
    <w:rPr>
      <w:rFonts w:ascii="Calibri Light" w:hAnsi="Calibri Light" w:eastAsia="宋体" w:cs="Times New Roman"/>
      <w:sz w:val="26"/>
      <w:szCs w:val="26"/>
    </w:rPr>
  </w:style>
  <w:style w:type="paragraph" w:styleId="1126" w:customStyle="1">
    <w:name w:val="明显引用1"/>
    <w:basedOn w:val="815"/>
    <w:next w:val="815"/>
    <w:link w:val="1125"/>
    <w:uiPriority w:val="30"/>
    <w:qFormat/>
    <w:pPr>
      <w:ind w:left="936" w:right="936"/>
      <w:jc w:val="center"/>
      <w:spacing w:before="100" w:beforeAutospacing="1" w:after="240"/>
    </w:pPr>
    <w:rPr>
      <w:rFonts w:ascii="Calibri Light" w:hAnsi="Calibri Light"/>
      <w:bCs w:val="0"/>
      <w:sz w:val="26"/>
      <w:szCs w:val="26"/>
    </w:rPr>
  </w:style>
  <w:style w:type="character" w:styleId="1127" w:customStyle="1">
    <w:name w:val="不明显参考1"/>
    <w:uiPriority w:val="31"/>
    <w:qFormat/>
    <w:rPr>
      <w:smallCaps/>
      <w:color w:val="000000"/>
      <w:u w:val="single"/>
    </w:rPr>
  </w:style>
  <w:style w:type="character" w:styleId="1128" w:customStyle="1">
    <w:name w:val="正文缩进 Char1"/>
    <w:link w:val="1129"/>
    <w:qFormat/>
    <w:rPr>
      <w:sz w:val="24"/>
    </w:rPr>
  </w:style>
  <w:style w:type="paragraph" w:styleId="1129" w:customStyle="1">
    <w:name w:val="正文缩进1"/>
    <w:basedOn w:val="815"/>
    <w:link w:val="1128"/>
    <w:qFormat/>
    <w:pPr>
      <w:ind w:firstLine="420"/>
      <w:jc w:val="left"/>
      <w:spacing w:after="0" w:line="240" w:lineRule="auto"/>
      <w:widowControl w:val="off"/>
    </w:pPr>
    <w:rPr>
      <w:bCs w:val="0"/>
      <w:szCs w:val="20"/>
    </w:rPr>
  </w:style>
  <w:style w:type="character" w:styleId="1130" w:customStyle="1">
    <w:name w:val="副标题 Char"/>
    <w:qFormat/>
    <w:rPr>
      <w:rFonts w:ascii="Cambria" w:hAnsi="Cambria" w:eastAsia="宋体" w:cs="Times New Roman"/>
      <w:b/>
      <w:bCs/>
      <w:sz w:val="32"/>
      <w:szCs w:val="32"/>
    </w:rPr>
  </w:style>
  <w:style w:type="character" w:styleId="1131" w:customStyle="1">
    <w:name w:val="副标题1 Char"/>
    <w:link w:val="1132"/>
    <w:qFormat/>
    <w:rPr>
      <w:b/>
      <w:bCs/>
      <w:sz w:val="21"/>
      <w:szCs w:val="21"/>
    </w:rPr>
  </w:style>
  <w:style w:type="paragraph" w:styleId="1132" w:customStyle="1">
    <w:name w:val="副标题1"/>
    <w:basedOn w:val="1084"/>
    <w:link w:val="1131"/>
    <w:qFormat/>
    <w:pPr>
      <w:jc w:val="left"/>
      <w:spacing w:before="60" w:after="60" w:line="460" w:lineRule="exact"/>
      <w:widowControl w:val="off"/>
      <w:outlineLvl w:val="1"/>
    </w:pPr>
    <w:rPr>
      <w:rFonts w:ascii="宋体" w:hAnsi="宋体"/>
      <w:b/>
      <w:bCs/>
      <w:sz w:val="21"/>
      <w:szCs w:val="21"/>
    </w:rPr>
  </w:style>
  <w:style w:type="paragraph" w:styleId="1133" w:customStyle="1">
    <w:name w:val="Char Char Char"/>
    <w:basedOn w:val="815"/>
    <w:qFormat/>
    <w:pPr>
      <w:numPr>
        <w:numId w:val="1"/>
      </w:numPr>
      <w:tabs>
        <w:tab w:val="left" w:pos="1545" w:leader="none"/>
      </w:tabs>
    </w:pPr>
  </w:style>
  <w:style w:type="paragraph" w:styleId="1134" w:customStyle="1">
    <w:name w:val="Char Char Char Char"/>
    <w:basedOn w:val="1054"/>
    <w:qFormat/>
    <w:pPr>
      <w:spacing w:line="360" w:lineRule="auto"/>
    </w:pPr>
    <w:rPr>
      <w:rFonts w:ascii="Tahoma" w:hAnsi="Tahoma"/>
    </w:rPr>
  </w:style>
  <w:style w:type="paragraph" w:styleId="1135" w:customStyle="1">
    <w:name w:val="Plain Text1"/>
    <w:basedOn w:val="815"/>
    <w:qFormat/>
    <w:rPr>
      <w:rFonts w:hAnsi="Courier New" w:eastAsia="楷体_GB2312"/>
      <w:sz w:val="28"/>
    </w:rPr>
  </w:style>
  <w:style w:type="paragraph" w:styleId="1136" w:customStyle="1">
    <w:name w:val="Default"/>
    <w:qFormat/>
    <w:pPr>
      <w:jc w:val="both"/>
      <w:spacing w:after="160" w:line="252" w:lineRule="auto"/>
      <w:widowControl w:val="off"/>
    </w:pPr>
    <w:rPr>
      <w:rFonts w:ascii="宋体" w:hAnsi="宋体"/>
      <w:bCs/>
      <w:color w:val="000000"/>
      <w:sz w:val="24"/>
      <w:szCs w:val="24"/>
    </w:rPr>
  </w:style>
  <w:style w:type="paragraph" w:styleId="1137" w:customStyle="1">
    <w:name w:val="Char1 Char Char Char"/>
    <w:basedOn w:val="815"/>
    <w:qFormat/>
    <w:rPr>
      <w:rFonts w:ascii="Tahoma" w:hAnsi="Tahoma"/>
    </w:rPr>
  </w:style>
  <w:style w:type="paragraph" w:styleId="1138" w:customStyle="1">
    <w:name w:val="Char"/>
    <w:basedOn w:val="815"/>
    <w:qFormat/>
    <w:pPr>
      <w:numPr>
        <w:numId w:val="2"/>
      </w:numPr>
    </w:pPr>
  </w:style>
  <w:style w:type="paragraph" w:styleId="1139" w:customStyle="1">
    <w:name w:val="Char Char1 Char Char Char Char Char Char Char"/>
    <w:basedOn w:val="815"/>
    <w:qFormat/>
    <w:rPr>
      <w:rFonts w:ascii="Calibri Light" w:hAnsi="Calibri Light" w:cs="Berlin Sans FB Demi"/>
    </w:rPr>
  </w:style>
  <w:style w:type="paragraph" w:styleId="1140" w:customStyle="1">
    <w:name w:val="Char Char1 Char Char Char Char Char Char Char1"/>
    <w:basedOn w:val="815"/>
    <w:qFormat/>
    <w:rPr>
      <w:rFonts w:ascii="Tahoma" w:hAnsi="Tahoma"/>
    </w:rPr>
  </w:style>
  <w:style w:type="paragraph" w:styleId="1141" w:customStyle="1">
    <w:name w:val="Char Char"/>
    <w:basedOn w:val="815"/>
    <w:qFormat/>
    <w:rPr>
      <w:szCs w:val="21"/>
    </w:rPr>
  </w:style>
  <w:style w:type="paragraph" w:styleId="1142" w:customStyle="1">
    <w:name w:val="_Style 12"/>
    <w:basedOn w:val="1054"/>
    <w:qFormat/>
    <w:pPr>
      <w:jc w:val="left"/>
      <w:spacing w:line="360" w:lineRule="auto"/>
    </w:pPr>
  </w:style>
  <w:style w:type="paragraph" w:styleId="1143" w:customStyle="1">
    <w:name w:val="样式1"/>
    <w:basedOn w:val="815"/>
    <w:qFormat/>
    <w:pPr>
      <w:numPr>
        <w:numId w:val="3"/>
      </w:numPr>
    </w:pPr>
    <w:rPr>
      <w:szCs w:val="21"/>
    </w:rPr>
  </w:style>
  <w:style w:type="paragraph" w:styleId="1144" w:customStyle="1">
    <w:name w:val="Char Char Char1"/>
    <w:basedOn w:val="815"/>
    <w:qFormat/>
    <w:pPr>
      <w:ind w:left="375" w:hanging="375"/>
      <w:tabs>
        <w:tab w:val="left" w:pos="375" w:leader="none"/>
        <w:tab w:val="left" w:pos="1545" w:leader="none"/>
      </w:tabs>
    </w:pPr>
  </w:style>
  <w:style w:type="paragraph" w:styleId="1145" w:customStyle="1">
    <w:name w:val="无间隔1"/>
    <w:uiPriority w:val="1"/>
    <w:qFormat/>
    <w:pPr>
      <w:jc w:val="both"/>
    </w:pPr>
    <w:rPr>
      <w:rFonts w:ascii="宋体" w:hAnsi="宋体"/>
      <w:bCs/>
      <w:sz w:val="22"/>
      <w:szCs w:val="22"/>
    </w:rPr>
  </w:style>
  <w:style w:type="paragraph" w:styleId="1146" w:customStyle="1">
    <w:name w:val="TOC 标题2"/>
    <w:basedOn w:val="1030"/>
    <w:next w:val="815"/>
    <w:uiPriority w:val="39"/>
    <w:qFormat/>
    <w:pPr>
      <w:outlineLvl w:val="9"/>
    </w:pPr>
  </w:style>
  <w:style w:type="paragraph" w:styleId="1147" w:customStyle="1">
    <w:name w:val="索引 11"/>
    <w:basedOn w:val="815"/>
    <w:next w:val="815"/>
    <w:qFormat/>
    <w:pPr>
      <w:spacing w:after="0" w:line="360" w:lineRule="auto"/>
      <w:widowControl w:val="off"/>
    </w:pPr>
    <w:rPr>
      <w:rFonts w:ascii="仿宋_GB2312" w:hAnsi="Times New Roman" w:eastAsia="仿宋_GB2312"/>
      <w:bCs w:val="0"/>
      <w:szCs w:val="20"/>
    </w:rPr>
  </w:style>
  <w:style w:type="table" w:styleId="1148" w:customStyle="1">
    <w:name w:val="网格型1"/>
    <w:basedOn w:val="1047"/>
    <w:qFormat/>
    <w:rPr>
      <w:rFonts w:ascii="Calibri" w:hAnsi="Calibri"/>
    </w:rPr>
    <w:tblPr/>
  </w:style>
  <w:style w:type="character" w:styleId="1149" w:customStyle="1">
    <w:name w:val="签名 字符3"/>
    <w:qFormat/>
    <w:rPr>
      <w:rFonts w:eastAsia="仿宋_GB2312"/>
      <w:sz w:val="24"/>
    </w:rPr>
  </w:style>
  <w:style w:type="paragraph" w:styleId="1150" w:customStyle="1">
    <w:name w:val="列出段落2"/>
    <w:basedOn w:val="815"/>
    <w:uiPriority w:val="34"/>
    <w:qFormat/>
    <w:pPr>
      <w:ind w:firstLine="200"/>
      <w:spacing w:after="0" w:line="240" w:lineRule="auto"/>
      <w:widowControl w:val="off"/>
    </w:pPr>
    <w:rPr>
      <w:rFonts w:ascii="Times New Roman" w:hAnsi="Times New Roman"/>
      <w:bCs w:val="0"/>
      <w:sz w:val="21"/>
    </w:rPr>
  </w:style>
  <w:style w:type="paragraph" w:styleId="1151" w:customStyle="1">
    <w:name w:val="font7"/>
    <w:basedOn w:val="815"/>
    <w:qFormat/>
    <w:pPr>
      <w:jc w:val="left"/>
      <w:spacing w:before="100" w:beforeAutospacing="1" w:after="100" w:afterAutospacing="1"/>
    </w:pPr>
    <w:rPr>
      <w:rFonts w:cs="宋体"/>
    </w:rPr>
  </w:style>
  <w:style w:type="character" w:styleId="1152" w:customStyle="1">
    <w:name w:val="普通(网站) 字符"/>
    <w:link w:val="868"/>
    <w:qFormat/>
    <w:rPr>
      <w:rFonts w:ascii="宋体" w:hAnsi="宋体" w:cs="宋体"/>
      <w:sz w:val="24"/>
      <w:szCs w:val="24"/>
    </w:rPr>
  </w:style>
  <w:style w:type="character" w:styleId="1153" w:customStyle="1">
    <w:name w:val="Char Char5"/>
    <w:qFormat/>
    <w:rPr>
      <w:rFonts w:eastAsia="仿宋_GB2312"/>
      <w:sz w:val="24"/>
    </w:rPr>
  </w:style>
  <w:style w:type="character" w:styleId="1154" w:customStyle="1">
    <w:name w:val="apple-converted-space"/>
    <w:basedOn w:val="825"/>
    <w:qFormat/>
  </w:style>
  <w:style w:type="character" w:styleId="1155" w:customStyle="1">
    <w:name w:val="Char Char12"/>
    <w:qFormat/>
    <w:rPr>
      <w:rFonts w:eastAsia="楷体_GB2312"/>
      <w:b/>
      <w:bCs/>
      <w:sz w:val="28"/>
      <w:szCs w:val="28"/>
      <w:lang w:val="en-US" w:eastAsia="zh-CN" w:bidi="ar-SA"/>
    </w:rPr>
  </w:style>
  <w:style w:type="character" w:styleId="1156" w:customStyle="1">
    <w:name w:val="Char Char9"/>
    <w:qFormat/>
    <w:rPr>
      <w:rFonts w:ascii="宋体"/>
      <w:sz w:val="28"/>
    </w:rPr>
  </w:style>
  <w:style w:type="character" w:styleId="1157" w:customStyle="1">
    <w:name w:val="Char Char13"/>
    <w:qFormat/>
    <w:rPr>
      <w:rFonts w:ascii="楷体_GB2312" w:hAnsi="Arial" w:eastAsia="楷体_GB2312"/>
      <w:sz w:val="28"/>
    </w:rPr>
  </w:style>
  <w:style w:type="character" w:styleId="1158" w:customStyle="1">
    <w:name w:val="日期 字符1"/>
    <w:basedOn w:val="825"/>
    <w:uiPriority w:val="99"/>
    <w:semiHidden/>
    <w:rPr>
      <w:rFonts w:ascii="宋体" w:hAnsi="宋体"/>
      <w:bCs/>
      <w:sz w:val="24"/>
      <w:szCs w:val="24"/>
    </w:rPr>
  </w:style>
  <w:style w:type="paragraph" w:styleId="1159" w:customStyle="1">
    <w:name w:val="_Style 324"/>
    <w:basedOn w:val="815"/>
    <w:next w:val="815"/>
    <w:qFormat/>
    <w:pPr>
      <w:ind w:left="1680"/>
      <w:jc w:val="left"/>
      <w:spacing w:after="0" w:line="240" w:lineRule="auto"/>
      <w:widowControl w:val="off"/>
    </w:pPr>
    <w:rPr>
      <w:rFonts w:ascii="Times New Roman" w:hAnsi="Times New Roman"/>
      <w:bCs w:val="0"/>
      <w:sz w:val="21"/>
      <w:szCs w:val="21"/>
    </w:rPr>
  </w:style>
  <w:style w:type="character" w:styleId="1160" w:customStyle="1">
    <w:name w:val="正文文本缩进 2 字符"/>
    <w:basedOn w:val="825"/>
    <w:link w:val="847"/>
    <w:qFormat/>
    <w:rPr>
      <w:sz w:val="24"/>
      <w:lang w:val="zh-CN" w:eastAsia="zh-CN"/>
    </w:rPr>
  </w:style>
  <w:style w:type="character" w:styleId="1161" w:customStyle="1">
    <w:name w:val="文档结构图 字符"/>
    <w:basedOn w:val="825"/>
    <w:link w:val="834"/>
    <w:rPr>
      <w:sz w:val="21"/>
      <w:shd w:val="clear" w:color="auto" w:fill="000080"/>
    </w:rPr>
  </w:style>
  <w:style w:type="character" w:styleId="1162" w:customStyle="1">
    <w:name w:val="正文文本 字符2"/>
    <w:basedOn w:val="825"/>
    <w:uiPriority w:val="99"/>
    <w:semiHidden/>
    <w:qFormat/>
    <w:rPr>
      <w:rFonts w:ascii="宋体" w:hAnsi="宋体"/>
      <w:bCs/>
      <w:sz w:val="24"/>
      <w:szCs w:val="24"/>
    </w:rPr>
  </w:style>
  <w:style w:type="character" w:styleId="1163" w:customStyle="1">
    <w:name w:val="正文文本缩进 字符"/>
    <w:basedOn w:val="825"/>
    <w:link w:val="838"/>
    <w:qFormat/>
    <w:rPr>
      <w:rFonts w:ascii="宋体"/>
      <w:sz w:val="28"/>
    </w:rPr>
  </w:style>
  <w:style w:type="character" w:styleId="1164" w:customStyle="1">
    <w:name w:val="纯文本 字符1"/>
    <w:basedOn w:val="825"/>
    <w:uiPriority w:val="99"/>
    <w:semiHidden/>
    <w:qFormat/>
    <w:rPr>
      <w:rFonts w:hAnsi="Courier New" w:asciiTheme="minorEastAsia" w:eastAsiaTheme="minorEastAsia"/>
      <w:bCs/>
      <w:sz w:val="24"/>
      <w:szCs w:val="24"/>
    </w:rPr>
  </w:style>
  <w:style w:type="paragraph" w:styleId="1165" w:customStyle="1">
    <w:name w:val="正文序号 2"/>
    <w:basedOn w:val="815"/>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66" w:customStyle="1">
    <w:name w:val="批注框文本 字符1"/>
    <w:basedOn w:val="825"/>
    <w:uiPriority w:val="99"/>
    <w:semiHidden/>
    <w:qFormat/>
    <w:rPr>
      <w:rFonts w:ascii="宋体" w:hAnsi="宋体"/>
      <w:bCs/>
      <w:sz w:val="18"/>
      <w:szCs w:val="18"/>
    </w:rPr>
  </w:style>
  <w:style w:type="character" w:styleId="1167" w:customStyle="1">
    <w:name w:val="签名 字符2"/>
    <w:basedOn w:val="825"/>
    <w:uiPriority w:val="99"/>
    <w:semiHidden/>
    <w:qFormat/>
    <w:rPr>
      <w:rFonts w:ascii="宋体" w:hAnsi="宋体"/>
      <w:bCs/>
      <w:sz w:val="24"/>
      <w:szCs w:val="24"/>
    </w:rPr>
  </w:style>
  <w:style w:type="paragraph" w:styleId="1168" w:customStyle="1">
    <w:name w:val="Char Char Char2"/>
    <w:basedOn w:val="815"/>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69" w:customStyle="1">
    <w:name w:val="正文序号 1"/>
    <w:basedOn w:val="815"/>
    <w:pPr>
      <w:ind w:left="839" w:hanging="419"/>
      <w:spacing w:before="60" w:after="0" w:line="240" w:lineRule="auto"/>
      <w:widowControl w:val="off"/>
      <w:tabs>
        <w:tab w:val="left" w:pos="839" w:leader="none"/>
      </w:tabs>
    </w:pPr>
    <w:rPr>
      <w:rFonts w:ascii="Times New Roman" w:hAnsi="Times New Roman"/>
      <w:bCs w:val="0"/>
      <w:sz w:val="21"/>
    </w:rPr>
  </w:style>
  <w:style w:type="character" w:styleId="1170" w:customStyle="1">
    <w:name w:val="正文文本缩进 3 字符"/>
    <w:basedOn w:val="825"/>
    <w:link w:val="861"/>
    <w:rPr>
      <w:b/>
      <w:bCs/>
      <w:sz w:val="28"/>
      <w:u w:val="single"/>
    </w:rPr>
  </w:style>
  <w:style w:type="paragraph" w:styleId="1171" w:customStyle="1">
    <w:name w:val="正文序号 3"/>
    <w:basedOn w:val="815"/>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72" w:customStyle="1">
    <w:name w:val="王兴华的论文正文"/>
    <w:basedOn w:val="831"/>
    <w:qFormat/>
    <w:pPr>
      <w:ind w:firstLine="200"/>
      <w:spacing w:before="156" w:line="360" w:lineRule="auto"/>
    </w:pPr>
    <w:rPr>
      <w:sz w:val="24"/>
      <w:szCs w:val="24"/>
    </w:rPr>
  </w:style>
  <w:style w:type="paragraph" w:styleId="1173" w:customStyle="1">
    <w:name w:val="p0"/>
    <w:basedOn w:val="815"/>
    <w:qFormat/>
    <w:pPr>
      <w:spacing w:after="0" w:line="240" w:lineRule="auto"/>
    </w:pPr>
    <w:rPr>
      <w:rFonts w:ascii="Times New Roman" w:hAnsi="Times New Roman"/>
      <w:bCs w:val="0"/>
      <w:sz w:val="21"/>
      <w:szCs w:val="21"/>
    </w:rPr>
  </w:style>
  <w:style w:type="paragraph" w:styleId="1174" w:customStyle="1">
    <w:name w:val="Char1"/>
    <w:basedOn w:val="815"/>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75" w:customStyle="1">
    <w:name w:val="Char Char1 Char Char Char Char Char Char Char2"/>
    <w:basedOn w:val="815"/>
    <w:pPr>
      <w:spacing w:after="0" w:line="240" w:lineRule="auto"/>
      <w:widowControl w:val="off"/>
    </w:pPr>
    <w:rPr>
      <w:rFonts w:ascii="Tahoma" w:hAnsi="Tahoma"/>
      <w:bCs w:val="0"/>
      <w:szCs w:val="20"/>
    </w:rPr>
  </w:style>
  <w:style w:type="paragraph" w:styleId="1176" w:customStyle="1">
    <w:name w:val="_Style 4"/>
    <w:basedOn w:val="815"/>
    <w:qFormat/>
    <w:pPr>
      <w:spacing w:after="0" w:line="240" w:lineRule="auto"/>
      <w:widowControl w:val="off"/>
    </w:pPr>
    <w:rPr>
      <w:rFonts w:ascii="Times New Roman" w:hAnsi="Times New Roman"/>
      <w:bCs w:val="0"/>
      <w:sz w:val="21"/>
      <w:szCs w:val="20"/>
    </w:rPr>
  </w:style>
  <w:style w:type="paragraph" w:styleId="1177" w:customStyle="1">
    <w:name w:val="列出段落11"/>
    <w:basedOn w:val="815"/>
    <w:qFormat/>
    <w:pPr>
      <w:ind w:firstLine="420"/>
      <w:spacing w:after="0" w:line="240" w:lineRule="auto"/>
      <w:widowControl w:val="off"/>
    </w:pPr>
    <w:rPr>
      <w:rFonts w:ascii="Calibri" w:hAnsi="Calibri"/>
      <w:bCs w:val="0"/>
      <w:sz w:val="21"/>
      <w:szCs w:val="22"/>
    </w:rPr>
  </w:style>
  <w:style w:type="paragraph" w:styleId="1178" w:customStyle="1">
    <w:name w:val="纯文本2"/>
    <w:basedOn w:val="815"/>
    <w:qFormat/>
    <w:pPr>
      <w:jc w:val="left"/>
      <w:spacing w:after="0" w:line="240" w:lineRule="auto"/>
    </w:pPr>
    <w:rPr>
      <w:rFonts w:hAnsi="Courier New" w:eastAsia="楷体_GB2312"/>
      <w:bCs w:val="0"/>
      <w:sz w:val="26"/>
      <w:szCs w:val="20"/>
    </w:rPr>
  </w:style>
  <w:style w:type="paragraph" w:styleId="1179" w:customStyle="1">
    <w:name w:val="纯文本3"/>
    <w:basedOn w:val="815"/>
    <w:qFormat/>
    <w:pPr>
      <w:spacing w:after="0" w:line="240" w:lineRule="auto"/>
      <w:widowControl w:val="off"/>
    </w:pPr>
    <w:rPr>
      <w:rFonts w:hAnsi="Courier New" w:eastAsia="楷体_GB2312"/>
      <w:bCs w:val="0"/>
      <w:sz w:val="28"/>
      <w:szCs w:val="20"/>
    </w:rPr>
  </w:style>
  <w:style w:type="paragraph" w:styleId="1180" w:customStyle="1">
    <w:name w:val="纯文本31"/>
    <w:basedOn w:val="815"/>
    <w:qFormat/>
    <w:pPr>
      <w:spacing w:after="0" w:line="240" w:lineRule="auto"/>
      <w:widowControl w:val="off"/>
    </w:pPr>
    <w:rPr>
      <w:rFonts w:hAnsi="Courier New" w:eastAsia="楷体_GB2312"/>
      <w:bCs w:val="0"/>
      <w:sz w:val="26"/>
      <w:szCs w:val="20"/>
    </w:rPr>
  </w:style>
  <w:style w:type="paragraph" w:styleId="1181" w:customStyle="1">
    <w:name w:val="列表段落1"/>
    <w:basedOn w:val="815"/>
    <w:qFormat/>
    <w:pPr>
      <w:ind w:firstLine="420"/>
      <w:jc w:val="left"/>
      <w:spacing w:after="0" w:line="240" w:lineRule="auto"/>
    </w:pPr>
    <w:rPr>
      <w:rFonts w:ascii="Calibri" w:hAnsi="Calibri" w:cs="Calibri"/>
      <w:bCs w:val="0"/>
    </w:rPr>
  </w:style>
  <w:style w:type="character" w:styleId="1182" w:customStyle="1">
    <w:name w:val="正文文本 2 字符"/>
    <w:basedOn w:val="825"/>
    <w:link w:val="867"/>
    <w:qFormat/>
    <w:rPr>
      <w:sz w:val="21"/>
      <w:lang w:val="zh-CN" w:eastAsia="zh-CN"/>
    </w:rPr>
  </w:style>
  <w:style w:type="character" w:styleId="1183" w:customStyle="1">
    <w:name w:val="正文文本 Char"/>
    <w:qFormat/>
    <w:rPr>
      <w:rFonts w:ascii="楷体_GB2312" w:hAnsi="Arial" w:eastAsia="楷体_GB2312"/>
      <w:sz w:val="28"/>
    </w:rPr>
  </w:style>
  <w:style w:type="character" w:styleId="1184" w:customStyle="1">
    <w:name w:val="列表段落 字符"/>
    <w:uiPriority w:val="34"/>
    <w:qFormat/>
    <w:rPr>
      <w:rFonts w:ascii="Calibri" w:hAnsi="Calibri"/>
      <w:sz w:val="21"/>
      <w:szCs w:val="22"/>
    </w:rPr>
  </w:style>
  <w:style w:type="character" w:styleId="1185" w:customStyle="1">
    <w:name w:val="批注主题 字符1"/>
    <w:basedOn w:val="890"/>
    <w:uiPriority w:val="99"/>
    <w:semiHidden/>
    <w:rPr>
      <w:rFonts w:ascii="宋体" w:hAnsi="宋体"/>
      <w:b/>
      <w:bCs/>
      <w:sz w:val="24"/>
      <w:szCs w:val="24"/>
    </w:rPr>
  </w:style>
  <w:style w:type="paragraph" w:styleId="1186" w:customStyle="1">
    <w:name w:val="普通正文"/>
    <w:basedOn w:val="815"/>
    <w:link w:val="1187"/>
    <w:qFormat/>
    <w:pPr>
      <w:ind w:firstLine="480"/>
      <w:jc w:val="left"/>
      <w:spacing w:before="120" w:after="120" w:line="360" w:lineRule="auto"/>
      <w:widowControl w:val="off"/>
    </w:pPr>
    <w:rPr>
      <w:rFonts w:ascii="Arial" w:hAnsi="Arial"/>
      <w:bCs w:val="0"/>
    </w:rPr>
  </w:style>
  <w:style w:type="character" w:styleId="1187" w:customStyle="1">
    <w:name w:val="普通正文 Char"/>
    <w:link w:val="1186"/>
    <w:qFormat/>
    <w:rPr>
      <w:rFonts w:ascii="Arial" w:hAnsi="Arial"/>
      <w:sz w:val="24"/>
      <w:szCs w:val="24"/>
    </w:rPr>
  </w:style>
  <w:style w:type="paragraph" w:styleId="1188" w:customStyle="1">
    <w:name w:val="列出段落3"/>
    <w:basedOn w:val="815"/>
    <w:qFormat/>
    <w:pPr>
      <w:ind w:firstLine="420"/>
      <w:jc w:val="left"/>
      <w:spacing w:after="0" w:line="240" w:lineRule="auto"/>
    </w:pPr>
    <w:rPr>
      <w:rFonts w:ascii="Calibri" w:hAnsi="Calibri" w:cs="Calibri"/>
      <w:bCs w:val="0"/>
    </w:rPr>
  </w:style>
  <w:style w:type="character" w:styleId="1189" w:customStyle="1">
    <w:name w:val="签名 Char"/>
    <w:rPr>
      <w:rFonts w:eastAsia="仿宋_GB2312"/>
      <w:sz w:val="24"/>
    </w:rPr>
  </w:style>
  <w:style w:type="character" w:styleId="1190" w:customStyle="1">
    <w:name w:val="日期 字符2"/>
    <w:link w:val="846"/>
    <w:rPr>
      <w:rFonts w:ascii="宋体"/>
      <w:sz w:val="28"/>
      <w:lang w:val="zh-CN"/>
    </w:rPr>
  </w:style>
  <w:style w:type="paragraph" w:styleId="1191" w:customStyle="1">
    <w:name w:val="Char Char1 Char Char Char Char Char Char Char3"/>
    <w:basedOn w:val="815"/>
    <w:pPr>
      <w:spacing w:after="0" w:line="240" w:lineRule="auto"/>
      <w:widowControl w:val="off"/>
    </w:pPr>
    <w:rPr>
      <w:rFonts w:ascii="Tahoma" w:hAnsi="Tahoma"/>
      <w:bCs w:val="0"/>
      <w:szCs w:val="20"/>
    </w:rPr>
  </w:style>
  <w:style w:type="paragraph" w:styleId="1192" w:customStyle="1">
    <w:name w:val="Char Char1 Char Char Char Char Char Char Char4"/>
    <w:basedOn w:val="815"/>
    <w:pPr>
      <w:spacing w:after="0" w:line="240" w:lineRule="auto"/>
      <w:widowControl w:val="off"/>
    </w:pPr>
    <w:rPr>
      <w:rFonts w:ascii="Tahoma" w:hAnsi="Tahoma"/>
      <w:bCs w:val="0"/>
      <w:szCs w:val="20"/>
    </w:rPr>
  </w:style>
  <w:style w:type="table" w:styleId="1193" w:customStyle="1">
    <w:name w:val="Table Normal"/>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character" w:styleId="1194" w:customStyle="1">
    <w:name w:val="Plain Text Char"/>
    <w:rPr>
      <w:rFonts w:ascii="宋体" w:hAnsi="Courier New" w:eastAsia="楷体_GB2312"/>
      <w:sz w:val="28"/>
    </w:rPr>
  </w:style>
  <w:style w:type="paragraph" w:styleId="1195" w:customStyle="1">
    <w:name w:val="Char Char1 Char Char Char Char Char Char Char"/>
    <w:basedOn w:val="815"/>
    <w:pPr>
      <w:spacing w:after="0" w:line="240" w:lineRule="auto"/>
      <w:widowControl w:val="off"/>
    </w:pPr>
    <w:rPr>
      <w:rFonts w:ascii="Tahoma" w:hAnsi="Tahoma"/>
      <w:bCs w:val="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E86AE-8520-44A6-B611-C9343C7E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6</cp:revision>
  <dcterms:created xsi:type="dcterms:W3CDTF">2026-03-10T07:33:00Z</dcterms:created>
  <dcterms:modified xsi:type="dcterms:W3CDTF">2026-03-10T09:42:00Z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6C5039171A114F44896B85EE9E4C704F_13</vt:lpwstr>
  </property>
  <property fmtid="{D5CDD505-2E9C-101B-9397-08002B2CF9AE}" pid="4" name="KSOTemplateDocerSaveRecord">
    <vt:lpwstr>eyJoZGlkIjoiNGNjYWI1MmJiYWI2MGY3MTYzNDY0MzZmNmFjMDI4NWUiLCJ1c2VySWQiOiI1MDcwNzE0ODEifQ==</vt:lpwstr>
  </property>
</Properties>
</file>