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E5054">
      <w:pPr>
        <w:jc w:val="center"/>
        <w:rPr>
          <w:rFonts w:hint="eastAsia" w:ascii="仿宋_GB2312" w:hAnsi="仿宋_GB2312" w:eastAsia="仿宋_GB2312" w:cs="仿宋_GB2312"/>
          <w:b/>
          <w:bCs/>
          <w:sz w:val="48"/>
          <w:szCs w:val="48"/>
        </w:rPr>
      </w:pPr>
      <w:r>
        <w:rPr>
          <w:rFonts w:hint="eastAsia" w:ascii="仿宋_GB2312" w:hAnsi="仿宋_GB2312" w:eastAsia="仿宋_GB2312" w:cs="仿宋_GB2312"/>
          <w:b/>
          <w:bCs/>
          <w:sz w:val="48"/>
          <w:szCs w:val="48"/>
          <w:lang w:val="en-US" w:eastAsia="zh-CN"/>
        </w:rPr>
        <w:t>宿城区2026年度农村生态河道建设项目招标控制价</w:t>
      </w:r>
      <w:r>
        <w:rPr>
          <w:rFonts w:hint="eastAsia" w:ascii="仿宋_GB2312" w:hAnsi="仿宋_GB2312" w:eastAsia="仿宋_GB2312" w:cs="仿宋_GB2312"/>
          <w:b/>
          <w:bCs/>
          <w:sz w:val="48"/>
          <w:szCs w:val="48"/>
        </w:rPr>
        <w:t>编制说明</w:t>
      </w:r>
    </w:p>
    <w:p w14:paraId="486635A3">
      <w:pPr>
        <w:jc w:val="center"/>
        <w:rPr>
          <w:rFonts w:hint="eastAsia" w:ascii="仿宋_GB2312" w:hAnsi="仿宋_GB2312" w:eastAsia="仿宋_GB2312" w:cs="仿宋_GB2312"/>
          <w:b/>
          <w:bCs/>
          <w:sz w:val="48"/>
          <w:szCs w:val="48"/>
          <w:lang w:val="en-US" w:eastAsia="zh-CN"/>
        </w:rPr>
      </w:pPr>
    </w:p>
    <w:p w14:paraId="11BACCB3">
      <w:pPr>
        <w:keepNext w:val="0"/>
        <w:keepLines w:val="0"/>
        <w:pageBreakBefore w:val="0"/>
        <w:widowControl w:val="0"/>
        <w:kinsoku/>
        <w:overflowPunct/>
        <w:topLinePunct w:val="0"/>
        <w:autoSpaceDE/>
        <w:autoSpaceDN/>
        <w:bidi w:val="0"/>
        <w:spacing w:line="600" w:lineRule="exact"/>
        <w:textAlignment w:val="auto"/>
        <w:rPr>
          <w:rFonts w:hint="eastAsia" w:ascii="宋体" w:hAnsi="宋体" w:eastAsia="宋体" w:cs="宋体"/>
          <w:b/>
          <w:sz w:val="28"/>
          <w:szCs w:val="28"/>
        </w:rPr>
      </w:pPr>
      <w:r>
        <w:rPr>
          <w:rFonts w:hint="eastAsia" w:ascii="宋体" w:hAnsi="宋体" w:eastAsia="宋体" w:cs="宋体"/>
          <w:b/>
          <w:sz w:val="28"/>
          <w:szCs w:val="28"/>
        </w:rPr>
        <w:t>一、工程概况</w:t>
      </w:r>
    </w:p>
    <w:p w14:paraId="082501C0">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本工程为</w:t>
      </w:r>
      <w:bookmarkStart w:id="0" w:name="EBbc75a254884d4776b93fb7340a7a0ea9"/>
      <w:r>
        <w:rPr>
          <w:rFonts w:hint="eastAsia" w:ascii="宋体" w:hAnsi="宋体" w:cs="宋体"/>
          <w:sz w:val="28"/>
          <w:szCs w:val="28"/>
          <w:highlight w:val="none"/>
          <w:lang w:val="en-US" w:eastAsia="zh-CN"/>
        </w:rPr>
        <w:t>宿城区2026年度农村生态河道建设项目</w:t>
      </w:r>
      <w:r>
        <w:rPr>
          <w:rFonts w:hint="eastAsia" w:ascii="宋体" w:hAnsi="宋体" w:eastAsia="宋体" w:cs="宋体"/>
          <w:sz w:val="28"/>
          <w:szCs w:val="28"/>
          <w:highlight w:val="none"/>
          <w:lang w:val="en-US" w:eastAsia="zh-CN"/>
        </w:rPr>
        <w:t>。</w:t>
      </w:r>
      <w:bookmarkEnd w:id="0"/>
      <w:r>
        <w:rPr>
          <w:rFonts w:hint="eastAsia" w:ascii="宋体" w:hAnsi="宋体" w:eastAsia="宋体" w:cs="宋体"/>
          <w:sz w:val="28"/>
          <w:szCs w:val="28"/>
          <w:highlight w:val="none"/>
          <w:lang w:val="en-US" w:eastAsia="zh-CN"/>
        </w:rPr>
        <w:t>主要涉及陈集镇、蔡集镇、龙河镇和埠子镇，共4个乡镇。</w:t>
      </w:r>
      <w:r>
        <w:rPr>
          <w:rFonts w:hint="eastAsia" w:ascii="宋体" w:hAnsi="宋体" w:cs="宋体"/>
          <w:sz w:val="28"/>
          <w:szCs w:val="28"/>
          <w:highlight w:val="none"/>
          <w:lang w:val="en-US" w:eastAsia="zh-CN"/>
        </w:rPr>
        <w:t>主要包括：</w:t>
      </w:r>
      <w:r>
        <w:rPr>
          <w:rFonts w:hint="eastAsia" w:ascii="宋体" w:hAnsi="宋体" w:eastAsia="宋体" w:cs="宋体"/>
          <w:sz w:val="28"/>
          <w:szCs w:val="28"/>
          <w:highlight w:val="none"/>
          <w:lang w:val="en-US" w:eastAsia="zh-CN"/>
        </w:rPr>
        <w:t>(1)生态河道整治工程:生态河道治理3条，总长6.22千米。其中疏浚陈集镇马元中沟0.51千米、护砌0.51千米，疏浚龙河镇老庄中沟4.76千米、护砌0.3千米，疏浚蔡集镇王庄机工沟0.95千米、护砌0.31千米。(2)排水工程:埠子镇肖桥斗渠渠道衬砌长度460米。(3)建筑物工程:新建太平中沟渡槽1座，东方红河涵闸1座。</w:t>
      </w:r>
      <w:r>
        <w:rPr>
          <w:rFonts w:hint="eastAsia" w:ascii="宋体" w:hAnsi="宋体" w:cs="宋体"/>
          <w:sz w:val="28"/>
          <w:szCs w:val="28"/>
          <w:highlight w:val="none"/>
          <w:lang w:val="en-US" w:eastAsia="zh-CN"/>
        </w:rPr>
        <w:t>详见图纸和工程量清单</w:t>
      </w:r>
      <w:r>
        <w:rPr>
          <w:rFonts w:hint="eastAsia" w:ascii="宋体" w:hAnsi="宋体" w:cs="宋体"/>
          <w:color w:val="auto"/>
          <w:sz w:val="28"/>
          <w:szCs w:val="28"/>
          <w:highlight w:val="none"/>
          <w:lang w:val="en-US" w:eastAsia="zh-CN"/>
        </w:rPr>
        <w:t>。</w:t>
      </w:r>
    </w:p>
    <w:p w14:paraId="1FB11B6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招标范围</w:t>
      </w:r>
    </w:p>
    <w:p w14:paraId="24E94C9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施工图纸和清单中所有内容</w:t>
      </w:r>
    </w:p>
    <w:p w14:paraId="35459CD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编制依据</w:t>
      </w:r>
    </w:p>
    <w:p w14:paraId="28D9D949">
      <w:pPr>
        <w:keepNext w:val="0"/>
        <w:keepLines w:val="0"/>
        <w:pageBreakBefore w:val="0"/>
        <w:widowControl w:val="0"/>
        <w:kinsoku/>
        <w:overflowPunct/>
        <w:topLinePunct w:val="0"/>
        <w:autoSpaceDE/>
        <w:autoSpaceDN/>
        <w:bidi w:val="0"/>
        <w:adjustRightInd w:val="0"/>
        <w:snapToGrid w:val="0"/>
        <w:spacing w:line="600" w:lineRule="exact"/>
        <w:ind w:firstLine="560" w:firstLineChars="200"/>
        <w:jc w:val="left"/>
        <w:textAlignment w:val="auto"/>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1</w:t>
      </w:r>
      <w:r>
        <w:rPr>
          <w:rFonts w:hint="eastAsia" w:ascii="宋体" w:hAnsi="宋体"/>
          <w:sz w:val="28"/>
          <w:szCs w:val="28"/>
        </w:rPr>
        <w:t>）《水利工程工程量清单计价规范》（GB</w:t>
      </w:r>
      <w:r>
        <w:rPr>
          <w:rFonts w:hint="eastAsia" w:ascii="宋体" w:hAnsi="宋体"/>
          <w:sz w:val="28"/>
          <w:szCs w:val="28"/>
          <w:lang w:val="en-US" w:eastAsia="zh-CN"/>
        </w:rPr>
        <w:t xml:space="preserve"> </w:t>
      </w:r>
      <w:r>
        <w:rPr>
          <w:rFonts w:hint="eastAsia" w:ascii="宋体" w:hAnsi="宋体"/>
          <w:sz w:val="28"/>
          <w:szCs w:val="28"/>
        </w:rPr>
        <w:t>5050</w:t>
      </w:r>
      <w:r>
        <w:rPr>
          <w:rFonts w:hint="eastAsia" w:ascii="宋体" w:hAnsi="宋体"/>
          <w:sz w:val="28"/>
          <w:szCs w:val="28"/>
          <w:lang w:val="en-US" w:eastAsia="zh-CN"/>
        </w:rPr>
        <w:t>1</w:t>
      </w:r>
      <w:r>
        <w:rPr>
          <w:rFonts w:hint="eastAsia" w:ascii="宋体" w:hAnsi="宋体"/>
          <w:sz w:val="28"/>
          <w:szCs w:val="28"/>
        </w:rPr>
        <w:t>-20</w:t>
      </w:r>
      <w:r>
        <w:rPr>
          <w:rFonts w:hint="eastAsia" w:ascii="宋体" w:hAnsi="宋体"/>
          <w:sz w:val="28"/>
          <w:szCs w:val="28"/>
          <w:lang w:val="en-US" w:eastAsia="zh-CN"/>
        </w:rPr>
        <w:t>07</w:t>
      </w:r>
      <w:r>
        <w:rPr>
          <w:rFonts w:hint="eastAsia" w:ascii="宋体" w:hAnsi="宋体"/>
          <w:sz w:val="28"/>
          <w:szCs w:val="28"/>
        </w:rPr>
        <w:t>）；</w:t>
      </w:r>
    </w:p>
    <w:p w14:paraId="2CAD8FA8">
      <w:pPr>
        <w:keepNext w:val="0"/>
        <w:keepLines w:val="0"/>
        <w:pageBreakBefore w:val="0"/>
        <w:widowControl w:val="0"/>
        <w:kinsoku/>
        <w:overflowPunct/>
        <w:topLinePunct w:val="0"/>
        <w:autoSpaceDE/>
        <w:autoSpaceDN/>
        <w:bidi w:val="0"/>
        <w:adjustRightInd w:val="0"/>
        <w:snapToGrid w:val="0"/>
        <w:spacing w:line="600" w:lineRule="exact"/>
        <w:ind w:firstLine="560" w:firstLineChars="200"/>
        <w:jc w:val="left"/>
        <w:textAlignment w:val="auto"/>
        <w:rPr>
          <w:rFonts w:hint="eastAsia" w:ascii="宋体" w:hAnsi="宋体"/>
          <w:sz w:val="28"/>
          <w:szCs w:val="28"/>
        </w:rPr>
      </w:pPr>
      <w:r>
        <w:rPr>
          <w:rFonts w:hint="eastAsia" w:ascii="宋体" w:hAnsi="宋体"/>
          <w:sz w:val="28"/>
          <w:szCs w:val="28"/>
        </w:rPr>
        <w:t>（2）《江苏省水利工程设计概（估）算编制规定（2017年修订版）》</w:t>
      </w:r>
      <w:r>
        <w:rPr>
          <w:rFonts w:hint="eastAsia" w:ascii="宋体" w:hAnsi="宋体"/>
          <w:sz w:val="28"/>
          <w:szCs w:val="28"/>
          <w:lang w:val="en-US" w:eastAsia="zh-CN"/>
        </w:rPr>
        <w:t xml:space="preserve"> </w:t>
      </w:r>
      <w:r>
        <w:rPr>
          <w:rFonts w:hint="eastAsia" w:ascii="宋体" w:hAnsi="宋体"/>
          <w:sz w:val="28"/>
          <w:szCs w:val="28"/>
        </w:rPr>
        <w:t>苏水基〔2016〕26号；</w:t>
      </w:r>
    </w:p>
    <w:p w14:paraId="0390DE3B">
      <w:pPr>
        <w:keepNext w:val="0"/>
        <w:keepLines w:val="0"/>
        <w:pageBreakBefore w:val="0"/>
        <w:widowControl w:val="0"/>
        <w:kinsoku/>
        <w:overflowPunct/>
        <w:topLinePunct w:val="0"/>
        <w:autoSpaceDE/>
        <w:autoSpaceDN/>
        <w:bidi w:val="0"/>
        <w:adjustRightInd w:val="0"/>
        <w:snapToGrid w:val="0"/>
        <w:spacing w:line="600" w:lineRule="exact"/>
        <w:ind w:firstLine="560" w:firstLineChars="200"/>
        <w:jc w:val="left"/>
        <w:textAlignment w:val="auto"/>
        <w:rPr>
          <w:rFonts w:hint="default" w:ascii="宋体" w:hAnsi="宋体" w:eastAsia="宋体"/>
          <w:sz w:val="28"/>
          <w:szCs w:val="28"/>
          <w:lang w:val="en-US" w:eastAsia="zh-CN"/>
        </w:rPr>
      </w:pPr>
      <w:r>
        <w:rPr>
          <w:rFonts w:hint="eastAsia" w:ascii="宋体" w:hAnsi="宋体"/>
          <w:sz w:val="28"/>
          <w:szCs w:val="28"/>
        </w:rPr>
        <w:t>（3）</w:t>
      </w:r>
      <w:r>
        <w:rPr>
          <w:rFonts w:hint="eastAsia" w:ascii="宋体" w:hAnsi="宋体"/>
          <w:sz w:val="28"/>
          <w:szCs w:val="28"/>
          <w:lang w:val="en-US" w:eastAsia="zh-CN"/>
        </w:rPr>
        <w:t>招标文件和施工图纸</w:t>
      </w:r>
    </w:p>
    <w:p w14:paraId="7A5FBAD3">
      <w:pPr>
        <w:keepNext w:val="0"/>
        <w:keepLines w:val="0"/>
        <w:pageBreakBefore w:val="0"/>
        <w:widowControl w:val="0"/>
        <w:kinsoku/>
        <w:overflowPunct/>
        <w:topLinePunct w:val="0"/>
        <w:autoSpaceDE/>
        <w:autoSpaceDN/>
        <w:bidi w:val="0"/>
        <w:adjustRightInd w:val="0"/>
        <w:snapToGrid w:val="0"/>
        <w:spacing w:line="600" w:lineRule="exact"/>
        <w:ind w:firstLine="560" w:firstLineChars="200"/>
        <w:jc w:val="left"/>
        <w:textAlignment w:val="auto"/>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）与本工程相关的规范及政策性文件等。</w:t>
      </w:r>
    </w:p>
    <w:p w14:paraId="3310AD4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四、编制说明：</w:t>
      </w:r>
    </w:p>
    <w:p w14:paraId="7BC8B5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1.本工程量清单编制说明同招标文件其他条款一同组成合同的组成部分。</w:t>
      </w:r>
    </w:p>
    <w:p w14:paraId="027780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2.本工程量清单应与投标须知、合同通用条款、合同专用条款、招标设计图纸一起使用，清单中未注明，图纸中包含的项目应在报价时包含在相关子目单价中，不另计取。</w:t>
      </w:r>
    </w:p>
    <w:p w14:paraId="5EA64B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3.投标人在投标报价时，须根据现场实际情况，充分考虑施工期间的围堰、导流、降水、排水、土方清淤、疏浚等工作内容，并将该工作内容考虑到投标报价内，结算时不予调整；</w:t>
      </w:r>
    </w:p>
    <w:p w14:paraId="272D5F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4.土方工程，总价包干，且均包含平整及整平的工作内容，未尽事宜，均须满足设计要求。投标人自行考虑在报价内，风险自行承担，不再另计；</w:t>
      </w:r>
    </w:p>
    <w:p w14:paraId="5F67F2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5.施工过程中，如遇到超挖部分，需按设计要求用水泥土进行回填，应将该工作内容考虑到投标报价内，结算时不予调整；</w:t>
      </w:r>
    </w:p>
    <w:p w14:paraId="1549D5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6.本次工程所有混凝土防渗等级W4、抗冻等级F50，混凝土的模板相关费用，均包含在混凝土工程单价中，发包人不另行支付。所有预制混凝土均包含安装、吊装费用。</w:t>
      </w:r>
    </w:p>
    <w:p w14:paraId="080F89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7.钢筋制安单价包括采购、制作、安装、接头、检测等全部费用。施工架立筋、试验用筋、搭接、套筒连接、加工及安装过程中操作损耗等均包含在单价中，发包人不另行支付。钢筋规格、等级须满足设计要求。</w:t>
      </w:r>
    </w:p>
    <w:p w14:paraId="67C64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8.所有设备单价或合价均包含购置、安装、调试等所有费用；</w:t>
      </w:r>
    </w:p>
    <w:p w14:paraId="7F268F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9.除另有规定外，本项目材料、设备均为乙供，招标人不提供任何主材或辅材，工程量清单计价表中的单价与合价均已包括由承包人为实施和完成本合同所承担的直接费、间接费、材料补差、未计价装置性材料费、工程设备费、税金等费用和要求获得的利润以及合同约定的应由承包人承担的所有义务、责任和风险所发生的费用；</w:t>
      </w:r>
    </w:p>
    <w:p w14:paraId="285558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10.施工用材：按照国家环保要求执行。须提供该用材安全性能检测报告、相关参数要求性能质量符合性的检测合格报告（国家认可的具备检验检测资质的第三方检测机构出具的检验检测报告）等，中标施工单位均须提供上述合格检测资料并经甲方合格性检查批准同意后，方可使用；</w:t>
      </w:r>
    </w:p>
    <w:p w14:paraId="03F29E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11.工程施工过程中，需按设计及业主要求考虑专用通道、防护措施、防滑措施、稳固措施、导流措施等。并将该工作内容考虑到投标报价内，结算时不予调整；</w:t>
      </w:r>
    </w:p>
    <w:p w14:paraId="491FA3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12.投标人在投标报价时，需将止水、防水、各种缝、预埋件、抗震锚栓、墙孔及封堵、养护等工作内容考虑到投标报价内，结算时不予调整；</w:t>
      </w:r>
    </w:p>
    <w:p w14:paraId="495362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13.投标人应将大型机械进退场等所有措施项目考虑到报价中，结算时不予调整；</w:t>
      </w:r>
    </w:p>
    <w:p w14:paraId="180B6B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14.中标单位全面承担施工关联区域的保洁、垃圾清理和施工现场整理工作；以上费用均计入投标报价，结算时不予增加；</w:t>
      </w:r>
    </w:p>
    <w:p w14:paraId="3A00D7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15.本工程的安全、质量标准须满足国家、行业及发包人的要求；</w:t>
      </w:r>
    </w:p>
    <w:p w14:paraId="01348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16.未尽事宜，由各投标单位勘察现场，自行考虑在投标报价内，风险自行承担。</w:t>
      </w:r>
    </w:p>
    <w:p w14:paraId="7DDE73E9">
      <w:pPr>
        <w:keepNext w:val="0"/>
        <w:keepLines w:val="0"/>
        <w:pageBreakBefore w:val="0"/>
        <w:widowControl w:val="0"/>
        <w:kinsoku/>
        <w:overflowPunct/>
        <w:topLinePunct w:val="0"/>
        <w:autoSpaceDE/>
        <w:autoSpaceDN/>
        <w:bidi w:val="0"/>
        <w:spacing w:line="600" w:lineRule="exact"/>
        <w:textAlignment w:val="auto"/>
        <w:rPr>
          <w:rFonts w:hint="eastAsia" w:ascii="宋体" w:hAnsi="宋体" w:eastAsia="宋体" w:cs="宋体"/>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、其他未尽事宜，详见招标文件和图纸设计说明</w:t>
      </w:r>
      <w:bookmarkStart w:id="1" w:name="_GoBack"/>
      <w:bookmarkEnd w:id="1"/>
    </w:p>
    <w:p w14:paraId="12B7EB7A">
      <w:pPr>
        <w:keepNext w:val="0"/>
        <w:keepLines w:val="0"/>
        <w:pageBreakBefore w:val="0"/>
        <w:widowControl w:val="0"/>
        <w:kinsoku/>
        <w:overflowPunct/>
        <w:topLinePunct w:val="0"/>
        <w:autoSpaceDE/>
        <w:autoSpaceDN/>
        <w:bidi w:val="0"/>
        <w:spacing w:line="60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211EC919">
      <w:pPr>
        <w:keepNext w:val="0"/>
        <w:keepLines w:val="0"/>
        <w:pageBreakBefore w:val="0"/>
        <w:widowControl w:val="0"/>
        <w:kinsoku/>
        <w:overflowPunct/>
        <w:topLinePunct w:val="0"/>
        <w:autoSpaceDE/>
        <w:autoSpaceDN/>
        <w:bidi w:val="0"/>
        <w:spacing w:line="600" w:lineRule="exact"/>
        <w:jc w:val="right"/>
        <w:textAlignment w:val="auto"/>
        <w:rPr>
          <w:rFonts w:hint="eastAsia" w:ascii="宋体" w:hAnsi="宋体" w:eastAsia="宋体" w:cs="宋体"/>
          <w:bCs/>
          <w:sz w:val="28"/>
          <w:szCs w:val="28"/>
        </w:rPr>
      </w:pPr>
      <w:r>
        <w:rPr>
          <w:rFonts w:hint="eastAsia" w:ascii="宋体" w:hAnsi="宋体" w:cs="宋体"/>
          <w:bCs/>
          <w:sz w:val="28"/>
          <w:szCs w:val="28"/>
          <w:lang w:val="en-US" w:eastAsia="zh-CN"/>
        </w:rPr>
        <w:t xml:space="preserve"> </w:t>
      </w:r>
      <w:r>
        <w:rPr>
          <w:rFonts w:hint="eastAsia" w:ascii="宋体" w:hAnsi="宋体" w:eastAsia="宋体" w:cs="宋体"/>
          <w:bCs/>
          <w:sz w:val="28"/>
          <w:szCs w:val="28"/>
        </w:rPr>
        <w:t>宿迁建威工程咨询有限公司</w:t>
      </w:r>
    </w:p>
    <w:p w14:paraId="0B51A653">
      <w:pPr>
        <w:keepNext w:val="0"/>
        <w:keepLines w:val="0"/>
        <w:pageBreakBefore w:val="0"/>
        <w:widowControl w:val="0"/>
        <w:kinsoku/>
        <w:wordWrap w:val="0"/>
        <w:overflowPunct/>
        <w:topLinePunct w:val="0"/>
        <w:autoSpaceDE/>
        <w:autoSpaceDN/>
        <w:bidi w:val="0"/>
        <w:spacing w:line="600" w:lineRule="exact"/>
        <w:ind w:firstLine="560" w:firstLineChars="200"/>
        <w:jc w:val="right"/>
        <w:textAlignment w:val="auto"/>
        <w:rPr>
          <w:rFonts w:hint="eastAsia" w:ascii="宋体" w:hAnsi="宋体" w:eastAsia="宋体" w:cs="宋体"/>
          <w:bCs/>
          <w:sz w:val="28"/>
          <w:szCs w:val="28"/>
        </w:rPr>
      </w:pPr>
      <w:r>
        <w:rPr>
          <w:rFonts w:hint="eastAsia" w:ascii="宋体" w:hAnsi="宋体" w:eastAsia="宋体" w:cs="宋体"/>
          <w:bCs/>
          <w:sz w:val="28"/>
          <w:szCs w:val="28"/>
        </w:rPr>
        <w:t>二〇二</w:t>
      </w:r>
      <w:r>
        <w:rPr>
          <w:rFonts w:hint="eastAsia" w:ascii="宋体" w:hAnsi="宋体" w:cs="宋体"/>
          <w:bCs/>
          <w:sz w:val="28"/>
          <w:szCs w:val="28"/>
          <w:lang w:val="en-US" w:eastAsia="zh-CN"/>
        </w:rPr>
        <w:t>六</w:t>
      </w:r>
      <w:r>
        <w:rPr>
          <w:rFonts w:hint="eastAsia" w:ascii="宋体" w:hAnsi="宋体" w:eastAsia="宋体" w:cs="宋体"/>
          <w:bCs/>
          <w:sz w:val="28"/>
          <w:szCs w:val="28"/>
        </w:rPr>
        <w:t>年</w:t>
      </w:r>
      <w:r>
        <w:rPr>
          <w:rFonts w:hint="eastAsia" w:ascii="宋体" w:hAnsi="宋体" w:cs="宋体"/>
          <w:bCs/>
          <w:sz w:val="28"/>
          <w:szCs w:val="28"/>
          <w:lang w:val="en-US" w:eastAsia="zh-CN"/>
        </w:rPr>
        <w:t>三</w:t>
      </w:r>
      <w:r>
        <w:rPr>
          <w:rFonts w:hint="eastAsia" w:ascii="宋体" w:hAnsi="宋体" w:eastAsia="宋体" w:cs="宋体"/>
          <w:bCs/>
          <w:sz w:val="28"/>
          <w:szCs w:val="28"/>
        </w:rPr>
        <w:t>月</w:t>
      </w:r>
      <w:r>
        <w:rPr>
          <w:rFonts w:hint="eastAsia" w:ascii="宋体" w:hAnsi="宋体" w:cs="宋体"/>
          <w:bCs/>
          <w:sz w:val="28"/>
          <w:szCs w:val="28"/>
          <w:lang w:val="en-US" w:eastAsia="zh-CN"/>
        </w:rPr>
        <w:t>十二</w:t>
      </w:r>
      <w:r>
        <w:rPr>
          <w:rFonts w:hint="eastAsia" w:ascii="宋体" w:hAnsi="宋体" w:eastAsia="宋体" w:cs="宋体"/>
          <w:bCs/>
          <w:sz w:val="28"/>
          <w:szCs w:val="28"/>
        </w:rPr>
        <w:t xml:space="preserve">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CF19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78EDB">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ipI5c0BAACdAwAADgAAAAAAAAABACAAAAAeAQAAZHJzL2Uy&#10;b0RvYy54bWxQSwUGAAAAAAYABgBZAQAAXQUAAAAA&#10;">
              <v:fill on="f" focussize="0,0"/>
              <v:stroke on="f"/>
              <v:imagedata o:title=""/>
              <o:lock v:ext="edit" aspectratio="f"/>
              <v:textbox inset="0mm,0mm,0mm,0mm" style="mso-fit-shape-to-text:t;">
                <w:txbxContent>
                  <w:p w14:paraId="5CD78EDB">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B89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18D4B"/>
    <w:multiLevelType w:val="singleLevel"/>
    <w:tmpl w:val="E9C18D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ZGZmZTMxMzMyZDQ1YTJiODBkOTY4NjZjY2Q5NjcifQ=="/>
  </w:docVars>
  <w:rsids>
    <w:rsidRoot w:val="30C81CB4"/>
    <w:rsid w:val="00000439"/>
    <w:rsid w:val="000223D4"/>
    <w:rsid w:val="00031128"/>
    <w:rsid w:val="000329EE"/>
    <w:rsid w:val="0004318F"/>
    <w:rsid w:val="0004412F"/>
    <w:rsid w:val="00072593"/>
    <w:rsid w:val="0009407B"/>
    <w:rsid w:val="000B756F"/>
    <w:rsid w:val="000D6356"/>
    <w:rsid w:val="000E727A"/>
    <w:rsid w:val="00113070"/>
    <w:rsid w:val="0011785D"/>
    <w:rsid w:val="001200CB"/>
    <w:rsid w:val="00123B7B"/>
    <w:rsid w:val="0016185B"/>
    <w:rsid w:val="00162F91"/>
    <w:rsid w:val="00171A69"/>
    <w:rsid w:val="00175087"/>
    <w:rsid w:val="00175488"/>
    <w:rsid w:val="0018535E"/>
    <w:rsid w:val="00191685"/>
    <w:rsid w:val="00193875"/>
    <w:rsid w:val="001938C3"/>
    <w:rsid w:val="001A1429"/>
    <w:rsid w:val="001A6E9B"/>
    <w:rsid w:val="001A6F86"/>
    <w:rsid w:val="001A7CEB"/>
    <w:rsid w:val="001B6A3D"/>
    <w:rsid w:val="001C2BC3"/>
    <w:rsid w:val="001D5A9B"/>
    <w:rsid w:val="001D789C"/>
    <w:rsid w:val="001E1161"/>
    <w:rsid w:val="001E36D5"/>
    <w:rsid w:val="001E7008"/>
    <w:rsid w:val="001F002D"/>
    <w:rsid w:val="001F5A25"/>
    <w:rsid w:val="002069BE"/>
    <w:rsid w:val="0022570D"/>
    <w:rsid w:val="00254BF8"/>
    <w:rsid w:val="0026211C"/>
    <w:rsid w:val="0026557B"/>
    <w:rsid w:val="00265BE4"/>
    <w:rsid w:val="00265C69"/>
    <w:rsid w:val="00281754"/>
    <w:rsid w:val="00287B7C"/>
    <w:rsid w:val="00290F09"/>
    <w:rsid w:val="00292FEE"/>
    <w:rsid w:val="002B18FE"/>
    <w:rsid w:val="002C0536"/>
    <w:rsid w:val="002E4958"/>
    <w:rsid w:val="002F0C16"/>
    <w:rsid w:val="002F4319"/>
    <w:rsid w:val="0030360F"/>
    <w:rsid w:val="00304680"/>
    <w:rsid w:val="00315510"/>
    <w:rsid w:val="00324673"/>
    <w:rsid w:val="00327899"/>
    <w:rsid w:val="003354F0"/>
    <w:rsid w:val="00345C40"/>
    <w:rsid w:val="00351962"/>
    <w:rsid w:val="00362A75"/>
    <w:rsid w:val="00364567"/>
    <w:rsid w:val="003814EB"/>
    <w:rsid w:val="00397AA4"/>
    <w:rsid w:val="003A4A08"/>
    <w:rsid w:val="003C502A"/>
    <w:rsid w:val="003C67D0"/>
    <w:rsid w:val="003D79BA"/>
    <w:rsid w:val="003E5335"/>
    <w:rsid w:val="004016A1"/>
    <w:rsid w:val="004063BB"/>
    <w:rsid w:val="004107D9"/>
    <w:rsid w:val="00412D01"/>
    <w:rsid w:val="00416F3D"/>
    <w:rsid w:val="00431343"/>
    <w:rsid w:val="00447053"/>
    <w:rsid w:val="00450362"/>
    <w:rsid w:val="00474530"/>
    <w:rsid w:val="0047773C"/>
    <w:rsid w:val="00481690"/>
    <w:rsid w:val="004941A9"/>
    <w:rsid w:val="004A17AF"/>
    <w:rsid w:val="004A2546"/>
    <w:rsid w:val="004B7B4D"/>
    <w:rsid w:val="004C0562"/>
    <w:rsid w:val="004D226F"/>
    <w:rsid w:val="004D6A4C"/>
    <w:rsid w:val="005073E4"/>
    <w:rsid w:val="00521997"/>
    <w:rsid w:val="00532521"/>
    <w:rsid w:val="00535A60"/>
    <w:rsid w:val="005454EF"/>
    <w:rsid w:val="0055768D"/>
    <w:rsid w:val="00567887"/>
    <w:rsid w:val="005744C4"/>
    <w:rsid w:val="0058439C"/>
    <w:rsid w:val="005855A6"/>
    <w:rsid w:val="00586295"/>
    <w:rsid w:val="00593A1A"/>
    <w:rsid w:val="005A1D86"/>
    <w:rsid w:val="005A3441"/>
    <w:rsid w:val="005B4C5C"/>
    <w:rsid w:val="005B5E18"/>
    <w:rsid w:val="005D35B6"/>
    <w:rsid w:val="005D3D3A"/>
    <w:rsid w:val="005D6197"/>
    <w:rsid w:val="005D6AE8"/>
    <w:rsid w:val="005E225B"/>
    <w:rsid w:val="005E405D"/>
    <w:rsid w:val="005E7305"/>
    <w:rsid w:val="005E7B91"/>
    <w:rsid w:val="00602542"/>
    <w:rsid w:val="00603379"/>
    <w:rsid w:val="0061345C"/>
    <w:rsid w:val="00617AF2"/>
    <w:rsid w:val="006341BC"/>
    <w:rsid w:val="006347A3"/>
    <w:rsid w:val="006410A9"/>
    <w:rsid w:val="00643E29"/>
    <w:rsid w:val="00674E13"/>
    <w:rsid w:val="006B003F"/>
    <w:rsid w:val="006B609B"/>
    <w:rsid w:val="006C79EC"/>
    <w:rsid w:val="006D6F61"/>
    <w:rsid w:val="006E3BFB"/>
    <w:rsid w:val="00717B99"/>
    <w:rsid w:val="007442A2"/>
    <w:rsid w:val="00756030"/>
    <w:rsid w:val="007918BC"/>
    <w:rsid w:val="00791CF1"/>
    <w:rsid w:val="0079454F"/>
    <w:rsid w:val="007C02F3"/>
    <w:rsid w:val="007D1EBE"/>
    <w:rsid w:val="007D381D"/>
    <w:rsid w:val="00814023"/>
    <w:rsid w:val="008233BC"/>
    <w:rsid w:val="00823B2A"/>
    <w:rsid w:val="00832152"/>
    <w:rsid w:val="0084039A"/>
    <w:rsid w:val="0084288E"/>
    <w:rsid w:val="00843F2A"/>
    <w:rsid w:val="00844B48"/>
    <w:rsid w:val="00855B29"/>
    <w:rsid w:val="00870FE7"/>
    <w:rsid w:val="00884C5E"/>
    <w:rsid w:val="008A28E1"/>
    <w:rsid w:val="008B5DA3"/>
    <w:rsid w:val="008B70D0"/>
    <w:rsid w:val="008C543E"/>
    <w:rsid w:val="008D4F44"/>
    <w:rsid w:val="008E5815"/>
    <w:rsid w:val="008E662D"/>
    <w:rsid w:val="008F59D0"/>
    <w:rsid w:val="00917492"/>
    <w:rsid w:val="00962E8E"/>
    <w:rsid w:val="009666E4"/>
    <w:rsid w:val="00966E8F"/>
    <w:rsid w:val="00981E67"/>
    <w:rsid w:val="00991F54"/>
    <w:rsid w:val="009A5E30"/>
    <w:rsid w:val="009B5695"/>
    <w:rsid w:val="009C760D"/>
    <w:rsid w:val="009E208C"/>
    <w:rsid w:val="009E2F4D"/>
    <w:rsid w:val="009E7FDB"/>
    <w:rsid w:val="009F4DDA"/>
    <w:rsid w:val="00A004E7"/>
    <w:rsid w:val="00A10718"/>
    <w:rsid w:val="00A272A1"/>
    <w:rsid w:val="00A273EC"/>
    <w:rsid w:val="00A34FBF"/>
    <w:rsid w:val="00A43B28"/>
    <w:rsid w:val="00A53417"/>
    <w:rsid w:val="00A553A0"/>
    <w:rsid w:val="00A823BF"/>
    <w:rsid w:val="00A82FFD"/>
    <w:rsid w:val="00A87D23"/>
    <w:rsid w:val="00A92869"/>
    <w:rsid w:val="00AD6DE3"/>
    <w:rsid w:val="00AE369E"/>
    <w:rsid w:val="00AE3E72"/>
    <w:rsid w:val="00B042E7"/>
    <w:rsid w:val="00B11AC4"/>
    <w:rsid w:val="00B11CCC"/>
    <w:rsid w:val="00B40E67"/>
    <w:rsid w:val="00B41BC3"/>
    <w:rsid w:val="00B5429F"/>
    <w:rsid w:val="00B56557"/>
    <w:rsid w:val="00B72082"/>
    <w:rsid w:val="00B7472E"/>
    <w:rsid w:val="00B750B1"/>
    <w:rsid w:val="00B76184"/>
    <w:rsid w:val="00B82446"/>
    <w:rsid w:val="00BA0E17"/>
    <w:rsid w:val="00BA5026"/>
    <w:rsid w:val="00BB2017"/>
    <w:rsid w:val="00BF3466"/>
    <w:rsid w:val="00BF7EBF"/>
    <w:rsid w:val="00C040CE"/>
    <w:rsid w:val="00C0619F"/>
    <w:rsid w:val="00C26AF5"/>
    <w:rsid w:val="00C26EE9"/>
    <w:rsid w:val="00C429F1"/>
    <w:rsid w:val="00C46541"/>
    <w:rsid w:val="00C52FAB"/>
    <w:rsid w:val="00C85F44"/>
    <w:rsid w:val="00CC5BE6"/>
    <w:rsid w:val="00CC677E"/>
    <w:rsid w:val="00CD3E97"/>
    <w:rsid w:val="00CE1CFF"/>
    <w:rsid w:val="00CE3BE9"/>
    <w:rsid w:val="00CE6949"/>
    <w:rsid w:val="00CE74A8"/>
    <w:rsid w:val="00D108F3"/>
    <w:rsid w:val="00D13030"/>
    <w:rsid w:val="00D20481"/>
    <w:rsid w:val="00D21A63"/>
    <w:rsid w:val="00D463B3"/>
    <w:rsid w:val="00D513E4"/>
    <w:rsid w:val="00D625EB"/>
    <w:rsid w:val="00D64A1A"/>
    <w:rsid w:val="00D7189B"/>
    <w:rsid w:val="00D72DE1"/>
    <w:rsid w:val="00D736ED"/>
    <w:rsid w:val="00D80DE8"/>
    <w:rsid w:val="00D815A0"/>
    <w:rsid w:val="00D8437E"/>
    <w:rsid w:val="00DA2CC7"/>
    <w:rsid w:val="00DA683C"/>
    <w:rsid w:val="00DB292E"/>
    <w:rsid w:val="00DD2BEE"/>
    <w:rsid w:val="00DD56E9"/>
    <w:rsid w:val="00DD63CD"/>
    <w:rsid w:val="00DE0463"/>
    <w:rsid w:val="00DF5D7F"/>
    <w:rsid w:val="00E04A01"/>
    <w:rsid w:val="00E04F83"/>
    <w:rsid w:val="00E17927"/>
    <w:rsid w:val="00E21834"/>
    <w:rsid w:val="00E310D1"/>
    <w:rsid w:val="00E415C2"/>
    <w:rsid w:val="00E516B3"/>
    <w:rsid w:val="00E54D28"/>
    <w:rsid w:val="00E65218"/>
    <w:rsid w:val="00EB4B7D"/>
    <w:rsid w:val="00EB5432"/>
    <w:rsid w:val="00EB746B"/>
    <w:rsid w:val="00EC0FDC"/>
    <w:rsid w:val="00EE6553"/>
    <w:rsid w:val="00EE72C8"/>
    <w:rsid w:val="00EE72E5"/>
    <w:rsid w:val="00EF244F"/>
    <w:rsid w:val="00EF38EE"/>
    <w:rsid w:val="00EF46D1"/>
    <w:rsid w:val="00F050B7"/>
    <w:rsid w:val="00F17432"/>
    <w:rsid w:val="00F24D61"/>
    <w:rsid w:val="00F30501"/>
    <w:rsid w:val="00F57B96"/>
    <w:rsid w:val="00F60F8C"/>
    <w:rsid w:val="00FA002C"/>
    <w:rsid w:val="00FB74B4"/>
    <w:rsid w:val="00FB785D"/>
    <w:rsid w:val="00FC0797"/>
    <w:rsid w:val="010211F3"/>
    <w:rsid w:val="010F1DA1"/>
    <w:rsid w:val="01101A90"/>
    <w:rsid w:val="013B562B"/>
    <w:rsid w:val="024C492F"/>
    <w:rsid w:val="025013B3"/>
    <w:rsid w:val="02B23D96"/>
    <w:rsid w:val="02B37935"/>
    <w:rsid w:val="02E40F2F"/>
    <w:rsid w:val="03027EBD"/>
    <w:rsid w:val="03712154"/>
    <w:rsid w:val="03B123B9"/>
    <w:rsid w:val="042D3E75"/>
    <w:rsid w:val="046F3772"/>
    <w:rsid w:val="04830DFC"/>
    <w:rsid w:val="0597250D"/>
    <w:rsid w:val="05A277D5"/>
    <w:rsid w:val="062A15C1"/>
    <w:rsid w:val="06377E29"/>
    <w:rsid w:val="06AC1E40"/>
    <w:rsid w:val="06C3616C"/>
    <w:rsid w:val="06E82865"/>
    <w:rsid w:val="06F917A9"/>
    <w:rsid w:val="07473306"/>
    <w:rsid w:val="07585401"/>
    <w:rsid w:val="07A523FB"/>
    <w:rsid w:val="07BF7401"/>
    <w:rsid w:val="07E44679"/>
    <w:rsid w:val="07EF667E"/>
    <w:rsid w:val="082710B3"/>
    <w:rsid w:val="083A63DE"/>
    <w:rsid w:val="084F4038"/>
    <w:rsid w:val="0851068D"/>
    <w:rsid w:val="09B527C3"/>
    <w:rsid w:val="09BB7501"/>
    <w:rsid w:val="09F33BB9"/>
    <w:rsid w:val="09F4729F"/>
    <w:rsid w:val="09FE513F"/>
    <w:rsid w:val="0A00526F"/>
    <w:rsid w:val="0A1F148E"/>
    <w:rsid w:val="0A2D6332"/>
    <w:rsid w:val="0A5723F6"/>
    <w:rsid w:val="0A9A787F"/>
    <w:rsid w:val="0A9B46A5"/>
    <w:rsid w:val="0ACF2AFA"/>
    <w:rsid w:val="0AD32AFF"/>
    <w:rsid w:val="0AED24A2"/>
    <w:rsid w:val="0B80786B"/>
    <w:rsid w:val="0B9951DB"/>
    <w:rsid w:val="0BC814CA"/>
    <w:rsid w:val="0BE51625"/>
    <w:rsid w:val="0C3B27A9"/>
    <w:rsid w:val="0D0958DF"/>
    <w:rsid w:val="0D0C4C9F"/>
    <w:rsid w:val="0D9A05E9"/>
    <w:rsid w:val="0DC202BE"/>
    <w:rsid w:val="0DCA4B64"/>
    <w:rsid w:val="0E04447A"/>
    <w:rsid w:val="0E1A756B"/>
    <w:rsid w:val="0E2444C0"/>
    <w:rsid w:val="0E3C4BD8"/>
    <w:rsid w:val="0E6B1217"/>
    <w:rsid w:val="0E72571D"/>
    <w:rsid w:val="0E930F24"/>
    <w:rsid w:val="0EAF3E76"/>
    <w:rsid w:val="0F541403"/>
    <w:rsid w:val="0F89643C"/>
    <w:rsid w:val="0FBC3A29"/>
    <w:rsid w:val="0FD17993"/>
    <w:rsid w:val="10087836"/>
    <w:rsid w:val="10233173"/>
    <w:rsid w:val="1028616C"/>
    <w:rsid w:val="102E5226"/>
    <w:rsid w:val="10533D6E"/>
    <w:rsid w:val="1069359C"/>
    <w:rsid w:val="108200D4"/>
    <w:rsid w:val="118A7810"/>
    <w:rsid w:val="118C66B3"/>
    <w:rsid w:val="11912864"/>
    <w:rsid w:val="11B145BB"/>
    <w:rsid w:val="123831BD"/>
    <w:rsid w:val="125C6A23"/>
    <w:rsid w:val="12891F3B"/>
    <w:rsid w:val="12D60970"/>
    <w:rsid w:val="12E71C13"/>
    <w:rsid w:val="1350370C"/>
    <w:rsid w:val="138E1494"/>
    <w:rsid w:val="13DA5F1F"/>
    <w:rsid w:val="14261C0A"/>
    <w:rsid w:val="142F19E1"/>
    <w:rsid w:val="1490407F"/>
    <w:rsid w:val="14F52D3B"/>
    <w:rsid w:val="150E59FA"/>
    <w:rsid w:val="150F5454"/>
    <w:rsid w:val="15205795"/>
    <w:rsid w:val="152D6842"/>
    <w:rsid w:val="155D0917"/>
    <w:rsid w:val="1586074E"/>
    <w:rsid w:val="15861B5E"/>
    <w:rsid w:val="15B47F0C"/>
    <w:rsid w:val="160C2D79"/>
    <w:rsid w:val="163B780E"/>
    <w:rsid w:val="168B1987"/>
    <w:rsid w:val="16FB6007"/>
    <w:rsid w:val="173E113D"/>
    <w:rsid w:val="17507202"/>
    <w:rsid w:val="175845C9"/>
    <w:rsid w:val="176F6C67"/>
    <w:rsid w:val="17972F0C"/>
    <w:rsid w:val="179D4CF3"/>
    <w:rsid w:val="17C00BA2"/>
    <w:rsid w:val="17D422E5"/>
    <w:rsid w:val="17E014F6"/>
    <w:rsid w:val="17E9482D"/>
    <w:rsid w:val="17F22BA0"/>
    <w:rsid w:val="181D39F5"/>
    <w:rsid w:val="18274A54"/>
    <w:rsid w:val="18390F9F"/>
    <w:rsid w:val="183977DB"/>
    <w:rsid w:val="18907371"/>
    <w:rsid w:val="18AE68D7"/>
    <w:rsid w:val="18E454B9"/>
    <w:rsid w:val="198C6109"/>
    <w:rsid w:val="19AD362E"/>
    <w:rsid w:val="19DE635C"/>
    <w:rsid w:val="1A012809"/>
    <w:rsid w:val="1A214C59"/>
    <w:rsid w:val="1AC57E7C"/>
    <w:rsid w:val="1AC851E1"/>
    <w:rsid w:val="1AD72B9A"/>
    <w:rsid w:val="1B2E6E70"/>
    <w:rsid w:val="1BD84433"/>
    <w:rsid w:val="1BF96683"/>
    <w:rsid w:val="1C4B3C1B"/>
    <w:rsid w:val="1C5B5A42"/>
    <w:rsid w:val="1C791D01"/>
    <w:rsid w:val="1CDA74B5"/>
    <w:rsid w:val="1CDC462C"/>
    <w:rsid w:val="1CE751D3"/>
    <w:rsid w:val="1CFF79A3"/>
    <w:rsid w:val="1D054BEF"/>
    <w:rsid w:val="1D5F07B7"/>
    <w:rsid w:val="1D644DCB"/>
    <w:rsid w:val="1D8B0DDF"/>
    <w:rsid w:val="1DBE7343"/>
    <w:rsid w:val="1DDE3BB1"/>
    <w:rsid w:val="1E6C4BE8"/>
    <w:rsid w:val="1EAC4EB2"/>
    <w:rsid w:val="1EF1268E"/>
    <w:rsid w:val="1F1316DA"/>
    <w:rsid w:val="1F9B37A4"/>
    <w:rsid w:val="1FE3003C"/>
    <w:rsid w:val="1FFD0168"/>
    <w:rsid w:val="204B3DC8"/>
    <w:rsid w:val="20675EEE"/>
    <w:rsid w:val="20A26336"/>
    <w:rsid w:val="20D11494"/>
    <w:rsid w:val="20E047C1"/>
    <w:rsid w:val="211F6D18"/>
    <w:rsid w:val="216B544B"/>
    <w:rsid w:val="21B127EF"/>
    <w:rsid w:val="22016BB2"/>
    <w:rsid w:val="22630A3C"/>
    <w:rsid w:val="22763A8B"/>
    <w:rsid w:val="229B1EFC"/>
    <w:rsid w:val="22C65B64"/>
    <w:rsid w:val="22DB5819"/>
    <w:rsid w:val="22F73BC6"/>
    <w:rsid w:val="23A838BE"/>
    <w:rsid w:val="24392B0D"/>
    <w:rsid w:val="244B5874"/>
    <w:rsid w:val="246C0189"/>
    <w:rsid w:val="26086CB3"/>
    <w:rsid w:val="262270CD"/>
    <w:rsid w:val="26616CE8"/>
    <w:rsid w:val="26693040"/>
    <w:rsid w:val="26861846"/>
    <w:rsid w:val="26EC3AA1"/>
    <w:rsid w:val="26FC1D8B"/>
    <w:rsid w:val="27091F73"/>
    <w:rsid w:val="27153400"/>
    <w:rsid w:val="27C36985"/>
    <w:rsid w:val="27E47205"/>
    <w:rsid w:val="27F742CB"/>
    <w:rsid w:val="287B2263"/>
    <w:rsid w:val="28A93BF6"/>
    <w:rsid w:val="28E94C01"/>
    <w:rsid w:val="29380FE9"/>
    <w:rsid w:val="294C32E2"/>
    <w:rsid w:val="29613C3B"/>
    <w:rsid w:val="297E0FC2"/>
    <w:rsid w:val="298F3B18"/>
    <w:rsid w:val="29A34629"/>
    <w:rsid w:val="29BC2E79"/>
    <w:rsid w:val="29C456BA"/>
    <w:rsid w:val="2A9767DF"/>
    <w:rsid w:val="2AD5034B"/>
    <w:rsid w:val="2AE63CB8"/>
    <w:rsid w:val="2B1123E6"/>
    <w:rsid w:val="2B175771"/>
    <w:rsid w:val="2B3A6782"/>
    <w:rsid w:val="2B657504"/>
    <w:rsid w:val="2B810344"/>
    <w:rsid w:val="2C0A1305"/>
    <w:rsid w:val="2C4B0F8A"/>
    <w:rsid w:val="2C6265F6"/>
    <w:rsid w:val="2CC75683"/>
    <w:rsid w:val="2D185661"/>
    <w:rsid w:val="2D560DCD"/>
    <w:rsid w:val="2D5614B3"/>
    <w:rsid w:val="2DAB4CD1"/>
    <w:rsid w:val="2DBD7E99"/>
    <w:rsid w:val="2DC0178F"/>
    <w:rsid w:val="2DCF449B"/>
    <w:rsid w:val="2E05080F"/>
    <w:rsid w:val="2E110657"/>
    <w:rsid w:val="2E124778"/>
    <w:rsid w:val="2E7041BF"/>
    <w:rsid w:val="2EA046D5"/>
    <w:rsid w:val="2F4E56E3"/>
    <w:rsid w:val="2F81180C"/>
    <w:rsid w:val="30030621"/>
    <w:rsid w:val="303C3969"/>
    <w:rsid w:val="307A069C"/>
    <w:rsid w:val="30840E28"/>
    <w:rsid w:val="30925AA7"/>
    <w:rsid w:val="30A35191"/>
    <w:rsid w:val="30C81CB4"/>
    <w:rsid w:val="319D444D"/>
    <w:rsid w:val="31BD495E"/>
    <w:rsid w:val="324A13AE"/>
    <w:rsid w:val="325D7234"/>
    <w:rsid w:val="325E70EA"/>
    <w:rsid w:val="328F2242"/>
    <w:rsid w:val="330F1CAD"/>
    <w:rsid w:val="33432E44"/>
    <w:rsid w:val="335070B1"/>
    <w:rsid w:val="33C77334"/>
    <w:rsid w:val="33EB4F45"/>
    <w:rsid w:val="34165719"/>
    <w:rsid w:val="346D3893"/>
    <w:rsid w:val="349B373F"/>
    <w:rsid w:val="354D1C6D"/>
    <w:rsid w:val="3559145A"/>
    <w:rsid w:val="356B2D42"/>
    <w:rsid w:val="356C2617"/>
    <w:rsid w:val="358F2817"/>
    <w:rsid w:val="361C38AA"/>
    <w:rsid w:val="365E4B3C"/>
    <w:rsid w:val="36C3544F"/>
    <w:rsid w:val="36ED7AB1"/>
    <w:rsid w:val="370D0BBD"/>
    <w:rsid w:val="37556E4F"/>
    <w:rsid w:val="37D53F15"/>
    <w:rsid w:val="381E5813"/>
    <w:rsid w:val="386F6CC0"/>
    <w:rsid w:val="388E145C"/>
    <w:rsid w:val="39A27710"/>
    <w:rsid w:val="39E335EE"/>
    <w:rsid w:val="3A5A78DC"/>
    <w:rsid w:val="3A773E69"/>
    <w:rsid w:val="3AE75427"/>
    <w:rsid w:val="3B007A89"/>
    <w:rsid w:val="3B3575DD"/>
    <w:rsid w:val="3C1B5638"/>
    <w:rsid w:val="3C7D58F6"/>
    <w:rsid w:val="3C8F40C0"/>
    <w:rsid w:val="3C9165F5"/>
    <w:rsid w:val="3CCA344D"/>
    <w:rsid w:val="3CDB3F96"/>
    <w:rsid w:val="3CFE392A"/>
    <w:rsid w:val="3D1333A9"/>
    <w:rsid w:val="3D7657A4"/>
    <w:rsid w:val="3D8B3616"/>
    <w:rsid w:val="3DAF7587"/>
    <w:rsid w:val="3DC96050"/>
    <w:rsid w:val="3E2C16EB"/>
    <w:rsid w:val="3E8B4249"/>
    <w:rsid w:val="3EBB0A3E"/>
    <w:rsid w:val="3F0E07C0"/>
    <w:rsid w:val="3F490A97"/>
    <w:rsid w:val="3F912E91"/>
    <w:rsid w:val="3F931DD9"/>
    <w:rsid w:val="3F9B5FD2"/>
    <w:rsid w:val="3FA03AC4"/>
    <w:rsid w:val="3FB1397B"/>
    <w:rsid w:val="3FD259AA"/>
    <w:rsid w:val="3FDC573E"/>
    <w:rsid w:val="3FEF2377"/>
    <w:rsid w:val="3FFE3DCC"/>
    <w:rsid w:val="40D551E1"/>
    <w:rsid w:val="40D56301"/>
    <w:rsid w:val="40DD0107"/>
    <w:rsid w:val="41175D30"/>
    <w:rsid w:val="417B0F47"/>
    <w:rsid w:val="419F6831"/>
    <w:rsid w:val="41BD0482"/>
    <w:rsid w:val="41E77055"/>
    <w:rsid w:val="4212782B"/>
    <w:rsid w:val="422D64CC"/>
    <w:rsid w:val="4284109F"/>
    <w:rsid w:val="42A130DF"/>
    <w:rsid w:val="430E7A5E"/>
    <w:rsid w:val="431B019B"/>
    <w:rsid w:val="43211E09"/>
    <w:rsid w:val="43413FCB"/>
    <w:rsid w:val="434767C1"/>
    <w:rsid w:val="4379634B"/>
    <w:rsid w:val="43940104"/>
    <w:rsid w:val="43E3619A"/>
    <w:rsid w:val="44491E1D"/>
    <w:rsid w:val="446C1ED3"/>
    <w:rsid w:val="44CE7D80"/>
    <w:rsid w:val="45535A31"/>
    <w:rsid w:val="455D383B"/>
    <w:rsid w:val="45F25354"/>
    <w:rsid w:val="461C0823"/>
    <w:rsid w:val="466B389A"/>
    <w:rsid w:val="46A20D04"/>
    <w:rsid w:val="46B42F74"/>
    <w:rsid w:val="474C0043"/>
    <w:rsid w:val="476D2DF1"/>
    <w:rsid w:val="47BC4FBE"/>
    <w:rsid w:val="47E92874"/>
    <w:rsid w:val="48020EFB"/>
    <w:rsid w:val="4833406A"/>
    <w:rsid w:val="48574E86"/>
    <w:rsid w:val="487474B6"/>
    <w:rsid w:val="487D3B12"/>
    <w:rsid w:val="48DC4A77"/>
    <w:rsid w:val="48EE3E45"/>
    <w:rsid w:val="49B00052"/>
    <w:rsid w:val="49C83E68"/>
    <w:rsid w:val="4A0B16FE"/>
    <w:rsid w:val="4A284870"/>
    <w:rsid w:val="4A522E6B"/>
    <w:rsid w:val="4ACF1226"/>
    <w:rsid w:val="4B592E71"/>
    <w:rsid w:val="4BAA339D"/>
    <w:rsid w:val="4BB53850"/>
    <w:rsid w:val="4BF11D83"/>
    <w:rsid w:val="4C7B376C"/>
    <w:rsid w:val="4C845940"/>
    <w:rsid w:val="4C9345D3"/>
    <w:rsid w:val="4CC6060F"/>
    <w:rsid w:val="4CD1681D"/>
    <w:rsid w:val="4D05586C"/>
    <w:rsid w:val="4D3E2E93"/>
    <w:rsid w:val="4DC96FF7"/>
    <w:rsid w:val="4DEE04FA"/>
    <w:rsid w:val="4E241889"/>
    <w:rsid w:val="4E640111"/>
    <w:rsid w:val="4EB852A3"/>
    <w:rsid w:val="4F205D0A"/>
    <w:rsid w:val="4F717A9C"/>
    <w:rsid w:val="50A236BD"/>
    <w:rsid w:val="50E0020E"/>
    <w:rsid w:val="513A7521"/>
    <w:rsid w:val="51703968"/>
    <w:rsid w:val="517A0A4F"/>
    <w:rsid w:val="51CE015E"/>
    <w:rsid w:val="524D54D0"/>
    <w:rsid w:val="527B68C3"/>
    <w:rsid w:val="52A2622A"/>
    <w:rsid w:val="52B4146B"/>
    <w:rsid w:val="532B780E"/>
    <w:rsid w:val="5361235C"/>
    <w:rsid w:val="53CA4276"/>
    <w:rsid w:val="54193E03"/>
    <w:rsid w:val="547F7827"/>
    <w:rsid w:val="549450E6"/>
    <w:rsid w:val="54FA26CB"/>
    <w:rsid w:val="551C24E1"/>
    <w:rsid w:val="552466EB"/>
    <w:rsid w:val="561C0A7A"/>
    <w:rsid w:val="5647257A"/>
    <w:rsid w:val="56AF5A31"/>
    <w:rsid w:val="56B843AF"/>
    <w:rsid w:val="56C27B16"/>
    <w:rsid w:val="56FD650A"/>
    <w:rsid w:val="57470677"/>
    <w:rsid w:val="574F3287"/>
    <w:rsid w:val="57785FF5"/>
    <w:rsid w:val="578C64C3"/>
    <w:rsid w:val="57F86FCA"/>
    <w:rsid w:val="57FA5558"/>
    <w:rsid w:val="5838335B"/>
    <w:rsid w:val="586D0E12"/>
    <w:rsid w:val="58816255"/>
    <w:rsid w:val="58CE61F9"/>
    <w:rsid w:val="58E9651A"/>
    <w:rsid w:val="59A53645"/>
    <w:rsid w:val="59B14918"/>
    <w:rsid w:val="59B329BF"/>
    <w:rsid w:val="59D9613A"/>
    <w:rsid w:val="59E720E8"/>
    <w:rsid w:val="59FA548D"/>
    <w:rsid w:val="5A205A4D"/>
    <w:rsid w:val="5A5F5DF4"/>
    <w:rsid w:val="5A685D53"/>
    <w:rsid w:val="5A6A0A5A"/>
    <w:rsid w:val="5AD41962"/>
    <w:rsid w:val="5AD7091C"/>
    <w:rsid w:val="5B0965F4"/>
    <w:rsid w:val="5B4850B9"/>
    <w:rsid w:val="5BBC1352"/>
    <w:rsid w:val="5BC42DF0"/>
    <w:rsid w:val="5C036F81"/>
    <w:rsid w:val="5C173AD8"/>
    <w:rsid w:val="5C1E7D7F"/>
    <w:rsid w:val="5C301437"/>
    <w:rsid w:val="5C9124A4"/>
    <w:rsid w:val="5CC91392"/>
    <w:rsid w:val="5CCD1D4F"/>
    <w:rsid w:val="5D3B5357"/>
    <w:rsid w:val="5D8B7187"/>
    <w:rsid w:val="5DC0512D"/>
    <w:rsid w:val="5DDD262B"/>
    <w:rsid w:val="5DE46B98"/>
    <w:rsid w:val="5E0E1223"/>
    <w:rsid w:val="5E5E2FAE"/>
    <w:rsid w:val="5F0D031A"/>
    <w:rsid w:val="5F20197B"/>
    <w:rsid w:val="5F4E38A9"/>
    <w:rsid w:val="5F784CAA"/>
    <w:rsid w:val="5F7D0400"/>
    <w:rsid w:val="5FAA02CF"/>
    <w:rsid w:val="5FCA574E"/>
    <w:rsid w:val="5FD270F8"/>
    <w:rsid w:val="5FF471DD"/>
    <w:rsid w:val="60111162"/>
    <w:rsid w:val="60556981"/>
    <w:rsid w:val="60692E0C"/>
    <w:rsid w:val="60C57618"/>
    <w:rsid w:val="60EC7F02"/>
    <w:rsid w:val="610B7BB2"/>
    <w:rsid w:val="612E622C"/>
    <w:rsid w:val="616E735B"/>
    <w:rsid w:val="623E3A2D"/>
    <w:rsid w:val="625510F6"/>
    <w:rsid w:val="627A19F5"/>
    <w:rsid w:val="62D47BA1"/>
    <w:rsid w:val="633F7D41"/>
    <w:rsid w:val="6340478D"/>
    <w:rsid w:val="63826D69"/>
    <w:rsid w:val="638A22AB"/>
    <w:rsid w:val="6397792C"/>
    <w:rsid w:val="63A61EBB"/>
    <w:rsid w:val="6449399F"/>
    <w:rsid w:val="646D42C9"/>
    <w:rsid w:val="64740C88"/>
    <w:rsid w:val="649E029B"/>
    <w:rsid w:val="64D74844"/>
    <w:rsid w:val="651106D8"/>
    <w:rsid w:val="65117650"/>
    <w:rsid w:val="65303C95"/>
    <w:rsid w:val="65645206"/>
    <w:rsid w:val="65762206"/>
    <w:rsid w:val="65DC54BF"/>
    <w:rsid w:val="660B2B35"/>
    <w:rsid w:val="661B3C41"/>
    <w:rsid w:val="661C1754"/>
    <w:rsid w:val="66213495"/>
    <w:rsid w:val="6694146E"/>
    <w:rsid w:val="66AA16D2"/>
    <w:rsid w:val="66B516E8"/>
    <w:rsid w:val="66B819D9"/>
    <w:rsid w:val="670946C6"/>
    <w:rsid w:val="677B2CED"/>
    <w:rsid w:val="67957627"/>
    <w:rsid w:val="683B5B7F"/>
    <w:rsid w:val="684C12F2"/>
    <w:rsid w:val="687C07E7"/>
    <w:rsid w:val="6972266A"/>
    <w:rsid w:val="697D612C"/>
    <w:rsid w:val="698465A1"/>
    <w:rsid w:val="69AB0259"/>
    <w:rsid w:val="69F408A7"/>
    <w:rsid w:val="6A0D0F8B"/>
    <w:rsid w:val="6AC64D3E"/>
    <w:rsid w:val="6ADA19B7"/>
    <w:rsid w:val="6ADA6899"/>
    <w:rsid w:val="6B257A70"/>
    <w:rsid w:val="6B3A6BE1"/>
    <w:rsid w:val="6B3C5F34"/>
    <w:rsid w:val="6B701F93"/>
    <w:rsid w:val="6B73061A"/>
    <w:rsid w:val="6BA71EC9"/>
    <w:rsid w:val="6C0A00F1"/>
    <w:rsid w:val="6C181E53"/>
    <w:rsid w:val="6C232660"/>
    <w:rsid w:val="6C99275C"/>
    <w:rsid w:val="6CFA18EE"/>
    <w:rsid w:val="6D09538D"/>
    <w:rsid w:val="6D3E6CF0"/>
    <w:rsid w:val="6D750BF6"/>
    <w:rsid w:val="6D89662C"/>
    <w:rsid w:val="6DDA7376"/>
    <w:rsid w:val="6E301E58"/>
    <w:rsid w:val="6E550D74"/>
    <w:rsid w:val="6E6A5954"/>
    <w:rsid w:val="6E804719"/>
    <w:rsid w:val="6F4A6B87"/>
    <w:rsid w:val="6F64278A"/>
    <w:rsid w:val="6F6F3387"/>
    <w:rsid w:val="6F8E20BC"/>
    <w:rsid w:val="6FA44039"/>
    <w:rsid w:val="6FF46089"/>
    <w:rsid w:val="7029508B"/>
    <w:rsid w:val="70391212"/>
    <w:rsid w:val="70F74D81"/>
    <w:rsid w:val="712F28CE"/>
    <w:rsid w:val="713136F2"/>
    <w:rsid w:val="71682B87"/>
    <w:rsid w:val="71810C1C"/>
    <w:rsid w:val="718C28B3"/>
    <w:rsid w:val="71A3011A"/>
    <w:rsid w:val="720C6CBE"/>
    <w:rsid w:val="721726B6"/>
    <w:rsid w:val="722529D2"/>
    <w:rsid w:val="72CA5C2E"/>
    <w:rsid w:val="72D059B7"/>
    <w:rsid w:val="72EE6C0C"/>
    <w:rsid w:val="731E3D04"/>
    <w:rsid w:val="731F0719"/>
    <w:rsid w:val="732C7670"/>
    <w:rsid w:val="73647DB2"/>
    <w:rsid w:val="737E09BF"/>
    <w:rsid w:val="73D414C8"/>
    <w:rsid w:val="74181D49"/>
    <w:rsid w:val="746565D3"/>
    <w:rsid w:val="746B42C4"/>
    <w:rsid w:val="74AE0336"/>
    <w:rsid w:val="75190EB6"/>
    <w:rsid w:val="75DE66CC"/>
    <w:rsid w:val="76171B4F"/>
    <w:rsid w:val="76481D99"/>
    <w:rsid w:val="764C1258"/>
    <w:rsid w:val="7683407C"/>
    <w:rsid w:val="76CD3362"/>
    <w:rsid w:val="76E93B41"/>
    <w:rsid w:val="770D4EB4"/>
    <w:rsid w:val="7718340C"/>
    <w:rsid w:val="772D4251"/>
    <w:rsid w:val="774733E5"/>
    <w:rsid w:val="77921D75"/>
    <w:rsid w:val="77C551D7"/>
    <w:rsid w:val="77F76F21"/>
    <w:rsid w:val="783D315B"/>
    <w:rsid w:val="78585980"/>
    <w:rsid w:val="785B3957"/>
    <w:rsid w:val="787C0EAE"/>
    <w:rsid w:val="78B12F72"/>
    <w:rsid w:val="78D3640D"/>
    <w:rsid w:val="78DF7EE9"/>
    <w:rsid w:val="79421C5D"/>
    <w:rsid w:val="79A32252"/>
    <w:rsid w:val="79CF5EC6"/>
    <w:rsid w:val="79F363F0"/>
    <w:rsid w:val="7A1733D6"/>
    <w:rsid w:val="7A263E60"/>
    <w:rsid w:val="7A45407F"/>
    <w:rsid w:val="7A6342DB"/>
    <w:rsid w:val="7B016BC2"/>
    <w:rsid w:val="7B09529A"/>
    <w:rsid w:val="7B2A5AFC"/>
    <w:rsid w:val="7B5A1928"/>
    <w:rsid w:val="7B98103C"/>
    <w:rsid w:val="7C0E19AC"/>
    <w:rsid w:val="7C32082E"/>
    <w:rsid w:val="7C4564E3"/>
    <w:rsid w:val="7C7C44BA"/>
    <w:rsid w:val="7C94342F"/>
    <w:rsid w:val="7CE1218C"/>
    <w:rsid w:val="7CFE08E6"/>
    <w:rsid w:val="7D4A6FCD"/>
    <w:rsid w:val="7D82036F"/>
    <w:rsid w:val="7D947A81"/>
    <w:rsid w:val="7E1B013F"/>
    <w:rsid w:val="7E4E5B45"/>
    <w:rsid w:val="7E53624A"/>
    <w:rsid w:val="7EF4218F"/>
    <w:rsid w:val="7EFD58A2"/>
    <w:rsid w:val="7F194BCD"/>
    <w:rsid w:val="7F6B1426"/>
    <w:rsid w:val="7F9D31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after="330" w:line="576"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qFormat/>
    <w:uiPriority w:val="99"/>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locked/>
    <w:uiPriority w:val="99"/>
    <w:pPr>
      <w:spacing w:beforeAutospacing="1" w:afterAutospacing="1"/>
      <w:jc w:val="left"/>
    </w:pPr>
    <w:rPr>
      <w:kern w:val="0"/>
      <w:sz w:val="24"/>
    </w:rPr>
  </w:style>
  <w:style w:type="character" w:styleId="9">
    <w:name w:val="Hyperlink"/>
    <w:basedOn w:val="8"/>
    <w:autoRedefine/>
    <w:unhideWhenUsed/>
    <w:qFormat/>
    <w:locked/>
    <w:uiPriority w:val="99"/>
    <w:rPr>
      <w:color w:val="0000FF"/>
      <w:u w:val="single"/>
    </w:rPr>
  </w:style>
  <w:style w:type="character" w:customStyle="1" w:styleId="10">
    <w:name w:val="批注框文本 Char"/>
    <w:basedOn w:val="8"/>
    <w:link w:val="3"/>
    <w:autoRedefine/>
    <w:qFormat/>
    <w:locked/>
    <w:uiPriority w:val="99"/>
    <w:rPr>
      <w:rFonts w:cs="Times New Roman"/>
      <w:kern w:val="2"/>
      <w:sz w:val="18"/>
      <w:szCs w:val="18"/>
    </w:rPr>
  </w:style>
  <w:style w:type="character" w:customStyle="1" w:styleId="11">
    <w:name w:val="页脚 Char"/>
    <w:basedOn w:val="8"/>
    <w:link w:val="4"/>
    <w:autoRedefine/>
    <w:qFormat/>
    <w:locked/>
    <w:uiPriority w:val="99"/>
    <w:rPr>
      <w:rFonts w:cs="Times New Roman"/>
      <w:kern w:val="2"/>
      <w:sz w:val="18"/>
      <w:szCs w:val="18"/>
    </w:rPr>
  </w:style>
  <w:style w:type="character" w:customStyle="1" w:styleId="12">
    <w:name w:val="页眉 Char"/>
    <w:basedOn w:val="8"/>
    <w:link w:val="5"/>
    <w:autoRedefine/>
    <w:qFormat/>
    <w:locked/>
    <w:uiPriority w:val="99"/>
    <w:rPr>
      <w:rFonts w:cs="Times New Roman"/>
      <w:kern w:val="2"/>
      <w:sz w:val="18"/>
      <w:szCs w:val="18"/>
    </w:rPr>
  </w:style>
  <w:style w:type="paragraph" w:customStyle="1" w:styleId="13">
    <w:name w:val="列出段落1"/>
    <w:basedOn w:val="1"/>
    <w:autoRedefine/>
    <w:qFormat/>
    <w:uiPriority w:val="99"/>
    <w:pPr>
      <w:ind w:firstLine="420" w:firstLineChars="200"/>
    </w:pPr>
  </w:style>
  <w:style w:type="paragraph" w:customStyle="1" w:styleId="14">
    <w:name w:val="List Paragraph1"/>
    <w:basedOn w:val="1"/>
    <w:autoRedefine/>
    <w:qFormat/>
    <w:uiPriority w:val="99"/>
    <w:pPr>
      <w:ind w:firstLine="420" w:firstLineChars="200"/>
    </w:pPr>
    <w:rPr>
      <w:szCs w:val="22"/>
    </w:rPr>
  </w:style>
  <w:style w:type="paragraph" w:customStyle="1" w:styleId="15">
    <w:name w:val="List Paragraph2"/>
    <w:basedOn w:val="1"/>
    <w:autoRedefine/>
    <w:qFormat/>
    <w:uiPriority w:val="99"/>
    <w:pPr>
      <w:ind w:firstLine="420" w:firstLineChars="200"/>
    </w:pPr>
  </w:style>
  <w:style w:type="paragraph" w:customStyle="1" w:styleId="16">
    <w:name w:val="列出段落2"/>
    <w:basedOn w:val="1"/>
    <w:autoRedefine/>
    <w:qFormat/>
    <w:uiPriority w:val="34"/>
    <w:pPr>
      <w:ind w:firstLine="420" w:firstLineChars="200"/>
    </w:pPr>
    <w:rPr>
      <w:szCs w:val="22"/>
    </w:rPr>
  </w:style>
  <w:style w:type="paragraph" w:styleId="17">
    <w:name w:val="List Paragraph"/>
    <w:basedOn w:val="1"/>
    <w:autoRedefine/>
    <w:qFormat/>
    <w:uiPriority w:val="34"/>
    <w:pPr>
      <w:ind w:firstLine="420" w:firstLineChars="200"/>
    </w:pPr>
    <w:rPr>
      <w:szCs w:val="22"/>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1655</Words>
  <Characters>1758</Characters>
  <Lines>71</Lines>
  <Paragraphs>20</Paragraphs>
  <TotalTime>109</TotalTime>
  <ScaleCrop>false</ScaleCrop>
  <LinksUpToDate>false</LinksUpToDate>
  <CharactersWithSpaces>1774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2020-09-14T04:02:00Z</dcterms:created>
  <dc:creator>Administrator</dc:creator>
  <cp:lastModifiedBy>陈振</cp:lastModifiedBy>
  <cp:lastPrinted>2023-12-05T01:06:00Z</cp:lastPrinted>
  <dcterms:modified xsi:type="dcterms:W3CDTF">2026-03-12T04:04:39Z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D8E77C02A4E14E30B376A7BDDE402C48_13</vt:lpwstr>
  </property>
  <property fmtid="{D5CDD505-2E9C-101B-9397-08002B2CF9AE}" pid="4" name="KSOTemplateDocerSaveRecord">
    <vt:lpwstr>eyJoZGlkIjoiOGE0M2M0YjA3MDhiNjg3N2UyMzVjYTY4YjU5MzQwYjciLCJ1c2VySWQiOiIzOTQzODE3OTcifQ==</vt:lpwstr>
  </property>
</Properties>
</file>