
<file path=[Content_Types].xml><?xml version="1.0" encoding="utf-8"?>
<Types xmlns="http://schemas.openxmlformats.org/package/2006/content-types">
  <Default Extension="wmf" ContentType="image/x-wmf"/>
  <Default Extension="png" ContentType="image/png"/>
  <Default Extension="jpg" ContentType="image/jpe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word/header2.xml" ContentType="application/vnd.openxmlformats-officedocument.wordprocessingml.header+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975"/>
        <w:jc w:val="left"/>
        <w:spacing w:line="360" w:lineRule="auto"/>
        <w:shd w:val="clear" w:color="auto" w:fill="ffffff"/>
        <w:rPr>
          <w:rStyle w:val="1099"/>
          <w:rFonts w:ascii="宋体"/>
          <w:b/>
          <w:sz w:val="24"/>
        </w:rPr>
      </w:pPr>
      <w:r>
        <w:rPr>
          <w:rStyle w:val="1099"/>
          <w:rFonts w:ascii="宋体"/>
          <w:b/>
          <w:sz w:val="24"/>
        </w:rPr>
      </w:r>
      <w:r/>
    </w:p>
    <w:p>
      <w:pPr>
        <w:pStyle w:val="975"/>
        <w:jc w:val="left"/>
        <w:spacing w:line="360" w:lineRule="auto"/>
        <w:shd w:val="clear" w:color="auto" w:fill="ffffff"/>
        <w:rPr>
          <w:rStyle w:val="1099"/>
          <w:rFonts w:ascii="宋体"/>
          <w:b/>
          <w:sz w:val="24"/>
        </w:rPr>
      </w:pPr>
      <w:r>
        <w:rPr>
          <w:rStyle w:val="1099"/>
          <w:rFonts w:ascii="宋体"/>
          <w:b/>
          <w:sz w:val="24"/>
        </w:rPr>
      </w:r>
      <w:r/>
    </w:p>
    <w:p>
      <w:pPr>
        <w:pStyle w:val="975"/>
        <w:jc w:val="left"/>
        <w:spacing w:line="360" w:lineRule="auto"/>
        <w:shd w:val="clear" w:color="auto" w:fill="ffffff"/>
        <w:rPr>
          <w:rStyle w:val="1099"/>
          <w:rFonts w:ascii="宋体"/>
          <w:b/>
          <w:sz w:val="24"/>
        </w:rPr>
      </w:pPr>
      <w:r>
        <w:rPr>
          <w:rStyle w:val="1099"/>
          <w:rFonts w:ascii="宋体"/>
          <w:b/>
          <w:sz w:val="24"/>
        </w:rPr>
      </w:r>
      <w:r/>
    </w:p>
    <w:p>
      <w:pPr>
        <w:pStyle w:val="975"/>
        <w:spacing w:line="360" w:lineRule="auto"/>
        <w:rPr>
          <w:rStyle w:val="1099"/>
        </w:rPr>
      </w:pPr>
      <w:r>
        <w:rPr>
          <w:rStyle w:val="1099"/>
        </w:rPr>
      </w:r>
      <w:r/>
    </w:p>
    <w:p>
      <w:pPr>
        <w:pStyle w:val="975"/>
        <w:jc w:val="center"/>
        <w:spacing w:line="360" w:lineRule="auto"/>
        <w:shd w:val="clear" w:color="auto" w:fill="ffffff"/>
        <w:rPr>
          <w:rStyle w:val="1099"/>
          <w:rFonts w:ascii="宋体"/>
          <w:b/>
          <w:sz w:val="48"/>
          <w:szCs w:val="48"/>
        </w:rPr>
      </w:pPr>
      <w:r>
        <w:rPr>
          <w:rStyle w:val="1099"/>
          <w:rFonts w:ascii="宋体"/>
          <w:b/>
          <w:sz w:val="48"/>
          <w:szCs w:val="48"/>
        </w:rPr>
      </w:r>
      <w:r/>
    </w:p>
    <w:p>
      <w:pPr>
        <w:pStyle w:val="975"/>
        <w:spacing w:line="360" w:lineRule="auto"/>
        <w:shd w:val="clear" w:color="auto" w:fill="ffffff"/>
        <w:rPr>
          <w:rStyle w:val="1099"/>
          <w:rFonts w:ascii="宋体"/>
          <w:b/>
          <w:sz w:val="32"/>
          <w:szCs w:val="32"/>
        </w:rPr>
      </w:pPr>
      <w:r>
        <w:rPr>
          <w:rStyle w:val="1099"/>
          <w:rFonts w:ascii="宋体"/>
          <w:b/>
          <w:sz w:val="32"/>
          <w:szCs w:val="32"/>
        </w:rPr>
      </w:r>
      <w:r/>
    </w:p>
    <w:p>
      <w:pPr>
        <w:pStyle w:val="975"/>
        <w:jc w:val="center"/>
        <w:spacing w:line="360" w:lineRule="auto"/>
        <w:rPr>
          <w:rStyle w:val="1099"/>
          <w:rFonts w:ascii="宋体"/>
          <w:b/>
          <w:sz w:val="72"/>
          <w:szCs w:val="72"/>
        </w:rPr>
      </w:pPr>
      <w:r>
        <w:rPr>
          <w:rStyle w:val="1099"/>
          <w:rFonts w:hint="eastAsia" w:ascii="宋体" w:hAnsi="宋体"/>
          <w:b/>
          <w:sz w:val="72"/>
          <w:szCs w:val="72"/>
        </w:rPr>
        <w:t xml:space="preserve">公开招标文件</w:t>
      </w:r>
      <w:r>
        <w:rPr>
          <w:rStyle w:val="1099"/>
          <w:rFonts w:ascii="宋体"/>
          <w:b/>
          <w:sz w:val="72"/>
          <w:szCs w:val="72"/>
        </w:rPr>
      </w:r>
      <w:r/>
    </w:p>
    <w:p>
      <w:pPr>
        <w:pStyle w:val="975"/>
        <w:ind w:firstLine="1446"/>
        <w:spacing w:line="360" w:lineRule="auto"/>
        <w:shd w:val="clear" w:color="auto" w:fill="ffffff"/>
        <w:rPr>
          <w:rStyle w:val="1099"/>
          <w:rFonts w:ascii="宋体"/>
          <w:b/>
          <w:sz w:val="36"/>
          <w:szCs w:val="36"/>
        </w:rPr>
      </w:pPr>
      <w:r>
        <w:rPr>
          <w:rStyle w:val="1099"/>
          <w:rFonts w:ascii="宋体"/>
          <w:b/>
          <w:sz w:val="36"/>
          <w:szCs w:val="36"/>
        </w:rPr>
      </w:r>
      <w:r/>
    </w:p>
    <w:p>
      <w:pPr>
        <w:pStyle w:val="975"/>
        <w:ind w:firstLine="1446"/>
        <w:spacing w:line="360" w:lineRule="auto"/>
        <w:shd w:val="clear" w:color="auto" w:fill="ffffff"/>
        <w:rPr>
          <w:rStyle w:val="1099"/>
          <w:rFonts w:ascii="宋体"/>
          <w:b/>
          <w:sz w:val="36"/>
          <w:szCs w:val="36"/>
        </w:rPr>
      </w:pPr>
      <w:r>
        <w:rPr>
          <w:rStyle w:val="1099"/>
          <w:rFonts w:ascii="宋体"/>
          <w:b/>
          <w:sz w:val="36"/>
          <w:szCs w:val="36"/>
        </w:rPr>
      </w:r>
      <w:r/>
    </w:p>
    <w:p>
      <w:pPr>
        <w:pStyle w:val="975"/>
        <w:ind w:firstLine="1446"/>
        <w:spacing w:line="360" w:lineRule="auto"/>
        <w:shd w:val="clear" w:color="auto" w:fill="ffffff"/>
        <w:rPr>
          <w:rStyle w:val="1099"/>
          <w:rFonts w:ascii="宋体"/>
          <w:b/>
          <w:sz w:val="36"/>
          <w:szCs w:val="36"/>
        </w:rPr>
      </w:pPr>
      <w:r>
        <w:rPr>
          <w:rStyle w:val="1099"/>
          <w:rFonts w:ascii="宋体"/>
          <w:b/>
          <w:sz w:val="36"/>
          <w:szCs w:val="36"/>
        </w:rPr>
      </w:r>
      <w:r/>
    </w:p>
    <w:p>
      <w:pPr>
        <w:pStyle w:val="975"/>
        <w:ind w:firstLine="1446"/>
        <w:spacing w:line="360" w:lineRule="auto"/>
        <w:shd w:val="clear" w:color="auto" w:fill="ffffff"/>
        <w:rPr>
          <w:rStyle w:val="1099"/>
          <w:rFonts w:ascii="宋体"/>
          <w:b/>
          <w:sz w:val="36"/>
          <w:szCs w:val="36"/>
        </w:rPr>
      </w:pPr>
      <w:r>
        <w:rPr>
          <w:rStyle w:val="1099"/>
          <w:rFonts w:ascii="宋体"/>
          <w:b/>
          <w:sz w:val="36"/>
          <w:szCs w:val="36"/>
        </w:rPr>
      </w:r>
      <w:r/>
    </w:p>
    <w:p>
      <w:pPr>
        <w:pStyle w:val="975"/>
        <w:ind w:firstLine="1084"/>
        <w:jc w:val="left"/>
        <w:spacing w:line="360" w:lineRule="auto"/>
        <w:rPr>
          <w:rStyle w:val="1099"/>
          <w:rFonts w:hint="eastAsia" w:ascii="宋体" w:hAnsi="宋体"/>
          <w:b/>
          <w:sz w:val="36"/>
          <w:szCs w:val="36"/>
        </w:rPr>
        <w:outlineLvl w:val="0"/>
      </w:pPr>
      <w:r/>
      <w:bookmarkStart w:id="0" w:name="_Toc12644"/>
      <w:r>
        <w:rPr>
          <w:rStyle w:val="1099"/>
          <w:rFonts w:hint="eastAsia" w:ascii="宋体" w:hAnsi="宋体"/>
          <w:b/>
          <w:sz w:val="36"/>
          <w:szCs w:val="36"/>
        </w:rPr>
        <w:t xml:space="preserve">项目编号：</w:t>
      </w:r>
      <w:bookmarkEnd w:id="0"/>
      <w:r/>
      <w:bookmarkStart w:id="1" w:name="_Toc9547"/>
      <w:r>
        <w:rPr>
          <w:rStyle w:val="1099"/>
          <w:rFonts w:hint="eastAsia" w:ascii="宋体" w:hAnsi="宋体"/>
          <w:b/>
          <w:sz w:val="36"/>
          <w:szCs w:val="36"/>
        </w:rPr>
        <w:t xml:space="preserve">JSZC-320115-NJJC-G2026-0008</w:t>
      </w:r>
      <w:r>
        <w:rPr>
          <w:rStyle w:val="1099"/>
          <w:rFonts w:hint="eastAsia" w:ascii="宋体" w:hAnsi="宋体"/>
          <w:b/>
          <w:sz w:val="36"/>
          <w:szCs w:val="36"/>
        </w:rPr>
      </w:r>
      <w:r/>
    </w:p>
    <w:p>
      <w:pPr>
        <w:pStyle w:val="975"/>
        <w:ind w:firstLine="1084"/>
        <w:jc w:val="left"/>
        <w:spacing w:line="360" w:lineRule="auto"/>
        <w:rPr>
          <w:rStyle w:val="1099"/>
          <w:rFonts w:hint="eastAsia" w:ascii="宋体" w:eastAsia="宋体"/>
          <w:b/>
          <w:sz w:val="36"/>
          <w:szCs w:val="36"/>
          <w:lang w:eastAsia="zh-CN"/>
        </w:rPr>
        <w:outlineLvl w:val="0"/>
      </w:pPr>
      <w:r>
        <w:rPr>
          <w:rStyle w:val="1099"/>
          <w:rFonts w:hint="eastAsia" w:ascii="宋体" w:hAnsi="宋体"/>
          <w:b/>
          <w:sz w:val="36"/>
          <w:szCs w:val="36"/>
        </w:rPr>
        <w:t xml:space="preserve">项目名称：</w:t>
      </w:r>
      <w:bookmarkEnd w:id="1"/>
      <w:r>
        <w:rPr>
          <w:rStyle w:val="1099"/>
          <w:rFonts w:hint="eastAsia" w:ascii="宋体" w:hAnsi="宋体"/>
          <w:b/>
          <w:sz w:val="36"/>
          <w:szCs w:val="36"/>
          <w:lang w:eastAsia="zh-CN"/>
        </w:rPr>
        <w:t xml:space="preserve">滨江安置房新铜花苑房屋、零星维修服务项目</w:t>
      </w:r>
      <w:r>
        <w:rPr>
          <w:rStyle w:val="1099"/>
          <w:rFonts w:hint="eastAsia" w:ascii="宋体" w:eastAsia="宋体"/>
          <w:b/>
          <w:sz w:val="36"/>
          <w:szCs w:val="36"/>
          <w:lang w:eastAsia="zh-CN"/>
        </w:rPr>
      </w:r>
      <w:r/>
    </w:p>
    <w:p>
      <w:pPr>
        <w:pStyle w:val="1096"/>
        <w:ind w:firstLine="1084"/>
        <w:spacing w:line="360" w:lineRule="auto"/>
        <w:rPr>
          <w:rFonts w:hint="eastAsia"/>
        </w:rPr>
      </w:pPr>
      <w:r>
        <w:rPr>
          <w:rStyle w:val="1099"/>
          <w:rFonts w:ascii="宋体" w:hAnsi="宋体"/>
          <w:b/>
          <w:sz w:val="36"/>
          <w:szCs w:val="36"/>
        </w:rPr>
        <w:t xml:space="preserve">项目类型</w:t>
      </w:r>
      <w:r>
        <w:rPr>
          <w:rStyle w:val="1099"/>
          <w:rFonts w:hint="eastAsia" w:ascii="宋体" w:hAnsi="宋体"/>
          <w:b/>
          <w:sz w:val="36"/>
          <w:szCs w:val="36"/>
        </w:rPr>
        <w:t xml:space="preserve">：服务类</w:t>
      </w:r>
      <w:r>
        <w:rPr>
          <w:rFonts w:hint="eastAsia"/>
        </w:rPr>
      </w:r>
      <w:r/>
    </w:p>
    <w:p>
      <w:pPr>
        <w:pStyle w:val="975"/>
        <w:jc w:val="center"/>
        <w:spacing w:line="360" w:lineRule="auto"/>
        <w:rPr>
          <w:rStyle w:val="1099"/>
          <w:rFonts w:ascii="宋体"/>
          <w:b/>
          <w:sz w:val="36"/>
          <w:szCs w:val="36"/>
        </w:rPr>
      </w:pPr>
      <w:r>
        <w:rPr>
          <w:rStyle w:val="1099"/>
          <w:rFonts w:ascii="宋体"/>
          <w:b/>
          <w:sz w:val="36"/>
          <w:szCs w:val="36"/>
        </w:rPr>
      </w:r>
      <w:r/>
    </w:p>
    <w:p>
      <w:pPr>
        <w:pStyle w:val="1096"/>
        <w:ind w:firstLine="0"/>
        <w:spacing w:line="360" w:lineRule="auto"/>
      </w:pPr>
      <w:r/>
      <w:r/>
    </w:p>
    <w:p>
      <w:pPr>
        <w:pStyle w:val="975"/>
        <w:ind w:left="698"/>
        <w:jc w:val="left"/>
        <w:spacing w:line="360" w:lineRule="auto"/>
        <w:widowControl w:val="off"/>
        <w:rPr>
          <w:rStyle w:val="1099"/>
          <w:rFonts w:hint="eastAsia" w:eastAsia="宋体"/>
          <w:b/>
          <w:sz w:val="36"/>
          <w:szCs w:val="36"/>
          <w:lang w:eastAsia="zh-CN"/>
        </w:rPr>
        <w:outlineLvl w:val="0"/>
      </w:pPr>
      <w:r/>
      <w:bookmarkStart w:id="2" w:name="_Toc29198"/>
      <w:r>
        <w:rPr>
          <w:rStyle w:val="1099"/>
          <w:rFonts w:hint="eastAsia"/>
          <w:b/>
          <w:sz w:val="36"/>
          <w:szCs w:val="36"/>
        </w:rPr>
        <w:t xml:space="preserve">采购人：</w:t>
      </w:r>
      <w:bookmarkEnd w:id="2"/>
      <w:r>
        <w:rPr>
          <w:rStyle w:val="1099"/>
          <w:rFonts w:hint="eastAsia"/>
          <w:b/>
          <w:sz w:val="36"/>
          <w:szCs w:val="36"/>
          <w:lang w:eastAsia="zh-CN"/>
        </w:rPr>
        <w:t xml:space="preserve">南京市江宁区人民政府江宁街道办事处</w:t>
      </w:r>
      <w:r>
        <w:rPr>
          <w:rStyle w:val="1099"/>
          <w:rFonts w:hint="eastAsia" w:eastAsia="宋体"/>
          <w:b/>
          <w:sz w:val="36"/>
          <w:szCs w:val="36"/>
          <w:lang w:eastAsia="zh-CN"/>
        </w:rPr>
      </w:r>
      <w:r/>
    </w:p>
    <w:p>
      <w:pPr>
        <w:pStyle w:val="975"/>
        <w:ind w:left="698"/>
        <w:jc w:val="left"/>
        <w:spacing w:line="360" w:lineRule="auto"/>
        <w:widowControl w:val="off"/>
        <w:rPr>
          <w:rStyle w:val="1099"/>
          <w:b/>
          <w:sz w:val="36"/>
          <w:szCs w:val="36"/>
        </w:rPr>
        <w:outlineLvl w:val="0"/>
      </w:pPr>
      <w:r/>
      <w:bookmarkStart w:id="3" w:name="_Toc32592"/>
      <w:r>
        <w:rPr>
          <w:rStyle w:val="1099"/>
          <w:rFonts w:hint="eastAsia"/>
          <w:b/>
          <w:sz w:val="36"/>
          <w:szCs w:val="36"/>
        </w:rPr>
        <w:t xml:space="preserve">采购代理机构：南京江城工程项目管理有限公司</w:t>
      </w:r>
      <w:bookmarkEnd w:id="3"/>
      <w:r>
        <w:rPr>
          <w:rStyle w:val="1099"/>
          <w:b/>
          <w:sz w:val="36"/>
          <w:szCs w:val="36"/>
        </w:rPr>
      </w:r>
      <w:r/>
    </w:p>
    <w:p>
      <w:pPr>
        <w:pStyle w:val="975"/>
        <w:ind w:left="1572" w:right="1933"/>
        <w:jc w:val="center"/>
        <w:spacing w:line="360" w:lineRule="auto"/>
        <w:widowControl w:val="off"/>
        <w:rPr>
          <w:rFonts w:ascii="黑体" w:hAnsi="黑体" w:eastAsia="黑体" w:cs="黑体"/>
          <w:sz w:val="36"/>
          <w:szCs w:val="36"/>
        </w:rPr>
      </w:pPr>
      <w:r>
        <w:rPr>
          <w:rFonts w:ascii="黑体" w:hAnsi="黑体" w:eastAsia="黑体" w:cs="黑体"/>
          <w:sz w:val="36"/>
          <w:szCs w:val="36"/>
        </w:rPr>
        <w:t xml:space="preserve">二○二</w:t>
      </w:r>
      <w:r>
        <w:rPr>
          <w:rFonts w:hint="eastAsia" w:ascii="黑体" w:hAnsi="黑体" w:eastAsia="黑体" w:cs="黑体"/>
          <w:sz w:val="36"/>
          <w:szCs w:val="36"/>
          <w:lang w:val="en-US" w:eastAsia="zh-CN"/>
        </w:rPr>
        <w:t xml:space="preserve">六</w:t>
      </w:r>
      <w:r>
        <w:rPr>
          <w:rFonts w:ascii="黑体" w:hAnsi="黑体" w:eastAsia="黑体" w:cs="黑体"/>
          <w:sz w:val="36"/>
          <w:szCs w:val="36"/>
        </w:rPr>
        <w:t xml:space="preserve">年</w:t>
      </w:r>
      <w:r>
        <w:rPr>
          <w:rFonts w:hint="eastAsia" w:ascii="黑体" w:hAnsi="黑体" w:eastAsia="黑体" w:cs="黑体"/>
          <w:sz w:val="36"/>
          <w:szCs w:val="36"/>
          <w:lang w:val="en-US" w:eastAsia="zh-CN"/>
        </w:rPr>
        <w:t xml:space="preserve">三</w:t>
      </w:r>
      <w:r>
        <w:rPr>
          <w:rFonts w:ascii="黑体" w:hAnsi="黑体" w:eastAsia="黑体" w:cs="黑体"/>
          <w:sz w:val="36"/>
          <w:szCs w:val="36"/>
        </w:rPr>
        <w:t xml:space="preserve">月</w:t>
      </w:r>
      <w:r>
        <w:rPr>
          <w:rFonts w:ascii="黑体" w:hAnsi="黑体" w:eastAsia="黑体" w:cs="黑体"/>
          <w:sz w:val="36"/>
          <w:szCs w:val="36"/>
        </w:rPr>
      </w:r>
      <w:r/>
    </w:p>
    <w:p>
      <w:pPr>
        <w:pStyle w:val="975"/>
        <w:ind w:left="1572" w:right="1933"/>
        <w:jc w:val="center"/>
        <w:spacing w:line="360" w:lineRule="auto"/>
        <w:widowControl w:val="off"/>
        <w:rPr>
          <w:rFonts w:ascii="黑体" w:hAnsi="黑体" w:eastAsia="黑体" w:cs="黑体"/>
          <w:sz w:val="36"/>
          <w:szCs w:val="36"/>
        </w:rPr>
      </w:pPr>
      <w:r>
        <w:rPr>
          <w:rFonts w:ascii="黑体" w:hAnsi="黑体" w:eastAsia="黑体" w:cs="黑体"/>
          <w:sz w:val="36"/>
          <w:szCs w:val="36"/>
        </w:rPr>
      </w:r>
      <w:r/>
    </w:p>
    <w:p>
      <w:pPr>
        <w:pStyle w:val="975"/>
        <w:ind w:left="1572" w:right="1933"/>
        <w:jc w:val="center"/>
        <w:spacing w:line="360" w:lineRule="auto"/>
        <w:widowControl w:val="off"/>
        <w:rPr>
          <w:rFonts w:ascii="黑体" w:hAnsi="黑体" w:eastAsia="黑体" w:cs="黑体"/>
          <w:sz w:val="36"/>
          <w:szCs w:val="36"/>
        </w:rPr>
      </w:pPr>
      <w:r>
        <w:rPr>
          <w:rFonts w:ascii="黑体" w:hAnsi="黑体" w:eastAsia="黑体" w:cs="黑体"/>
          <w:sz w:val="36"/>
          <w:szCs w:val="36"/>
        </w:rPr>
      </w:r>
      <w:r/>
    </w:p>
    <w:p>
      <w:pPr>
        <w:pStyle w:val="975"/>
        <w:spacing w:line="360" w:lineRule="auto"/>
      </w:pPr>
      <w:r/>
      <w:r/>
    </w:p>
    <w:p>
      <w:pPr>
        <w:pStyle w:val="975"/>
        <w:jc w:val="center"/>
        <w:spacing w:line="360" w:lineRule="auto"/>
        <w:rPr>
          <w:rFonts w:ascii="宋体" w:hAnsi="宋体"/>
          <w:b/>
          <w:bCs/>
          <w:sz w:val="36"/>
          <w:szCs w:val="44"/>
        </w:rPr>
      </w:pPr>
      <w:r>
        <w:rPr>
          <w:rFonts w:hint="eastAsia" w:ascii="宋体" w:hAnsi="宋体"/>
          <w:b/>
          <w:bCs/>
          <w:sz w:val="36"/>
          <w:szCs w:val="44"/>
        </w:rPr>
        <w:t xml:space="preserve"> </w:t>
      </w:r>
      <w:r>
        <w:rPr>
          <w:rFonts w:ascii="宋体" w:hAnsi="宋体"/>
          <w:b/>
          <w:bCs/>
          <w:sz w:val="36"/>
          <w:szCs w:val="44"/>
        </w:rPr>
        <w:t xml:space="preserve">目</w:t>
      </w:r>
      <w:r>
        <w:rPr>
          <w:rFonts w:hint="eastAsia" w:ascii="宋体" w:hAnsi="宋体"/>
          <w:b/>
          <w:bCs/>
          <w:sz w:val="36"/>
          <w:szCs w:val="44"/>
        </w:rPr>
        <w:t xml:space="preserve">   </w:t>
      </w:r>
      <w:r>
        <w:rPr>
          <w:rFonts w:ascii="宋体" w:hAnsi="宋体"/>
          <w:b/>
          <w:bCs/>
          <w:sz w:val="36"/>
          <w:szCs w:val="44"/>
        </w:rPr>
        <w:t xml:space="preserve">录</w:t>
      </w:r>
      <w:r>
        <w:rPr>
          <w:rFonts w:ascii="宋体" w:hAnsi="宋体"/>
          <w:b/>
          <w:bCs/>
          <w:sz w:val="36"/>
          <w:szCs w:val="44"/>
        </w:rPr>
      </w:r>
      <w:r/>
    </w:p>
    <w:p>
      <w:pPr>
        <w:pStyle w:val="975"/>
        <w:jc w:val="center"/>
        <w:spacing w:line="360" w:lineRule="auto"/>
      </w:pPr>
      <w:r>
        <w:rPr>
          <w:rFonts w:ascii="黑体" w:hAnsi="黑体" w:eastAsia="黑体" w:cs="黑体"/>
          <w:sz w:val="36"/>
          <w:szCs w:val="36"/>
        </w:rPr>
        <w:fldChar w:fldCharType="begin"/>
      </w:r>
      <w:r>
        <w:rPr>
          <w:rFonts w:ascii="黑体" w:hAnsi="黑体" w:eastAsia="黑体" w:cs="黑体"/>
          <w:sz w:val="36"/>
          <w:szCs w:val="36"/>
        </w:rPr>
        <w:instrText xml:space="preserve">TOC \o "1-1" \h \u </w:instrText>
      </w:r>
      <w:r>
        <w:rPr>
          <w:rFonts w:ascii="黑体" w:hAnsi="黑体" w:eastAsia="黑体" w:cs="黑体"/>
          <w:sz w:val="36"/>
          <w:szCs w:val="36"/>
        </w:rPr>
        <w:fldChar w:fldCharType="separate"/>
      </w:r>
      <w:r/>
    </w:p>
    <w:p>
      <w:pPr>
        <w:pStyle w:val="1123"/>
        <w:spacing w:line="360" w:lineRule="auto"/>
        <w:widowControl w:val="off"/>
        <w:tabs>
          <w:tab w:val="right" w:pos="9746" w:leader="dot"/>
        </w:tabs>
        <w:rPr>
          <w:b/>
          <w:bCs/>
          <w:sz w:val="24"/>
          <w:szCs w:val="24"/>
        </w:rPr>
      </w:pPr>
      <w:r>
        <w:rPr>
          <w:rFonts w:ascii="黑体" w:hAnsi="黑体" w:eastAsia="黑体" w:cs="黑体"/>
          <w:b/>
          <w:bCs/>
          <w:sz w:val="24"/>
          <w:szCs w:val="48"/>
        </w:rPr>
        <w:fldChar w:fldCharType="begin"/>
      </w:r>
      <w:r>
        <w:rPr>
          <w:rFonts w:ascii="黑体" w:hAnsi="黑体" w:eastAsia="黑体" w:cs="黑体"/>
          <w:b/>
          <w:bCs/>
          <w:sz w:val="24"/>
          <w:szCs w:val="48"/>
        </w:rPr>
        <w:instrText xml:space="preserve"> HYPERLINK \l _Toc30229 </w:instrText>
      </w:r>
      <w:r>
        <w:rPr>
          <w:rFonts w:ascii="黑体" w:hAnsi="黑体" w:eastAsia="黑体" w:cs="黑体"/>
          <w:b/>
          <w:bCs/>
          <w:sz w:val="24"/>
          <w:szCs w:val="48"/>
        </w:rPr>
        <w:fldChar w:fldCharType="separate"/>
      </w:r>
      <w:r>
        <w:rPr>
          <w:rFonts w:hint="eastAsia"/>
          <w:b/>
          <w:bCs/>
          <w:sz w:val="24"/>
          <w:szCs w:val="44"/>
        </w:rPr>
        <w:t xml:space="preserve">第一章 投标邀请书（招标公告）</w:t>
      </w:r>
      <w:r>
        <w:rPr>
          <w:b/>
          <w:bCs/>
          <w:sz w:val="24"/>
          <w:szCs w:val="24"/>
        </w:rPr>
        <w:tab/>
      </w:r>
      <w:r>
        <w:rPr>
          <w:b/>
          <w:bCs/>
          <w:sz w:val="24"/>
          <w:szCs w:val="24"/>
        </w:rPr>
        <w:fldChar w:fldCharType="begin"/>
      </w:r>
      <w:r>
        <w:rPr>
          <w:b/>
          <w:bCs/>
          <w:sz w:val="24"/>
          <w:szCs w:val="24"/>
        </w:rPr>
        <w:instrText xml:space="preserve"> PAGEREF _Toc30229 \h </w:instrText>
      </w:r>
      <w:r>
        <w:rPr>
          <w:b/>
          <w:bCs/>
          <w:sz w:val="24"/>
          <w:szCs w:val="24"/>
        </w:rPr>
        <w:fldChar w:fldCharType="separate"/>
      </w:r>
      <w:r>
        <w:rPr>
          <w:b/>
          <w:bCs/>
          <w:sz w:val="24"/>
          <w:szCs w:val="24"/>
        </w:rPr>
        <w:t xml:space="preserve">3</w:t>
      </w:r>
      <w:r>
        <w:rPr>
          <w:b/>
          <w:bCs/>
          <w:sz w:val="24"/>
          <w:szCs w:val="24"/>
        </w:rPr>
        <w:fldChar w:fldCharType="end"/>
      </w:r>
      <w:r>
        <w:rPr>
          <w:rFonts w:ascii="黑体" w:hAnsi="黑体" w:eastAsia="黑体" w:cs="黑体"/>
          <w:b/>
          <w:bCs/>
          <w:sz w:val="24"/>
          <w:szCs w:val="48"/>
        </w:rPr>
        <w:fldChar w:fldCharType="end"/>
      </w:r>
      <w:r>
        <w:rPr>
          <w:b/>
          <w:bCs/>
          <w:sz w:val="24"/>
          <w:szCs w:val="24"/>
        </w:rPr>
      </w:r>
      <w:r/>
    </w:p>
    <w:p>
      <w:pPr>
        <w:pStyle w:val="1123"/>
        <w:spacing w:line="360" w:lineRule="auto"/>
        <w:widowControl w:val="off"/>
        <w:tabs>
          <w:tab w:val="right" w:pos="9746" w:leader="dot"/>
        </w:tabs>
        <w:rPr>
          <w:b/>
          <w:bCs/>
          <w:sz w:val="24"/>
          <w:szCs w:val="24"/>
        </w:rPr>
      </w:pPr>
      <w:r>
        <w:rPr>
          <w:rFonts w:ascii="黑体" w:hAnsi="黑体" w:eastAsia="黑体" w:cs="黑体"/>
          <w:b/>
          <w:bCs/>
          <w:sz w:val="24"/>
          <w:szCs w:val="48"/>
        </w:rPr>
        <w:fldChar w:fldCharType="begin"/>
      </w:r>
      <w:r>
        <w:rPr>
          <w:rFonts w:ascii="黑体" w:hAnsi="黑体" w:eastAsia="黑体" w:cs="黑体"/>
          <w:b/>
          <w:bCs/>
          <w:sz w:val="24"/>
          <w:szCs w:val="48"/>
        </w:rPr>
        <w:instrText xml:space="preserve"> HYPERLINK \l _Toc2713 </w:instrText>
      </w:r>
      <w:r>
        <w:rPr>
          <w:rFonts w:ascii="黑体" w:hAnsi="黑体" w:eastAsia="黑体" w:cs="黑体"/>
          <w:b/>
          <w:bCs/>
          <w:sz w:val="24"/>
          <w:szCs w:val="48"/>
        </w:rPr>
        <w:fldChar w:fldCharType="separate"/>
      </w:r>
      <w:r>
        <w:rPr>
          <w:rFonts w:hint="eastAsia"/>
          <w:b/>
          <w:bCs/>
          <w:sz w:val="24"/>
          <w:szCs w:val="48"/>
        </w:rPr>
        <w:t xml:space="preserve">第三章 评标标准</w:t>
      </w:r>
      <w:r>
        <w:rPr>
          <w:b/>
          <w:bCs/>
          <w:sz w:val="24"/>
          <w:szCs w:val="24"/>
        </w:rPr>
        <w:tab/>
      </w:r>
      <w:r>
        <w:rPr>
          <w:b/>
          <w:bCs/>
          <w:sz w:val="24"/>
          <w:szCs w:val="24"/>
        </w:rPr>
        <w:fldChar w:fldCharType="begin"/>
      </w:r>
      <w:r>
        <w:rPr>
          <w:b/>
          <w:bCs/>
          <w:sz w:val="24"/>
          <w:szCs w:val="24"/>
        </w:rPr>
        <w:instrText xml:space="preserve"> PAGEREF _Toc2713 \h </w:instrText>
      </w:r>
      <w:r>
        <w:rPr>
          <w:b/>
          <w:bCs/>
          <w:sz w:val="24"/>
          <w:szCs w:val="24"/>
        </w:rPr>
        <w:fldChar w:fldCharType="separate"/>
      </w:r>
      <w:r>
        <w:rPr>
          <w:b/>
          <w:bCs/>
          <w:sz w:val="24"/>
          <w:szCs w:val="24"/>
        </w:rPr>
        <w:t xml:space="preserve">19</w:t>
      </w:r>
      <w:r>
        <w:rPr>
          <w:b/>
          <w:bCs/>
          <w:sz w:val="24"/>
          <w:szCs w:val="24"/>
        </w:rPr>
        <w:fldChar w:fldCharType="end"/>
      </w:r>
      <w:r>
        <w:rPr>
          <w:rFonts w:ascii="黑体" w:hAnsi="黑体" w:eastAsia="黑体" w:cs="黑体"/>
          <w:b/>
          <w:bCs/>
          <w:sz w:val="24"/>
          <w:szCs w:val="48"/>
        </w:rPr>
        <w:fldChar w:fldCharType="end"/>
      </w:r>
      <w:r>
        <w:rPr>
          <w:b/>
          <w:bCs/>
          <w:sz w:val="24"/>
          <w:szCs w:val="24"/>
        </w:rPr>
      </w:r>
      <w:r/>
    </w:p>
    <w:p>
      <w:pPr>
        <w:pStyle w:val="1123"/>
        <w:spacing w:line="360" w:lineRule="auto"/>
        <w:widowControl w:val="off"/>
        <w:tabs>
          <w:tab w:val="right" w:pos="9746" w:leader="dot"/>
        </w:tabs>
        <w:rPr>
          <w:b/>
          <w:bCs/>
          <w:sz w:val="24"/>
          <w:szCs w:val="24"/>
        </w:rPr>
      </w:pPr>
      <w:r>
        <w:rPr>
          <w:rFonts w:ascii="黑体" w:hAnsi="黑体" w:eastAsia="黑体" w:cs="黑体"/>
          <w:b/>
          <w:bCs/>
          <w:sz w:val="24"/>
          <w:szCs w:val="48"/>
        </w:rPr>
        <w:fldChar w:fldCharType="begin"/>
      </w:r>
      <w:r>
        <w:rPr>
          <w:rFonts w:ascii="黑体" w:hAnsi="黑体" w:eastAsia="黑体" w:cs="黑体"/>
          <w:b/>
          <w:bCs/>
          <w:sz w:val="24"/>
          <w:szCs w:val="48"/>
        </w:rPr>
        <w:instrText xml:space="preserve"> HYPERLINK \l _Toc9546 </w:instrText>
      </w:r>
      <w:r>
        <w:rPr>
          <w:rFonts w:ascii="黑体" w:hAnsi="黑体" w:eastAsia="黑体" w:cs="黑体"/>
          <w:b/>
          <w:bCs/>
          <w:sz w:val="24"/>
          <w:szCs w:val="48"/>
        </w:rPr>
        <w:fldChar w:fldCharType="separate"/>
      </w:r>
      <w:r>
        <w:rPr>
          <w:rFonts w:hint="eastAsia"/>
          <w:b/>
          <w:bCs/>
          <w:sz w:val="24"/>
          <w:szCs w:val="48"/>
        </w:rPr>
        <w:t xml:space="preserve">第四章 招标项目的技术规格、要求和数量等</w:t>
      </w:r>
      <w:r>
        <w:rPr>
          <w:b/>
          <w:bCs/>
          <w:sz w:val="24"/>
          <w:szCs w:val="24"/>
        </w:rPr>
        <w:tab/>
      </w:r>
      <w:r>
        <w:rPr>
          <w:b/>
          <w:bCs/>
          <w:sz w:val="24"/>
          <w:szCs w:val="24"/>
        </w:rPr>
        <w:fldChar w:fldCharType="begin"/>
      </w:r>
      <w:r>
        <w:rPr>
          <w:b/>
          <w:bCs/>
          <w:sz w:val="24"/>
          <w:szCs w:val="24"/>
        </w:rPr>
        <w:instrText xml:space="preserve"> PAGEREF _Toc9546 \h </w:instrText>
      </w:r>
      <w:r>
        <w:rPr>
          <w:b/>
          <w:bCs/>
          <w:sz w:val="24"/>
          <w:szCs w:val="24"/>
        </w:rPr>
        <w:fldChar w:fldCharType="separate"/>
      </w:r>
      <w:r>
        <w:rPr>
          <w:b/>
          <w:bCs/>
          <w:sz w:val="24"/>
          <w:szCs w:val="24"/>
        </w:rPr>
        <w:t xml:space="preserve">24</w:t>
      </w:r>
      <w:r>
        <w:rPr>
          <w:b/>
          <w:bCs/>
          <w:sz w:val="24"/>
          <w:szCs w:val="24"/>
        </w:rPr>
        <w:fldChar w:fldCharType="end"/>
      </w:r>
      <w:r>
        <w:rPr>
          <w:rFonts w:ascii="黑体" w:hAnsi="黑体" w:eastAsia="黑体" w:cs="黑体"/>
          <w:b/>
          <w:bCs/>
          <w:sz w:val="24"/>
          <w:szCs w:val="48"/>
        </w:rPr>
        <w:fldChar w:fldCharType="end"/>
      </w:r>
      <w:r>
        <w:rPr>
          <w:b/>
          <w:bCs/>
          <w:sz w:val="24"/>
          <w:szCs w:val="24"/>
        </w:rPr>
      </w:r>
      <w:r/>
    </w:p>
    <w:p>
      <w:pPr>
        <w:pStyle w:val="1123"/>
        <w:spacing w:line="360" w:lineRule="auto"/>
        <w:widowControl w:val="off"/>
        <w:tabs>
          <w:tab w:val="right" w:pos="9746" w:leader="dot"/>
        </w:tabs>
        <w:rPr>
          <w:b/>
          <w:bCs/>
          <w:sz w:val="24"/>
          <w:szCs w:val="24"/>
        </w:rPr>
      </w:pPr>
      <w:r>
        <w:rPr>
          <w:rFonts w:ascii="黑体" w:hAnsi="黑体" w:eastAsia="黑体" w:cs="黑体"/>
          <w:b/>
          <w:bCs/>
          <w:sz w:val="24"/>
          <w:szCs w:val="48"/>
        </w:rPr>
        <w:fldChar w:fldCharType="begin"/>
      </w:r>
      <w:r>
        <w:rPr>
          <w:rFonts w:ascii="黑体" w:hAnsi="黑体" w:eastAsia="黑体" w:cs="黑体"/>
          <w:b/>
          <w:bCs/>
          <w:sz w:val="24"/>
          <w:szCs w:val="48"/>
        </w:rPr>
        <w:instrText xml:space="preserve"> HYPERLINK \l _Toc17519 </w:instrText>
      </w:r>
      <w:r>
        <w:rPr>
          <w:rFonts w:ascii="黑体" w:hAnsi="黑体" w:eastAsia="黑体" w:cs="黑体"/>
          <w:b/>
          <w:bCs/>
          <w:sz w:val="24"/>
          <w:szCs w:val="48"/>
        </w:rPr>
        <w:fldChar w:fldCharType="separate"/>
      </w:r>
      <w:r>
        <w:rPr>
          <w:rFonts w:hint="eastAsia"/>
          <w:b/>
          <w:bCs/>
          <w:sz w:val="24"/>
          <w:szCs w:val="48"/>
        </w:rPr>
        <w:t xml:space="preserve">第五章 合同主要条款及格式</w:t>
      </w:r>
      <w:r>
        <w:rPr>
          <w:b/>
          <w:bCs/>
          <w:sz w:val="24"/>
          <w:szCs w:val="24"/>
        </w:rPr>
        <w:tab/>
      </w:r>
      <w:r>
        <w:rPr>
          <w:b/>
          <w:bCs/>
          <w:sz w:val="24"/>
          <w:szCs w:val="24"/>
        </w:rPr>
        <w:fldChar w:fldCharType="begin"/>
      </w:r>
      <w:r>
        <w:rPr>
          <w:b/>
          <w:bCs/>
          <w:sz w:val="24"/>
          <w:szCs w:val="24"/>
        </w:rPr>
        <w:instrText xml:space="preserve"> PAGEREF _Toc17519 \h </w:instrText>
      </w:r>
      <w:r>
        <w:rPr>
          <w:b/>
          <w:bCs/>
          <w:sz w:val="24"/>
          <w:szCs w:val="24"/>
        </w:rPr>
        <w:fldChar w:fldCharType="separate"/>
      </w:r>
      <w:r>
        <w:rPr>
          <w:b/>
          <w:bCs/>
          <w:sz w:val="24"/>
          <w:szCs w:val="24"/>
        </w:rPr>
        <w:t xml:space="preserve">35</w:t>
      </w:r>
      <w:r>
        <w:rPr>
          <w:b/>
          <w:bCs/>
          <w:sz w:val="24"/>
          <w:szCs w:val="24"/>
        </w:rPr>
        <w:fldChar w:fldCharType="end"/>
      </w:r>
      <w:r>
        <w:rPr>
          <w:rFonts w:ascii="黑体" w:hAnsi="黑体" w:eastAsia="黑体" w:cs="黑体"/>
          <w:b/>
          <w:bCs/>
          <w:sz w:val="24"/>
          <w:szCs w:val="48"/>
        </w:rPr>
        <w:fldChar w:fldCharType="end"/>
      </w:r>
      <w:r>
        <w:rPr>
          <w:b/>
          <w:bCs/>
          <w:sz w:val="24"/>
          <w:szCs w:val="24"/>
        </w:rPr>
      </w:r>
      <w:r/>
    </w:p>
    <w:p>
      <w:pPr>
        <w:pStyle w:val="1123"/>
        <w:spacing w:line="360" w:lineRule="auto"/>
        <w:widowControl w:val="off"/>
        <w:tabs>
          <w:tab w:val="right" w:pos="9746" w:leader="dot"/>
        </w:tabs>
        <w:rPr>
          <w:b/>
          <w:bCs/>
          <w:sz w:val="24"/>
          <w:szCs w:val="24"/>
        </w:rPr>
      </w:pPr>
      <w:r>
        <w:rPr>
          <w:rFonts w:ascii="黑体" w:hAnsi="黑体" w:eastAsia="黑体" w:cs="黑体"/>
          <w:b/>
          <w:bCs/>
          <w:sz w:val="24"/>
          <w:szCs w:val="48"/>
        </w:rPr>
        <w:fldChar w:fldCharType="begin"/>
      </w:r>
      <w:r>
        <w:rPr>
          <w:rFonts w:ascii="黑体" w:hAnsi="黑体" w:eastAsia="黑体" w:cs="黑体"/>
          <w:b/>
          <w:bCs/>
          <w:sz w:val="24"/>
          <w:szCs w:val="48"/>
        </w:rPr>
        <w:instrText xml:space="preserve"> HYPERLINK \l _Toc29062 </w:instrText>
      </w:r>
      <w:r>
        <w:rPr>
          <w:rFonts w:ascii="黑体" w:hAnsi="黑体" w:eastAsia="黑体" w:cs="黑体"/>
          <w:b/>
          <w:bCs/>
          <w:sz w:val="24"/>
          <w:szCs w:val="48"/>
        </w:rPr>
        <w:fldChar w:fldCharType="separate"/>
      </w:r>
      <w:r>
        <w:rPr>
          <w:rFonts w:hint="eastAsia"/>
          <w:b/>
          <w:bCs/>
          <w:sz w:val="24"/>
          <w:szCs w:val="48"/>
        </w:rPr>
        <w:t xml:space="preserve">第六章 附    件</w:t>
      </w:r>
      <w:r>
        <w:rPr>
          <w:b/>
          <w:bCs/>
          <w:sz w:val="24"/>
          <w:szCs w:val="24"/>
        </w:rPr>
        <w:tab/>
      </w:r>
      <w:r>
        <w:rPr>
          <w:b/>
          <w:bCs/>
          <w:sz w:val="24"/>
          <w:szCs w:val="24"/>
        </w:rPr>
        <w:fldChar w:fldCharType="begin"/>
      </w:r>
      <w:r>
        <w:rPr>
          <w:b/>
          <w:bCs/>
          <w:sz w:val="24"/>
          <w:szCs w:val="24"/>
        </w:rPr>
        <w:instrText xml:space="preserve"> PAGEREF _Toc29062 \h </w:instrText>
      </w:r>
      <w:r>
        <w:rPr>
          <w:b/>
          <w:bCs/>
          <w:sz w:val="24"/>
          <w:szCs w:val="24"/>
        </w:rPr>
        <w:fldChar w:fldCharType="separate"/>
      </w:r>
      <w:r>
        <w:rPr>
          <w:b/>
          <w:bCs/>
          <w:sz w:val="24"/>
          <w:szCs w:val="24"/>
        </w:rPr>
        <w:t xml:space="preserve">40</w:t>
      </w:r>
      <w:r>
        <w:rPr>
          <w:b/>
          <w:bCs/>
          <w:sz w:val="24"/>
          <w:szCs w:val="24"/>
        </w:rPr>
        <w:fldChar w:fldCharType="end"/>
      </w:r>
      <w:r>
        <w:rPr>
          <w:rFonts w:ascii="黑体" w:hAnsi="黑体" w:eastAsia="黑体" w:cs="黑体"/>
          <w:b/>
          <w:bCs/>
          <w:sz w:val="24"/>
          <w:szCs w:val="48"/>
        </w:rPr>
        <w:fldChar w:fldCharType="end"/>
      </w:r>
      <w:r>
        <w:rPr>
          <w:b/>
          <w:bCs/>
          <w:sz w:val="24"/>
          <w:szCs w:val="24"/>
        </w:rPr>
      </w:r>
      <w:r/>
    </w:p>
    <w:p>
      <w:pPr>
        <w:pStyle w:val="975"/>
        <w:ind w:left="1572" w:right="1933"/>
        <w:jc w:val="center"/>
        <w:spacing w:line="360" w:lineRule="auto"/>
        <w:widowControl w:val="off"/>
        <w:rPr>
          <w:rFonts w:ascii="黑体" w:hAnsi="黑体" w:eastAsia="黑体" w:cs="黑体"/>
          <w:szCs w:val="36"/>
        </w:rPr>
      </w:pPr>
      <w:r>
        <w:rPr>
          <w:rFonts w:ascii="黑体" w:hAnsi="黑体" w:eastAsia="黑体" w:cs="黑体"/>
          <w:szCs w:val="36"/>
        </w:rPr>
        <w:fldChar w:fldCharType="end"/>
      </w:r>
      <w:r>
        <w:rPr>
          <w:rFonts w:ascii="黑体" w:hAnsi="黑体" w:eastAsia="黑体" w:cs="黑体"/>
          <w:szCs w:val="36"/>
        </w:rPr>
      </w:r>
      <w:r/>
    </w:p>
    <w:p>
      <w:pPr>
        <w:pStyle w:val="975"/>
        <w:ind w:left="1572" w:right="1933"/>
        <w:jc w:val="center"/>
        <w:spacing w:line="360" w:lineRule="auto"/>
        <w:widowControl w:val="off"/>
        <w:rPr>
          <w:rFonts w:ascii="黑体" w:hAnsi="黑体" w:eastAsia="黑体" w:cs="黑体"/>
          <w:szCs w:val="36"/>
        </w:rPr>
      </w:pPr>
      <w:r>
        <w:rPr>
          <w:rFonts w:ascii="黑体" w:hAnsi="黑体" w:eastAsia="黑体" w:cs="黑体"/>
          <w:szCs w:val="36"/>
        </w:rPr>
      </w:r>
      <w:r/>
    </w:p>
    <w:p>
      <w:pPr>
        <w:pStyle w:val="975"/>
        <w:ind w:left="1572" w:right="1933"/>
        <w:jc w:val="center"/>
        <w:spacing w:line="360" w:lineRule="auto"/>
        <w:widowControl w:val="off"/>
        <w:rPr>
          <w:rFonts w:ascii="黑体" w:hAnsi="黑体" w:eastAsia="黑体" w:cs="黑体"/>
          <w:szCs w:val="36"/>
        </w:rPr>
      </w:pPr>
      <w:r>
        <w:rPr>
          <w:rFonts w:ascii="黑体" w:hAnsi="黑体" w:eastAsia="黑体" w:cs="黑体"/>
          <w:szCs w:val="36"/>
        </w:rPr>
      </w:r>
      <w:r/>
    </w:p>
    <w:p>
      <w:pPr>
        <w:pStyle w:val="975"/>
        <w:ind w:left="1572" w:right="1933"/>
        <w:jc w:val="center"/>
        <w:spacing w:line="360" w:lineRule="auto"/>
        <w:widowControl w:val="off"/>
        <w:rPr>
          <w:rFonts w:ascii="黑体" w:hAnsi="黑体" w:eastAsia="黑体" w:cs="黑体"/>
          <w:szCs w:val="36"/>
        </w:rPr>
      </w:pPr>
      <w:r>
        <w:rPr>
          <w:rFonts w:ascii="黑体" w:hAnsi="黑体" w:eastAsia="黑体" w:cs="黑体"/>
          <w:szCs w:val="36"/>
        </w:rPr>
      </w:r>
      <w:r/>
    </w:p>
    <w:p>
      <w:pPr>
        <w:pStyle w:val="975"/>
        <w:ind w:left="1572" w:right="1933"/>
        <w:jc w:val="center"/>
        <w:spacing w:line="360" w:lineRule="auto"/>
        <w:widowControl w:val="off"/>
        <w:rPr>
          <w:rFonts w:ascii="黑体" w:hAnsi="黑体" w:eastAsia="黑体" w:cs="黑体"/>
          <w:szCs w:val="36"/>
        </w:rPr>
      </w:pPr>
      <w:r>
        <w:rPr>
          <w:rFonts w:ascii="黑体" w:hAnsi="黑体" w:eastAsia="黑体" w:cs="黑体"/>
          <w:szCs w:val="36"/>
        </w:rPr>
      </w:r>
      <w:r/>
    </w:p>
    <w:p>
      <w:pPr>
        <w:pStyle w:val="975"/>
        <w:ind w:left="1572" w:right="1933"/>
        <w:jc w:val="center"/>
        <w:spacing w:line="360" w:lineRule="auto"/>
        <w:widowControl w:val="off"/>
        <w:rPr>
          <w:rFonts w:ascii="黑体" w:hAnsi="黑体" w:eastAsia="黑体" w:cs="黑体"/>
          <w:szCs w:val="36"/>
        </w:rPr>
      </w:pPr>
      <w:r>
        <w:rPr>
          <w:rFonts w:ascii="黑体" w:hAnsi="黑体" w:eastAsia="黑体" w:cs="黑体"/>
          <w:szCs w:val="36"/>
        </w:rPr>
      </w:r>
      <w:r/>
    </w:p>
    <w:p>
      <w:pPr>
        <w:pStyle w:val="975"/>
        <w:ind w:left="1572" w:right="1933"/>
        <w:jc w:val="center"/>
        <w:spacing w:line="360" w:lineRule="auto"/>
        <w:widowControl w:val="off"/>
        <w:rPr>
          <w:rFonts w:ascii="黑体" w:hAnsi="黑体" w:eastAsia="黑体" w:cs="黑体"/>
          <w:szCs w:val="36"/>
        </w:rPr>
      </w:pPr>
      <w:r>
        <w:rPr>
          <w:rFonts w:ascii="黑体" w:hAnsi="黑体" w:eastAsia="黑体" w:cs="黑体"/>
          <w:szCs w:val="36"/>
        </w:rPr>
      </w:r>
      <w:r/>
    </w:p>
    <w:p>
      <w:pPr>
        <w:pStyle w:val="975"/>
        <w:ind w:left="1572" w:right="1933"/>
        <w:jc w:val="center"/>
        <w:spacing w:line="360" w:lineRule="auto"/>
        <w:widowControl w:val="off"/>
        <w:rPr>
          <w:rFonts w:ascii="黑体" w:hAnsi="黑体" w:eastAsia="黑体" w:cs="黑体"/>
          <w:szCs w:val="36"/>
        </w:rPr>
      </w:pPr>
      <w:r>
        <w:rPr>
          <w:rFonts w:ascii="黑体" w:hAnsi="黑体" w:eastAsia="黑体" w:cs="黑体"/>
          <w:szCs w:val="36"/>
        </w:rPr>
      </w:r>
      <w:r/>
    </w:p>
    <w:p>
      <w:pPr>
        <w:pStyle w:val="975"/>
        <w:ind w:left="1572" w:right="1933"/>
        <w:jc w:val="center"/>
        <w:spacing w:line="360" w:lineRule="auto"/>
        <w:widowControl w:val="off"/>
        <w:rPr>
          <w:rFonts w:ascii="黑体" w:hAnsi="黑体" w:eastAsia="黑体" w:cs="黑体"/>
          <w:szCs w:val="36"/>
        </w:rPr>
      </w:pPr>
      <w:r>
        <w:rPr>
          <w:rFonts w:ascii="黑体" w:hAnsi="黑体" w:eastAsia="黑体" w:cs="黑体"/>
          <w:szCs w:val="36"/>
        </w:rPr>
      </w:r>
      <w:r/>
    </w:p>
    <w:p>
      <w:pPr>
        <w:pStyle w:val="975"/>
        <w:ind w:left="1572" w:right="1933"/>
        <w:jc w:val="center"/>
        <w:spacing w:line="360" w:lineRule="auto"/>
        <w:widowControl w:val="off"/>
        <w:rPr>
          <w:rFonts w:ascii="黑体" w:hAnsi="黑体" w:eastAsia="黑体" w:cs="黑体"/>
          <w:szCs w:val="36"/>
        </w:rPr>
      </w:pPr>
      <w:r>
        <w:rPr>
          <w:rFonts w:ascii="黑体" w:hAnsi="黑体" w:eastAsia="黑体" w:cs="黑体"/>
          <w:szCs w:val="36"/>
        </w:rPr>
      </w:r>
      <w:r/>
    </w:p>
    <w:p>
      <w:pPr>
        <w:pStyle w:val="975"/>
        <w:ind w:left="1572" w:right="1933"/>
        <w:jc w:val="center"/>
        <w:spacing w:line="360" w:lineRule="auto"/>
        <w:widowControl w:val="off"/>
        <w:rPr>
          <w:rFonts w:ascii="黑体" w:hAnsi="黑体" w:eastAsia="黑体" w:cs="黑体"/>
          <w:szCs w:val="36"/>
        </w:rPr>
      </w:pPr>
      <w:r>
        <w:rPr>
          <w:rFonts w:ascii="黑体" w:hAnsi="黑体" w:eastAsia="黑体" w:cs="黑体"/>
          <w:szCs w:val="36"/>
        </w:rPr>
      </w:r>
      <w:r/>
    </w:p>
    <w:p>
      <w:pPr>
        <w:pStyle w:val="975"/>
        <w:ind w:left="1572" w:right="1933"/>
        <w:jc w:val="center"/>
        <w:spacing w:line="360" w:lineRule="auto"/>
        <w:widowControl w:val="off"/>
        <w:rPr>
          <w:rFonts w:ascii="黑体" w:hAnsi="黑体" w:eastAsia="黑体" w:cs="黑体"/>
          <w:szCs w:val="36"/>
        </w:rPr>
      </w:pPr>
      <w:r>
        <w:rPr>
          <w:rFonts w:ascii="黑体" w:hAnsi="黑体" w:eastAsia="黑体" w:cs="黑体"/>
          <w:szCs w:val="36"/>
        </w:rPr>
      </w:r>
      <w:r/>
    </w:p>
    <w:p>
      <w:pPr>
        <w:pStyle w:val="975"/>
        <w:ind w:left="1572" w:right="1933"/>
        <w:jc w:val="center"/>
        <w:spacing w:line="360" w:lineRule="auto"/>
        <w:widowControl w:val="off"/>
        <w:rPr>
          <w:rFonts w:ascii="黑体" w:hAnsi="黑体" w:eastAsia="黑体" w:cs="黑体"/>
          <w:szCs w:val="36"/>
        </w:rPr>
      </w:pPr>
      <w:r>
        <w:rPr>
          <w:rFonts w:ascii="黑体" w:hAnsi="黑体" w:eastAsia="黑体" w:cs="黑体"/>
          <w:szCs w:val="36"/>
        </w:rPr>
      </w:r>
      <w:r/>
    </w:p>
    <w:p>
      <w:pPr>
        <w:pStyle w:val="975"/>
        <w:ind w:left="1572" w:right="1933"/>
        <w:jc w:val="center"/>
        <w:spacing w:line="360" w:lineRule="auto"/>
        <w:widowControl w:val="off"/>
        <w:rPr>
          <w:rFonts w:ascii="黑体" w:hAnsi="黑体" w:eastAsia="黑体" w:cs="黑体"/>
          <w:szCs w:val="36"/>
        </w:rPr>
      </w:pPr>
      <w:r>
        <w:rPr>
          <w:rFonts w:ascii="黑体" w:hAnsi="黑体" w:eastAsia="黑体" w:cs="黑体"/>
          <w:szCs w:val="36"/>
        </w:rPr>
      </w:r>
      <w:r/>
    </w:p>
    <w:p>
      <w:pPr>
        <w:pStyle w:val="975"/>
        <w:ind w:left="1572" w:right="1933"/>
        <w:jc w:val="center"/>
        <w:spacing w:line="360" w:lineRule="auto"/>
        <w:widowControl w:val="off"/>
        <w:rPr>
          <w:rFonts w:ascii="黑体" w:hAnsi="黑体" w:eastAsia="黑体" w:cs="黑体"/>
          <w:szCs w:val="36"/>
        </w:rPr>
      </w:pPr>
      <w:r>
        <w:rPr>
          <w:rFonts w:ascii="黑体" w:hAnsi="黑体" w:eastAsia="黑体" w:cs="黑体"/>
          <w:szCs w:val="36"/>
        </w:rPr>
      </w:r>
      <w:r/>
    </w:p>
    <w:p>
      <w:pPr>
        <w:pStyle w:val="975"/>
        <w:ind w:left="1572" w:right="1933"/>
        <w:jc w:val="center"/>
        <w:spacing w:line="360" w:lineRule="auto"/>
        <w:widowControl w:val="off"/>
        <w:rPr>
          <w:rFonts w:ascii="黑体" w:hAnsi="黑体" w:eastAsia="黑体" w:cs="黑体"/>
          <w:szCs w:val="36"/>
        </w:rPr>
      </w:pPr>
      <w:r>
        <w:rPr>
          <w:rFonts w:ascii="黑体" w:hAnsi="黑体" w:eastAsia="黑体" w:cs="黑体"/>
          <w:szCs w:val="36"/>
        </w:rPr>
      </w:r>
      <w:r/>
    </w:p>
    <w:p>
      <w:pPr>
        <w:pStyle w:val="975"/>
        <w:ind w:left="1572" w:right="1933"/>
        <w:jc w:val="center"/>
        <w:spacing w:line="360" w:lineRule="auto"/>
        <w:widowControl w:val="off"/>
        <w:rPr>
          <w:rFonts w:ascii="黑体" w:hAnsi="黑体" w:eastAsia="黑体" w:cs="黑体"/>
          <w:szCs w:val="36"/>
        </w:rPr>
      </w:pPr>
      <w:r>
        <w:rPr>
          <w:rFonts w:ascii="黑体" w:hAnsi="黑体" w:eastAsia="黑体" w:cs="黑体"/>
          <w:szCs w:val="36"/>
        </w:rPr>
      </w:r>
      <w:r/>
    </w:p>
    <w:p>
      <w:pPr>
        <w:pStyle w:val="976"/>
        <w:spacing w:line="360" w:lineRule="auto"/>
        <w:rPr>
          <w:sz w:val="32"/>
          <w:szCs w:val="32"/>
        </w:rPr>
      </w:pPr>
      <w:r>
        <w:rPr>
          <w:rFonts w:hint="eastAsia"/>
          <w:sz w:val="32"/>
          <w:szCs w:val="32"/>
        </w:rPr>
        <w:t xml:space="preserve"> </w:t>
      </w:r>
      <w:bookmarkStart w:id="4" w:name="_Toc30229"/>
      <w:r>
        <w:rPr>
          <w:rFonts w:hint="eastAsia"/>
          <w:sz w:val="32"/>
          <w:szCs w:val="32"/>
        </w:rPr>
        <w:t xml:space="preserve">第一章 投标邀请书（招标公告）</w:t>
      </w:r>
      <w:bookmarkEnd w:id="4"/>
      <w:r>
        <w:rPr>
          <w:sz w:val="32"/>
          <w:szCs w:val="32"/>
        </w:rPr>
      </w:r>
      <w:r/>
    </w:p>
    <w:p>
      <w:pPr>
        <w:pStyle w:val="975"/>
        <w:ind w:firstLine="632"/>
        <w:jc w:val="left"/>
        <w:spacing w:line="360" w:lineRule="auto"/>
        <w:widowControl w:val="off"/>
        <w:rPr>
          <w:rStyle w:val="1099"/>
          <w:rFonts w:ascii="宋体"/>
          <w:bCs/>
          <w:szCs w:val="21"/>
        </w:rPr>
      </w:pPr>
      <w:r>
        <w:rPr>
          <w:rStyle w:val="1099"/>
          <w:rFonts w:hint="eastAsia" w:ascii="宋体" w:hAnsi="宋体"/>
          <w:b/>
          <w:szCs w:val="21"/>
          <w:lang w:eastAsia="zh-CN"/>
        </w:rPr>
        <w:t xml:space="preserve">滨江安置房新铜花苑房屋、零星维修服务项目</w:t>
      </w:r>
      <w:r>
        <w:rPr>
          <w:rStyle w:val="1099"/>
          <w:rFonts w:hint="eastAsia" w:ascii="宋体" w:hAnsi="宋体"/>
          <w:bCs/>
          <w:szCs w:val="21"/>
        </w:rPr>
        <w:t xml:space="preserve">的潜在供应商应</w:t>
      </w:r>
      <w:r>
        <w:rPr>
          <w:rStyle w:val="1099"/>
          <w:rFonts w:hint="eastAsia" w:ascii="宋体" w:hAnsi="宋体"/>
          <w:bCs/>
          <w:szCs w:val="21"/>
          <w:lang w:val="en-US" w:eastAsia="zh-CN"/>
        </w:rPr>
        <w:t xml:space="preserve">在</w:t>
      </w:r>
      <w:r>
        <w:rPr>
          <w:rStyle w:val="1099"/>
          <w:rFonts w:hint="eastAsia" w:ascii="宋体" w:hAnsi="宋体"/>
          <w:bCs/>
          <w:szCs w:val="21"/>
          <w:u w:val="single"/>
        </w:rPr>
        <w:t xml:space="preserve">江苏政府采购网</w:t>
      </w:r>
      <w:r>
        <w:rPr>
          <w:rStyle w:val="1099"/>
          <w:rFonts w:hint="eastAsia" w:ascii="宋体" w:hAnsi="宋体"/>
          <w:bCs/>
          <w:szCs w:val="21"/>
        </w:rPr>
        <w:t xml:space="preserve">获取招标文件，并于2026年</w:t>
      </w:r>
      <w:r>
        <w:rPr>
          <w:rStyle w:val="1099"/>
          <w:rFonts w:hint="eastAsia" w:ascii="宋体" w:hAnsi="宋体"/>
          <w:bCs/>
          <w:szCs w:val="21"/>
          <w:lang w:val="en-US" w:eastAsia="zh-CN"/>
        </w:rPr>
        <w:t xml:space="preserve">0</w:t>
      </w:r>
      <w:r>
        <w:rPr>
          <w:rStyle w:val="1099"/>
          <w:rFonts w:hint="eastAsia" w:ascii="宋体" w:hAnsi="宋体"/>
          <w:bCs/>
          <w:szCs w:val="21"/>
          <w:lang w:val="en-US" w:eastAsia="zh-CN"/>
        </w:rPr>
        <w:t xml:space="preserve">3</w:t>
      </w:r>
      <w:r>
        <w:rPr>
          <w:rStyle w:val="1099"/>
          <w:rFonts w:hint="eastAsia" w:ascii="宋体" w:hAnsi="宋体"/>
          <w:bCs/>
          <w:szCs w:val="21"/>
        </w:rPr>
        <w:t xml:space="preserve">月</w:t>
      </w:r>
      <w:r>
        <w:rPr>
          <w:rStyle w:val="1099"/>
          <w:rFonts w:hint="eastAsia" w:ascii="宋体" w:hAnsi="宋体"/>
          <w:bCs/>
          <w:szCs w:val="21"/>
          <w:lang w:val="en-US" w:eastAsia="zh-CN"/>
        </w:rPr>
        <w:t xml:space="preserve">31</w:t>
      </w:r>
      <w:r>
        <w:rPr>
          <w:rStyle w:val="1099"/>
          <w:rFonts w:hint="eastAsia" w:ascii="宋体" w:hAnsi="宋体"/>
          <w:bCs/>
          <w:szCs w:val="21"/>
        </w:rPr>
        <w:t xml:space="preserve">日09时30分（北京时间）前递交投标文件。</w:t>
      </w:r>
      <w:r>
        <w:rPr>
          <w:rStyle w:val="1099"/>
          <w:rFonts w:ascii="宋体"/>
          <w:bCs/>
          <w:szCs w:val="21"/>
        </w:rPr>
      </w:r>
      <w:r/>
    </w:p>
    <w:p>
      <w:pPr>
        <w:pStyle w:val="977"/>
        <w:keepLines w:val="0"/>
        <w:keepNext w:val="0"/>
        <w:spacing w:before="0" w:after="0" w:line="360" w:lineRule="auto"/>
        <w:rPr>
          <w:rFonts w:ascii="宋体" w:hAnsi="宋体" w:eastAsia="宋体" w:cs="宋体"/>
          <w:b w:val="0"/>
          <w:sz w:val="21"/>
          <w:szCs w:val="21"/>
        </w:rPr>
      </w:pPr>
      <w:r/>
      <w:bookmarkStart w:id="5" w:name="_Toc35393621"/>
      <w:r/>
      <w:bookmarkStart w:id="6" w:name="_Toc35393790"/>
      <w:r/>
      <w:bookmarkStart w:id="7" w:name="_Toc28359002"/>
      <w:r/>
      <w:bookmarkStart w:id="8" w:name="_Toc28359079"/>
      <w:r/>
      <w:bookmarkStart w:id="9" w:name="_Hlk24379207"/>
      <w:r>
        <w:rPr>
          <w:rFonts w:hint="eastAsia" w:ascii="黑体" w:hAnsi="黑体" w:cs="宋体"/>
          <w:b w:val="0"/>
          <w:sz w:val="21"/>
          <w:szCs w:val="21"/>
        </w:rPr>
        <w:t xml:space="preserve">一、</w:t>
      </w:r>
      <w:r>
        <w:rPr>
          <w:rFonts w:hint="eastAsia" w:ascii="宋体" w:hAnsi="宋体" w:eastAsia="宋体" w:cs="宋体"/>
          <w:b w:val="0"/>
          <w:sz w:val="21"/>
          <w:szCs w:val="21"/>
        </w:rPr>
        <w:t xml:space="preserve">项目基本情况</w:t>
      </w:r>
      <w:bookmarkEnd w:id="5"/>
      <w:r/>
      <w:bookmarkEnd w:id="6"/>
      <w:r/>
      <w:bookmarkEnd w:id="7"/>
      <w:r/>
      <w:bookmarkEnd w:id="8"/>
      <w:r>
        <w:rPr>
          <w:rFonts w:ascii="宋体" w:hAnsi="宋体" w:eastAsia="宋体" w:cs="宋体"/>
          <w:b w:val="0"/>
          <w:sz w:val="21"/>
          <w:szCs w:val="21"/>
        </w:rPr>
      </w:r>
      <w:r/>
    </w:p>
    <w:p>
      <w:pPr>
        <w:pStyle w:val="975"/>
        <w:ind w:firstLine="420"/>
        <w:spacing w:line="360" w:lineRule="auto"/>
        <w:widowControl w:val="off"/>
        <w:rPr>
          <w:rFonts w:hint="eastAsia" w:ascii="宋体" w:hAnsi="宋体"/>
          <w:b/>
          <w:szCs w:val="21"/>
        </w:rPr>
      </w:pPr>
      <w:r>
        <w:rPr>
          <w:rFonts w:hint="eastAsia" w:ascii="宋体" w:hAnsi="宋体"/>
          <w:szCs w:val="21"/>
        </w:rPr>
        <w:t xml:space="preserve">项目编号：</w:t>
      </w:r>
      <w:r>
        <w:rPr>
          <w:rFonts w:hint="eastAsia" w:ascii="宋体" w:hAnsi="宋体"/>
          <w:b/>
          <w:szCs w:val="21"/>
        </w:rPr>
        <w:t xml:space="preserve">JSZC-320115-NJJC-G2026-0008</w:t>
      </w:r>
      <w:r>
        <w:rPr>
          <w:rFonts w:hint="eastAsia" w:ascii="宋体" w:hAnsi="宋体"/>
          <w:b/>
          <w:szCs w:val="21"/>
        </w:rPr>
      </w:r>
      <w:r/>
    </w:p>
    <w:p>
      <w:pPr>
        <w:pStyle w:val="975"/>
        <w:ind w:firstLine="420"/>
        <w:spacing w:line="360" w:lineRule="auto"/>
        <w:widowControl w:val="off"/>
        <w:rPr>
          <w:rFonts w:hint="eastAsia" w:ascii="宋体" w:hAnsi="宋体" w:eastAsia="宋体"/>
          <w:szCs w:val="21"/>
          <w:lang w:eastAsia="zh-CN"/>
        </w:rPr>
      </w:pPr>
      <w:r>
        <w:rPr>
          <w:rFonts w:hint="eastAsia" w:ascii="宋体" w:hAnsi="宋体"/>
          <w:szCs w:val="21"/>
        </w:rPr>
        <w:t xml:space="preserve">项目名称：</w:t>
      </w:r>
      <w:bookmarkStart w:id="10" w:name="OLE_LINK7"/>
      <w:r/>
      <w:bookmarkStart w:id="11" w:name="OLE_LINK8"/>
      <w:r>
        <w:rPr>
          <w:rFonts w:hint="eastAsia" w:ascii="宋体" w:hAnsi="宋体"/>
          <w:szCs w:val="21"/>
          <w:lang w:eastAsia="zh-CN"/>
        </w:rPr>
        <w:t xml:space="preserve">滨江安置房新铜花苑房屋、零星维修服务项目</w:t>
      </w:r>
      <w:r>
        <w:rPr>
          <w:rFonts w:hint="eastAsia" w:ascii="宋体" w:hAnsi="宋体" w:eastAsia="宋体"/>
          <w:szCs w:val="21"/>
          <w:lang w:eastAsia="zh-CN"/>
        </w:rPr>
      </w:r>
      <w:r/>
    </w:p>
    <w:p>
      <w:pPr>
        <w:pStyle w:val="975"/>
        <w:ind w:firstLine="420"/>
        <w:spacing w:line="360" w:lineRule="auto"/>
        <w:widowControl w:val="off"/>
        <w:rPr>
          <w:rFonts w:hint="eastAsia" w:ascii="宋体" w:hAnsi="宋体"/>
          <w:szCs w:val="21"/>
        </w:rPr>
      </w:pPr>
      <w:r/>
      <w:bookmarkEnd w:id="10"/>
      <w:r/>
      <w:bookmarkEnd w:id="11"/>
      <w:r>
        <w:rPr>
          <w:rFonts w:hint="eastAsia" w:ascii="宋体" w:hAnsi="宋体"/>
          <w:b w:val="0"/>
          <w:bCs w:val="0"/>
          <w:szCs w:val="21"/>
        </w:rPr>
        <w:t xml:space="preserve">预算金额：</w:t>
      </w:r>
      <w:r>
        <w:rPr>
          <w:rFonts w:hint="eastAsia" w:ascii="宋体" w:hAnsi="宋体" w:eastAsia="宋体" w:cs="Times New Roman"/>
          <w:b w:val="0"/>
          <w:bCs/>
          <w:szCs w:val="21"/>
          <w:u w:val="none"/>
          <w:lang w:val="en-US" w:eastAsia="zh-CN"/>
        </w:rPr>
        <w:t xml:space="preserve">340万元</w:t>
      </w:r>
      <w:r>
        <w:rPr>
          <w:rFonts w:hint="eastAsia" w:ascii="宋体" w:hAnsi="宋体"/>
          <w:szCs w:val="21"/>
        </w:rPr>
      </w:r>
      <w:r/>
    </w:p>
    <w:p>
      <w:pPr>
        <w:pStyle w:val="975"/>
        <w:ind w:firstLine="420"/>
        <w:spacing w:line="360" w:lineRule="auto"/>
        <w:widowControl w:val="off"/>
        <w:rPr>
          <w:rFonts w:hint="eastAsia" w:ascii="宋体" w:hAnsi="宋体"/>
          <w:b w:val="0"/>
          <w:bCs/>
          <w:szCs w:val="21"/>
          <w:u w:val="none"/>
        </w:rPr>
      </w:pPr>
      <w:r>
        <w:rPr>
          <w:rFonts w:hint="eastAsia" w:ascii="宋体" w:hAnsi="宋体"/>
          <w:b w:val="0"/>
          <w:bCs/>
          <w:szCs w:val="21"/>
          <w:u w:val="none"/>
        </w:rPr>
        <w:t xml:space="preserve">最高限价（如有）：</w:t>
      </w:r>
      <w:r>
        <w:rPr>
          <w:rFonts w:hint="eastAsia" w:ascii="宋体" w:hAnsi="宋体"/>
          <w:b w:val="0"/>
          <w:bCs/>
          <w:szCs w:val="21"/>
          <w:u w:val="none"/>
          <w:lang w:val="en-US" w:eastAsia="zh-CN"/>
        </w:rPr>
        <w:t xml:space="preserve">307.222076</w:t>
      </w:r>
      <w:r>
        <w:rPr>
          <w:rFonts w:hint="eastAsia" w:ascii="宋体" w:hAnsi="宋体"/>
          <w:b w:val="0"/>
          <w:bCs/>
          <w:szCs w:val="21"/>
          <w:u w:val="none"/>
        </w:rPr>
        <w:t xml:space="preserve">万元</w:t>
      </w:r>
      <w:r>
        <w:rPr>
          <w:rFonts w:hint="eastAsia" w:ascii="宋体" w:hAnsi="宋体"/>
          <w:b w:val="0"/>
          <w:bCs/>
          <w:szCs w:val="21"/>
          <w:u w:val="none"/>
          <w:lang w:eastAsia="zh-CN"/>
        </w:rPr>
        <w:t xml:space="preserve">，</w:t>
      </w:r>
      <w:r>
        <w:rPr>
          <w:rFonts w:hint="eastAsia" w:ascii="宋体" w:hAnsi="宋体"/>
          <w:b w:val="0"/>
          <w:bCs/>
          <w:szCs w:val="21"/>
          <w:u w:val="none"/>
          <w:lang w:val="en-US" w:eastAsia="zh-CN"/>
        </w:rPr>
        <w:t xml:space="preserve">超过最高限价为无效投标</w:t>
      </w:r>
      <w:r>
        <w:rPr>
          <w:rFonts w:hint="eastAsia" w:ascii="宋体" w:hAnsi="宋体"/>
          <w:b w:val="0"/>
          <w:bCs/>
          <w:szCs w:val="21"/>
          <w:u w:val="none"/>
        </w:rPr>
        <w:t xml:space="preserve">。</w:t>
      </w:r>
      <w:r>
        <w:rPr>
          <w:rFonts w:hint="eastAsia" w:ascii="宋体" w:hAnsi="宋体"/>
          <w:b w:val="0"/>
          <w:bCs/>
          <w:szCs w:val="21"/>
          <w:u w:val="none"/>
        </w:rPr>
      </w:r>
      <w:r/>
    </w:p>
    <w:p>
      <w:pPr>
        <w:pStyle w:val="975"/>
        <w:ind w:firstLine="422"/>
        <w:spacing w:line="360" w:lineRule="auto"/>
        <w:widowControl w:val="off"/>
        <w:rPr>
          <w:rFonts w:hint="eastAsia" w:ascii="宋体" w:hAnsi="宋体"/>
          <w:bCs/>
          <w:szCs w:val="21"/>
        </w:rPr>
      </w:pPr>
      <w:r>
        <w:rPr>
          <w:rFonts w:hint="eastAsia" w:ascii="宋体" w:hAnsi="宋体"/>
          <w:b/>
          <w:szCs w:val="21"/>
        </w:rPr>
        <w:t xml:space="preserve">采购需求：</w:t>
      </w:r>
      <w:r>
        <w:rPr>
          <w:rFonts w:hint="eastAsia" w:ascii="宋体" w:hAnsi="宋体"/>
          <w:szCs w:val="21"/>
          <w:lang w:eastAsia="zh-CN"/>
        </w:rPr>
        <w:t xml:space="preserve">滨江安置房新铜花苑房屋、零星维修服务</w:t>
      </w:r>
      <w:r>
        <w:rPr>
          <w:rFonts w:hint="eastAsia" w:ascii="宋体" w:hAnsi="宋体"/>
          <w:szCs w:val="21"/>
          <w:lang w:val="en-US" w:eastAsia="zh-CN"/>
        </w:rPr>
        <w:t xml:space="preserve">包括不限于拆除、屋面修补、内墙面修复、其他服务等</w:t>
      </w:r>
      <w:r>
        <w:rPr>
          <w:rFonts w:hint="eastAsia" w:ascii="宋体" w:hAnsi="宋体"/>
          <w:bCs/>
          <w:szCs w:val="21"/>
        </w:rPr>
        <w:t xml:space="preserve">，具体内容详见采购需求。</w:t>
      </w:r>
      <w:r>
        <w:rPr>
          <w:rFonts w:hint="eastAsia" w:ascii="宋体" w:hAnsi="宋体"/>
          <w:bCs/>
          <w:szCs w:val="21"/>
        </w:rPr>
      </w:r>
      <w:r/>
    </w:p>
    <w:p>
      <w:pPr>
        <w:pStyle w:val="975"/>
        <w:ind w:firstLine="420"/>
        <w:spacing w:line="360" w:lineRule="auto"/>
        <w:widowControl w:val="off"/>
        <w:rPr>
          <w:rFonts w:hint="eastAsia" w:ascii="宋体" w:hAnsi="宋体"/>
          <w:bCs/>
          <w:szCs w:val="21"/>
        </w:rPr>
      </w:pPr>
      <w:r>
        <w:rPr>
          <w:rFonts w:hint="eastAsia" w:ascii="宋体" w:hAnsi="宋体"/>
          <w:bCs/>
          <w:szCs w:val="21"/>
        </w:rPr>
        <w:t xml:space="preserve">合同履行期限：服务期</w:t>
      </w:r>
      <w:r>
        <w:rPr>
          <w:rFonts w:hint="eastAsia" w:ascii="宋体" w:hAnsi="宋体"/>
          <w:bCs/>
          <w:szCs w:val="21"/>
          <w:lang w:val="en-US" w:eastAsia="zh-CN"/>
        </w:rPr>
        <w:t xml:space="preserve">一</w:t>
      </w:r>
      <w:r>
        <w:rPr>
          <w:rFonts w:hint="eastAsia" w:ascii="宋体" w:hAnsi="宋体"/>
          <w:bCs/>
          <w:szCs w:val="21"/>
        </w:rPr>
        <w:t xml:space="preserve">年。 </w:t>
      </w:r>
      <w:r>
        <w:rPr>
          <w:rFonts w:hint="eastAsia" w:ascii="宋体" w:hAnsi="宋体"/>
          <w:bCs/>
          <w:szCs w:val="21"/>
        </w:rPr>
      </w:r>
      <w:r/>
    </w:p>
    <w:p>
      <w:pPr>
        <w:pStyle w:val="975"/>
        <w:ind w:firstLine="420"/>
        <w:spacing w:line="360" w:lineRule="auto"/>
        <w:widowControl w:val="off"/>
        <w:rPr>
          <w:rFonts w:hint="eastAsia" w:ascii="宋体" w:hAnsi="宋体"/>
          <w:szCs w:val="21"/>
        </w:rPr>
      </w:pPr>
      <w:r/>
      <w:bookmarkEnd w:id="9"/>
      <w:r>
        <w:rPr>
          <w:rFonts w:hint="eastAsia" w:ascii="宋体" w:hAnsi="宋体"/>
          <w:szCs w:val="21"/>
        </w:rPr>
        <w:t xml:space="preserve">本项目不接受联合体投标。</w:t>
      </w:r>
      <w:r>
        <w:rPr>
          <w:rFonts w:hint="eastAsia" w:ascii="宋体" w:hAnsi="宋体"/>
          <w:szCs w:val="21"/>
        </w:rPr>
      </w:r>
      <w:r/>
    </w:p>
    <w:p>
      <w:pPr>
        <w:pStyle w:val="975"/>
        <w:ind w:firstLine="422"/>
        <w:jc w:val="left"/>
        <w:spacing w:line="360" w:lineRule="auto"/>
        <w:widowControl w:val="off"/>
        <w:rPr>
          <w:rFonts w:ascii="宋体" w:hAnsi="宋体"/>
          <w:b/>
          <w:bCs/>
          <w:szCs w:val="21"/>
        </w:rPr>
      </w:pPr>
      <w:r>
        <w:rPr>
          <w:rFonts w:hint="eastAsia" w:ascii="宋体" w:hAnsi="宋体"/>
          <w:b/>
          <w:bCs/>
          <w:szCs w:val="21"/>
        </w:rPr>
        <w:t xml:space="preserve">5.本项目所属行业：</w:t>
      </w:r>
      <w:r>
        <w:rPr>
          <w:rFonts w:hint="eastAsia" w:ascii="宋体" w:hAnsi="宋体"/>
          <w:b/>
          <w:bCs/>
          <w:szCs w:val="21"/>
          <w:lang w:val="en-US" w:eastAsia="zh-CN"/>
        </w:rPr>
        <w:t xml:space="preserve">其他</w:t>
      </w:r>
      <w:r>
        <w:rPr>
          <w:rFonts w:hint="eastAsia" w:ascii="宋体" w:hAnsi="宋体"/>
          <w:b/>
          <w:bCs/>
          <w:szCs w:val="21"/>
          <w:lang w:val="en-US" w:eastAsia="zh-CN"/>
        </w:rPr>
        <w:t xml:space="preserve">未列明行</w:t>
      </w:r>
      <w:r>
        <w:rPr>
          <w:rFonts w:hint="eastAsia" w:ascii="宋体" w:hAnsi="宋体"/>
          <w:b/>
          <w:bCs/>
          <w:szCs w:val="21"/>
        </w:rPr>
        <w:t xml:space="preserve">业</w:t>
      </w:r>
      <w:r>
        <w:rPr>
          <w:rFonts w:ascii="宋体" w:hAnsi="宋体"/>
          <w:b/>
          <w:bCs/>
          <w:szCs w:val="21"/>
        </w:rPr>
      </w:r>
      <w:r/>
    </w:p>
    <w:p>
      <w:pPr>
        <w:pStyle w:val="977"/>
        <w:keepLines w:val="0"/>
        <w:keepNext w:val="0"/>
        <w:spacing w:before="0" w:after="0" w:line="360" w:lineRule="auto"/>
        <w:rPr>
          <w:rFonts w:ascii="宋体" w:hAnsi="宋体" w:eastAsia="宋体" w:cs="宋体"/>
          <w:b w:val="0"/>
          <w:sz w:val="21"/>
          <w:szCs w:val="21"/>
        </w:rPr>
      </w:pPr>
      <w:r/>
      <w:bookmarkStart w:id="12" w:name="_Toc28359003"/>
      <w:r/>
      <w:bookmarkStart w:id="13" w:name="_Toc35393622"/>
      <w:r/>
      <w:bookmarkStart w:id="14" w:name="_Toc28359080"/>
      <w:r/>
      <w:bookmarkStart w:id="15" w:name="_Toc35393791"/>
      <w:r>
        <w:rPr>
          <w:rFonts w:hint="eastAsia" w:ascii="宋体" w:hAnsi="宋体" w:eastAsia="宋体" w:cs="宋体"/>
          <w:b w:val="0"/>
          <w:sz w:val="21"/>
          <w:szCs w:val="21"/>
        </w:rPr>
        <w:t xml:space="preserve">二、申请人的资格要求：</w:t>
      </w:r>
      <w:bookmarkEnd w:id="12"/>
      <w:r/>
      <w:bookmarkEnd w:id="13"/>
      <w:r/>
      <w:bookmarkEnd w:id="14"/>
      <w:r/>
      <w:bookmarkEnd w:id="15"/>
      <w:r>
        <w:rPr>
          <w:rFonts w:ascii="宋体" w:hAnsi="宋体" w:eastAsia="宋体" w:cs="宋体"/>
          <w:b w:val="0"/>
          <w:sz w:val="21"/>
          <w:szCs w:val="21"/>
        </w:rPr>
      </w:r>
      <w:r/>
    </w:p>
    <w:p>
      <w:pPr>
        <w:pStyle w:val="975"/>
        <w:ind w:firstLine="420"/>
        <w:jc w:val="left"/>
        <w:spacing w:line="360" w:lineRule="auto"/>
        <w:widowControl w:val="off"/>
        <w:tabs>
          <w:tab w:val="left" w:pos="562" w:leader="none"/>
          <w:tab w:val="left" w:pos="3372" w:leader="none"/>
          <w:tab w:val="left" w:pos="3653" w:leader="none"/>
        </w:tabs>
        <w:rPr>
          <w:rFonts w:ascii="宋体" w:hAnsi="宋体"/>
          <w:szCs w:val="21"/>
        </w:rPr>
      </w:pPr>
      <w:r/>
      <w:bookmarkStart w:id="16" w:name="_Toc28359004"/>
      <w:r/>
      <w:bookmarkStart w:id="17" w:name="_Toc35393623"/>
      <w:r/>
      <w:bookmarkStart w:id="18" w:name="_Toc35393792"/>
      <w:r/>
      <w:bookmarkStart w:id="19" w:name="_Toc28359081"/>
      <w:r>
        <w:rPr>
          <w:rFonts w:hint="eastAsia" w:ascii="宋体" w:hAnsi="宋体"/>
          <w:szCs w:val="21"/>
        </w:rPr>
        <w:t xml:space="preserve">2.1</w:t>
      </w:r>
      <w:r>
        <w:rPr>
          <w:rFonts w:hint="eastAsia" w:ascii="宋体" w:hAnsi="宋体"/>
          <w:szCs w:val="21"/>
        </w:rPr>
        <w:t xml:space="preserve">满足《中华人民共和国政府采购法》第二十二条规定：</w:t>
      </w:r>
      <w:r>
        <w:rPr>
          <w:rFonts w:ascii="宋体" w:hAnsi="宋体"/>
          <w:szCs w:val="21"/>
        </w:rPr>
      </w:r>
      <w:r/>
    </w:p>
    <w:p>
      <w:pPr>
        <w:pStyle w:val="975"/>
        <w:ind w:firstLine="420"/>
        <w:jc w:val="left"/>
        <w:spacing w:line="360" w:lineRule="auto"/>
        <w:widowControl w:val="off"/>
        <w:tabs>
          <w:tab w:val="left" w:pos="562" w:leader="none"/>
          <w:tab w:val="left" w:pos="3372" w:leader="none"/>
          <w:tab w:val="left" w:pos="3653" w:leader="none"/>
        </w:tabs>
        <w:rPr>
          <w:rFonts w:ascii="宋体" w:hAnsi="宋体"/>
          <w:szCs w:val="21"/>
        </w:rPr>
      </w:pPr>
      <w:r>
        <w:rPr>
          <w:rFonts w:hint="eastAsia" w:ascii="宋体" w:hAnsi="宋体"/>
          <w:szCs w:val="21"/>
        </w:rPr>
        <w:t xml:space="preserve">（</w:t>
      </w:r>
      <w:r>
        <w:rPr>
          <w:rFonts w:ascii="宋体" w:hAnsi="宋体"/>
          <w:szCs w:val="21"/>
        </w:rPr>
        <w:t xml:space="preserve">1</w:t>
      </w:r>
      <w:r>
        <w:rPr>
          <w:rFonts w:hint="eastAsia" w:ascii="宋体" w:hAnsi="宋体"/>
          <w:szCs w:val="21"/>
        </w:rPr>
        <w:t xml:space="preserve">）具有独立承担民事责任的能力（提供执业许可证，自然人的身份证明）；</w:t>
      </w:r>
      <w:r>
        <w:rPr>
          <w:rFonts w:ascii="宋体" w:hAnsi="宋体"/>
          <w:szCs w:val="21"/>
        </w:rPr>
      </w:r>
      <w:r/>
    </w:p>
    <w:p>
      <w:pPr>
        <w:pStyle w:val="975"/>
        <w:ind w:firstLine="420"/>
        <w:jc w:val="left"/>
        <w:spacing w:line="360" w:lineRule="auto"/>
        <w:widowControl w:val="off"/>
        <w:tabs>
          <w:tab w:val="left" w:pos="562" w:leader="none"/>
          <w:tab w:val="left" w:pos="3372" w:leader="none"/>
          <w:tab w:val="left" w:pos="3653" w:leader="none"/>
        </w:tabs>
        <w:rPr>
          <w:rFonts w:ascii="宋体" w:hAnsi="宋体"/>
          <w:szCs w:val="21"/>
        </w:rPr>
      </w:pPr>
      <w:r>
        <w:rPr>
          <w:rFonts w:hint="eastAsia" w:ascii="宋体" w:hAnsi="宋体"/>
          <w:szCs w:val="21"/>
        </w:rPr>
        <w:t xml:space="preserve">（</w:t>
      </w:r>
      <w:r>
        <w:rPr>
          <w:rFonts w:ascii="宋体" w:hAnsi="宋体"/>
          <w:szCs w:val="21"/>
        </w:rPr>
        <w:t xml:space="preserve">2</w:t>
      </w:r>
      <w:r>
        <w:rPr>
          <w:rFonts w:hint="eastAsia" w:ascii="宋体" w:hAnsi="宋体"/>
          <w:szCs w:val="21"/>
        </w:rPr>
        <w:t xml:space="preserve">）具有良好的商业信誉和健全的财务会计制度；</w:t>
      </w:r>
      <w:r>
        <w:rPr>
          <w:rFonts w:ascii="宋体" w:hAnsi="宋体"/>
          <w:szCs w:val="21"/>
        </w:rPr>
      </w:r>
      <w:r/>
    </w:p>
    <w:p>
      <w:pPr>
        <w:pStyle w:val="975"/>
        <w:ind w:firstLine="420"/>
        <w:jc w:val="left"/>
        <w:spacing w:line="360" w:lineRule="auto"/>
        <w:widowControl w:val="off"/>
        <w:tabs>
          <w:tab w:val="left" w:pos="562" w:leader="none"/>
          <w:tab w:val="left" w:pos="3372" w:leader="none"/>
          <w:tab w:val="left" w:pos="3653" w:leader="none"/>
        </w:tabs>
        <w:rPr>
          <w:rFonts w:ascii="宋体" w:hAnsi="宋体"/>
          <w:szCs w:val="21"/>
        </w:rPr>
      </w:pPr>
      <w:r>
        <w:rPr>
          <w:rFonts w:hint="eastAsia" w:ascii="宋体" w:hAnsi="宋体"/>
          <w:szCs w:val="21"/>
        </w:rPr>
        <w:t xml:space="preserve">（</w:t>
      </w:r>
      <w:r>
        <w:rPr>
          <w:rFonts w:ascii="宋体" w:hAnsi="宋体"/>
          <w:szCs w:val="21"/>
        </w:rPr>
        <w:t xml:space="preserve">3</w:t>
      </w:r>
      <w:r>
        <w:rPr>
          <w:rFonts w:hint="eastAsia" w:ascii="宋体" w:hAnsi="宋体"/>
          <w:szCs w:val="21"/>
        </w:rPr>
        <w:t xml:space="preserve">）具有履行合同所必需的设备和专业技术能力（根据项目需求提供履行合同所必需的设备和专业技术能力的证明材料）；</w:t>
      </w:r>
      <w:r>
        <w:rPr>
          <w:rFonts w:ascii="宋体" w:hAnsi="宋体"/>
          <w:szCs w:val="21"/>
        </w:rPr>
      </w:r>
      <w:r/>
    </w:p>
    <w:p>
      <w:pPr>
        <w:pStyle w:val="975"/>
        <w:ind w:firstLine="420"/>
        <w:jc w:val="left"/>
        <w:spacing w:line="360" w:lineRule="auto"/>
        <w:widowControl w:val="off"/>
        <w:tabs>
          <w:tab w:val="left" w:pos="562" w:leader="none"/>
          <w:tab w:val="left" w:pos="3372" w:leader="none"/>
          <w:tab w:val="left" w:pos="3653" w:leader="none"/>
        </w:tabs>
        <w:rPr>
          <w:rFonts w:ascii="宋体" w:hAnsi="宋体"/>
          <w:szCs w:val="21"/>
        </w:rPr>
      </w:pPr>
      <w:r>
        <w:rPr>
          <w:rFonts w:hint="eastAsia" w:ascii="宋体" w:hAnsi="宋体"/>
          <w:szCs w:val="21"/>
        </w:rPr>
        <w:t xml:space="preserve">（</w:t>
      </w:r>
      <w:r>
        <w:rPr>
          <w:rFonts w:ascii="宋体" w:hAnsi="宋体"/>
          <w:szCs w:val="21"/>
        </w:rPr>
        <w:t xml:space="preserve">4</w:t>
      </w:r>
      <w:r>
        <w:rPr>
          <w:rFonts w:hint="eastAsia" w:ascii="宋体" w:hAnsi="宋体"/>
          <w:szCs w:val="21"/>
        </w:rPr>
        <w:t xml:space="preserve">）有依法缴纳税收和社会保障资金的良好记录；</w:t>
      </w:r>
      <w:r>
        <w:rPr>
          <w:rFonts w:ascii="宋体" w:hAnsi="宋体"/>
          <w:szCs w:val="21"/>
        </w:rPr>
      </w:r>
      <w:r/>
    </w:p>
    <w:p>
      <w:pPr>
        <w:pStyle w:val="975"/>
        <w:ind w:firstLine="420"/>
        <w:jc w:val="left"/>
        <w:spacing w:line="360" w:lineRule="auto"/>
        <w:widowControl w:val="off"/>
        <w:tabs>
          <w:tab w:val="left" w:pos="562" w:leader="none"/>
          <w:tab w:val="left" w:pos="3372" w:leader="none"/>
          <w:tab w:val="left" w:pos="3653" w:leader="none"/>
        </w:tabs>
        <w:rPr>
          <w:rFonts w:hint="eastAsia" w:ascii="宋体" w:hAnsi="宋体"/>
          <w:szCs w:val="21"/>
        </w:rPr>
      </w:pPr>
      <w:r>
        <w:rPr>
          <w:rFonts w:hint="eastAsia" w:ascii="宋体" w:hAnsi="宋体"/>
          <w:szCs w:val="21"/>
        </w:rPr>
        <w:t xml:space="preserve">（</w:t>
      </w:r>
      <w:r>
        <w:rPr>
          <w:rFonts w:ascii="宋体" w:hAnsi="宋体"/>
          <w:szCs w:val="21"/>
        </w:rPr>
        <w:t xml:space="preserve">5</w:t>
      </w:r>
      <w:r>
        <w:rPr>
          <w:rFonts w:hint="eastAsia" w:ascii="宋体" w:hAnsi="宋体"/>
          <w:szCs w:val="21"/>
        </w:rPr>
        <w:t xml:space="preserve">）参加政府采购活动前三年内，在经营活动中没有重大违法记录（提供参加本次政府采购活动前</w:t>
      </w:r>
      <w:r>
        <w:rPr>
          <w:rFonts w:ascii="宋体" w:hAnsi="宋体"/>
          <w:szCs w:val="21"/>
        </w:rPr>
        <w:t xml:space="preserve">3</w:t>
      </w:r>
      <w:r>
        <w:rPr>
          <w:rFonts w:hint="eastAsia" w:ascii="宋体" w:hAnsi="宋体"/>
          <w:szCs w:val="21"/>
        </w:rPr>
        <w:t xml:space="preserve">年内在经营活动中没有重大违法记录的书面声明）（格式见后附件）；</w:t>
      </w:r>
      <w:r>
        <w:rPr>
          <w:rFonts w:hint="eastAsia" w:ascii="宋体" w:hAnsi="宋体"/>
          <w:szCs w:val="21"/>
        </w:rPr>
      </w:r>
      <w:r/>
    </w:p>
    <w:p>
      <w:pPr>
        <w:pStyle w:val="975"/>
        <w:ind w:firstLine="420"/>
        <w:jc w:val="left"/>
        <w:spacing w:line="360" w:lineRule="auto"/>
        <w:widowControl w:val="off"/>
        <w:tabs>
          <w:tab w:val="left" w:pos="562" w:leader="none"/>
          <w:tab w:val="left" w:pos="3372" w:leader="none"/>
          <w:tab w:val="left" w:pos="3653" w:leader="none"/>
        </w:tabs>
        <w:rPr>
          <w:rFonts w:hint="eastAsia" w:ascii="宋体" w:hAnsi="宋体"/>
          <w:szCs w:val="21"/>
        </w:rPr>
      </w:pPr>
      <w:r>
        <w:rPr>
          <w:rFonts w:hint="eastAsia" w:ascii="宋体" w:hAnsi="宋体"/>
          <w:szCs w:val="21"/>
        </w:rPr>
        <w:t xml:space="preserve">（6）法律、行政法规规定的其他条件。</w:t>
      </w:r>
      <w:r>
        <w:rPr>
          <w:rFonts w:hint="eastAsia" w:ascii="宋体" w:hAnsi="宋体"/>
          <w:szCs w:val="21"/>
        </w:rPr>
      </w:r>
      <w:r/>
    </w:p>
    <w:p>
      <w:pPr>
        <w:pStyle w:val="975"/>
        <w:ind w:firstLine="422"/>
        <w:jc w:val="left"/>
        <w:spacing w:line="360" w:lineRule="auto"/>
        <w:widowControl w:val="off"/>
        <w:tabs>
          <w:tab w:val="left" w:pos="562" w:leader="none"/>
          <w:tab w:val="left" w:pos="3372" w:leader="none"/>
          <w:tab w:val="left" w:pos="3653" w:leader="none"/>
        </w:tabs>
        <w:rPr>
          <w:rFonts w:hint="eastAsia" w:ascii="宋体" w:hAnsi="宋体"/>
          <w:b/>
          <w:bCs/>
          <w:szCs w:val="21"/>
        </w:rPr>
      </w:pPr>
      <w:r>
        <w:rPr>
          <w:rFonts w:hint="eastAsia" w:ascii="宋体" w:hAnsi="宋体"/>
          <w:b/>
          <w:bCs/>
          <w:szCs w:val="21"/>
        </w:rPr>
        <w:t xml:space="preserve">2.2落实政府采购政策需要满足的资格条件：本项目整体专门面向中小企业采购服务</w:t>
      </w:r>
      <w:r>
        <w:rPr>
          <w:rFonts w:hint="eastAsia" w:ascii="宋体" w:hAnsi="宋体"/>
          <w:b/>
          <w:bCs/>
          <w:szCs w:val="21"/>
          <w:lang w:eastAsia="zh-CN"/>
        </w:rPr>
        <w:t xml:space="preserve">。（</w:t>
      </w:r>
      <w:r>
        <w:rPr>
          <w:rFonts w:hint="eastAsia" w:ascii="宋体" w:hAnsi="宋体"/>
          <w:b/>
          <w:bCs/>
          <w:szCs w:val="21"/>
          <w:lang w:val="en-US" w:eastAsia="zh-CN"/>
        </w:rPr>
        <w:t xml:space="preserve">提供中小微企业声明函加盖公章，未提供视为无效投标</w:t>
      </w:r>
      <w:r>
        <w:rPr>
          <w:rFonts w:hint="eastAsia" w:ascii="宋体" w:hAnsi="宋体"/>
          <w:b/>
          <w:bCs/>
          <w:szCs w:val="21"/>
          <w:lang w:eastAsia="zh-CN"/>
        </w:rPr>
        <w:t xml:space="preserve">）</w:t>
      </w:r>
      <w:r>
        <w:rPr>
          <w:rFonts w:hint="eastAsia" w:ascii="宋体" w:hAnsi="宋体"/>
          <w:b/>
          <w:bCs/>
          <w:szCs w:val="21"/>
        </w:rPr>
      </w:r>
      <w:r/>
    </w:p>
    <w:p>
      <w:pPr>
        <w:pStyle w:val="975"/>
        <w:ind w:firstLine="422"/>
        <w:jc w:val="left"/>
        <w:spacing w:line="360" w:lineRule="auto"/>
        <w:widowControl w:val="off"/>
        <w:tabs>
          <w:tab w:val="left" w:pos="562" w:leader="none"/>
          <w:tab w:val="left" w:pos="3372" w:leader="none"/>
          <w:tab w:val="left" w:pos="3653" w:leader="none"/>
        </w:tabs>
        <w:rPr>
          <w:rFonts w:hint="eastAsia" w:ascii="宋体" w:hAnsi="宋体" w:eastAsia="宋体" w:cs="Times New Roman"/>
          <w:b/>
          <w:bCs/>
          <w:szCs w:val="21"/>
          <w:lang w:eastAsia="zh-CN"/>
        </w:rPr>
      </w:pPr>
      <w:r>
        <w:rPr>
          <w:rFonts w:hint="eastAsia" w:ascii="宋体" w:hAnsi="宋体" w:eastAsia="宋体" w:cs="Times New Roman"/>
          <w:b/>
          <w:bCs/>
          <w:szCs w:val="21"/>
        </w:rPr>
        <w:t xml:space="preserve">2.3本项目的特定资格要求：</w:t>
      </w:r>
      <w:r>
        <w:rPr>
          <w:rFonts w:hint="eastAsia" w:ascii="宋体" w:hAnsi="宋体" w:eastAsia="宋体" w:cs="Times New Roman"/>
          <w:b/>
          <w:bCs/>
          <w:szCs w:val="21"/>
          <w:lang w:val="en-US" w:eastAsia="zh-CN"/>
        </w:rPr>
        <w:t xml:space="preserve">/</w:t>
      </w:r>
      <w:r>
        <w:rPr>
          <w:rFonts w:hint="eastAsia" w:ascii="宋体" w:hAnsi="宋体" w:eastAsia="宋体" w:cs="Times New Roman"/>
          <w:b/>
          <w:bCs/>
          <w:szCs w:val="21"/>
          <w:lang w:eastAsia="zh-CN"/>
        </w:rPr>
      </w:r>
      <w:r/>
    </w:p>
    <w:p>
      <w:pPr>
        <w:pStyle w:val="975"/>
        <w:ind w:firstLine="420"/>
        <w:jc w:val="left"/>
        <w:spacing w:line="360" w:lineRule="auto"/>
        <w:shd w:val="clear" w:color="auto" w:fill="ffffff"/>
        <w:widowControl w:val="off"/>
        <w:rPr>
          <w:rFonts w:ascii="宋体" w:hAnsi="宋体" w:eastAsia="Calibri"/>
          <w:szCs w:val="21"/>
        </w:rPr>
      </w:pPr>
      <w:r>
        <w:rPr>
          <w:rFonts w:hint="eastAsia" w:ascii="宋体" w:hAnsi="宋体"/>
          <w:szCs w:val="21"/>
        </w:rPr>
        <w:t xml:space="preserve">2.4</w:t>
      </w:r>
      <w:r>
        <w:rPr>
          <w:rFonts w:hint="eastAsia" w:ascii="宋体" w:hAnsi="宋体"/>
          <w:szCs w:val="21"/>
        </w:rPr>
        <w:t xml:space="preserve">本项目不接受联合体投标</w:t>
      </w:r>
      <w:r>
        <w:rPr>
          <w:rFonts w:hint="eastAsia" w:ascii="宋体" w:hAnsi="宋体" w:eastAsia="Calibri"/>
          <w:szCs w:val="21"/>
        </w:rPr>
        <w:t xml:space="preserve">。</w:t>
      </w:r>
      <w:r>
        <w:rPr>
          <w:rFonts w:ascii="宋体" w:hAnsi="宋体" w:eastAsia="Calibri"/>
          <w:szCs w:val="21"/>
        </w:rPr>
      </w:r>
      <w:r/>
    </w:p>
    <w:p>
      <w:pPr>
        <w:pStyle w:val="975"/>
        <w:ind w:firstLine="420"/>
        <w:jc w:val="left"/>
        <w:spacing w:line="360" w:lineRule="auto"/>
        <w:widowControl w:val="off"/>
        <w:rPr>
          <w:rFonts w:ascii="宋体" w:hAnsi="宋体" w:eastAsia="Calibri"/>
          <w:szCs w:val="21"/>
        </w:rPr>
      </w:pPr>
      <w:r>
        <w:rPr>
          <w:rFonts w:hint="eastAsia" w:ascii="宋体" w:hAnsi="宋体" w:eastAsia="Calibri"/>
          <w:szCs w:val="21"/>
        </w:rPr>
        <w:t xml:space="preserve">2.</w:t>
      </w:r>
      <w:r>
        <w:rPr>
          <w:rFonts w:hint="eastAsia" w:ascii="宋体" w:hAnsi="宋体"/>
          <w:szCs w:val="21"/>
        </w:rPr>
        <w:t xml:space="preserve">5</w:t>
      </w:r>
      <w:r>
        <w:rPr>
          <w:rFonts w:hint="eastAsia" w:ascii="宋体" w:hAnsi="宋体" w:eastAsia="Calibri"/>
          <w:szCs w:val="21"/>
        </w:rPr>
        <w:t xml:space="preserve">拒绝下列供应商参加本次</w:t>
      </w:r>
      <w:r>
        <w:rPr>
          <w:rFonts w:hint="eastAsia" w:ascii="宋体" w:hAnsi="宋体"/>
          <w:szCs w:val="21"/>
        </w:rPr>
        <w:t xml:space="preserve">采购</w:t>
      </w:r>
      <w:r>
        <w:rPr>
          <w:rFonts w:hint="eastAsia" w:ascii="宋体" w:hAnsi="宋体" w:eastAsia="Calibri"/>
          <w:szCs w:val="21"/>
        </w:rPr>
        <w:t xml:space="preserve">活动：</w:t>
      </w:r>
      <w:r>
        <w:rPr>
          <w:rFonts w:ascii="宋体" w:hAnsi="宋体" w:eastAsia="Calibri"/>
          <w:szCs w:val="21"/>
        </w:rPr>
      </w:r>
      <w:r/>
    </w:p>
    <w:p>
      <w:pPr>
        <w:pStyle w:val="975"/>
        <w:ind w:firstLine="420"/>
        <w:jc w:val="left"/>
        <w:spacing w:line="360" w:lineRule="auto"/>
        <w:widowControl w:val="off"/>
        <w:rPr>
          <w:rFonts w:ascii="宋体" w:hAnsi="宋体" w:eastAsia="Calibri" w:cs="宋体"/>
          <w:szCs w:val="21"/>
        </w:rPr>
      </w:pPr>
      <w:r>
        <w:rPr>
          <w:rFonts w:hint="eastAsia" w:ascii="宋体" w:hAnsi="宋体" w:eastAsia="Calibri" w:cs="宋体"/>
          <w:szCs w:val="21"/>
        </w:rPr>
        <w:t xml:space="preserve">（</w:t>
      </w:r>
      <w:r>
        <w:rPr>
          <w:rFonts w:hint="eastAsia" w:ascii="宋体" w:hAnsi="宋体" w:cs="宋体"/>
          <w:szCs w:val="21"/>
        </w:rPr>
        <w:t xml:space="preserve">1</w:t>
      </w:r>
      <w:r>
        <w:rPr>
          <w:rFonts w:hint="eastAsia" w:ascii="宋体" w:hAnsi="宋体" w:eastAsia="Calibri" w:cs="宋体"/>
          <w:szCs w:val="21"/>
        </w:rPr>
        <w:t xml:space="preserve">）供应商单位负责人为同一人或者存在直接控股、管理关系的不同供应商，不得参加同一合同项下的</w:t>
      </w:r>
      <w:r>
        <w:rPr>
          <w:rFonts w:hint="eastAsia" w:ascii="宋体" w:hAnsi="宋体"/>
          <w:szCs w:val="21"/>
        </w:rPr>
        <w:t xml:space="preserve">采购</w:t>
      </w:r>
      <w:r>
        <w:rPr>
          <w:rFonts w:hint="eastAsia" w:ascii="宋体" w:hAnsi="宋体" w:eastAsia="Calibri" w:cs="宋体"/>
          <w:szCs w:val="21"/>
        </w:rPr>
        <w:t xml:space="preserve">活动；</w:t>
      </w:r>
      <w:r>
        <w:rPr>
          <w:rFonts w:ascii="宋体" w:hAnsi="宋体" w:eastAsia="Calibri" w:cs="宋体"/>
          <w:szCs w:val="21"/>
        </w:rPr>
      </w:r>
      <w:r/>
    </w:p>
    <w:p>
      <w:pPr>
        <w:pStyle w:val="975"/>
        <w:ind w:firstLine="420"/>
        <w:jc w:val="left"/>
        <w:spacing w:line="360" w:lineRule="auto"/>
        <w:widowControl w:val="off"/>
        <w:rPr>
          <w:rFonts w:ascii="宋体" w:hAnsi="宋体" w:eastAsia="Calibri" w:cs="宋体"/>
          <w:szCs w:val="21"/>
        </w:rPr>
      </w:pPr>
      <w:r>
        <w:rPr>
          <w:rFonts w:hint="eastAsia" w:ascii="宋体" w:hAnsi="宋体" w:eastAsia="Calibri" w:cs="宋体"/>
          <w:szCs w:val="21"/>
        </w:rPr>
        <w:t xml:space="preserve">（</w:t>
      </w:r>
      <w:r>
        <w:rPr>
          <w:rFonts w:hint="eastAsia" w:ascii="宋体" w:hAnsi="宋体" w:cs="宋体"/>
          <w:szCs w:val="21"/>
        </w:rPr>
        <w:t xml:space="preserve">2</w:t>
      </w:r>
      <w:r>
        <w:rPr>
          <w:rFonts w:hint="eastAsia" w:ascii="宋体" w:hAnsi="宋体" w:eastAsia="Calibri" w:cs="宋体"/>
          <w:szCs w:val="21"/>
        </w:rPr>
        <w:t xml:space="preserve">）凡为</w:t>
      </w:r>
      <w:r>
        <w:rPr>
          <w:rFonts w:hint="eastAsia" w:ascii="宋体" w:hAnsi="宋体"/>
          <w:szCs w:val="21"/>
        </w:rPr>
        <w:t xml:space="preserve">采购</w:t>
      </w:r>
      <w:r>
        <w:rPr>
          <w:rFonts w:hint="eastAsia" w:ascii="宋体" w:hAnsi="宋体" w:eastAsia="Calibri" w:cs="宋体"/>
          <w:szCs w:val="21"/>
        </w:rPr>
        <w:t xml:space="preserve">项目提供整体设计、规范编制或者项目管理、监理、检测等服务的供应商，不得再参加本项目的</w:t>
      </w:r>
      <w:r>
        <w:rPr>
          <w:rFonts w:hint="eastAsia" w:ascii="宋体" w:hAnsi="宋体"/>
          <w:szCs w:val="21"/>
        </w:rPr>
        <w:t xml:space="preserve">采购</w:t>
      </w:r>
      <w:r>
        <w:rPr>
          <w:rFonts w:hint="eastAsia" w:ascii="宋体" w:hAnsi="宋体" w:eastAsia="Calibri" w:cs="宋体"/>
          <w:szCs w:val="21"/>
        </w:rPr>
        <w:t xml:space="preserve">活动；</w:t>
      </w:r>
      <w:r>
        <w:rPr>
          <w:rFonts w:ascii="宋体" w:hAnsi="宋体" w:eastAsia="Calibri" w:cs="宋体"/>
          <w:szCs w:val="21"/>
        </w:rPr>
      </w:r>
      <w:r/>
    </w:p>
    <w:p>
      <w:pPr>
        <w:pStyle w:val="975"/>
        <w:ind w:firstLine="420"/>
        <w:jc w:val="left"/>
        <w:spacing w:line="360" w:lineRule="auto"/>
        <w:widowControl w:val="off"/>
        <w:rPr>
          <w:rFonts w:hint="eastAsia" w:ascii="宋体" w:hAnsi="宋体" w:cs="宋体"/>
          <w:szCs w:val="21"/>
        </w:rPr>
      </w:pPr>
      <w:r>
        <w:rPr>
          <w:rFonts w:hint="eastAsia" w:ascii="宋体" w:hAnsi="宋体" w:eastAsia="Calibri" w:cs="宋体"/>
          <w:szCs w:val="21"/>
        </w:rPr>
        <w:t xml:space="preserve">（</w:t>
      </w:r>
      <w:r>
        <w:rPr>
          <w:rFonts w:hint="eastAsia" w:ascii="宋体" w:hAnsi="宋体" w:cs="宋体"/>
          <w:szCs w:val="21"/>
        </w:rPr>
        <w:t xml:space="preserve">3</w:t>
      </w:r>
      <w:r>
        <w:rPr>
          <w:rFonts w:hint="eastAsia" w:ascii="宋体" w:hAnsi="宋体" w:eastAsia="Calibri" w:cs="宋体"/>
          <w:szCs w:val="21"/>
        </w:rPr>
        <w:t xml:space="preserve">）</w:t>
      </w:r>
      <w:r>
        <w:rPr>
          <w:rFonts w:hint="eastAsia" w:ascii="宋体" w:hAnsi="宋体" w:cs="宋体"/>
          <w:szCs w:val="21"/>
        </w:rPr>
        <w:t xml:space="preserve">拒绝列入失信被执行人、重大税收违法案件当事人名单、政府采购严重违法失信行为记录名单及《南京市政府采购供应商信用管理工作暂行办法》宁财规</w:t>
      </w:r>
      <w:r>
        <w:rPr>
          <w:rFonts w:ascii="宋体" w:hAnsi="宋体" w:eastAsia="Calibri" w:cs="宋体"/>
          <w:szCs w:val="21"/>
        </w:rPr>
        <w:t xml:space="preserve">[2018]10</w:t>
      </w:r>
      <w:r>
        <w:rPr>
          <w:rFonts w:hint="eastAsia" w:ascii="宋体" w:hAnsi="宋体" w:cs="宋体"/>
          <w:szCs w:val="21"/>
        </w:rPr>
        <w:t xml:space="preserve">号第十一条</w:t>
      </w:r>
      <w:r>
        <w:rPr>
          <w:rFonts w:hint="eastAsia" w:ascii="宋体" w:hAnsi="宋体" w:cs="宋体"/>
          <w:szCs w:val="21"/>
          <w:lang w:eastAsia="zh-CN"/>
        </w:rPr>
        <w:t xml:space="preserve">、第</w:t>
      </w:r>
      <w:r>
        <w:rPr>
          <w:rFonts w:hint="eastAsia" w:ascii="宋体" w:hAnsi="宋体" w:cs="宋体"/>
          <w:szCs w:val="21"/>
        </w:rPr>
        <w:t xml:space="preserve">十二条所列严重失信行为情形的供应商参加本项目的采购活动。</w:t>
      </w:r>
      <w:r>
        <w:rPr>
          <w:rFonts w:hint="eastAsia" w:ascii="宋体" w:hAnsi="宋体" w:cs="宋体"/>
          <w:szCs w:val="21"/>
        </w:rPr>
      </w:r>
      <w:r/>
    </w:p>
    <w:p>
      <w:pPr>
        <w:pStyle w:val="999"/>
        <w:ind w:firstLine="420"/>
        <w:spacing w:line="360" w:lineRule="auto"/>
        <w:widowControl w:val="off"/>
        <w:rPr>
          <w:sz w:val="21"/>
          <w:szCs w:val="21"/>
        </w:rPr>
      </w:pPr>
      <w:r>
        <w:rPr>
          <w:rFonts w:hint="eastAsia"/>
          <w:sz w:val="21"/>
          <w:szCs w:val="21"/>
        </w:rPr>
        <w:t xml:space="preserve">（4）未提供《南京市政府采购供应商信用记录表暨信用承诺书》。</w:t>
      </w:r>
      <w:r>
        <w:rPr>
          <w:sz w:val="21"/>
          <w:szCs w:val="21"/>
        </w:rPr>
      </w:r>
      <w:r/>
    </w:p>
    <w:p>
      <w:pPr>
        <w:pStyle w:val="977"/>
        <w:keepLines w:val="0"/>
        <w:keepNext w:val="0"/>
        <w:spacing w:before="0" w:after="0" w:line="360" w:lineRule="auto"/>
        <w:rPr>
          <w:rFonts w:ascii="宋体" w:hAnsi="宋体" w:eastAsia="宋体" w:cs="宋体"/>
          <w:b w:val="0"/>
          <w:sz w:val="21"/>
          <w:szCs w:val="21"/>
        </w:rPr>
      </w:pPr>
      <w:r>
        <w:rPr>
          <w:rFonts w:hint="eastAsia" w:ascii="宋体" w:hAnsi="宋体" w:eastAsia="宋体" w:cs="宋体"/>
          <w:b w:val="0"/>
          <w:sz w:val="21"/>
          <w:szCs w:val="21"/>
        </w:rPr>
        <w:t xml:space="preserve">三、获取招标文件</w:t>
      </w:r>
      <w:bookmarkEnd w:id="16"/>
      <w:r/>
      <w:bookmarkEnd w:id="17"/>
      <w:r/>
      <w:bookmarkEnd w:id="18"/>
      <w:r/>
      <w:bookmarkEnd w:id="19"/>
      <w:r>
        <w:rPr>
          <w:rFonts w:ascii="宋体" w:hAnsi="宋体" w:eastAsia="宋体" w:cs="宋体"/>
          <w:b w:val="0"/>
          <w:sz w:val="21"/>
          <w:szCs w:val="21"/>
        </w:rPr>
      </w:r>
      <w:r/>
    </w:p>
    <w:p>
      <w:pPr>
        <w:pStyle w:val="975"/>
        <w:ind w:firstLine="0"/>
        <w:spacing w:line="360" w:lineRule="auto"/>
        <w:widowControl w:val="off"/>
        <w:rPr>
          <w:rFonts w:ascii="宋体" w:cs="宋体"/>
          <w:szCs w:val="21"/>
        </w:rPr>
      </w:pPr>
      <w:r>
        <w:rPr>
          <w:rFonts w:hint="eastAsia" w:ascii="宋体" w:hAnsi="宋体" w:cs="宋体"/>
          <w:szCs w:val="21"/>
        </w:rPr>
        <w:t xml:space="preserve">    自招标文件公告发布之日起5个工作日</w:t>
      </w:r>
      <w:r>
        <w:rPr>
          <w:rFonts w:ascii="宋体" w:cs="宋体"/>
          <w:szCs w:val="21"/>
        </w:rPr>
      </w:r>
      <w:r/>
    </w:p>
    <w:p>
      <w:pPr>
        <w:pStyle w:val="975"/>
        <w:ind w:firstLine="420"/>
        <w:jc w:val="left"/>
        <w:spacing w:line="360" w:lineRule="auto"/>
        <w:widowControl w:val="off"/>
        <w:rPr>
          <w:rFonts w:hint="eastAsia" w:ascii="宋体" w:hAnsi="宋体" w:cs="宋体"/>
          <w:szCs w:val="21"/>
        </w:rPr>
      </w:pPr>
      <w:r>
        <w:rPr>
          <w:rFonts w:hint="eastAsia" w:ascii="宋体" w:hAnsi="宋体" w:cs="宋体"/>
          <w:szCs w:val="21"/>
        </w:rPr>
        <w:t xml:space="preserve">地点:江苏政府采购网苏采云系统</w:t>
      </w:r>
      <w:r>
        <w:rPr>
          <w:rFonts w:hint="eastAsia" w:ascii="宋体" w:hAnsi="宋体" w:cs="宋体"/>
          <w:szCs w:val="21"/>
        </w:rPr>
      </w:r>
      <w:r/>
    </w:p>
    <w:p>
      <w:pPr>
        <w:pStyle w:val="975"/>
        <w:ind w:firstLine="420"/>
        <w:jc w:val="left"/>
        <w:spacing w:line="360" w:lineRule="auto"/>
        <w:widowControl w:val="off"/>
        <w:rPr>
          <w:rFonts w:hint="eastAsia" w:ascii="宋体" w:hAnsi="宋体" w:cs="宋体"/>
          <w:szCs w:val="21"/>
        </w:rPr>
      </w:pPr>
      <w:r>
        <w:rPr>
          <w:rFonts w:hint="eastAsia" w:ascii="宋体" w:hAnsi="宋体" w:cs="宋体"/>
          <w:szCs w:val="21"/>
        </w:rPr>
        <w:t xml:space="preserve">方式:本项目采用网上注册登记方式。</w:t>
      </w:r>
      <w:r>
        <w:rPr>
          <w:rFonts w:hint="eastAsia" w:ascii="宋体" w:hAnsi="宋体" w:cs="宋体"/>
          <w:szCs w:val="21"/>
        </w:rPr>
      </w:r>
      <w:r/>
    </w:p>
    <w:p>
      <w:pPr>
        <w:pStyle w:val="975"/>
        <w:ind w:firstLine="420"/>
        <w:jc w:val="left"/>
        <w:spacing w:line="360" w:lineRule="auto"/>
        <w:widowControl w:val="off"/>
        <w:rPr>
          <w:rFonts w:ascii="宋体" w:cs="宋体"/>
          <w:szCs w:val="21"/>
        </w:rPr>
      </w:pPr>
      <w:r>
        <w:rPr>
          <w:rFonts w:hint="eastAsia" w:ascii="宋体" w:hAnsi="宋体" w:cs="宋体"/>
          <w:szCs w:val="21"/>
        </w:rPr>
        <w:t xml:space="preserve">售价:0.00元</w:t>
      </w:r>
      <w:r>
        <w:rPr>
          <w:rFonts w:hint="eastAsia" w:ascii="宋体" w:hAnsi="宋体" w:cs="宋体"/>
          <w:bCs/>
          <w:szCs w:val="21"/>
          <w:lang w:val="zh-TW"/>
        </w:rPr>
        <w:t xml:space="preserve">。</w:t>
      </w:r>
      <w:r>
        <w:rPr>
          <w:rFonts w:ascii="宋体" w:cs="宋体"/>
          <w:szCs w:val="21"/>
        </w:rPr>
      </w:r>
      <w:r/>
    </w:p>
    <w:p>
      <w:pPr>
        <w:pStyle w:val="977"/>
        <w:keepLines w:val="0"/>
        <w:keepNext w:val="0"/>
        <w:spacing w:before="0" w:after="0" w:line="360" w:lineRule="auto"/>
        <w:rPr>
          <w:rFonts w:ascii="宋体" w:hAnsi="宋体" w:eastAsia="宋体" w:cs="宋体"/>
          <w:b w:val="0"/>
          <w:sz w:val="21"/>
          <w:szCs w:val="21"/>
        </w:rPr>
      </w:pPr>
      <w:r/>
      <w:bookmarkStart w:id="20" w:name="_Toc28359005"/>
      <w:r/>
      <w:bookmarkStart w:id="21" w:name="_Toc28359082"/>
      <w:r/>
      <w:bookmarkStart w:id="22" w:name="_Toc35393793"/>
      <w:r/>
      <w:bookmarkStart w:id="23" w:name="_Toc35393624"/>
      <w:r>
        <w:rPr>
          <w:rFonts w:hint="eastAsia" w:ascii="宋体" w:hAnsi="宋体" w:eastAsia="宋体" w:cs="宋体"/>
          <w:b w:val="0"/>
          <w:sz w:val="21"/>
          <w:szCs w:val="21"/>
        </w:rPr>
        <w:t xml:space="preserve">四、提交投标文件</w:t>
      </w:r>
      <w:bookmarkEnd w:id="20"/>
      <w:r/>
      <w:bookmarkEnd w:id="21"/>
      <w:r>
        <w:rPr>
          <w:rFonts w:hint="eastAsia" w:ascii="宋体" w:hAnsi="宋体" w:eastAsia="宋体" w:cs="宋体"/>
          <w:b w:val="0"/>
          <w:sz w:val="21"/>
          <w:szCs w:val="21"/>
        </w:rPr>
        <w:t xml:space="preserve">截止时间、开标时间和地点</w:t>
      </w:r>
      <w:bookmarkEnd w:id="22"/>
      <w:r/>
      <w:bookmarkEnd w:id="23"/>
      <w:r>
        <w:rPr>
          <w:rFonts w:ascii="宋体" w:hAnsi="宋体" w:eastAsia="宋体" w:cs="宋体"/>
          <w:b w:val="0"/>
          <w:sz w:val="21"/>
          <w:szCs w:val="21"/>
        </w:rPr>
      </w:r>
      <w:r/>
    </w:p>
    <w:p>
      <w:pPr>
        <w:pStyle w:val="975"/>
        <w:ind w:firstLine="420"/>
        <w:spacing w:line="360" w:lineRule="auto"/>
        <w:widowControl w:val="off"/>
        <w:rPr>
          <w:rFonts w:ascii="宋体"/>
          <w:bCs/>
          <w:szCs w:val="21"/>
        </w:rPr>
      </w:pPr>
      <w:r>
        <w:rPr>
          <w:rStyle w:val="1099"/>
          <w:rFonts w:hint="eastAsia" w:ascii="宋体" w:hAnsi="宋体"/>
          <w:bCs/>
          <w:szCs w:val="21"/>
        </w:rPr>
        <w:t xml:space="preserve">2026年</w:t>
      </w:r>
      <w:r>
        <w:rPr>
          <w:rStyle w:val="1099"/>
          <w:rFonts w:hint="eastAsia" w:ascii="宋体" w:hAnsi="宋体"/>
          <w:bCs/>
          <w:szCs w:val="21"/>
          <w:lang w:val="en-US" w:eastAsia="zh-CN"/>
        </w:rPr>
        <w:t xml:space="preserve">03</w:t>
      </w:r>
      <w:r>
        <w:rPr>
          <w:rStyle w:val="1099"/>
          <w:rFonts w:hint="eastAsia" w:ascii="宋体" w:hAnsi="宋体"/>
          <w:bCs/>
          <w:szCs w:val="21"/>
        </w:rPr>
        <w:t xml:space="preserve">月</w:t>
      </w:r>
      <w:r>
        <w:rPr>
          <w:rStyle w:val="1099"/>
          <w:rFonts w:hint="eastAsia" w:ascii="宋体" w:hAnsi="宋体"/>
          <w:bCs/>
          <w:szCs w:val="21"/>
          <w:lang w:val="en-US" w:eastAsia="zh-CN"/>
        </w:rPr>
        <w:t xml:space="preserve">31</w:t>
      </w:r>
      <w:r>
        <w:rPr>
          <w:rStyle w:val="1099"/>
          <w:rFonts w:hint="eastAsia" w:ascii="宋体" w:hAnsi="宋体"/>
          <w:bCs/>
          <w:szCs w:val="21"/>
        </w:rPr>
        <w:t xml:space="preserve">日09时30分</w:t>
      </w:r>
      <w:r>
        <w:rPr>
          <w:rFonts w:hint="eastAsia" w:ascii="宋体" w:hAnsi="宋体"/>
          <w:bCs/>
          <w:szCs w:val="21"/>
        </w:rPr>
        <w:t xml:space="preserve">（北京时间）</w:t>
      </w:r>
      <w:r>
        <w:rPr>
          <w:rFonts w:ascii="宋体"/>
          <w:bCs/>
          <w:szCs w:val="21"/>
        </w:rPr>
      </w:r>
      <w:r/>
    </w:p>
    <w:p>
      <w:pPr>
        <w:pStyle w:val="975"/>
        <w:ind w:firstLine="420"/>
        <w:spacing w:line="360" w:lineRule="auto"/>
        <w:widowControl w:val="off"/>
        <w:rPr>
          <w:rFonts w:ascii="宋体"/>
          <w:bCs/>
          <w:szCs w:val="21"/>
        </w:rPr>
      </w:pPr>
      <w:r>
        <w:rPr>
          <w:rFonts w:hint="eastAsia" w:ascii="宋体" w:hAnsi="宋体"/>
          <w:szCs w:val="21"/>
        </w:rPr>
        <w:t xml:space="preserve">地点：</w:t>
      </w:r>
      <w:r>
        <w:rPr>
          <w:rStyle w:val="1099"/>
          <w:rFonts w:hint="eastAsia" w:ascii="宋体" w:hAnsi="宋体"/>
          <w:b/>
          <w:bCs/>
          <w:szCs w:val="21"/>
        </w:rPr>
        <w:t xml:space="preserve">“苏采云”政府采购交易系统网上开标大厅</w:t>
      </w:r>
      <w:r>
        <w:rPr>
          <w:rFonts w:ascii="宋体"/>
          <w:bCs/>
          <w:szCs w:val="21"/>
        </w:rPr>
      </w:r>
      <w:r/>
    </w:p>
    <w:p>
      <w:pPr>
        <w:pStyle w:val="977"/>
        <w:keepLines w:val="0"/>
        <w:keepNext w:val="0"/>
        <w:spacing w:before="0" w:after="0" w:line="360" w:lineRule="auto"/>
        <w:rPr>
          <w:rFonts w:ascii="宋体" w:hAnsi="宋体" w:eastAsia="宋体" w:cs="宋体"/>
          <w:b w:val="0"/>
          <w:sz w:val="21"/>
          <w:szCs w:val="21"/>
        </w:rPr>
      </w:pPr>
      <w:r/>
      <w:bookmarkStart w:id="24" w:name="_Toc28359084"/>
      <w:r/>
      <w:bookmarkStart w:id="25" w:name="_Toc35393794"/>
      <w:r/>
      <w:bookmarkStart w:id="26" w:name="_Toc28359007"/>
      <w:r/>
      <w:bookmarkStart w:id="27" w:name="_Toc35393625"/>
      <w:r>
        <w:rPr>
          <w:rFonts w:hint="eastAsia" w:ascii="宋体" w:hAnsi="宋体" w:eastAsia="宋体" w:cs="宋体"/>
          <w:b w:val="0"/>
          <w:sz w:val="21"/>
          <w:szCs w:val="21"/>
        </w:rPr>
        <w:t xml:space="preserve">五、公告期限</w:t>
      </w:r>
      <w:bookmarkEnd w:id="24"/>
      <w:r/>
      <w:bookmarkEnd w:id="25"/>
      <w:r/>
      <w:bookmarkEnd w:id="26"/>
      <w:r/>
      <w:bookmarkEnd w:id="27"/>
      <w:r>
        <w:rPr>
          <w:rFonts w:ascii="宋体" w:hAnsi="宋体" w:eastAsia="宋体" w:cs="宋体"/>
          <w:b w:val="0"/>
          <w:sz w:val="21"/>
          <w:szCs w:val="21"/>
        </w:rPr>
      </w:r>
      <w:r/>
    </w:p>
    <w:p>
      <w:pPr>
        <w:pStyle w:val="975"/>
        <w:ind w:firstLine="420"/>
        <w:spacing w:line="360" w:lineRule="auto"/>
        <w:widowControl w:val="off"/>
        <w:rPr>
          <w:rFonts w:ascii="宋体" w:cs="宋体"/>
          <w:szCs w:val="21"/>
        </w:rPr>
      </w:pPr>
      <w:r>
        <w:rPr>
          <w:rFonts w:hint="eastAsia" w:ascii="宋体" w:hAnsi="宋体" w:cs="宋体"/>
          <w:szCs w:val="21"/>
        </w:rPr>
        <w:t xml:space="preserve">自本公告发布之日起</w:t>
      </w:r>
      <w:r>
        <w:rPr>
          <w:rFonts w:ascii="宋体" w:hAnsi="宋体" w:cs="宋体"/>
          <w:szCs w:val="21"/>
        </w:rPr>
        <w:t xml:space="preserve">5</w:t>
      </w:r>
      <w:r>
        <w:rPr>
          <w:rFonts w:hint="eastAsia" w:ascii="宋体" w:hAnsi="宋体" w:cs="宋体"/>
          <w:szCs w:val="21"/>
        </w:rPr>
        <w:t xml:space="preserve">个工作日。</w:t>
      </w:r>
      <w:r>
        <w:rPr>
          <w:rFonts w:ascii="宋体" w:cs="宋体"/>
          <w:szCs w:val="21"/>
        </w:rPr>
      </w:r>
      <w:r/>
    </w:p>
    <w:p>
      <w:pPr>
        <w:pStyle w:val="977"/>
        <w:keepLines w:val="0"/>
        <w:keepNext w:val="0"/>
        <w:spacing w:before="0" w:after="0" w:line="360" w:lineRule="auto"/>
        <w:rPr>
          <w:rFonts w:ascii="宋体" w:hAnsi="宋体" w:eastAsia="宋体" w:cs="宋体"/>
          <w:b w:val="0"/>
          <w:sz w:val="21"/>
          <w:szCs w:val="21"/>
        </w:rPr>
      </w:pPr>
      <w:r/>
      <w:bookmarkStart w:id="28" w:name="_Toc35393795"/>
      <w:r/>
      <w:bookmarkStart w:id="29" w:name="_Toc35393626"/>
      <w:r>
        <w:rPr>
          <w:rFonts w:hint="eastAsia" w:ascii="宋体" w:hAnsi="宋体" w:eastAsia="宋体" w:cs="宋体"/>
          <w:b w:val="0"/>
          <w:sz w:val="21"/>
          <w:szCs w:val="21"/>
        </w:rPr>
        <w:t xml:space="preserve">六、其他补充事宜</w:t>
      </w:r>
      <w:bookmarkEnd w:id="28"/>
      <w:r/>
      <w:bookmarkEnd w:id="29"/>
      <w:r>
        <w:rPr>
          <w:rFonts w:ascii="宋体" w:hAnsi="宋体" w:eastAsia="宋体" w:cs="宋体"/>
          <w:b w:val="0"/>
          <w:sz w:val="21"/>
          <w:szCs w:val="21"/>
        </w:rPr>
      </w:r>
      <w:r/>
    </w:p>
    <w:p>
      <w:pPr>
        <w:pStyle w:val="975"/>
        <w:ind w:firstLine="420"/>
        <w:spacing w:line="360" w:lineRule="auto"/>
        <w:widowControl w:val="off"/>
        <w:rPr>
          <w:rFonts w:ascii="宋体" w:hAnsi="宋体" w:cs="宋体"/>
          <w:szCs w:val="21"/>
        </w:rPr>
      </w:pPr>
      <w:r>
        <w:rPr>
          <w:rFonts w:hint="eastAsia" w:ascii="宋体" w:hAnsi="宋体"/>
          <w:szCs w:val="21"/>
        </w:rPr>
        <w:t xml:space="preserve">6.1</w:t>
      </w:r>
      <w:r>
        <w:rPr>
          <w:rFonts w:hint="eastAsia" w:ascii="宋体" w:hAnsi="宋体" w:cs="宋体"/>
          <w:szCs w:val="21"/>
        </w:rPr>
        <w:t xml:space="preserve">集中现场考察或答疑：</w:t>
      </w:r>
      <w:r>
        <w:rPr>
          <w:rFonts w:hint="eastAsia" w:ascii="宋体" w:hAnsi="宋体" w:cs="宋体"/>
          <w:szCs w:val="21"/>
        </w:rPr>
        <w:t xml:space="preserve">采购人不统一组织现场答疑，各潜在供应商必须在获取采购文件后自行踏勘现场，并承担相关费用和责任。请潜在供应商务必对采购文件进行仔细认真阅读，在随后的采购中，对采购文件所作出的推论、解释和结论及由此造成的后果由各潜在供应商负责</w:t>
      </w:r>
      <w:r>
        <w:rPr>
          <w:rFonts w:hint="eastAsia" w:ascii="宋体" w:hAnsi="宋体" w:cs="宋体"/>
          <w:szCs w:val="21"/>
        </w:rPr>
        <w:t xml:space="preserve">。</w:t>
      </w:r>
      <w:r>
        <w:rPr>
          <w:rFonts w:ascii="宋体" w:hAnsi="宋体" w:cs="宋体"/>
          <w:szCs w:val="21"/>
        </w:rPr>
      </w:r>
      <w:r/>
    </w:p>
    <w:p>
      <w:pPr>
        <w:pStyle w:val="975"/>
        <w:ind w:firstLine="210"/>
        <w:jc w:val="left"/>
        <w:spacing w:line="360" w:lineRule="auto"/>
        <w:widowControl w:val="off"/>
        <w:tabs>
          <w:tab w:val="left" w:pos="562" w:leader="none"/>
          <w:tab w:val="left" w:pos="3372" w:leader="none"/>
          <w:tab w:val="left" w:pos="3653" w:leader="none"/>
        </w:tabs>
        <w:rPr>
          <w:rFonts w:hint="eastAsia" w:ascii="宋体" w:hAnsi="宋体" w:cs="宋体"/>
          <w:szCs w:val="21"/>
        </w:rPr>
      </w:pPr>
      <w:r>
        <w:rPr>
          <w:rFonts w:hint="eastAsia" w:ascii="宋体" w:hAnsi="宋体" w:cs="宋体"/>
          <w:szCs w:val="21"/>
        </w:rPr>
        <w:t xml:space="preserve">6.2</w:t>
      </w:r>
      <w:r>
        <w:rPr>
          <w:rFonts w:hint="eastAsia" w:ascii="宋体" w:hAnsi="宋体" w:cs="宋体"/>
          <w:szCs w:val="21"/>
        </w:rPr>
        <w:t xml:space="preserve">潜在供应商访问政府采购管理交易系统（苏采云）的网络地址和方法：</w:t>
      </w:r>
      <w:r>
        <w:rPr>
          <w:rFonts w:hint="eastAsia" w:ascii="宋体" w:hAnsi="宋体" w:cs="宋体"/>
          <w:szCs w:val="21"/>
        </w:rPr>
      </w:r>
      <w:r/>
    </w:p>
    <w:p>
      <w:pPr>
        <w:pStyle w:val="975"/>
        <w:ind w:firstLine="210"/>
        <w:jc w:val="left"/>
        <w:spacing w:line="360" w:lineRule="auto"/>
        <w:widowControl w:val="off"/>
        <w:tabs>
          <w:tab w:val="left" w:pos="562" w:leader="none"/>
          <w:tab w:val="left" w:pos="3372" w:leader="none"/>
          <w:tab w:val="left" w:pos="3653" w:leader="none"/>
        </w:tabs>
        <w:rPr>
          <w:rFonts w:hint="eastAsia" w:ascii="宋体" w:hAnsi="宋体" w:cs="宋体"/>
          <w:szCs w:val="21"/>
        </w:rPr>
      </w:pPr>
      <w:r>
        <w:rPr>
          <w:rFonts w:hint="eastAsia" w:ascii="宋体" w:hAnsi="宋体" w:cs="宋体"/>
          <w:szCs w:val="21"/>
        </w:rPr>
        <w:t xml:space="preserve">（1）潜在供应商访问政府采购管理交易系统（苏采云）的方法：“苏采云”系统用户注册--获取“CA数字证书”--CA绑定与登录--网上报名--下载采购文件（后缀名为“.kedt”）--将后缀名为“.kedt”的采购文件导入政府采购客户端工具--制作投标文件--导出加密的投标文件（后缀名为zip）--通过“苏采云”系统上传投标文件。</w:t>
      </w:r>
      <w:r>
        <w:rPr>
          <w:rFonts w:hint="eastAsia" w:ascii="宋体" w:hAnsi="宋体" w:cs="宋体"/>
          <w:szCs w:val="21"/>
        </w:rPr>
      </w:r>
      <w:r/>
    </w:p>
    <w:p>
      <w:pPr>
        <w:pStyle w:val="975"/>
        <w:ind w:firstLine="210"/>
        <w:jc w:val="left"/>
        <w:spacing w:line="360" w:lineRule="auto"/>
        <w:widowControl w:val="off"/>
        <w:tabs>
          <w:tab w:val="left" w:pos="562" w:leader="none"/>
          <w:tab w:val="left" w:pos="3372" w:leader="none"/>
          <w:tab w:val="left" w:pos="3653" w:leader="none"/>
        </w:tabs>
        <w:rPr>
          <w:rFonts w:hint="eastAsia" w:ascii="宋体" w:hAnsi="宋体" w:cs="宋体"/>
          <w:szCs w:val="21"/>
        </w:rPr>
      </w:pPr>
      <w:r>
        <w:rPr>
          <w:rFonts w:hint="eastAsia" w:ascii="宋体" w:hAnsi="宋体" w:cs="宋体"/>
          <w:szCs w:val="21"/>
        </w:rPr>
        <w:t xml:space="preserve">（2）“CA数字证书”的获取：供应商需办理CA锁，“苏采云”系统目前仅支持“苏采云”系统下的政务CA，省内各地区办理的“苏采云”系统下的政务CA全省通用。</w:t>
      </w:r>
      <w:r>
        <w:rPr>
          <w:rFonts w:hint="eastAsia" w:ascii="宋体" w:hAnsi="宋体" w:cs="宋体"/>
          <w:szCs w:val="21"/>
        </w:rPr>
      </w:r>
      <w:r/>
    </w:p>
    <w:p>
      <w:pPr>
        <w:pStyle w:val="975"/>
        <w:ind w:firstLine="210"/>
        <w:jc w:val="left"/>
        <w:spacing w:line="360" w:lineRule="auto"/>
        <w:widowControl w:val="off"/>
        <w:tabs>
          <w:tab w:val="left" w:pos="562" w:leader="none"/>
          <w:tab w:val="left" w:pos="3372" w:leader="none"/>
          <w:tab w:val="left" w:pos="3653" w:leader="none"/>
        </w:tabs>
        <w:rPr>
          <w:rFonts w:hint="eastAsia" w:ascii="宋体" w:hAnsi="宋体" w:cs="宋体"/>
          <w:szCs w:val="21"/>
        </w:rPr>
      </w:pPr>
      <w:r>
        <w:rPr>
          <w:rFonts w:hint="eastAsia" w:ascii="宋体" w:hAnsi="宋体" w:cs="宋体"/>
          <w:szCs w:val="21"/>
        </w:rPr>
        <w:t xml:space="preserve">（3）“CA数字证书”的办理材料以及供应商操作手册详见：http://jsxcmm.com/help/gys.html。</w:t>
      </w:r>
      <w:r>
        <w:rPr>
          <w:rFonts w:hint="eastAsia" w:ascii="宋体" w:hAnsi="宋体" w:cs="宋体"/>
          <w:szCs w:val="21"/>
        </w:rPr>
      </w:r>
      <w:r/>
    </w:p>
    <w:p>
      <w:pPr>
        <w:pStyle w:val="975"/>
        <w:ind w:firstLine="210"/>
        <w:jc w:val="left"/>
        <w:spacing w:line="360" w:lineRule="auto"/>
        <w:widowControl w:val="off"/>
        <w:tabs>
          <w:tab w:val="left" w:pos="562" w:leader="none"/>
          <w:tab w:val="left" w:pos="3372" w:leader="none"/>
          <w:tab w:val="left" w:pos="3653" w:leader="none"/>
        </w:tabs>
        <w:rPr>
          <w:rFonts w:hint="eastAsia" w:ascii="宋体" w:hAnsi="宋体" w:cs="宋体"/>
          <w:szCs w:val="21"/>
        </w:rPr>
      </w:pPr>
      <w:r>
        <w:rPr>
          <w:rFonts w:hint="eastAsia" w:ascii="宋体" w:hAnsi="宋体" w:cs="宋体"/>
          <w:szCs w:val="21"/>
        </w:rPr>
        <w:t xml:space="preserve">（4）潜在供应商访问“苏采云”系统的网络地址和方法：“苏采云”系统的网址：http://jszfcg.jsczt.cn/jszc/login。</w:t>
      </w:r>
      <w:r>
        <w:rPr>
          <w:rFonts w:hint="eastAsia" w:ascii="宋体" w:hAnsi="宋体" w:cs="宋体"/>
          <w:szCs w:val="21"/>
        </w:rPr>
      </w:r>
      <w:r/>
    </w:p>
    <w:p>
      <w:pPr>
        <w:pStyle w:val="975"/>
        <w:ind w:firstLine="210"/>
        <w:jc w:val="left"/>
        <w:spacing w:line="360" w:lineRule="auto"/>
        <w:widowControl w:val="off"/>
        <w:tabs>
          <w:tab w:val="left" w:pos="562" w:leader="none"/>
          <w:tab w:val="left" w:pos="3372" w:leader="none"/>
          <w:tab w:val="left" w:pos="3653" w:leader="none"/>
        </w:tabs>
        <w:rPr>
          <w:rFonts w:hint="eastAsia" w:ascii="宋体" w:hAnsi="宋体" w:cs="宋体"/>
          <w:szCs w:val="21"/>
        </w:rPr>
      </w:pPr>
      <w:r>
        <w:rPr>
          <w:rFonts w:hint="eastAsia" w:ascii="宋体" w:hAnsi="宋体" w:cs="宋体"/>
          <w:szCs w:val="21"/>
        </w:rPr>
        <w:t xml:space="preserve">（5）采购文件（后缀名为“.kedt”）、供应商操作手册及政府采购客户端工具也可通过“苏采云”系统--已报名项目--报名详情页面内相应链接进行下载。</w:t>
      </w:r>
      <w:r>
        <w:rPr>
          <w:rFonts w:hint="eastAsia" w:ascii="宋体" w:hAnsi="宋体" w:cs="宋体"/>
          <w:szCs w:val="21"/>
        </w:rPr>
      </w:r>
      <w:r/>
    </w:p>
    <w:p>
      <w:pPr>
        <w:pStyle w:val="975"/>
        <w:ind w:firstLine="210"/>
        <w:jc w:val="left"/>
        <w:spacing w:line="360" w:lineRule="auto"/>
        <w:widowControl w:val="off"/>
        <w:tabs>
          <w:tab w:val="left" w:pos="562" w:leader="none"/>
          <w:tab w:val="left" w:pos="3372" w:leader="none"/>
          <w:tab w:val="left" w:pos="3653" w:leader="none"/>
        </w:tabs>
        <w:rPr>
          <w:rFonts w:hint="eastAsia" w:ascii="宋体" w:hAnsi="宋体" w:cs="宋体"/>
          <w:szCs w:val="21"/>
        </w:rPr>
      </w:pPr>
      <w:r>
        <w:rPr>
          <w:rFonts w:hint="eastAsia" w:ascii="宋体" w:hAnsi="宋体" w:cs="宋体"/>
          <w:szCs w:val="21"/>
        </w:rPr>
        <w:t xml:space="preserve">（6）招标代理机构（采购代理机构）将数据电文形式的采购文件加载至“苏采云”系统，供潜在供应商下载或者查阅。    </w:t>
      </w:r>
      <w:r>
        <w:rPr>
          <w:rFonts w:hint="eastAsia" w:ascii="宋体" w:hAnsi="宋体" w:cs="宋体"/>
          <w:szCs w:val="21"/>
        </w:rPr>
      </w:r>
      <w:r/>
    </w:p>
    <w:p>
      <w:pPr>
        <w:pStyle w:val="975"/>
        <w:ind w:firstLine="210"/>
        <w:jc w:val="left"/>
        <w:spacing w:line="360" w:lineRule="auto"/>
        <w:widowControl w:val="off"/>
        <w:tabs>
          <w:tab w:val="left" w:pos="562" w:leader="none"/>
          <w:tab w:val="left" w:pos="3372" w:leader="none"/>
          <w:tab w:val="left" w:pos="3653" w:leader="none"/>
        </w:tabs>
        <w:rPr>
          <w:rFonts w:hint="eastAsia" w:ascii="宋体" w:hAnsi="宋体" w:cs="宋体"/>
          <w:szCs w:val="21"/>
        </w:rPr>
      </w:pPr>
      <w:r>
        <w:rPr>
          <w:rFonts w:hint="eastAsia" w:ascii="宋体" w:hAnsi="宋体" w:cs="宋体"/>
          <w:szCs w:val="21"/>
        </w:rPr>
        <w:t xml:space="preserve">（7）苏采云系统使用谷歌浏览器参与不见面开标。</w:t>
      </w:r>
      <w:r>
        <w:rPr>
          <w:rFonts w:hint="eastAsia" w:ascii="宋体" w:hAnsi="宋体" w:cs="宋体"/>
          <w:szCs w:val="21"/>
        </w:rPr>
      </w:r>
      <w:r/>
    </w:p>
    <w:p>
      <w:pPr>
        <w:pStyle w:val="975"/>
        <w:ind w:firstLine="210"/>
        <w:jc w:val="left"/>
        <w:spacing w:line="360" w:lineRule="auto"/>
        <w:widowControl w:val="off"/>
        <w:tabs>
          <w:tab w:val="left" w:pos="562" w:leader="none"/>
          <w:tab w:val="left" w:pos="3372" w:leader="none"/>
          <w:tab w:val="left" w:pos="3653" w:leader="none"/>
        </w:tabs>
        <w:rPr>
          <w:rFonts w:hint="eastAsia" w:ascii="宋体" w:hAnsi="宋体" w:cs="宋体"/>
        </w:rPr>
      </w:pPr>
      <w:r>
        <w:rPr>
          <w:rFonts w:hint="eastAsia" w:ascii="宋体" w:hAnsi="宋体" w:cs="宋体"/>
          <w:szCs w:val="21"/>
        </w:rPr>
        <w:t xml:space="preserve">6.3本次采购采用“政府采购管理交易系统（苏采云）”，招标、投标、评标和中标结果发布全程电子化，开标方式为不见面开标。供应商应当按照《政府采购管理交易系统（苏采云）供应商操作手册》参加投标活动。如供应商未按要求操作，由此所产生的风险由供应商自行承担。</w:t>
      </w:r>
      <w:r>
        <w:rPr>
          <w:rFonts w:hint="eastAsia" w:ascii="宋体" w:hAnsi="宋体" w:cs="宋体"/>
          <w:szCs w:val="21"/>
        </w:rPr>
      </w:r>
    </w:p>
    <w:p>
      <w:pPr>
        <w:ind w:firstLine="210"/>
        <w:jc w:val="left"/>
        <w:spacing w:line="360" w:lineRule="auto"/>
        <w:widowControl w:val="off"/>
        <w:tabs>
          <w:tab w:val="left" w:pos="562" w:leader="none"/>
          <w:tab w:val="left" w:pos="3372" w:leader="none"/>
          <w:tab w:val="left" w:pos="3653" w:leader="none"/>
        </w:tabs>
        <w:rPr>
          <w:rFonts w:hint="eastAsia" w:ascii="宋体" w:hAnsi="宋体" w:cs="宋体"/>
        </w:rPr>
      </w:pPr>
      <w:r>
        <w:rPr>
          <w:rFonts w:hint="eastAsia" w:ascii="宋体" w:hAnsi="宋体" w:cs="宋体"/>
          <w:szCs w:val="21"/>
        </w:rPr>
      </w:r>
      <w:r>
        <w:rPr>
          <w:rFonts w:hint="eastAsia" w:ascii="宋体" w:hAnsi="宋体" w:cs="宋体"/>
        </w:rPr>
        <w:t xml:space="preserve">6.4</w:t>
      </w:r>
      <w:r>
        <w:rPr>
          <w:rFonts w:hint="eastAsia"/>
          <w:sz w:val="21"/>
          <w:szCs w:val="21"/>
        </w:rPr>
        <w:t xml:space="preserve">政府采购信用承诺：“根据《关于在政府采购活动中推行信用承诺制的通知》宁财购通〔2021〕5号规定， 参加南京地区政府采购活动的供应商，应以书面形式向采购人或政府采购代理机构作出信用承诺。信用承诺以《南京市政府采购供应商信用记录表暨信用承诺书》体现。供应商应尽早做</w:t>
      </w:r>
      <w:r>
        <w:rPr>
          <w:rFonts w:hint="eastAsia"/>
          <w:sz w:val="21"/>
          <w:szCs w:val="21"/>
        </w:rPr>
        <w:t xml:space="preserve">好承诺书工作，点击‘南京公共采购信息网’首页（https://njgc.jfh.com/）‘南京市政府采购供应商诚信档案’系统链接打开系统页面（http://180.101.238.212:8280/hodeframe2018_cxda/index.action;jsessionid=769BA9C8E1729422E7173B991C8EC1E5）登录（未注册的供应商应先点击‘供应商注册点这里’并按要求完成注册），然后在“信用记录”模块页面点击“信用记录打印”下载本单位信用记录表，由法人签字并盖单位公章，</w:t>
      </w:r>
      <w:r>
        <w:rPr>
          <w:rFonts w:hint="eastAsia"/>
          <w:b/>
          <w:sz w:val="21"/>
          <w:szCs w:val="21"/>
        </w:rPr>
        <w:t xml:space="preserve">上传至电子响应文件中，</w:t>
      </w:r>
      <w:r>
        <w:rPr>
          <w:rFonts w:hint="eastAsia"/>
          <w:sz w:val="21"/>
          <w:szCs w:val="21"/>
        </w:rPr>
        <w:t xml:space="preserve">未按要求提供信用记录表的或未按要求签字盖章均作为无效投标。</w:t>
      </w:r>
      <w:r>
        <w:rPr>
          <w:rFonts w:hint="eastAsia" w:ascii="宋体" w:hAnsi="宋体" w:cs="宋体"/>
          <w:szCs w:val="21"/>
        </w:rPr>
      </w:r>
      <w:r/>
    </w:p>
    <w:p>
      <w:pPr>
        <w:pStyle w:val="999"/>
        <w:spacing w:line="360" w:lineRule="auto"/>
        <w:widowControl w:val="off"/>
        <w:rPr>
          <w:rFonts w:hint="eastAsia"/>
          <w:sz w:val="21"/>
          <w:szCs w:val="21"/>
        </w:rPr>
      </w:pPr>
      <w:r>
        <w:rPr>
          <w:rFonts w:hint="eastAsia"/>
          <w:sz w:val="21"/>
          <w:szCs w:val="21"/>
        </w:rPr>
        <w:t xml:space="preserve">在政府采购资格审查环节，供应商只需提供书面《南京市政府采购供应商信用记录表暨信用承诺书》，即可替代以下证明材料：</w:t>
      </w:r>
      <w:r>
        <w:rPr>
          <w:rFonts w:hint="eastAsia"/>
          <w:sz w:val="21"/>
          <w:szCs w:val="21"/>
        </w:rPr>
      </w:r>
      <w:r/>
    </w:p>
    <w:p>
      <w:pPr>
        <w:pStyle w:val="999"/>
        <w:spacing w:line="360" w:lineRule="auto"/>
        <w:widowControl w:val="off"/>
        <w:rPr>
          <w:rFonts w:hint="eastAsia"/>
          <w:sz w:val="21"/>
          <w:szCs w:val="21"/>
        </w:rPr>
      </w:pPr>
      <w:r>
        <w:rPr>
          <w:rFonts w:hint="eastAsia"/>
          <w:sz w:val="21"/>
          <w:szCs w:val="21"/>
        </w:rPr>
        <w:t xml:space="preserve">（1）符合国家相关规定的财务状况报告；</w:t>
      </w:r>
      <w:r>
        <w:rPr>
          <w:rFonts w:hint="eastAsia"/>
          <w:sz w:val="21"/>
          <w:szCs w:val="21"/>
        </w:rPr>
      </w:r>
      <w:r/>
    </w:p>
    <w:p>
      <w:pPr>
        <w:pStyle w:val="999"/>
        <w:spacing w:line="360" w:lineRule="auto"/>
        <w:widowControl w:val="off"/>
        <w:rPr>
          <w:rFonts w:hint="eastAsia"/>
          <w:sz w:val="21"/>
          <w:szCs w:val="21"/>
        </w:rPr>
      </w:pPr>
      <w:r>
        <w:rPr>
          <w:rFonts w:hint="eastAsia"/>
          <w:sz w:val="21"/>
          <w:szCs w:val="21"/>
        </w:rPr>
        <w:t xml:space="preserve">（2）依法缴纳税收的证明材料；</w:t>
      </w:r>
      <w:r>
        <w:rPr>
          <w:rFonts w:hint="eastAsia"/>
          <w:sz w:val="21"/>
          <w:szCs w:val="21"/>
        </w:rPr>
      </w:r>
      <w:r/>
    </w:p>
    <w:p>
      <w:pPr>
        <w:pStyle w:val="999"/>
        <w:spacing w:line="360" w:lineRule="auto"/>
        <w:widowControl w:val="off"/>
        <w:rPr>
          <w:rFonts w:hint="eastAsia"/>
          <w:sz w:val="21"/>
          <w:szCs w:val="21"/>
        </w:rPr>
      </w:pPr>
      <w:r>
        <w:rPr>
          <w:rFonts w:hint="eastAsia"/>
          <w:sz w:val="21"/>
          <w:szCs w:val="21"/>
        </w:rPr>
        <w:t xml:space="preserve">（3）依法缴纳社会保障资金的证明材料；</w:t>
      </w:r>
      <w:r>
        <w:rPr>
          <w:rFonts w:hint="eastAsia"/>
          <w:sz w:val="21"/>
          <w:szCs w:val="21"/>
        </w:rPr>
      </w:r>
      <w:r/>
    </w:p>
    <w:p>
      <w:pPr>
        <w:pStyle w:val="999"/>
        <w:spacing w:line="360" w:lineRule="auto"/>
        <w:widowControl w:val="off"/>
        <w:rPr>
          <w:rFonts w:hint="eastAsia"/>
          <w:sz w:val="21"/>
          <w:szCs w:val="21"/>
        </w:rPr>
      </w:pPr>
      <w:r>
        <w:rPr>
          <w:rFonts w:hint="eastAsia"/>
          <w:sz w:val="21"/>
          <w:szCs w:val="21"/>
        </w:rPr>
        <w:t xml:space="preserve">（4）具备履行政府采购合同所必需的设备和专业技术能力的证明材料；</w:t>
      </w:r>
      <w:r>
        <w:rPr>
          <w:rFonts w:hint="eastAsia"/>
          <w:sz w:val="21"/>
          <w:szCs w:val="21"/>
        </w:rPr>
      </w:r>
      <w:r/>
    </w:p>
    <w:p>
      <w:pPr>
        <w:pStyle w:val="999"/>
        <w:spacing w:line="360" w:lineRule="auto"/>
        <w:widowControl w:val="off"/>
        <w:rPr>
          <w:rFonts w:hint="eastAsia"/>
          <w:sz w:val="21"/>
          <w:szCs w:val="21"/>
        </w:rPr>
      </w:pPr>
      <w:r>
        <w:rPr>
          <w:rFonts w:hint="eastAsia"/>
          <w:sz w:val="21"/>
          <w:szCs w:val="21"/>
        </w:rPr>
        <w:t xml:space="preserve">（5）参加政府采购活动前三年内在经营活动中没有重大违法记录的证明材料；</w:t>
      </w:r>
      <w:r>
        <w:rPr>
          <w:rFonts w:hint="eastAsia"/>
          <w:sz w:val="21"/>
          <w:szCs w:val="21"/>
        </w:rPr>
      </w:r>
      <w:r/>
    </w:p>
    <w:p>
      <w:pPr>
        <w:pStyle w:val="999"/>
        <w:spacing w:line="360" w:lineRule="auto"/>
        <w:widowControl w:val="off"/>
        <w:rPr>
          <w:rFonts w:hint="eastAsia"/>
          <w:sz w:val="21"/>
          <w:szCs w:val="21"/>
        </w:rPr>
      </w:pPr>
      <w:r>
        <w:rPr>
          <w:rFonts w:hint="eastAsia"/>
          <w:sz w:val="21"/>
          <w:szCs w:val="21"/>
        </w:rPr>
        <w:t xml:space="preserve">（6）未被列入失信被执行人、重大税收违法失信主体、政府采购严重违法失信行为记录名单的证明材料。</w:t>
      </w:r>
      <w:r>
        <w:rPr>
          <w:rFonts w:hint="eastAsia"/>
          <w:sz w:val="21"/>
          <w:szCs w:val="21"/>
        </w:rPr>
      </w:r>
      <w:r/>
    </w:p>
    <w:p>
      <w:pPr>
        <w:pStyle w:val="999"/>
        <w:spacing w:line="360" w:lineRule="auto"/>
        <w:widowControl w:val="off"/>
        <w:rPr>
          <w:rFonts w:hint="eastAsia"/>
          <w:sz w:val="21"/>
          <w:szCs w:val="21"/>
        </w:rPr>
      </w:pPr>
      <w:r>
        <w:rPr>
          <w:rFonts w:hint="eastAsia"/>
          <w:sz w:val="21"/>
          <w:szCs w:val="21"/>
        </w:rPr>
        <w:t xml:space="preserve">供应商在中标（成交）后，应上述由信用承诺书替代的证明材料（一式伍份），加盖电子公章按采购文件要求胶装提交采购人或采购代理机构核验。经核验无误后，由采购人或采购代理机构发出中标（成交）通知书。</w:t>
      </w:r>
      <w:r>
        <w:rPr>
          <w:rFonts w:hint="eastAsia"/>
          <w:sz w:val="21"/>
          <w:szCs w:val="21"/>
        </w:rPr>
      </w:r>
      <w:r/>
    </w:p>
    <w:p>
      <w:pPr>
        <w:pStyle w:val="999"/>
        <w:spacing w:line="360" w:lineRule="auto"/>
        <w:widowControl w:val="off"/>
        <w:rPr>
          <w:rFonts w:hint="eastAsia"/>
          <w:sz w:val="21"/>
          <w:szCs w:val="21"/>
        </w:rPr>
      </w:pPr>
      <w:r>
        <w:rPr>
          <w:rFonts w:hint="eastAsia"/>
          <w:sz w:val="21"/>
          <w:szCs w:val="21"/>
        </w:rPr>
        <w:t xml:space="preserve">供应商涉及以下情形的，不适用信用承诺，仍须提供上述证明材料：</w:t>
      </w:r>
      <w:r>
        <w:rPr>
          <w:rFonts w:hint="eastAsia"/>
          <w:sz w:val="21"/>
          <w:szCs w:val="21"/>
        </w:rPr>
      </w:r>
      <w:r/>
    </w:p>
    <w:p>
      <w:pPr>
        <w:pStyle w:val="999"/>
        <w:spacing w:line="360" w:lineRule="auto"/>
        <w:widowControl w:val="off"/>
        <w:rPr>
          <w:rFonts w:hint="eastAsia"/>
          <w:sz w:val="21"/>
          <w:szCs w:val="21"/>
        </w:rPr>
      </w:pPr>
      <w:r>
        <w:rPr>
          <w:rFonts w:hint="eastAsia"/>
          <w:sz w:val="21"/>
          <w:szCs w:val="21"/>
        </w:rPr>
        <w:t xml:space="preserve">（1）供应商被列入严重失信主体名单；</w:t>
      </w:r>
      <w:r>
        <w:rPr>
          <w:rFonts w:hint="eastAsia"/>
          <w:sz w:val="21"/>
          <w:szCs w:val="21"/>
        </w:rPr>
      </w:r>
      <w:r/>
    </w:p>
    <w:p>
      <w:pPr>
        <w:pStyle w:val="999"/>
        <w:spacing w:line="360" w:lineRule="auto"/>
        <w:widowControl w:val="off"/>
        <w:rPr>
          <w:rFonts w:hint="eastAsia"/>
          <w:sz w:val="21"/>
          <w:szCs w:val="21"/>
        </w:rPr>
      </w:pPr>
      <w:r>
        <w:rPr>
          <w:rFonts w:hint="eastAsia"/>
          <w:sz w:val="21"/>
          <w:szCs w:val="21"/>
        </w:rPr>
        <w:t xml:space="preserve">（2）被相关监管部门作出行政处罚且尚在处罚有效期内；</w:t>
      </w:r>
      <w:r>
        <w:rPr>
          <w:rFonts w:hint="eastAsia"/>
          <w:sz w:val="21"/>
          <w:szCs w:val="21"/>
        </w:rPr>
      </w:r>
      <w:r/>
    </w:p>
    <w:p>
      <w:pPr>
        <w:pStyle w:val="999"/>
        <w:spacing w:line="360" w:lineRule="auto"/>
        <w:widowControl w:val="off"/>
        <w:rPr>
          <w:rFonts w:hint="eastAsia"/>
          <w:sz w:val="21"/>
          <w:szCs w:val="21"/>
        </w:rPr>
      </w:pPr>
      <w:r>
        <w:rPr>
          <w:rFonts w:hint="eastAsia"/>
          <w:sz w:val="21"/>
          <w:szCs w:val="21"/>
        </w:rPr>
        <w:t xml:space="preserve">（3）其他法律、行政法规规定的不适用信用承诺的情形。</w:t>
      </w:r>
      <w:r>
        <w:rPr>
          <w:rFonts w:hint="eastAsia"/>
          <w:sz w:val="21"/>
          <w:szCs w:val="21"/>
        </w:rPr>
      </w:r>
      <w:r/>
    </w:p>
    <w:p>
      <w:pPr>
        <w:pStyle w:val="999"/>
        <w:spacing w:line="360" w:lineRule="auto"/>
        <w:widowControl w:val="off"/>
        <w:rPr>
          <w:rFonts w:hint="eastAsia" w:ascii="宋体" w:hAnsi="宋体" w:cs="宋体"/>
          <w:sz w:val="21"/>
          <w:szCs w:val="21"/>
        </w:rPr>
      </w:pPr>
      <w:r>
        <w:rPr>
          <w:rFonts w:hint="eastAsia"/>
          <w:sz w:val="21"/>
          <w:szCs w:val="21"/>
        </w:rPr>
        <w:t xml:space="preserve">供应商对信用承诺内容的真实性、合法性、有效性负责。如作出虚假信用承诺，视同为“提供虚假材料谋取中标、成交”的违法行为。</w:t>
      </w:r>
      <w:r>
        <w:rPr>
          <w:rFonts w:hint="eastAsia" w:ascii="宋体" w:hAnsi="宋体" w:cs="宋体"/>
          <w:sz w:val="21"/>
          <w:szCs w:val="21"/>
        </w:rPr>
        <w:t xml:space="preserve"> </w:t>
      </w:r>
      <w:r>
        <w:rPr>
          <w:rFonts w:hint="eastAsia" w:ascii="宋体" w:hAnsi="宋体" w:cs="宋体"/>
          <w:sz w:val="21"/>
          <w:szCs w:val="21"/>
        </w:rPr>
      </w:r>
      <w:r/>
    </w:p>
    <w:p>
      <w:pPr>
        <w:pStyle w:val="977"/>
        <w:keepLines w:val="0"/>
        <w:keepNext w:val="0"/>
        <w:spacing w:before="0" w:after="0" w:line="360" w:lineRule="auto"/>
        <w:rPr>
          <w:rFonts w:ascii="宋体" w:hAnsi="宋体" w:eastAsia="宋体" w:cs="宋体"/>
          <w:b w:val="0"/>
          <w:sz w:val="21"/>
          <w:szCs w:val="21"/>
        </w:rPr>
      </w:pPr>
      <w:r/>
      <w:bookmarkStart w:id="30" w:name="_Toc35393627"/>
      <w:r/>
      <w:bookmarkStart w:id="31" w:name="_Toc35393796"/>
      <w:r/>
      <w:bookmarkStart w:id="32" w:name="_Toc28359085"/>
      <w:r/>
      <w:bookmarkStart w:id="33" w:name="_Toc28359008"/>
      <w:r>
        <w:rPr>
          <w:rFonts w:hint="eastAsia" w:ascii="宋体" w:hAnsi="宋体" w:eastAsia="宋体" w:cs="宋体"/>
          <w:bCs w:val="0"/>
          <w:sz w:val="21"/>
          <w:szCs w:val="21"/>
        </w:rPr>
        <w:t xml:space="preserve"> </w:t>
      </w:r>
      <w:r>
        <w:rPr>
          <w:rFonts w:hint="eastAsia" w:ascii="宋体" w:hAnsi="宋体" w:eastAsia="宋体" w:cs="宋体"/>
          <w:b w:val="0"/>
          <w:sz w:val="21"/>
          <w:szCs w:val="21"/>
        </w:rPr>
        <w:t xml:space="preserve">七、对本次招标提出询问，请按以下方式联系。</w:t>
      </w:r>
      <w:bookmarkEnd w:id="30"/>
      <w:r/>
      <w:bookmarkEnd w:id="31"/>
      <w:r/>
      <w:bookmarkEnd w:id="32"/>
      <w:r/>
      <w:bookmarkEnd w:id="33"/>
      <w:r>
        <w:rPr>
          <w:rFonts w:ascii="宋体" w:hAnsi="宋体" w:eastAsia="宋体" w:cs="宋体"/>
          <w:b w:val="0"/>
          <w:sz w:val="21"/>
          <w:szCs w:val="21"/>
        </w:rPr>
      </w:r>
      <w:r/>
    </w:p>
    <w:p>
      <w:pPr>
        <w:pStyle w:val="975"/>
        <w:ind w:firstLine="422"/>
        <w:jc w:val="left"/>
        <w:spacing w:line="360" w:lineRule="auto"/>
        <w:widowControl w:val="off"/>
        <w:rPr>
          <w:rFonts w:ascii="宋体" w:hAnsi="宋体" w:cs="宋体"/>
          <w:szCs w:val="21"/>
        </w:rPr>
      </w:pPr>
      <w:r>
        <w:rPr>
          <w:rFonts w:hint="eastAsia" w:ascii="宋体" w:hAnsi="宋体" w:cs="宋体"/>
          <w:szCs w:val="21"/>
        </w:rPr>
        <w:t xml:space="preserve">1.采购人信息</w:t>
      </w:r>
      <w:r>
        <w:rPr>
          <w:rFonts w:ascii="宋体" w:hAnsi="宋体" w:cs="宋体"/>
          <w:szCs w:val="21"/>
        </w:rPr>
      </w:r>
      <w:r/>
    </w:p>
    <w:p>
      <w:pPr>
        <w:pStyle w:val="975"/>
        <w:ind w:firstLine="422"/>
        <w:jc w:val="left"/>
        <w:spacing w:line="360" w:lineRule="auto"/>
        <w:widowControl w:val="off"/>
        <w:rPr>
          <w:rFonts w:ascii="宋体" w:hAnsi="宋体" w:cs="宋体"/>
          <w:szCs w:val="21"/>
        </w:rPr>
      </w:pPr>
      <w:r>
        <w:rPr>
          <w:rFonts w:hint="eastAsia" w:ascii="宋体" w:hAnsi="宋体" w:cs="宋体"/>
          <w:szCs w:val="21"/>
        </w:rPr>
        <w:t xml:space="preserve">名称：南京市江宁区人民政府江宁街道办事处</w:t>
      </w:r>
      <w:r>
        <w:rPr>
          <w:rFonts w:ascii="宋体" w:hAnsi="宋体" w:cs="宋体"/>
          <w:szCs w:val="21"/>
        </w:rPr>
      </w:r>
      <w:r/>
    </w:p>
    <w:p>
      <w:pPr>
        <w:pStyle w:val="975"/>
        <w:ind w:firstLine="422"/>
        <w:jc w:val="left"/>
        <w:spacing w:line="360" w:lineRule="auto"/>
        <w:widowControl w:val="off"/>
        <w:rPr>
          <w:rFonts w:ascii="宋体" w:hAnsi="宋体" w:cs="宋体"/>
          <w:szCs w:val="21"/>
        </w:rPr>
      </w:pPr>
      <w:r>
        <w:rPr>
          <w:rFonts w:hint="eastAsia" w:ascii="宋体" w:hAnsi="宋体" w:cs="宋体"/>
          <w:szCs w:val="21"/>
        </w:rPr>
        <w:t xml:space="preserve">地址：南京市江宁区人民政府江宁街道</w:t>
      </w:r>
      <w:r>
        <w:rPr>
          <w:rFonts w:ascii="宋体" w:hAnsi="宋体" w:cs="宋体"/>
          <w:szCs w:val="21"/>
        </w:rPr>
      </w:r>
      <w:r/>
    </w:p>
    <w:p>
      <w:pPr>
        <w:pStyle w:val="975"/>
        <w:ind w:firstLine="422"/>
        <w:jc w:val="left"/>
        <w:spacing w:line="360" w:lineRule="auto"/>
        <w:widowControl w:val="off"/>
        <w:rPr>
          <w:rFonts w:ascii="宋体" w:hAnsi="宋体" w:cs="宋体"/>
          <w:szCs w:val="21"/>
        </w:rPr>
      </w:pPr>
      <w:r>
        <w:rPr>
          <w:rFonts w:hint="eastAsia" w:ascii="宋体" w:hAnsi="宋体" w:cs="宋体"/>
          <w:szCs w:val="21"/>
        </w:rPr>
        <w:t xml:space="preserve">联系人：李科</w:t>
      </w:r>
      <w:r>
        <w:rPr>
          <w:rFonts w:ascii="宋体" w:hAnsi="宋体" w:cs="宋体"/>
          <w:szCs w:val="21"/>
        </w:rPr>
      </w:r>
      <w:r/>
    </w:p>
    <w:p>
      <w:pPr>
        <w:pStyle w:val="975"/>
        <w:ind w:firstLine="422"/>
        <w:jc w:val="left"/>
        <w:spacing w:line="360" w:lineRule="auto"/>
        <w:widowControl w:val="off"/>
        <w:rPr>
          <w:rFonts w:hint="eastAsia" w:ascii="宋体" w:hAnsi="宋体" w:cs="宋体"/>
          <w:szCs w:val="21"/>
        </w:rPr>
      </w:pPr>
      <w:r>
        <w:rPr>
          <w:rFonts w:hint="eastAsia" w:ascii="宋体" w:hAnsi="宋体" w:cs="宋体"/>
          <w:szCs w:val="21"/>
        </w:rPr>
        <w:t xml:space="preserve">联系方式：025-86199665</w:t>
      </w:r>
      <w:r>
        <w:rPr>
          <w:rFonts w:hint="eastAsia" w:ascii="宋体" w:hAnsi="宋体" w:cs="宋体"/>
          <w:szCs w:val="21"/>
        </w:rPr>
      </w:r>
      <w:r/>
    </w:p>
    <w:p>
      <w:pPr>
        <w:pStyle w:val="975"/>
        <w:ind w:firstLine="422"/>
        <w:jc w:val="left"/>
        <w:spacing w:line="360" w:lineRule="auto"/>
        <w:widowControl w:val="off"/>
        <w:rPr>
          <w:rFonts w:ascii="宋体" w:hAnsi="宋体" w:cs="宋体"/>
          <w:szCs w:val="21"/>
        </w:rPr>
      </w:pPr>
      <w:r>
        <w:rPr>
          <w:rFonts w:hint="eastAsia" w:ascii="宋体" w:hAnsi="宋体" w:cs="宋体"/>
          <w:szCs w:val="21"/>
        </w:rPr>
        <w:t xml:space="preserve"> 2.采购代理机构信息</w:t>
      </w:r>
      <w:r>
        <w:rPr>
          <w:rFonts w:ascii="宋体" w:hAnsi="宋体" w:cs="宋体"/>
          <w:szCs w:val="21"/>
        </w:rPr>
      </w:r>
      <w:r/>
    </w:p>
    <w:p>
      <w:pPr>
        <w:pStyle w:val="975"/>
        <w:ind w:firstLine="422"/>
        <w:jc w:val="left"/>
        <w:spacing w:line="360" w:lineRule="auto"/>
        <w:widowControl w:val="off"/>
        <w:rPr>
          <w:rFonts w:ascii="宋体" w:hAnsi="宋体" w:cs="宋体"/>
          <w:szCs w:val="21"/>
        </w:rPr>
      </w:pPr>
      <w:r>
        <w:rPr>
          <w:rFonts w:hint="eastAsia" w:ascii="宋体" w:hAnsi="宋体" w:cs="宋体"/>
          <w:szCs w:val="21"/>
        </w:rPr>
        <w:t xml:space="preserve">名称：南京江城工程项目管理有限公司　</w:t>
      </w:r>
      <w:r>
        <w:rPr>
          <w:rFonts w:ascii="宋体" w:hAnsi="宋体" w:cs="宋体"/>
          <w:szCs w:val="21"/>
        </w:rPr>
      </w:r>
      <w:r/>
    </w:p>
    <w:p>
      <w:pPr>
        <w:pStyle w:val="975"/>
        <w:ind w:firstLine="422"/>
        <w:jc w:val="left"/>
        <w:spacing w:line="360" w:lineRule="auto"/>
        <w:widowControl w:val="off"/>
        <w:rPr>
          <w:rFonts w:ascii="宋体" w:hAnsi="宋体" w:cs="宋体"/>
          <w:szCs w:val="21"/>
        </w:rPr>
      </w:pPr>
      <w:r>
        <w:rPr>
          <w:rFonts w:hint="eastAsia" w:ascii="宋体" w:hAnsi="宋体" w:cs="宋体"/>
          <w:szCs w:val="21"/>
        </w:rPr>
        <w:t xml:space="preserve">地　　址：南京市建邺区云龙山路89号龙湖天街1栋29楼　</w:t>
      </w:r>
      <w:r>
        <w:rPr>
          <w:rFonts w:ascii="宋体" w:hAnsi="宋体" w:cs="宋体"/>
          <w:szCs w:val="21"/>
        </w:rPr>
      </w:r>
      <w:r/>
    </w:p>
    <w:p>
      <w:pPr>
        <w:pStyle w:val="975"/>
        <w:ind w:firstLine="422"/>
        <w:jc w:val="left"/>
        <w:spacing w:line="360" w:lineRule="auto"/>
        <w:widowControl w:val="off"/>
        <w:rPr>
          <w:rFonts w:ascii="宋体" w:hAnsi="宋体" w:cs="宋体"/>
          <w:szCs w:val="21"/>
        </w:rPr>
      </w:pPr>
      <w:r>
        <w:rPr>
          <w:rFonts w:hint="eastAsia" w:ascii="宋体" w:hAnsi="宋体" w:cs="宋体"/>
          <w:szCs w:val="21"/>
        </w:rPr>
        <w:t xml:space="preserve">联系人：曹雪</w:t>
      </w:r>
      <w:r>
        <w:rPr>
          <w:rFonts w:ascii="宋体" w:hAnsi="宋体" w:cs="宋体"/>
          <w:szCs w:val="21"/>
        </w:rPr>
      </w:r>
      <w:r/>
    </w:p>
    <w:p>
      <w:pPr>
        <w:pStyle w:val="975"/>
        <w:ind w:firstLine="422"/>
        <w:jc w:val="left"/>
        <w:spacing w:line="360" w:lineRule="auto"/>
        <w:widowControl w:val="off"/>
        <w:rPr>
          <w:rFonts w:ascii="宋体" w:hAnsi="宋体" w:cs="宋体"/>
          <w:szCs w:val="21"/>
        </w:rPr>
      </w:pPr>
      <w:r>
        <w:rPr>
          <w:rFonts w:hint="eastAsia" w:ascii="宋体" w:hAnsi="宋体" w:cs="宋体"/>
          <w:szCs w:val="21"/>
        </w:rPr>
        <w:t xml:space="preserve">联系电话：025-58066836、</w:t>
      </w:r>
      <w:r>
        <w:rPr>
          <w:rFonts w:ascii="宋体" w:hAnsi="宋体" w:cs="宋体"/>
          <w:szCs w:val="21"/>
        </w:rPr>
        <w:t xml:space="preserve">025-58835827-0</w:t>
      </w:r>
      <w:r>
        <w:rPr>
          <w:rFonts w:ascii="宋体" w:hAnsi="宋体" w:cs="宋体"/>
          <w:szCs w:val="21"/>
        </w:rPr>
      </w:r>
      <w:r/>
    </w:p>
    <w:p>
      <w:pPr>
        <w:pStyle w:val="975"/>
        <w:ind w:firstLine="422"/>
        <w:jc w:val="center"/>
        <w:spacing w:line="360" w:lineRule="auto"/>
        <w:widowControl w:val="off"/>
        <w:rPr>
          <w:rStyle w:val="987"/>
          <w:rFonts w:hint="eastAsia"/>
          <w:sz w:val="36"/>
          <w:szCs w:val="36"/>
        </w:rPr>
      </w:pPr>
      <w:r>
        <w:rPr>
          <w:rStyle w:val="987"/>
          <w:rFonts w:hint="eastAsia"/>
          <w:sz w:val="36"/>
          <w:szCs w:val="36"/>
        </w:rPr>
        <w:br w:type="page" w:clear="all"/>
      </w:r>
      <w:r>
        <w:rPr>
          <w:rStyle w:val="987"/>
          <w:rFonts w:hint="eastAsia"/>
          <w:sz w:val="36"/>
          <w:szCs w:val="36"/>
        </w:rPr>
        <w:t xml:space="preserve">第二章 投标人须知</w:t>
      </w:r>
      <w:r>
        <w:rPr>
          <w:rStyle w:val="987"/>
          <w:rFonts w:hint="eastAsia"/>
          <w:sz w:val="36"/>
          <w:szCs w:val="36"/>
        </w:rPr>
      </w:r>
      <w:r/>
    </w:p>
    <w:p>
      <w:pPr>
        <w:pStyle w:val="975"/>
        <w:jc w:val="left"/>
        <w:spacing w:before="11" w:line="360" w:lineRule="auto"/>
        <w:widowControl w:val="off"/>
        <w:rPr>
          <w:rFonts w:ascii="宋体" w:hAnsi="宋体" w:cs="宋体"/>
          <w:b/>
          <w:bCs/>
          <w:sz w:val="25"/>
          <w:szCs w:val="25"/>
        </w:rPr>
      </w:pPr>
      <w:r>
        <w:rPr>
          <w:rFonts w:ascii="宋体" w:hAnsi="宋体" w:cs="宋体"/>
          <w:b/>
          <w:bCs/>
          <w:sz w:val="25"/>
          <w:szCs w:val="25"/>
        </w:rPr>
      </w:r>
      <w:r/>
    </w:p>
    <w:tbl>
      <w:tblPr>
        <w:tblW w:w="9399"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12"/>
        <w:gridCol w:w="1998"/>
        <w:gridCol w:w="6689"/>
      </w:tblGrid>
      <w:tr>
        <w:trPr>
          <w:trHeight w:val="499"/>
        </w:trPr>
        <w:tc>
          <w:tcPr>
            <w:tcW w:w="712" w:type="dxa"/>
            <w:vAlign w:val="center"/>
            <w:textDirection w:val="lrTb"/>
            <w:noWrap/>
          </w:tcPr>
          <w:p>
            <w:pPr>
              <w:pStyle w:val="975"/>
              <w:jc w:val="center"/>
              <w:spacing w:line="360" w:lineRule="auto"/>
              <w:widowControl w:val="off"/>
              <w:rPr>
                <w:rFonts w:hint="eastAsia" w:ascii="宋体" w:hAnsi="宋体" w:cs="宋体"/>
                <w:b/>
                <w:szCs w:val="21"/>
              </w:rPr>
            </w:pPr>
            <w:r/>
            <w:bookmarkStart w:id="34" w:name="_bookmark2"/>
            <w:r/>
            <w:bookmarkEnd w:id="34"/>
            <w:r/>
            <w:bookmarkStart w:id="35" w:name="一、总____则"/>
            <w:r/>
            <w:bookmarkEnd w:id="35"/>
            <w:r>
              <w:rPr>
                <w:rFonts w:hint="eastAsia" w:ascii="宋体" w:hAnsi="宋体" w:cs="宋体"/>
                <w:b/>
                <w:szCs w:val="21"/>
              </w:rPr>
              <w:t xml:space="preserve">序号</w:t>
            </w:r>
            <w:r>
              <w:rPr>
                <w:rFonts w:hint="eastAsia" w:ascii="宋体" w:hAnsi="宋体" w:cs="宋体"/>
                <w:b/>
                <w:szCs w:val="21"/>
              </w:rPr>
            </w:r>
            <w:r/>
          </w:p>
        </w:tc>
        <w:tc>
          <w:tcPr>
            <w:tcW w:w="1998" w:type="dxa"/>
            <w:vAlign w:val="center"/>
            <w:textDirection w:val="lrTb"/>
            <w:noWrap/>
          </w:tcPr>
          <w:p>
            <w:pPr>
              <w:pStyle w:val="975"/>
              <w:jc w:val="center"/>
              <w:spacing w:line="360" w:lineRule="auto"/>
              <w:widowControl w:val="off"/>
              <w:rPr>
                <w:rFonts w:hint="eastAsia" w:ascii="宋体" w:hAnsi="宋体" w:cs="宋体"/>
                <w:b/>
                <w:szCs w:val="21"/>
              </w:rPr>
            </w:pPr>
            <w:r>
              <w:rPr>
                <w:rFonts w:hint="eastAsia" w:ascii="宋体" w:hAnsi="宋体" w:cs="宋体"/>
                <w:b/>
                <w:szCs w:val="21"/>
              </w:rPr>
              <w:t xml:space="preserve">名称</w:t>
            </w:r>
            <w:r>
              <w:rPr>
                <w:rFonts w:hint="eastAsia" w:ascii="宋体" w:hAnsi="宋体" w:cs="宋体"/>
                <w:b/>
                <w:szCs w:val="21"/>
              </w:rPr>
            </w:r>
            <w:r/>
          </w:p>
        </w:tc>
        <w:tc>
          <w:tcPr>
            <w:tcW w:w="6689" w:type="dxa"/>
            <w:vAlign w:val="center"/>
            <w:textDirection w:val="lrTb"/>
            <w:noWrap/>
          </w:tcPr>
          <w:p>
            <w:pPr>
              <w:pStyle w:val="975"/>
              <w:jc w:val="center"/>
              <w:spacing w:line="360" w:lineRule="auto"/>
              <w:widowControl w:val="off"/>
              <w:rPr>
                <w:rFonts w:hint="eastAsia" w:ascii="宋体" w:hAnsi="宋体" w:cs="宋体"/>
                <w:b/>
                <w:szCs w:val="21"/>
              </w:rPr>
            </w:pPr>
            <w:r>
              <w:rPr>
                <w:rFonts w:hint="eastAsia" w:ascii="宋体" w:hAnsi="宋体" w:cs="宋体"/>
                <w:b/>
                <w:szCs w:val="21"/>
              </w:rPr>
              <w:t xml:space="preserve">内容</w:t>
            </w:r>
            <w:r>
              <w:rPr>
                <w:rFonts w:hint="eastAsia" w:ascii="宋体" w:hAnsi="宋体" w:cs="宋体"/>
                <w:b/>
                <w:szCs w:val="21"/>
              </w:rPr>
            </w:r>
            <w:r/>
          </w:p>
        </w:tc>
      </w:tr>
      <w:tr>
        <w:trPr>
          <w:trHeight w:val="1474"/>
        </w:trPr>
        <w:tc>
          <w:tcPr>
            <w:tcW w:w="712" w:type="dxa"/>
            <w:vAlign w:val="center"/>
            <w:textDirection w:val="lrTb"/>
            <w:noWrap/>
          </w:tcPr>
          <w:p>
            <w:pPr>
              <w:pStyle w:val="975"/>
              <w:jc w:val="center"/>
              <w:spacing w:line="360" w:lineRule="auto"/>
              <w:widowControl w:val="off"/>
              <w:rPr>
                <w:rFonts w:hint="eastAsia" w:ascii="宋体" w:hAnsi="宋体" w:cs="宋体"/>
                <w:szCs w:val="21"/>
              </w:rPr>
            </w:pPr>
            <w:r>
              <w:rPr>
                <w:rFonts w:hint="eastAsia" w:ascii="宋体" w:hAnsi="宋体" w:cs="宋体"/>
                <w:szCs w:val="21"/>
              </w:rPr>
              <w:t xml:space="preserve">1</w:t>
            </w:r>
            <w:r>
              <w:rPr>
                <w:rFonts w:hint="eastAsia" w:ascii="宋体" w:hAnsi="宋体" w:cs="宋体"/>
                <w:szCs w:val="21"/>
              </w:rPr>
            </w:r>
            <w:r/>
          </w:p>
        </w:tc>
        <w:tc>
          <w:tcPr>
            <w:tcW w:w="1998" w:type="dxa"/>
            <w:vAlign w:val="center"/>
            <w:textDirection w:val="lrTb"/>
            <w:noWrap/>
          </w:tcPr>
          <w:p>
            <w:pPr>
              <w:pStyle w:val="975"/>
              <w:jc w:val="center"/>
              <w:spacing w:line="360" w:lineRule="auto"/>
              <w:widowControl w:val="off"/>
              <w:rPr>
                <w:rFonts w:hint="eastAsia" w:ascii="宋体" w:hAnsi="宋体" w:cs="宋体"/>
                <w:szCs w:val="21"/>
              </w:rPr>
            </w:pPr>
            <w:r>
              <w:rPr>
                <w:rFonts w:hint="eastAsia" w:ascii="宋体" w:hAnsi="宋体" w:cs="宋体"/>
                <w:szCs w:val="21"/>
              </w:rPr>
              <w:t xml:space="preserve">采购人</w:t>
            </w:r>
            <w:r>
              <w:rPr>
                <w:rFonts w:hint="eastAsia" w:ascii="宋体" w:hAnsi="宋体" w:cs="宋体"/>
                <w:szCs w:val="21"/>
              </w:rPr>
            </w:r>
            <w:r/>
          </w:p>
        </w:tc>
        <w:tc>
          <w:tcPr>
            <w:tcW w:w="6689" w:type="dxa"/>
            <w:vAlign w:val="top"/>
            <w:textDirection w:val="lrTb"/>
            <w:noWrap/>
          </w:tcPr>
          <w:p>
            <w:pPr>
              <w:pStyle w:val="975"/>
              <w:spacing w:line="360" w:lineRule="auto"/>
              <w:widowControl w:val="off"/>
              <w:rPr>
                <w:rFonts w:hint="eastAsia" w:ascii="宋体" w:hAnsi="宋体" w:cs="宋体"/>
                <w:szCs w:val="21"/>
              </w:rPr>
            </w:pPr>
            <w:r>
              <w:rPr>
                <w:rFonts w:hint="eastAsia" w:ascii="宋体" w:hAnsi="宋体" w:cs="宋体"/>
                <w:szCs w:val="21"/>
              </w:rPr>
              <w:t xml:space="preserve">名  称：</w:t>
            </w:r>
            <w:r>
              <w:rPr>
                <w:rFonts w:hint="eastAsia"/>
                <w:bCs/>
                <w:szCs w:val="22"/>
              </w:rPr>
              <w:t xml:space="preserve">南京市江宁区人民政府江宁街道办事处</w:t>
            </w:r>
            <w:r>
              <w:rPr>
                <w:rFonts w:hint="eastAsia" w:ascii="宋体" w:hAnsi="宋体" w:cs="宋体"/>
                <w:szCs w:val="21"/>
              </w:rPr>
            </w:r>
            <w:r/>
          </w:p>
          <w:p>
            <w:pPr>
              <w:pStyle w:val="975"/>
              <w:spacing w:line="360" w:lineRule="auto"/>
              <w:widowControl w:val="off"/>
              <w:rPr>
                <w:rFonts w:hint="eastAsia" w:ascii="宋体" w:hAnsi="宋体" w:cs="宋体"/>
                <w:szCs w:val="21"/>
              </w:rPr>
            </w:pPr>
            <w:r>
              <w:rPr>
                <w:rFonts w:hint="eastAsia" w:ascii="宋体" w:hAnsi="宋体" w:cs="宋体"/>
                <w:szCs w:val="21"/>
              </w:rPr>
              <w:t xml:space="preserve">地  址：</w:t>
            </w:r>
            <w:r>
              <w:rPr>
                <w:rFonts w:hint="eastAsia"/>
                <w:bCs/>
                <w:szCs w:val="22"/>
              </w:rPr>
              <w:t xml:space="preserve">京市江宁区人民政府江宁街道办事处</w:t>
            </w:r>
            <w:r>
              <w:rPr>
                <w:rFonts w:hint="eastAsia" w:ascii="宋体" w:hAnsi="宋体" w:cs="宋体"/>
                <w:szCs w:val="21"/>
              </w:rPr>
            </w:r>
            <w:r/>
          </w:p>
          <w:p>
            <w:pPr>
              <w:pStyle w:val="975"/>
              <w:spacing w:line="360" w:lineRule="auto"/>
              <w:widowControl w:val="off"/>
              <w:rPr>
                <w:rFonts w:hint="eastAsia" w:ascii="宋体" w:hAnsi="宋体" w:cs="宋体"/>
                <w:szCs w:val="21"/>
              </w:rPr>
            </w:pPr>
            <w:r>
              <w:rPr>
                <w:rFonts w:hint="eastAsia" w:ascii="宋体" w:hAnsi="宋体" w:cs="宋体"/>
                <w:szCs w:val="21"/>
              </w:rPr>
              <w:t xml:space="preserve">联系方式：李科</w:t>
            </w:r>
            <w:r>
              <w:rPr>
                <w:rFonts w:hint="eastAsia" w:ascii="宋体" w:hAnsi="宋体"/>
                <w:bCs/>
                <w:szCs w:val="22"/>
              </w:rPr>
              <w:t xml:space="preserve">025-86199665</w:t>
            </w:r>
            <w:r>
              <w:rPr>
                <w:rFonts w:hint="eastAsia" w:ascii="宋体" w:hAnsi="宋体" w:cs="宋体"/>
                <w:szCs w:val="21"/>
              </w:rPr>
            </w:r>
            <w:r/>
          </w:p>
        </w:tc>
      </w:tr>
      <w:tr>
        <w:trPr>
          <w:trHeight w:val="1962"/>
        </w:trPr>
        <w:tc>
          <w:tcPr>
            <w:tcW w:w="712" w:type="dxa"/>
            <w:vAlign w:val="center"/>
            <w:textDirection w:val="lrTb"/>
            <w:noWrap/>
          </w:tcPr>
          <w:p>
            <w:pPr>
              <w:pStyle w:val="975"/>
              <w:jc w:val="center"/>
              <w:spacing w:line="360" w:lineRule="auto"/>
              <w:widowControl w:val="off"/>
              <w:rPr>
                <w:rFonts w:hint="eastAsia" w:ascii="宋体" w:hAnsi="宋体" w:cs="宋体"/>
                <w:szCs w:val="21"/>
              </w:rPr>
            </w:pPr>
            <w:r>
              <w:rPr>
                <w:rFonts w:hint="eastAsia" w:ascii="宋体" w:hAnsi="宋体" w:cs="宋体"/>
                <w:szCs w:val="21"/>
              </w:rPr>
              <w:t xml:space="preserve">2</w:t>
            </w:r>
            <w:r>
              <w:rPr>
                <w:rFonts w:hint="eastAsia" w:ascii="宋体" w:hAnsi="宋体" w:cs="宋体"/>
                <w:szCs w:val="21"/>
              </w:rPr>
            </w:r>
            <w:r/>
          </w:p>
        </w:tc>
        <w:tc>
          <w:tcPr>
            <w:tcW w:w="1998" w:type="dxa"/>
            <w:vAlign w:val="center"/>
            <w:textDirection w:val="lrTb"/>
            <w:noWrap/>
          </w:tcPr>
          <w:p>
            <w:pPr>
              <w:pStyle w:val="975"/>
              <w:jc w:val="center"/>
              <w:spacing w:line="360" w:lineRule="auto"/>
              <w:widowControl w:val="off"/>
              <w:rPr>
                <w:rFonts w:hint="eastAsia" w:ascii="宋体" w:hAnsi="宋体" w:cs="宋体"/>
                <w:szCs w:val="21"/>
              </w:rPr>
            </w:pPr>
            <w:r>
              <w:rPr>
                <w:rFonts w:hint="eastAsia" w:ascii="宋体" w:hAnsi="宋体" w:cs="宋体"/>
                <w:szCs w:val="21"/>
              </w:rPr>
              <w:t xml:space="preserve">采购代理机构</w:t>
            </w:r>
            <w:r>
              <w:rPr>
                <w:rFonts w:hint="eastAsia" w:ascii="宋体" w:hAnsi="宋体" w:cs="宋体"/>
                <w:szCs w:val="21"/>
              </w:rPr>
            </w:r>
            <w:r/>
          </w:p>
        </w:tc>
        <w:tc>
          <w:tcPr>
            <w:tcW w:w="6689" w:type="dxa"/>
            <w:vAlign w:val="center"/>
            <w:textDirection w:val="lrTb"/>
            <w:noWrap/>
          </w:tcPr>
          <w:p>
            <w:pPr>
              <w:pStyle w:val="975"/>
              <w:spacing w:line="360" w:lineRule="auto"/>
              <w:widowControl w:val="off"/>
              <w:rPr>
                <w:rFonts w:hint="eastAsia" w:ascii="宋体" w:hAnsi="宋体" w:cs="宋体"/>
                <w:szCs w:val="21"/>
              </w:rPr>
            </w:pPr>
            <w:r>
              <w:rPr>
                <w:rFonts w:hint="eastAsia" w:ascii="宋体" w:hAnsi="宋体" w:cs="宋体"/>
                <w:szCs w:val="21"/>
              </w:rPr>
              <w:t xml:space="preserve">名 称：南京江城工程项目管理有限公司　</w:t>
            </w:r>
            <w:r>
              <w:rPr>
                <w:rFonts w:hint="eastAsia" w:ascii="宋体" w:hAnsi="宋体" w:cs="宋体"/>
                <w:szCs w:val="21"/>
              </w:rPr>
            </w:r>
            <w:r/>
          </w:p>
          <w:p>
            <w:pPr>
              <w:pStyle w:val="975"/>
              <w:spacing w:line="360" w:lineRule="auto"/>
              <w:widowControl w:val="off"/>
              <w:rPr>
                <w:rFonts w:hint="eastAsia" w:ascii="宋体" w:hAnsi="宋体" w:cs="宋体"/>
                <w:szCs w:val="21"/>
              </w:rPr>
            </w:pPr>
            <w:r>
              <w:rPr>
                <w:rFonts w:hint="eastAsia" w:ascii="宋体" w:hAnsi="宋体" w:cs="宋体"/>
                <w:szCs w:val="21"/>
              </w:rPr>
              <w:t xml:space="preserve">地　址：南京市建邺区云龙山路89号龙湖时代上城1栋29楼</w:t>
            </w:r>
            <w:r>
              <w:rPr>
                <w:rFonts w:hint="eastAsia" w:ascii="宋体" w:hAnsi="宋体" w:cs="宋体"/>
                <w:szCs w:val="21"/>
              </w:rPr>
            </w:r>
            <w:r/>
          </w:p>
          <w:p>
            <w:pPr>
              <w:pStyle w:val="975"/>
              <w:spacing w:line="360" w:lineRule="auto"/>
              <w:widowControl w:val="off"/>
              <w:rPr>
                <w:rFonts w:hint="eastAsia" w:ascii="宋体" w:hAnsi="宋体" w:cs="宋体"/>
                <w:szCs w:val="21"/>
              </w:rPr>
            </w:pPr>
            <w:r>
              <w:rPr>
                <w:rFonts w:hint="eastAsia" w:ascii="宋体" w:hAnsi="宋体" w:cs="宋体"/>
                <w:szCs w:val="21"/>
              </w:rPr>
              <w:t xml:space="preserve">项目联系人：曹雪</w:t>
            </w:r>
            <w:r>
              <w:rPr>
                <w:rFonts w:hint="eastAsia" w:ascii="宋体" w:hAnsi="宋体" w:cs="宋体"/>
                <w:szCs w:val="21"/>
              </w:rPr>
            </w:r>
            <w:r/>
          </w:p>
          <w:p>
            <w:pPr>
              <w:pStyle w:val="975"/>
              <w:spacing w:line="360" w:lineRule="auto"/>
              <w:widowControl w:val="off"/>
              <w:rPr>
                <w:rFonts w:hint="eastAsia" w:ascii="宋体" w:hAnsi="宋体" w:cs="宋体"/>
                <w:szCs w:val="21"/>
              </w:rPr>
            </w:pPr>
            <w:r>
              <w:rPr>
                <w:rFonts w:hint="eastAsia" w:ascii="宋体" w:hAnsi="宋体" w:cs="宋体"/>
                <w:szCs w:val="21"/>
              </w:rPr>
              <w:t xml:space="preserve">联系方式： 025-58066836</w:t>
            </w:r>
            <w:r>
              <w:rPr>
                <w:rFonts w:hint="eastAsia" w:ascii="宋体" w:hAnsi="宋体" w:cs="宋体"/>
                <w:szCs w:val="21"/>
              </w:rPr>
            </w:r>
            <w:r/>
          </w:p>
        </w:tc>
      </w:tr>
      <w:tr>
        <w:trPr>
          <w:trHeight w:val="499"/>
        </w:trPr>
        <w:tc>
          <w:tcPr>
            <w:tcW w:w="712" w:type="dxa"/>
            <w:vAlign w:val="center"/>
            <w:textDirection w:val="lrTb"/>
            <w:noWrap/>
          </w:tcPr>
          <w:p>
            <w:pPr>
              <w:pStyle w:val="975"/>
              <w:jc w:val="center"/>
              <w:spacing w:line="360" w:lineRule="auto"/>
              <w:widowControl w:val="off"/>
              <w:rPr>
                <w:rFonts w:hint="eastAsia" w:ascii="宋体" w:hAnsi="宋体" w:cs="宋体"/>
                <w:szCs w:val="21"/>
              </w:rPr>
            </w:pPr>
            <w:r>
              <w:rPr>
                <w:rFonts w:hint="eastAsia" w:ascii="宋体" w:hAnsi="宋体" w:cs="宋体"/>
                <w:szCs w:val="21"/>
              </w:rPr>
              <w:t xml:space="preserve">3</w:t>
            </w:r>
            <w:r>
              <w:rPr>
                <w:rFonts w:hint="eastAsia" w:ascii="宋体" w:hAnsi="宋体" w:cs="宋体"/>
                <w:szCs w:val="21"/>
              </w:rPr>
            </w:r>
            <w:r/>
          </w:p>
        </w:tc>
        <w:tc>
          <w:tcPr>
            <w:tcW w:w="1998" w:type="dxa"/>
            <w:vAlign w:val="center"/>
            <w:textDirection w:val="lrTb"/>
            <w:noWrap/>
          </w:tcPr>
          <w:p>
            <w:pPr>
              <w:pStyle w:val="975"/>
              <w:jc w:val="center"/>
              <w:spacing w:line="360" w:lineRule="auto"/>
              <w:widowControl w:val="off"/>
              <w:rPr>
                <w:rFonts w:hint="eastAsia" w:ascii="宋体" w:hAnsi="宋体" w:cs="宋体"/>
                <w:szCs w:val="21"/>
              </w:rPr>
            </w:pPr>
            <w:r>
              <w:rPr>
                <w:rFonts w:hint="eastAsia" w:ascii="宋体" w:hAnsi="宋体" w:cs="宋体"/>
                <w:szCs w:val="21"/>
              </w:rPr>
              <w:t xml:space="preserve">采购项目名称</w:t>
            </w:r>
            <w:r>
              <w:rPr>
                <w:rFonts w:hint="eastAsia" w:ascii="宋体" w:hAnsi="宋体" w:cs="宋体"/>
                <w:szCs w:val="21"/>
              </w:rPr>
            </w:r>
            <w:r/>
          </w:p>
        </w:tc>
        <w:tc>
          <w:tcPr>
            <w:tcW w:w="6689" w:type="dxa"/>
            <w:vAlign w:val="center"/>
            <w:textDirection w:val="lrTb"/>
            <w:noWrap/>
          </w:tcPr>
          <w:p>
            <w:pPr>
              <w:pStyle w:val="975"/>
              <w:spacing w:line="360" w:lineRule="auto"/>
              <w:widowControl w:val="off"/>
              <w:rPr>
                <w:rFonts w:hint="eastAsia" w:ascii="宋体" w:hAnsi="宋体" w:cs="宋体"/>
                <w:szCs w:val="21"/>
              </w:rPr>
            </w:pPr>
            <w:r>
              <w:rPr>
                <w:rFonts w:hint="eastAsia" w:ascii="宋体" w:hAnsi="宋体"/>
                <w:szCs w:val="21"/>
                <w:lang w:eastAsia="zh-CN"/>
              </w:rPr>
              <w:t xml:space="preserve">滨江安置房新铜花苑房屋、零星维修服务项目</w:t>
            </w:r>
            <w:r>
              <w:rPr>
                <w:rFonts w:hint="eastAsia" w:ascii="宋体" w:hAnsi="宋体" w:cs="宋体"/>
                <w:szCs w:val="21"/>
              </w:rPr>
            </w:r>
            <w:r/>
          </w:p>
        </w:tc>
      </w:tr>
      <w:tr>
        <w:trPr>
          <w:trHeight w:val="499"/>
        </w:trPr>
        <w:tc>
          <w:tcPr>
            <w:tcW w:w="712" w:type="dxa"/>
            <w:vAlign w:val="center"/>
            <w:textDirection w:val="lrTb"/>
            <w:noWrap/>
          </w:tcPr>
          <w:p>
            <w:pPr>
              <w:pStyle w:val="975"/>
              <w:jc w:val="center"/>
              <w:spacing w:line="360" w:lineRule="auto"/>
              <w:widowControl w:val="off"/>
              <w:rPr>
                <w:rFonts w:hint="eastAsia" w:ascii="宋体" w:hAnsi="宋体" w:cs="宋体"/>
                <w:szCs w:val="21"/>
              </w:rPr>
            </w:pPr>
            <w:r>
              <w:rPr>
                <w:rFonts w:hint="eastAsia" w:ascii="宋体" w:hAnsi="宋体" w:cs="宋体"/>
                <w:szCs w:val="21"/>
              </w:rPr>
              <w:t xml:space="preserve">4</w:t>
            </w:r>
            <w:r>
              <w:rPr>
                <w:rFonts w:hint="eastAsia" w:ascii="宋体" w:hAnsi="宋体" w:cs="宋体"/>
                <w:szCs w:val="21"/>
              </w:rPr>
            </w:r>
            <w:r/>
          </w:p>
        </w:tc>
        <w:tc>
          <w:tcPr>
            <w:tcW w:w="1998" w:type="dxa"/>
            <w:vAlign w:val="center"/>
            <w:textDirection w:val="lrTb"/>
            <w:noWrap/>
          </w:tcPr>
          <w:p>
            <w:pPr>
              <w:pStyle w:val="975"/>
              <w:jc w:val="center"/>
              <w:spacing w:line="360" w:lineRule="auto"/>
              <w:widowControl w:val="off"/>
              <w:rPr>
                <w:rFonts w:hint="eastAsia" w:ascii="宋体" w:hAnsi="宋体" w:cs="宋体"/>
                <w:szCs w:val="21"/>
              </w:rPr>
            </w:pPr>
            <w:r>
              <w:rPr>
                <w:rFonts w:hint="eastAsia" w:ascii="宋体" w:hAnsi="宋体" w:cs="宋体"/>
                <w:szCs w:val="21"/>
              </w:rPr>
              <w:t xml:space="preserve">项目实施地点</w:t>
            </w:r>
            <w:r>
              <w:rPr>
                <w:rFonts w:hint="eastAsia" w:ascii="宋体" w:hAnsi="宋体" w:cs="宋体"/>
                <w:szCs w:val="21"/>
              </w:rPr>
            </w:r>
            <w:r/>
          </w:p>
        </w:tc>
        <w:tc>
          <w:tcPr>
            <w:tcW w:w="6689" w:type="dxa"/>
            <w:vAlign w:val="center"/>
            <w:textDirection w:val="lrTb"/>
            <w:noWrap/>
          </w:tcPr>
          <w:p>
            <w:pPr>
              <w:pStyle w:val="975"/>
              <w:spacing w:line="360" w:lineRule="auto"/>
              <w:widowControl w:val="off"/>
              <w:rPr>
                <w:rFonts w:ascii="宋体" w:hAnsi="宋体" w:cs="宋体"/>
                <w:b/>
                <w:szCs w:val="21"/>
              </w:rPr>
            </w:pPr>
            <w:r>
              <w:rPr>
                <w:rFonts w:hint="eastAsia" w:ascii="宋体" w:hAnsi="宋体" w:cs="宋体"/>
                <w:szCs w:val="21"/>
              </w:rPr>
              <w:t xml:space="preserve">南京市江宁区</w:t>
            </w:r>
            <w:r>
              <w:rPr>
                <w:rFonts w:ascii="宋体" w:hAnsi="宋体" w:cs="宋体"/>
                <w:b/>
                <w:szCs w:val="21"/>
              </w:rPr>
            </w:r>
            <w:r/>
          </w:p>
        </w:tc>
      </w:tr>
      <w:tr>
        <w:trPr>
          <w:trHeight w:val="499"/>
        </w:trPr>
        <w:tc>
          <w:tcPr>
            <w:tcW w:w="712" w:type="dxa"/>
            <w:vAlign w:val="center"/>
            <w:textDirection w:val="lrTb"/>
            <w:noWrap/>
          </w:tcPr>
          <w:p>
            <w:pPr>
              <w:pStyle w:val="975"/>
              <w:jc w:val="center"/>
              <w:spacing w:line="360" w:lineRule="auto"/>
              <w:widowControl w:val="off"/>
              <w:rPr>
                <w:rFonts w:hint="eastAsia" w:ascii="宋体" w:hAnsi="宋体" w:cs="宋体"/>
                <w:szCs w:val="21"/>
              </w:rPr>
            </w:pPr>
            <w:r>
              <w:rPr>
                <w:rFonts w:hint="eastAsia" w:ascii="宋体" w:hAnsi="宋体" w:cs="宋体"/>
                <w:szCs w:val="21"/>
              </w:rPr>
              <w:t xml:space="preserve">5</w:t>
            </w:r>
            <w:r>
              <w:rPr>
                <w:rFonts w:hint="eastAsia" w:ascii="宋体" w:hAnsi="宋体" w:cs="宋体"/>
                <w:szCs w:val="21"/>
              </w:rPr>
            </w:r>
            <w:r/>
          </w:p>
        </w:tc>
        <w:tc>
          <w:tcPr>
            <w:tcW w:w="1998" w:type="dxa"/>
            <w:vAlign w:val="center"/>
            <w:textDirection w:val="lrTb"/>
            <w:noWrap/>
          </w:tcPr>
          <w:p>
            <w:pPr>
              <w:pStyle w:val="975"/>
              <w:jc w:val="center"/>
              <w:spacing w:line="360" w:lineRule="auto"/>
              <w:widowControl w:val="off"/>
              <w:rPr>
                <w:rFonts w:hint="eastAsia" w:ascii="宋体" w:hAnsi="宋体" w:cs="宋体"/>
                <w:szCs w:val="21"/>
              </w:rPr>
            </w:pPr>
            <w:r>
              <w:rPr>
                <w:rFonts w:hint="eastAsia" w:ascii="宋体" w:hAnsi="宋体" w:cs="宋体"/>
                <w:szCs w:val="21"/>
              </w:rPr>
              <w:t xml:space="preserve">资金来源</w:t>
            </w:r>
            <w:r>
              <w:rPr>
                <w:rFonts w:hint="eastAsia" w:ascii="宋体" w:hAnsi="宋体" w:cs="宋体"/>
                <w:szCs w:val="21"/>
              </w:rPr>
            </w:r>
            <w:r/>
          </w:p>
        </w:tc>
        <w:tc>
          <w:tcPr>
            <w:tcW w:w="6689" w:type="dxa"/>
            <w:vAlign w:val="center"/>
            <w:textDirection w:val="lrTb"/>
            <w:noWrap/>
          </w:tcPr>
          <w:p>
            <w:pPr>
              <w:pStyle w:val="975"/>
              <w:spacing w:line="360" w:lineRule="auto"/>
              <w:widowControl w:val="off"/>
              <w:rPr>
                <w:rFonts w:hint="eastAsia" w:ascii="宋体" w:hAnsi="宋体" w:cs="宋体"/>
                <w:szCs w:val="21"/>
              </w:rPr>
            </w:pPr>
            <w:r>
              <w:rPr>
                <w:rFonts w:hint="eastAsia" w:ascii="宋体" w:hAnsi="宋体" w:cs="宋体"/>
                <w:szCs w:val="21"/>
              </w:rPr>
              <w:t xml:space="preserve">财政资金</w:t>
            </w:r>
            <w:r>
              <w:rPr>
                <w:rFonts w:hint="eastAsia" w:ascii="宋体" w:hAnsi="宋体" w:cs="宋体"/>
                <w:szCs w:val="21"/>
              </w:rPr>
            </w:r>
            <w:r/>
          </w:p>
        </w:tc>
      </w:tr>
      <w:tr>
        <w:trPr>
          <w:trHeight w:val="499"/>
        </w:trPr>
        <w:tc>
          <w:tcPr>
            <w:tcW w:w="712" w:type="dxa"/>
            <w:vAlign w:val="center"/>
            <w:textDirection w:val="lrTb"/>
            <w:noWrap/>
          </w:tcPr>
          <w:p>
            <w:pPr>
              <w:pStyle w:val="975"/>
              <w:jc w:val="center"/>
              <w:spacing w:line="360" w:lineRule="auto"/>
              <w:widowControl w:val="off"/>
              <w:rPr>
                <w:rFonts w:hint="eastAsia" w:ascii="宋体" w:hAnsi="宋体" w:cs="宋体"/>
                <w:szCs w:val="21"/>
              </w:rPr>
            </w:pPr>
            <w:r>
              <w:rPr>
                <w:rFonts w:hint="eastAsia" w:ascii="宋体" w:hAnsi="宋体" w:cs="宋体"/>
                <w:szCs w:val="21"/>
              </w:rPr>
              <w:t xml:space="preserve">6</w:t>
            </w:r>
            <w:r>
              <w:rPr>
                <w:rFonts w:hint="eastAsia" w:ascii="宋体" w:hAnsi="宋体" w:cs="宋体"/>
                <w:szCs w:val="21"/>
              </w:rPr>
            </w:r>
            <w:r/>
          </w:p>
        </w:tc>
        <w:tc>
          <w:tcPr>
            <w:tcW w:w="1998" w:type="dxa"/>
            <w:vAlign w:val="center"/>
            <w:textDirection w:val="lrTb"/>
            <w:noWrap/>
          </w:tcPr>
          <w:p>
            <w:pPr>
              <w:pStyle w:val="975"/>
              <w:jc w:val="center"/>
              <w:spacing w:line="360" w:lineRule="auto"/>
              <w:widowControl w:val="off"/>
              <w:rPr>
                <w:rFonts w:hint="eastAsia" w:ascii="宋体" w:hAnsi="宋体" w:cs="宋体"/>
                <w:szCs w:val="21"/>
              </w:rPr>
            </w:pPr>
            <w:r>
              <w:rPr>
                <w:rFonts w:hint="eastAsia" w:ascii="宋体" w:hAnsi="宋体" w:cs="宋体"/>
                <w:szCs w:val="21"/>
              </w:rPr>
              <w:t xml:space="preserve">评审方法</w:t>
            </w:r>
            <w:r>
              <w:rPr>
                <w:rFonts w:hint="eastAsia" w:ascii="宋体" w:hAnsi="宋体" w:cs="宋体"/>
                <w:szCs w:val="21"/>
              </w:rPr>
            </w:r>
            <w:r/>
          </w:p>
        </w:tc>
        <w:tc>
          <w:tcPr>
            <w:tcW w:w="6689" w:type="dxa"/>
            <w:vAlign w:val="center"/>
            <w:textDirection w:val="lrTb"/>
            <w:noWrap/>
          </w:tcPr>
          <w:p>
            <w:pPr>
              <w:pStyle w:val="975"/>
              <w:spacing w:line="360" w:lineRule="auto"/>
              <w:widowControl w:val="off"/>
              <w:rPr>
                <w:rFonts w:hint="eastAsia" w:ascii="宋体" w:hAnsi="宋体" w:cs="宋体"/>
                <w:szCs w:val="21"/>
              </w:rPr>
            </w:pPr>
            <w:r>
              <w:rPr>
                <w:rFonts w:hint="eastAsia" w:ascii="宋体" w:hAnsi="宋体" w:cs="宋体"/>
                <w:szCs w:val="21"/>
              </w:rPr>
              <w:t xml:space="preserve">综合评分法</w:t>
            </w:r>
            <w:r>
              <w:rPr>
                <w:rFonts w:hint="eastAsia" w:ascii="宋体" w:hAnsi="宋体" w:cs="宋体"/>
                <w:szCs w:val="21"/>
              </w:rPr>
            </w:r>
            <w:r/>
          </w:p>
        </w:tc>
      </w:tr>
      <w:tr>
        <w:trPr>
          <w:trHeight w:val="499"/>
        </w:trPr>
        <w:tc>
          <w:tcPr>
            <w:tcW w:w="712" w:type="dxa"/>
            <w:vAlign w:val="center"/>
            <w:textDirection w:val="lrTb"/>
            <w:noWrap/>
          </w:tcPr>
          <w:p>
            <w:pPr>
              <w:pStyle w:val="975"/>
              <w:jc w:val="center"/>
              <w:spacing w:line="360" w:lineRule="auto"/>
              <w:widowControl w:val="off"/>
              <w:rPr>
                <w:rFonts w:hint="eastAsia" w:ascii="宋体" w:hAnsi="宋体" w:cs="宋体"/>
                <w:szCs w:val="21"/>
              </w:rPr>
            </w:pPr>
            <w:r>
              <w:rPr>
                <w:rFonts w:hint="eastAsia" w:ascii="宋体" w:hAnsi="宋体" w:cs="宋体"/>
                <w:szCs w:val="21"/>
              </w:rPr>
              <w:t xml:space="preserve">7</w:t>
            </w:r>
            <w:r>
              <w:rPr>
                <w:rFonts w:hint="eastAsia" w:ascii="宋体" w:hAnsi="宋体" w:cs="宋体"/>
                <w:szCs w:val="21"/>
              </w:rPr>
            </w:r>
            <w:r/>
          </w:p>
        </w:tc>
        <w:tc>
          <w:tcPr>
            <w:tcW w:w="1998" w:type="dxa"/>
            <w:vAlign w:val="center"/>
            <w:textDirection w:val="lrTb"/>
            <w:noWrap/>
          </w:tcPr>
          <w:p>
            <w:pPr>
              <w:pStyle w:val="975"/>
              <w:jc w:val="center"/>
              <w:spacing w:line="360" w:lineRule="auto"/>
              <w:widowControl w:val="off"/>
              <w:rPr>
                <w:rFonts w:hint="eastAsia" w:ascii="宋体" w:hAnsi="宋体" w:cs="宋体"/>
                <w:szCs w:val="21"/>
              </w:rPr>
            </w:pPr>
            <w:r>
              <w:rPr>
                <w:rFonts w:hint="eastAsia" w:ascii="宋体" w:hAnsi="宋体" w:cs="宋体"/>
                <w:szCs w:val="21"/>
              </w:rPr>
              <w:t xml:space="preserve">投标有效期</w:t>
            </w:r>
            <w:r>
              <w:rPr>
                <w:rFonts w:hint="eastAsia" w:ascii="宋体" w:hAnsi="宋体" w:cs="宋体"/>
                <w:szCs w:val="21"/>
              </w:rPr>
            </w:r>
            <w:r/>
          </w:p>
        </w:tc>
        <w:tc>
          <w:tcPr>
            <w:tcW w:w="6689" w:type="dxa"/>
            <w:vAlign w:val="center"/>
            <w:textDirection w:val="lrTb"/>
            <w:noWrap/>
          </w:tcPr>
          <w:p>
            <w:pPr>
              <w:pStyle w:val="975"/>
              <w:spacing w:line="360" w:lineRule="auto"/>
              <w:widowControl w:val="off"/>
              <w:rPr>
                <w:rFonts w:hint="eastAsia" w:ascii="宋体" w:hAnsi="宋体" w:cs="宋体"/>
                <w:szCs w:val="21"/>
              </w:rPr>
            </w:pPr>
            <w:r>
              <w:rPr>
                <w:rFonts w:hint="eastAsia" w:ascii="宋体" w:hAnsi="宋体" w:cs="宋体"/>
                <w:szCs w:val="21"/>
              </w:rPr>
              <w:t xml:space="preserve">提交投标文件截止之日起60日</w:t>
            </w:r>
            <w:r>
              <w:rPr>
                <w:rFonts w:hint="eastAsia" w:ascii="宋体" w:hAnsi="宋体" w:cs="宋体"/>
                <w:szCs w:val="21"/>
              </w:rPr>
            </w:r>
            <w:r/>
          </w:p>
        </w:tc>
      </w:tr>
      <w:tr>
        <w:trPr>
          <w:trHeight w:val="2937"/>
        </w:trPr>
        <w:tc>
          <w:tcPr>
            <w:tcW w:w="712" w:type="dxa"/>
            <w:vAlign w:val="center"/>
            <w:textDirection w:val="lrTb"/>
            <w:noWrap/>
          </w:tcPr>
          <w:p>
            <w:pPr>
              <w:pStyle w:val="975"/>
              <w:jc w:val="center"/>
              <w:spacing w:line="360" w:lineRule="auto"/>
              <w:widowControl w:val="off"/>
              <w:rPr>
                <w:rFonts w:hint="eastAsia" w:ascii="宋体" w:hAnsi="宋体" w:cs="宋体"/>
                <w:szCs w:val="21"/>
              </w:rPr>
            </w:pPr>
            <w:r>
              <w:rPr>
                <w:rFonts w:hint="eastAsia" w:ascii="宋体" w:hAnsi="宋体" w:cs="宋体"/>
                <w:szCs w:val="21"/>
              </w:rPr>
              <w:t xml:space="preserve">8</w:t>
            </w:r>
            <w:r>
              <w:rPr>
                <w:rFonts w:hint="eastAsia" w:ascii="宋体" w:hAnsi="宋体" w:cs="宋体"/>
                <w:szCs w:val="21"/>
              </w:rPr>
            </w:r>
            <w:r/>
          </w:p>
        </w:tc>
        <w:tc>
          <w:tcPr>
            <w:tcW w:w="1998" w:type="dxa"/>
            <w:vAlign w:val="center"/>
            <w:textDirection w:val="lrTb"/>
            <w:noWrap/>
          </w:tcPr>
          <w:p>
            <w:pPr>
              <w:pStyle w:val="975"/>
              <w:jc w:val="center"/>
              <w:spacing w:line="360" w:lineRule="auto"/>
              <w:widowControl w:val="off"/>
              <w:rPr>
                <w:rFonts w:hint="eastAsia" w:ascii="宋体" w:hAnsi="宋体" w:cs="宋体"/>
                <w:szCs w:val="21"/>
              </w:rPr>
            </w:pPr>
            <w:r>
              <w:rPr>
                <w:rFonts w:hint="eastAsia" w:ascii="宋体" w:hAnsi="宋体" w:cs="宋体"/>
                <w:szCs w:val="21"/>
              </w:rPr>
              <w:t xml:space="preserve">供应商企业信用信息</w:t>
            </w:r>
            <w:r>
              <w:rPr>
                <w:rFonts w:hint="eastAsia" w:ascii="宋体" w:hAnsi="宋体" w:cs="宋体"/>
                <w:szCs w:val="21"/>
              </w:rPr>
            </w:r>
            <w:r/>
          </w:p>
        </w:tc>
        <w:tc>
          <w:tcPr>
            <w:tcW w:w="6689" w:type="dxa"/>
            <w:vAlign w:val="center"/>
            <w:textDirection w:val="lrTb"/>
            <w:noWrap/>
          </w:tcPr>
          <w:p>
            <w:pPr>
              <w:pStyle w:val="975"/>
              <w:spacing w:line="360" w:lineRule="auto"/>
              <w:widowControl w:val="off"/>
              <w:rPr>
                <w:rFonts w:hint="eastAsia" w:ascii="宋体" w:hAnsi="宋体" w:cs="宋体"/>
                <w:szCs w:val="21"/>
              </w:rPr>
            </w:pPr>
            <w:r>
              <w:rPr>
                <w:rFonts w:hint="eastAsia" w:ascii="宋体" w:hAnsi="宋体" w:cs="宋体"/>
                <w:szCs w:val="21"/>
              </w:rPr>
              <w:t xml:space="preserve">（1）查询渠道：“信用中国”网站（www.creditchina.gov.cn）、“中国政府采购网”网站（www.ccgp.gov.cn）；</w:t>
            </w:r>
            <w:r>
              <w:rPr>
                <w:rFonts w:hint="eastAsia" w:ascii="宋体" w:hAnsi="宋体" w:cs="宋体"/>
                <w:szCs w:val="21"/>
              </w:rPr>
            </w:r>
            <w:r/>
          </w:p>
          <w:p>
            <w:pPr>
              <w:pStyle w:val="975"/>
              <w:spacing w:line="360" w:lineRule="auto"/>
              <w:widowControl w:val="off"/>
              <w:rPr>
                <w:rFonts w:hint="eastAsia" w:ascii="宋体" w:hAnsi="宋体" w:cs="宋体"/>
                <w:szCs w:val="21"/>
              </w:rPr>
            </w:pPr>
            <w:r>
              <w:rPr>
                <w:rFonts w:hint="eastAsia" w:ascii="宋体" w:hAnsi="宋体" w:cs="宋体"/>
                <w:szCs w:val="21"/>
              </w:rPr>
              <w:t xml:space="preserve">（2）查询时间：资格审查时；</w:t>
            </w:r>
            <w:r>
              <w:rPr>
                <w:rFonts w:hint="eastAsia" w:ascii="宋体" w:hAnsi="宋体" w:cs="宋体"/>
                <w:szCs w:val="21"/>
              </w:rPr>
            </w:r>
            <w:r/>
          </w:p>
          <w:p>
            <w:pPr>
              <w:pStyle w:val="975"/>
              <w:spacing w:line="360" w:lineRule="auto"/>
              <w:widowControl w:val="off"/>
              <w:rPr>
                <w:rFonts w:hint="eastAsia" w:ascii="宋体" w:hAnsi="宋体" w:cs="宋体"/>
                <w:szCs w:val="21"/>
              </w:rPr>
            </w:pPr>
            <w:r>
              <w:rPr>
                <w:rFonts w:hint="eastAsia" w:ascii="宋体" w:hAnsi="宋体" w:cs="宋体"/>
                <w:szCs w:val="21"/>
              </w:rPr>
              <w:t xml:space="preserve">（3）查询记录留存方式：由采购代理机构负责将供应商各网站信用记录截图保存；</w:t>
            </w:r>
            <w:r>
              <w:rPr>
                <w:rFonts w:hint="eastAsia" w:ascii="宋体" w:hAnsi="宋体" w:cs="宋体"/>
                <w:szCs w:val="21"/>
              </w:rPr>
            </w:r>
            <w:r/>
          </w:p>
          <w:p>
            <w:pPr>
              <w:pStyle w:val="975"/>
              <w:spacing w:line="360" w:lineRule="auto"/>
              <w:widowControl w:val="off"/>
              <w:rPr>
                <w:rFonts w:hint="eastAsia" w:ascii="宋体" w:hAnsi="宋体" w:cs="宋体"/>
                <w:szCs w:val="21"/>
              </w:rPr>
            </w:pPr>
            <w:r>
              <w:rPr>
                <w:rFonts w:hint="eastAsia" w:ascii="宋体" w:hAnsi="宋体" w:cs="宋体"/>
                <w:szCs w:val="21"/>
              </w:rPr>
              <w:t xml:space="preserve">（4）查询结果处理：对具有违法失信记录的供应商作无效投标处理。</w:t>
            </w:r>
            <w:r>
              <w:rPr>
                <w:rFonts w:hint="eastAsia" w:ascii="宋体" w:hAnsi="宋体" w:cs="宋体"/>
                <w:szCs w:val="21"/>
              </w:rPr>
            </w:r>
            <w:r/>
          </w:p>
        </w:tc>
      </w:tr>
      <w:tr>
        <w:trPr>
          <w:trHeight w:val="1486"/>
        </w:trPr>
        <w:tc>
          <w:tcPr>
            <w:tcW w:w="712" w:type="dxa"/>
            <w:vAlign w:val="center"/>
            <w:textDirection w:val="lrTb"/>
            <w:noWrap/>
          </w:tcPr>
          <w:p>
            <w:pPr>
              <w:pStyle w:val="975"/>
              <w:jc w:val="center"/>
              <w:spacing w:line="360" w:lineRule="auto"/>
              <w:widowControl w:val="off"/>
              <w:rPr>
                <w:rFonts w:hint="eastAsia" w:ascii="宋体" w:hAnsi="宋体" w:cs="宋体"/>
                <w:szCs w:val="21"/>
              </w:rPr>
            </w:pPr>
            <w:r>
              <w:rPr>
                <w:rFonts w:hint="eastAsia" w:ascii="宋体" w:hAnsi="宋体" w:cs="宋体"/>
                <w:szCs w:val="21"/>
              </w:rPr>
              <w:t xml:space="preserve">9</w:t>
            </w:r>
            <w:r>
              <w:rPr>
                <w:rFonts w:hint="eastAsia" w:ascii="宋体" w:hAnsi="宋体" w:cs="宋体"/>
                <w:szCs w:val="21"/>
              </w:rPr>
            </w:r>
            <w:r/>
          </w:p>
        </w:tc>
        <w:tc>
          <w:tcPr>
            <w:tcW w:w="1998" w:type="dxa"/>
            <w:vAlign w:val="center"/>
            <w:textDirection w:val="lrTb"/>
            <w:noWrap/>
          </w:tcPr>
          <w:p>
            <w:pPr>
              <w:pStyle w:val="975"/>
              <w:jc w:val="center"/>
              <w:spacing w:line="360" w:lineRule="auto"/>
              <w:widowControl w:val="off"/>
              <w:rPr>
                <w:rFonts w:hint="eastAsia" w:ascii="宋体" w:hAnsi="宋体" w:cs="宋体"/>
                <w:szCs w:val="21"/>
              </w:rPr>
            </w:pPr>
            <w:r>
              <w:rPr>
                <w:rFonts w:hint="eastAsia" w:ascii="宋体" w:hAnsi="宋体" w:cs="宋体"/>
                <w:szCs w:val="21"/>
              </w:rPr>
              <w:t xml:space="preserve">盖章要求</w:t>
            </w:r>
            <w:r>
              <w:rPr>
                <w:rFonts w:hint="eastAsia" w:ascii="宋体" w:hAnsi="宋体" w:cs="宋体"/>
                <w:szCs w:val="21"/>
              </w:rPr>
            </w:r>
            <w:r/>
          </w:p>
        </w:tc>
        <w:tc>
          <w:tcPr>
            <w:tcW w:w="6689" w:type="dxa"/>
            <w:vAlign w:val="center"/>
            <w:textDirection w:val="lrTb"/>
            <w:noWrap/>
          </w:tcPr>
          <w:p>
            <w:pPr>
              <w:pStyle w:val="975"/>
              <w:spacing w:line="360" w:lineRule="auto"/>
              <w:widowControl w:val="off"/>
              <w:rPr>
                <w:rFonts w:hint="eastAsia" w:ascii="宋体" w:hAnsi="宋体" w:cs="宋体"/>
                <w:szCs w:val="21"/>
              </w:rPr>
            </w:pPr>
            <w:r>
              <w:rPr>
                <w:rFonts w:hint="eastAsia" w:ascii="宋体" w:hAnsi="宋体" w:cs="宋体"/>
                <w:szCs w:val="21"/>
              </w:rPr>
              <w:t xml:space="preserve">供应商投标文件中加盖的公章仅能使用与供应商名称一致的标准公章，不得使用其他形式（如带有“专用章”、“合同章”、“财务章”、“业务章”等字样）的印章；否则，按无效投标处理。</w:t>
            </w:r>
            <w:r>
              <w:rPr>
                <w:rFonts w:hint="eastAsia" w:ascii="宋体" w:hAnsi="宋体" w:cs="宋体"/>
                <w:szCs w:val="21"/>
              </w:rPr>
            </w:r>
            <w:r/>
          </w:p>
        </w:tc>
      </w:tr>
    </w:tbl>
    <w:p>
      <w:pPr>
        <w:pStyle w:val="975"/>
        <w:ind w:firstLine="422"/>
        <w:jc w:val="center"/>
        <w:spacing w:line="360" w:lineRule="auto"/>
        <w:widowControl w:val="off"/>
        <w:rPr>
          <w:rStyle w:val="987"/>
          <w:rFonts w:hint="eastAsia"/>
          <w:sz w:val="36"/>
          <w:szCs w:val="36"/>
        </w:rPr>
      </w:pPr>
      <w:r>
        <w:rPr>
          <w:rFonts w:ascii="宋体" w:hAnsi="宋体"/>
          <w:b/>
          <w:bCs/>
          <w:szCs w:val="21"/>
        </w:rPr>
        <w:br w:type="page" w:clear="all"/>
      </w:r>
      <w:r>
        <w:rPr>
          <w:rStyle w:val="987"/>
          <w:rFonts w:hint="eastAsia"/>
          <w:sz w:val="36"/>
          <w:szCs w:val="36"/>
        </w:rPr>
      </w:r>
      <w:r/>
    </w:p>
    <w:p>
      <w:pPr>
        <w:pStyle w:val="975"/>
        <w:ind w:firstLine="422"/>
        <w:spacing w:line="360" w:lineRule="auto"/>
        <w:shd w:val="clear" w:color="auto" w:fill="ffffff"/>
        <w:widowControl w:val="off"/>
        <w:rPr>
          <w:rFonts w:hint="eastAsia" w:ascii="宋体" w:hAnsi="宋体" w:cs="宋体"/>
          <w:szCs w:val="21"/>
        </w:rPr>
      </w:pPr>
      <w:r>
        <w:rPr>
          <w:rFonts w:hint="eastAsia" w:ascii="宋体" w:hAnsi="宋体" w:cs="宋体"/>
          <w:b/>
          <w:bCs/>
          <w:szCs w:val="21"/>
        </w:rPr>
        <w:t xml:space="preserve">一、总 则</w:t>
      </w:r>
      <w:r>
        <w:rPr>
          <w:rFonts w:hint="eastAsia" w:ascii="宋体" w:hAnsi="宋体" w:cs="宋体"/>
          <w:szCs w:val="21"/>
        </w:rPr>
      </w:r>
      <w:r/>
    </w:p>
    <w:p>
      <w:pPr>
        <w:pStyle w:val="975"/>
        <w:ind w:firstLine="422"/>
        <w:spacing w:line="360" w:lineRule="auto"/>
        <w:shd w:val="clear" w:color="auto" w:fill="ffffff"/>
        <w:widowControl w:val="off"/>
        <w:rPr>
          <w:rFonts w:hint="eastAsia" w:ascii="宋体" w:hAnsi="宋体" w:cs="宋体"/>
          <w:szCs w:val="21"/>
        </w:rPr>
      </w:pPr>
      <w:r>
        <w:rPr>
          <w:rFonts w:hint="eastAsia" w:ascii="宋体" w:hAnsi="宋体" w:cs="宋体"/>
          <w:b/>
          <w:bCs/>
          <w:szCs w:val="21"/>
        </w:rPr>
        <w:t xml:space="preserve">1、适用法律</w:t>
      </w:r>
      <w:r>
        <w:rPr>
          <w:rFonts w:hint="eastAsia" w:ascii="宋体" w:hAnsi="宋体" w:cs="宋体"/>
          <w:szCs w:val="21"/>
        </w:rPr>
      </w:r>
      <w:r/>
    </w:p>
    <w:p>
      <w:pPr>
        <w:pStyle w:val="975"/>
        <w:ind w:firstLine="420"/>
        <w:spacing w:line="360" w:lineRule="auto"/>
        <w:shd w:val="clear" w:color="auto" w:fill="ffffff"/>
        <w:widowControl w:val="off"/>
        <w:rPr>
          <w:rFonts w:hint="eastAsia" w:ascii="宋体" w:hAnsi="宋体" w:cs="宋体"/>
          <w:szCs w:val="21"/>
        </w:rPr>
      </w:pPr>
      <w:r>
        <w:rPr>
          <w:rFonts w:hint="eastAsia" w:ascii="宋体" w:hAnsi="宋体" w:cs="宋体"/>
          <w:szCs w:val="21"/>
        </w:rPr>
        <w:t xml:space="preserve">1.1本次招标适用《中华人民共和国政府采购法》（以下简称政府采购法）《中华人民共和国政府采购法实施条例》（以下简称政府采购法实施条例）《政府采购货物和服务招标投标管理办法》等法律、行政法规、部门规章和规范性文件。</w:t>
      </w:r>
      <w:r>
        <w:rPr>
          <w:rFonts w:hint="eastAsia" w:ascii="宋体" w:hAnsi="宋体" w:cs="宋体"/>
          <w:szCs w:val="21"/>
        </w:rPr>
      </w:r>
      <w:r/>
    </w:p>
    <w:p>
      <w:pPr>
        <w:pStyle w:val="975"/>
        <w:ind w:firstLine="422"/>
        <w:spacing w:line="360" w:lineRule="auto"/>
        <w:shd w:val="clear" w:color="auto" w:fill="ffffff"/>
        <w:widowControl w:val="off"/>
        <w:rPr>
          <w:rFonts w:hint="eastAsia" w:ascii="宋体" w:hAnsi="宋体" w:cs="宋体"/>
          <w:szCs w:val="21"/>
        </w:rPr>
      </w:pPr>
      <w:r>
        <w:rPr>
          <w:rFonts w:hint="eastAsia" w:ascii="宋体" w:hAnsi="宋体" w:cs="宋体"/>
          <w:b/>
          <w:bCs/>
          <w:szCs w:val="21"/>
        </w:rPr>
        <w:t xml:space="preserve">2、定义</w:t>
      </w:r>
      <w:r>
        <w:rPr>
          <w:rFonts w:hint="eastAsia" w:ascii="宋体" w:hAnsi="宋体" w:cs="宋体"/>
          <w:szCs w:val="21"/>
        </w:rPr>
      </w:r>
      <w:r/>
    </w:p>
    <w:p>
      <w:pPr>
        <w:pStyle w:val="975"/>
        <w:ind w:firstLine="420"/>
        <w:spacing w:line="360" w:lineRule="auto"/>
        <w:shd w:val="clear" w:color="auto" w:fill="ffffff"/>
        <w:widowControl w:val="off"/>
        <w:rPr>
          <w:rFonts w:hint="eastAsia" w:ascii="宋体" w:hAnsi="宋体" w:cs="宋体"/>
          <w:szCs w:val="21"/>
        </w:rPr>
      </w:pPr>
      <w:r>
        <w:rPr>
          <w:rFonts w:hint="eastAsia" w:ascii="宋体" w:hAnsi="宋体" w:cs="宋体"/>
          <w:szCs w:val="21"/>
        </w:rPr>
        <w:t xml:space="preserve">2.1“采购人”是指依法进行政府采购的国家机关、事业单位、团体组织。</w:t>
      </w:r>
      <w:r>
        <w:rPr>
          <w:rFonts w:hint="eastAsia" w:ascii="宋体" w:hAnsi="宋体" w:cs="宋体"/>
          <w:szCs w:val="21"/>
        </w:rPr>
      </w:r>
      <w:r/>
    </w:p>
    <w:p>
      <w:pPr>
        <w:pStyle w:val="975"/>
        <w:ind w:firstLine="420"/>
        <w:spacing w:line="360" w:lineRule="auto"/>
        <w:shd w:val="clear" w:color="auto" w:fill="ffffff"/>
        <w:widowControl w:val="off"/>
        <w:rPr>
          <w:rFonts w:hint="eastAsia" w:ascii="宋体" w:hAnsi="宋体" w:cs="宋体"/>
          <w:szCs w:val="21"/>
        </w:rPr>
      </w:pPr>
      <w:r>
        <w:rPr>
          <w:rFonts w:hint="eastAsia" w:ascii="宋体" w:hAnsi="宋体" w:cs="宋体"/>
          <w:szCs w:val="21"/>
        </w:rPr>
        <w:t xml:space="preserve">2.2“投标人（供应商）”是指参加投标竞争，并符合招标文件规定资格条件的法人、其他组织或者自然人。</w:t>
      </w:r>
      <w:r>
        <w:rPr>
          <w:rFonts w:hint="eastAsia" w:ascii="宋体" w:hAnsi="宋体" w:cs="宋体"/>
          <w:szCs w:val="21"/>
        </w:rPr>
      </w:r>
      <w:r/>
    </w:p>
    <w:p>
      <w:pPr>
        <w:pStyle w:val="975"/>
        <w:ind w:firstLine="420"/>
        <w:spacing w:line="360" w:lineRule="auto"/>
        <w:shd w:val="clear" w:color="auto" w:fill="ffffff"/>
        <w:widowControl w:val="off"/>
        <w:rPr>
          <w:rFonts w:hint="eastAsia" w:ascii="宋体" w:hAnsi="宋体" w:cs="宋体"/>
          <w:szCs w:val="21"/>
        </w:rPr>
      </w:pPr>
      <w:r>
        <w:rPr>
          <w:rFonts w:hint="eastAsia" w:ascii="宋体" w:hAnsi="宋体" w:cs="宋体"/>
          <w:szCs w:val="21"/>
        </w:rPr>
        <w:t xml:space="preserve">2.3“采购代理机构”是指集中采购机构和集中采购机构以外的采购代理机构，集中采购机构以外的采购代理机构，是从事采购代理业务的社会中介机构。</w:t>
      </w:r>
      <w:r>
        <w:rPr>
          <w:rFonts w:hint="eastAsia" w:ascii="宋体" w:hAnsi="宋体" w:cs="宋体"/>
          <w:szCs w:val="21"/>
        </w:rPr>
      </w:r>
      <w:r/>
    </w:p>
    <w:p>
      <w:pPr>
        <w:pStyle w:val="975"/>
        <w:ind w:firstLine="420"/>
        <w:spacing w:line="360" w:lineRule="auto"/>
        <w:shd w:val="clear" w:color="auto" w:fill="ffffff"/>
        <w:widowControl w:val="off"/>
        <w:rPr>
          <w:rFonts w:hint="eastAsia" w:ascii="宋体" w:hAnsi="宋体" w:cs="宋体"/>
          <w:szCs w:val="21"/>
        </w:rPr>
      </w:pPr>
      <w:r>
        <w:rPr>
          <w:rFonts w:hint="eastAsia" w:ascii="宋体" w:hAnsi="宋体" w:cs="宋体"/>
          <w:szCs w:val="21"/>
        </w:rPr>
        <w:t xml:space="preserve">2.4“货物和服务”指本招标文件中所述</w:t>
      </w:r>
      <w:r>
        <w:rPr>
          <w:rFonts w:hint="eastAsia" w:ascii="宋体" w:hAnsi="宋体" w:cs="宋体"/>
          <w:bCs/>
          <w:szCs w:val="21"/>
        </w:rPr>
        <w:t xml:space="preserve">产品</w:t>
      </w:r>
      <w:r>
        <w:rPr>
          <w:rFonts w:hint="eastAsia" w:ascii="宋体" w:hAnsi="宋体" w:cs="宋体"/>
          <w:szCs w:val="21"/>
        </w:rPr>
        <w:t xml:space="preserve">及相关服务。</w:t>
      </w:r>
      <w:r>
        <w:rPr>
          <w:rFonts w:hint="eastAsia" w:ascii="宋体" w:hAnsi="宋体" w:cs="宋体"/>
          <w:szCs w:val="21"/>
        </w:rPr>
      </w:r>
      <w:r/>
    </w:p>
    <w:p>
      <w:pPr>
        <w:pStyle w:val="975"/>
        <w:ind w:firstLine="420"/>
        <w:spacing w:line="360" w:lineRule="auto"/>
        <w:shd w:val="clear" w:color="auto" w:fill="ffffff"/>
        <w:widowControl w:val="off"/>
        <w:rPr>
          <w:rFonts w:hint="eastAsia" w:ascii="宋体" w:hAnsi="宋体" w:cs="宋体"/>
          <w:szCs w:val="21"/>
        </w:rPr>
      </w:pPr>
      <w:r>
        <w:rPr>
          <w:rFonts w:hint="eastAsia" w:ascii="宋体" w:hAnsi="宋体" w:cs="宋体"/>
          <w:szCs w:val="21"/>
        </w:rPr>
        <w:t xml:space="preserve">2.5“用户或使用单位”是指使用货物，接受服务的单位。</w:t>
      </w:r>
      <w:r>
        <w:rPr>
          <w:rFonts w:hint="eastAsia" w:ascii="宋体" w:hAnsi="宋体" w:cs="宋体"/>
          <w:szCs w:val="21"/>
        </w:rPr>
      </w:r>
      <w:r/>
    </w:p>
    <w:p>
      <w:pPr>
        <w:pStyle w:val="975"/>
        <w:ind w:firstLine="422"/>
        <w:spacing w:line="360" w:lineRule="auto"/>
        <w:shd w:val="clear" w:color="auto" w:fill="ffffff"/>
        <w:widowControl w:val="off"/>
        <w:rPr>
          <w:rFonts w:hint="eastAsia" w:ascii="宋体" w:hAnsi="宋体" w:eastAsia="宋体" w:cs="宋体"/>
          <w:szCs w:val="21"/>
          <w:lang w:eastAsia="zh-CN"/>
        </w:rPr>
      </w:pPr>
      <w:r>
        <w:rPr>
          <w:rFonts w:hint="eastAsia" w:ascii="宋体" w:hAnsi="宋体" w:cs="宋体"/>
          <w:b/>
          <w:bCs/>
          <w:szCs w:val="21"/>
        </w:rPr>
        <w:t xml:space="preserve">3、政策功能</w:t>
      </w:r>
      <w:r>
        <w:rPr>
          <w:rFonts w:hint="eastAsia" w:ascii="宋体" w:hAnsi="宋体" w:cs="宋体"/>
          <w:b/>
          <w:bCs/>
          <w:szCs w:val="21"/>
          <w:lang w:eastAsia="zh-CN"/>
        </w:rPr>
        <w:t xml:space="preserve">（</w:t>
      </w:r>
      <w:r>
        <w:rPr>
          <w:rFonts w:hint="eastAsia" w:ascii="宋体" w:hAnsi="宋体" w:cs="宋体"/>
          <w:b/>
          <w:bCs/>
          <w:szCs w:val="21"/>
          <w:lang w:val="en-US" w:eastAsia="zh-CN"/>
        </w:rPr>
        <w:t xml:space="preserve">本项目不执行</w:t>
      </w:r>
      <w:r>
        <w:rPr>
          <w:rFonts w:hint="eastAsia" w:ascii="宋体" w:hAnsi="宋体" w:cs="宋体"/>
          <w:b/>
          <w:bCs/>
          <w:szCs w:val="21"/>
          <w:lang w:eastAsia="zh-CN"/>
        </w:rPr>
        <w:t xml:space="preserve">）</w:t>
      </w:r>
      <w:r>
        <w:rPr>
          <w:rFonts w:hint="eastAsia" w:ascii="宋体" w:hAnsi="宋体" w:eastAsia="宋体" w:cs="宋体"/>
          <w:szCs w:val="21"/>
          <w:lang w:eastAsia="zh-CN"/>
        </w:rPr>
      </w:r>
      <w:r/>
    </w:p>
    <w:p>
      <w:pPr>
        <w:pStyle w:val="975"/>
        <w:ind w:firstLine="420"/>
        <w:spacing w:line="360" w:lineRule="auto"/>
        <w:shd w:val="clear" w:color="auto" w:fill="ffffff"/>
        <w:widowControl w:val="off"/>
        <w:rPr>
          <w:rFonts w:hint="eastAsia" w:ascii="宋体" w:hAnsi="宋体" w:cs="宋体"/>
          <w:szCs w:val="21"/>
        </w:rPr>
      </w:pPr>
      <w:r>
        <w:rPr>
          <w:rFonts w:hint="eastAsia" w:ascii="宋体" w:hAnsi="宋体" w:cs="宋体"/>
          <w:szCs w:val="21"/>
        </w:rPr>
        <w:t xml:space="preserve">3.1政府采购促进中小企业发展，在政府采购活动中，供应商提供的货物、工程或者服务符合《政府采购促进中小企业发展管理办法》（财库〔2020〕46号）的规定的，享受中小企业扶持政策。中小企业参加政府采购活动，应当出具《中小企业声明函》（格式见第六章），否则不得享受相关中小企业扶持政策。（“中小企业划型标准”详见《关于印发中小企业划型标准规定的通知》工信部联企业〔2011〕300号及《国家统计局关于印发&lt;统计上大中小微型企业划分办法（2017）&gt;的通知》国统2017〕213号）。</w:t>
      </w:r>
      <w:r>
        <w:rPr>
          <w:rFonts w:hint="eastAsia" w:ascii="宋体" w:hAnsi="宋体" w:cs="宋体"/>
          <w:szCs w:val="21"/>
        </w:rPr>
      </w:r>
      <w:r/>
    </w:p>
    <w:p>
      <w:pPr>
        <w:pStyle w:val="975"/>
        <w:ind w:firstLine="420"/>
        <w:spacing w:line="360" w:lineRule="auto"/>
        <w:shd w:val="clear" w:color="auto" w:fill="ffffff"/>
        <w:widowControl w:val="off"/>
        <w:rPr>
          <w:rFonts w:hint="eastAsia" w:ascii="宋体" w:hAnsi="宋体" w:cs="宋体"/>
          <w:szCs w:val="21"/>
        </w:rPr>
      </w:pPr>
      <w:r>
        <w:rPr>
          <w:rFonts w:hint="eastAsia" w:ascii="宋体" w:hAnsi="宋体" w:cs="宋体"/>
          <w:szCs w:val="21"/>
        </w:rPr>
        <w:t xml:space="preserve">3.2政府采购支持监狱和戒毒企业发展政策，监狱和戒毒企业提供的产品和服务在评标时将获得优势，参加投标的监狱和戒毒企业，应当提供由省级以上监狱管理局、戒毒管理局（含新疆生产建设兵团）出具的属于监狱企业的证明文件，监狱和戒毒企业享受政府采购支持政策的要求详见《关于政府采购支持监狱企业发展有关问题的通知》（财库〔2014〕68号）。</w:t>
      </w:r>
      <w:r>
        <w:rPr>
          <w:rFonts w:hint="eastAsia" w:ascii="宋体" w:hAnsi="宋体" w:cs="宋体"/>
          <w:szCs w:val="21"/>
        </w:rPr>
      </w:r>
      <w:r/>
    </w:p>
    <w:p>
      <w:pPr>
        <w:pStyle w:val="975"/>
        <w:ind w:firstLine="420"/>
        <w:spacing w:line="360" w:lineRule="auto"/>
        <w:shd w:val="clear" w:color="auto" w:fill="ffffff"/>
        <w:widowControl w:val="off"/>
        <w:rPr>
          <w:rFonts w:hint="eastAsia" w:ascii="宋体" w:hAnsi="宋体" w:cs="宋体"/>
          <w:szCs w:val="21"/>
        </w:rPr>
      </w:pPr>
      <w:r>
        <w:rPr>
          <w:rFonts w:hint="eastAsia" w:ascii="宋体" w:hAnsi="宋体" w:cs="宋体"/>
          <w:szCs w:val="21"/>
        </w:rPr>
        <w:t xml:space="preserve">3.3政府采购促进残疾人就业政策，残疾人福利性单位提供的产品和服务在评标时将获得优势，参加投标的残疾人福利性单位，应当提供《残疾人福利性单位声明函》，残疾人福利性单位享受政府采购支持政策的要求详见《关于促进残疾人就业政府采购政策的通知》（财库〔2017〕141号）。</w:t>
      </w:r>
      <w:r>
        <w:rPr>
          <w:rFonts w:hint="eastAsia" w:ascii="宋体" w:hAnsi="宋体" w:cs="宋体"/>
          <w:szCs w:val="21"/>
        </w:rPr>
      </w:r>
      <w:r/>
    </w:p>
    <w:p>
      <w:pPr>
        <w:pStyle w:val="975"/>
        <w:ind w:firstLine="420"/>
        <w:spacing w:line="360" w:lineRule="auto"/>
        <w:shd w:val="clear" w:color="auto" w:fill="ffffff"/>
        <w:widowControl w:val="off"/>
        <w:rPr>
          <w:rFonts w:hint="eastAsia" w:ascii="宋体" w:hAnsi="宋体" w:cs="宋体"/>
          <w:szCs w:val="21"/>
        </w:rPr>
      </w:pPr>
      <w:r>
        <w:rPr>
          <w:rFonts w:hint="eastAsia" w:ascii="宋体" w:hAnsi="宋体" w:cs="宋体"/>
          <w:szCs w:val="21"/>
        </w:rPr>
        <w:t xml:space="preserve">3.4政府采购节能产品、环境标志产品实施品目清单管理。拟采购产品属于节能产品品目清单规定必须强制采购的，实行强制采购。拟采购产品属于节能产品、环境标志产品品目清单规定优先采购的，在性能、技术、服务等指标同等条件下，实行优先采购，优先采购的评审标准详见本招标文件第三章。参加政府采购活动的节能产品、环境标志产品投标人应当提供国家确定的认证机构出具的、处于有效期之内的节能产品、环境标志产品认证证书。</w:t>
      </w:r>
      <w:r>
        <w:rPr>
          <w:rFonts w:hint="eastAsia" w:ascii="宋体" w:hAnsi="宋体" w:cs="宋体"/>
          <w:szCs w:val="21"/>
        </w:rPr>
      </w:r>
      <w:r/>
    </w:p>
    <w:p>
      <w:pPr>
        <w:pStyle w:val="975"/>
        <w:ind w:firstLine="420"/>
        <w:spacing w:line="360" w:lineRule="auto"/>
        <w:shd w:val="clear" w:color="auto" w:fill="ffffff"/>
        <w:widowControl w:val="off"/>
        <w:rPr>
          <w:rFonts w:hint="eastAsia" w:ascii="宋体" w:hAnsi="宋体" w:cs="宋体"/>
          <w:szCs w:val="21"/>
        </w:rPr>
      </w:pPr>
      <w:r>
        <w:rPr>
          <w:rFonts w:hint="eastAsia" w:ascii="宋体" w:hAnsi="宋体" w:cs="宋体"/>
          <w:szCs w:val="21"/>
        </w:rPr>
        <w:t xml:space="preserve">3.5强制采购信息安全产品。参加政府采购活动的信息安全产品投标人应当选择经国家认证的信息安全产品投标，并提供由国家信息安全认证中心按国家标准认证颁发的有效认证证书。</w:t>
      </w:r>
      <w:r>
        <w:rPr>
          <w:rFonts w:hint="eastAsia" w:ascii="宋体" w:hAnsi="宋体" w:cs="宋体"/>
          <w:szCs w:val="21"/>
        </w:rPr>
      </w:r>
      <w:r/>
    </w:p>
    <w:p>
      <w:pPr>
        <w:pStyle w:val="975"/>
        <w:ind w:firstLine="420"/>
        <w:spacing w:line="360" w:lineRule="auto"/>
        <w:shd w:val="clear" w:color="auto" w:fill="ffffff"/>
        <w:widowControl w:val="off"/>
        <w:rPr>
          <w:rFonts w:hint="eastAsia" w:ascii="宋体" w:hAnsi="宋体" w:cs="宋体"/>
          <w:szCs w:val="21"/>
        </w:rPr>
      </w:pPr>
      <w:r>
        <w:rPr>
          <w:rFonts w:hint="eastAsia" w:ascii="宋体" w:hAnsi="宋体" w:cs="宋体"/>
          <w:szCs w:val="21"/>
        </w:rPr>
        <w:t xml:space="preserve">3.6进口产品政策</w:t>
      </w:r>
      <w:r>
        <w:rPr>
          <w:rFonts w:hint="eastAsia" w:ascii="宋体" w:hAnsi="宋体" w:cs="宋体"/>
          <w:szCs w:val="21"/>
        </w:rPr>
      </w:r>
      <w:r/>
    </w:p>
    <w:p>
      <w:pPr>
        <w:pStyle w:val="975"/>
        <w:ind w:firstLine="420"/>
        <w:spacing w:line="360" w:lineRule="auto"/>
        <w:shd w:val="clear" w:color="auto" w:fill="ffffff"/>
        <w:widowControl w:val="off"/>
        <w:rPr>
          <w:rFonts w:hint="eastAsia" w:ascii="宋体" w:hAnsi="宋体" w:cs="宋体"/>
          <w:szCs w:val="21"/>
        </w:rPr>
      </w:pPr>
      <w:r>
        <w:rPr>
          <w:rFonts w:hint="eastAsia" w:ascii="宋体" w:hAnsi="宋体" w:cs="宋体"/>
          <w:szCs w:val="21"/>
        </w:rPr>
        <w:t xml:space="preserve">（1）除招标公告载明接受进口产品参加外，不允许进口产品参加。进口产品认定依照《财政部关于政府采购进口产品管理有关问题的通知》（财办库〔2008〕248号）的规定。</w:t>
      </w:r>
      <w:r>
        <w:rPr>
          <w:rFonts w:hint="eastAsia" w:ascii="宋体" w:hAnsi="宋体" w:cs="宋体"/>
          <w:szCs w:val="21"/>
        </w:rPr>
      </w:r>
      <w:r/>
    </w:p>
    <w:p>
      <w:pPr>
        <w:pStyle w:val="975"/>
        <w:ind w:firstLine="420"/>
        <w:spacing w:line="360" w:lineRule="auto"/>
        <w:shd w:val="clear" w:color="auto" w:fill="ffffff"/>
        <w:widowControl w:val="off"/>
        <w:rPr>
          <w:rFonts w:hint="eastAsia" w:ascii="宋体" w:hAnsi="宋体" w:cs="宋体"/>
          <w:szCs w:val="21"/>
        </w:rPr>
      </w:pPr>
      <w:r>
        <w:rPr>
          <w:rFonts w:hint="eastAsia" w:ascii="宋体" w:hAnsi="宋体" w:cs="宋体"/>
          <w:szCs w:val="21"/>
        </w:rPr>
        <w:t xml:space="preserve">（2）允许进口产品参加的，满足需求的国内产品可以参加。</w:t>
      </w:r>
      <w:r>
        <w:rPr>
          <w:rFonts w:hint="eastAsia" w:ascii="宋体" w:hAnsi="宋体" w:cs="宋体"/>
          <w:szCs w:val="21"/>
        </w:rPr>
      </w:r>
      <w:r/>
    </w:p>
    <w:p>
      <w:pPr>
        <w:pStyle w:val="975"/>
        <w:ind w:firstLine="420"/>
        <w:spacing w:line="360" w:lineRule="auto"/>
        <w:shd w:val="clear" w:color="auto" w:fill="ffffff"/>
        <w:widowControl w:val="off"/>
        <w:rPr>
          <w:rFonts w:hint="eastAsia" w:ascii="宋体" w:hAnsi="宋体" w:cs="宋体"/>
          <w:szCs w:val="21"/>
        </w:rPr>
      </w:pPr>
      <w:r>
        <w:rPr>
          <w:rFonts w:hint="eastAsia" w:ascii="宋体" w:hAnsi="宋体" w:cs="宋体"/>
          <w:szCs w:val="21"/>
        </w:rPr>
        <w:t xml:space="preserve">（3）允许进口产品参加的，优先采购向我国企业转让技术、与我国企业签订消化吸收再创新方案的投标人的进口产品。</w:t>
      </w:r>
      <w:r>
        <w:rPr>
          <w:rFonts w:hint="eastAsia" w:ascii="宋体" w:hAnsi="宋体" w:cs="宋体"/>
          <w:szCs w:val="21"/>
        </w:rPr>
      </w:r>
      <w:r/>
    </w:p>
    <w:p>
      <w:pPr>
        <w:pStyle w:val="975"/>
        <w:ind w:firstLine="420"/>
        <w:spacing w:line="360" w:lineRule="auto"/>
        <w:shd w:val="clear" w:color="auto" w:fill="ffffff"/>
        <w:widowControl w:val="off"/>
        <w:rPr>
          <w:rFonts w:hint="eastAsia" w:ascii="宋体" w:hAnsi="宋体" w:cs="宋体"/>
          <w:szCs w:val="21"/>
        </w:rPr>
      </w:pPr>
      <w:r>
        <w:rPr>
          <w:rFonts w:hint="eastAsia" w:ascii="宋体" w:hAnsi="宋体" w:cs="宋体"/>
          <w:szCs w:val="21"/>
        </w:rPr>
        <w:t xml:space="preserve">3.7未按要求提供相关材料的，不享受相关政策。</w:t>
      </w:r>
      <w:r>
        <w:rPr>
          <w:rFonts w:hint="eastAsia" w:ascii="宋体" w:hAnsi="宋体" w:cs="宋体"/>
          <w:szCs w:val="21"/>
        </w:rPr>
      </w:r>
      <w:r/>
    </w:p>
    <w:p>
      <w:pPr>
        <w:pStyle w:val="975"/>
        <w:ind w:firstLine="422"/>
        <w:spacing w:line="360" w:lineRule="auto"/>
        <w:shd w:val="clear" w:color="auto" w:fill="ffffff"/>
        <w:widowControl w:val="off"/>
        <w:rPr>
          <w:rFonts w:hint="eastAsia" w:ascii="宋体" w:hAnsi="宋体" w:cs="宋体"/>
          <w:szCs w:val="21"/>
        </w:rPr>
      </w:pPr>
      <w:r>
        <w:rPr>
          <w:rFonts w:hint="eastAsia" w:ascii="宋体" w:hAnsi="宋体" w:cs="宋体"/>
          <w:b/>
          <w:bCs/>
          <w:szCs w:val="21"/>
        </w:rPr>
        <w:t xml:space="preserve">二、招标文件构成</w:t>
      </w:r>
      <w:r>
        <w:rPr>
          <w:rFonts w:hint="eastAsia" w:ascii="宋体" w:hAnsi="宋体" w:cs="宋体"/>
          <w:szCs w:val="21"/>
        </w:rPr>
      </w:r>
      <w:r/>
    </w:p>
    <w:p>
      <w:pPr>
        <w:pStyle w:val="975"/>
        <w:ind w:firstLine="422"/>
        <w:spacing w:line="360" w:lineRule="auto"/>
        <w:shd w:val="clear" w:color="auto" w:fill="ffffff"/>
        <w:widowControl w:val="off"/>
        <w:rPr>
          <w:rFonts w:hint="eastAsia" w:ascii="宋体" w:hAnsi="宋体" w:cs="宋体"/>
          <w:szCs w:val="21"/>
        </w:rPr>
      </w:pPr>
      <w:r>
        <w:rPr>
          <w:rFonts w:hint="eastAsia" w:ascii="宋体" w:hAnsi="宋体" w:cs="宋体"/>
          <w:b/>
          <w:bCs/>
          <w:szCs w:val="21"/>
        </w:rPr>
        <w:t xml:space="preserve">4、招标文件组成</w:t>
      </w:r>
      <w:r>
        <w:rPr>
          <w:rFonts w:hint="eastAsia" w:ascii="宋体" w:hAnsi="宋体" w:cs="宋体"/>
          <w:szCs w:val="21"/>
        </w:rPr>
      </w:r>
      <w:r/>
    </w:p>
    <w:p>
      <w:pPr>
        <w:pStyle w:val="975"/>
        <w:ind w:firstLine="420"/>
        <w:spacing w:line="360" w:lineRule="auto"/>
        <w:shd w:val="clear" w:color="auto" w:fill="ffffff"/>
        <w:widowControl w:val="off"/>
        <w:rPr>
          <w:rFonts w:hint="eastAsia" w:ascii="宋体" w:hAnsi="宋体" w:cs="宋体"/>
          <w:szCs w:val="21"/>
        </w:rPr>
      </w:pPr>
      <w:r>
        <w:rPr>
          <w:rFonts w:hint="eastAsia" w:ascii="宋体" w:hAnsi="宋体" w:cs="宋体"/>
          <w:szCs w:val="21"/>
        </w:rPr>
        <w:t xml:space="preserve">招标文件包括以下主要内容：</w:t>
      </w:r>
      <w:r>
        <w:rPr>
          <w:rFonts w:hint="eastAsia" w:ascii="宋体" w:hAnsi="宋体" w:cs="宋体"/>
          <w:szCs w:val="21"/>
        </w:rPr>
      </w:r>
      <w:r/>
    </w:p>
    <w:p>
      <w:pPr>
        <w:pStyle w:val="975"/>
        <w:numPr>
          <w:ilvl w:val="0"/>
          <w:numId w:val="3"/>
        </w:numPr>
        <w:ind w:firstLine="420"/>
        <w:spacing w:line="360" w:lineRule="auto"/>
        <w:shd w:val="clear" w:color="auto" w:fill="ffffff"/>
        <w:widowControl w:val="off"/>
        <w:rPr>
          <w:rFonts w:hint="eastAsia" w:ascii="宋体" w:hAnsi="宋体" w:cs="宋体"/>
          <w:szCs w:val="21"/>
        </w:rPr>
      </w:pPr>
      <w:r>
        <w:rPr>
          <w:rFonts w:hint="eastAsia" w:ascii="宋体" w:hAnsi="宋体" w:cs="宋体"/>
          <w:szCs w:val="21"/>
        </w:rPr>
        <w:t xml:space="preserve">招标公告；</w:t>
      </w:r>
      <w:r>
        <w:rPr>
          <w:rFonts w:hint="eastAsia" w:ascii="宋体" w:hAnsi="宋体" w:cs="宋体"/>
          <w:szCs w:val="21"/>
        </w:rPr>
      </w:r>
      <w:r/>
    </w:p>
    <w:p>
      <w:pPr>
        <w:pStyle w:val="975"/>
        <w:numPr>
          <w:ilvl w:val="0"/>
          <w:numId w:val="3"/>
        </w:numPr>
        <w:ind w:firstLine="420"/>
        <w:spacing w:line="360" w:lineRule="auto"/>
        <w:shd w:val="clear" w:color="auto" w:fill="ffffff"/>
        <w:widowControl w:val="off"/>
        <w:rPr>
          <w:rFonts w:hint="eastAsia" w:ascii="宋体" w:hAnsi="宋体" w:cs="宋体"/>
          <w:szCs w:val="21"/>
        </w:rPr>
      </w:pPr>
      <w:r>
        <w:rPr>
          <w:rFonts w:hint="eastAsia" w:ascii="宋体" w:hAnsi="宋体" w:cs="宋体"/>
          <w:szCs w:val="21"/>
        </w:rPr>
        <w:t xml:space="preserve">投标人须知；</w:t>
      </w:r>
      <w:r>
        <w:rPr>
          <w:rFonts w:hint="eastAsia" w:ascii="宋体" w:hAnsi="宋体" w:cs="宋体"/>
          <w:szCs w:val="21"/>
        </w:rPr>
      </w:r>
      <w:r/>
    </w:p>
    <w:p>
      <w:pPr>
        <w:pStyle w:val="975"/>
        <w:numPr>
          <w:ilvl w:val="0"/>
          <w:numId w:val="3"/>
        </w:numPr>
        <w:ind w:firstLine="420"/>
        <w:spacing w:line="360" w:lineRule="auto"/>
        <w:shd w:val="clear" w:color="auto" w:fill="ffffff"/>
        <w:widowControl w:val="off"/>
        <w:rPr>
          <w:rFonts w:hint="eastAsia" w:ascii="宋体" w:hAnsi="宋体" w:cs="宋体"/>
          <w:szCs w:val="21"/>
        </w:rPr>
      </w:pPr>
      <w:r>
        <w:rPr>
          <w:rFonts w:hint="eastAsia" w:ascii="宋体" w:hAnsi="宋体" w:cs="宋体"/>
          <w:szCs w:val="21"/>
        </w:rPr>
        <w:t xml:space="preserve">评标标准；</w:t>
      </w:r>
      <w:r>
        <w:rPr>
          <w:rFonts w:hint="eastAsia" w:ascii="宋体" w:hAnsi="宋体" w:cs="宋体"/>
          <w:szCs w:val="21"/>
        </w:rPr>
      </w:r>
      <w:r/>
    </w:p>
    <w:p>
      <w:pPr>
        <w:pStyle w:val="975"/>
        <w:numPr>
          <w:ilvl w:val="0"/>
          <w:numId w:val="3"/>
        </w:numPr>
        <w:ind w:firstLine="420"/>
        <w:spacing w:line="360" w:lineRule="auto"/>
        <w:shd w:val="clear" w:color="auto" w:fill="ffffff"/>
        <w:widowControl w:val="off"/>
        <w:rPr>
          <w:rFonts w:hint="eastAsia" w:ascii="宋体" w:hAnsi="宋体" w:cs="宋体"/>
          <w:szCs w:val="21"/>
        </w:rPr>
      </w:pPr>
      <w:r>
        <w:rPr>
          <w:rFonts w:hint="eastAsia" w:ascii="宋体" w:hAnsi="宋体" w:cs="宋体"/>
          <w:szCs w:val="21"/>
        </w:rPr>
        <w:t xml:space="preserve">采购需求；</w:t>
      </w:r>
      <w:r>
        <w:rPr>
          <w:rFonts w:hint="eastAsia" w:ascii="宋体" w:hAnsi="宋体" w:cs="宋体"/>
          <w:szCs w:val="21"/>
        </w:rPr>
      </w:r>
      <w:r/>
    </w:p>
    <w:p>
      <w:pPr>
        <w:pStyle w:val="975"/>
        <w:numPr>
          <w:ilvl w:val="0"/>
          <w:numId w:val="3"/>
        </w:numPr>
        <w:ind w:firstLine="420"/>
        <w:spacing w:line="360" w:lineRule="auto"/>
        <w:shd w:val="clear" w:color="auto" w:fill="ffffff"/>
        <w:widowControl w:val="off"/>
        <w:rPr>
          <w:rFonts w:hint="eastAsia" w:ascii="宋体" w:hAnsi="宋体" w:cs="宋体"/>
          <w:szCs w:val="21"/>
        </w:rPr>
      </w:pPr>
      <w:r>
        <w:rPr>
          <w:rFonts w:hint="eastAsia" w:ascii="宋体" w:hAnsi="宋体" w:cs="宋体"/>
          <w:szCs w:val="21"/>
        </w:rPr>
        <w:t xml:space="preserve">合同主要条款及格式；</w:t>
      </w:r>
      <w:r>
        <w:rPr>
          <w:rFonts w:hint="eastAsia" w:ascii="宋体" w:hAnsi="宋体" w:cs="宋体"/>
          <w:szCs w:val="21"/>
        </w:rPr>
      </w:r>
      <w:r/>
    </w:p>
    <w:p>
      <w:pPr>
        <w:pStyle w:val="975"/>
        <w:numPr>
          <w:ilvl w:val="0"/>
          <w:numId w:val="3"/>
        </w:numPr>
        <w:ind w:firstLine="420"/>
        <w:spacing w:line="360" w:lineRule="auto"/>
        <w:shd w:val="clear" w:color="auto" w:fill="ffffff"/>
        <w:widowControl w:val="off"/>
        <w:rPr>
          <w:rFonts w:hint="eastAsia" w:ascii="宋体" w:hAnsi="宋体" w:cs="宋体"/>
          <w:szCs w:val="21"/>
        </w:rPr>
      </w:pPr>
      <w:r>
        <w:rPr>
          <w:rFonts w:hint="eastAsia" w:ascii="宋体" w:hAnsi="宋体" w:cs="宋体"/>
          <w:szCs w:val="21"/>
        </w:rPr>
        <w:t xml:space="preserve">投标文件格式及附件。</w:t>
      </w:r>
      <w:r>
        <w:rPr>
          <w:rFonts w:hint="eastAsia" w:ascii="宋体" w:hAnsi="宋体" w:cs="宋体"/>
          <w:szCs w:val="21"/>
        </w:rPr>
      </w:r>
      <w:r/>
    </w:p>
    <w:p>
      <w:pPr>
        <w:pStyle w:val="975"/>
        <w:ind w:firstLine="420"/>
        <w:spacing w:line="360" w:lineRule="auto"/>
        <w:shd w:val="clear" w:color="auto" w:fill="ffffff"/>
        <w:widowControl w:val="off"/>
        <w:rPr>
          <w:rFonts w:hint="eastAsia" w:ascii="宋体" w:hAnsi="宋体" w:cs="宋体"/>
          <w:szCs w:val="21"/>
        </w:rPr>
      </w:pPr>
      <w:r>
        <w:rPr>
          <w:rFonts w:hint="eastAsia" w:ascii="宋体" w:hAnsi="宋体" w:cs="宋体"/>
          <w:szCs w:val="21"/>
        </w:rPr>
        <w:t xml:space="preserve">如标书制作工具中格式和内容与“江苏政府采购网”发布的招标文件不一致的，以上述网站发布的招标文件为准。</w:t>
      </w:r>
      <w:r>
        <w:rPr>
          <w:rFonts w:hint="eastAsia" w:ascii="宋体" w:hAnsi="宋体" w:cs="宋体"/>
          <w:szCs w:val="21"/>
        </w:rPr>
      </w:r>
      <w:r/>
    </w:p>
    <w:p>
      <w:pPr>
        <w:pStyle w:val="975"/>
        <w:ind w:firstLine="420"/>
        <w:spacing w:line="360" w:lineRule="auto"/>
        <w:shd w:val="clear" w:color="auto" w:fill="ffffff"/>
        <w:widowControl w:val="off"/>
        <w:rPr>
          <w:rFonts w:hint="eastAsia" w:ascii="宋体" w:hAnsi="宋体" w:cs="宋体"/>
          <w:szCs w:val="21"/>
        </w:rPr>
      </w:pPr>
      <w:r>
        <w:rPr>
          <w:rFonts w:hint="eastAsia" w:ascii="宋体" w:hAnsi="宋体" w:cs="宋体"/>
          <w:szCs w:val="21"/>
        </w:rPr>
        <w:t xml:space="preserve">4.2 招标的最小单位是标段。招标数量及技术要求中未分标段的，投标人对要求提供的服务不得部分投标；招标数量及技术要求中已经分标段的，可以以标段为单位投标。</w:t>
      </w:r>
      <w:r>
        <w:rPr>
          <w:rFonts w:hint="eastAsia" w:ascii="宋体" w:hAnsi="宋体" w:cs="宋体"/>
          <w:szCs w:val="21"/>
        </w:rPr>
      </w:r>
      <w:r/>
    </w:p>
    <w:p>
      <w:pPr>
        <w:pStyle w:val="975"/>
        <w:ind w:firstLine="420"/>
        <w:spacing w:line="360" w:lineRule="auto"/>
        <w:shd w:val="clear" w:color="auto" w:fill="ffffff"/>
        <w:widowControl w:val="off"/>
        <w:rPr>
          <w:rFonts w:hint="eastAsia" w:ascii="宋体" w:hAnsi="宋体" w:cs="宋体"/>
          <w:szCs w:val="21"/>
        </w:rPr>
      </w:pPr>
      <w:r>
        <w:rPr>
          <w:rFonts w:hint="eastAsia" w:ascii="宋体" w:hAnsi="宋体" w:cs="宋体"/>
          <w:szCs w:val="21"/>
        </w:rPr>
        <w:t xml:space="preserve">4.3 采购代理机构如果要求投标人按照招标文件规定提交备选投标方案的，投标人可以提交备选方案；否则，备选方案将被拒绝。</w:t>
      </w:r>
      <w:r>
        <w:rPr>
          <w:rFonts w:hint="eastAsia" w:ascii="宋体" w:hAnsi="宋体" w:cs="宋体"/>
          <w:szCs w:val="21"/>
        </w:rPr>
      </w:r>
      <w:r/>
    </w:p>
    <w:p>
      <w:pPr>
        <w:pStyle w:val="975"/>
        <w:ind w:firstLine="422"/>
        <w:spacing w:line="360" w:lineRule="auto"/>
        <w:shd w:val="clear" w:color="auto" w:fill="ffffff"/>
        <w:widowControl w:val="off"/>
        <w:rPr>
          <w:rFonts w:hint="eastAsia" w:ascii="宋体" w:hAnsi="宋体" w:cs="宋体"/>
          <w:szCs w:val="21"/>
        </w:rPr>
      </w:pPr>
      <w:r>
        <w:rPr>
          <w:rFonts w:hint="eastAsia" w:ascii="宋体" w:hAnsi="宋体" w:cs="宋体"/>
          <w:b/>
          <w:bCs/>
          <w:szCs w:val="21"/>
        </w:rPr>
        <w:t xml:space="preserve">5、招标文件的澄清或者修改</w:t>
      </w:r>
      <w:r>
        <w:rPr>
          <w:rFonts w:hint="eastAsia" w:ascii="宋体" w:hAnsi="宋体" w:cs="宋体"/>
          <w:szCs w:val="21"/>
        </w:rPr>
      </w:r>
      <w:r/>
    </w:p>
    <w:p>
      <w:pPr>
        <w:pStyle w:val="975"/>
        <w:ind w:firstLine="420"/>
        <w:spacing w:line="360" w:lineRule="auto"/>
        <w:shd w:val="clear" w:color="auto" w:fill="ffffff"/>
        <w:widowControl w:val="off"/>
        <w:rPr>
          <w:rFonts w:hint="eastAsia" w:ascii="宋体" w:hAnsi="宋体" w:cs="宋体"/>
          <w:szCs w:val="21"/>
        </w:rPr>
      </w:pPr>
      <w:r>
        <w:rPr>
          <w:rFonts w:hint="eastAsia" w:ascii="宋体" w:hAnsi="宋体" w:cs="宋体"/>
          <w:szCs w:val="21"/>
        </w:rPr>
        <w:t xml:space="preserve">5.1采购人或者采购代理机构可以对已发出的招标文件进行必要的澄清或者修改，但不得改变采购标的和资格条件。澄清或者修改应当在原公告发布媒体上发布澄清公告。澄清或者修改的内容为招标文件的组成部分。</w:t>
      </w:r>
      <w:r>
        <w:rPr>
          <w:rFonts w:hint="eastAsia" w:ascii="宋体" w:hAnsi="宋体" w:cs="宋体"/>
          <w:szCs w:val="21"/>
        </w:rPr>
      </w:r>
      <w:r/>
    </w:p>
    <w:p>
      <w:pPr>
        <w:pStyle w:val="975"/>
        <w:ind w:firstLine="420"/>
        <w:spacing w:line="360" w:lineRule="auto"/>
        <w:shd w:val="clear" w:color="auto" w:fill="ffffff"/>
        <w:widowControl w:val="off"/>
        <w:rPr>
          <w:rFonts w:hint="eastAsia" w:ascii="宋体" w:hAnsi="宋体" w:cs="宋体"/>
          <w:szCs w:val="21"/>
        </w:rPr>
      </w:pPr>
      <w:r>
        <w:rPr>
          <w:rFonts w:hint="eastAsia" w:ascii="宋体" w:hAnsi="宋体" w:cs="宋体"/>
          <w:szCs w:val="21"/>
        </w:rPr>
        <w:t xml:space="preserve">5.2澄清或者修改的内容可能影响投标文件编制的，采购人或者采购代理机构应当在投标截止时间至少15日前，以书面形式通知所有获取招标文件的潜在投标人；不足15日的，采购人或者采购代理机构应当顺延提交投标文件的截止时间。</w:t>
      </w:r>
      <w:r>
        <w:rPr>
          <w:rFonts w:hint="eastAsia" w:ascii="宋体" w:hAnsi="宋体" w:cs="宋体"/>
          <w:szCs w:val="21"/>
        </w:rPr>
      </w:r>
      <w:r/>
    </w:p>
    <w:p>
      <w:pPr>
        <w:pStyle w:val="975"/>
        <w:ind w:firstLine="420"/>
        <w:spacing w:line="360" w:lineRule="auto"/>
        <w:widowControl w:val="off"/>
        <w:rPr>
          <w:rFonts w:hint="eastAsia" w:ascii="宋体" w:hAnsi="宋体" w:cs="宋体"/>
          <w:szCs w:val="21"/>
        </w:rPr>
      </w:pPr>
      <w:r>
        <w:rPr>
          <w:rFonts w:hint="eastAsia" w:ascii="宋体" w:hAnsi="宋体" w:cs="宋体"/>
          <w:szCs w:val="21"/>
        </w:rPr>
        <w:t xml:space="preserve">5.3 投标人应在提交投标文件截止时间前，关注原公告媒体有关本项目的更正公告，根据更正公告内容自行决定是否需要重新制作和提交投标文件，并承担由此产生的相应责任。</w:t>
      </w:r>
      <w:r>
        <w:rPr>
          <w:rFonts w:hint="eastAsia" w:ascii="宋体" w:hAnsi="宋体" w:cs="宋体"/>
          <w:szCs w:val="21"/>
        </w:rPr>
      </w:r>
      <w:r/>
    </w:p>
    <w:p>
      <w:pPr>
        <w:pStyle w:val="975"/>
        <w:ind w:firstLine="422"/>
        <w:spacing w:line="360" w:lineRule="auto"/>
        <w:shd w:val="clear" w:color="auto" w:fill="ffffff"/>
        <w:widowControl w:val="off"/>
        <w:rPr>
          <w:rFonts w:hint="eastAsia" w:ascii="宋体" w:hAnsi="宋体" w:cs="宋体"/>
          <w:szCs w:val="21"/>
        </w:rPr>
      </w:pPr>
      <w:r>
        <w:rPr>
          <w:rFonts w:hint="eastAsia" w:ascii="宋体" w:hAnsi="宋体" w:cs="宋体"/>
          <w:b/>
          <w:bCs/>
          <w:szCs w:val="21"/>
        </w:rPr>
        <w:t xml:space="preserve">三、投标文件的编制</w:t>
      </w:r>
      <w:r>
        <w:rPr>
          <w:rFonts w:hint="eastAsia" w:ascii="宋体" w:hAnsi="宋体" w:cs="宋体"/>
          <w:szCs w:val="21"/>
        </w:rPr>
      </w:r>
      <w:r/>
    </w:p>
    <w:p>
      <w:pPr>
        <w:pStyle w:val="975"/>
        <w:ind w:firstLine="422"/>
        <w:spacing w:line="360" w:lineRule="auto"/>
        <w:shd w:val="clear" w:color="auto" w:fill="ffffff"/>
        <w:widowControl w:val="off"/>
        <w:rPr>
          <w:rFonts w:hint="eastAsia" w:ascii="宋体" w:hAnsi="宋体" w:cs="宋体"/>
          <w:szCs w:val="21"/>
        </w:rPr>
      </w:pPr>
      <w:r>
        <w:rPr>
          <w:rFonts w:hint="eastAsia" w:ascii="宋体" w:hAnsi="宋体" w:cs="宋体"/>
          <w:b/>
          <w:bCs/>
          <w:szCs w:val="21"/>
        </w:rPr>
        <w:t xml:space="preserve">6、投标文件的语言、计量单位、货币和编制</w:t>
      </w:r>
      <w:r>
        <w:rPr>
          <w:rFonts w:hint="eastAsia" w:ascii="宋体" w:hAnsi="宋体" w:cs="宋体"/>
          <w:szCs w:val="21"/>
        </w:rPr>
      </w:r>
      <w:r/>
    </w:p>
    <w:p>
      <w:pPr>
        <w:pStyle w:val="975"/>
        <w:ind w:firstLine="420"/>
        <w:spacing w:line="360" w:lineRule="auto"/>
        <w:shd w:val="clear" w:color="auto" w:fill="ffffff"/>
        <w:widowControl w:val="off"/>
        <w:rPr>
          <w:rFonts w:hint="eastAsia" w:ascii="宋体" w:hAnsi="宋体" w:cs="宋体"/>
          <w:szCs w:val="21"/>
        </w:rPr>
      </w:pPr>
      <w:r>
        <w:rPr>
          <w:rFonts w:hint="eastAsia" w:ascii="宋体" w:hAnsi="宋体" w:cs="宋体"/>
          <w:szCs w:val="21"/>
        </w:rPr>
        <w:t xml:space="preserve">6.1投标人提交的投标文件、技术文件和资料，包括图纸中的说明，以及投标人与采购代理机构就有关投标的所有来往函电均应使用中文。投标文件中若有英文或其他语言文字的资料，应提供相应的中文翻译资料。对不同文本投标文件的解释发生异议的，以中文文本为准。</w:t>
      </w:r>
      <w:r>
        <w:rPr>
          <w:rFonts w:hint="eastAsia" w:ascii="宋体" w:hAnsi="宋体" w:cs="宋体"/>
          <w:szCs w:val="21"/>
        </w:rPr>
      </w:r>
      <w:r/>
    </w:p>
    <w:p>
      <w:pPr>
        <w:pStyle w:val="975"/>
        <w:ind w:firstLine="420"/>
        <w:spacing w:line="360" w:lineRule="auto"/>
        <w:shd w:val="clear" w:color="auto" w:fill="ffffff"/>
        <w:widowControl w:val="off"/>
        <w:rPr>
          <w:rFonts w:hint="eastAsia" w:ascii="宋体" w:hAnsi="宋体" w:cs="宋体"/>
          <w:szCs w:val="21"/>
        </w:rPr>
      </w:pPr>
      <w:r>
        <w:rPr>
          <w:rFonts w:hint="eastAsia" w:ascii="宋体" w:hAnsi="宋体" w:cs="宋体"/>
          <w:szCs w:val="21"/>
        </w:rPr>
        <w:t xml:space="preserve">6.2投标人所使用的计量单位应为国家法定计量单位。</w:t>
      </w:r>
      <w:r>
        <w:rPr>
          <w:rFonts w:hint="eastAsia" w:ascii="宋体" w:hAnsi="宋体" w:cs="宋体"/>
          <w:szCs w:val="21"/>
        </w:rPr>
      </w:r>
      <w:r/>
    </w:p>
    <w:p>
      <w:pPr>
        <w:pStyle w:val="975"/>
        <w:ind w:firstLine="420"/>
        <w:spacing w:line="360" w:lineRule="auto"/>
        <w:shd w:val="clear" w:color="auto" w:fill="ffffff"/>
        <w:widowControl w:val="off"/>
        <w:rPr>
          <w:rFonts w:hint="eastAsia" w:ascii="宋体" w:hAnsi="宋体" w:cs="宋体"/>
          <w:szCs w:val="21"/>
        </w:rPr>
      </w:pPr>
      <w:r>
        <w:rPr>
          <w:rFonts w:hint="eastAsia" w:ascii="宋体" w:hAnsi="宋体" w:cs="宋体"/>
          <w:szCs w:val="21"/>
        </w:rPr>
        <w:t xml:space="preserve">6.3投标人应用人民币报价。投标产品如果是进口产品的，应提供人民币与</w:t>
      </w:r>
      <w:r>
        <w:rPr>
          <w:rFonts w:hint="eastAsia" w:ascii="宋体" w:hAnsi="宋体" w:cs="宋体"/>
          <w:b/>
          <w:bCs/>
          <w:szCs w:val="21"/>
        </w:rPr>
        <w:t xml:space="preserve">外币之间的汇率。</w:t>
      </w:r>
      <w:r>
        <w:rPr>
          <w:rFonts w:hint="eastAsia" w:ascii="宋体" w:hAnsi="宋体" w:cs="宋体"/>
          <w:szCs w:val="21"/>
        </w:rPr>
      </w:r>
      <w:r/>
    </w:p>
    <w:p>
      <w:pPr>
        <w:pStyle w:val="975"/>
        <w:ind w:firstLine="420"/>
        <w:spacing w:line="360" w:lineRule="auto"/>
        <w:shd w:val="clear" w:color="auto" w:fill="ffffff"/>
        <w:widowControl w:val="off"/>
        <w:rPr>
          <w:rFonts w:hint="eastAsia" w:ascii="宋体" w:hAnsi="宋体" w:cs="宋体"/>
          <w:szCs w:val="21"/>
        </w:rPr>
      </w:pPr>
      <w:r>
        <w:rPr>
          <w:rFonts w:hint="eastAsia" w:ascii="宋体" w:hAnsi="宋体" w:cs="宋体"/>
          <w:szCs w:val="21"/>
        </w:rPr>
        <w:t xml:space="preserve">6.4 投标文件应按照招标文件的规定编写并制作目录。</w:t>
      </w:r>
      <w:r>
        <w:rPr>
          <w:rFonts w:hint="eastAsia" w:ascii="宋体" w:hAnsi="宋体" w:cs="宋体"/>
          <w:szCs w:val="21"/>
        </w:rPr>
      </w:r>
      <w:r/>
    </w:p>
    <w:p>
      <w:pPr>
        <w:pStyle w:val="975"/>
        <w:ind w:firstLine="420"/>
        <w:spacing w:line="360" w:lineRule="auto"/>
        <w:shd w:val="clear" w:color="auto" w:fill="ffffff"/>
        <w:widowControl w:val="off"/>
        <w:rPr>
          <w:rFonts w:hint="eastAsia" w:ascii="宋体" w:hAnsi="宋体" w:cs="宋体"/>
          <w:szCs w:val="21"/>
        </w:rPr>
      </w:pPr>
      <w:r>
        <w:rPr>
          <w:rFonts w:hint="eastAsia" w:ascii="宋体" w:hAnsi="宋体" w:cs="宋体"/>
          <w:szCs w:val="21"/>
        </w:rPr>
        <w:t xml:space="preserve">6.5投标人应在投标文件中写清相应的项目编号、项目名称、投标人全称、地址、电话、传真等。</w:t>
      </w:r>
      <w:r>
        <w:rPr>
          <w:rFonts w:hint="eastAsia" w:ascii="宋体" w:hAnsi="宋体" w:cs="宋体"/>
          <w:szCs w:val="21"/>
        </w:rPr>
      </w:r>
      <w:r/>
    </w:p>
    <w:p>
      <w:pPr>
        <w:pStyle w:val="975"/>
        <w:ind w:firstLine="420"/>
        <w:spacing w:line="360" w:lineRule="auto"/>
        <w:shd w:val="clear" w:color="auto" w:fill="ffffff"/>
        <w:widowControl w:val="off"/>
        <w:rPr>
          <w:rFonts w:hint="eastAsia" w:ascii="宋体" w:hAnsi="宋体" w:cs="宋体"/>
          <w:szCs w:val="21"/>
        </w:rPr>
      </w:pPr>
      <w:r>
        <w:rPr>
          <w:rFonts w:hint="eastAsia" w:ascii="宋体" w:hAnsi="宋体" w:cs="宋体"/>
          <w:bCs/>
          <w:szCs w:val="21"/>
        </w:rPr>
        <w:t xml:space="preserve">6.6</w:t>
      </w:r>
      <w:r>
        <w:rPr>
          <w:rFonts w:hint="eastAsia" w:ascii="宋体" w:hAnsi="宋体" w:cs="宋体"/>
          <w:szCs w:val="21"/>
        </w:rPr>
        <w:t xml:space="preserve">投标人根据招标文件载明的标的采购项目实际情况，拟在中标后将中标项目的非主体、非关键性工作交由他人完成的，应当在投标文件中载明。</w:t>
      </w:r>
      <w:r>
        <w:rPr>
          <w:rFonts w:hint="eastAsia" w:ascii="宋体" w:hAnsi="宋体" w:cs="宋体"/>
          <w:szCs w:val="21"/>
        </w:rPr>
      </w:r>
      <w:r/>
    </w:p>
    <w:p>
      <w:pPr>
        <w:pStyle w:val="975"/>
        <w:ind w:firstLine="422"/>
        <w:spacing w:line="360" w:lineRule="auto"/>
        <w:shd w:val="clear" w:color="auto" w:fill="ffffff"/>
        <w:widowControl w:val="off"/>
        <w:rPr>
          <w:rFonts w:hint="eastAsia" w:ascii="宋体" w:hAnsi="宋体" w:cs="宋体"/>
          <w:b/>
          <w:bCs/>
          <w:szCs w:val="21"/>
        </w:rPr>
      </w:pPr>
      <w:r>
        <w:rPr>
          <w:rFonts w:hint="eastAsia" w:ascii="宋体" w:hAnsi="宋体" w:cs="宋体"/>
          <w:b/>
          <w:bCs/>
          <w:szCs w:val="21"/>
        </w:rPr>
        <w:t xml:space="preserve">7、联合体投标（本项目无）</w:t>
      </w:r>
      <w:r>
        <w:rPr>
          <w:rFonts w:hint="eastAsia" w:ascii="宋体" w:hAnsi="宋体" w:cs="宋体"/>
          <w:b/>
          <w:bCs/>
          <w:szCs w:val="21"/>
        </w:rPr>
      </w:r>
      <w:r/>
    </w:p>
    <w:p>
      <w:pPr>
        <w:pStyle w:val="975"/>
        <w:ind w:firstLine="420"/>
        <w:spacing w:line="360" w:lineRule="auto"/>
        <w:shd w:val="clear" w:color="auto" w:fill="ffffff"/>
        <w:widowControl w:val="off"/>
        <w:rPr>
          <w:rFonts w:hint="eastAsia" w:ascii="宋体" w:hAnsi="宋体" w:cs="宋体"/>
          <w:bCs/>
          <w:szCs w:val="21"/>
        </w:rPr>
      </w:pPr>
      <w:r>
        <w:rPr>
          <w:rFonts w:hint="eastAsia" w:ascii="宋体" w:hAnsi="宋体" w:cs="宋体"/>
          <w:bCs/>
          <w:szCs w:val="21"/>
        </w:rPr>
        <w:t xml:space="preserve">7.1 两个以上的自然人、法人或者其他组织可以组成一个联合体，以一个投标人的身份共同参加政府采购。</w:t>
      </w:r>
      <w:r>
        <w:rPr>
          <w:rFonts w:hint="eastAsia" w:ascii="宋体" w:hAnsi="宋体" w:cs="宋体"/>
          <w:bCs/>
          <w:szCs w:val="21"/>
        </w:rPr>
      </w:r>
      <w:r/>
    </w:p>
    <w:p>
      <w:pPr>
        <w:pStyle w:val="975"/>
        <w:ind w:firstLine="420"/>
        <w:spacing w:line="360" w:lineRule="auto"/>
        <w:shd w:val="clear" w:color="auto" w:fill="ffffff"/>
        <w:widowControl w:val="off"/>
        <w:rPr>
          <w:rFonts w:hint="eastAsia" w:ascii="宋体" w:hAnsi="宋体" w:cs="宋体"/>
          <w:bCs/>
          <w:szCs w:val="21"/>
        </w:rPr>
      </w:pPr>
      <w:r>
        <w:rPr>
          <w:rFonts w:hint="eastAsia" w:ascii="宋体" w:hAnsi="宋体" w:cs="宋体"/>
          <w:bCs/>
          <w:szCs w:val="21"/>
        </w:rPr>
        <w:t xml:space="preserve">7.2 联合体中有同类资质的投标人按照联合体分工承担相同工作的，按照资质等级较低的投标人确定资质等级。</w:t>
      </w:r>
      <w:r>
        <w:rPr>
          <w:rFonts w:hint="eastAsia" w:ascii="宋体" w:hAnsi="宋体" w:cs="宋体"/>
          <w:bCs/>
          <w:szCs w:val="21"/>
        </w:rPr>
      </w:r>
      <w:r/>
    </w:p>
    <w:p>
      <w:pPr>
        <w:pStyle w:val="975"/>
        <w:ind w:firstLine="420"/>
        <w:spacing w:line="360" w:lineRule="auto"/>
        <w:shd w:val="clear" w:color="auto" w:fill="ffffff"/>
        <w:widowControl w:val="off"/>
        <w:rPr>
          <w:rFonts w:hint="eastAsia" w:ascii="宋体" w:hAnsi="宋体" w:cs="宋体"/>
          <w:bCs/>
          <w:szCs w:val="21"/>
        </w:rPr>
      </w:pPr>
      <w:r>
        <w:rPr>
          <w:rFonts w:hint="eastAsia" w:ascii="宋体" w:hAnsi="宋体" w:cs="宋体"/>
          <w:bCs/>
          <w:szCs w:val="21"/>
        </w:rPr>
        <w:t xml:space="preserve">7.3 联合体各方之间应当签订联合体协议，明确约定联合体各方承担的工作和相应的责任，并将联合体协议连同投标文件一同提交。</w:t>
      </w:r>
      <w:r>
        <w:rPr>
          <w:rFonts w:hint="eastAsia" w:ascii="宋体" w:hAnsi="宋体" w:cs="宋体"/>
          <w:bCs/>
          <w:szCs w:val="21"/>
        </w:rPr>
      </w:r>
      <w:r/>
    </w:p>
    <w:p>
      <w:pPr>
        <w:pStyle w:val="975"/>
        <w:ind w:firstLine="420"/>
        <w:spacing w:line="360" w:lineRule="auto"/>
        <w:shd w:val="clear" w:color="auto" w:fill="ffffff"/>
        <w:widowControl w:val="off"/>
        <w:rPr>
          <w:rFonts w:hint="eastAsia" w:ascii="宋体" w:hAnsi="宋体" w:cs="宋体"/>
          <w:szCs w:val="21"/>
        </w:rPr>
      </w:pPr>
      <w:r>
        <w:rPr>
          <w:rFonts w:hint="eastAsia" w:ascii="宋体" w:hAnsi="宋体" w:cs="宋体"/>
          <w:bCs/>
          <w:szCs w:val="21"/>
        </w:rPr>
        <w:t xml:space="preserve">7.4 以联合体形式参加政府采购活动的，联合体各方不得再单独参加或者与其他投标人另外组成联合体参加同一合同项下的政府采购活动。</w:t>
      </w:r>
      <w:r>
        <w:rPr>
          <w:rFonts w:hint="eastAsia" w:ascii="宋体" w:hAnsi="宋体" w:cs="宋体"/>
          <w:szCs w:val="21"/>
        </w:rPr>
      </w:r>
      <w:r/>
    </w:p>
    <w:p>
      <w:pPr>
        <w:pStyle w:val="975"/>
        <w:ind w:firstLine="422"/>
        <w:spacing w:line="360" w:lineRule="auto"/>
        <w:shd w:val="clear" w:color="auto" w:fill="ffffff"/>
        <w:widowControl w:val="off"/>
        <w:rPr>
          <w:rFonts w:hint="eastAsia" w:ascii="宋体" w:hAnsi="宋体" w:cs="宋体"/>
          <w:szCs w:val="21"/>
        </w:rPr>
      </w:pPr>
      <w:r>
        <w:rPr>
          <w:rFonts w:hint="eastAsia" w:ascii="宋体" w:hAnsi="宋体" w:cs="宋体"/>
          <w:b/>
          <w:bCs/>
          <w:szCs w:val="21"/>
        </w:rPr>
        <w:t xml:space="preserve">8、投标文件的组成</w:t>
      </w:r>
      <w:r>
        <w:rPr>
          <w:rFonts w:hint="eastAsia" w:ascii="宋体" w:hAnsi="宋体" w:cs="宋体"/>
          <w:szCs w:val="21"/>
        </w:rPr>
      </w:r>
      <w:r/>
    </w:p>
    <w:p>
      <w:pPr>
        <w:pStyle w:val="975"/>
        <w:ind w:firstLine="420"/>
        <w:jc w:val="left"/>
        <w:spacing w:line="360" w:lineRule="auto"/>
        <w:shd w:val="clear" w:color="auto" w:fill="ffffff"/>
        <w:widowControl w:val="off"/>
        <w:rPr>
          <w:rFonts w:hint="eastAsia" w:ascii="宋体" w:hAnsi="宋体" w:cs="宋体"/>
          <w:b/>
          <w:szCs w:val="21"/>
        </w:rPr>
      </w:pPr>
      <w:r>
        <w:rPr>
          <w:rFonts w:hint="eastAsia" w:ascii="宋体" w:hAnsi="宋体" w:cs="宋体"/>
          <w:szCs w:val="21"/>
        </w:rPr>
        <w:t xml:space="preserve">8.1</w:t>
      </w:r>
      <w:r>
        <w:rPr>
          <w:rFonts w:hint="eastAsia" w:ascii="宋体" w:hAnsi="宋体" w:cs="宋体"/>
          <w:szCs w:val="21"/>
        </w:rPr>
        <w:t xml:space="preserve">投标人编写的投标文件应包括资格证明文件、符合性证明文件、投标分项报价表、响应及偏离表、其他证明文件、投标函、开标一览表等部分</w:t>
      </w:r>
      <w:r>
        <w:rPr>
          <w:rFonts w:hint="eastAsia" w:ascii="宋体" w:hAnsi="宋体" w:cs="宋体"/>
          <w:b/>
          <w:bCs/>
          <w:szCs w:val="21"/>
        </w:rPr>
        <w:t xml:space="preserve">。</w:t>
      </w:r>
      <w:r>
        <w:rPr>
          <w:rFonts w:hint="eastAsia" w:ascii="宋体" w:hAnsi="宋体" w:cs="宋体"/>
          <w:b/>
          <w:szCs w:val="21"/>
        </w:rPr>
      </w:r>
      <w:r/>
    </w:p>
    <w:p>
      <w:pPr>
        <w:pStyle w:val="975"/>
        <w:ind w:firstLine="420"/>
        <w:jc w:val="left"/>
        <w:spacing w:line="360" w:lineRule="auto"/>
        <w:shd w:val="clear" w:color="auto" w:fill="ffffff"/>
        <w:widowControl w:val="off"/>
        <w:rPr>
          <w:rFonts w:hint="eastAsia" w:ascii="宋体" w:hAnsi="宋体" w:cs="宋体"/>
          <w:szCs w:val="21"/>
        </w:rPr>
      </w:pPr>
      <w:r>
        <w:rPr>
          <w:rFonts w:hint="eastAsia" w:ascii="宋体" w:hAnsi="宋体" w:cs="宋体"/>
          <w:szCs w:val="21"/>
        </w:rPr>
        <w:t xml:space="preserve">8.2 </w:t>
      </w:r>
      <w:r>
        <w:rPr>
          <w:rFonts w:hint="eastAsia" w:ascii="宋体" w:hAnsi="宋体" w:cs="宋体"/>
          <w:szCs w:val="21"/>
        </w:rPr>
        <w:t xml:space="preserve">如标书制作工具中格式和内容与“江苏政府采购网”发布的招标文件不一致，以“江苏政府采购网”发布的招标文件为准。</w:t>
      </w:r>
      <w:r>
        <w:rPr>
          <w:rFonts w:hint="eastAsia" w:ascii="宋体" w:hAnsi="宋体" w:cs="宋体"/>
          <w:szCs w:val="21"/>
        </w:rPr>
      </w:r>
      <w:r/>
    </w:p>
    <w:p>
      <w:pPr>
        <w:pStyle w:val="975"/>
        <w:ind w:firstLine="422"/>
        <w:spacing w:line="360" w:lineRule="auto"/>
        <w:shd w:val="clear" w:color="auto" w:fill="ffffff"/>
        <w:widowControl w:val="off"/>
        <w:rPr>
          <w:rFonts w:hint="eastAsia" w:ascii="宋体" w:hAnsi="宋体" w:cs="宋体"/>
          <w:szCs w:val="21"/>
        </w:rPr>
      </w:pPr>
      <w:r>
        <w:rPr>
          <w:rFonts w:hint="eastAsia" w:ascii="宋体" w:hAnsi="宋体" w:cs="宋体"/>
          <w:b/>
          <w:bCs/>
          <w:szCs w:val="21"/>
        </w:rPr>
        <w:t xml:space="preserve">9、投标文件的商务内容</w:t>
      </w:r>
      <w:r>
        <w:rPr>
          <w:rFonts w:hint="eastAsia" w:ascii="宋体" w:hAnsi="宋体" w:cs="宋体"/>
          <w:szCs w:val="21"/>
        </w:rPr>
      </w:r>
      <w:r/>
    </w:p>
    <w:p>
      <w:pPr>
        <w:pStyle w:val="975"/>
        <w:ind w:firstLine="420"/>
        <w:spacing w:line="360" w:lineRule="auto"/>
        <w:shd w:val="clear" w:color="auto" w:fill="ffffff"/>
        <w:widowControl w:val="off"/>
        <w:rPr>
          <w:rFonts w:hint="eastAsia" w:ascii="宋体" w:hAnsi="宋体" w:cs="宋体"/>
          <w:szCs w:val="21"/>
        </w:rPr>
      </w:pPr>
      <w:r>
        <w:rPr>
          <w:rFonts w:hint="eastAsia" w:ascii="宋体" w:hAnsi="宋体" w:cs="宋体"/>
          <w:szCs w:val="21"/>
        </w:rPr>
        <w:t xml:space="preserve">9.1商务部分内容是证明投标人有资格参加投标和中标后有能力履行合同的文件，这些文件应能满足招标的要求，包括但不限于下列文件（</w:t>
      </w:r>
      <w:r>
        <w:rPr>
          <w:rFonts w:hint="eastAsia" w:ascii="宋体" w:hAnsi="宋体" w:cs="宋体"/>
          <w:b/>
          <w:szCs w:val="21"/>
        </w:rPr>
        <w:t xml:space="preserve">“</w:t>
      </w:r>
      <w:r>
        <w:rPr>
          <w:rFonts w:hint="eastAsia" w:ascii="宋体" w:hAnsi="宋体" w:cs="宋体"/>
          <w:b/>
          <w:bCs/>
        </w:rPr>
        <w:t xml:space="preserve">★</w:t>
      </w:r>
      <w:r>
        <w:rPr>
          <w:rFonts w:hint="eastAsia" w:ascii="宋体" w:hAnsi="宋体" w:cs="宋体"/>
          <w:b/>
          <w:szCs w:val="21"/>
        </w:rPr>
        <w:t xml:space="preserve">”所述材料不得有缺失或提供不全或不满足招标文件的实质性要求</w:t>
      </w:r>
      <w:r>
        <w:rPr>
          <w:rFonts w:hint="eastAsia" w:ascii="宋体" w:hAnsi="宋体" w:cs="宋体"/>
          <w:szCs w:val="21"/>
        </w:rPr>
        <w:t xml:space="preserve">）：</w:t>
      </w:r>
      <w:r>
        <w:rPr>
          <w:rFonts w:hint="eastAsia" w:ascii="宋体" w:hAnsi="宋体" w:cs="宋体"/>
          <w:szCs w:val="21"/>
        </w:rPr>
      </w:r>
      <w:r/>
    </w:p>
    <w:p>
      <w:pPr>
        <w:pStyle w:val="975"/>
        <w:ind w:firstLine="420"/>
        <w:jc w:val="left"/>
        <w:spacing w:line="360" w:lineRule="auto"/>
        <w:shd w:val="clear" w:color="auto" w:fill="ffffff"/>
        <w:widowControl w:val="off"/>
        <w:rPr>
          <w:rFonts w:hint="eastAsia" w:ascii="宋体" w:hAnsi="宋体" w:cs="宋体"/>
          <w:szCs w:val="21"/>
        </w:rPr>
      </w:pPr>
      <w:r>
        <w:rPr>
          <w:rFonts w:hint="eastAsia" w:ascii="宋体" w:hAnsi="宋体" w:cs="宋体"/>
          <w:szCs w:val="21"/>
        </w:rPr>
        <w:t xml:space="preserve">（1）</w:t>
      </w:r>
      <w:r>
        <w:rPr>
          <w:rFonts w:hint="eastAsia" w:ascii="宋体" w:hAnsi="宋体" w:cs="宋体"/>
          <w:b/>
          <w:bCs/>
        </w:rPr>
        <w:t xml:space="preserve">★</w:t>
      </w:r>
      <w:r>
        <w:rPr>
          <w:rFonts w:hint="eastAsia" w:ascii="宋体" w:hAnsi="宋体" w:cs="宋体"/>
          <w:szCs w:val="21"/>
        </w:rPr>
        <w:t xml:space="preserve">投标函（投标申请及声明）</w:t>
      </w:r>
      <w:r>
        <w:rPr>
          <w:rFonts w:hint="eastAsia" w:ascii="宋体" w:hAnsi="宋体" w:cs="宋体"/>
          <w:bCs/>
          <w:szCs w:val="21"/>
        </w:rPr>
        <w:t xml:space="preserve"> </w:t>
      </w:r>
      <w:r>
        <w:rPr>
          <w:rFonts w:hint="eastAsia" w:ascii="宋体" w:hAnsi="宋体" w:cs="宋体"/>
          <w:szCs w:val="21"/>
        </w:rPr>
        <w:t xml:space="preserve">；</w:t>
      </w:r>
      <w:r>
        <w:rPr>
          <w:rFonts w:hint="eastAsia" w:ascii="宋体" w:hAnsi="宋体" w:cs="宋体"/>
          <w:szCs w:val="21"/>
        </w:rPr>
      </w:r>
      <w:r/>
    </w:p>
    <w:p>
      <w:pPr>
        <w:pStyle w:val="975"/>
        <w:ind w:firstLine="420"/>
        <w:jc w:val="left"/>
        <w:spacing w:line="360" w:lineRule="auto"/>
        <w:shd w:val="clear" w:color="auto" w:fill="ffffff"/>
        <w:widowControl w:val="off"/>
        <w:rPr>
          <w:rFonts w:hint="eastAsia" w:ascii="宋体" w:hAnsi="宋体" w:cs="宋体"/>
          <w:szCs w:val="21"/>
        </w:rPr>
      </w:pPr>
      <w:r>
        <w:rPr>
          <w:rFonts w:hint="eastAsia" w:ascii="宋体" w:hAnsi="宋体" w:cs="宋体"/>
          <w:szCs w:val="21"/>
        </w:rPr>
        <w:t xml:space="preserve">（2）</w:t>
      </w:r>
      <w:r>
        <w:rPr>
          <w:rFonts w:hint="eastAsia" w:ascii="宋体" w:hAnsi="宋体" w:cs="宋体"/>
          <w:b/>
          <w:bCs/>
        </w:rPr>
        <w:t xml:space="preserve">★</w:t>
      </w:r>
      <w:r>
        <w:rPr>
          <w:rFonts w:hint="eastAsia" w:ascii="宋体" w:hAnsi="宋体" w:cs="宋体"/>
          <w:szCs w:val="21"/>
        </w:rPr>
        <w:t xml:space="preserve">法人授权书</w:t>
      </w:r>
      <w:r>
        <w:rPr>
          <w:rFonts w:hint="eastAsia" w:ascii="宋体" w:hAnsi="宋体" w:cs="宋体"/>
          <w:szCs w:val="21"/>
        </w:rPr>
      </w:r>
      <w:r/>
    </w:p>
    <w:p>
      <w:pPr>
        <w:pStyle w:val="975"/>
        <w:ind w:firstLine="420"/>
        <w:spacing w:line="360" w:lineRule="auto"/>
        <w:shd w:val="clear" w:color="auto" w:fill="ffffff"/>
        <w:widowControl w:val="off"/>
        <w:rPr>
          <w:rFonts w:hint="eastAsia" w:ascii="宋体" w:hAnsi="宋体" w:cs="宋体"/>
          <w:szCs w:val="21"/>
        </w:rPr>
      </w:pPr>
      <w:r>
        <w:rPr>
          <w:rFonts w:hint="eastAsia" w:ascii="宋体" w:hAnsi="宋体" w:cs="宋体"/>
          <w:szCs w:val="21"/>
        </w:rPr>
        <w:t xml:space="preserve">（3）</w:t>
      </w:r>
      <w:r>
        <w:rPr>
          <w:rFonts w:hint="eastAsia" w:ascii="宋体" w:hAnsi="宋体" w:cs="宋体"/>
          <w:b/>
          <w:bCs/>
        </w:rPr>
        <w:t xml:space="preserve">★</w:t>
      </w:r>
      <w:r>
        <w:rPr>
          <w:rFonts w:hint="eastAsia" w:ascii="宋体" w:hAnsi="宋体" w:cs="宋体"/>
          <w:szCs w:val="21"/>
        </w:rPr>
        <w:t xml:space="preserve">投标人资格证明文件：</w:t>
      </w:r>
      <w:r>
        <w:rPr>
          <w:rFonts w:hint="eastAsia" w:ascii="宋体" w:hAnsi="宋体" w:cs="宋体"/>
          <w:szCs w:val="21"/>
        </w:rPr>
      </w:r>
      <w:r/>
    </w:p>
    <w:p>
      <w:pPr>
        <w:pStyle w:val="975"/>
        <w:numPr>
          <w:ilvl w:val="1"/>
          <w:numId w:val="4"/>
        </w:numPr>
        <w:ind w:left="0" w:firstLine="420"/>
        <w:spacing w:line="360" w:lineRule="auto"/>
        <w:widowControl w:val="off"/>
        <w:tabs>
          <w:tab w:val="left" w:pos="840" w:leader="none"/>
          <w:tab w:val="left" w:pos="990" w:leader="none"/>
        </w:tabs>
        <w:rPr>
          <w:rFonts w:hint="eastAsia" w:ascii="宋体" w:hAnsi="宋体" w:cs="宋体"/>
          <w:bCs/>
          <w:szCs w:val="21"/>
        </w:rPr>
      </w:pPr>
      <w:r>
        <w:rPr>
          <w:rFonts w:hint="eastAsia" w:ascii="宋体" w:hAnsi="宋体" w:cs="宋体"/>
          <w:bCs/>
          <w:szCs w:val="21"/>
        </w:rPr>
        <w:t xml:space="preserve">第一章招标公告中 2.1《中华人民共和国政府采购法》规定的资格条件证明文件；</w:t>
      </w:r>
      <w:r>
        <w:rPr>
          <w:rFonts w:hint="eastAsia" w:ascii="宋体" w:hAnsi="宋体" w:cs="宋体"/>
          <w:bCs/>
          <w:szCs w:val="21"/>
        </w:rPr>
      </w:r>
      <w:r/>
    </w:p>
    <w:p>
      <w:pPr>
        <w:pStyle w:val="975"/>
        <w:numPr>
          <w:ilvl w:val="1"/>
          <w:numId w:val="4"/>
        </w:numPr>
        <w:ind w:left="0" w:firstLine="420"/>
        <w:spacing w:line="360" w:lineRule="auto"/>
        <w:widowControl w:val="off"/>
        <w:tabs>
          <w:tab w:val="left" w:pos="840" w:leader="none"/>
          <w:tab w:val="left" w:pos="990" w:leader="none"/>
        </w:tabs>
        <w:rPr>
          <w:rFonts w:hint="eastAsia" w:ascii="宋体" w:hAnsi="宋体" w:cs="宋体"/>
          <w:bCs/>
          <w:szCs w:val="21"/>
        </w:rPr>
      </w:pPr>
      <w:r>
        <w:rPr>
          <w:rFonts w:hint="eastAsia" w:ascii="宋体" w:hAnsi="宋体" w:cs="宋体"/>
          <w:bCs/>
          <w:szCs w:val="21"/>
        </w:rPr>
        <w:t xml:space="preserve">第一章招标公告中 2.2</w:t>
      </w:r>
      <w:r>
        <w:rPr>
          <w:rFonts w:hint="eastAsia" w:ascii="宋体" w:hAnsi="宋体" w:cs="宋体"/>
          <w:spacing w:val="8"/>
          <w:szCs w:val="21"/>
        </w:rPr>
        <w:t xml:space="preserve">落实政府采购政策需满足的资格要求；</w:t>
      </w:r>
      <w:r>
        <w:rPr>
          <w:rFonts w:hint="eastAsia" w:ascii="宋体" w:hAnsi="宋体" w:cs="宋体"/>
          <w:bCs/>
          <w:szCs w:val="21"/>
        </w:rPr>
      </w:r>
      <w:r/>
    </w:p>
    <w:p>
      <w:pPr>
        <w:pStyle w:val="975"/>
        <w:numPr>
          <w:ilvl w:val="1"/>
          <w:numId w:val="4"/>
        </w:numPr>
        <w:ind w:left="0" w:firstLine="420"/>
        <w:spacing w:line="360" w:lineRule="auto"/>
        <w:widowControl w:val="off"/>
        <w:tabs>
          <w:tab w:val="left" w:pos="840" w:leader="none"/>
          <w:tab w:val="left" w:pos="990" w:leader="none"/>
        </w:tabs>
        <w:rPr>
          <w:rFonts w:hint="eastAsia" w:ascii="宋体" w:hAnsi="宋体" w:cs="宋体"/>
          <w:bCs/>
          <w:szCs w:val="21"/>
        </w:rPr>
      </w:pPr>
      <w:r>
        <w:rPr>
          <w:rFonts w:hint="eastAsia" w:ascii="宋体" w:hAnsi="宋体" w:cs="宋体"/>
          <w:bCs/>
          <w:szCs w:val="21"/>
        </w:rPr>
        <w:t xml:space="preserve">第一章招标公告中 2.3 采购人根据采购项目的特殊要求规定的特定条件证明文件。（如有）</w:t>
      </w:r>
      <w:r>
        <w:rPr>
          <w:rFonts w:hint="eastAsia" w:ascii="宋体" w:hAnsi="宋体" w:cs="宋体"/>
          <w:bCs/>
          <w:szCs w:val="21"/>
        </w:rPr>
      </w:r>
      <w:r/>
    </w:p>
    <w:p>
      <w:pPr>
        <w:pStyle w:val="975"/>
        <w:ind w:firstLine="420"/>
        <w:jc w:val="left"/>
        <w:spacing w:line="360" w:lineRule="auto"/>
        <w:shd w:val="clear" w:color="auto" w:fill="ffffff"/>
        <w:widowControl w:val="off"/>
        <w:rPr>
          <w:rFonts w:hint="eastAsia" w:ascii="宋体" w:hAnsi="宋体" w:cs="宋体"/>
          <w:szCs w:val="21"/>
        </w:rPr>
      </w:pPr>
      <w:r>
        <w:rPr>
          <w:rFonts w:hint="eastAsia" w:ascii="宋体" w:hAnsi="宋体" w:cs="宋体"/>
          <w:szCs w:val="21"/>
        </w:rPr>
        <w:t xml:space="preserve">（4）开标一览表及附表</w:t>
      </w:r>
      <w:r>
        <w:rPr>
          <w:rFonts w:hint="eastAsia" w:ascii="宋体" w:hAnsi="宋体" w:cs="宋体"/>
          <w:bCs/>
          <w:szCs w:val="21"/>
        </w:rPr>
        <w:t xml:space="preserve"> ；</w:t>
      </w:r>
      <w:r>
        <w:rPr>
          <w:rFonts w:hint="eastAsia" w:ascii="宋体" w:hAnsi="宋体" w:cs="宋体"/>
          <w:szCs w:val="21"/>
        </w:rPr>
      </w:r>
      <w:r/>
    </w:p>
    <w:p>
      <w:pPr>
        <w:pStyle w:val="975"/>
        <w:ind w:firstLine="420"/>
        <w:jc w:val="left"/>
        <w:spacing w:line="360" w:lineRule="auto"/>
        <w:shd w:val="clear" w:color="auto" w:fill="ffffff"/>
        <w:widowControl w:val="off"/>
        <w:rPr>
          <w:rFonts w:hint="eastAsia" w:ascii="宋体" w:hAnsi="宋体" w:cs="宋体"/>
          <w:szCs w:val="21"/>
        </w:rPr>
      </w:pPr>
      <w:r>
        <w:rPr>
          <w:rFonts w:hint="eastAsia" w:ascii="宋体" w:hAnsi="宋体" w:cs="宋体"/>
          <w:szCs w:val="21"/>
        </w:rPr>
        <w:t xml:space="preserve">（5）</w:t>
      </w:r>
      <w:r>
        <w:rPr>
          <w:rFonts w:hint="eastAsia" w:ascii="宋体" w:hAnsi="宋体" w:cs="宋体"/>
          <w:b/>
          <w:bCs/>
        </w:rPr>
        <w:t xml:space="preserve">★</w:t>
      </w:r>
      <w:r>
        <w:rPr>
          <w:rFonts w:hint="eastAsia" w:ascii="宋体" w:hAnsi="宋体" w:cs="宋体"/>
          <w:szCs w:val="21"/>
        </w:rPr>
        <w:t xml:space="preserve">《南京市政府采购供应商信用记录表暨信用承诺书》</w:t>
      </w:r>
      <w:r>
        <w:rPr>
          <w:rFonts w:hint="eastAsia" w:ascii="宋体" w:hAnsi="宋体" w:cs="宋体"/>
          <w:b/>
          <w:szCs w:val="21"/>
          <w:lang w:val="zh-CN"/>
        </w:rPr>
        <w:t xml:space="preserve">；</w:t>
      </w:r>
      <w:r>
        <w:rPr>
          <w:rFonts w:hint="eastAsia" w:ascii="宋体" w:hAnsi="宋体" w:cs="宋体"/>
          <w:szCs w:val="21"/>
        </w:rPr>
      </w:r>
      <w:r/>
    </w:p>
    <w:p>
      <w:pPr>
        <w:pStyle w:val="975"/>
        <w:ind w:firstLine="420"/>
        <w:jc w:val="left"/>
        <w:spacing w:line="360" w:lineRule="auto"/>
        <w:shd w:val="clear" w:color="auto" w:fill="ffffff"/>
        <w:widowControl w:val="off"/>
        <w:rPr>
          <w:rFonts w:hint="eastAsia" w:ascii="宋体" w:hAnsi="宋体" w:cs="宋体"/>
          <w:szCs w:val="21"/>
        </w:rPr>
      </w:pPr>
      <w:r>
        <w:rPr>
          <w:rFonts w:hint="eastAsia" w:ascii="宋体" w:hAnsi="宋体" w:cs="宋体"/>
          <w:szCs w:val="21"/>
        </w:rPr>
        <w:t xml:space="preserve">（6）《商务条款偏离表》；</w:t>
      </w:r>
      <w:r>
        <w:rPr>
          <w:rFonts w:hint="eastAsia" w:ascii="宋体" w:hAnsi="宋体" w:cs="宋体"/>
          <w:szCs w:val="21"/>
        </w:rPr>
      </w:r>
      <w:r/>
    </w:p>
    <w:p>
      <w:pPr>
        <w:pStyle w:val="975"/>
        <w:ind w:firstLine="420"/>
        <w:jc w:val="left"/>
        <w:spacing w:line="360" w:lineRule="auto"/>
        <w:shd w:val="clear" w:color="auto" w:fill="ffffff"/>
        <w:widowControl w:val="off"/>
        <w:rPr>
          <w:rFonts w:hint="eastAsia" w:ascii="宋体" w:hAnsi="宋体" w:cs="宋体"/>
          <w:szCs w:val="21"/>
        </w:rPr>
      </w:pPr>
      <w:r>
        <w:rPr>
          <w:rFonts w:hint="eastAsia" w:ascii="宋体" w:hAnsi="宋体" w:cs="宋体"/>
          <w:szCs w:val="21"/>
        </w:rPr>
        <w:t xml:space="preserve">（7）评标标准中对应的所需证明材料（如有自行添加）；</w:t>
      </w:r>
      <w:r>
        <w:rPr>
          <w:rFonts w:hint="eastAsia" w:ascii="宋体" w:hAnsi="宋体" w:cs="宋体"/>
          <w:szCs w:val="21"/>
        </w:rPr>
      </w:r>
      <w:r/>
    </w:p>
    <w:p>
      <w:pPr>
        <w:pStyle w:val="975"/>
        <w:ind w:firstLine="420"/>
        <w:jc w:val="left"/>
        <w:spacing w:line="360" w:lineRule="auto"/>
        <w:shd w:val="clear" w:color="auto" w:fill="ffffff"/>
        <w:widowControl w:val="off"/>
        <w:rPr>
          <w:rFonts w:hint="eastAsia" w:ascii="宋体" w:hAnsi="宋体" w:cs="宋体"/>
          <w:szCs w:val="21"/>
        </w:rPr>
      </w:pPr>
      <w:r>
        <w:rPr>
          <w:rFonts w:hint="eastAsia" w:ascii="宋体" w:hAnsi="宋体" w:cs="宋体"/>
          <w:szCs w:val="21"/>
        </w:rPr>
        <w:t xml:space="preserve">（8）其他（投标人认为有必要提供的声明和文件，如有，自行拟定并添加）。</w:t>
      </w:r>
      <w:r>
        <w:rPr>
          <w:rFonts w:hint="eastAsia" w:ascii="宋体" w:hAnsi="宋体" w:cs="宋体"/>
          <w:szCs w:val="21"/>
        </w:rPr>
      </w:r>
      <w:r/>
    </w:p>
    <w:p>
      <w:pPr>
        <w:pStyle w:val="975"/>
        <w:ind w:firstLine="422"/>
        <w:jc w:val="left"/>
        <w:spacing w:line="360" w:lineRule="auto"/>
        <w:shd w:val="clear" w:color="auto" w:fill="ffffff"/>
        <w:widowControl w:val="off"/>
        <w:rPr>
          <w:rFonts w:hint="eastAsia" w:ascii="宋体" w:hAnsi="宋体" w:cs="宋体"/>
          <w:szCs w:val="21"/>
        </w:rPr>
      </w:pPr>
      <w:r>
        <w:rPr>
          <w:rFonts w:hint="eastAsia" w:ascii="宋体" w:hAnsi="宋体" w:cs="宋体"/>
          <w:b/>
          <w:bCs/>
          <w:szCs w:val="21"/>
        </w:rPr>
        <w:t xml:space="preserve">10、投标文件的技术内容</w:t>
      </w:r>
      <w:r>
        <w:rPr>
          <w:rFonts w:hint="eastAsia" w:ascii="宋体" w:hAnsi="宋体" w:cs="宋体"/>
          <w:szCs w:val="21"/>
        </w:rPr>
      </w:r>
      <w:r/>
    </w:p>
    <w:p>
      <w:pPr>
        <w:pStyle w:val="975"/>
        <w:ind w:firstLine="420"/>
        <w:jc w:val="left"/>
        <w:spacing w:line="360" w:lineRule="auto"/>
        <w:widowControl w:val="off"/>
        <w:rPr>
          <w:rFonts w:hint="eastAsia" w:ascii="宋体" w:hAnsi="宋体" w:cs="宋体"/>
          <w:szCs w:val="21"/>
          <w:lang w:val="zh-CN"/>
        </w:rPr>
      </w:pPr>
      <w:r>
        <w:rPr>
          <w:rFonts w:hint="eastAsia" w:ascii="宋体" w:hAnsi="宋体" w:cs="宋体"/>
          <w:szCs w:val="21"/>
          <w:lang w:val="zh-CN"/>
        </w:rPr>
        <w:t xml:space="preserve">技术部分</w:t>
      </w:r>
      <w:r>
        <w:rPr>
          <w:rFonts w:hint="eastAsia" w:ascii="宋体" w:hAnsi="宋体" w:cs="宋体"/>
          <w:szCs w:val="21"/>
        </w:rPr>
        <w:t xml:space="preserve">内容</w:t>
      </w:r>
      <w:r>
        <w:rPr>
          <w:rFonts w:hint="eastAsia" w:ascii="宋体" w:hAnsi="宋体" w:cs="宋体"/>
          <w:szCs w:val="21"/>
          <w:lang w:val="zh-CN"/>
        </w:rPr>
        <w:t xml:space="preserve">是证明</w:t>
      </w:r>
      <w:r>
        <w:rPr>
          <w:rFonts w:hint="eastAsia" w:ascii="宋体" w:hAnsi="宋体" w:cs="宋体"/>
          <w:szCs w:val="21"/>
        </w:rPr>
        <w:t xml:space="preserve">投标人提供的服务是合格的、并符合招标文件要求的证明文件，以及</w:t>
      </w:r>
      <w:r>
        <w:rPr>
          <w:rFonts w:hint="eastAsia" w:ascii="宋体" w:hAnsi="宋体" w:cs="宋体"/>
          <w:szCs w:val="21"/>
          <w:lang w:val="zh-CN"/>
        </w:rPr>
        <w:t xml:space="preserve">对服务的详细说明，这些文件可以是文字资料、图纸、数据</w:t>
      </w:r>
      <w:r>
        <w:rPr>
          <w:rFonts w:hint="eastAsia" w:ascii="宋体" w:hAnsi="宋体" w:cs="宋体"/>
          <w:szCs w:val="21"/>
        </w:rPr>
        <w:t xml:space="preserve">或其他证明文件</w:t>
      </w:r>
      <w:r>
        <w:rPr>
          <w:rFonts w:hint="eastAsia" w:ascii="宋体" w:hAnsi="宋体" w:cs="宋体"/>
          <w:szCs w:val="21"/>
          <w:lang w:val="zh-CN"/>
        </w:rPr>
        <w:t xml:space="preserve">等。提供的服务如与招标文件要求有不符之处，应说明其差别之所在。包括但不限于下列文件：</w:t>
      </w:r>
      <w:r>
        <w:rPr>
          <w:rFonts w:hint="eastAsia" w:ascii="宋体" w:hAnsi="宋体" w:cs="宋体"/>
          <w:szCs w:val="21"/>
          <w:lang w:val="zh-CN"/>
        </w:rPr>
      </w:r>
      <w:r/>
    </w:p>
    <w:p>
      <w:pPr>
        <w:pStyle w:val="975"/>
        <w:ind w:firstLine="420"/>
        <w:jc w:val="left"/>
        <w:spacing w:line="360" w:lineRule="auto"/>
        <w:widowControl w:val="off"/>
        <w:rPr>
          <w:rFonts w:hint="eastAsia" w:ascii="宋体" w:hAnsi="宋体" w:cs="宋体"/>
          <w:szCs w:val="21"/>
          <w:lang w:val="zh-CN"/>
        </w:rPr>
      </w:pPr>
      <w:r>
        <w:rPr>
          <w:rFonts w:hint="eastAsia" w:ascii="宋体" w:hAnsi="宋体" w:cs="宋体"/>
          <w:szCs w:val="21"/>
          <w:lang w:val="zh-CN"/>
        </w:rPr>
        <w:t xml:space="preserve">（1）技术说明或服务方案；</w:t>
      </w:r>
      <w:r>
        <w:rPr>
          <w:rFonts w:hint="eastAsia" w:ascii="宋体" w:hAnsi="宋体" w:cs="宋体"/>
          <w:szCs w:val="21"/>
          <w:lang w:val="zh-CN"/>
        </w:rPr>
      </w:r>
      <w:r/>
    </w:p>
    <w:p>
      <w:pPr>
        <w:pStyle w:val="975"/>
        <w:ind w:firstLine="420"/>
        <w:jc w:val="left"/>
        <w:spacing w:line="360" w:lineRule="auto"/>
        <w:widowControl w:val="off"/>
        <w:rPr>
          <w:rFonts w:hint="eastAsia" w:ascii="宋体" w:hAnsi="宋体" w:cs="宋体"/>
          <w:szCs w:val="21"/>
          <w:lang w:val="zh-CN"/>
        </w:rPr>
      </w:pPr>
      <w:r>
        <w:rPr>
          <w:rFonts w:hint="eastAsia" w:ascii="宋体" w:hAnsi="宋体" w:cs="宋体"/>
          <w:szCs w:val="21"/>
          <w:lang w:val="zh-CN"/>
        </w:rPr>
        <w:t xml:space="preserve">（2）服务承诺；</w:t>
      </w:r>
      <w:r>
        <w:rPr>
          <w:rFonts w:hint="eastAsia" w:ascii="宋体" w:hAnsi="宋体" w:cs="宋体"/>
          <w:szCs w:val="21"/>
          <w:lang w:val="zh-CN"/>
        </w:rPr>
      </w:r>
      <w:r/>
    </w:p>
    <w:p>
      <w:pPr>
        <w:pStyle w:val="975"/>
        <w:ind w:firstLine="420"/>
        <w:jc w:val="left"/>
        <w:spacing w:line="360" w:lineRule="auto"/>
        <w:widowControl w:val="off"/>
        <w:rPr>
          <w:rFonts w:hint="eastAsia" w:ascii="宋体" w:hAnsi="宋体" w:cs="宋体"/>
          <w:szCs w:val="21"/>
          <w:lang w:val="zh-CN"/>
        </w:rPr>
      </w:pPr>
      <w:r>
        <w:rPr>
          <w:rFonts w:hint="eastAsia" w:ascii="宋体" w:hAnsi="宋体" w:cs="宋体"/>
          <w:szCs w:val="21"/>
          <w:lang w:val="zh-CN"/>
        </w:rPr>
        <w:t xml:space="preserve">（</w:t>
      </w:r>
      <w:r>
        <w:rPr>
          <w:rFonts w:hint="eastAsia" w:ascii="宋体" w:hAnsi="宋体" w:cs="宋体"/>
          <w:szCs w:val="21"/>
        </w:rPr>
        <w:t xml:space="preserve">3</w:t>
      </w:r>
      <w:r>
        <w:rPr>
          <w:rFonts w:hint="eastAsia" w:ascii="宋体" w:hAnsi="宋体" w:cs="宋体"/>
          <w:szCs w:val="21"/>
          <w:lang w:val="zh-CN"/>
        </w:rPr>
        <w:t xml:space="preserve">）投标人认为需要提供的其他技术资料。</w:t>
      </w:r>
      <w:r>
        <w:rPr>
          <w:rFonts w:hint="eastAsia" w:ascii="宋体" w:hAnsi="宋体" w:cs="宋体"/>
          <w:szCs w:val="21"/>
          <w:lang w:val="zh-CN"/>
        </w:rPr>
      </w:r>
      <w:r/>
    </w:p>
    <w:p>
      <w:pPr>
        <w:pStyle w:val="975"/>
        <w:ind w:firstLine="422"/>
        <w:spacing w:line="360" w:lineRule="auto"/>
        <w:shd w:val="clear" w:color="auto" w:fill="ffffff"/>
        <w:widowControl w:val="off"/>
        <w:rPr>
          <w:rFonts w:hint="eastAsia" w:ascii="宋体" w:hAnsi="宋体" w:cs="宋体"/>
          <w:szCs w:val="21"/>
        </w:rPr>
      </w:pPr>
      <w:r>
        <w:rPr>
          <w:rFonts w:hint="eastAsia" w:ascii="宋体" w:hAnsi="宋体" w:cs="宋体"/>
          <w:b/>
          <w:bCs/>
          <w:szCs w:val="21"/>
        </w:rPr>
        <w:t xml:space="preserve">11、投标文件的价格内容</w:t>
      </w:r>
      <w:r>
        <w:rPr>
          <w:rFonts w:hint="eastAsia" w:ascii="宋体" w:hAnsi="宋体" w:cs="宋体"/>
          <w:szCs w:val="21"/>
        </w:rPr>
      </w:r>
      <w:r/>
    </w:p>
    <w:p>
      <w:pPr>
        <w:pStyle w:val="975"/>
        <w:ind w:firstLine="420"/>
        <w:jc w:val="left"/>
        <w:spacing w:line="360" w:lineRule="auto"/>
        <w:shd w:val="clear" w:color="auto" w:fill="ffffff"/>
        <w:widowControl w:val="off"/>
        <w:rPr>
          <w:rFonts w:hint="eastAsia" w:ascii="宋体" w:hAnsi="宋体" w:cs="宋体"/>
          <w:szCs w:val="21"/>
        </w:rPr>
      </w:pPr>
      <w:r>
        <w:rPr>
          <w:rFonts w:hint="eastAsia" w:ascii="宋体" w:hAnsi="宋体" w:cs="宋体"/>
          <w:szCs w:val="21"/>
        </w:rPr>
        <w:t xml:space="preserve">11.1价格部分内容是对采购标的价格构成的说明，招标文件如无特别说明，每一项</w:t>
      </w:r>
      <w:r>
        <w:rPr>
          <w:rFonts w:hint="eastAsia" w:ascii="宋体" w:hAnsi="宋体" w:cs="宋体"/>
          <w:szCs w:val="21"/>
          <w:lang w:eastAsia="zh-CN"/>
        </w:rPr>
        <w:t xml:space="preserve">服务</w:t>
      </w:r>
      <w:r>
        <w:rPr>
          <w:rFonts w:hint="eastAsia" w:ascii="宋体" w:hAnsi="宋体" w:cs="宋体"/>
          <w:szCs w:val="21"/>
        </w:rPr>
        <w:t xml:space="preserve">仅接受一个价格。</w:t>
      </w:r>
      <w:r>
        <w:rPr>
          <w:rFonts w:hint="eastAsia" w:ascii="宋体" w:hAnsi="宋体" w:cs="宋体"/>
          <w:szCs w:val="21"/>
        </w:rPr>
      </w:r>
      <w:r/>
    </w:p>
    <w:p>
      <w:pPr>
        <w:pStyle w:val="975"/>
        <w:ind w:firstLine="420"/>
        <w:spacing w:line="360" w:lineRule="auto"/>
        <w:shd w:val="clear" w:color="auto" w:fill="ffffff"/>
        <w:widowControl w:val="off"/>
        <w:rPr>
          <w:rFonts w:hint="eastAsia" w:ascii="宋体" w:hAnsi="宋体" w:cs="宋体"/>
          <w:szCs w:val="21"/>
        </w:rPr>
      </w:pPr>
      <w:r>
        <w:rPr>
          <w:rFonts w:hint="eastAsia" w:ascii="宋体" w:hAnsi="宋体" w:cs="宋体"/>
          <w:szCs w:val="21"/>
        </w:rPr>
        <w:t xml:space="preserve">11.2报价应包含为履行本项目合同项下所有义务的全部含税费用（包括但不限于</w:t>
      </w:r>
      <w:r>
        <w:rPr>
          <w:rFonts w:hint="eastAsia" w:ascii="宋体" w:hAnsi="宋体" w:cs="宋体"/>
          <w:szCs w:val="21"/>
        </w:rPr>
        <w:t xml:space="preserve">人员培训发生的所有含税费用、支付给员工的工资和国家强制缴纳的各种社会保障资金</w:t>
      </w:r>
      <w:r>
        <w:rPr>
          <w:rFonts w:hint="eastAsia" w:ascii="宋体" w:hAnsi="宋体" w:cs="宋体"/>
          <w:szCs w:val="21"/>
        </w:rPr>
        <w:t xml:space="preserve">）</w:t>
      </w:r>
      <w:r>
        <w:rPr>
          <w:rFonts w:hint="eastAsia" w:ascii="宋体" w:hAnsi="宋体" w:cs="宋体"/>
          <w:szCs w:val="21"/>
          <w:lang w:val="zh-CN"/>
        </w:rPr>
        <w:t xml:space="preserve">，</w:t>
      </w:r>
      <w:r>
        <w:rPr>
          <w:rFonts w:hint="eastAsia" w:ascii="宋体" w:hAnsi="宋体" w:cs="宋体"/>
          <w:bCs/>
          <w:szCs w:val="21"/>
        </w:rPr>
        <w:t xml:space="preserve">以</w:t>
      </w:r>
      <w:r>
        <w:rPr>
          <w:rFonts w:hint="eastAsia" w:ascii="宋体" w:hAnsi="宋体" w:cs="宋体"/>
          <w:szCs w:val="21"/>
        </w:rPr>
        <w:t xml:space="preserve">及投标人认为需要的其他费用等</w:t>
      </w:r>
      <w:r>
        <w:rPr>
          <w:rFonts w:hint="eastAsia" w:ascii="宋体" w:hAnsi="宋体" w:cs="宋体"/>
          <w:b/>
          <w:szCs w:val="21"/>
        </w:rPr>
        <w:t xml:space="preserve">。</w:t>
      </w:r>
      <w:r>
        <w:rPr>
          <w:rFonts w:hint="eastAsia" w:ascii="宋体" w:hAnsi="宋体" w:cs="宋体"/>
          <w:szCs w:val="21"/>
        </w:rPr>
      </w:r>
      <w:r/>
    </w:p>
    <w:p>
      <w:pPr>
        <w:pStyle w:val="975"/>
        <w:ind w:firstLine="420"/>
        <w:spacing w:line="360" w:lineRule="auto"/>
        <w:shd w:val="clear" w:color="auto" w:fill="ffffff"/>
        <w:widowControl w:val="off"/>
        <w:rPr>
          <w:rFonts w:hint="eastAsia" w:ascii="宋体" w:hAnsi="宋体" w:cs="宋体"/>
          <w:szCs w:val="21"/>
        </w:rPr>
      </w:pPr>
      <w:r>
        <w:rPr>
          <w:rFonts w:hint="eastAsia" w:ascii="宋体" w:hAnsi="宋体" w:cs="宋体"/>
          <w:szCs w:val="21"/>
        </w:rPr>
        <w:t xml:space="preserve">11.3投标人的任何错漏、优惠、竞争性报价不得作为减轻责任、减少服务、增加收费、降低质量的理由。</w:t>
      </w:r>
      <w:r>
        <w:rPr>
          <w:rFonts w:hint="eastAsia" w:ascii="宋体" w:hAnsi="宋体" w:cs="宋体"/>
          <w:szCs w:val="21"/>
        </w:rPr>
      </w:r>
      <w:r/>
    </w:p>
    <w:p>
      <w:pPr>
        <w:pStyle w:val="975"/>
        <w:ind w:firstLine="422"/>
        <w:spacing w:line="360" w:lineRule="auto"/>
        <w:shd w:val="clear" w:color="auto" w:fill="ffffff"/>
        <w:widowControl w:val="off"/>
        <w:rPr>
          <w:rFonts w:hint="eastAsia" w:ascii="宋体" w:hAnsi="宋体" w:cs="宋体"/>
          <w:szCs w:val="21"/>
        </w:rPr>
      </w:pPr>
      <w:r>
        <w:rPr>
          <w:rFonts w:hint="eastAsia" w:ascii="宋体" w:hAnsi="宋体" w:cs="宋体"/>
          <w:b/>
          <w:bCs/>
          <w:szCs w:val="21"/>
        </w:rPr>
        <w:t xml:space="preserve">12、投标文件的其他部分</w:t>
      </w:r>
      <w:r>
        <w:rPr>
          <w:rFonts w:hint="eastAsia" w:ascii="宋体" w:hAnsi="宋体" w:cs="宋体"/>
          <w:szCs w:val="21"/>
        </w:rPr>
      </w:r>
      <w:r/>
    </w:p>
    <w:p>
      <w:pPr>
        <w:pStyle w:val="975"/>
        <w:ind w:firstLine="420"/>
        <w:spacing w:line="360" w:lineRule="auto"/>
        <w:shd w:val="clear" w:color="auto" w:fill="ffffff"/>
        <w:widowControl w:val="off"/>
        <w:rPr>
          <w:rFonts w:hint="eastAsia" w:ascii="宋体" w:hAnsi="宋体" w:cs="宋体"/>
          <w:szCs w:val="21"/>
        </w:rPr>
      </w:pPr>
      <w:r>
        <w:rPr>
          <w:rFonts w:hint="eastAsia" w:ascii="宋体" w:hAnsi="宋体" w:cs="宋体"/>
          <w:szCs w:val="21"/>
        </w:rPr>
        <w:t xml:space="preserve">12.1 其他部分由投标人根据编制投标文件需要提供的其他相关文件组成。</w:t>
      </w:r>
      <w:r>
        <w:rPr>
          <w:rFonts w:hint="eastAsia" w:ascii="宋体" w:hAnsi="宋体" w:cs="宋体"/>
          <w:szCs w:val="21"/>
        </w:rPr>
      </w:r>
      <w:r/>
    </w:p>
    <w:p>
      <w:pPr>
        <w:pStyle w:val="975"/>
        <w:ind w:firstLine="422"/>
        <w:spacing w:line="360" w:lineRule="auto"/>
        <w:shd w:val="clear" w:color="auto" w:fill="ffffff"/>
        <w:widowControl w:val="off"/>
        <w:rPr>
          <w:rFonts w:hint="eastAsia" w:ascii="宋体" w:hAnsi="宋体" w:cs="宋体"/>
          <w:b/>
          <w:bCs/>
          <w:szCs w:val="21"/>
        </w:rPr>
      </w:pPr>
      <w:r>
        <w:rPr>
          <w:rFonts w:hint="eastAsia" w:ascii="宋体" w:hAnsi="宋体" w:cs="宋体"/>
          <w:b/>
          <w:bCs/>
          <w:szCs w:val="21"/>
        </w:rPr>
        <w:t xml:space="preserve">13、投标保证金（本项目无需缴纳投标保证金）</w:t>
      </w:r>
      <w:r>
        <w:rPr>
          <w:rFonts w:hint="eastAsia" w:ascii="宋体" w:hAnsi="宋体" w:cs="宋体"/>
          <w:b/>
          <w:bCs/>
          <w:szCs w:val="21"/>
        </w:rPr>
      </w:r>
      <w:r/>
    </w:p>
    <w:p>
      <w:pPr>
        <w:pStyle w:val="975"/>
        <w:ind w:firstLine="422"/>
        <w:spacing w:line="360" w:lineRule="auto"/>
        <w:shd w:val="clear" w:color="auto" w:fill="ffffff"/>
        <w:widowControl w:val="off"/>
        <w:rPr>
          <w:rFonts w:hint="eastAsia" w:ascii="宋体" w:hAnsi="宋体" w:cs="宋体"/>
          <w:b/>
          <w:bCs/>
          <w:szCs w:val="21"/>
        </w:rPr>
      </w:pPr>
      <w:r>
        <w:rPr>
          <w:rFonts w:hint="eastAsia" w:ascii="宋体" w:hAnsi="宋体" w:cs="宋体"/>
          <w:b/>
          <w:bCs/>
          <w:szCs w:val="21"/>
        </w:rPr>
        <w:t xml:space="preserve">14、投标有效期</w:t>
      </w:r>
      <w:r>
        <w:rPr>
          <w:rFonts w:hint="eastAsia" w:ascii="宋体" w:hAnsi="宋体" w:cs="宋体"/>
          <w:b/>
          <w:bCs/>
          <w:szCs w:val="21"/>
        </w:rPr>
      </w:r>
      <w:r/>
    </w:p>
    <w:p>
      <w:pPr>
        <w:pStyle w:val="975"/>
        <w:ind w:firstLine="420"/>
        <w:spacing w:line="360" w:lineRule="auto"/>
        <w:shd w:val="clear" w:color="auto" w:fill="ffffff"/>
        <w:widowControl w:val="off"/>
        <w:rPr>
          <w:rFonts w:hint="eastAsia" w:ascii="宋体" w:hAnsi="宋体" w:cs="宋体"/>
          <w:szCs w:val="21"/>
        </w:rPr>
      </w:pPr>
      <w:r>
        <w:rPr>
          <w:rFonts w:hint="eastAsia" w:ascii="宋体" w:hAnsi="宋体" w:cs="宋体"/>
          <w:szCs w:val="21"/>
        </w:rPr>
        <w:t xml:space="preserve">14.1 自开标之日起</w:t>
      </w:r>
      <w:r>
        <w:rPr>
          <w:rFonts w:hint="eastAsia" w:ascii="宋体" w:hAnsi="宋体" w:cs="宋体"/>
          <w:b/>
          <w:szCs w:val="21"/>
        </w:rPr>
        <w:t xml:space="preserve">90</w:t>
      </w:r>
      <w:r>
        <w:rPr>
          <w:rFonts w:hint="eastAsia" w:ascii="宋体" w:hAnsi="宋体" w:cs="宋体"/>
          <w:szCs w:val="21"/>
        </w:rPr>
        <w:t xml:space="preserve">天内投标有效</w:t>
      </w:r>
      <w:r>
        <w:rPr>
          <w:rFonts w:hint="eastAsia" w:ascii="宋体" w:hAnsi="宋体" w:cs="宋体"/>
          <w:b/>
        </w:rPr>
        <w:t xml:space="preserve">，投标有效期从提交投标文件的截止之日起算。投标文件中承诺的投标有效期应当不少于招标文件中载明的投标有效期。</w:t>
      </w:r>
      <w:r>
        <w:rPr>
          <w:rFonts w:hint="eastAsia" w:ascii="宋体" w:hAnsi="宋体" w:cs="宋体"/>
          <w:szCs w:val="21"/>
        </w:rPr>
      </w:r>
      <w:r/>
    </w:p>
    <w:p>
      <w:pPr>
        <w:pStyle w:val="975"/>
        <w:ind w:firstLine="420"/>
        <w:spacing w:line="360" w:lineRule="auto"/>
        <w:shd w:val="clear" w:color="auto" w:fill="ffffff"/>
        <w:widowControl w:val="off"/>
        <w:rPr>
          <w:rFonts w:hint="eastAsia" w:ascii="宋体" w:hAnsi="宋体" w:cs="宋体"/>
          <w:szCs w:val="21"/>
        </w:rPr>
      </w:pPr>
      <w:r>
        <w:rPr>
          <w:rFonts w:hint="eastAsia" w:ascii="宋体" w:hAnsi="宋体" w:cs="宋体"/>
          <w:szCs w:val="21"/>
        </w:rPr>
        <w:t xml:space="preserve">14.2 </w:t>
      </w:r>
      <w:r>
        <w:rPr>
          <w:rFonts w:hint="eastAsia" w:ascii="宋体" w:hAnsi="宋体" w:cs="宋体"/>
          <w:szCs w:val="21"/>
        </w:rPr>
        <w:t xml:space="preserve">在特殊情况下，于原投标有效期满之前，可向投标人提出延长投标有效期的要求。这种要求与答复均应采用书面形式。投标人可以拒绝这一要求而放弃投标。同意延长投标有效期的投标人既不能要求也不允许修改其投标文件，同时受投标有效期约束的所有权利与义务均延长至新的有效期满。</w:t>
      </w:r>
      <w:r>
        <w:rPr>
          <w:rFonts w:hint="eastAsia" w:ascii="宋体" w:hAnsi="宋体" w:cs="宋体"/>
          <w:szCs w:val="21"/>
        </w:rPr>
      </w:r>
      <w:r/>
    </w:p>
    <w:p>
      <w:pPr>
        <w:pStyle w:val="975"/>
        <w:ind w:firstLine="422"/>
        <w:spacing w:line="360" w:lineRule="auto"/>
        <w:shd w:val="clear" w:color="auto" w:fill="ffffff"/>
        <w:widowControl w:val="off"/>
        <w:rPr>
          <w:rFonts w:hint="eastAsia" w:ascii="宋体" w:hAnsi="宋体" w:cs="宋体"/>
          <w:szCs w:val="21"/>
        </w:rPr>
      </w:pPr>
      <w:r>
        <w:rPr>
          <w:rFonts w:hint="eastAsia" w:ascii="宋体" w:hAnsi="宋体" w:cs="宋体"/>
          <w:b/>
          <w:bCs/>
          <w:szCs w:val="21"/>
        </w:rPr>
        <w:t xml:space="preserve">15、投标文件签署</w:t>
      </w:r>
      <w:r>
        <w:rPr>
          <w:rFonts w:hint="eastAsia" w:ascii="宋体" w:hAnsi="宋体" w:cs="宋体"/>
          <w:szCs w:val="21"/>
        </w:rPr>
      </w:r>
      <w:r/>
    </w:p>
    <w:p>
      <w:pPr>
        <w:pStyle w:val="975"/>
        <w:ind w:firstLine="420"/>
        <w:spacing w:line="360" w:lineRule="auto"/>
        <w:shd w:val="clear" w:color="auto" w:fill="ffffff"/>
        <w:widowControl w:val="off"/>
        <w:rPr>
          <w:rFonts w:hint="eastAsia" w:ascii="宋体" w:hAnsi="宋体" w:cs="宋体"/>
          <w:szCs w:val="21"/>
        </w:rPr>
      </w:pPr>
      <w:r>
        <w:rPr>
          <w:rFonts w:hint="eastAsia" w:ascii="宋体" w:hAnsi="宋体" w:cs="宋体"/>
          <w:szCs w:val="21"/>
        </w:rPr>
        <w:t xml:space="preserve">15.1 投标文件应按照招标文件要求加盖电子公章，否则视为无效投标。</w:t>
      </w:r>
      <w:r>
        <w:rPr>
          <w:rFonts w:hint="eastAsia" w:ascii="宋体" w:hAnsi="宋体" w:cs="宋体"/>
          <w:szCs w:val="21"/>
        </w:rPr>
      </w:r>
      <w:r/>
    </w:p>
    <w:p>
      <w:pPr>
        <w:pStyle w:val="975"/>
        <w:ind w:firstLine="422"/>
        <w:spacing w:line="360" w:lineRule="auto"/>
        <w:shd w:val="clear" w:color="auto" w:fill="ffffff"/>
        <w:widowControl w:val="off"/>
        <w:rPr>
          <w:rFonts w:hint="eastAsia" w:ascii="宋体" w:hAnsi="宋体" w:cs="宋体"/>
          <w:szCs w:val="21"/>
        </w:rPr>
      </w:pPr>
      <w:r>
        <w:rPr>
          <w:rFonts w:hint="eastAsia" w:ascii="宋体" w:hAnsi="宋体" w:cs="宋体"/>
          <w:b/>
          <w:bCs/>
          <w:szCs w:val="21"/>
        </w:rPr>
        <w:t xml:space="preserve">16、投标费用</w:t>
      </w:r>
      <w:r>
        <w:rPr>
          <w:rFonts w:hint="eastAsia" w:ascii="宋体" w:hAnsi="宋体" w:cs="宋体"/>
          <w:szCs w:val="21"/>
        </w:rPr>
      </w:r>
      <w:r/>
    </w:p>
    <w:p>
      <w:pPr>
        <w:pStyle w:val="975"/>
        <w:ind w:firstLine="420"/>
        <w:spacing w:line="360" w:lineRule="auto"/>
        <w:shd w:val="clear" w:color="auto" w:fill="ffffff"/>
        <w:widowControl w:val="off"/>
        <w:rPr>
          <w:rFonts w:hint="eastAsia" w:ascii="宋体" w:hAnsi="宋体" w:cs="宋体"/>
          <w:szCs w:val="21"/>
        </w:rPr>
      </w:pPr>
      <w:r>
        <w:rPr>
          <w:rFonts w:hint="eastAsia" w:ascii="宋体" w:hAnsi="宋体" w:cs="宋体"/>
          <w:szCs w:val="21"/>
        </w:rPr>
        <w:t xml:space="preserve">16.1 投标人应承担所有与准备和参加投标有关的费用，无论招标结果如何，采购代理机构和采购人在任何情况下均无义务和责任承担这些费用。</w:t>
      </w:r>
      <w:r>
        <w:rPr>
          <w:rFonts w:hint="eastAsia" w:ascii="宋体" w:hAnsi="宋体" w:cs="宋体"/>
          <w:szCs w:val="21"/>
        </w:rPr>
      </w:r>
      <w:r/>
    </w:p>
    <w:p>
      <w:pPr>
        <w:pStyle w:val="975"/>
        <w:ind w:firstLine="422"/>
        <w:spacing w:line="360" w:lineRule="auto"/>
        <w:shd w:val="clear" w:color="auto" w:fill="ffffff"/>
        <w:widowControl w:val="off"/>
        <w:rPr>
          <w:rFonts w:hint="eastAsia" w:ascii="宋体" w:hAnsi="宋体" w:cs="宋体"/>
          <w:bCs/>
          <w:szCs w:val="21"/>
        </w:rPr>
      </w:pPr>
      <w:r>
        <w:rPr>
          <w:rFonts w:hint="eastAsia" w:ascii="宋体" w:hAnsi="宋体" w:cs="宋体"/>
          <w:b/>
          <w:szCs w:val="21"/>
        </w:rPr>
        <w:t xml:space="preserve">16.2 </w:t>
      </w:r>
      <w:r>
        <w:rPr>
          <w:rFonts w:hint="eastAsia" w:ascii="宋体" w:hAnsi="宋体" w:cs="宋体"/>
          <w:bCs/>
          <w:szCs w:val="21"/>
        </w:rPr>
        <w:t xml:space="preserve">招标代理服务费：</w:t>
      </w:r>
      <w:r>
        <w:rPr>
          <w:rFonts w:hint="eastAsia" w:ascii="宋体" w:hAnsi="宋体"/>
          <w:szCs w:val="21"/>
          <w:lang w:val="zh-CN"/>
        </w:rPr>
        <w:t xml:space="preserve">招标代理费收费参照计价格【2002】1980号的</w:t>
      </w:r>
      <w:r>
        <w:rPr>
          <w:rFonts w:hint="eastAsia" w:ascii="宋体" w:hAnsi="宋体"/>
          <w:szCs w:val="21"/>
          <w:lang w:val="en-US" w:eastAsia="zh-CN"/>
        </w:rPr>
        <w:t xml:space="preserve">7</w:t>
      </w:r>
      <w:r>
        <w:rPr>
          <w:rFonts w:hint="eastAsia" w:ascii="宋体" w:hAnsi="宋体"/>
          <w:szCs w:val="21"/>
          <w:lang w:val="zh-CN"/>
        </w:rPr>
        <w:t xml:space="preserve">0%执行</w:t>
      </w:r>
      <w:r>
        <w:rPr>
          <w:rFonts w:hint="eastAsia" w:ascii="宋体" w:hAnsi="宋体" w:cs="宋体"/>
          <w:bCs/>
          <w:szCs w:val="21"/>
        </w:rPr>
        <w:t xml:space="preserve">，</w:t>
      </w:r>
      <w:r>
        <w:rPr>
          <w:rFonts w:hint="eastAsia" w:ascii="宋体" w:hAnsi="宋体"/>
          <w:szCs w:val="21"/>
          <w:lang w:val="zh-CN"/>
        </w:rPr>
        <w:t xml:space="preserve">计算基准值为中标价；</w:t>
      </w:r>
      <w:r>
        <w:rPr>
          <w:rFonts w:hint="eastAsia" w:ascii="宋体" w:hAnsi="宋体" w:cs="宋体"/>
          <w:bCs/>
          <w:szCs w:val="21"/>
        </w:rPr>
        <w:t xml:space="preserve">该项费用请供应商综合考虑在投标报价中，须在领取中标通知书前向招标代理机构支付招标服务费。</w:t>
      </w:r>
      <w:r>
        <w:rPr>
          <w:rFonts w:hint="eastAsia" w:ascii="宋体" w:hAnsi="宋体" w:cs="宋体"/>
          <w:bCs/>
          <w:szCs w:val="21"/>
        </w:rPr>
      </w:r>
      <w:r/>
    </w:p>
    <w:p>
      <w:pPr>
        <w:pStyle w:val="975"/>
        <w:ind w:firstLine="422"/>
        <w:spacing w:line="360" w:lineRule="auto"/>
        <w:shd w:val="clear" w:color="auto" w:fill="ffffff"/>
        <w:widowControl w:val="off"/>
        <w:rPr>
          <w:rFonts w:hint="eastAsia" w:ascii="宋体" w:hAnsi="宋体" w:cs="宋体"/>
          <w:szCs w:val="21"/>
        </w:rPr>
      </w:pPr>
      <w:r>
        <w:rPr>
          <w:rFonts w:hint="eastAsia" w:ascii="宋体" w:hAnsi="宋体" w:cs="宋体"/>
          <w:b/>
          <w:bCs/>
          <w:szCs w:val="21"/>
        </w:rPr>
        <w:t xml:space="preserve">四、投标文件的递交</w:t>
      </w:r>
      <w:r>
        <w:rPr>
          <w:rFonts w:hint="eastAsia" w:ascii="宋体" w:hAnsi="宋体" w:cs="宋体"/>
          <w:szCs w:val="21"/>
        </w:rPr>
      </w:r>
      <w:r/>
    </w:p>
    <w:p>
      <w:pPr>
        <w:pStyle w:val="975"/>
        <w:ind w:firstLine="422"/>
        <w:spacing w:line="360" w:lineRule="auto"/>
        <w:shd w:val="clear" w:color="auto" w:fill="ffffff"/>
        <w:widowControl w:val="off"/>
        <w:rPr>
          <w:rFonts w:hint="eastAsia" w:ascii="宋体" w:hAnsi="宋体" w:cs="宋体"/>
          <w:b/>
          <w:bCs/>
          <w:szCs w:val="21"/>
        </w:rPr>
      </w:pPr>
      <w:r>
        <w:rPr>
          <w:rFonts w:hint="eastAsia" w:ascii="宋体" w:hAnsi="宋体" w:cs="宋体"/>
          <w:b/>
          <w:bCs/>
          <w:szCs w:val="21"/>
        </w:rPr>
        <w:t xml:space="preserve">17、投标文件的递交</w:t>
      </w:r>
      <w:r>
        <w:rPr>
          <w:rFonts w:hint="eastAsia" w:ascii="宋体" w:hAnsi="宋体" w:cs="宋体"/>
          <w:b/>
          <w:bCs/>
          <w:szCs w:val="21"/>
        </w:rPr>
      </w:r>
      <w:r/>
    </w:p>
    <w:p>
      <w:pPr>
        <w:pStyle w:val="975"/>
        <w:ind w:firstLine="422"/>
        <w:spacing w:line="360" w:lineRule="auto"/>
        <w:shd w:val="clear" w:color="auto" w:fill="ffffff"/>
        <w:widowControl w:val="off"/>
        <w:rPr>
          <w:rFonts w:hint="eastAsia" w:ascii="宋体" w:hAnsi="宋体" w:cs="宋体"/>
          <w:b/>
          <w:bCs/>
          <w:szCs w:val="21"/>
          <w:lang w:val="zh-CN"/>
        </w:rPr>
      </w:pPr>
      <w:r>
        <w:rPr>
          <w:rFonts w:hint="eastAsia" w:ascii="宋体" w:hAnsi="宋体" w:cs="宋体"/>
          <w:b/>
          <w:bCs/>
          <w:szCs w:val="21"/>
        </w:rPr>
        <w:t xml:space="preserve">17.1 投标人应当按照《操作手册》规定，在招标公告规定的投标截止时间前制作并上传电子投标文件。</w:t>
      </w:r>
      <w:r>
        <w:rPr>
          <w:rFonts w:hint="eastAsia" w:ascii="宋体" w:hAnsi="宋体" w:cs="宋体"/>
          <w:b/>
          <w:bCs/>
          <w:szCs w:val="21"/>
          <w:lang w:val="zh-CN"/>
        </w:rPr>
        <w:t xml:space="preserve">招标代理机构拒绝接收提交</w:t>
      </w:r>
      <w:r>
        <w:rPr>
          <w:rFonts w:hint="eastAsia" w:ascii="宋体" w:hAnsi="宋体" w:cs="宋体"/>
          <w:b/>
          <w:bCs/>
          <w:szCs w:val="21"/>
        </w:rPr>
        <w:t xml:space="preserve">投标</w:t>
      </w:r>
      <w:r>
        <w:rPr>
          <w:rFonts w:hint="eastAsia" w:ascii="宋体" w:hAnsi="宋体" w:cs="宋体"/>
          <w:b/>
          <w:bCs/>
          <w:szCs w:val="21"/>
          <w:lang w:val="zh-CN"/>
        </w:rPr>
        <w:t xml:space="preserve">文件截止时间后上传的任何电子</w:t>
      </w:r>
      <w:r>
        <w:rPr>
          <w:rFonts w:hint="eastAsia" w:ascii="宋体" w:hAnsi="宋体" w:cs="宋体"/>
          <w:b/>
          <w:bCs/>
          <w:szCs w:val="21"/>
        </w:rPr>
        <w:t xml:space="preserve">投标</w:t>
      </w:r>
      <w:r>
        <w:rPr>
          <w:rFonts w:hint="eastAsia" w:ascii="宋体" w:hAnsi="宋体" w:cs="宋体"/>
          <w:b/>
          <w:bCs/>
          <w:szCs w:val="21"/>
          <w:lang w:val="zh-CN"/>
        </w:rPr>
        <w:t xml:space="preserve">文件。</w:t>
      </w:r>
      <w:r>
        <w:rPr>
          <w:rFonts w:hint="eastAsia" w:ascii="宋体" w:hAnsi="宋体" w:cs="宋体"/>
          <w:b/>
          <w:bCs/>
          <w:szCs w:val="21"/>
          <w:lang w:val="zh-CN"/>
        </w:rPr>
      </w:r>
      <w:r/>
    </w:p>
    <w:p>
      <w:pPr>
        <w:pStyle w:val="975"/>
        <w:ind w:firstLine="422"/>
        <w:spacing w:line="360" w:lineRule="auto"/>
        <w:shd w:val="clear" w:color="auto" w:fill="ffffff"/>
        <w:widowControl w:val="off"/>
        <w:rPr>
          <w:rFonts w:hint="eastAsia" w:ascii="宋体" w:hAnsi="宋体" w:cs="宋体"/>
          <w:b/>
          <w:bCs/>
          <w:szCs w:val="21"/>
        </w:rPr>
      </w:pPr>
      <w:r>
        <w:rPr>
          <w:rFonts w:hint="eastAsia" w:ascii="宋体" w:hAnsi="宋体" w:cs="宋体"/>
          <w:b/>
          <w:bCs/>
          <w:szCs w:val="21"/>
        </w:rPr>
        <w:t xml:space="preserve">18、投标文件的解密</w:t>
      </w:r>
      <w:r>
        <w:rPr>
          <w:rFonts w:hint="eastAsia" w:ascii="宋体" w:hAnsi="宋体" w:cs="宋体"/>
          <w:b/>
          <w:bCs/>
          <w:szCs w:val="21"/>
        </w:rPr>
      </w:r>
      <w:r/>
    </w:p>
    <w:p>
      <w:pPr>
        <w:pStyle w:val="975"/>
        <w:ind w:firstLine="422"/>
        <w:spacing w:line="360" w:lineRule="auto"/>
        <w:shd w:val="clear" w:color="auto" w:fill="ffffff"/>
        <w:widowControl w:val="off"/>
        <w:rPr>
          <w:rFonts w:hint="eastAsia" w:ascii="宋体" w:hAnsi="宋体" w:cs="宋体"/>
          <w:b/>
          <w:bCs/>
          <w:szCs w:val="21"/>
          <w:lang w:val="zh-CN"/>
        </w:rPr>
      </w:pPr>
      <w:r>
        <w:rPr>
          <w:rFonts w:hint="eastAsia" w:ascii="宋体" w:hAnsi="宋体" w:cs="宋体"/>
          <w:b/>
          <w:bCs/>
          <w:szCs w:val="21"/>
        </w:rPr>
        <w:t xml:space="preserve">18.1 投标人</w:t>
      </w:r>
      <w:r>
        <w:rPr>
          <w:rFonts w:hint="eastAsia" w:ascii="宋体" w:hAnsi="宋体" w:cs="宋体"/>
          <w:b/>
          <w:bCs/>
          <w:szCs w:val="21"/>
          <w:lang w:val="zh-CN"/>
        </w:rPr>
        <w:t xml:space="preserve">应当按照《操作手册》规定，在“苏采云”系统规定的时间内对</w:t>
      </w:r>
      <w:r>
        <w:rPr>
          <w:rFonts w:hint="eastAsia" w:ascii="宋体" w:hAnsi="宋体" w:cs="宋体"/>
          <w:b/>
          <w:bCs/>
          <w:szCs w:val="21"/>
        </w:rPr>
        <w:t xml:space="preserve">投标</w:t>
      </w:r>
      <w:r>
        <w:rPr>
          <w:rFonts w:hint="eastAsia" w:ascii="宋体" w:hAnsi="宋体" w:cs="宋体"/>
          <w:b/>
          <w:bCs/>
          <w:szCs w:val="21"/>
          <w:lang w:val="zh-CN"/>
        </w:rPr>
        <w:t xml:space="preserve">文件进行解密，投标人应充分考虑网络环境、网络带宽等因素可能对投标产生的影响，如因投标人自身原因造成的电子投标文件上传不成功的，</w:t>
      </w:r>
      <w:r>
        <w:rPr>
          <w:rFonts w:hint="eastAsia" w:ascii="宋体" w:hAnsi="宋体" w:cs="宋体"/>
          <w:b/>
          <w:bCs/>
          <w:szCs w:val="21"/>
        </w:rPr>
        <w:t xml:space="preserve">按</w:t>
      </w:r>
      <w:r>
        <w:rPr>
          <w:rFonts w:hint="eastAsia" w:ascii="宋体" w:hAnsi="宋体" w:cs="宋体"/>
          <w:b/>
          <w:bCs/>
          <w:szCs w:val="21"/>
          <w:lang w:val="zh-CN"/>
        </w:rPr>
        <w:t xml:space="preserve">做无效投标处理</w:t>
      </w:r>
      <w:r>
        <w:rPr>
          <w:rFonts w:hint="eastAsia" w:ascii="宋体" w:hAnsi="宋体" w:cs="宋体"/>
          <w:b/>
          <w:bCs/>
          <w:szCs w:val="21"/>
          <w:lang w:val="zh-CN"/>
        </w:rPr>
      </w:r>
      <w:r/>
    </w:p>
    <w:p>
      <w:pPr>
        <w:pStyle w:val="975"/>
        <w:ind w:firstLine="422"/>
        <w:spacing w:line="360" w:lineRule="auto"/>
        <w:shd w:val="clear" w:color="auto" w:fill="ffffff"/>
        <w:widowControl w:val="off"/>
        <w:rPr>
          <w:rFonts w:hint="eastAsia" w:ascii="宋体" w:hAnsi="宋体" w:cs="宋体"/>
          <w:b/>
          <w:bCs/>
          <w:szCs w:val="21"/>
        </w:rPr>
      </w:pPr>
      <w:r>
        <w:rPr>
          <w:rFonts w:hint="eastAsia" w:ascii="宋体" w:hAnsi="宋体" w:cs="宋体"/>
          <w:b/>
          <w:bCs/>
          <w:szCs w:val="21"/>
        </w:rPr>
        <w:t xml:space="preserve">18.3 招标人可以按照规定，通过修改招标文件酌情延长投标截止时间，在此情况下，投标人的所有权利和义务均以延长后新的截止时间为准。</w:t>
      </w:r>
      <w:r>
        <w:rPr>
          <w:rFonts w:hint="eastAsia" w:ascii="宋体" w:hAnsi="宋体" w:cs="宋体"/>
          <w:b/>
          <w:bCs/>
          <w:szCs w:val="21"/>
        </w:rPr>
      </w:r>
      <w:r/>
    </w:p>
    <w:p>
      <w:pPr>
        <w:pStyle w:val="975"/>
        <w:ind w:firstLine="422"/>
        <w:spacing w:line="360" w:lineRule="auto"/>
        <w:shd w:val="clear" w:color="auto" w:fill="ffffff"/>
        <w:widowControl w:val="off"/>
        <w:rPr>
          <w:rFonts w:hint="eastAsia" w:ascii="宋体" w:hAnsi="宋体" w:cs="宋体"/>
          <w:szCs w:val="21"/>
        </w:rPr>
      </w:pPr>
      <w:r>
        <w:rPr>
          <w:rFonts w:hint="eastAsia" w:ascii="宋体" w:hAnsi="宋体" w:cs="宋体"/>
          <w:b/>
          <w:bCs/>
          <w:szCs w:val="21"/>
        </w:rPr>
        <w:t xml:space="preserve">19、投标文件的修改和撤回</w:t>
      </w:r>
      <w:r>
        <w:rPr>
          <w:rFonts w:hint="eastAsia" w:ascii="宋体" w:hAnsi="宋体" w:cs="宋体"/>
          <w:szCs w:val="21"/>
        </w:rPr>
      </w:r>
      <w:r/>
    </w:p>
    <w:p>
      <w:pPr>
        <w:pStyle w:val="975"/>
        <w:ind w:firstLine="420"/>
        <w:spacing w:line="360" w:lineRule="auto"/>
        <w:shd w:val="clear" w:color="auto" w:fill="ffffff"/>
        <w:widowControl w:val="off"/>
        <w:rPr>
          <w:rFonts w:hint="eastAsia" w:ascii="宋体" w:hAnsi="宋体" w:cs="宋体"/>
          <w:szCs w:val="21"/>
        </w:rPr>
      </w:pPr>
      <w:r>
        <w:rPr>
          <w:rFonts w:hint="eastAsia" w:ascii="宋体" w:hAnsi="宋体" w:cs="宋体"/>
          <w:szCs w:val="21"/>
        </w:rPr>
        <w:t xml:space="preserve">19.1 投标文件的撤回</w:t>
      </w:r>
      <w:r>
        <w:rPr>
          <w:rFonts w:hint="eastAsia" w:ascii="宋体" w:hAnsi="宋体" w:cs="宋体"/>
          <w:szCs w:val="21"/>
        </w:rPr>
      </w:r>
      <w:r/>
    </w:p>
    <w:p>
      <w:pPr>
        <w:pStyle w:val="975"/>
        <w:ind w:firstLine="420"/>
        <w:spacing w:line="360" w:lineRule="auto"/>
        <w:shd w:val="clear" w:color="auto" w:fill="ffffff"/>
        <w:widowControl w:val="off"/>
        <w:rPr>
          <w:rFonts w:hint="eastAsia" w:ascii="宋体" w:hAnsi="宋体" w:cs="宋体"/>
          <w:szCs w:val="21"/>
        </w:rPr>
      </w:pPr>
      <w:r>
        <w:rPr>
          <w:rFonts w:hint="eastAsia" w:ascii="宋体" w:hAnsi="宋体" w:cs="宋体"/>
          <w:szCs w:val="21"/>
        </w:rPr>
        <w:t xml:space="preserve">19.1.1投标人可在投标截止时间前撤回其电子投标文件，具体操作方法见《操作手册》。</w:t>
      </w:r>
      <w:r>
        <w:rPr>
          <w:rFonts w:hint="eastAsia" w:ascii="宋体" w:hAnsi="宋体" w:cs="宋体"/>
          <w:szCs w:val="21"/>
        </w:rPr>
      </w:r>
      <w:r/>
    </w:p>
    <w:p>
      <w:pPr>
        <w:pStyle w:val="975"/>
        <w:ind w:firstLine="420"/>
        <w:spacing w:line="360" w:lineRule="auto"/>
        <w:shd w:val="clear" w:color="auto" w:fill="ffffff"/>
        <w:widowControl w:val="off"/>
        <w:rPr>
          <w:rFonts w:hint="eastAsia" w:ascii="宋体" w:hAnsi="宋体" w:cs="宋体"/>
          <w:szCs w:val="21"/>
        </w:rPr>
      </w:pPr>
      <w:r>
        <w:rPr>
          <w:rFonts w:hint="eastAsia" w:ascii="宋体" w:hAnsi="宋体" w:cs="宋体"/>
          <w:szCs w:val="21"/>
        </w:rPr>
        <w:t xml:space="preserve">19.1.2投标人撤回电子投标文件，则认为其不再参与本项目投标活动。</w:t>
      </w:r>
      <w:r>
        <w:rPr>
          <w:rFonts w:hint="eastAsia" w:ascii="宋体" w:hAnsi="宋体" w:cs="宋体"/>
          <w:szCs w:val="21"/>
        </w:rPr>
      </w:r>
      <w:r/>
    </w:p>
    <w:p>
      <w:pPr>
        <w:pStyle w:val="975"/>
        <w:ind w:firstLine="420"/>
        <w:spacing w:line="360" w:lineRule="auto"/>
        <w:shd w:val="clear" w:color="auto" w:fill="ffffff"/>
        <w:widowControl w:val="off"/>
        <w:rPr>
          <w:rFonts w:hint="eastAsia" w:ascii="宋体" w:hAnsi="宋体" w:cs="宋体"/>
          <w:szCs w:val="21"/>
        </w:rPr>
      </w:pPr>
      <w:r>
        <w:rPr>
          <w:rFonts w:hint="eastAsia" w:ascii="宋体" w:hAnsi="宋体" w:cs="宋体"/>
          <w:szCs w:val="21"/>
        </w:rPr>
        <w:t xml:space="preserve">19.2 投标文件的修改</w:t>
      </w:r>
      <w:r>
        <w:rPr>
          <w:rFonts w:hint="eastAsia" w:ascii="宋体" w:hAnsi="宋体" w:cs="宋体"/>
          <w:szCs w:val="21"/>
        </w:rPr>
      </w:r>
      <w:r/>
    </w:p>
    <w:p>
      <w:pPr>
        <w:pStyle w:val="975"/>
        <w:ind w:firstLine="420"/>
        <w:spacing w:line="360" w:lineRule="auto"/>
        <w:shd w:val="clear" w:color="auto" w:fill="ffffff"/>
        <w:widowControl w:val="off"/>
        <w:rPr>
          <w:rFonts w:hint="eastAsia" w:ascii="宋体" w:hAnsi="宋体" w:cs="宋体"/>
          <w:szCs w:val="21"/>
        </w:rPr>
      </w:pPr>
      <w:r>
        <w:rPr>
          <w:rFonts w:hint="eastAsia" w:ascii="宋体" w:hAnsi="宋体" w:cs="宋体"/>
          <w:szCs w:val="21"/>
        </w:rPr>
        <w:t xml:space="preserve">19.2.1投标人可在投标截止时间前对其电子投标文件进行修改，具体操作方法见《操作手册》。</w:t>
      </w:r>
      <w:r>
        <w:rPr>
          <w:rFonts w:hint="eastAsia" w:ascii="宋体" w:hAnsi="宋体" w:cs="宋体"/>
          <w:szCs w:val="21"/>
        </w:rPr>
      </w:r>
      <w:r/>
    </w:p>
    <w:p>
      <w:pPr>
        <w:pStyle w:val="975"/>
        <w:ind w:firstLine="420"/>
        <w:spacing w:line="360" w:lineRule="auto"/>
        <w:shd w:val="clear" w:color="auto" w:fill="ffffff"/>
        <w:widowControl w:val="off"/>
        <w:rPr>
          <w:rFonts w:hint="eastAsia" w:ascii="宋体" w:hAnsi="宋体" w:cs="宋体"/>
          <w:szCs w:val="21"/>
        </w:rPr>
      </w:pPr>
      <w:r>
        <w:rPr>
          <w:rFonts w:hint="eastAsia" w:ascii="宋体" w:hAnsi="宋体" w:cs="宋体"/>
          <w:szCs w:val="21"/>
        </w:rPr>
        <w:t xml:space="preserve">19.2.2投标截止时间之后，投标人不得对其电子投标文件作任何修改。</w:t>
      </w:r>
      <w:r>
        <w:rPr>
          <w:rFonts w:hint="eastAsia" w:ascii="宋体" w:hAnsi="宋体" w:cs="宋体"/>
          <w:szCs w:val="21"/>
        </w:rPr>
      </w:r>
      <w:r/>
    </w:p>
    <w:p>
      <w:pPr>
        <w:pStyle w:val="975"/>
        <w:ind w:firstLine="420"/>
        <w:spacing w:line="360" w:lineRule="auto"/>
        <w:shd w:val="clear" w:color="auto" w:fill="ffffff"/>
        <w:widowControl w:val="off"/>
        <w:rPr>
          <w:rFonts w:hint="eastAsia" w:ascii="宋体" w:hAnsi="宋体" w:cs="宋体"/>
          <w:szCs w:val="21"/>
        </w:rPr>
      </w:pPr>
      <w:r>
        <w:rPr>
          <w:rFonts w:hint="eastAsia" w:ascii="宋体" w:hAnsi="宋体" w:cs="宋体"/>
          <w:szCs w:val="21"/>
        </w:rPr>
        <w:t xml:space="preserve">19.2.3 在投标截止时间至招标文件中规定的投标有效期满之间的这段时间内，投标人不得撤回其投标。</w:t>
      </w:r>
      <w:r>
        <w:rPr>
          <w:rFonts w:hint="eastAsia" w:ascii="宋体" w:hAnsi="宋体" w:cs="宋体"/>
          <w:szCs w:val="21"/>
        </w:rPr>
      </w:r>
      <w:r/>
    </w:p>
    <w:p>
      <w:pPr>
        <w:pStyle w:val="975"/>
        <w:ind w:firstLine="422"/>
        <w:spacing w:line="360" w:lineRule="auto"/>
        <w:shd w:val="clear" w:color="auto" w:fill="ffffff"/>
        <w:widowControl w:val="off"/>
        <w:rPr>
          <w:rFonts w:hint="eastAsia" w:ascii="宋体" w:hAnsi="宋体" w:cs="宋体"/>
          <w:szCs w:val="21"/>
        </w:rPr>
      </w:pPr>
      <w:r>
        <w:rPr>
          <w:rFonts w:hint="eastAsia" w:ascii="宋体" w:hAnsi="宋体" w:cs="宋体"/>
          <w:b/>
          <w:bCs/>
          <w:szCs w:val="21"/>
        </w:rPr>
        <w:t xml:space="preserve">20、诚实信用</w:t>
      </w:r>
      <w:r>
        <w:rPr>
          <w:rFonts w:hint="eastAsia" w:ascii="宋体" w:hAnsi="宋体" w:cs="宋体"/>
          <w:szCs w:val="21"/>
        </w:rPr>
      </w:r>
      <w:r/>
    </w:p>
    <w:p>
      <w:pPr>
        <w:pStyle w:val="975"/>
        <w:ind w:firstLine="420"/>
        <w:spacing w:line="360" w:lineRule="auto"/>
        <w:shd w:val="clear" w:color="auto" w:fill="ffffff"/>
        <w:widowControl w:val="off"/>
        <w:rPr>
          <w:rFonts w:hint="eastAsia" w:ascii="宋体" w:hAnsi="宋体" w:cs="宋体"/>
          <w:szCs w:val="21"/>
        </w:rPr>
      </w:pPr>
      <w:r>
        <w:rPr>
          <w:rFonts w:hint="eastAsia" w:ascii="宋体" w:hAnsi="宋体" w:cs="宋体"/>
          <w:szCs w:val="21"/>
        </w:rPr>
        <w:t xml:space="preserve">20.1投标人应当遵循公平竞争的原则，不得恶意串通，不得妨碍其他投标人的竞争行为，不得损害采购人或者其他投标人的合法权益。</w:t>
      </w:r>
      <w:r>
        <w:rPr>
          <w:rFonts w:hint="eastAsia" w:ascii="宋体" w:hAnsi="宋体" w:cs="宋体"/>
          <w:szCs w:val="21"/>
        </w:rPr>
      </w:r>
      <w:r/>
    </w:p>
    <w:p>
      <w:pPr>
        <w:pStyle w:val="975"/>
        <w:ind w:firstLine="420"/>
        <w:spacing w:line="360" w:lineRule="auto"/>
        <w:shd w:val="clear" w:color="auto" w:fill="ffffff"/>
        <w:widowControl w:val="off"/>
        <w:rPr>
          <w:rFonts w:hint="eastAsia" w:ascii="宋体" w:hAnsi="宋体" w:cs="宋体"/>
          <w:szCs w:val="21"/>
        </w:rPr>
      </w:pPr>
      <w:r>
        <w:rPr>
          <w:rFonts w:hint="eastAsia" w:ascii="宋体" w:hAnsi="宋体" w:cs="宋体"/>
          <w:szCs w:val="21"/>
        </w:rPr>
        <w:t xml:space="preserve">20.2在评标过程中发现投标人有上述情形的，评标委员会应当认定其投标无效，并书面报告本级财政部门。</w:t>
      </w:r>
      <w:r>
        <w:rPr>
          <w:rFonts w:hint="eastAsia" w:ascii="宋体" w:hAnsi="宋体" w:cs="宋体"/>
          <w:szCs w:val="21"/>
        </w:rPr>
      </w:r>
      <w:r/>
    </w:p>
    <w:p>
      <w:pPr>
        <w:pStyle w:val="975"/>
        <w:ind w:firstLine="422"/>
        <w:spacing w:line="360" w:lineRule="auto"/>
        <w:shd w:val="clear" w:color="auto" w:fill="ffffff"/>
        <w:widowControl w:val="off"/>
        <w:rPr>
          <w:rFonts w:hint="eastAsia" w:ascii="宋体" w:hAnsi="宋体" w:cs="宋体"/>
          <w:szCs w:val="21"/>
        </w:rPr>
      </w:pPr>
      <w:r>
        <w:rPr>
          <w:rFonts w:hint="eastAsia" w:ascii="宋体" w:hAnsi="宋体" w:cs="宋体"/>
          <w:b/>
          <w:bCs/>
          <w:szCs w:val="21"/>
        </w:rPr>
        <w:t xml:space="preserve">五、开标、评标与定标</w:t>
      </w:r>
      <w:r>
        <w:rPr>
          <w:rFonts w:hint="eastAsia" w:ascii="宋体" w:hAnsi="宋体" w:cs="宋体"/>
          <w:szCs w:val="21"/>
        </w:rPr>
      </w:r>
      <w:r/>
    </w:p>
    <w:p>
      <w:pPr>
        <w:pStyle w:val="975"/>
        <w:ind w:firstLine="422"/>
        <w:spacing w:line="360" w:lineRule="auto"/>
        <w:shd w:val="clear" w:color="auto" w:fill="ffffff"/>
        <w:widowControl w:val="off"/>
        <w:rPr>
          <w:rFonts w:hint="eastAsia" w:ascii="宋体" w:hAnsi="宋体" w:cs="宋体"/>
          <w:b/>
          <w:bCs/>
          <w:szCs w:val="21"/>
        </w:rPr>
      </w:pPr>
      <w:r>
        <w:rPr>
          <w:rFonts w:hint="eastAsia" w:ascii="宋体" w:hAnsi="宋体" w:cs="宋体"/>
          <w:b/>
          <w:bCs/>
          <w:szCs w:val="21"/>
        </w:rPr>
        <w:t xml:space="preserve">21、开标</w:t>
      </w:r>
      <w:r>
        <w:rPr>
          <w:rFonts w:hint="eastAsia" w:ascii="宋体" w:hAnsi="宋体" w:cs="宋体"/>
          <w:b/>
          <w:bCs/>
          <w:szCs w:val="21"/>
        </w:rPr>
      </w:r>
      <w:r/>
    </w:p>
    <w:p>
      <w:pPr>
        <w:pStyle w:val="975"/>
        <w:ind w:firstLine="420"/>
        <w:spacing w:line="360" w:lineRule="auto"/>
        <w:shd w:val="clear" w:color="auto" w:fill="ffffff"/>
        <w:widowControl w:val="off"/>
        <w:rPr>
          <w:rFonts w:hint="eastAsia" w:ascii="宋体" w:hAnsi="宋体" w:cs="宋体"/>
          <w:szCs w:val="21"/>
        </w:rPr>
      </w:pPr>
      <w:r>
        <w:rPr>
          <w:rFonts w:hint="eastAsia" w:ascii="宋体" w:hAnsi="宋体" w:cs="宋体"/>
          <w:szCs w:val="21"/>
        </w:rPr>
        <w:t xml:space="preserve">21.1 招标人在招标公告中规定的时间和地点组织公开开标。投标人按照《操作手册》规定参加开标活动，并在苏采云系统规定的时间内对投标文件进行解密。苏采云系统公布各投标人名称和投标价格。</w:t>
      </w:r>
      <w:r>
        <w:rPr>
          <w:rFonts w:hint="eastAsia" w:ascii="宋体" w:hAnsi="宋体" w:cs="宋体"/>
          <w:szCs w:val="21"/>
        </w:rPr>
      </w:r>
      <w:r/>
    </w:p>
    <w:p>
      <w:pPr>
        <w:pStyle w:val="975"/>
        <w:ind w:firstLine="420"/>
        <w:spacing w:line="360" w:lineRule="auto"/>
        <w:shd w:val="clear" w:color="auto" w:fill="ffffff"/>
        <w:widowControl w:val="off"/>
        <w:rPr>
          <w:rFonts w:hint="eastAsia" w:ascii="宋体" w:hAnsi="宋体" w:cs="宋体"/>
          <w:szCs w:val="21"/>
        </w:rPr>
      </w:pPr>
      <w:r>
        <w:rPr>
          <w:rFonts w:hint="eastAsia" w:ascii="宋体" w:hAnsi="宋体" w:cs="宋体"/>
          <w:szCs w:val="21"/>
        </w:rPr>
        <w:t xml:space="preserve">21.2 </w:t>
      </w:r>
      <w:r>
        <w:rPr>
          <w:rFonts w:hint="eastAsia" w:ascii="宋体" w:hAnsi="宋体" w:cs="宋体"/>
          <w:szCs w:val="21"/>
        </w:rPr>
        <w:t xml:space="preserve">投标人在开标过程中涉及到的投标文件解密、开标结果确认等工作，应按照《操作手册》规定执行。</w:t>
      </w:r>
      <w:r>
        <w:rPr>
          <w:rFonts w:hint="eastAsia" w:ascii="宋体" w:hAnsi="宋体" w:cs="宋体"/>
          <w:szCs w:val="21"/>
        </w:rPr>
      </w:r>
      <w:r/>
    </w:p>
    <w:p>
      <w:pPr>
        <w:pStyle w:val="975"/>
        <w:ind w:firstLine="420"/>
        <w:spacing w:line="360" w:lineRule="auto"/>
        <w:shd w:val="clear" w:color="auto" w:fill="ffffff"/>
        <w:widowControl w:val="off"/>
        <w:rPr>
          <w:rFonts w:hint="eastAsia" w:ascii="宋体" w:hAnsi="宋体" w:cs="宋体"/>
          <w:szCs w:val="21"/>
        </w:rPr>
      </w:pPr>
      <w:r>
        <w:rPr>
          <w:rFonts w:hint="eastAsia" w:ascii="宋体" w:hAnsi="宋体" w:cs="宋体"/>
          <w:szCs w:val="21"/>
        </w:rPr>
        <w:t xml:space="preserve">21.3投标人不足3家的，不得开标。</w:t>
      </w:r>
      <w:r>
        <w:rPr>
          <w:rFonts w:hint="eastAsia" w:ascii="宋体" w:hAnsi="宋体" w:cs="宋体"/>
          <w:szCs w:val="21"/>
        </w:rPr>
      </w:r>
      <w:r/>
    </w:p>
    <w:p>
      <w:pPr>
        <w:pStyle w:val="975"/>
        <w:ind w:firstLine="420"/>
        <w:spacing w:line="360" w:lineRule="auto"/>
        <w:shd w:val="clear" w:color="auto" w:fill="ffffff"/>
        <w:widowControl w:val="off"/>
        <w:rPr>
          <w:rFonts w:hint="eastAsia" w:ascii="宋体" w:hAnsi="宋体" w:cs="宋体"/>
          <w:szCs w:val="21"/>
        </w:rPr>
      </w:pPr>
      <w:r>
        <w:rPr>
          <w:rFonts w:hint="eastAsia" w:ascii="宋体" w:hAnsi="宋体" w:cs="宋体"/>
          <w:szCs w:val="21"/>
        </w:rPr>
        <w:t xml:space="preserve">21.4 投标人如果对开标过程和开标结果有疑义，应当根据《操作手册》规定提出，“苏采云”系统中《开标记录表》公布后5分钟内未提出的，视同认可开标结果。</w:t>
      </w:r>
      <w:r>
        <w:rPr>
          <w:rFonts w:hint="eastAsia" w:ascii="宋体" w:hAnsi="宋体" w:cs="宋体"/>
          <w:szCs w:val="21"/>
        </w:rPr>
      </w:r>
      <w:r/>
    </w:p>
    <w:p>
      <w:pPr>
        <w:pStyle w:val="975"/>
        <w:ind w:firstLine="422"/>
        <w:spacing w:line="360" w:lineRule="auto"/>
        <w:shd w:val="clear" w:color="auto" w:fill="ffffff"/>
        <w:widowControl w:val="off"/>
        <w:rPr>
          <w:rFonts w:hint="eastAsia" w:ascii="宋体" w:hAnsi="宋体" w:cs="宋体"/>
          <w:szCs w:val="21"/>
        </w:rPr>
      </w:pPr>
      <w:r>
        <w:rPr>
          <w:rFonts w:hint="eastAsia" w:ascii="宋体" w:hAnsi="宋体" w:cs="宋体"/>
          <w:b/>
          <w:bCs/>
          <w:szCs w:val="21"/>
        </w:rPr>
        <w:t xml:space="preserve">22、评标</w:t>
      </w:r>
      <w:r>
        <w:rPr>
          <w:rFonts w:hint="eastAsia" w:ascii="宋体" w:hAnsi="宋体" w:cs="宋体"/>
          <w:szCs w:val="21"/>
        </w:rPr>
      </w:r>
      <w:r/>
    </w:p>
    <w:p>
      <w:pPr>
        <w:pStyle w:val="975"/>
        <w:ind w:firstLine="422"/>
        <w:spacing w:line="360" w:lineRule="auto"/>
        <w:shd w:val="clear" w:color="auto" w:fill="ffffff"/>
        <w:widowControl w:val="off"/>
        <w:rPr>
          <w:rFonts w:hint="eastAsia" w:ascii="宋体" w:hAnsi="宋体" w:cs="宋体"/>
          <w:b/>
          <w:bCs/>
          <w:szCs w:val="21"/>
        </w:rPr>
      </w:pPr>
      <w:r>
        <w:rPr>
          <w:rFonts w:hint="eastAsia" w:ascii="宋体" w:hAnsi="宋体" w:cs="宋体"/>
          <w:b/>
          <w:bCs/>
          <w:szCs w:val="21"/>
        </w:rPr>
        <w:t xml:space="preserve">22.1 评标委员会</w:t>
      </w:r>
      <w:r>
        <w:rPr>
          <w:rFonts w:hint="eastAsia" w:ascii="宋体" w:hAnsi="宋体" w:cs="宋体"/>
          <w:b/>
          <w:bCs/>
          <w:szCs w:val="21"/>
        </w:rPr>
      </w:r>
      <w:r/>
    </w:p>
    <w:p>
      <w:pPr>
        <w:pStyle w:val="975"/>
        <w:ind w:firstLine="422"/>
        <w:spacing w:line="360" w:lineRule="auto"/>
        <w:shd w:val="clear" w:color="auto" w:fill="ffffff"/>
        <w:widowControl w:val="off"/>
        <w:rPr>
          <w:rFonts w:hint="eastAsia" w:ascii="宋体" w:hAnsi="宋体" w:cs="宋体"/>
          <w:b/>
          <w:bCs/>
          <w:szCs w:val="21"/>
        </w:rPr>
      </w:pPr>
      <w:r>
        <w:rPr>
          <w:rFonts w:hint="eastAsia" w:ascii="宋体" w:hAnsi="宋体" w:cs="宋体"/>
          <w:b/>
          <w:bCs/>
          <w:szCs w:val="21"/>
        </w:rPr>
        <w:t xml:space="preserve">22.1 评标由组织评标委员会（以下简称“评委会”）进行。</w:t>
      </w:r>
      <w:r>
        <w:rPr>
          <w:rFonts w:hint="eastAsia" w:ascii="宋体" w:hAnsi="宋体" w:cs="宋体"/>
          <w:b/>
          <w:bCs/>
          <w:szCs w:val="21"/>
        </w:rPr>
      </w:r>
      <w:r/>
    </w:p>
    <w:p>
      <w:pPr>
        <w:pStyle w:val="975"/>
        <w:ind w:firstLine="422"/>
        <w:spacing w:line="360" w:lineRule="auto"/>
        <w:shd w:val="clear" w:color="auto" w:fill="ffffff"/>
        <w:widowControl w:val="off"/>
        <w:rPr>
          <w:rFonts w:hint="eastAsia" w:ascii="宋体" w:hAnsi="宋体" w:cs="宋体"/>
          <w:b/>
          <w:bCs/>
          <w:szCs w:val="21"/>
        </w:rPr>
      </w:pPr>
      <w:r>
        <w:rPr>
          <w:rFonts w:hint="eastAsia" w:ascii="宋体" w:hAnsi="宋体" w:cs="宋体"/>
          <w:b/>
          <w:bCs/>
          <w:szCs w:val="21"/>
        </w:rPr>
        <w:t xml:space="preserve">22.2 评委会由采购人代表和有关技术、经济等方面的专家组成，且人员构成符合政府采购有关规定。</w:t>
      </w:r>
      <w:r>
        <w:rPr>
          <w:rFonts w:hint="eastAsia" w:ascii="宋体" w:hAnsi="宋体" w:cs="宋体"/>
          <w:b/>
          <w:bCs/>
          <w:szCs w:val="21"/>
        </w:rPr>
      </w:r>
      <w:r/>
    </w:p>
    <w:p>
      <w:pPr>
        <w:pStyle w:val="975"/>
        <w:ind w:firstLine="422"/>
        <w:spacing w:line="360" w:lineRule="auto"/>
        <w:shd w:val="clear" w:color="auto" w:fill="ffffff"/>
        <w:widowControl w:val="off"/>
        <w:rPr>
          <w:rFonts w:hint="eastAsia" w:ascii="宋体" w:hAnsi="宋体" w:cs="宋体"/>
          <w:b/>
          <w:bCs/>
          <w:szCs w:val="21"/>
        </w:rPr>
      </w:pPr>
      <w:r>
        <w:rPr>
          <w:rFonts w:hint="eastAsia" w:ascii="宋体" w:hAnsi="宋体" w:cs="宋体"/>
          <w:b/>
          <w:bCs/>
          <w:szCs w:val="21"/>
        </w:rPr>
        <w:t xml:space="preserve">22.3 评委会独立工作，负责评审所有投标文件并推荐中标候选人，或根据采购人授权直接确定中标供应商。</w:t>
      </w:r>
      <w:r>
        <w:rPr>
          <w:rFonts w:hint="eastAsia" w:ascii="宋体" w:hAnsi="宋体" w:cs="宋体"/>
          <w:b/>
          <w:bCs/>
          <w:szCs w:val="21"/>
        </w:rPr>
      </w:r>
      <w:r/>
    </w:p>
    <w:p>
      <w:pPr>
        <w:pStyle w:val="975"/>
        <w:ind w:firstLine="422"/>
        <w:spacing w:line="360" w:lineRule="auto"/>
        <w:shd w:val="clear" w:color="auto" w:fill="ffffff"/>
        <w:widowControl w:val="off"/>
        <w:rPr>
          <w:rFonts w:hint="eastAsia" w:ascii="宋体" w:hAnsi="宋体" w:cs="宋体"/>
          <w:bCs/>
          <w:szCs w:val="21"/>
        </w:rPr>
      </w:pPr>
      <w:r>
        <w:rPr>
          <w:rFonts w:hint="eastAsia" w:ascii="宋体" w:hAnsi="宋体" w:cs="宋体"/>
          <w:b/>
          <w:bCs/>
          <w:szCs w:val="21"/>
        </w:rPr>
        <w:t xml:space="preserve">22.1.1</w:t>
      </w:r>
      <w:r>
        <w:rPr>
          <w:rFonts w:hint="eastAsia" w:ascii="宋体" w:hAnsi="宋体" w:cs="宋体"/>
          <w:bCs/>
          <w:szCs w:val="21"/>
        </w:rPr>
        <w:t xml:space="preserve">评标委员会负责具体评标事务，并独立履行下列职责：</w:t>
      </w:r>
      <w:r>
        <w:rPr>
          <w:rFonts w:hint="eastAsia" w:ascii="宋体" w:hAnsi="宋体" w:cs="宋体"/>
          <w:bCs/>
          <w:szCs w:val="21"/>
        </w:rPr>
      </w:r>
      <w:r/>
    </w:p>
    <w:p>
      <w:pPr>
        <w:pStyle w:val="975"/>
        <w:ind w:firstLine="420"/>
        <w:spacing w:line="360" w:lineRule="auto"/>
        <w:shd w:val="clear" w:color="auto" w:fill="ffffff"/>
        <w:widowControl w:val="off"/>
        <w:rPr>
          <w:rFonts w:hint="eastAsia" w:ascii="宋体" w:hAnsi="宋体" w:cs="宋体"/>
          <w:bCs/>
          <w:szCs w:val="21"/>
        </w:rPr>
      </w:pPr>
      <w:r>
        <w:rPr>
          <w:rFonts w:hint="eastAsia" w:ascii="宋体" w:hAnsi="宋体" w:cs="宋体"/>
          <w:bCs/>
          <w:szCs w:val="21"/>
        </w:rPr>
        <w:t xml:space="preserve">（一）审查、评价投标文件是否符合招标文件的商务、技术等实质性要求；</w:t>
      </w:r>
      <w:r>
        <w:rPr>
          <w:rFonts w:hint="eastAsia" w:ascii="宋体" w:hAnsi="宋体" w:cs="宋体"/>
          <w:bCs/>
          <w:szCs w:val="21"/>
        </w:rPr>
      </w:r>
      <w:r/>
    </w:p>
    <w:p>
      <w:pPr>
        <w:pStyle w:val="975"/>
        <w:ind w:firstLine="420"/>
        <w:spacing w:line="360" w:lineRule="auto"/>
        <w:shd w:val="clear" w:color="auto" w:fill="ffffff"/>
        <w:widowControl w:val="off"/>
        <w:rPr>
          <w:rFonts w:hint="eastAsia" w:ascii="宋体" w:hAnsi="宋体" w:cs="宋体"/>
          <w:bCs/>
          <w:szCs w:val="21"/>
        </w:rPr>
      </w:pPr>
      <w:r>
        <w:rPr>
          <w:rFonts w:hint="eastAsia" w:ascii="宋体" w:hAnsi="宋体" w:cs="宋体"/>
          <w:bCs/>
          <w:szCs w:val="21"/>
        </w:rPr>
        <w:t xml:space="preserve">（二）要求投标人对投标文件有关事项作出澄清或者说明；</w:t>
      </w:r>
      <w:r>
        <w:rPr>
          <w:rFonts w:hint="eastAsia" w:ascii="宋体" w:hAnsi="宋体" w:cs="宋体"/>
          <w:bCs/>
          <w:szCs w:val="21"/>
        </w:rPr>
      </w:r>
      <w:r/>
    </w:p>
    <w:p>
      <w:pPr>
        <w:pStyle w:val="975"/>
        <w:ind w:firstLine="420"/>
        <w:spacing w:line="360" w:lineRule="auto"/>
        <w:shd w:val="clear" w:color="auto" w:fill="ffffff"/>
        <w:widowControl w:val="off"/>
        <w:rPr>
          <w:rFonts w:hint="eastAsia" w:ascii="宋体" w:hAnsi="宋体" w:cs="宋体"/>
          <w:bCs/>
          <w:szCs w:val="21"/>
        </w:rPr>
      </w:pPr>
      <w:r>
        <w:rPr>
          <w:rFonts w:hint="eastAsia" w:ascii="宋体" w:hAnsi="宋体" w:cs="宋体"/>
          <w:bCs/>
          <w:szCs w:val="21"/>
        </w:rPr>
        <w:t xml:space="preserve">（三）对投标文件进行比较和评价；</w:t>
      </w:r>
      <w:r>
        <w:rPr>
          <w:rFonts w:hint="eastAsia" w:ascii="宋体" w:hAnsi="宋体" w:cs="宋体"/>
          <w:bCs/>
          <w:szCs w:val="21"/>
        </w:rPr>
      </w:r>
      <w:r/>
    </w:p>
    <w:p>
      <w:pPr>
        <w:pStyle w:val="975"/>
        <w:ind w:firstLine="420"/>
        <w:spacing w:line="360" w:lineRule="auto"/>
        <w:shd w:val="clear" w:color="auto" w:fill="ffffff"/>
        <w:widowControl w:val="off"/>
        <w:rPr>
          <w:rFonts w:hint="eastAsia" w:ascii="宋体" w:hAnsi="宋体" w:cs="宋体"/>
          <w:bCs/>
          <w:szCs w:val="21"/>
        </w:rPr>
      </w:pPr>
      <w:r>
        <w:rPr>
          <w:rFonts w:hint="eastAsia" w:ascii="宋体" w:hAnsi="宋体" w:cs="宋体"/>
          <w:bCs/>
          <w:szCs w:val="21"/>
        </w:rPr>
        <w:t xml:space="preserve">（四）确定中标候选人名单，以及根据采购人委托直接确定中标供应商；</w:t>
      </w:r>
      <w:r>
        <w:rPr>
          <w:rFonts w:hint="eastAsia" w:ascii="宋体" w:hAnsi="宋体" w:cs="宋体"/>
          <w:bCs/>
          <w:szCs w:val="21"/>
        </w:rPr>
      </w:r>
      <w:r/>
    </w:p>
    <w:p>
      <w:pPr>
        <w:pStyle w:val="975"/>
        <w:ind w:firstLine="420"/>
        <w:spacing w:line="360" w:lineRule="auto"/>
        <w:shd w:val="clear" w:color="auto" w:fill="ffffff"/>
        <w:widowControl w:val="off"/>
        <w:rPr>
          <w:rFonts w:hint="eastAsia" w:ascii="宋体" w:hAnsi="宋体" w:cs="宋体"/>
          <w:szCs w:val="21"/>
        </w:rPr>
      </w:pPr>
      <w:r>
        <w:rPr>
          <w:rFonts w:hint="eastAsia" w:ascii="宋体" w:hAnsi="宋体" w:cs="宋体"/>
          <w:bCs/>
          <w:szCs w:val="21"/>
        </w:rPr>
        <w:t xml:space="preserve">（五）向采购人、采购代理机构或者有关部门报告评标中发现的违法行为。</w:t>
      </w:r>
      <w:r>
        <w:rPr>
          <w:rFonts w:hint="eastAsia" w:ascii="宋体" w:hAnsi="宋体" w:cs="宋体"/>
          <w:szCs w:val="21"/>
        </w:rPr>
      </w:r>
      <w:r/>
    </w:p>
    <w:p>
      <w:pPr>
        <w:pStyle w:val="975"/>
        <w:ind w:firstLine="422"/>
        <w:jc w:val="left"/>
        <w:spacing w:line="360" w:lineRule="auto"/>
        <w:shd w:val="clear" w:color="auto" w:fill="ffffff"/>
        <w:widowControl w:val="off"/>
        <w:rPr>
          <w:rFonts w:hint="eastAsia" w:ascii="宋体" w:hAnsi="宋体" w:cs="宋体"/>
          <w:szCs w:val="21"/>
        </w:rPr>
      </w:pPr>
      <w:r>
        <w:rPr>
          <w:rFonts w:hint="eastAsia" w:ascii="宋体" w:hAnsi="宋体" w:cs="宋体"/>
          <w:b/>
          <w:bCs/>
          <w:szCs w:val="21"/>
        </w:rPr>
        <w:t xml:space="preserve">22.2  评标程序</w:t>
      </w:r>
      <w:r>
        <w:rPr>
          <w:rFonts w:hint="eastAsia" w:ascii="宋体" w:hAnsi="宋体" w:cs="宋体"/>
          <w:szCs w:val="21"/>
        </w:rPr>
      </w:r>
      <w:r/>
    </w:p>
    <w:p>
      <w:pPr>
        <w:pStyle w:val="975"/>
        <w:ind w:firstLine="422"/>
        <w:jc w:val="left"/>
        <w:spacing w:line="360" w:lineRule="auto"/>
        <w:shd w:val="clear" w:color="auto" w:fill="ffffff"/>
        <w:widowControl w:val="off"/>
        <w:rPr>
          <w:rFonts w:hint="eastAsia" w:ascii="宋体" w:hAnsi="宋体" w:cs="宋体"/>
          <w:b/>
          <w:szCs w:val="21"/>
        </w:rPr>
      </w:pPr>
      <w:r>
        <w:rPr>
          <w:rFonts w:hint="eastAsia" w:ascii="宋体" w:hAnsi="宋体" w:cs="宋体"/>
          <w:b/>
          <w:szCs w:val="21"/>
        </w:rPr>
        <w:t xml:space="preserve">22.2.1 </w:t>
      </w:r>
      <w:r>
        <w:rPr>
          <w:rFonts w:hint="eastAsia" w:ascii="宋体" w:hAnsi="宋体" w:cs="宋体"/>
          <w:b/>
          <w:bCs/>
          <w:szCs w:val="21"/>
        </w:rPr>
        <w:t xml:space="preserve">投标文件的资格性检查。</w:t>
      </w:r>
      <w:r>
        <w:rPr>
          <w:rFonts w:hint="eastAsia" w:ascii="宋体" w:hAnsi="宋体" w:cs="宋体"/>
          <w:szCs w:val="21"/>
        </w:rPr>
        <w:t xml:space="preserve">公开招标采购项目开标结束后，</w:t>
      </w:r>
      <w:r>
        <w:rPr>
          <w:rFonts w:hint="eastAsia" w:ascii="宋体" w:hAnsi="宋体" w:cs="宋体"/>
        </w:rPr>
        <w:t xml:space="preserve">采购人</w:t>
      </w:r>
      <w:r>
        <w:rPr>
          <w:rFonts w:hint="eastAsia" w:ascii="宋体" w:hAnsi="宋体" w:cs="宋体"/>
          <w:szCs w:val="21"/>
        </w:rPr>
        <w:t xml:space="preserve">或者</w:t>
      </w:r>
      <w:r>
        <w:rPr>
          <w:rFonts w:hint="eastAsia" w:ascii="宋体" w:hAnsi="宋体" w:cs="宋体"/>
        </w:rPr>
        <w:t xml:space="preserve">采购代理机构</w:t>
      </w:r>
      <w:r>
        <w:rPr>
          <w:rFonts w:hint="eastAsia" w:ascii="宋体" w:hAnsi="宋体" w:cs="宋体"/>
          <w:szCs w:val="21"/>
        </w:rPr>
        <w:t xml:space="preserve">应当依法对投标人的资格进行审查。合格投标人不足3家的，不得评标。</w:t>
      </w:r>
      <w:r>
        <w:rPr>
          <w:rFonts w:hint="eastAsia" w:ascii="宋体" w:hAnsi="宋体" w:cs="宋体"/>
          <w:b/>
          <w:szCs w:val="21"/>
        </w:rPr>
      </w:r>
      <w:r/>
    </w:p>
    <w:p>
      <w:pPr>
        <w:pStyle w:val="975"/>
        <w:ind w:firstLine="422"/>
        <w:spacing w:line="360" w:lineRule="auto"/>
        <w:shd w:val="clear" w:color="auto" w:fill="ffffff"/>
        <w:widowControl w:val="off"/>
        <w:rPr>
          <w:rFonts w:hint="eastAsia" w:ascii="宋体" w:hAnsi="宋体" w:cs="宋体"/>
          <w:b/>
          <w:bCs/>
          <w:szCs w:val="21"/>
        </w:rPr>
      </w:pPr>
      <w:r>
        <w:rPr>
          <w:rFonts w:hint="eastAsia" w:ascii="宋体" w:hAnsi="宋体" w:cs="宋体"/>
          <w:b/>
          <w:bCs/>
          <w:szCs w:val="21"/>
        </w:rPr>
        <w:t xml:space="preserve">22.2.2投标文件的符合性审查。评标委员会对通过资格性检查的投标人的投标文件进行符合性审查，以确定其是否满足招标文件的实质性要求。投标文件有下列情况之一的，在符合性检查时按照无效投标处理：</w:t>
      </w:r>
      <w:r>
        <w:rPr>
          <w:rFonts w:hint="eastAsia" w:ascii="宋体" w:hAnsi="宋体" w:cs="宋体"/>
          <w:b/>
          <w:bCs/>
          <w:szCs w:val="21"/>
        </w:rPr>
      </w:r>
      <w:r/>
    </w:p>
    <w:p>
      <w:pPr>
        <w:pStyle w:val="975"/>
        <w:ind w:firstLine="422"/>
        <w:spacing w:line="360" w:lineRule="auto"/>
        <w:shd w:val="clear" w:color="auto" w:fill="ffffff"/>
        <w:widowControl w:val="off"/>
        <w:rPr>
          <w:rFonts w:hint="eastAsia" w:ascii="宋体" w:hAnsi="宋体" w:cs="宋体"/>
          <w:b/>
          <w:bCs/>
          <w:szCs w:val="21"/>
        </w:rPr>
      </w:pPr>
      <w:r>
        <w:rPr>
          <w:rFonts w:hint="eastAsia" w:ascii="宋体" w:hAnsi="宋体" w:cs="宋体"/>
          <w:b/>
          <w:bCs/>
          <w:szCs w:val="21"/>
        </w:rPr>
        <w:t xml:space="preserve">（1）投标人在“苏采云”系统规定的时间内未成功解密电子投标文件的；</w:t>
      </w:r>
      <w:r>
        <w:rPr>
          <w:rFonts w:hint="eastAsia" w:ascii="宋体" w:hAnsi="宋体" w:cs="宋体"/>
          <w:b/>
          <w:bCs/>
          <w:szCs w:val="21"/>
        </w:rPr>
      </w:r>
      <w:r/>
    </w:p>
    <w:p>
      <w:pPr>
        <w:pStyle w:val="975"/>
        <w:ind w:firstLine="422"/>
        <w:spacing w:line="360" w:lineRule="auto"/>
        <w:shd w:val="clear" w:color="auto" w:fill="ffffff"/>
        <w:widowControl w:val="off"/>
        <w:rPr>
          <w:rFonts w:hint="eastAsia" w:ascii="宋体" w:hAnsi="宋体" w:cs="宋体"/>
          <w:b/>
          <w:bCs/>
          <w:szCs w:val="21"/>
        </w:rPr>
      </w:pPr>
      <w:r>
        <w:rPr>
          <w:rFonts w:hint="eastAsia" w:ascii="宋体" w:hAnsi="宋体" w:cs="宋体"/>
          <w:b/>
          <w:bCs/>
          <w:szCs w:val="21"/>
        </w:rPr>
        <w:t xml:space="preserve">（2）投标人未按照招标文件要求上传电子投标文件的；</w:t>
      </w:r>
      <w:r>
        <w:rPr>
          <w:rFonts w:hint="eastAsia" w:ascii="宋体" w:hAnsi="宋体" w:cs="宋体"/>
          <w:b/>
          <w:bCs/>
          <w:szCs w:val="21"/>
        </w:rPr>
      </w:r>
      <w:r/>
    </w:p>
    <w:p>
      <w:pPr>
        <w:pStyle w:val="975"/>
        <w:ind w:firstLine="422"/>
        <w:spacing w:line="360" w:lineRule="auto"/>
        <w:shd w:val="clear" w:color="auto" w:fill="ffffff"/>
        <w:widowControl w:val="off"/>
        <w:rPr>
          <w:rFonts w:hint="eastAsia" w:ascii="宋体" w:hAnsi="宋体" w:cs="宋体"/>
          <w:b/>
          <w:bCs/>
          <w:szCs w:val="21"/>
        </w:rPr>
      </w:pPr>
      <w:r>
        <w:rPr>
          <w:rFonts w:hint="eastAsia" w:ascii="宋体" w:hAnsi="宋体" w:cs="宋体"/>
          <w:b/>
          <w:bCs/>
          <w:szCs w:val="21"/>
        </w:rPr>
        <w:t xml:space="preserve">（3）同一投标人提交两个（含两个）以上不同的投标报价的；</w:t>
      </w:r>
      <w:r>
        <w:rPr>
          <w:rFonts w:hint="eastAsia" w:ascii="宋体" w:hAnsi="宋体" w:cs="宋体"/>
          <w:b/>
          <w:bCs/>
          <w:szCs w:val="21"/>
        </w:rPr>
      </w:r>
      <w:r/>
    </w:p>
    <w:p>
      <w:pPr>
        <w:pStyle w:val="975"/>
        <w:ind w:firstLine="422"/>
        <w:spacing w:line="360" w:lineRule="auto"/>
        <w:shd w:val="clear" w:color="auto" w:fill="ffffff"/>
        <w:widowControl w:val="off"/>
        <w:rPr>
          <w:rFonts w:hint="eastAsia" w:ascii="宋体" w:hAnsi="宋体" w:cs="宋体"/>
          <w:b/>
          <w:bCs/>
          <w:szCs w:val="21"/>
        </w:rPr>
      </w:pPr>
      <w:r>
        <w:rPr>
          <w:rFonts w:hint="eastAsia" w:ascii="宋体" w:hAnsi="宋体" w:cs="宋体"/>
          <w:b/>
          <w:bCs/>
          <w:szCs w:val="21"/>
        </w:rPr>
        <w:t xml:space="preserve">（4）投标文件未按照招标文件要求加盖电子公章的；</w:t>
      </w:r>
      <w:r>
        <w:rPr>
          <w:rFonts w:hint="eastAsia" w:ascii="宋体" w:hAnsi="宋体" w:cs="宋体"/>
          <w:b/>
          <w:bCs/>
          <w:szCs w:val="21"/>
        </w:rPr>
      </w:r>
      <w:r/>
    </w:p>
    <w:p>
      <w:pPr>
        <w:pStyle w:val="975"/>
        <w:ind w:firstLine="422"/>
        <w:spacing w:line="360" w:lineRule="auto"/>
        <w:shd w:val="clear" w:color="auto" w:fill="ffffff"/>
        <w:widowControl w:val="off"/>
        <w:rPr>
          <w:rFonts w:hint="eastAsia" w:ascii="宋体" w:hAnsi="宋体" w:cs="宋体"/>
          <w:b/>
          <w:bCs/>
          <w:szCs w:val="21"/>
        </w:rPr>
      </w:pPr>
      <w:r>
        <w:rPr>
          <w:rFonts w:hint="eastAsia" w:ascii="宋体" w:hAnsi="宋体" w:cs="宋体"/>
          <w:b/>
          <w:bCs/>
          <w:szCs w:val="21"/>
        </w:rPr>
        <w:t xml:space="preserve">（5）不具备招标文件中规定的资格要求的；</w:t>
      </w:r>
      <w:r>
        <w:rPr>
          <w:rFonts w:hint="eastAsia" w:ascii="宋体" w:hAnsi="宋体" w:cs="宋体"/>
          <w:b/>
          <w:bCs/>
          <w:szCs w:val="21"/>
        </w:rPr>
      </w:r>
      <w:r/>
    </w:p>
    <w:p>
      <w:pPr>
        <w:pStyle w:val="975"/>
        <w:ind w:firstLine="422"/>
        <w:spacing w:line="360" w:lineRule="auto"/>
        <w:shd w:val="clear" w:color="auto" w:fill="ffffff"/>
        <w:widowControl w:val="off"/>
        <w:rPr>
          <w:rFonts w:hint="eastAsia" w:ascii="宋体" w:hAnsi="宋体" w:cs="宋体"/>
          <w:b/>
          <w:bCs/>
          <w:szCs w:val="21"/>
        </w:rPr>
      </w:pPr>
      <w:r>
        <w:rPr>
          <w:rFonts w:hint="eastAsia" w:ascii="宋体" w:hAnsi="宋体" w:cs="宋体"/>
          <w:b/>
          <w:bCs/>
          <w:szCs w:val="21"/>
        </w:rPr>
        <w:t xml:space="preserve">（6）报价超过招标文件中规定的预算金额或者最高限价的；</w:t>
      </w:r>
      <w:r>
        <w:rPr>
          <w:rFonts w:hint="eastAsia" w:ascii="宋体" w:hAnsi="宋体" w:cs="宋体"/>
          <w:b/>
          <w:bCs/>
          <w:szCs w:val="21"/>
        </w:rPr>
      </w:r>
      <w:r/>
    </w:p>
    <w:p>
      <w:pPr>
        <w:pStyle w:val="975"/>
        <w:ind w:firstLine="422"/>
        <w:spacing w:line="360" w:lineRule="auto"/>
        <w:shd w:val="clear" w:color="auto" w:fill="ffffff"/>
        <w:widowControl w:val="off"/>
        <w:rPr>
          <w:rFonts w:hint="eastAsia" w:ascii="宋体" w:hAnsi="宋体" w:cs="宋体"/>
          <w:b/>
          <w:bCs/>
          <w:szCs w:val="21"/>
        </w:rPr>
      </w:pPr>
      <w:r>
        <w:rPr>
          <w:rFonts w:hint="eastAsia" w:ascii="宋体" w:hAnsi="宋体" w:cs="宋体"/>
          <w:b/>
          <w:bCs/>
          <w:szCs w:val="21"/>
        </w:rPr>
        <w:t xml:space="preserve">（7）投标文件含有采购人不能接受的附加条件的；</w:t>
      </w:r>
      <w:r>
        <w:rPr>
          <w:rFonts w:hint="eastAsia" w:ascii="宋体" w:hAnsi="宋体" w:cs="宋体"/>
          <w:b/>
          <w:bCs/>
          <w:szCs w:val="21"/>
        </w:rPr>
      </w:r>
      <w:r/>
    </w:p>
    <w:p>
      <w:pPr>
        <w:pStyle w:val="975"/>
        <w:ind w:firstLine="422"/>
        <w:spacing w:line="360" w:lineRule="auto"/>
        <w:shd w:val="clear" w:color="auto" w:fill="ffffff"/>
        <w:widowControl w:val="off"/>
        <w:rPr>
          <w:rFonts w:hint="eastAsia" w:ascii="宋体" w:hAnsi="宋体" w:cs="宋体"/>
          <w:b/>
          <w:bCs/>
          <w:szCs w:val="21"/>
        </w:rPr>
      </w:pPr>
      <w:r>
        <w:rPr>
          <w:rFonts w:hint="eastAsia" w:ascii="宋体" w:hAnsi="宋体" w:cs="宋体"/>
          <w:b/>
          <w:bCs/>
          <w:szCs w:val="21"/>
        </w:rPr>
        <w:t xml:space="preserve">（8）投标文件内容不全或不符合招标文件中规定的其他实质性要求的；</w:t>
      </w:r>
      <w:r>
        <w:rPr>
          <w:rFonts w:hint="eastAsia" w:ascii="宋体" w:hAnsi="宋体" w:cs="宋体"/>
          <w:b/>
          <w:bCs/>
          <w:szCs w:val="21"/>
        </w:rPr>
      </w:r>
      <w:r/>
    </w:p>
    <w:p>
      <w:pPr>
        <w:pStyle w:val="975"/>
        <w:ind w:firstLine="422"/>
        <w:spacing w:line="360" w:lineRule="auto"/>
        <w:shd w:val="clear" w:color="auto" w:fill="ffffff"/>
        <w:widowControl w:val="off"/>
        <w:rPr>
          <w:rFonts w:hint="eastAsia" w:ascii="宋体" w:hAnsi="宋体" w:cs="宋体"/>
          <w:b/>
          <w:bCs/>
          <w:szCs w:val="21"/>
        </w:rPr>
      </w:pPr>
      <w:r>
        <w:rPr>
          <w:rFonts w:hint="eastAsia" w:ascii="宋体" w:hAnsi="宋体" w:cs="宋体"/>
          <w:b/>
          <w:bCs/>
          <w:szCs w:val="21"/>
        </w:rPr>
        <w:t xml:space="preserve">（9）现行法律、法规、规章和招标文件规定的其他无效情形。</w:t>
      </w:r>
      <w:r>
        <w:rPr>
          <w:rFonts w:hint="eastAsia" w:ascii="宋体" w:hAnsi="宋体" w:cs="宋体"/>
          <w:b/>
          <w:bCs/>
          <w:szCs w:val="21"/>
        </w:rPr>
      </w:r>
      <w:r/>
    </w:p>
    <w:p>
      <w:pPr>
        <w:pStyle w:val="975"/>
        <w:ind w:firstLine="422"/>
        <w:spacing w:line="360" w:lineRule="auto"/>
        <w:shd w:val="clear" w:color="auto" w:fill="ffffff"/>
        <w:widowControl w:val="off"/>
        <w:rPr>
          <w:rFonts w:hint="eastAsia" w:ascii="宋体" w:hAnsi="宋体" w:cs="宋体"/>
          <w:b/>
          <w:bCs/>
          <w:szCs w:val="21"/>
        </w:rPr>
      </w:pPr>
      <w:r>
        <w:rPr>
          <w:rFonts w:hint="eastAsia" w:ascii="宋体" w:hAnsi="宋体" w:cs="宋体"/>
          <w:b/>
          <w:bCs/>
          <w:szCs w:val="21"/>
        </w:rPr>
        <w:t xml:space="preserve">22.2.2.1 实质性要求是指本招标文件中用带星号（“</w:t>
      </w:r>
      <w:r>
        <w:rPr>
          <w:rFonts w:hint="eastAsia" w:ascii="宋体" w:hAnsi="宋体" w:cs="宋体"/>
          <w:b/>
          <w:bCs/>
        </w:rPr>
        <w:t xml:space="preserve">★</w:t>
      </w:r>
      <w:r>
        <w:rPr>
          <w:rFonts w:hint="eastAsia" w:ascii="宋体" w:hAnsi="宋体" w:cs="宋体"/>
          <w:b/>
          <w:bCs/>
          <w:szCs w:val="21"/>
        </w:rPr>
        <w:t xml:space="preserve">”）等或者其他明确要求的废标的商务和技术要求。</w:t>
      </w:r>
      <w:r>
        <w:rPr>
          <w:rFonts w:hint="eastAsia" w:ascii="宋体" w:hAnsi="宋体" w:cs="宋体"/>
          <w:b/>
          <w:bCs/>
          <w:szCs w:val="21"/>
        </w:rPr>
      </w:r>
      <w:r/>
    </w:p>
    <w:p>
      <w:pPr>
        <w:pStyle w:val="975"/>
        <w:ind w:firstLine="422"/>
        <w:spacing w:line="360" w:lineRule="auto"/>
        <w:widowControl w:val="off"/>
        <w:rPr>
          <w:rFonts w:hint="eastAsia" w:ascii="宋体" w:hAnsi="宋体" w:cs="宋体"/>
          <w:b/>
          <w:bCs/>
          <w:szCs w:val="21"/>
        </w:rPr>
      </w:pPr>
      <w:r>
        <w:rPr>
          <w:rFonts w:hint="eastAsia" w:ascii="宋体" w:hAnsi="宋体" w:cs="宋体"/>
          <w:b/>
          <w:bCs/>
          <w:szCs w:val="21"/>
        </w:rPr>
        <w:t xml:space="preserve">22.2.2.2未通过资格审查或符合性审查的投标人，代理机构将通过“苏采云”系统告知其具体原因，评标结束后不再接受有关询问。</w:t>
      </w:r>
      <w:r>
        <w:rPr>
          <w:rFonts w:hint="eastAsia" w:ascii="宋体" w:hAnsi="宋体" w:cs="宋体"/>
          <w:b/>
          <w:bCs/>
          <w:szCs w:val="21"/>
        </w:rPr>
      </w:r>
      <w:r/>
    </w:p>
    <w:p>
      <w:pPr>
        <w:pStyle w:val="975"/>
        <w:ind w:firstLine="422"/>
        <w:spacing w:line="360" w:lineRule="auto"/>
        <w:widowControl w:val="off"/>
        <w:rPr>
          <w:rFonts w:hint="eastAsia" w:ascii="宋体" w:hAnsi="宋体" w:cs="宋体"/>
          <w:b/>
          <w:bCs/>
          <w:szCs w:val="21"/>
        </w:rPr>
      </w:pPr>
      <w:r>
        <w:rPr>
          <w:rFonts w:hint="eastAsia" w:ascii="宋体" w:hAnsi="宋体" w:cs="宋体"/>
          <w:b/>
          <w:bCs/>
          <w:szCs w:val="21"/>
        </w:rPr>
        <w:t xml:space="preserve">22.2.2.3有下列情形之一的予以废标：</w:t>
      </w:r>
      <w:r>
        <w:rPr>
          <w:rFonts w:hint="eastAsia" w:ascii="宋体" w:hAnsi="宋体" w:cs="宋体"/>
          <w:b/>
          <w:bCs/>
          <w:szCs w:val="21"/>
        </w:rPr>
      </w:r>
      <w:r/>
    </w:p>
    <w:p>
      <w:pPr>
        <w:pStyle w:val="975"/>
        <w:ind w:firstLine="420"/>
        <w:spacing w:line="360" w:lineRule="auto"/>
        <w:widowControl w:val="off"/>
        <w:rPr>
          <w:rFonts w:hint="eastAsia" w:ascii="宋体" w:hAnsi="宋体" w:cs="宋体"/>
          <w:szCs w:val="21"/>
        </w:rPr>
      </w:pPr>
      <w:r>
        <w:rPr>
          <w:rFonts w:hint="eastAsia" w:ascii="宋体" w:hAnsi="宋体" w:cs="宋体"/>
          <w:szCs w:val="21"/>
        </w:rPr>
        <w:t xml:space="preserve">（1）符合专业条件的投标人或者对招标文件作实质性响应的投标人不足三家的；</w:t>
      </w:r>
      <w:r>
        <w:rPr>
          <w:rFonts w:hint="eastAsia" w:ascii="宋体" w:hAnsi="宋体" w:cs="宋体"/>
          <w:szCs w:val="21"/>
        </w:rPr>
      </w:r>
      <w:r/>
    </w:p>
    <w:p>
      <w:pPr>
        <w:pStyle w:val="975"/>
        <w:ind w:firstLine="420"/>
        <w:spacing w:line="360" w:lineRule="auto"/>
        <w:widowControl w:val="off"/>
        <w:rPr>
          <w:rFonts w:hint="eastAsia" w:ascii="宋体" w:hAnsi="宋体" w:cs="宋体"/>
          <w:szCs w:val="21"/>
        </w:rPr>
      </w:pPr>
      <w:r>
        <w:rPr>
          <w:rFonts w:hint="eastAsia" w:ascii="宋体" w:hAnsi="宋体" w:cs="宋体"/>
          <w:szCs w:val="21"/>
        </w:rPr>
        <w:t xml:space="preserve">（2）出现影响采购公正的违法、违规行为的；</w:t>
      </w:r>
      <w:r>
        <w:rPr>
          <w:rFonts w:hint="eastAsia" w:ascii="宋体" w:hAnsi="宋体" w:cs="宋体"/>
          <w:szCs w:val="21"/>
        </w:rPr>
      </w:r>
      <w:r/>
    </w:p>
    <w:p>
      <w:pPr>
        <w:pStyle w:val="975"/>
        <w:ind w:firstLine="420"/>
        <w:spacing w:line="360" w:lineRule="auto"/>
        <w:widowControl w:val="off"/>
        <w:rPr>
          <w:rFonts w:hint="eastAsia" w:ascii="宋体" w:hAnsi="宋体" w:cs="宋体"/>
          <w:szCs w:val="21"/>
        </w:rPr>
      </w:pPr>
      <w:r>
        <w:rPr>
          <w:rFonts w:hint="eastAsia" w:ascii="宋体" w:hAnsi="宋体" w:cs="宋体"/>
          <w:szCs w:val="21"/>
        </w:rPr>
        <w:t xml:space="preserve">（3）投标人的报价均超过了采购预算，采购人不能支付的；</w:t>
      </w:r>
      <w:r>
        <w:rPr>
          <w:rFonts w:hint="eastAsia" w:ascii="宋体" w:hAnsi="宋体" w:cs="宋体"/>
          <w:szCs w:val="21"/>
        </w:rPr>
      </w:r>
      <w:r/>
    </w:p>
    <w:p>
      <w:pPr>
        <w:pStyle w:val="975"/>
        <w:ind w:firstLine="420"/>
        <w:spacing w:line="360" w:lineRule="auto"/>
        <w:widowControl w:val="off"/>
        <w:rPr>
          <w:rFonts w:hint="eastAsia" w:ascii="宋体" w:hAnsi="宋体" w:cs="宋体"/>
          <w:szCs w:val="21"/>
        </w:rPr>
      </w:pPr>
      <w:r>
        <w:rPr>
          <w:rFonts w:hint="eastAsia" w:ascii="宋体" w:hAnsi="宋体" w:cs="宋体"/>
          <w:szCs w:val="21"/>
        </w:rPr>
        <w:t xml:space="preserve">（4）因苏采云系统故障造成开标不成功的；</w:t>
      </w:r>
      <w:r>
        <w:rPr>
          <w:rFonts w:hint="eastAsia" w:ascii="宋体" w:hAnsi="宋体" w:cs="宋体"/>
          <w:szCs w:val="21"/>
        </w:rPr>
      </w:r>
      <w:r/>
    </w:p>
    <w:p>
      <w:pPr>
        <w:pStyle w:val="975"/>
        <w:ind w:firstLine="420"/>
        <w:spacing w:line="360" w:lineRule="auto"/>
        <w:widowControl w:val="off"/>
        <w:rPr>
          <w:rFonts w:hint="eastAsia" w:ascii="宋体" w:hAnsi="宋体" w:cs="宋体"/>
          <w:szCs w:val="21"/>
        </w:rPr>
      </w:pPr>
      <w:r>
        <w:rPr>
          <w:rFonts w:hint="eastAsia" w:ascii="宋体" w:hAnsi="宋体" w:cs="宋体"/>
          <w:szCs w:val="21"/>
        </w:rPr>
        <w:t xml:space="preserve">（5）因重大变故，采购任务取消的。</w:t>
      </w:r>
      <w:r>
        <w:rPr>
          <w:rFonts w:hint="eastAsia" w:ascii="宋体" w:hAnsi="宋体" w:cs="宋体"/>
          <w:szCs w:val="21"/>
        </w:rPr>
      </w:r>
      <w:r/>
    </w:p>
    <w:p>
      <w:pPr>
        <w:pStyle w:val="975"/>
        <w:ind w:firstLine="420"/>
        <w:spacing w:line="360" w:lineRule="auto"/>
        <w:widowControl w:val="off"/>
        <w:rPr>
          <w:rFonts w:hint="eastAsia" w:ascii="宋体" w:hAnsi="宋体" w:cs="宋体"/>
          <w:szCs w:val="21"/>
        </w:rPr>
      </w:pPr>
      <w:r>
        <w:rPr>
          <w:rFonts w:hint="eastAsia" w:ascii="宋体" w:hAnsi="宋体" w:cs="宋体"/>
          <w:szCs w:val="21"/>
        </w:rPr>
        <w:t xml:space="preserve">（6）投标人以明显低于其他通过符合性审查投标人的报价，有可能影响产品质量或者不能诚信履约的，且不能证明其报价合理性的。</w:t>
      </w:r>
      <w:r>
        <w:rPr>
          <w:rFonts w:hint="eastAsia" w:ascii="宋体" w:hAnsi="宋体" w:cs="宋体"/>
          <w:szCs w:val="21"/>
        </w:rPr>
      </w:r>
      <w:r/>
    </w:p>
    <w:p>
      <w:pPr>
        <w:pStyle w:val="975"/>
        <w:ind w:firstLine="420"/>
        <w:spacing w:line="360" w:lineRule="auto"/>
        <w:widowControl w:val="off"/>
        <w:rPr>
          <w:rFonts w:hint="eastAsia" w:ascii="宋体" w:hAnsi="宋体" w:cs="宋体"/>
          <w:szCs w:val="21"/>
        </w:rPr>
      </w:pPr>
      <w:r>
        <w:rPr>
          <w:rFonts w:hint="eastAsia" w:ascii="宋体" w:hAnsi="宋体" w:cs="宋体"/>
          <w:szCs w:val="21"/>
        </w:rPr>
        <w:t xml:space="preserve">22.2.2.4评审过程中出现下列情形之一的，评审委员会应当启动异常低价投标审查程序：</w:t>
      </w:r>
      <w:r>
        <w:rPr>
          <w:rFonts w:hint="eastAsia" w:ascii="宋体" w:hAnsi="宋体" w:cs="宋体"/>
          <w:szCs w:val="21"/>
        </w:rPr>
      </w:r>
      <w:r/>
    </w:p>
    <w:p>
      <w:pPr>
        <w:pStyle w:val="1192"/>
        <w:ind w:firstLine="420"/>
        <w:spacing w:line="360" w:lineRule="auto"/>
        <w:rPr>
          <w:rFonts w:hint="eastAsia" w:ascii="宋体" w:hAnsi="宋体" w:cs="宋体"/>
          <w:color w:val="000000"/>
          <w:sz w:val="21"/>
          <w:szCs w:val="21"/>
          <w:lang w:val="zh-TW" w:eastAsia="zh-TW"/>
        </w:rPr>
      </w:pPr>
      <w:r>
        <w:rPr>
          <w:rFonts w:hint="eastAsia" w:ascii="宋体" w:hAnsi="宋体" w:cs="宋体"/>
          <w:color w:val="000000"/>
          <w:sz w:val="21"/>
          <w:szCs w:val="21"/>
          <w:lang w:val="zh-TW" w:eastAsia="zh-CN"/>
        </w:rPr>
        <w:t xml:space="preserve">（</w:t>
      </w:r>
      <w:r>
        <w:rPr>
          <w:rFonts w:hint="eastAsia" w:ascii="宋体" w:hAnsi="宋体" w:cs="宋体"/>
          <w:color w:val="000000"/>
          <w:sz w:val="21"/>
          <w:szCs w:val="21"/>
          <w:lang w:val="en-US" w:eastAsia="zh-CN"/>
        </w:rPr>
        <w:t xml:space="preserve">1</w:t>
      </w:r>
      <w:r>
        <w:rPr>
          <w:rFonts w:hint="eastAsia" w:ascii="宋体" w:hAnsi="宋体" w:cs="宋体"/>
          <w:color w:val="000000"/>
          <w:sz w:val="21"/>
          <w:szCs w:val="21"/>
          <w:lang w:val="zh-TW" w:eastAsia="zh-CN"/>
        </w:rPr>
        <w:t xml:space="preserve">）</w:t>
      </w:r>
      <w:r>
        <w:rPr>
          <w:rFonts w:hint="eastAsia" w:ascii="宋体" w:hAnsi="宋体" w:cs="宋体"/>
          <w:color w:val="000000"/>
          <w:sz w:val="21"/>
          <w:szCs w:val="21"/>
          <w:lang w:val="zh-TW" w:eastAsia="zh-TW"/>
        </w:rPr>
        <w:t xml:space="preserve">投标(响应)报价低于全部通过符合性审查供应商投标(响 应)报价平均值50%的，即投标(响应)报价&lt;全部通过符合性审查供应商投标(响应)报价平均值×50%；</w:t>
      </w:r>
      <w:r>
        <w:rPr>
          <w:rFonts w:hint="eastAsia" w:ascii="宋体" w:hAnsi="宋体" w:cs="宋体"/>
          <w:color w:val="000000"/>
          <w:sz w:val="21"/>
          <w:szCs w:val="21"/>
          <w:lang w:val="zh-TW" w:eastAsia="zh-TW"/>
        </w:rPr>
      </w:r>
      <w:r/>
    </w:p>
    <w:p>
      <w:pPr>
        <w:pStyle w:val="1192"/>
        <w:ind w:firstLine="420"/>
        <w:spacing w:line="360" w:lineRule="auto"/>
        <w:rPr>
          <w:rFonts w:hint="eastAsia" w:ascii="宋体" w:hAnsi="宋体" w:cs="宋体"/>
          <w:color w:val="000000"/>
          <w:sz w:val="21"/>
          <w:szCs w:val="21"/>
          <w:lang w:val="zh-TW" w:eastAsia="zh-TW"/>
        </w:rPr>
      </w:pPr>
      <w:r>
        <w:rPr>
          <w:rFonts w:hint="eastAsia" w:ascii="宋体" w:hAnsi="宋体" w:cs="宋体"/>
          <w:color w:val="000000"/>
          <w:sz w:val="21"/>
          <w:szCs w:val="21"/>
          <w:lang w:val="zh-TW" w:eastAsia="zh-CN"/>
        </w:rPr>
        <w:t xml:space="preserve">（</w:t>
      </w:r>
      <w:r>
        <w:rPr>
          <w:rFonts w:hint="eastAsia" w:ascii="宋体" w:hAnsi="宋体" w:cs="宋体"/>
          <w:color w:val="000000"/>
          <w:sz w:val="21"/>
          <w:szCs w:val="21"/>
          <w:lang w:val="en-US" w:eastAsia="zh-CN"/>
        </w:rPr>
        <w:t xml:space="preserve">2</w:t>
      </w:r>
      <w:r>
        <w:rPr>
          <w:rFonts w:hint="eastAsia" w:ascii="宋体" w:hAnsi="宋体" w:cs="宋体"/>
          <w:color w:val="000000"/>
          <w:sz w:val="21"/>
          <w:szCs w:val="21"/>
          <w:lang w:val="zh-TW" w:eastAsia="zh-CN"/>
        </w:rPr>
        <w:t xml:space="preserve">）</w:t>
      </w:r>
      <w:r>
        <w:rPr>
          <w:rFonts w:hint="eastAsia" w:ascii="宋体" w:hAnsi="宋体" w:cs="宋体"/>
          <w:color w:val="000000"/>
          <w:sz w:val="21"/>
          <w:szCs w:val="21"/>
          <w:lang w:val="zh-TW" w:eastAsia="zh-TW"/>
        </w:rPr>
        <w:t xml:space="preserve">投标(响应)报价低于通过符合性审查的次低报价供应商 投标(响应)报价50%的，即投标(响应)报价&lt;通过符合性审查 的次低报价供应商投标(响应)报价×50%；</w:t>
      </w:r>
      <w:r>
        <w:rPr>
          <w:rFonts w:hint="eastAsia" w:ascii="宋体" w:hAnsi="宋体" w:cs="宋体"/>
          <w:color w:val="000000"/>
          <w:sz w:val="21"/>
          <w:szCs w:val="21"/>
          <w:lang w:val="zh-TW" w:eastAsia="zh-TW"/>
        </w:rPr>
      </w:r>
      <w:r/>
    </w:p>
    <w:p>
      <w:pPr>
        <w:pStyle w:val="1192"/>
        <w:ind w:firstLine="420"/>
        <w:spacing w:line="360" w:lineRule="auto"/>
        <w:rPr>
          <w:rFonts w:hint="eastAsia" w:ascii="宋体" w:hAnsi="宋体" w:cs="宋体"/>
          <w:color w:val="000000"/>
          <w:sz w:val="21"/>
          <w:szCs w:val="21"/>
          <w:lang w:val="zh-TW" w:eastAsia="zh-CN"/>
        </w:rPr>
      </w:pPr>
      <w:r>
        <w:rPr>
          <w:rFonts w:hint="eastAsia" w:ascii="宋体" w:hAnsi="宋体" w:cs="宋体"/>
          <w:color w:val="000000"/>
          <w:sz w:val="21"/>
          <w:szCs w:val="21"/>
          <w:lang w:val="zh-TW" w:eastAsia="zh-CN"/>
        </w:rPr>
        <w:t xml:space="preserve">（</w:t>
      </w:r>
      <w:r>
        <w:rPr>
          <w:rFonts w:hint="eastAsia" w:ascii="宋体" w:hAnsi="宋体" w:cs="宋体"/>
          <w:color w:val="000000"/>
          <w:sz w:val="21"/>
          <w:szCs w:val="21"/>
          <w:lang w:val="en-US" w:eastAsia="zh-CN"/>
        </w:rPr>
        <w:t xml:space="preserve">3</w:t>
      </w:r>
      <w:r>
        <w:rPr>
          <w:rFonts w:hint="eastAsia" w:ascii="宋体" w:hAnsi="宋体" w:cs="宋体"/>
          <w:color w:val="000000"/>
          <w:sz w:val="21"/>
          <w:szCs w:val="21"/>
          <w:lang w:val="zh-TW" w:eastAsia="zh-CN"/>
        </w:rPr>
        <w:t xml:space="preserve">）</w:t>
      </w:r>
      <w:r>
        <w:rPr>
          <w:rFonts w:hint="eastAsia" w:ascii="宋体" w:hAnsi="宋体" w:cs="宋体"/>
          <w:color w:val="000000"/>
          <w:sz w:val="21"/>
          <w:szCs w:val="21"/>
          <w:lang w:val="zh-TW" w:eastAsia="zh-TW"/>
        </w:rPr>
        <w:t xml:space="preserve">投标(响应)报价低于采购项目最高限价45%的，即投标(响 应)报价&lt;采购项目最高限价×45%</w:t>
      </w:r>
      <w:r>
        <w:rPr>
          <w:rFonts w:hint="eastAsia" w:ascii="宋体" w:hAnsi="宋体" w:cs="宋体"/>
          <w:color w:val="000000"/>
          <w:sz w:val="21"/>
          <w:szCs w:val="21"/>
          <w:lang w:val="zh-TW" w:eastAsia="zh-CN"/>
        </w:rPr>
        <w:t xml:space="preserve">；</w:t>
      </w:r>
      <w:r>
        <w:rPr>
          <w:rFonts w:hint="eastAsia" w:ascii="宋体" w:hAnsi="宋体" w:cs="宋体"/>
          <w:color w:val="000000"/>
          <w:sz w:val="21"/>
          <w:szCs w:val="21"/>
          <w:lang w:val="zh-TW" w:eastAsia="zh-CN"/>
        </w:rPr>
      </w:r>
      <w:r/>
    </w:p>
    <w:p>
      <w:pPr>
        <w:pStyle w:val="1192"/>
        <w:ind w:firstLine="420"/>
        <w:spacing w:line="360" w:lineRule="auto"/>
        <w:rPr>
          <w:rFonts w:hint="eastAsia" w:ascii="宋体" w:hAnsi="宋体" w:cs="宋体"/>
          <w:color w:val="000000"/>
          <w:sz w:val="21"/>
          <w:szCs w:val="21"/>
          <w:lang w:val="zh-TW" w:eastAsia="zh-TW"/>
        </w:rPr>
      </w:pPr>
      <w:r>
        <w:rPr>
          <w:rFonts w:hint="eastAsia" w:ascii="宋体" w:hAnsi="宋体" w:cs="宋体"/>
          <w:color w:val="000000"/>
          <w:sz w:val="21"/>
          <w:szCs w:val="21"/>
          <w:lang w:val="en-US" w:eastAsia="zh-CN"/>
        </w:rPr>
        <w:t xml:space="preserve">（4）</w:t>
      </w:r>
      <w:r>
        <w:rPr>
          <w:rFonts w:hint="eastAsia" w:ascii="宋体" w:hAnsi="宋体" w:cs="宋体"/>
          <w:color w:val="000000"/>
          <w:sz w:val="21"/>
          <w:szCs w:val="21"/>
          <w:lang w:val="zh-TW" w:eastAsia="zh-TW"/>
        </w:rPr>
        <w:t xml:space="preserve">评审委员会认定的供应商响应报价过低、有可能影响产品质量或者不能诚信履约的其他情形。</w:t>
      </w:r>
      <w:r>
        <w:rPr>
          <w:rFonts w:hint="eastAsia" w:ascii="宋体" w:hAnsi="宋体" w:cs="宋体"/>
          <w:color w:val="000000"/>
          <w:sz w:val="21"/>
          <w:szCs w:val="21"/>
          <w:lang w:val="zh-TW" w:eastAsia="zh-TW"/>
        </w:rPr>
      </w:r>
      <w:r/>
    </w:p>
    <w:p>
      <w:pPr>
        <w:pStyle w:val="1192"/>
        <w:numPr>
          <w:ilvl w:val="0"/>
          <w:numId w:val="0"/>
        </w:numPr>
        <w:ind w:firstLine="420"/>
        <w:spacing w:line="360" w:lineRule="auto"/>
        <w:rPr>
          <w:rFonts w:hint="eastAsia" w:ascii="宋体" w:hAnsi="宋体" w:cs="宋体"/>
          <w:color w:val="000000"/>
          <w:sz w:val="21"/>
          <w:szCs w:val="21"/>
          <w:lang w:val="zh-TW" w:eastAsia="zh-CN"/>
        </w:rPr>
      </w:pPr>
      <w:r>
        <w:rPr>
          <w:rFonts w:hint="eastAsia" w:ascii="宋体" w:hAnsi="宋体" w:cs="宋体"/>
          <w:color w:val="000000"/>
          <w:sz w:val="21"/>
          <w:szCs w:val="21"/>
          <w:lang w:val="en-US" w:eastAsia="zh-CN"/>
        </w:rPr>
        <w:t xml:space="preserve">（5）</w:t>
      </w:r>
      <w:r>
        <w:rPr>
          <w:rFonts w:hint="eastAsia" w:ascii="宋体" w:hAnsi="宋体" w:cs="宋体"/>
          <w:color w:val="000000"/>
          <w:sz w:val="21"/>
          <w:szCs w:val="21"/>
          <w:lang w:val="zh-TW" w:eastAsia="zh-TW"/>
        </w:rPr>
        <w:t xml:space="preserve">评审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属于第3项情形，供应商已随投标 (响应)文件一并提交相关书面说明及必要的证明材料的，在评审现场可不再重复提交</w:t>
      </w:r>
      <w:r>
        <w:rPr>
          <w:rFonts w:hint="eastAsia" w:ascii="宋体" w:hAnsi="宋体" w:cs="宋体"/>
          <w:color w:val="000000"/>
          <w:sz w:val="21"/>
          <w:szCs w:val="21"/>
          <w:lang w:val="zh-TW" w:eastAsia="zh-CN"/>
        </w:rPr>
        <w:t xml:space="preserve">。</w:t>
      </w:r>
      <w:r>
        <w:rPr>
          <w:rFonts w:hint="eastAsia" w:ascii="宋体" w:hAnsi="宋体" w:cs="宋体"/>
          <w:color w:val="000000"/>
          <w:sz w:val="21"/>
          <w:szCs w:val="21"/>
          <w:lang w:val="zh-TW" w:eastAsia="zh-CN"/>
        </w:rPr>
      </w:r>
      <w:r/>
    </w:p>
    <w:p>
      <w:pPr>
        <w:pStyle w:val="1192"/>
        <w:numPr>
          <w:ilvl w:val="0"/>
          <w:numId w:val="0"/>
        </w:numPr>
        <w:ind w:firstLine="420"/>
        <w:spacing w:line="360" w:lineRule="auto"/>
        <w:rPr>
          <w:rFonts w:hint="eastAsia" w:ascii="宋体" w:hAnsi="宋体" w:cs="宋体"/>
          <w:color w:val="000000"/>
          <w:sz w:val="21"/>
          <w:szCs w:val="21"/>
          <w:lang w:val="zh-TW" w:eastAsia="zh-TW"/>
        </w:rPr>
      </w:pPr>
      <w:r>
        <w:rPr>
          <w:rFonts w:hint="eastAsia" w:ascii="宋体" w:hAnsi="宋体" w:cs="宋体"/>
          <w:color w:val="000000"/>
          <w:sz w:val="21"/>
          <w:szCs w:val="21"/>
          <w:lang w:val="zh-TW" w:eastAsia="zh-CN"/>
        </w:rPr>
        <w:t xml:space="preserve">（</w:t>
      </w:r>
      <w:r>
        <w:rPr>
          <w:rFonts w:hint="eastAsia" w:ascii="宋体" w:hAnsi="宋体" w:cs="宋体"/>
          <w:color w:val="000000"/>
          <w:sz w:val="21"/>
          <w:szCs w:val="21"/>
          <w:lang w:val="en-US" w:eastAsia="zh-CN"/>
        </w:rPr>
        <w:t xml:space="preserve">6</w:t>
      </w:r>
      <w:r>
        <w:rPr>
          <w:rFonts w:hint="eastAsia" w:ascii="宋体" w:hAnsi="宋体" w:cs="宋体"/>
          <w:color w:val="000000"/>
          <w:sz w:val="21"/>
          <w:szCs w:val="21"/>
          <w:lang w:val="zh-TW" w:eastAsia="zh-CN"/>
        </w:rPr>
        <w:t xml:space="preserve">）评审委员会依据专业经验，参考同类项目中标(成交)价格、 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rPr>
          <w:rFonts w:hint="eastAsia" w:ascii="宋体" w:hAnsi="宋体" w:cs="宋体"/>
          <w:color w:val="000000"/>
          <w:sz w:val="21"/>
          <w:szCs w:val="21"/>
          <w:lang w:val="zh-TW" w:eastAsia="zh-TW"/>
        </w:rPr>
        <w:t xml:space="preserve">。</w:t>
      </w:r>
      <w:r>
        <w:rPr>
          <w:rFonts w:hint="eastAsia" w:ascii="宋体" w:hAnsi="宋体" w:cs="宋体"/>
          <w:color w:val="000000"/>
          <w:sz w:val="21"/>
          <w:szCs w:val="21"/>
          <w:lang w:val="zh-TW" w:eastAsia="zh-TW"/>
        </w:rPr>
      </w:r>
      <w:r/>
    </w:p>
    <w:p>
      <w:pPr>
        <w:pStyle w:val="1192"/>
        <w:numPr>
          <w:ilvl w:val="0"/>
          <w:numId w:val="0"/>
        </w:numPr>
        <w:ind w:firstLine="420"/>
        <w:spacing w:line="360" w:lineRule="auto"/>
        <w:rPr>
          <w:rFonts w:hint="eastAsia" w:ascii="宋体" w:hAnsi="宋体" w:cs="宋体"/>
          <w:color w:val="000000"/>
          <w:sz w:val="21"/>
          <w:szCs w:val="21"/>
          <w:lang w:val="zh-TW" w:eastAsia="zh-TW"/>
        </w:rPr>
      </w:pPr>
      <w:r>
        <w:rPr>
          <w:rFonts w:hint="eastAsia" w:ascii="宋体" w:hAnsi="宋体" w:cs="宋体"/>
          <w:color w:val="000000"/>
          <w:sz w:val="21"/>
          <w:szCs w:val="21"/>
          <w:lang w:val="zh-TW" w:eastAsia="zh-CN"/>
        </w:rPr>
        <w:t xml:space="preserve">（</w:t>
      </w:r>
      <w:r>
        <w:rPr>
          <w:rFonts w:hint="eastAsia" w:ascii="宋体" w:hAnsi="宋体" w:cs="宋体"/>
          <w:color w:val="000000"/>
          <w:sz w:val="21"/>
          <w:szCs w:val="21"/>
          <w:lang w:val="en-US" w:eastAsia="zh-CN"/>
        </w:rPr>
        <w:t xml:space="preserve">7</w:t>
      </w:r>
      <w:r>
        <w:rPr>
          <w:rFonts w:hint="eastAsia" w:ascii="宋体" w:hAnsi="宋体" w:cs="宋体"/>
          <w:color w:val="000000"/>
          <w:sz w:val="21"/>
          <w:szCs w:val="21"/>
          <w:lang w:val="zh-TW" w:eastAsia="zh-CN"/>
        </w:rPr>
        <w:t xml:space="preserve">）</w:t>
      </w:r>
      <w:r>
        <w:rPr>
          <w:rFonts w:hint="eastAsia" w:ascii="宋体" w:hAnsi="宋体" w:cs="宋体"/>
          <w:color w:val="000000"/>
          <w:sz w:val="21"/>
          <w:szCs w:val="21"/>
          <w:lang w:val="zh-TW" w:eastAsia="zh-TW"/>
        </w:rPr>
        <w:t xml:space="preserve">采购人、采购代理机构应当为评审委员会在评审现场及时获取同类项自中标（成交）价格、类似产品市场价格水平、行业人工费用标准、国家有关部门指导行业协会发布的行业平均成本等相关信息资料提供便利。</w:t>
      </w:r>
      <w:r>
        <w:rPr>
          <w:rFonts w:hint="eastAsia" w:ascii="宋体" w:hAnsi="宋体" w:cs="宋体"/>
          <w:color w:val="000000"/>
          <w:sz w:val="21"/>
          <w:szCs w:val="21"/>
          <w:lang w:val="zh-TW" w:eastAsia="zh-TW"/>
        </w:rPr>
      </w:r>
      <w:r/>
    </w:p>
    <w:p>
      <w:pPr>
        <w:pStyle w:val="975"/>
        <w:ind w:firstLine="420"/>
        <w:jc w:val="left"/>
        <w:spacing w:line="360" w:lineRule="auto"/>
        <w:shd w:val="clear" w:color="auto" w:fill="ffffff"/>
        <w:widowControl w:val="off"/>
        <w:rPr>
          <w:rFonts w:hint="eastAsia" w:ascii="宋体" w:hAnsi="宋体" w:cs="宋体"/>
          <w:szCs w:val="21"/>
        </w:rPr>
      </w:pPr>
      <w:r>
        <w:rPr>
          <w:rFonts w:hint="eastAsia" w:ascii="宋体" w:hAnsi="宋体" w:cs="宋体"/>
          <w:szCs w:val="21"/>
        </w:rPr>
        <w:t xml:space="preserve">22.2.3</w:t>
      </w:r>
      <w:r>
        <w:rPr>
          <w:rFonts w:hint="eastAsia" w:ascii="宋体" w:hAnsi="宋体" w:cs="宋体"/>
          <w:b/>
          <w:bCs/>
          <w:szCs w:val="21"/>
        </w:rPr>
        <w:t xml:space="preserve">澄清有关问题</w:t>
      </w:r>
      <w:r>
        <w:rPr>
          <w:rFonts w:hint="eastAsia" w:ascii="宋体" w:hAnsi="宋体" w:cs="宋体"/>
          <w:szCs w:val="21"/>
        </w:rPr>
        <w:t xml:space="preserve">。</w:t>
      </w:r>
      <w:r>
        <w:rPr>
          <w:rFonts w:hint="eastAsia" w:ascii="宋体" w:hAnsi="宋体" w:cs="宋体"/>
          <w:szCs w:val="21"/>
        </w:rPr>
      </w:r>
      <w:r/>
    </w:p>
    <w:p>
      <w:pPr>
        <w:pStyle w:val="975"/>
        <w:ind w:firstLine="420"/>
        <w:jc w:val="left"/>
        <w:spacing w:line="360" w:lineRule="auto"/>
        <w:shd w:val="clear" w:color="auto" w:fill="ffffff"/>
        <w:widowControl w:val="off"/>
        <w:rPr>
          <w:rFonts w:hint="eastAsia" w:ascii="宋体" w:hAnsi="宋体" w:cs="宋体"/>
          <w:szCs w:val="21"/>
        </w:rPr>
      </w:pPr>
      <w:r>
        <w:rPr>
          <w:rFonts w:hint="eastAsia" w:ascii="宋体" w:hAnsi="宋体" w:cs="宋体"/>
          <w:szCs w:val="21"/>
        </w:rPr>
        <w:t xml:space="preserve">22.2.3.1 评标期间，评委会对投标文件中含义不明确、同类问题表述不一致或者有明显文字和计算错误的内容，有权要求投标人作出必要的澄清、说明或者补正。</w:t>
      </w:r>
      <w:r>
        <w:rPr>
          <w:rFonts w:hint="eastAsia" w:ascii="宋体" w:hAnsi="宋体" w:cs="宋体"/>
          <w:szCs w:val="21"/>
        </w:rPr>
      </w:r>
      <w:r/>
    </w:p>
    <w:p>
      <w:pPr>
        <w:pStyle w:val="975"/>
        <w:ind w:firstLine="420"/>
        <w:jc w:val="left"/>
        <w:spacing w:line="360" w:lineRule="auto"/>
        <w:shd w:val="clear" w:color="auto" w:fill="ffffff"/>
        <w:widowControl w:val="off"/>
        <w:rPr>
          <w:rFonts w:hint="eastAsia" w:ascii="宋体" w:hAnsi="宋体" w:cs="宋体"/>
          <w:szCs w:val="21"/>
        </w:rPr>
      </w:pPr>
      <w:r>
        <w:rPr>
          <w:rFonts w:hint="eastAsia" w:ascii="宋体" w:hAnsi="宋体" w:cs="宋体"/>
          <w:szCs w:val="21"/>
        </w:rPr>
        <w:t xml:space="preserve">投标人的澄清、说明或者补正不得超出投标文件的范围或者改变投标文件的实质性内容。</w:t>
      </w:r>
      <w:r>
        <w:rPr>
          <w:rFonts w:hint="eastAsia" w:ascii="宋体" w:hAnsi="宋体" w:cs="宋体"/>
          <w:szCs w:val="21"/>
        </w:rPr>
      </w:r>
      <w:r/>
    </w:p>
    <w:p>
      <w:pPr>
        <w:pStyle w:val="975"/>
        <w:ind w:firstLine="420"/>
        <w:jc w:val="left"/>
        <w:spacing w:line="360" w:lineRule="auto"/>
        <w:shd w:val="clear" w:color="auto" w:fill="ffffff"/>
        <w:widowControl w:val="off"/>
        <w:rPr>
          <w:rFonts w:hint="eastAsia" w:ascii="宋体" w:hAnsi="宋体" w:cs="宋体"/>
          <w:szCs w:val="21"/>
        </w:rPr>
      </w:pPr>
      <w:r>
        <w:rPr>
          <w:rFonts w:hint="eastAsia" w:ascii="宋体" w:hAnsi="宋体" w:cs="宋体"/>
          <w:szCs w:val="21"/>
        </w:rPr>
        <w:t xml:space="preserve">评委会并非对每个投标人都做澄清要求。</w:t>
      </w:r>
      <w:r>
        <w:rPr>
          <w:rFonts w:hint="eastAsia" w:ascii="宋体" w:hAnsi="宋体" w:cs="宋体"/>
          <w:szCs w:val="21"/>
        </w:rPr>
      </w:r>
      <w:r/>
    </w:p>
    <w:p>
      <w:pPr>
        <w:pStyle w:val="975"/>
        <w:ind w:firstLine="420"/>
        <w:jc w:val="left"/>
        <w:spacing w:line="360" w:lineRule="auto"/>
        <w:shd w:val="clear" w:color="auto" w:fill="ffffff"/>
        <w:widowControl w:val="off"/>
        <w:rPr>
          <w:rFonts w:hint="eastAsia" w:ascii="宋体" w:hAnsi="宋体" w:cs="宋体"/>
          <w:szCs w:val="21"/>
        </w:rPr>
      </w:pPr>
      <w:r>
        <w:rPr>
          <w:rFonts w:hint="eastAsia" w:ascii="宋体" w:hAnsi="宋体" w:cs="宋体"/>
          <w:szCs w:val="21"/>
        </w:rPr>
        <w:t xml:space="preserve">22.2.3.2 需要供应商进行澄清、说明和补正的，评委会将通过苏采云系统向投标人发出《澄清要求函》，接到《澄清要求函》的投标人应当按照要求在苏采云系统中提交《澄清响应函》并加盖电子公章。澄清、说明和补正的内容作为投标文件的补充部分，具体操作方式见《操作手册》。</w:t>
      </w:r>
      <w:r>
        <w:rPr>
          <w:rFonts w:hint="eastAsia" w:ascii="宋体" w:hAnsi="宋体" w:cs="宋体"/>
          <w:szCs w:val="21"/>
        </w:rPr>
      </w:r>
      <w:r/>
    </w:p>
    <w:p>
      <w:pPr>
        <w:pStyle w:val="975"/>
        <w:ind w:firstLine="420"/>
        <w:jc w:val="left"/>
        <w:spacing w:line="360" w:lineRule="auto"/>
        <w:shd w:val="clear" w:color="auto" w:fill="ffffff"/>
        <w:widowControl w:val="off"/>
        <w:rPr>
          <w:rFonts w:hint="eastAsia" w:ascii="宋体" w:hAnsi="宋体" w:cs="宋体"/>
          <w:szCs w:val="21"/>
        </w:rPr>
      </w:pPr>
      <w:r>
        <w:rPr>
          <w:rFonts w:hint="eastAsia" w:ascii="宋体" w:hAnsi="宋体" w:cs="宋体"/>
          <w:szCs w:val="21"/>
        </w:rPr>
        <w:t xml:space="preserve">22.2.3.3 接到评委会澄清、说明和补正要求的，投标人如未按规定作出澄清、说明和补正，其风险由投标人自行承担。</w:t>
      </w:r>
      <w:r>
        <w:rPr>
          <w:rFonts w:hint="eastAsia" w:ascii="宋体" w:hAnsi="宋体" w:cs="宋体"/>
          <w:szCs w:val="21"/>
        </w:rPr>
      </w:r>
      <w:r/>
    </w:p>
    <w:p>
      <w:pPr>
        <w:pStyle w:val="975"/>
        <w:ind w:firstLine="420"/>
        <w:spacing w:line="360" w:lineRule="auto"/>
        <w:widowControl w:val="off"/>
        <w:rPr>
          <w:rFonts w:hint="eastAsia" w:ascii="宋体" w:hAnsi="宋体" w:cs="宋体"/>
        </w:rPr>
      </w:pPr>
      <w:r>
        <w:rPr>
          <w:rFonts w:hint="eastAsia" w:ascii="宋体" w:hAnsi="宋体" w:cs="宋体"/>
          <w:szCs w:val="21"/>
        </w:rPr>
        <w:t xml:space="preserve">22.2.3.4</w:t>
      </w:r>
      <w:r>
        <w:rPr>
          <w:rFonts w:hint="eastAsia" w:ascii="宋体" w:hAnsi="宋体" w:cs="宋体"/>
        </w:rPr>
        <w:t xml:space="preserve">投标人在开、评标全过程中应保持通讯畅通，及时登录苏采云系统查阅、答复相关信息，并安排专人与代理机构及评委会联系。</w:t>
      </w:r>
      <w:r>
        <w:rPr>
          <w:rFonts w:hint="eastAsia" w:ascii="宋体" w:hAnsi="宋体" w:cs="宋体"/>
        </w:rPr>
      </w:r>
      <w:r/>
    </w:p>
    <w:p>
      <w:pPr>
        <w:pStyle w:val="975"/>
        <w:ind w:firstLine="420"/>
        <w:jc w:val="left"/>
        <w:spacing w:line="360" w:lineRule="auto"/>
        <w:shd w:val="clear" w:color="auto" w:fill="ffffff"/>
        <w:widowControl w:val="off"/>
        <w:rPr>
          <w:rFonts w:hint="eastAsia" w:ascii="宋体" w:hAnsi="宋体" w:cs="宋体"/>
          <w:szCs w:val="21"/>
        </w:rPr>
      </w:pPr>
      <w:r>
        <w:rPr>
          <w:rFonts w:hint="eastAsia" w:ascii="宋体" w:hAnsi="宋体" w:cs="宋体"/>
          <w:szCs w:val="21"/>
        </w:rPr>
        <w:t xml:space="preserve">22.2.4</w:t>
      </w:r>
      <w:r>
        <w:rPr>
          <w:rFonts w:hint="eastAsia" w:ascii="宋体" w:hAnsi="宋体" w:cs="宋体"/>
          <w:bCs/>
          <w:szCs w:val="21"/>
        </w:rPr>
        <w:t xml:space="preserve">比较与评价。</w:t>
      </w:r>
      <w:r>
        <w:rPr>
          <w:rFonts w:hint="eastAsia" w:ascii="宋体" w:hAnsi="宋体" w:cs="宋体"/>
          <w:szCs w:val="21"/>
        </w:rPr>
        <w:t xml:space="preserve">评标委员会应当按照招标文件中规定的评标方法和标准，对符合性审查合格的投标文件进行商务和技术评估，综合比较与评价。</w:t>
      </w:r>
      <w:r>
        <w:rPr>
          <w:rFonts w:hint="eastAsia" w:ascii="宋体" w:hAnsi="宋体" w:cs="宋体"/>
          <w:szCs w:val="21"/>
        </w:rPr>
      </w:r>
      <w:r/>
    </w:p>
    <w:p>
      <w:pPr>
        <w:pStyle w:val="975"/>
        <w:ind w:firstLine="422"/>
        <w:jc w:val="left"/>
        <w:spacing w:line="360" w:lineRule="auto"/>
        <w:shd w:val="clear" w:color="auto" w:fill="ffffff"/>
        <w:widowControl w:val="off"/>
        <w:rPr>
          <w:rFonts w:hint="eastAsia" w:ascii="宋体" w:hAnsi="宋体" w:cs="宋体"/>
          <w:szCs w:val="21"/>
        </w:rPr>
      </w:pPr>
      <w:r>
        <w:rPr>
          <w:rFonts w:hint="eastAsia" w:ascii="宋体" w:hAnsi="宋体" w:cs="宋体"/>
          <w:b/>
          <w:bCs/>
          <w:szCs w:val="21"/>
        </w:rPr>
        <w:t xml:space="preserve">22.3 评标方法和标准</w:t>
      </w:r>
      <w:r>
        <w:rPr>
          <w:rFonts w:hint="eastAsia" w:ascii="宋体" w:hAnsi="宋体" w:cs="宋体"/>
          <w:szCs w:val="21"/>
        </w:rPr>
      </w:r>
      <w:r/>
    </w:p>
    <w:p>
      <w:pPr>
        <w:pStyle w:val="975"/>
        <w:ind w:firstLine="420"/>
        <w:spacing w:line="360" w:lineRule="auto"/>
        <w:shd w:val="clear" w:color="auto" w:fill="ffffff"/>
        <w:widowControl w:val="off"/>
        <w:rPr>
          <w:rFonts w:hint="eastAsia" w:ascii="宋体" w:hAnsi="宋体" w:cs="宋体"/>
          <w:szCs w:val="21"/>
        </w:rPr>
      </w:pPr>
      <w:r>
        <w:rPr>
          <w:rFonts w:hint="eastAsia" w:ascii="宋体" w:hAnsi="宋体" w:cs="宋体"/>
          <w:szCs w:val="21"/>
        </w:rPr>
        <w:t xml:space="preserve">23.3 采用综合评分法的，评标结果按评审后最终得分由高到低进行排名，得分相同的，按投标报价由低到高顺序排列。得分且投标报价相同的，按技术部分方案优劣顺序排列。</w:t>
      </w:r>
      <w:r>
        <w:rPr>
          <w:rFonts w:hint="eastAsia" w:ascii="宋体" w:hAnsi="宋体" w:cs="宋体"/>
          <w:szCs w:val="21"/>
        </w:rPr>
      </w:r>
      <w:r/>
    </w:p>
    <w:p>
      <w:pPr>
        <w:pStyle w:val="975"/>
        <w:ind w:firstLine="422"/>
        <w:spacing w:line="360" w:lineRule="auto"/>
        <w:shd w:val="clear" w:color="auto" w:fill="ffffff"/>
        <w:widowControl w:val="off"/>
        <w:rPr>
          <w:rFonts w:hint="eastAsia" w:ascii="宋体" w:hAnsi="宋体" w:cs="宋体"/>
          <w:b/>
          <w:szCs w:val="21"/>
        </w:rPr>
      </w:pPr>
      <w:r>
        <w:rPr>
          <w:rFonts w:hint="eastAsia" w:ascii="宋体" w:hAnsi="宋体" w:cs="宋体"/>
          <w:b/>
          <w:bCs/>
          <w:szCs w:val="21"/>
        </w:rPr>
        <w:t xml:space="preserve">23、</w:t>
      </w:r>
      <w:r>
        <w:rPr>
          <w:rFonts w:hint="eastAsia" w:ascii="宋体" w:hAnsi="宋体" w:cs="宋体"/>
          <w:b/>
          <w:szCs w:val="21"/>
        </w:rPr>
        <w:t xml:space="preserve">确定中标供应商</w:t>
      </w:r>
      <w:r>
        <w:rPr>
          <w:rFonts w:hint="eastAsia" w:ascii="宋体" w:hAnsi="宋体" w:cs="宋体"/>
          <w:b/>
          <w:szCs w:val="21"/>
        </w:rPr>
      </w:r>
      <w:r/>
    </w:p>
    <w:p>
      <w:pPr>
        <w:pStyle w:val="975"/>
        <w:ind w:firstLine="420"/>
        <w:spacing w:line="360" w:lineRule="auto"/>
        <w:shd w:val="clear" w:color="auto" w:fill="ffffff"/>
        <w:widowControl w:val="off"/>
        <w:rPr>
          <w:rFonts w:hint="eastAsia" w:ascii="宋体" w:hAnsi="宋体" w:cs="宋体"/>
          <w:szCs w:val="21"/>
        </w:rPr>
      </w:pPr>
      <w:r>
        <w:rPr>
          <w:rFonts w:hint="eastAsia" w:ascii="宋体" w:hAnsi="宋体" w:cs="宋体"/>
          <w:szCs w:val="21"/>
        </w:rPr>
        <w:t xml:space="preserve">23.1 采用综合评分法的，评标结果按评审后最终得分由高到低进行排名，得分相同的，按投标报价由低到高顺序排列。得分且投标报价相同的，按技术部分方案优劣顺序排列。</w:t>
      </w:r>
      <w:r>
        <w:rPr>
          <w:rFonts w:hint="eastAsia" w:ascii="宋体" w:hAnsi="宋体" w:cs="宋体"/>
          <w:szCs w:val="21"/>
        </w:rPr>
      </w:r>
      <w:r/>
    </w:p>
    <w:p>
      <w:pPr>
        <w:pStyle w:val="975"/>
        <w:ind w:firstLine="420"/>
        <w:spacing w:line="360" w:lineRule="auto"/>
        <w:shd w:val="clear" w:color="auto" w:fill="ffffff"/>
        <w:widowControl w:val="off"/>
        <w:rPr>
          <w:rFonts w:hint="eastAsia" w:ascii="宋体" w:hAnsi="宋体" w:cs="宋体"/>
          <w:szCs w:val="21"/>
        </w:rPr>
      </w:pPr>
      <w:r>
        <w:rPr>
          <w:rFonts w:hint="eastAsia" w:ascii="宋体" w:hAnsi="宋体" w:cs="宋体"/>
          <w:szCs w:val="21"/>
        </w:rPr>
        <w:t xml:space="preserve">23.2按以下第（2）种方式确定中标供应商：</w:t>
      </w:r>
      <w:r>
        <w:rPr>
          <w:rFonts w:hint="eastAsia" w:ascii="宋体" w:hAnsi="宋体" w:cs="宋体"/>
          <w:szCs w:val="21"/>
        </w:rPr>
      </w:r>
      <w:r/>
    </w:p>
    <w:p>
      <w:pPr>
        <w:pStyle w:val="975"/>
        <w:ind w:firstLine="420"/>
        <w:spacing w:line="360" w:lineRule="auto"/>
        <w:shd w:val="clear" w:color="auto" w:fill="ffffff"/>
        <w:widowControl w:val="off"/>
        <w:rPr>
          <w:rFonts w:hint="eastAsia" w:ascii="宋体" w:hAnsi="宋体" w:cs="宋体"/>
          <w:szCs w:val="21"/>
        </w:rPr>
      </w:pPr>
      <w:r>
        <w:rPr>
          <w:rFonts w:hint="eastAsia" w:ascii="宋体" w:hAnsi="宋体" w:cs="宋体"/>
          <w:szCs w:val="21"/>
        </w:rPr>
        <w:t xml:space="preserve">（1）评委会直接确定排名第一的中标候选人为中标供应商；</w:t>
      </w:r>
      <w:r>
        <w:rPr>
          <w:rFonts w:hint="eastAsia" w:ascii="宋体" w:hAnsi="宋体" w:cs="宋体"/>
          <w:szCs w:val="21"/>
        </w:rPr>
      </w:r>
      <w:r/>
    </w:p>
    <w:p>
      <w:pPr>
        <w:pStyle w:val="975"/>
        <w:ind w:firstLine="420"/>
        <w:spacing w:line="360" w:lineRule="auto"/>
        <w:shd w:val="clear" w:color="auto" w:fill="ffffff"/>
        <w:widowControl w:val="off"/>
        <w:rPr>
          <w:rFonts w:hint="eastAsia" w:ascii="宋体" w:hAnsi="宋体" w:cs="宋体"/>
          <w:szCs w:val="21"/>
        </w:rPr>
      </w:pPr>
      <w:r>
        <w:rPr>
          <w:rFonts w:hint="eastAsia" w:ascii="宋体" w:hAnsi="宋体" w:cs="宋体"/>
          <w:szCs w:val="21"/>
        </w:rPr>
        <w:t xml:space="preserve">（2）采购人在评委会推荐的中标候选人中按顺序确定中标供应商。</w:t>
      </w:r>
      <w:r>
        <w:rPr>
          <w:rFonts w:hint="eastAsia" w:ascii="宋体" w:hAnsi="宋体" w:cs="宋体"/>
          <w:szCs w:val="21"/>
        </w:rPr>
      </w:r>
      <w:r/>
    </w:p>
    <w:p>
      <w:pPr>
        <w:pStyle w:val="975"/>
        <w:ind w:firstLine="420"/>
        <w:spacing w:line="360" w:lineRule="auto"/>
        <w:shd w:val="clear" w:color="auto" w:fill="ffffff"/>
        <w:widowControl w:val="off"/>
        <w:rPr>
          <w:rFonts w:hint="eastAsia" w:ascii="宋体" w:hAnsi="宋体" w:cs="宋体"/>
          <w:szCs w:val="21"/>
        </w:rPr>
      </w:pPr>
      <w:r>
        <w:rPr>
          <w:rFonts w:hint="eastAsia" w:ascii="宋体" w:hAnsi="宋体" w:cs="宋体"/>
          <w:szCs w:val="21"/>
        </w:rPr>
        <w:t xml:space="preserve">按第二种方式确定中标供应商的，招标代理机构自评审结束之日起两个工作日内将评审报告送达采购人，采购人自收到评审报告之日起五个工作日内，在评审报告推荐的中标候选人中按顺序确定中标供应商。</w:t>
      </w:r>
      <w:r>
        <w:rPr>
          <w:rFonts w:hint="eastAsia" w:ascii="宋体" w:hAnsi="宋体" w:cs="宋体"/>
          <w:szCs w:val="21"/>
        </w:rPr>
      </w:r>
      <w:r/>
    </w:p>
    <w:p>
      <w:pPr>
        <w:pStyle w:val="975"/>
        <w:ind w:firstLine="420"/>
        <w:spacing w:line="360" w:lineRule="auto"/>
        <w:shd w:val="clear" w:color="auto" w:fill="ffffff"/>
        <w:widowControl w:val="off"/>
        <w:rPr>
          <w:rFonts w:hint="eastAsia" w:ascii="宋体" w:hAnsi="宋体" w:cs="宋体"/>
          <w:szCs w:val="21"/>
        </w:rPr>
      </w:pPr>
      <w:r>
        <w:rPr>
          <w:rFonts w:hint="eastAsia" w:ascii="宋体" w:hAnsi="宋体" w:cs="宋体"/>
          <w:szCs w:val="21"/>
        </w:rPr>
        <w:t xml:space="preserve">23.3 中标供应商确定后，</w:t>
      </w:r>
      <w:r>
        <w:rPr>
          <w:rFonts w:hint="eastAsia" w:ascii="宋体" w:hAnsi="宋体" w:cs="宋体"/>
          <w:szCs w:val="21"/>
          <w:lang w:val="zh-CN"/>
        </w:rPr>
        <w:t xml:space="preserve">将在“</w:t>
      </w:r>
      <w:r>
        <w:rPr>
          <w:rFonts w:hint="eastAsia" w:ascii="宋体" w:hAnsi="宋体" w:cs="宋体"/>
          <w:szCs w:val="21"/>
        </w:rPr>
        <w:t xml:space="preserve">江苏政府采购网</w:t>
      </w:r>
      <w:r>
        <w:rPr>
          <w:rFonts w:hint="eastAsia" w:ascii="宋体" w:hAnsi="宋体" w:cs="宋体"/>
          <w:szCs w:val="21"/>
          <w:lang w:val="zh-CN"/>
        </w:rPr>
        <w:t xml:space="preserve">”发布中标公告，公告期限为1个工作日</w:t>
      </w:r>
      <w:r>
        <w:rPr>
          <w:rFonts w:hint="eastAsia" w:ascii="宋体" w:hAnsi="宋体" w:cs="宋体"/>
          <w:szCs w:val="21"/>
        </w:rPr>
        <w:t xml:space="preserve">。</w:t>
      </w:r>
      <w:r>
        <w:rPr>
          <w:rFonts w:hint="eastAsia" w:ascii="宋体" w:hAnsi="宋体" w:cs="宋体"/>
          <w:szCs w:val="21"/>
        </w:rPr>
      </w:r>
      <w:r/>
    </w:p>
    <w:p>
      <w:pPr>
        <w:pStyle w:val="975"/>
        <w:ind w:firstLine="422"/>
        <w:spacing w:line="360" w:lineRule="auto"/>
        <w:shd w:val="clear" w:color="auto" w:fill="ffffff"/>
        <w:widowControl w:val="off"/>
        <w:rPr>
          <w:rFonts w:hint="eastAsia" w:ascii="宋体" w:hAnsi="宋体" w:cs="宋体"/>
          <w:szCs w:val="21"/>
        </w:rPr>
      </w:pPr>
      <w:r>
        <w:rPr>
          <w:rFonts w:hint="eastAsia" w:ascii="宋体" w:hAnsi="宋体" w:cs="宋体"/>
          <w:b/>
          <w:bCs/>
          <w:szCs w:val="21"/>
        </w:rPr>
        <w:t xml:space="preserve">24、中标通知书</w:t>
      </w:r>
      <w:r>
        <w:rPr>
          <w:rFonts w:hint="eastAsia" w:ascii="宋体" w:hAnsi="宋体" w:cs="宋体"/>
          <w:szCs w:val="21"/>
        </w:rPr>
      </w:r>
      <w:r/>
    </w:p>
    <w:p>
      <w:pPr>
        <w:pStyle w:val="975"/>
        <w:ind w:firstLine="420"/>
        <w:spacing w:line="360" w:lineRule="auto"/>
        <w:shd w:val="clear" w:color="auto" w:fill="ffffff"/>
        <w:widowControl w:val="off"/>
        <w:rPr>
          <w:rFonts w:hint="eastAsia" w:ascii="宋体" w:hAnsi="宋体" w:cs="宋体"/>
          <w:szCs w:val="21"/>
        </w:rPr>
      </w:pPr>
      <w:r>
        <w:rPr>
          <w:rFonts w:hint="eastAsia" w:ascii="宋体" w:hAnsi="宋体" w:cs="宋体"/>
          <w:szCs w:val="21"/>
        </w:rPr>
        <w:t xml:space="preserve">24.1</w:t>
      </w:r>
      <w:r>
        <w:rPr>
          <w:rFonts w:hint="eastAsia" w:ascii="宋体" w:hAnsi="宋体" w:cs="宋体"/>
          <w:szCs w:val="21"/>
          <w:lang w:val="zh-CN"/>
        </w:rPr>
        <w:t xml:space="preserve">中标结果确定后，将向中标供应商发出《中标通知书》。中标供应商可在中标结果公告届满之日起三十日内,登录苏采云系统下载。因系统存储空间有限，中标结果公告届满之日起三十日后，苏采云系统不再保证提供下载《中标通知书》服务，因未及时下载而造成的不利后果由中标供应商自行承担</w:t>
      </w:r>
      <w:r>
        <w:rPr>
          <w:rFonts w:hint="eastAsia" w:ascii="宋体" w:hAnsi="宋体" w:cs="宋体"/>
          <w:szCs w:val="21"/>
        </w:rPr>
        <w:t xml:space="preserve">。</w:t>
      </w:r>
      <w:r>
        <w:rPr>
          <w:rFonts w:hint="eastAsia" w:ascii="宋体" w:hAnsi="宋体" w:cs="宋体"/>
          <w:szCs w:val="21"/>
        </w:rPr>
      </w:r>
      <w:r/>
    </w:p>
    <w:p>
      <w:pPr>
        <w:pStyle w:val="975"/>
        <w:ind w:firstLine="420"/>
        <w:spacing w:line="360" w:lineRule="auto"/>
        <w:shd w:val="clear" w:color="auto" w:fill="ffffff"/>
        <w:widowControl w:val="off"/>
        <w:rPr>
          <w:rFonts w:ascii="宋体" w:hAnsi="宋体" w:cs="宋体"/>
          <w:szCs w:val="21"/>
        </w:rPr>
      </w:pPr>
      <w:r>
        <w:rPr>
          <w:rFonts w:hint="eastAsia" w:ascii="宋体" w:hAnsi="宋体" w:cs="宋体"/>
          <w:szCs w:val="21"/>
        </w:rPr>
        <w:t xml:space="preserve">24.2《中标通知书》是合同的一个组成部分，对采购人和中标供应商均具有法律效力。《中标通知书》发出后，采购人改变中标结果或者中标供应商放弃中标项目的，应当依法承担法律责任。</w:t>
      </w:r>
      <w:r>
        <w:rPr>
          <w:rFonts w:ascii="宋体" w:hAnsi="宋体" w:cs="宋体"/>
          <w:szCs w:val="21"/>
        </w:rPr>
      </w:r>
      <w:r/>
    </w:p>
    <w:p>
      <w:pPr>
        <w:pStyle w:val="975"/>
        <w:ind w:firstLine="422"/>
        <w:spacing w:line="360" w:lineRule="auto"/>
        <w:shd w:val="clear" w:color="auto" w:fill="ffffff"/>
        <w:widowControl w:val="off"/>
        <w:rPr>
          <w:rFonts w:hint="eastAsia" w:ascii="宋体" w:hAnsi="宋体" w:cs="宋体"/>
          <w:szCs w:val="21"/>
        </w:rPr>
      </w:pPr>
      <w:r>
        <w:rPr>
          <w:rFonts w:hint="eastAsia" w:ascii="宋体" w:hAnsi="宋体" w:cs="宋体"/>
          <w:b/>
          <w:bCs/>
          <w:szCs w:val="21"/>
        </w:rPr>
        <w:t xml:space="preserve">25、评标过程的保密性</w:t>
      </w:r>
      <w:r>
        <w:rPr>
          <w:rFonts w:hint="eastAsia" w:ascii="宋体" w:hAnsi="宋体" w:cs="宋体"/>
          <w:szCs w:val="21"/>
        </w:rPr>
      </w:r>
      <w:r/>
    </w:p>
    <w:p>
      <w:pPr>
        <w:pStyle w:val="975"/>
        <w:ind w:firstLine="420"/>
        <w:spacing w:line="360" w:lineRule="auto"/>
        <w:shd w:val="clear" w:color="auto" w:fill="ffffff"/>
        <w:widowControl w:val="off"/>
        <w:rPr>
          <w:rFonts w:hint="eastAsia" w:ascii="宋体" w:hAnsi="宋体" w:cs="宋体"/>
          <w:szCs w:val="21"/>
        </w:rPr>
      </w:pPr>
      <w:r>
        <w:rPr>
          <w:rFonts w:hint="eastAsia" w:ascii="宋体" w:hAnsi="宋体" w:cs="宋体"/>
          <w:szCs w:val="21"/>
        </w:rPr>
        <w:t xml:space="preserve">25.1 凡是与审查、澄清、评价和比较投标的有关资料以及投标建议等，采购人、评委、均不得向投标人或与评标无关的其他人员透露。</w:t>
      </w:r>
      <w:r>
        <w:rPr>
          <w:rFonts w:hint="eastAsia" w:ascii="宋体" w:hAnsi="宋体" w:cs="宋体"/>
          <w:szCs w:val="21"/>
        </w:rPr>
      </w:r>
      <w:r/>
    </w:p>
    <w:p>
      <w:pPr>
        <w:pStyle w:val="975"/>
        <w:ind w:firstLine="420"/>
        <w:spacing w:line="360" w:lineRule="auto"/>
        <w:shd w:val="clear" w:color="auto" w:fill="ffffff"/>
        <w:widowControl w:val="off"/>
        <w:rPr>
          <w:rFonts w:hint="eastAsia" w:ascii="宋体" w:hAnsi="宋体" w:cs="宋体"/>
          <w:szCs w:val="21"/>
        </w:rPr>
      </w:pPr>
      <w:r>
        <w:rPr>
          <w:rFonts w:hint="eastAsia" w:ascii="宋体" w:hAnsi="宋体" w:cs="宋体"/>
          <w:szCs w:val="21"/>
        </w:rPr>
        <w:t xml:space="preserve">25.2 投标人不得以任何方式影响评标，否则其投标文件将被作为无效投标文件。</w:t>
      </w:r>
      <w:r>
        <w:rPr>
          <w:rFonts w:hint="eastAsia" w:ascii="宋体" w:hAnsi="宋体" w:cs="宋体"/>
          <w:szCs w:val="21"/>
        </w:rPr>
      </w:r>
      <w:r/>
    </w:p>
    <w:p>
      <w:pPr>
        <w:pStyle w:val="975"/>
        <w:ind w:firstLine="420"/>
        <w:spacing w:line="360" w:lineRule="auto"/>
        <w:shd w:val="clear" w:color="auto" w:fill="ffffff"/>
        <w:widowControl w:val="off"/>
        <w:rPr>
          <w:rFonts w:hint="eastAsia" w:ascii="宋体" w:hAnsi="宋体" w:cs="宋体"/>
          <w:szCs w:val="21"/>
        </w:rPr>
      </w:pPr>
      <w:r>
        <w:rPr>
          <w:rFonts w:hint="eastAsia" w:ascii="宋体" w:hAnsi="宋体" w:cs="宋体"/>
          <w:szCs w:val="21"/>
        </w:rPr>
        <w:t xml:space="preserve">25.3 招标人和评委会不向未中标的投标人解释未中标原因，也不公布评标过程中的相关细节。</w:t>
      </w:r>
      <w:r>
        <w:rPr>
          <w:rFonts w:hint="eastAsia" w:ascii="宋体" w:hAnsi="宋体" w:cs="宋体"/>
          <w:szCs w:val="21"/>
        </w:rPr>
      </w:r>
      <w:r/>
    </w:p>
    <w:p>
      <w:pPr>
        <w:pStyle w:val="975"/>
        <w:ind w:firstLine="420"/>
        <w:spacing w:line="360" w:lineRule="auto"/>
        <w:shd w:val="clear" w:color="auto" w:fill="ffffff"/>
        <w:widowControl w:val="off"/>
        <w:rPr>
          <w:rFonts w:hint="eastAsia" w:ascii="宋体" w:hAnsi="宋体" w:cs="宋体"/>
          <w:szCs w:val="21"/>
        </w:rPr>
      </w:pPr>
      <w:r>
        <w:rPr>
          <w:rFonts w:hint="eastAsia" w:ascii="宋体" w:hAnsi="宋体" w:cs="宋体"/>
          <w:szCs w:val="21"/>
        </w:rPr>
        <w:t xml:space="preserve">25.4 采用综合评分法的项目，未中标的投标人可于中标结果公告期限届满之日起通过苏采云系统查看本单位的评审得分及排名情况。</w:t>
      </w:r>
      <w:r>
        <w:rPr>
          <w:rFonts w:hint="eastAsia" w:ascii="宋体" w:hAnsi="宋体" w:cs="宋体"/>
          <w:szCs w:val="21"/>
        </w:rPr>
      </w:r>
      <w:r/>
    </w:p>
    <w:p>
      <w:pPr>
        <w:pStyle w:val="975"/>
        <w:ind w:firstLine="422"/>
        <w:spacing w:line="360" w:lineRule="auto"/>
        <w:shd w:val="clear" w:color="auto" w:fill="ffffff"/>
        <w:widowControl w:val="off"/>
        <w:rPr>
          <w:rFonts w:hint="eastAsia" w:ascii="宋体" w:hAnsi="宋体" w:cs="宋体"/>
          <w:szCs w:val="21"/>
        </w:rPr>
      </w:pPr>
      <w:r>
        <w:rPr>
          <w:rFonts w:hint="eastAsia" w:ascii="宋体" w:hAnsi="宋体" w:cs="宋体"/>
          <w:b/>
          <w:bCs/>
          <w:szCs w:val="21"/>
        </w:rPr>
        <w:t xml:space="preserve">六、签订合同</w:t>
      </w:r>
      <w:r>
        <w:rPr>
          <w:rFonts w:hint="eastAsia" w:ascii="宋体" w:hAnsi="宋体" w:cs="宋体"/>
          <w:szCs w:val="21"/>
        </w:rPr>
      </w:r>
      <w:r/>
    </w:p>
    <w:p>
      <w:pPr>
        <w:pStyle w:val="975"/>
        <w:ind w:firstLine="422"/>
        <w:spacing w:line="360" w:lineRule="auto"/>
        <w:shd w:val="clear" w:color="auto" w:fill="ffffff"/>
        <w:widowControl w:val="off"/>
        <w:rPr>
          <w:rFonts w:hint="eastAsia" w:ascii="宋体" w:hAnsi="宋体" w:cs="宋体"/>
          <w:szCs w:val="21"/>
        </w:rPr>
      </w:pPr>
      <w:r>
        <w:rPr>
          <w:rFonts w:hint="eastAsia" w:ascii="宋体" w:hAnsi="宋体" w:cs="宋体"/>
          <w:b/>
          <w:bCs/>
          <w:szCs w:val="21"/>
        </w:rPr>
        <w:t xml:space="preserve">26、签订合同</w:t>
      </w:r>
      <w:r>
        <w:rPr>
          <w:rFonts w:hint="eastAsia" w:ascii="宋体" w:hAnsi="宋体" w:cs="宋体"/>
          <w:szCs w:val="21"/>
        </w:rPr>
      </w:r>
      <w:r/>
    </w:p>
    <w:p>
      <w:pPr>
        <w:pStyle w:val="975"/>
        <w:ind w:firstLine="420"/>
        <w:spacing w:line="360" w:lineRule="auto"/>
        <w:shd w:val="clear" w:color="auto" w:fill="ffffff"/>
        <w:widowControl w:val="off"/>
        <w:rPr>
          <w:rFonts w:hint="eastAsia" w:ascii="宋体" w:hAnsi="宋体" w:cs="宋体"/>
          <w:szCs w:val="21"/>
        </w:rPr>
      </w:pPr>
      <w:r>
        <w:rPr>
          <w:rFonts w:hint="eastAsia" w:ascii="宋体" w:hAnsi="宋体" w:cs="宋体"/>
          <w:szCs w:val="21"/>
        </w:rPr>
        <w:t xml:space="preserve">26.1</w:t>
      </w:r>
      <w:r>
        <w:rPr>
          <w:rFonts w:hint="eastAsia" w:ascii="宋体" w:hAnsi="宋体" w:cs="宋体"/>
          <w:szCs w:val="21"/>
          <w:lang w:val="zh-CN"/>
        </w:rPr>
        <w:t xml:space="preserve">中标供应商应当</w:t>
      </w:r>
      <w:r>
        <w:rPr>
          <w:rFonts w:hint="eastAsia" w:ascii="宋体" w:hAnsi="宋体" w:cs="宋体"/>
          <w:szCs w:val="21"/>
        </w:rPr>
        <w:t xml:space="preserve">在《</w:t>
      </w:r>
      <w:r>
        <w:rPr>
          <w:rFonts w:hint="eastAsia" w:ascii="宋体" w:hAnsi="宋体" w:cs="宋体"/>
          <w:szCs w:val="21"/>
          <w:lang w:val="zh-CN"/>
        </w:rPr>
        <w:t xml:space="preserve">中标通知书</w:t>
      </w:r>
      <w:r>
        <w:rPr>
          <w:rFonts w:hint="eastAsia" w:ascii="宋体" w:hAnsi="宋体" w:cs="宋体"/>
          <w:szCs w:val="21"/>
        </w:rPr>
        <w:t xml:space="preserve">》</w:t>
      </w:r>
      <w:r>
        <w:rPr>
          <w:rFonts w:hint="eastAsia" w:ascii="宋体" w:hAnsi="宋体" w:cs="宋体"/>
          <w:szCs w:val="21"/>
          <w:lang w:val="zh-CN"/>
        </w:rPr>
        <w:t xml:space="preserve">发出之日起三十日内，按照招标文件确定的事项与采购人签订政府采购合同。</w:t>
      </w:r>
      <w:r>
        <w:rPr>
          <w:rFonts w:hint="eastAsia" w:ascii="宋体" w:hAnsi="宋体" w:cs="宋体"/>
          <w:szCs w:val="21"/>
        </w:rPr>
      </w:r>
      <w:r/>
    </w:p>
    <w:p>
      <w:pPr>
        <w:pStyle w:val="975"/>
        <w:ind w:firstLine="422"/>
        <w:spacing w:line="360" w:lineRule="auto"/>
        <w:shd w:val="clear" w:color="auto" w:fill="ffffff"/>
        <w:widowControl w:val="off"/>
        <w:rPr>
          <w:rFonts w:hint="eastAsia" w:ascii="宋体" w:hAnsi="宋体" w:cs="宋体"/>
          <w:b/>
          <w:bCs/>
          <w:szCs w:val="21"/>
        </w:rPr>
      </w:pPr>
      <w:r>
        <w:rPr>
          <w:rFonts w:hint="eastAsia" w:ascii="宋体" w:hAnsi="宋体" w:cs="宋体"/>
          <w:b/>
          <w:szCs w:val="21"/>
        </w:rPr>
        <w:t xml:space="preserve">26.2</w:t>
      </w:r>
      <w:r>
        <w:rPr>
          <w:rFonts w:hint="eastAsia" w:ascii="宋体" w:hAnsi="宋体" w:cs="宋体"/>
          <w:szCs w:val="21"/>
          <w:lang w:val="zh-CN"/>
        </w:rPr>
        <w:t xml:space="preserve">招标文件、中标供应商的投标文件及招标过程中有关澄清、承诺文件均作为合同附件</w:t>
      </w:r>
      <w:r>
        <w:rPr>
          <w:rFonts w:hint="eastAsia" w:ascii="宋体" w:hAnsi="宋体" w:cs="宋体"/>
          <w:b/>
          <w:bCs/>
          <w:szCs w:val="21"/>
        </w:rPr>
        <w:t xml:space="preserve">。</w:t>
      </w:r>
      <w:r>
        <w:rPr>
          <w:rFonts w:hint="eastAsia" w:ascii="宋体" w:hAnsi="宋体" w:cs="宋体"/>
          <w:b/>
          <w:bCs/>
          <w:szCs w:val="21"/>
        </w:rPr>
      </w:r>
      <w:r/>
    </w:p>
    <w:p>
      <w:pPr>
        <w:pStyle w:val="975"/>
        <w:ind w:firstLine="420"/>
        <w:spacing w:line="360" w:lineRule="auto"/>
        <w:shd w:val="clear" w:color="auto" w:fill="ffffff"/>
        <w:widowControl w:val="off"/>
        <w:rPr>
          <w:rFonts w:hint="eastAsia" w:ascii="宋体" w:hAnsi="宋体" w:cs="宋体"/>
          <w:szCs w:val="21"/>
        </w:rPr>
      </w:pPr>
      <w:r>
        <w:rPr>
          <w:rFonts w:hint="eastAsia" w:ascii="宋体" w:hAnsi="宋体" w:cs="宋体"/>
          <w:szCs w:val="21"/>
        </w:rPr>
        <w:t xml:space="preserve">26.3</w:t>
      </w:r>
      <w:r>
        <w:rPr>
          <w:rFonts w:hint="eastAsia" w:ascii="宋体" w:hAnsi="宋体" w:cs="宋体"/>
          <w:szCs w:val="21"/>
          <w:lang w:val="zh-CN"/>
        </w:rPr>
        <w:t xml:space="preserve">签订合同后，中标供应商不得将合同标的进行转包。未经采购人同意，中标供应商也不得采用分包的形式履行合同，否则采购人有权终止合同。转包或分包造成采购人损失的，中标供应商应承担相应赔偿责任</w:t>
      </w:r>
      <w:r>
        <w:rPr>
          <w:rFonts w:hint="eastAsia" w:ascii="宋体" w:hAnsi="宋体" w:cs="宋体"/>
          <w:szCs w:val="21"/>
        </w:rPr>
        <w:t xml:space="preserve">。</w:t>
      </w:r>
      <w:r>
        <w:rPr>
          <w:rFonts w:hint="eastAsia" w:ascii="宋体" w:hAnsi="宋体" w:cs="宋体"/>
          <w:szCs w:val="21"/>
        </w:rPr>
      </w:r>
      <w:r/>
    </w:p>
    <w:p>
      <w:pPr>
        <w:pStyle w:val="975"/>
        <w:ind w:firstLine="420"/>
        <w:spacing w:line="360" w:lineRule="auto"/>
        <w:shd w:val="clear" w:color="auto" w:fill="ffffff"/>
        <w:widowControl w:val="off"/>
        <w:rPr>
          <w:rFonts w:hint="eastAsia" w:ascii="宋体" w:hAnsi="宋体" w:cs="宋体"/>
          <w:szCs w:val="21"/>
        </w:rPr>
      </w:pPr>
      <w:r>
        <w:rPr>
          <w:rFonts w:hint="eastAsia" w:ascii="宋体" w:hAnsi="宋体" w:cs="宋体"/>
          <w:szCs w:val="21"/>
        </w:rPr>
        <w:t xml:space="preserve">26.4</w:t>
      </w:r>
      <w:r>
        <w:rPr>
          <w:rFonts w:hint="eastAsia" w:ascii="宋体" w:hAnsi="宋体" w:cs="宋体"/>
          <w:szCs w:val="21"/>
          <w:lang w:val="zh-CN"/>
        </w:rPr>
        <w:t xml:space="preserve">中标供应商因自身原因拒绝与采购人签订合同的，不得参加采购人</w:t>
      </w:r>
      <w:r>
        <w:rPr>
          <w:rFonts w:hint="eastAsia" w:ascii="宋体" w:hAnsi="宋体" w:cs="宋体"/>
          <w:szCs w:val="21"/>
        </w:rPr>
        <w:t xml:space="preserve">重新组织的</w:t>
      </w:r>
      <w:r>
        <w:rPr>
          <w:rFonts w:hint="eastAsia" w:ascii="宋体" w:hAnsi="宋体" w:cs="宋体"/>
          <w:szCs w:val="21"/>
          <w:lang w:val="zh-CN"/>
        </w:rPr>
        <w:t xml:space="preserve">采购活动</w:t>
      </w:r>
      <w:r>
        <w:rPr>
          <w:rFonts w:hint="eastAsia" w:ascii="宋体" w:hAnsi="宋体" w:cs="宋体"/>
          <w:szCs w:val="21"/>
        </w:rPr>
        <w:t xml:space="preserve">，且将可能被拒绝参加该采购人</w:t>
      </w:r>
      <w:r>
        <w:rPr>
          <w:rFonts w:hint="eastAsia" w:ascii="宋体" w:hAnsi="宋体" w:cs="宋体"/>
          <w:szCs w:val="21"/>
          <w:lang w:val="zh-CN"/>
        </w:rPr>
        <w:t xml:space="preserve">一年内</w:t>
      </w:r>
      <w:r>
        <w:rPr>
          <w:rFonts w:hint="eastAsia" w:ascii="宋体" w:hAnsi="宋体" w:cs="宋体"/>
          <w:szCs w:val="21"/>
        </w:rPr>
        <w:t xml:space="preserve">的其他</w:t>
      </w:r>
      <w:r>
        <w:rPr>
          <w:rFonts w:hint="eastAsia" w:ascii="宋体" w:hAnsi="宋体" w:cs="宋体"/>
          <w:szCs w:val="21"/>
          <w:lang w:val="zh-CN"/>
        </w:rPr>
        <w:t xml:space="preserve">政府采购活动</w:t>
      </w:r>
      <w:r>
        <w:rPr>
          <w:rFonts w:hint="eastAsia" w:ascii="宋体" w:hAnsi="宋体" w:cs="宋体"/>
          <w:szCs w:val="21"/>
        </w:rPr>
        <w:t xml:space="preserve">。</w:t>
      </w:r>
      <w:r>
        <w:rPr>
          <w:rFonts w:hint="eastAsia" w:ascii="宋体" w:hAnsi="宋体" w:cs="宋体"/>
          <w:szCs w:val="21"/>
        </w:rPr>
      </w:r>
      <w:r/>
    </w:p>
    <w:p>
      <w:pPr>
        <w:pStyle w:val="975"/>
        <w:ind w:firstLine="420"/>
        <w:spacing w:line="360" w:lineRule="auto"/>
        <w:shd w:val="clear" w:color="auto" w:fill="ffffff"/>
        <w:widowControl w:val="off"/>
        <w:rPr>
          <w:rFonts w:hint="eastAsia" w:ascii="宋体" w:hAnsi="宋体" w:cs="宋体"/>
          <w:szCs w:val="21"/>
        </w:rPr>
      </w:pPr>
      <w:r>
        <w:rPr>
          <w:rFonts w:hint="eastAsia" w:ascii="宋体" w:hAnsi="宋体" w:cs="宋体"/>
          <w:szCs w:val="21"/>
        </w:rPr>
        <w:t xml:space="preserve">26.5 </w:t>
      </w:r>
      <w:r>
        <w:rPr>
          <w:rFonts w:ascii="宋体" w:hAnsi="宋体" w:cs="宋体"/>
          <w:szCs w:val="21"/>
          <w:lang w:val="zh-CN"/>
        </w:rPr>
        <w:t xml:space="preserve">中标供应商因不可抗力或者自身原因不能履</w:t>
      </w:r>
      <w:r>
        <w:rPr>
          <w:rFonts w:hint="eastAsia" w:ascii="宋体" w:hAnsi="宋体" w:cs="宋体"/>
          <w:szCs w:val="21"/>
          <w:lang w:val="zh-CN"/>
        </w:rPr>
        <w:t xml:space="preserve">行</w:t>
      </w:r>
      <w:r>
        <w:rPr>
          <w:rFonts w:ascii="宋体" w:hAnsi="宋体" w:cs="宋体"/>
          <w:szCs w:val="21"/>
          <w:lang w:val="zh-CN"/>
        </w:rPr>
        <w:t xml:space="preserve">合同的，</w:t>
      </w:r>
      <w:r>
        <w:rPr>
          <w:rFonts w:hint="eastAsia" w:ascii="宋体" w:hAnsi="宋体" w:cs="宋体"/>
          <w:szCs w:val="21"/>
          <w:lang w:val="zh-CN"/>
        </w:rPr>
        <w:t xml:space="preserve">采购人</w:t>
      </w:r>
      <w:r>
        <w:rPr>
          <w:rFonts w:ascii="宋体" w:hAnsi="宋体" w:cs="宋体"/>
          <w:szCs w:val="21"/>
          <w:lang w:val="zh-CN"/>
        </w:rPr>
        <w:t xml:space="preserve">可以</w:t>
      </w:r>
      <w:r>
        <w:rPr>
          <w:rFonts w:hint="eastAsia" w:ascii="宋体" w:hAnsi="宋体" w:cs="宋体"/>
          <w:szCs w:val="21"/>
          <w:lang w:val="zh-CN"/>
        </w:rPr>
        <w:t xml:space="preserve">重新招标，也可以</w:t>
      </w:r>
      <w:r>
        <w:rPr>
          <w:rFonts w:ascii="宋体" w:hAnsi="宋体" w:cs="宋体"/>
          <w:szCs w:val="21"/>
          <w:lang w:val="zh-CN"/>
        </w:rPr>
        <w:t xml:space="preserve">视情与排位在中标</w:t>
      </w:r>
      <w:r>
        <w:rPr>
          <w:rFonts w:hint="eastAsia" w:ascii="宋体" w:hAnsi="宋体" w:cs="宋体"/>
          <w:szCs w:val="21"/>
          <w:lang w:val="zh-CN"/>
        </w:rPr>
        <w:t xml:space="preserve">供应商</w:t>
      </w:r>
      <w:r>
        <w:rPr>
          <w:rFonts w:ascii="宋体" w:hAnsi="宋体" w:cs="宋体"/>
          <w:szCs w:val="21"/>
          <w:lang w:val="zh-CN"/>
        </w:rPr>
        <w:t xml:space="preserve">之后第一位的中标候选</w:t>
      </w:r>
      <w:r>
        <w:rPr>
          <w:rFonts w:hint="eastAsia" w:ascii="宋体" w:hAnsi="宋体" w:cs="宋体"/>
          <w:szCs w:val="21"/>
          <w:lang w:val="zh-CN"/>
        </w:rPr>
        <w:t xml:space="preserve">人</w:t>
      </w:r>
      <w:r>
        <w:rPr>
          <w:rFonts w:ascii="宋体" w:hAnsi="宋体" w:cs="宋体"/>
          <w:szCs w:val="21"/>
          <w:lang w:val="zh-CN"/>
        </w:rPr>
        <w:t xml:space="preserve">签订</w:t>
      </w:r>
      <w:r>
        <w:rPr>
          <w:rFonts w:hint="eastAsia" w:ascii="宋体" w:hAnsi="宋体" w:cs="宋体"/>
          <w:szCs w:val="21"/>
          <w:lang w:val="zh-CN"/>
        </w:rPr>
        <w:t xml:space="preserve">采购</w:t>
      </w:r>
      <w:r>
        <w:rPr>
          <w:rFonts w:ascii="宋体" w:hAnsi="宋体" w:cs="宋体"/>
          <w:szCs w:val="21"/>
          <w:lang w:val="zh-CN"/>
        </w:rPr>
        <w:t xml:space="preserve">合同</w:t>
      </w:r>
      <w:r>
        <w:rPr>
          <w:rFonts w:hint="eastAsia" w:ascii="宋体" w:hAnsi="宋体" w:cs="宋体"/>
          <w:szCs w:val="21"/>
        </w:rPr>
        <w:t xml:space="preserve">。</w:t>
      </w:r>
      <w:r>
        <w:rPr>
          <w:rFonts w:hint="eastAsia" w:ascii="宋体" w:hAnsi="宋体" w:cs="宋体"/>
          <w:szCs w:val="21"/>
        </w:rPr>
      </w:r>
      <w:r/>
    </w:p>
    <w:p>
      <w:pPr>
        <w:pStyle w:val="975"/>
        <w:ind w:firstLine="420"/>
        <w:spacing w:line="360" w:lineRule="auto"/>
        <w:shd w:val="clear" w:color="auto" w:fill="ffffff"/>
        <w:widowControl w:val="off"/>
        <w:rPr>
          <w:rFonts w:hint="eastAsia" w:ascii="宋体" w:hAnsi="宋体" w:cs="宋体"/>
          <w:szCs w:val="21"/>
        </w:rPr>
      </w:pPr>
      <w:r>
        <w:rPr>
          <w:rFonts w:hint="eastAsia" w:ascii="宋体" w:hAnsi="宋体" w:cs="宋体"/>
          <w:szCs w:val="21"/>
        </w:rPr>
        <w:t xml:space="preserve">26.6 采购人与中标供应商应当根据合同的约定依法履行合同义务。</w:t>
      </w:r>
      <w:r>
        <w:rPr>
          <w:rFonts w:hint="eastAsia" w:ascii="宋体" w:hAnsi="宋体" w:cs="宋体"/>
          <w:szCs w:val="21"/>
        </w:rPr>
      </w:r>
      <w:r/>
    </w:p>
    <w:p>
      <w:pPr>
        <w:pStyle w:val="975"/>
        <w:ind w:firstLine="422"/>
        <w:spacing w:line="360" w:lineRule="auto"/>
        <w:shd w:val="clear" w:color="auto" w:fill="ffffff"/>
        <w:widowControl w:val="off"/>
        <w:rPr>
          <w:rFonts w:hint="eastAsia" w:ascii="宋体" w:hAnsi="宋体" w:cs="宋体"/>
          <w:szCs w:val="21"/>
        </w:rPr>
      </w:pPr>
      <w:r>
        <w:rPr>
          <w:rFonts w:hint="eastAsia" w:ascii="宋体" w:hAnsi="宋体" w:cs="宋体"/>
          <w:b/>
          <w:bCs/>
          <w:szCs w:val="21"/>
        </w:rPr>
        <w:t xml:space="preserve">七、质疑和投诉</w:t>
      </w:r>
      <w:r>
        <w:rPr>
          <w:rFonts w:hint="eastAsia" w:ascii="宋体" w:hAnsi="宋体" w:cs="宋体"/>
          <w:szCs w:val="21"/>
        </w:rPr>
      </w:r>
      <w:r/>
    </w:p>
    <w:p>
      <w:pPr>
        <w:pStyle w:val="975"/>
        <w:ind w:firstLine="422"/>
        <w:spacing w:line="360" w:lineRule="auto"/>
        <w:shd w:val="clear" w:color="auto" w:fill="ffffff"/>
        <w:widowControl w:val="off"/>
        <w:rPr>
          <w:rFonts w:hint="eastAsia" w:ascii="宋体" w:hAnsi="宋体" w:cs="宋体"/>
          <w:szCs w:val="21"/>
        </w:rPr>
      </w:pPr>
      <w:r>
        <w:rPr>
          <w:rFonts w:hint="eastAsia" w:ascii="宋体" w:hAnsi="宋体" w:cs="宋体"/>
          <w:b/>
          <w:bCs/>
          <w:szCs w:val="21"/>
        </w:rPr>
        <w:t xml:space="preserve">27、质疑</w:t>
      </w:r>
      <w:r>
        <w:rPr>
          <w:rFonts w:hint="eastAsia" w:ascii="宋体" w:hAnsi="宋体" w:cs="宋体"/>
          <w:szCs w:val="21"/>
        </w:rPr>
      </w:r>
      <w:r/>
    </w:p>
    <w:p>
      <w:pPr>
        <w:pStyle w:val="975"/>
        <w:ind w:firstLine="420"/>
        <w:spacing w:line="360" w:lineRule="auto"/>
        <w:shd w:val="clear" w:color="auto" w:fill="ffffff"/>
        <w:widowControl w:val="off"/>
        <w:rPr>
          <w:rFonts w:hint="eastAsia" w:ascii="宋体" w:hAnsi="宋体" w:cs="宋体"/>
          <w:szCs w:val="21"/>
        </w:rPr>
      </w:pPr>
      <w:r>
        <w:rPr>
          <w:rFonts w:hint="eastAsia" w:ascii="宋体" w:hAnsi="宋体" w:cs="宋体"/>
          <w:szCs w:val="21"/>
        </w:rPr>
        <w:t xml:space="preserve">27.1供应商对招标活动事项有疑问的，可以向采购代理机构提出询问，采购代理机构将依法作出答复，但答复的内容不涉及商业秘密</w:t>
      </w:r>
      <w:r>
        <w:rPr>
          <w:rFonts w:hint="eastAsia" w:ascii="宋体" w:hAnsi="宋体" w:cs="宋体"/>
          <w:b/>
          <w:bCs/>
          <w:szCs w:val="21"/>
        </w:rPr>
        <w:t xml:space="preserve">。</w:t>
      </w:r>
      <w:r>
        <w:rPr>
          <w:rFonts w:hint="eastAsia" w:ascii="宋体" w:hAnsi="宋体" w:cs="宋体"/>
          <w:szCs w:val="21"/>
        </w:rPr>
      </w:r>
      <w:r/>
    </w:p>
    <w:p>
      <w:pPr>
        <w:pStyle w:val="975"/>
        <w:ind w:firstLine="420"/>
        <w:spacing w:line="360" w:lineRule="auto"/>
        <w:shd w:val="clear" w:color="auto" w:fill="ffffff"/>
        <w:widowControl w:val="off"/>
        <w:rPr>
          <w:rFonts w:hint="eastAsia" w:ascii="宋体" w:hAnsi="宋体" w:cs="宋体"/>
          <w:szCs w:val="21"/>
        </w:rPr>
      </w:pPr>
      <w:r>
        <w:rPr>
          <w:rFonts w:hint="eastAsia" w:ascii="宋体" w:hAnsi="宋体" w:cs="宋体"/>
          <w:szCs w:val="21"/>
        </w:rPr>
        <w:t xml:space="preserve">27.2提出质疑的供应商应当是参与所质疑项目采购活动的供应商。潜在供应商已依法获取其可质疑的采购文件的，可以对该文件提出质疑。</w:t>
      </w:r>
      <w:r>
        <w:rPr>
          <w:rFonts w:hint="eastAsia" w:ascii="宋体" w:hAnsi="宋体" w:cs="宋体"/>
          <w:szCs w:val="21"/>
        </w:rPr>
      </w:r>
      <w:r/>
    </w:p>
    <w:p>
      <w:pPr>
        <w:pStyle w:val="975"/>
        <w:ind w:firstLine="420"/>
        <w:spacing w:line="360" w:lineRule="auto"/>
        <w:shd w:val="clear" w:color="auto" w:fill="ffffff"/>
        <w:widowControl w:val="off"/>
        <w:rPr>
          <w:rFonts w:hint="eastAsia" w:ascii="宋体" w:hAnsi="宋体" w:cs="宋体"/>
          <w:szCs w:val="21"/>
        </w:rPr>
      </w:pPr>
      <w:r>
        <w:rPr>
          <w:rFonts w:hint="eastAsia" w:ascii="宋体" w:hAnsi="宋体" w:cs="宋体"/>
          <w:szCs w:val="21"/>
        </w:rPr>
        <w:t xml:space="preserve">以联合体形式参加政府采购活动的，其质疑应当由组成联合体的所有供应商共同提出。</w:t>
      </w:r>
      <w:r>
        <w:rPr>
          <w:rFonts w:hint="eastAsia" w:ascii="宋体" w:hAnsi="宋体" w:cs="宋体"/>
          <w:szCs w:val="21"/>
        </w:rPr>
      </w:r>
      <w:r/>
    </w:p>
    <w:p>
      <w:pPr>
        <w:pStyle w:val="975"/>
        <w:ind w:firstLine="420"/>
        <w:spacing w:line="360" w:lineRule="auto"/>
        <w:shd w:val="clear" w:color="auto" w:fill="ffffff"/>
        <w:widowControl w:val="off"/>
        <w:rPr>
          <w:rFonts w:hint="eastAsia" w:ascii="宋体" w:hAnsi="宋体" w:cs="宋体"/>
          <w:szCs w:val="21"/>
        </w:rPr>
      </w:pPr>
      <w:r>
        <w:rPr>
          <w:rFonts w:hint="eastAsia" w:ascii="宋体" w:hAnsi="宋体" w:cs="宋体"/>
          <w:szCs w:val="21"/>
        </w:rPr>
        <w:t xml:space="preserve">27.3供应商认为采购文件、采购过程和中标结果使自己的合法权益受到损害的，可以在知道或者应知其权益受到损害之日起七个工作日内，将质疑文件原件送达采购人或采购代理机构。</w:t>
      </w:r>
      <w:r>
        <w:rPr>
          <w:rFonts w:hint="eastAsia" w:ascii="宋体" w:hAnsi="宋体" w:cs="宋体"/>
          <w:szCs w:val="21"/>
        </w:rPr>
      </w:r>
      <w:r/>
    </w:p>
    <w:p>
      <w:pPr>
        <w:pStyle w:val="975"/>
        <w:ind w:firstLine="420"/>
        <w:spacing w:line="360" w:lineRule="auto"/>
        <w:shd w:val="clear" w:color="auto" w:fill="ffffff"/>
        <w:widowControl w:val="off"/>
        <w:rPr>
          <w:rFonts w:hint="eastAsia" w:ascii="宋体" w:hAnsi="宋体" w:cs="宋体"/>
          <w:szCs w:val="21"/>
        </w:rPr>
      </w:pPr>
      <w:r>
        <w:rPr>
          <w:rFonts w:hint="eastAsia" w:ascii="宋体" w:hAnsi="宋体" w:cs="宋体"/>
          <w:szCs w:val="21"/>
        </w:rPr>
        <w:t xml:space="preserve">供应商应知其权益受到损害之日，是指：对采购文件提出质疑的，应当在获取采购文件或者采购文件公告期限届满之日起七个工作日内提出；对采购过程提出质疑的，为各采购程序环节结束之日；对中标或者成交结果提出质疑的，为中标或者成交结果公告期限届满之日。如供应商通过非正当途径获取信息，并质疑投诉，企图改变评审结果等不良行为，则根据《政府采购质疑和投诉办法》第三十七条规定受到相关处罚，如属于虚假、恶意投诉，由财政部门列入不良行为记录名单，禁止其1至3年内参加政府采购活动等。</w:t>
      </w:r>
      <w:r>
        <w:rPr>
          <w:rFonts w:hint="eastAsia" w:ascii="宋体" w:hAnsi="宋体" w:cs="宋体"/>
          <w:szCs w:val="21"/>
        </w:rPr>
      </w:r>
      <w:r/>
    </w:p>
    <w:p>
      <w:pPr>
        <w:pStyle w:val="975"/>
        <w:ind w:firstLine="422"/>
        <w:spacing w:line="360" w:lineRule="auto"/>
        <w:shd w:val="clear" w:color="auto" w:fill="ffffff"/>
        <w:widowControl w:val="off"/>
        <w:rPr>
          <w:rFonts w:hint="eastAsia" w:ascii="宋体" w:hAnsi="宋体" w:cs="宋体"/>
          <w:b/>
          <w:bCs/>
          <w:szCs w:val="21"/>
        </w:rPr>
      </w:pPr>
      <w:r>
        <w:rPr>
          <w:rFonts w:hint="eastAsia" w:ascii="宋体" w:hAnsi="宋体" w:cs="宋体"/>
          <w:b/>
          <w:bCs/>
        </w:rPr>
        <w:t xml:space="preserve">供应商必须在法定质疑期内一次性提出针对同一采购程序环节的质疑。</w:t>
      </w:r>
      <w:r>
        <w:rPr>
          <w:rFonts w:hint="eastAsia" w:ascii="宋体" w:hAnsi="宋体" w:cs="宋体"/>
          <w:b/>
          <w:bCs/>
          <w:szCs w:val="21"/>
        </w:rPr>
      </w:r>
      <w:r/>
    </w:p>
    <w:p>
      <w:pPr>
        <w:pStyle w:val="975"/>
        <w:ind w:firstLine="420"/>
        <w:spacing w:line="360" w:lineRule="auto"/>
        <w:shd w:val="clear" w:color="auto" w:fill="ffffff"/>
        <w:widowControl w:val="off"/>
        <w:rPr>
          <w:rFonts w:hint="eastAsia" w:ascii="宋体" w:hAnsi="宋体" w:cs="宋体"/>
          <w:szCs w:val="21"/>
        </w:rPr>
      </w:pPr>
      <w:r>
        <w:rPr>
          <w:rFonts w:hint="eastAsia" w:ascii="宋体" w:hAnsi="宋体" w:cs="宋体"/>
          <w:szCs w:val="21"/>
        </w:rPr>
        <w:t xml:space="preserve">27.4 供应商提出质疑应当提交质疑函和必要的证明材料。质疑函应当包括下列内容：</w:t>
      </w:r>
      <w:r>
        <w:rPr>
          <w:rFonts w:hint="eastAsia" w:ascii="宋体" w:hAnsi="宋体" w:cs="宋体"/>
          <w:szCs w:val="21"/>
        </w:rPr>
      </w:r>
      <w:r/>
    </w:p>
    <w:p>
      <w:pPr>
        <w:pStyle w:val="975"/>
        <w:ind w:firstLine="420"/>
        <w:spacing w:line="360" w:lineRule="auto"/>
        <w:shd w:val="clear" w:color="auto" w:fill="ffffff"/>
        <w:widowControl w:val="off"/>
        <w:rPr>
          <w:rFonts w:hint="eastAsia" w:ascii="宋体" w:hAnsi="宋体" w:cs="宋体"/>
          <w:szCs w:val="21"/>
        </w:rPr>
      </w:pPr>
      <w:r>
        <w:rPr>
          <w:rFonts w:hint="eastAsia" w:ascii="宋体" w:hAnsi="宋体" w:cs="宋体"/>
          <w:szCs w:val="21"/>
        </w:rPr>
        <w:t xml:space="preserve">（一）供应商的姓名或者名称、地址、邮编、联系人及联系电话；</w:t>
      </w:r>
      <w:r>
        <w:rPr>
          <w:rFonts w:hint="eastAsia" w:ascii="宋体" w:hAnsi="宋体" w:cs="宋体"/>
          <w:szCs w:val="21"/>
        </w:rPr>
      </w:r>
      <w:r/>
    </w:p>
    <w:p>
      <w:pPr>
        <w:pStyle w:val="975"/>
        <w:ind w:firstLine="420"/>
        <w:spacing w:line="360" w:lineRule="auto"/>
        <w:shd w:val="clear" w:color="auto" w:fill="ffffff"/>
        <w:widowControl w:val="off"/>
        <w:rPr>
          <w:rFonts w:hint="eastAsia" w:ascii="宋体" w:hAnsi="宋体" w:cs="宋体"/>
          <w:szCs w:val="21"/>
        </w:rPr>
      </w:pPr>
      <w:r>
        <w:rPr>
          <w:rFonts w:hint="eastAsia" w:ascii="宋体" w:hAnsi="宋体" w:cs="宋体"/>
          <w:szCs w:val="21"/>
        </w:rPr>
        <w:t xml:space="preserve">（二）质疑项目的名称、编号；</w:t>
      </w:r>
      <w:r>
        <w:rPr>
          <w:rFonts w:hint="eastAsia" w:ascii="宋体" w:hAnsi="宋体" w:cs="宋体"/>
          <w:szCs w:val="21"/>
        </w:rPr>
      </w:r>
      <w:r/>
    </w:p>
    <w:p>
      <w:pPr>
        <w:pStyle w:val="975"/>
        <w:ind w:firstLine="420"/>
        <w:spacing w:line="360" w:lineRule="auto"/>
        <w:shd w:val="clear" w:color="auto" w:fill="ffffff"/>
        <w:widowControl w:val="off"/>
        <w:rPr>
          <w:rFonts w:hint="eastAsia" w:ascii="宋体" w:hAnsi="宋体" w:cs="宋体"/>
          <w:szCs w:val="21"/>
        </w:rPr>
      </w:pPr>
      <w:r>
        <w:rPr>
          <w:rFonts w:hint="eastAsia" w:ascii="宋体" w:hAnsi="宋体" w:cs="宋体"/>
          <w:szCs w:val="21"/>
        </w:rPr>
        <w:t xml:space="preserve">（三）具体、明确的质疑事项和与质疑事项相关的请求（具体条款）；</w:t>
      </w:r>
      <w:r>
        <w:rPr>
          <w:rFonts w:hint="eastAsia" w:ascii="宋体" w:hAnsi="宋体" w:cs="宋体"/>
          <w:szCs w:val="21"/>
        </w:rPr>
      </w:r>
      <w:r/>
    </w:p>
    <w:p>
      <w:pPr>
        <w:pStyle w:val="975"/>
        <w:ind w:firstLine="420"/>
        <w:spacing w:line="360" w:lineRule="auto"/>
        <w:shd w:val="clear" w:color="auto" w:fill="ffffff"/>
        <w:widowControl w:val="off"/>
        <w:rPr>
          <w:rFonts w:hint="eastAsia" w:ascii="宋体" w:hAnsi="宋体" w:cs="宋体"/>
          <w:szCs w:val="21"/>
        </w:rPr>
      </w:pPr>
      <w:r>
        <w:rPr>
          <w:rFonts w:hint="eastAsia" w:ascii="宋体" w:hAnsi="宋体" w:cs="宋体"/>
          <w:szCs w:val="21"/>
        </w:rPr>
        <w:t xml:space="preserve">（四）事实依据（具体条款）；</w:t>
      </w:r>
      <w:r>
        <w:rPr>
          <w:rFonts w:hint="eastAsia" w:ascii="宋体" w:hAnsi="宋体" w:cs="宋体"/>
          <w:szCs w:val="21"/>
        </w:rPr>
      </w:r>
      <w:r/>
    </w:p>
    <w:p>
      <w:pPr>
        <w:pStyle w:val="975"/>
        <w:ind w:firstLine="420"/>
        <w:spacing w:line="360" w:lineRule="auto"/>
        <w:shd w:val="clear" w:color="auto" w:fill="ffffff"/>
        <w:widowControl w:val="off"/>
        <w:rPr>
          <w:rFonts w:hint="eastAsia" w:ascii="宋体" w:hAnsi="宋体" w:cs="宋体"/>
          <w:szCs w:val="21"/>
        </w:rPr>
      </w:pPr>
      <w:r>
        <w:rPr>
          <w:rFonts w:hint="eastAsia" w:ascii="宋体" w:hAnsi="宋体" w:cs="宋体"/>
          <w:szCs w:val="21"/>
        </w:rPr>
        <w:t xml:space="preserve">（五）必要的法律依据（具体条款）；</w:t>
      </w:r>
      <w:r>
        <w:rPr>
          <w:rFonts w:hint="eastAsia" w:ascii="宋体" w:hAnsi="宋体" w:cs="宋体"/>
          <w:szCs w:val="21"/>
        </w:rPr>
      </w:r>
      <w:r/>
    </w:p>
    <w:p>
      <w:pPr>
        <w:pStyle w:val="975"/>
        <w:ind w:firstLine="420"/>
        <w:spacing w:line="360" w:lineRule="auto"/>
        <w:shd w:val="clear" w:color="auto" w:fill="ffffff"/>
        <w:widowControl w:val="off"/>
        <w:rPr>
          <w:rFonts w:hint="eastAsia" w:ascii="宋体" w:hAnsi="宋体" w:cs="宋体"/>
          <w:szCs w:val="21"/>
        </w:rPr>
      </w:pPr>
      <w:r>
        <w:rPr>
          <w:rFonts w:hint="eastAsia" w:ascii="宋体" w:hAnsi="宋体" w:cs="宋体"/>
          <w:szCs w:val="21"/>
        </w:rPr>
        <w:t xml:space="preserve">（六）提出质疑的日期。</w:t>
      </w:r>
      <w:r>
        <w:rPr>
          <w:rFonts w:hint="eastAsia" w:ascii="宋体" w:hAnsi="宋体" w:cs="宋体"/>
          <w:szCs w:val="21"/>
        </w:rPr>
      </w:r>
      <w:r/>
    </w:p>
    <w:p>
      <w:pPr>
        <w:pStyle w:val="975"/>
        <w:ind w:firstLine="420"/>
        <w:spacing w:line="360" w:lineRule="auto"/>
        <w:shd w:val="clear" w:color="auto" w:fill="ffffff"/>
        <w:widowControl w:val="off"/>
        <w:rPr>
          <w:rFonts w:hint="eastAsia" w:ascii="宋体" w:hAnsi="宋体" w:cs="宋体"/>
          <w:szCs w:val="21"/>
        </w:rPr>
      </w:pPr>
      <w:r>
        <w:rPr>
          <w:rFonts w:hint="eastAsia" w:ascii="宋体" w:hAnsi="宋体" w:cs="宋体"/>
          <w:szCs w:val="21"/>
        </w:rPr>
        <w:t xml:space="preserve">供应商为自然人的，应当由本人签字；供应商为法人或者其他组织的，应当由法定代表人、主要负责人，或者其授权代表签字或者电子公章，并加盖电子公章。代理人提出质疑和投诉，应当提交供应商签署的授权委托书。其授权委托书应当载明代理人的姓名或者名称、代理事项、具体权限、期限和相关事项。</w:t>
      </w:r>
      <w:r>
        <w:rPr>
          <w:rFonts w:hint="eastAsia" w:ascii="宋体" w:hAnsi="宋体" w:cs="宋体"/>
          <w:szCs w:val="21"/>
        </w:rPr>
      </w:r>
      <w:r/>
    </w:p>
    <w:p>
      <w:pPr>
        <w:pStyle w:val="975"/>
        <w:ind w:firstLine="420"/>
        <w:spacing w:line="360" w:lineRule="auto"/>
        <w:shd w:val="clear" w:color="auto" w:fill="ffffff"/>
        <w:widowControl w:val="off"/>
        <w:rPr>
          <w:rFonts w:hint="eastAsia" w:ascii="宋体" w:hAnsi="宋体" w:cs="宋体"/>
          <w:szCs w:val="21"/>
        </w:rPr>
      </w:pPr>
      <w:r>
        <w:rPr>
          <w:rFonts w:hint="eastAsia" w:ascii="宋体" w:hAnsi="宋体" w:cs="宋体"/>
          <w:szCs w:val="21"/>
        </w:rPr>
        <w:t xml:space="preserve">质疑函应当使用中文。相关当事人提供外文书证或者外国语视听资料的，应当附有中文译本，由翻译机构电子公章或者翻译人员签名。</w:t>
      </w:r>
      <w:r>
        <w:rPr>
          <w:rFonts w:hint="eastAsia" w:ascii="宋体" w:hAnsi="宋体" w:cs="宋体"/>
          <w:szCs w:val="21"/>
        </w:rPr>
      </w:r>
      <w:r/>
    </w:p>
    <w:p>
      <w:pPr>
        <w:pStyle w:val="975"/>
        <w:ind w:firstLine="420"/>
        <w:spacing w:line="360" w:lineRule="auto"/>
        <w:shd w:val="clear" w:color="auto" w:fill="ffffff"/>
        <w:widowControl w:val="off"/>
        <w:rPr>
          <w:rFonts w:hint="eastAsia" w:ascii="宋体" w:hAnsi="宋体" w:cs="宋体"/>
          <w:szCs w:val="21"/>
        </w:rPr>
      </w:pPr>
      <w:r>
        <w:rPr>
          <w:rFonts w:hint="eastAsia" w:ascii="宋体" w:hAnsi="宋体" w:cs="宋体"/>
          <w:szCs w:val="21"/>
        </w:rPr>
        <w:t xml:space="preserve">27.5质疑函应当现场提交至采购代理机构联系人处，提交时应出示有效身份证明。未按上述要求提交质疑函的，质疑不予受理。</w:t>
      </w:r>
      <w:r>
        <w:rPr>
          <w:rFonts w:hint="eastAsia" w:ascii="宋体" w:hAnsi="宋体" w:cs="宋体"/>
          <w:szCs w:val="21"/>
        </w:rPr>
      </w:r>
      <w:r/>
    </w:p>
    <w:p>
      <w:pPr>
        <w:pStyle w:val="975"/>
        <w:ind w:firstLine="420"/>
        <w:spacing w:line="360" w:lineRule="auto"/>
        <w:shd w:val="clear" w:color="auto" w:fill="ffffff"/>
        <w:widowControl w:val="off"/>
        <w:rPr>
          <w:rFonts w:hint="eastAsia" w:ascii="宋体" w:hAnsi="宋体" w:cs="宋体"/>
          <w:szCs w:val="21"/>
        </w:rPr>
      </w:pPr>
      <w:r>
        <w:rPr>
          <w:rFonts w:hint="eastAsia" w:ascii="宋体" w:hAnsi="宋体" w:cs="宋体"/>
          <w:szCs w:val="21"/>
        </w:rPr>
        <w:t xml:space="preserve">27.6 投标人不得虚假质疑和恶意质疑，并对质疑内容的真实性承担责任。投标人或者其他利害关系人通过捏造事实、伪造证明材料等方式提出异议或投诉，阻碍招投标活动正常进行的，属于严重不良行为，代理机构将提请财政部门将其列入不良行为记录名单，并依法予以处罚。</w:t>
      </w:r>
      <w:r>
        <w:rPr>
          <w:rFonts w:hint="eastAsia" w:ascii="宋体" w:hAnsi="宋体" w:cs="宋体"/>
          <w:szCs w:val="21"/>
        </w:rPr>
      </w:r>
      <w:r/>
    </w:p>
    <w:p>
      <w:pPr>
        <w:pStyle w:val="975"/>
        <w:ind w:firstLine="420"/>
        <w:spacing w:line="360" w:lineRule="auto"/>
        <w:shd w:val="clear" w:color="auto" w:fill="ffffff"/>
        <w:widowControl w:val="off"/>
        <w:rPr>
          <w:rFonts w:hint="eastAsia" w:ascii="宋体" w:hAnsi="宋体" w:cs="宋体"/>
          <w:szCs w:val="21"/>
        </w:rPr>
      </w:pPr>
      <w:r>
        <w:rPr>
          <w:rFonts w:hint="eastAsia" w:ascii="宋体" w:hAnsi="宋体" w:cs="宋体"/>
          <w:szCs w:val="21"/>
        </w:rPr>
        <w:t xml:space="preserve">27.7采购代理机构在收到投标人的书面质疑后将及时组织调查核实，在</w:t>
      </w:r>
      <w:r>
        <w:rPr>
          <w:rFonts w:hint="eastAsia" w:ascii="宋体" w:hAnsi="宋体" w:cs="宋体"/>
          <w:b/>
          <w:bCs/>
          <w:szCs w:val="21"/>
        </w:rPr>
        <w:t xml:space="preserve">七个工作日内</w:t>
      </w:r>
      <w:r>
        <w:rPr>
          <w:rFonts w:hint="eastAsia" w:ascii="宋体" w:hAnsi="宋体" w:cs="宋体"/>
          <w:szCs w:val="21"/>
        </w:rPr>
        <w:t xml:space="preserve">作出答复，并以书面或在网站公告形式通知质疑投标人和其他有关投标人，答复的内容不涉及商业秘密。</w:t>
      </w:r>
      <w:r>
        <w:rPr>
          <w:rFonts w:hint="eastAsia" w:ascii="宋体" w:hAnsi="宋体" w:cs="宋体"/>
          <w:szCs w:val="21"/>
        </w:rPr>
      </w:r>
      <w:r/>
    </w:p>
    <w:p>
      <w:pPr>
        <w:pStyle w:val="975"/>
        <w:ind w:firstLine="422"/>
        <w:spacing w:line="360" w:lineRule="auto"/>
        <w:shd w:val="clear" w:color="auto" w:fill="ffffff"/>
        <w:widowControl w:val="off"/>
        <w:rPr>
          <w:rFonts w:hint="eastAsia" w:ascii="宋体" w:hAnsi="宋体" w:cs="宋体"/>
          <w:szCs w:val="21"/>
        </w:rPr>
      </w:pPr>
      <w:r>
        <w:rPr>
          <w:rFonts w:hint="eastAsia" w:ascii="宋体" w:hAnsi="宋体" w:cs="宋体"/>
          <w:b/>
          <w:bCs/>
          <w:szCs w:val="21"/>
        </w:rPr>
        <w:t xml:space="preserve">28、投诉</w:t>
      </w:r>
      <w:r>
        <w:rPr>
          <w:rFonts w:hint="eastAsia" w:ascii="宋体" w:hAnsi="宋体" w:cs="宋体"/>
          <w:szCs w:val="21"/>
        </w:rPr>
      </w:r>
      <w:r/>
    </w:p>
    <w:p>
      <w:pPr>
        <w:pStyle w:val="975"/>
        <w:ind w:firstLine="420"/>
        <w:spacing w:line="360" w:lineRule="auto"/>
        <w:widowControl w:val="off"/>
        <w:rPr>
          <w:rFonts w:hint="eastAsia" w:ascii="宋体" w:hAnsi="宋体" w:cs="宋体"/>
        </w:rPr>
      </w:pPr>
      <w:r>
        <w:rPr>
          <w:rFonts w:hint="eastAsia" w:ascii="宋体" w:hAnsi="宋体" w:cs="宋体"/>
        </w:rPr>
        <w:t xml:space="preserve">28.1质疑供应商对采购代理机构的答复不满意或者采购代理机构未在规定的时间内作出答复的，可以在答复期满后十五个工作日内向同级政府采购监督管理部门投诉。</w:t>
      </w:r>
      <w:r>
        <w:rPr>
          <w:rFonts w:hint="eastAsia" w:ascii="宋体" w:hAnsi="宋体" w:cs="宋体"/>
        </w:rPr>
      </w:r>
      <w:r/>
    </w:p>
    <w:p>
      <w:pPr>
        <w:pStyle w:val="975"/>
        <w:ind w:firstLine="420"/>
        <w:spacing w:line="360" w:lineRule="auto"/>
        <w:widowControl w:val="off"/>
        <w:rPr>
          <w:rFonts w:hint="eastAsia" w:ascii="宋体" w:hAnsi="宋体" w:cs="宋体"/>
        </w:rPr>
      </w:pPr>
      <w:r>
        <w:rPr>
          <w:rFonts w:hint="eastAsia" w:ascii="宋体" w:hAnsi="宋体" w:cs="宋体"/>
          <w:szCs w:val="21"/>
        </w:rPr>
        <w:t xml:space="preserve">28.2供应商投诉应当有明确的请求和必要的证明材料。供应商投诉的事项不得超出已质疑事项的范围。</w:t>
      </w:r>
      <w:r>
        <w:rPr>
          <w:rFonts w:hint="eastAsia" w:ascii="宋体" w:hAnsi="宋体" w:cs="宋体"/>
        </w:rPr>
      </w:r>
      <w:r/>
    </w:p>
    <w:p>
      <w:pPr>
        <w:pStyle w:val="975"/>
        <w:ind w:firstLine="420"/>
        <w:spacing w:line="360" w:lineRule="auto"/>
        <w:widowControl w:val="off"/>
        <w:rPr>
          <w:rFonts w:hint="eastAsia" w:ascii="宋体" w:hAnsi="宋体" w:cs="宋体"/>
        </w:rPr>
      </w:pPr>
      <w:r>
        <w:rPr>
          <w:rFonts w:hint="eastAsia" w:ascii="宋体" w:hAnsi="宋体" w:cs="宋体"/>
          <w:szCs w:val="21"/>
        </w:rPr>
        <w:t xml:space="preserve">28.3投诉人对政府采购监督管理部门的投诉处理决定不服或者政府采购监督管理部门逾期未作处理的，可以依法申请行政复议或者向人民法院提起行政诉讼。</w:t>
      </w:r>
      <w:r>
        <w:rPr>
          <w:rFonts w:hint="eastAsia" w:ascii="宋体" w:hAnsi="宋体" w:cs="宋体"/>
        </w:rPr>
      </w:r>
      <w:r/>
    </w:p>
    <w:p>
      <w:pPr>
        <w:pStyle w:val="975"/>
        <w:ind w:firstLine="420"/>
        <w:spacing w:line="360" w:lineRule="auto"/>
        <w:widowControl w:val="off"/>
        <w:rPr>
          <w:rFonts w:hint="eastAsia" w:ascii="宋体" w:hAnsi="宋体" w:cs="宋体"/>
          <w:szCs w:val="21"/>
        </w:rPr>
      </w:pPr>
      <w:r>
        <w:rPr>
          <w:rFonts w:hint="eastAsia" w:ascii="宋体" w:hAnsi="宋体" w:cs="宋体"/>
        </w:rPr>
        <w:t xml:space="preserve">28.4 投诉人有下列行为之一的，属于严重失信行为，</w:t>
      </w:r>
      <w:r>
        <w:rPr>
          <w:rFonts w:hint="eastAsia" w:ascii="宋体" w:hAnsi="宋体" w:cs="宋体"/>
          <w:szCs w:val="21"/>
        </w:rPr>
        <w:t xml:space="preserve">由财政部门列入不良行为记录名单，禁止其一至三年内参加政府采购活动。</w:t>
      </w:r>
      <w:r>
        <w:rPr>
          <w:rFonts w:hint="eastAsia" w:ascii="宋体" w:hAnsi="宋体" w:cs="宋体"/>
          <w:szCs w:val="21"/>
        </w:rPr>
      </w:r>
      <w:r/>
    </w:p>
    <w:p>
      <w:pPr>
        <w:pStyle w:val="975"/>
        <w:ind w:firstLine="420"/>
        <w:spacing w:line="360" w:lineRule="auto"/>
        <w:widowControl w:val="off"/>
        <w:rPr>
          <w:rFonts w:hint="eastAsia" w:ascii="宋体" w:hAnsi="宋体" w:cs="宋体"/>
        </w:rPr>
      </w:pPr>
      <w:r>
        <w:rPr>
          <w:rFonts w:hint="eastAsia" w:ascii="宋体" w:hAnsi="宋体" w:cs="宋体"/>
        </w:rPr>
        <w:t xml:space="preserve">（1）投诉人在全国范围12个月内三次以上投诉查无实据的；</w:t>
      </w:r>
      <w:r>
        <w:rPr>
          <w:rFonts w:hint="eastAsia" w:ascii="宋体" w:hAnsi="宋体" w:cs="宋体"/>
        </w:rPr>
      </w:r>
      <w:r/>
    </w:p>
    <w:p>
      <w:pPr>
        <w:pStyle w:val="975"/>
        <w:ind w:firstLine="420"/>
        <w:spacing w:line="360" w:lineRule="auto"/>
        <w:widowControl w:val="off"/>
        <w:rPr>
          <w:rFonts w:hint="eastAsia" w:ascii="宋体" w:hAnsi="宋体" w:cs="宋体"/>
        </w:rPr>
      </w:pPr>
      <w:r>
        <w:rPr>
          <w:rFonts w:hint="eastAsia" w:ascii="宋体" w:hAnsi="宋体" w:cs="宋体"/>
        </w:rPr>
        <w:t xml:space="preserve">（2）采用捏造事实、提供虚假材料或者以非法手段取得证明材料等方式进行虚假、恶意投诉。</w:t>
      </w:r>
      <w:r>
        <w:rPr>
          <w:rFonts w:hint="eastAsia" w:ascii="宋体" w:hAnsi="宋体" w:cs="宋体"/>
        </w:rPr>
      </w:r>
      <w:r/>
    </w:p>
    <w:p>
      <w:pPr>
        <w:pStyle w:val="975"/>
        <w:ind w:firstLine="420"/>
        <w:spacing w:line="360" w:lineRule="auto"/>
        <w:widowControl w:val="off"/>
        <w:rPr>
          <w:rFonts w:hint="eastAsia" w:ascii="宋体" w:hAnsi="宋体" w:cs="宋体"/>
        </w:rPr>
      </w:pPr>
      <w:r>
        <w:rPr>
          <w:rFonts w:hint="eastAsia" w:ascii="宋体" w:hAnsi="宋体" w:cs="宋体"/>
        </w:rPr>
        <w:t xml:space="preserve">证据来源的合法性存在明显疑问，投诉人无法证明其取得方式合法的，视为以非法手段取得证明材料。</w:t>
      </w:r>
      <w:r>
        <w:rPr>
          <w:rFonts w:hint="eastAsia" w:ascii="宋体" w:hAnsi="宋体" w:cs="宋体"/>
        </w:rPr>
      </w:r>
      <w:r/>
    </w:p>
    <w:p>
      <w:pPr>
        <w:pStyle w:val="975"/>
        <w:ind w:firstLine="420"/>
        <w:spacing w:line="360" w:lineRule="auto"/>
        <w:widowControl w:val="off"/>
        <w:rPr>
          <w:rFonts w:ascii="宋体" w:hAnsi="宋体" w:cs="宋体"/>
          <w:szCs w:val="20"/>
        </w:rPr>
      </w:pPr>
      <w:r>
        <w:rPr>
          <w:rFonts w:ascii="宋体" w:hAnsi="宋体" w:cs="宋体"/>
          <w:szCs w:val="20"/>
        </w:rPr>
      </w:r>
      <w:r/>
    </w:p>
    <w:p>
      <w:pPr>
        <w:pStyle w:val="975"/>
        <w:spacing w:line="360" w:lineRule="auto"/>
        <w:widowControl w:val="off"/>
        <w:rPr>
          <w:rStyle w:val="1099"/>
          <w:rFonts w:ascii="宋体" w:hAnsi="宋体"/>
          <w:b/>
          <w:bCs/>
          <w:sz w:val="32"/>
          <w:szCs w:val="32"/>
        </w:rPr>
      </w:pPr>
      <w:r>
        <w:rPr>
          <w:rStyle w:val="1099"/>
          <w:rFonts w:ascii="宋体" w:hAnsi="宋体"/>
          <w:b/>
          <w:bCs/>
          <w:sz w:val="32"/>
          <w:szCs w:val="32"/>
        </w:rPr>
      </w:r>
      <w:r/>
    </w:p>
    <w:p>
      <w:pPr>
        <w:pStyle w:val="975"/>
        <w:spacing w:line="360" w:lineRule="auto"/>
        <w:widowControl w:val="off"/>
        <w:rPr>
          <w:rStyle w:val="1099"/>
          <w:rFonts w:ascii="宋体" w:hAnsi="宋体"/>
          <w:b/>
          <w:bCs/>
          <w:sz w:val="32"/>
          <w:szCs w:val="32"/>
        </w:rPr>
      </w:pPr>
      <w:r>
        <w:rPr>
          <w:rStyle w:val="1099"/>
          <w:rFonts w:ascii="宋体" w:hAnsi="宋体"/>
          <w:b/>
          <w:bCs/>
          <w:sz w:val="32"/>
          <w:szCs w:val="32"/>
        </w:rPr>
      </w:r>
      <w:r/>
    </w:p>
    <w:p>
      <w:pPr>
        <w:pStyle w:val="975"/>
        <w:spacing w:line="360" w:lineRule="auto"/>
        <w:widowControl w:val="off"/>
        <w:rPr>
          <w:rStyle w:val="1099"/>
          <w:rFonts w:ascii="宋体" w:hAnsi="宋体"/>
          <w:b/>
          <w:bCs/>
          <w:sz w:val="32"/>
          <w:szCs w:val="32"/>
        </w:rPr>
      </w:pPr>
      <w:r>
        <w:rPr>
          <w:rStyle w:val="1099"/>
          <w:rFonts w:ascii="宋体" w:hAnsi="宋体"/>
          <w:b/>
          <w:bCs/>
          <w:sz w:val="32"/>
          <w:szCs w:val="32"/>
        </w:rPr>
      </w:r>
      <w:r/>
    </w:p>
    <w:p>
      <w:pPr>
        <w:pStyle w:val="975"/>
        <w:spacing w:line="360" w:lineRule="auto"/>
        <w:widowControl w:val="off"/>
        <w:rPr>
          <w:rStyle w:val="1099"/>
          <w:rFonts w:ascii="宋体" w:hAnsi="宋体"/>
          <w:b/>
          <w:bCs/>
          <w:sz w:val="32"/>
          <w:szCs w:val="32"/>
        </w:rPr>
      </w:pPr>
      <w:r>
        <w:rPr>
          <w:rStyle w:val="1099"/>
          <w:rFonts w:ascii="宋体" w:hAnsi="宋体"/>
          <w:b/>
          <w:bCs/>
          <w:sz w:val="32"/>
          <w:szCs w:val="32"/>
        </w:rPr>
      </w:r>
      <w:r/>
    </w:p>
    <w:p>
      <w:pPr>
        <w:pStyle w:val="976"/>
        <w:spacing w:line="360" w:lineRule="auto"/>
        <w:rPr>
          <w:sz w:val="36"/>
          <w:szCs w:val="36"/>
        </w:rPr>
      </w:pPr>
      <w:r/>
      <w:bookmarkStart w:id="36" w:name="_Toc2713"/>
      <w:r>
        <w:rPr>
          <w:rFonts w:hint="eastAsia"/>
          <w:sz w:val="36"/>
          <w:szCs w:val="36"/>
        </w:rPr>
        <w:br w:type="page" w:clear="all"/>
      </w:r>
      <w:r>
        <w:rPr>
          <w:rFonts w:hint="eastAsia"/>
          <w:sz w:val="36"/>
          <w:szCs w:val="36"/>
        </w:rPr>
        <w:t xml:space="preserve">第三章 评标标准</w:t>
      </w:r>
      <w:bookmarkEnd w:id="36"/>
      <w:r>
        <w:rPr>
          <w:sz w:val="36"/>
          <w:szCs w:val="36"/>
        </w:rPr>
      </w:r>
      <w:r/>
    </w:p>
    <w:p>
      <w:pPr>
        <w:pStyle w:val="975"/>
        <w:ind w:firstLine="420"/>
        <w:spacing w:line="360" w:lineRule="auto"/>
        <w:shd w:val="clear" w:color="auto" w:fill="ffffff"/>
        <w:widowControl w:val="off"/>
        <w:rPr>
          <w:rStyle w:val="1099"/>
          <w:rFonts w:hint="eastAsia" w:ascii="宋体" w:hAnsi="宋体" w:cs="宋体"/>
          <w:b/>
          <w:szCs w:val="21"/>
        </w:rPr>
      </w:pPr>
      <w:r>
        <w:rPr>
          <w:rStyle w:val="1099"/>
          <w:rFonts w:hint="eastAsia" w:ascii="宋体" w:hAnsi="宋体" w:cs="宋体"/>
          <w:b/>
          <w:szCs w:val="21"/>
        </w:rPr>
        <w:t xml:space="preserve">1、</w:t>
      </w:r>
      <w:r>
        <w:rPr>
          <w:rFonts w:hint="eastAsia" w:ascii="宋体" w:hAnsi="宋体" w:cs="宋体"/>
          <w:szCs w:val="21"/>
        </w:rPr>
        <w:t xml:space="preserve">采用综合评分法的，评标结果按评审后最终得分由高到低进行排名，得分相同的，按投标报价由低到高顺序排列。得分且投标报价相同的，按技术部分方案优劣顺序排列。</w:t>
      </w:r>
      <w:r>
        <w:rPr>
          <w:rStyle w:val="1099"/>
          <w:rFonts w:hint="eastAsia" w:ascii="宋体" w:hAnsi="宋体" w:cs="宋体"/>
          <w:b/>
          <w:szCs w:val="21"/>
        </w:rPr>
      </w:r>
      <w:r/>
    </w:p>
    <w:p>
      <w:pPr>
        <w:pStyle w:val="975"/>
        <w:ind w:firstLine="420"/>
        <w:spacing w:line="360" w:lineRule="auto"/>
        <w:widowControl w:val="off"/>
        <w:rPr>
          <w:rFonts w:hint="eastAsia" w:ascii="宋体" w:hAnsi="宋体" w:cs="宋体"/>
          <w:b/>
          <w:szCs w:val="21"/>
        </w:rPr>
      </w:pPr>
      <w:r>
        <w:rPr>
          <w:rFonts w:hint="eastAsia" w:ascii="宋体" w:hAnsi="宋体" w:cs="宋体"/>
          <w:b/>
          <w:szCs w:val="21"/>
        </w:rPr>
        <w:t xml:space="preserve">2、评定标准：</w:t>
      </w:r>
      <w:r>
        <w:rPr>
          <w:rFonts w:hint="eastAsia" w:ascii="宋体" w:hAnsi="宋体" w:cs="宋体"/>
          <w:b/>
          <w:szCs w:val="21"/>
        </w:rPr>
      </w:r>
      <w:r/>
    </w:p>
    <w:tbl>
      <w:tblPr>
        <w:tblpPr w:horzAnchor="margin" w:tblpXSpec="center" w:vertAnchor="text" w:tblpY="107" w:leftFromText="180" w:topFromText="0" w:rightFromText="180" w:bottomFromText="0"/>
        <w:tblW w:w="4750" w:type="pct"/>
        <w:tblInd w:w="-108" w:type="dxa"/>
        <w:tblBorders>
          <w:top w:val="single" w:color="000000" w:sz="12" w:space="0"/>
          <w:left w:val="single" w:color="000000" w:sz="12" w:space="0"/>
          <w:bottom w:val="single" w:color="000000" w:sz="12" w:space="0"/>
          <w:right w:val="single" w:color="000000" w:sz="12" w:space="0"/>
          <w:insideH w:val="single" w:color="000000" w:sz="2" w:space="0"/>
          <w:insideV w:val="single" w:color="000000" w:sz="2" w:space="0"/>
        </w:tblBorders>
        <w:tblLayout w:type="autofit"/>
        <w:tblCellMar>
          <w:left w:w="108" w:type="dxa"/>
          <w:top w:w="0" w:type="dxa"/>
          <w:right w:w="108" w:type="dxa"/>
          <w:bottom w:w="0" w:type="dxa"/>
        </w:tblCellMar>
        <w:tblLook w:val="04A0" w:firstRow="1" w:lastRow="0" w:firstColumn="1" w:lastColumn="0" w:noHBand="0" w:noVBand="1"/>
      </w:tblPr>
      <w:tblGrid>
        <w:gridCol w:w="761"/>
        <w:gridCol w:w="1632"/>
        <w:gridCol w:w="6079"/>
        <w:gridCol w:w="992"/>
      </w:tblGrid>
      <w:tr>
        <w:trPr>
          <w:trHeight w:val="416"/>
        </w:trPr>
        <w:tc>
          <w:tcPr>
            <w:tcW w:w="402" w:type="dxa"/>
            <w:vAlign w:val="center"/>
            <w:textDirection w:val="lrTb"/>
            <w:noWrap w:val="false"/>
          </w:tcPr>
          <w:p>
            <w:pPr>
              <w:pStyle w:val="975"/>
              <w:contextualSpacing/>
              <w:jc w:val="center"/>
              <w:spacing w:line="360" w:lineRule="auto"/>
              <w:rPr>
                <w:color w:val="000000"/>
                <w:szCs w:val="21"/>
              </w:rPr>
              <w:framePr w:vAnchor="page" w:hAnchor="page" w:xAlign="center" w:y="107"/>
            </w:pPr>
            <w:r>
              <w:rPr>
                <w:color w:val="000000"/>
                <w:szCs w:val="21"/>
              </w:rPr>
              <w:t xml:space="preserve">序号</w:t>
            </w:r>
            <w:r>
              <w:rPr>
                <w:color w:val="000000"/>
                <w:szCs w:val="21"/>
              </w:rPr>
            </w:r>
            <w:r/>
          </w:p>
        </w:tc>
        <w:tc>
          <w:tcPr>
            <w:tcW w:w="862" w:type="dxa"/>
            <w:vAlign w:val="center"/>
            <w:textDirection w:val="lrTb"/>
            <w:noWrap w:val="false"/>
          </w:tcPr>
          <w:p>
            <w:pPr>
              <w:pStyle w:val="975"/>
              <w:contextualSpacing/>
              <w:jc w:val="center"/>
              <w:spacing w:line="360" w:lineRule="auto"/>
              <w:rPr>
                <w:color w:val="000000"/>
                <w:szCs w:val="21"/>
              </w:rPr>
              <w:framePr w:vAnchor="page" w:hAnchor="page" w:xAlign="center" w:y="107"/>
            </w:pPr>
            <w:r>
              <w:rPr>
                <w:color w:val="000000"/>
                <w:szCs w:val="21"/>
              </w:rPr>
              <w:t xml:space="preserve">评审因素</w:t>
            </w:r>
            <w:r>
              <w:rPr>
                <w:color w:val="000000"/>
                <w:szCs w:val="21"/>
              </w:rPr>
            </w:r>
            <w:r/>
          </w:p>
        </w:tc>
        <w:tc>
          <w:tcPr>
            <w:tcW w:w="3211" w:type="dxa"/>
            <w:vAlign w:val="center"/>
            <w:textDirection w:val="lrTb"/>
            <w:noWrap w:val="false"/>
          </w:tcPr>
          <w:p>
            <w:pPr>
              <w:pStyle w:val="975"/>
              <w:contextualSpacing/>
              <w:jc w:val="center"/>
              <w:spacing w:line="360" w:lineRule="auto"/>
              <w:rPr>
                <w:color w:val="000000"/>
                <w:szCs w:val="21"/>
              </w:rPr>
              <w:framePr w:vAnchor="page" w:hAnchor="page" w:xAlign="center" w:y="107"/>
            </w:pPr>
            <w:r>
              <w:rPr>
                <w:color w:val="000000"/>
                <w:szCs w:val="21"/>
              </w:rPr>
              <w:t xml:space="preserve">评审标准</w:t>
            </w:r>
            <w:r>
              <w:rPr>
                <w:color w:val="000000"/>
                <w:szCs w:val="21"/>
              </w:rPr>
            </w:r>
            <w:r/>
          </w:p>
        </w:tc>
        <w:tc>
          <w:tcPr>
            <w:tcW w:w="524" w:type="dxa"/>
            <w:vAlign w:val="center"/>
            <w:textDirection w:val="lrTb"/>
            <w:noWrap w:val="false"/>
          </w:tcPr>
          <w:p>
            <w:pPr>
              <w:pStyle w:val="975"/>
              <w:contextualSpacing/>
              <w:jc w:val="center"/>
              <w:spacing w:line="360" w:lineRule="auto"/>
              <w:rPr>
                <w:color w:val="000000"/>
                <w:szCs w:val="21"/>
              </w:rPr>
              <w:framePr w:vAnchor="page" w:hAnchor="page" w:xAlign="center" w:y="107"/>
            </w:pPr>
            <w:r>
              <w:rPr>
                <w:color w:val="000000"/>
                <w:szCs w:val="21"/>
              </w:rPr>
              <w:t xml:space="preserve">分值</w:t>
            </w:r>
            <w:r>
              <w:rPr>
                <w:color w:val="000000"/>
                <w:szCs w:val="21"/>
              </w:rPr>
            </w:r>
            <w:r/>
          </w:p>
        </w:tc>
      </w:tr>
      <w:tr>
        <w:trPr>
          <w:trHeight w:val="1102"/>
        </w:trPr>
        <w:tc>
          <w:tcPr>
            <w:tcW w:w="402" w:type="dxa"/>
            <w:vAlign w:val="center"/>
            <w:textDirection w:val="lrTb"/>
            <w:noWrap w:val="false"/>
          </w:tcPr>
          <w:p>
            <w:pPr>
              <w:pStyle w:val="975"/>
              <w:contextualSpacing/>
              <w:jc w:val="center"/>
              <w:spacing w:line="360" w:lineRule="auto"/>
              <w:rPr>
                <w:color w:val="000000"/>
                <w:szCs w:val="21"/>
              </w:rPr>
              <w:framePr w:vAnchor="page" w:hAnchor="page" w:xAlign="center" w:y="107"/>
            </w:pPr>
            <w:r>
              <w:rPr>
                <w:color w:val="000000"/>
                <w:szCs w:val="21"/>
              </w:rPr>
              <w:t xml:space="preserve">1</w:t>
            </w:r>
            <w:r>
              <w:rPr>
                <w:color w:val="000000"/>
                <w:szCs w:val="21"/>
              </w:rPr>
            </w:r>
            <w:r/>
          </w:p>
        </w:tc>
        <w:tc>
          <w:tcPr>
            <w:tcW w:w="862" w:type="dxa"/>
            <w:vAlign w:val="center"/>
            <w:textDirection w:val="lrTb"/>
            <w:noWrap w:val="false"/>
          </w:tcPr>
          <w:p>
            <w:pPr>
              <w:pStyle w:val="975"/>
              <w:contextualSpacing/>
              <w:jc w:val="center"/>
              <w:spacing w:line="360" w:lineRule="auto"/>
              <w:rPr>
                <w:color w:val="000000"/>
                <w:szCs w:val="21"/>
              </w:rPr>
              <w:framePr w:vAnchor="page" w:hAnchor="page" w:xAlign="center" w:y="107"/>
            </w:pPr>
            <w:r>
              <w:rPr>
                <w:color w:val="000000"/>
                <w:szCs w:val="21"/>
              </w:rPr>
              <w:t xml:space="preserve">价格</w:t>
            </w:r>
            <w:r>
              <w:rPr>
                <w:color w:val="000000"/>
                <w:szCs w:val="21"/>
              </w:rPr>
            </w:r>
            <w:r/>
          </w:p>
        </w:tc>
        <w:tc>
          <w:tcPr>
            <w:tcW w:w="3211" w:type="dxa"/>
            <w:vAlign w:val="center"/>
            <w:textDirection w:val="lrTb"/>
            <w:noWrap w:val="false"/>
          </w:tcPr>
          <w:p>
            <w:pPr>
              <w:pStyle w:val="975"/>
              <w:contextualSpacing/>
              <w:spacing w:line="360" w:lineRule="auto"/>
              <w:rPr>
                <w:rFonts w:hint="eastAsia"/>
                <w:color w:val="000000"/>
                <w:szCs w:val="21"/>
              </w:rPr>
              <w:framePr w:vAnchor="page" w:hAnchor="page" w:xAlign="center" w:y="107"/>
            </w:pPr>
            <w:r>
              <w:rPr>
                <w:color w:val="000000"/>
                <w:szCs w:val="21"/>
              </w:rPr>
              <w:t xml:space="preserve">采用低价优先法计算，即满足招标文件要求且评审价格最低的价格为评标基准价，其价格分为满分</w:t>
            </w:r>
            <w:r>
              <w:rPr>
                <w:rFonts w:hint="eastAsia"/>
                <w:color w:val="000000"/>
                <w:szCs w:val="21"/>
                <w:lang w:val="en-US" w:eastAsia="zh-CN"/>
              </w:rPr>
              <w:t xml:space="preserve">3</w:t>
            </w:r>
            <w:r>
              <w:rPr>
                <w:rFonts w:hint="eastAsia"/>
                <w:color w:val="000000"/>
                <w:szCs w:val="21"/>
              </w:rPr>
              <w:t xml:space="preserve">0</w:t>
            </w:r>
            <w:r>
              <w:rPr>
                <w:color w:val="000000"/>
                <w:szCs w:val="21"/>
              </w:rPr>
              <w:t xml:space="preserve">分。其他投标人的价格分统一按照下列公式计算：投标报价得分=(评标基准价/评审价格)×</w:t>
            </w:r>
            <w:r>
              <w:rPr>
                <w:rFonts w:hint="eastAsia"/>
                <w:color w:val="000000"/>
                <w:szCs w:val="21"/>
                <w:lang w:val="en-US" w:eastAsia="zh-CN"/>
              </w:rPr>
              <w:t xml:space="preserve">3</w:t>
            </w:r>
            <w:r>
              <w:rPr>
                <w:rFonts w:hint="eastAsia"/>
                <w:color w:val="000000"/>
                <w:szCs w:val="21"/>
              </w:rPr>
              <w:t xml:space="preserve">0</w:t>
            </w:r>
            <w:r>
              <w:rPr>
                <w:color w:val="000000"/>
                <w:szCs w:val="21"/>
              </w:rPr>
              <w:t xml:space="preserve">(小数点保留两位)</w:t>
            </w:r>
            <w:r>
              <w:rPr>
                <w:rFonts w:hint="eastAsia"/>
                <w:color w:val="000000"/>
                <w:szCs w:val="21"/>
              </w:rPr>
            </w:r>
            <w:r/>
          </w:p>
          <w:p>
            <w:pPr>
              <w:pStyle w:val="975"/>
              <w:contextualSpacing/>
              <w:spacing w:line="360" w:lineRule="auto"/>
              <w:rPr>
                <w:rFonts w:hint="eastAsia"/>
                <w:color w:val="000000"/>
                <w:szCs w:val="21"/>
              </w:rPr>
              <w:framePr w:vAnchor="page" w:hAnchor="page" w:xAlign="center" w:y="107"/>
            </w:pPr>
            <w:r>
              <w:rPr>
                <w:rFonts w:hint="eastAsia"/>
                <w:color w:val="000000"/>
                <w:szCs w:val="21"/>
              </w:rPr>
              <w:t xml:space="preserve">（评审过程中出现下列情形之一的，评审委员会应当启动异常低价投标审查程序：</w:t>
            </w:r>
            <w:r>
              <w:rPr>
                <w:rFonts w:hint="eastAsia"/>
                <w:color w:val="000000"/>
                <w:szCs w:val="21"/>
              </w:rPr>
            </w:r>
            <w:r/>
          </w:p>
          <w:p>
            <w:pPr>
              <w:pStyle w:val="975"/>
              <w:contextualSpacing/>
              <w:spacing w:line="360" w:lineRule="auto"/>
              <w:rPr>
                <w:rFonts w:hint="eastAsia"/>
                <w:color w:val="000000"/>
                <w:szCs w:val="21"/>
              </w:rPr>
              <w:framePr w:vAnchor="page" w:hAnchor="page" w:xAlign="center" w:y="107"/>
            </w:pPr>
            <w:r>
              <w:rPr>
                <w:rFonts w:hint="eastAsia"/>
                <w:color w:val="000000"/>
                <w:szCs w:val="21"/>
              </w:rPr>
              <w:t xml:space="preserve">（1）投标(响应)报价低于全部通过符合性审查供应商投标(响 应)报价平均值50%的，即投标(响应)报价&lt;全部通过符合性审查供应商投标(响应)报价平均值×50%；</w:t>
            </w:r>
            <w:r>
              <w:rPr>
                <w:rFonts w:hint="eastAsia"/>
                <w:color w:val="000000"/>
                <w:szCs w:val="21"/>
              </w:rPr>
            </w:r>
            <w:r/>
          </w:p>
          <w:p>
            <w:pPr>
              <w:pStyle w:val="975"/>
              <w:contextualSpacing/>
              <w:spacing w:line="360" w:lineRule="auto"/>
              <w:rPr>
                <w:rFonts w:hint="eastAsia"/>
                <w:color w:val="000000"/>
                <w:szCs w:val="21"/>
              </w:rPr>
              <w:framePr w:vAnchor="page" w:hAnchor="page" w:xAlign="center" w:y="107"/>
            </w:pPr>
            <w:r>
              <w:rPr>
                <w:rFonts w:hint="eastAsia"/>
                <w:color w:val="000000"/>
                <w:szCs w:val="21"/>
              </w:rPr>
              <w:t xml:space="preserve">（2）投标(响应)报价低于通过符合性审查的次低报价供应商 投标(响应)报价50%的，即投标(响应)报价&lt;通过符合性审查 的次低报价供应商投标(响应)报价×50%；</w:t>
            </w:r>
            <w:r>
              <w:rPr>
                <w:rFonts w:hint="eastAsia"/>
                <w:color w:val="000000"/>
                <w:szCs w:val="21"/>
              </w:rPr>
            </w:r>
            <w:r/>
          </w:p>
          <w:p>
            <w:pPr>
              <w:pStyle w:val="975"/>
              <w:contextualSpacing/>
              <w:spacing w:line="360" w:lineRule="auto"/>
              <w:rPr>
                <w:rFonts w:hint="eastAsia"/>
                <w:color w:val="000000"/>
                <w:szCs w:val="21"/>
              </w:rPr>
              <w:framePr w:vAnchor="page" w:hAnchor="page" w:xAlign="center" w:y="107"/>
            </w:pPr>
            <w:r>
              <w:rPr>
                <w:rFonts w:hint="eastAsia"/>
                <w:color w:val="000000"/>
                <w:szCs w:val="21"/>
              </w:rPr>
              <w:t xml:space="preserve">（3）投标(响应)报价低于采购项目最高限价45%的，即投标(响 应)报价&lt;采购项目最高限价×45%；</w:t>
            </w:r>
            <w:r>
              <w:rPr>
                <w:rFonts w:hint="eastAsia"/>
                <w:color w:val="000000"/>
                <w:szCs w:val="21"/>
              </w:rPr>
            </w:r>
            <w:r/>
          </w:p>
          <w:p>
            <w:pPr>
              <w:pStyle w:val="975"/>
              <w:contextualSpacing/>
              <w:spacing w:line="360" w:lineRule="auto"/>
              <w:rPr>
                <w:rFonts w:hint="eastAsia"/>
                <w:color w:val="000000"/>
                <w:szCs w:val="21"/>
              </w:rPr>
              <w:framePr w:vAnchor="page" w:hAnchor="page" w:xAlign="center" w:y="107"/>
            </w:pPr>
            <w:r>
              <w:rPr>
                <w:rFonts w:hint="eastAsia"/>
                <w:color w:val="000000"/>
                <w:szCs w:val="21"/>
              </w:rPr>
              <w:t xml:space="preserve">（4）评审委员会认定的供应商响应报价过低、有可能影响产品质量或者不能诚信履约的其他情形。</w:t>
            </w:r>
            <w:r>
              <w:rPr>
                <w:rFonts w:hint="eastAsia"/>
                <w:color w:val="000000"/>
                <w:szCs w:val="21"/>
              </w:rPr>
            </w:r>
            <w:r/>
          </w:p>
          <w:p>
            <w:pPr>
              <w:pStyle w:val="975"/>
              <w:contextualSpacing/>
              <w:spacing w:line="360" w:lineRule="auto"/>
              <w:rPr>
                <w:rFonts w:hint="eastAsia"/>
                <w:color w:val="000000"/>
                <w:szCs w:val="21"/>
              </w:rPr>
              <w:framePr w:vAnchor="page" w:hAnchor="page" w:xAlign="center" w:y="107"/>
            </w:pPr>
            <w:r>
              <w:rPr>
                <w:rFonts w:hint="eastAsia"/>
                <w:color w:val="000000"/>
                <w:szCs w:val="21"/>
              </w:rPr>
              <w:t xml:space="preserve">（5）评审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属于第3项情形，供应商已随投标 (响应)文件一并提交相关书面说明及必要的证明材料的，在评审现场可不再重复提交。</w:t>
            </w:r>
            <w:r>
              <w:rPr>
                <w:rFonts w:hint="eastAsia"/>
                <w:color w:val="000000"/>
                <w:szCs w:val="21"/>
              </w:rPr>
            </w:r>
            <w:r/>
          </w:p>
          <w:p>
            <w:pPr>
              <w:pStyle w:val="975"/>
              <w:contextualSpacing/>
              <w:spacing w:line="360" w:lineRule="auto"/>
              <w:rPr>
                <w:rFonts w:hint="eastAsia"/>
                <w:color w:val="000000"/>
                <w:szCs w:val="21"/>
              </w:rPr>
              <w:framePr w:vAnchor="page" w:hAnchor="page" w:xAlign="center" w:y="107"/>
            </w:pPr>
            <w:r>
              <w:rPr>
                <w:rFonts w:hint="eastAsia"/>
                <w:color w:val="000000"/>
                <w:szCs w:val="21"/>
              </w:rPr>
              <w:t xml:space="preserve">（6）评审委员会依据专业经验，参考同类项目中标(成交)价格、 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rPr>
                <w:rFonts w:hint="eastAsia"/>
                <w:color w:val="000000"/>
                <w:szCs w:val="21"/>
              </w:rPr>
            </w:r>
            <w:r/>
          </w:p>
          <w:p>
            <w:pPr>
              <w:pStyle w:val="975"/>
              <w:contextualSpacing/>
              <w:spacing w:line="360" w:lineRule="auto"/>
              <w:rPr>
                <w:color w:val="000000"/>
                <w:szCs w:val="21"/>
              </w:rPr>
              <w:framePr w:vAnchor="page" w:hAnchor="page" w:xAlign="center" w:y="107"/>
            </w:pPr>
            <w:r>
              <w:rPr>
                <w:rFonts w:hint="eastAsia"/>
                <w:color w:val="000000"/>
                <w:szCs w:val="21"/>
              </w:rPr>
              <w:t xml:space="preserve">（7）采购人、采购代理机构应当为评审委员会在评审现场及时获取同类项自中标（成交）价格、类似产品市场价格水平、行业人工费用标准、国家有关部门指导行业协会发布的行业平均成本等相关信息资料提供便利）</w:t>
            </w:r>
            <w:r>
              <w:rPr>
                <w:color w:val="000000"/>
                <w:szCs w:val="21"/>
              </w:rPr>
            </w:r>
            <w:r/>
          </w:p>
        </w:tc>
        <w:tc>
          <w:tcPr>
            <w:tcW w:w="524" w:type="dxa"/>
            <w:vAlign w:val="center"/>
            <w:textDirection w:val="lrTb"/>
            <w:noWrap w:val="false"/>
          </w:tcPr>
          <w:p>
            <w:pPr>
              <w:pStyle w:val="975"/>
              <w:contextualSpacing/>
              <w:jc w:val="center"/>
              <w:spacing w:line="360" w:lineRule="auto"/>
              <w:rPr>
                <w:color w:val="000000"/>
                <w:szCs w:val="21"/>
              </w:rPr>
              <w:framePr w:vAnchor="page" w:hAnchor="page" w:xAlign="center" w:y="107"/>
            </w:pPr>
            <w:r>
              <w:rPr>
                <w:rFonts w:hint="eastAsia"/>
                <w:color w:val="000000"/>
                <w:szCs w:val="21"/>
                <w:lang w:val="en-US" w:eastAsia="zh-CN"/>
              </w:rPr>
              <w:t xml:space="preserve">3</w:t>
            </w:r>
            <w:r>
              <w:rPr>
                <w:rFonts w:hint="eastAsia"/>
                <w:color w:val="000000"/>
                <w:szCs w:val="21"/>
              </w:rPr>
              <w:t xml:space="preserve">0</w:t>
            </w:r>
            <w:r>
              <w:rPr>
                <w:color w:val="000000"/>
                <w:szCs w:val="21"/>
              </w:rPr>
              <w:t xml:space="preserve">分</w:t>
            </w:r>
            <w:r>
              <w:rPr>
                <w:color w:val="000000"/>
                <w:szCs w:val="21"/>
              </w:rPr>
            </w:r>
            <w:r/>
          </w:p>
        </w:tc>
      </w:tr>
      <w:tr>
        <w:trPr>
          <w:trHeight w:val="939"/>
        </w:trPr>
        <w:tc>
          <w:tcPr>
            <w:tcW w:w="402" w:type="dxa"/>
            <w:vAlign w:val="center"/>
            <w:vMerge w:val="restart"/>
            <w:textDirection w:val="lrTb"/>
            <w:noWrap w:val="false"/>
          </w:tcPr>
          <w:p>
            <w:pPr>
              <w:pStyle w:val="975"/>
              <w:contextualSpacing/>
              <w:jc w:val="center"/>
              <w:spacing w:line="360" w:lineRule="auto"/>
              <w:rPr>
                <w:color w:val="000000"/>
                <w:szCs w:val="21"/>
              </w:rPr>
              <w:framePr w:vAnchor="page" w:hAnchor="page" w:xAlign="center" w:y="107"/>
            </w:pPr>
            <w:r>
              <w:rPr>
                <w:rFonts w:hint="eastAsia"/>
                <w:color w:val="000000"/>
                <w:szCs w:val="21"/>
              </w:rPr>
              <w:t xml:space="preserve">2</w:t>
            </w:r>
            <w:r>
              <w:rPr>
                <w:color w:val="000000"/>
                <w:szCs w:val="21"/>
              </w:rPr>
            </w:r>
            <w:r/>
          </w:p>
        </w:tc>
        <w:tc>
          <w:tcPr>
            <w:tcW w:w="862" w:type="dxa"/>
            <w:vAlign w:val="center"/>
            <w:textDirection w:val="lrTb"/>
            <w:noWrap w:val="false"/>
          </w:tcPr>
          <w:p>
            <w:pPr>
              <w:pStyle w:val="975"/>
              <w:jc w:val="center"/>
              <w:spacing w:line="380" w:lineRule="exact"/>
              <w:rPr>
                <w:rFonts w:hint="eastAsia"/>
                <w:color w:val="000000"/>
                <w:szCs w:val="21"/>
              </w:rPr>
              <w:framePr w:vAnchor="page" w:hAnchor="page" w:xAlign="center" w:y="107"/>
            </w:pPr>
            <w:r>
              <w:rPr>
                <w:rFonts w:hint="eastAsia" w:ascii="宋体" w:hAnsi="宋体" w:cs="宋体"/>
                <w:color w:val="000000"/>
                <w:szCs w:val="21"/>
              </w:rPr>
              <w:t xml:space="preserve">维修服务方案</w:t>
            </w:r>
            <w:r>
              <w:rPr>
                <w:rFonts w:hint="eastAsia"/>
                <w:color w:val="000000"/>
                <w:szCs w:val="21"/>
              </w:rPr>
            </w:r>
            <w:r/>
          </w:p>
        </w:tc>
        <w:tc>
          <w:tcPr>
            <w:tcW w:w="3211" w:type="dxa"/>
            <w:vAlign w:val="center"/>
            <w:textDirection w:val="lrTb"/>
            <w:noWrap w:val="false"/>
          </w:tcPr>
          <w:p>
            <w:pPr>
              <w:pStyle w:val="975"/>
              <w:spacing w:line="360" w:lineRule="auto"/>
              <w:widowControl/>
              <w:rPr>
                <w:rFonts w:hint="eastAsia" w:ascii="宋体" w:hAnsi="宋体" w:cs="宋体"/>
                <w:color w:val="000000"/>
                <w:szCs w:val="21"/>
              </w:rPr>
              <w:framePr w:vAnchor="page" w:hAnchor="page" w:xAlign="center" w:y="107"/>
            </w:pPr>
            <w:r>
              <w:rPr>
                <w:rFonts w:hint="eastAsia" w:ascii="宋体" w:hAnsi="宋体" w:cs="宋体"/>
                <w:color w:val="000000"/>
                <w:szCs w:val="21"/>
              </w:rPr>
              <w:t xml:space="preserve">对维修服务方案整体内容完整性、重点突出性、针对性进行评价：</w:t>
            </w:r>
            <w:r>
              <w:rPr>
                <w:rFonts w:hint="eastAsia" w:ascii="宋体" w:hAnsi="宋体" w:cs="宋体"/>
                <w:color w:val="000000"/>
                <w:szCs w:val="21"/>
              </w:rPr>
            </w:r>
            <w:r/>
          </w:p>
          <w:p>
            <w:pPr>
              <w:pStyle w:val="975"/>
              <w:spacing w:line="360" w:lineRule="auto"/>
              <w:widowControl/>
              <w:rPr>
                <w:rFonts w:ascii="宋体" w:hAnsi="宋体" w:cs="宋体"/>
                <w:color w:val="000000"/>
                <w:szCs w:val="21"/>
              </w:rPr>
              <w:framePr w:vAnchor="page" w:hAnchor="page" w:xAlign="center" w:y="107"/>
            </w:pPr>
            <w:r>
              <w:rPr>
                <w:rFonts w:hint="eastAsia" w:ascii="宋体" w:hAnsi="宋体" w:cs="宋体"/>
                <w:color w:val="000000"/>
                <w:szCs w:val="21"/>
              </w:rPr>
              <w:t xml:space="preserve">(1)维修服务方案整体内容完整、重点突出、针对性强，得1</w:t>
            </w:r>
            <w:r>
              <w:rPr>
                <w:rFonts w:ascii="宋体" w:hAnsi="宋体" w:cs="宋体"/>
                <w:color w:val="000000"/>
                <w:szCs w:val="21"/>
              </w:rPr>
              <w:t xml:space="preserve">0</w:t>
            </w:r>
            <w:r>
              <w:rPr>
                <w:rFonts w:hint="eastAsia" w:ascii="宋体" w:hAnsi="宋体" w:cs="宋体"/>
                <w:color w:val="000000"/>
                <w:szCs w:val="21"/>
              </w:rPr>
              <w:t xml:space="preserve">分；</w:t>
            </w:r>
            <w:r>
              <w:rPr>
                <w:rFonts w:ascii="宋体" w:hAnsi="宋体" w:cs="宋体"/>
                <w:color w:val="000000"/>
                <w:szCs w:val="21"/>
              </w:rPr>
            </w:r>
            <w:r/>
          </w:p>
          <w:p>
            <w:pPr>
              <w:pStyle w:val="975"/>
              <w:spacing w:line="360" w:lineRule="auto"/>
              <w:widowControl/>
              <w:rPr>
                <w:rFonts w:ascii="宋体" w:hAnsi="宋体" w:cs="宋体"/>
                <w:color w:val="000000"/>
                <w:szCs w:val="21"/>
              </w:rPr>
              <w:framePr w:vAnchor="page" w:hAnchor="page" w:xAlign="center" w:y="107"/>
            </w:pPr>
            <w:r>
              <w:rPr>
                <w:rFonts w:hint="eastAsia" w:ascii="宋体" w:hAnsi="宋体" w:cs="宋体"/>
                <w:color w:val="000000"/>
                <w:szCs w:val="21"/>
              </w:rPr>
              <w:t xml:space="preserve">(2)维修服务方案整体内容基本完整、有重点、有针对性，得</w:t>
            </w:r>
            <w:r>
              <w:rPr>
                <w:rFonts w:hint="eastAsia" w:ascii="宋体" w:hAnsi="宋体" w:cs="宋体"/>
                <w:color w:val="000000"/>
                <w:szCs w:val="21"/>
                <w:lang w:val="en-US" w:eastAsia="zh-CN"/>
              </w:rPr>
              <w:t xml:space="preserve">7</w:t>
            </w:r>
            <w:r>
              <w:rPr>
                <w:rFonts w:hint="eastAsia" w:ascii="宋体" w:hAnsi="宋体" w:cs="宋体"/>
                <w:color w:val="000000"/>
                <w:szCs w:val="21"/>
              </w:rPr>
              <w:t xml:space="preserve">分；</w:t>
            </w:r>
            <w:r>
              <w:rPr>
                <w:rFonts w:ascii="宋体" w:hAnsi="宋体" w:cs="宋体"/>
                <w:color w:val="000000"/>
                <w:szCs w:val="21"/>
              </w:rPr>
            </w:r>
            <w:r/>
          </w:p>
          <w:p>
            <w:pPr>
              <w:pStyle w:val="975"/>
              <w:spacing w:line="360" w:lineRule="auto"/>
              <w:widowControl/>
              <w:rPr>
                <w:rFonts w:ascii="宋体" w:hAnsi="宋体" w:cs="宋体"/>
                <w:color w:val="000000"/>
                <w:szCs w:val="21"/>
              </w:rPr>
              <w:framePr w:vAnchor="page" w:hAnchor="page" w:xAlign="center" w:y="107"/>
            </w:pPr>
            <w:r>
              <w:rPr>
                <w:rFonts w:hint="eastAsia" w:ascii="宋体" w:hAnsi="宋体" w:cs="宋体"/>
                <w:color w:val="000000"/>
                <w:szCs w:val="21"/>
              </w:rPr>
              <w:t xml:space="preserve">(3)维修服务方案整体内容基本完整，重点突出性、针对性较弱，得</w:t>
            </w:r>
            <w:r>
              <w:rPr>
                <w:rFonts w:hint="eastAsia" w:ascii="宋体" w:hAnsi="宋体" w:cs="宋体"/>
                <w:color w:val="000000"/>
                <w:szCs w:val="21"/>
                <w:lang w:val="en-US" w:eastAsia="zh-CN"/>
              </w:rPr>
              <w:t xml:space="preserve">4</w:t>
            </w:r>
            <w:r>
              <w:rPr>
                <w:rFonts w:hint="eastAsia" w:ascii="宋体" w:hAnsi="宋体" w:cs="宋体"/>
                <w:color w:val="000000"/>
                <w:szCs w:val="21"/>
              </w:rPr>
              <w:t xml:space="preserve">分；</w:t>
            </w:r>
            <w:r>
              <w:rPr>
                <w:rFonts w:ascii="宋体" w:hAnsi="宋体" w:cs="宋体"/>
                <w:color w:val="000000"/>
                <w:szCs w:val="21"/>
              </w:rPr>
            </w:r>
            <w:r/>
          </w:p>
          <w:p>
            <w:pPr>
              <w:pStyle w:val="975"/>
              <w:spacing w:line="360" w:lineRule="auto"/>
              <w:widowControl/>
              <w:rPr>
                <w:rFonts w:ascii="宋体" w:hAnsi="宋体" w:cs="宋体"/>
                <w:color w:val="000000"/>
                <w:szCs w:val="21"/>
              </w:rPr>
              <w:framePr w:vAnchor="page" w:hAnchor="page" w:xAlign="center" w:y="107"/>
            </w:pPr>
            <w:r>
              <w:rPr>
                <w:rFonts w:hint="eastAsia" w:ascii="宋体" w:hAnsi="宋体" w:cs="宋体"/>
                <w:color w:val="000000"/>
                <w:szCs w:val="21"/>
              </w:rPr>
              <w:t xml:space="preserve">(4)维修服务方案整体内容完整度较低，重点突出性较差，针对性不明显，得</w:t>
            </w:r>
            <w:r>
              <w:rPr>
                <w:rFonts w:hint="eastAsia" w:ascii="宋体" w:hAnsi="宋体" w:cs="宋体"/>
                <w:color w:val="000000"/>
                <w:szCs w:val="21"/>
                <w:lang w:val="en-US" w:eastAsia="zh-CN"/>
              </w:rPr>
              <w:t xml:space="preserve">1</w:t>
            </w:r>
            <w:r>
              <w:rPr>
                <w:rFonts w:hint="eastAsia" w:ascii="宋体" w:hAnsi="宋体" w:cs="宋体"/>
                <w:color w:val="000000"/>
                <w:szCs w:val="21"/>
              </w:rPr>
              <w:t xml:space="preserve">分；</w:t>
            </w:r>
            <w:r>
              <w:rPr>
                <w:rFonts w:ascii="宋体" w:hAnsi="宋体" w:cs="宋体"/>
                <w:color w:val="000000"/>
                <w:szCs w:val="21"/>
              </w:rPr>
            </w:r>
            <w:r/>
          </w:p>
          <w:p>
            <w:pPr>
              <w:pStyle w:val="975"/>
              <w:spacing w:line="360" w:lineRule="auto"/>
              <w:widowControl/>
              <w:rPr>
                <w:rFonts w:hint="eastAsia"/>
                <w:color w:val="000000"/>
                <w:szCs w:val="21"/>
              </w:rPr>
              <w:framePr w:vAnchor="page" w:hAnchor="page" w:xAlign="center" w:y="107"/>
            </w:pPr>
            <w:r>
              <w:rPr>
                <w:rFonts w:hint="eastAsia" w:ascii="宋体" w:hAnsi="宋体" w:cs="宋体"/>
                <w:color w:val="000000"/>
                <w:szCs w:val="21"/>
              </w:rPr>
              <w:t xml:space="preserve">(5)未提供的不得分。</w:t>
            </w:r>
            <w:r>
              <w:rPr>
                <w:rFonts w:hint="eastAsia"/>
                <w:color w:val="000000"/>
                <w:szCs w:val="21"/>
              </w:rPr>
            </w:r>
            <w:r/>
          </w:p>
        </w:tc>
        <w:tc>
          <w:tcPr>
            <w:tcW w:w="524" w:type="dxa"/>
            <w:vAlign w:val="center"/>
            <w:textDirection w:val="lrTb"/>
            <w:noWrap w:val="false"/>
          </w:tcPr>
          <w:p>
            <w:pPr>
              <w:pStyle w:val="975"/>
              <w:jc w:val="center"/>
              <w:spacing w:line="380" w:lineRule="exact"/>
              <w:rPr>
                <w:rFonts w:ascii="宋体" w:hAnsi="宋体" w:cs="宋体"/>
                <w:color w:val="000000"/>
                <w:szCs w:val="21"/>
              </w:rPr>
              <w:framePr w:vAnchor="page" w:hAnchor="page" w:xAlign="center" w:y="107"/>
            </w:pPr>
            <w:r>
              <w:rPr>
                <w:rFonts w:ascii="宋体" w:hAnsi="宋体" w:cs="宋体"/>
                <w:color w:val="000000"/>
                <w:szCs w:val="21"/>
              </w:rPr>
              <w:t xml:space="preserve">10</w:t>
            </w:r>
            <w:r>
              <w:rPr>
                <w:rFonts w:hint="eastAsia" w:ascii="宋体" w:hAnsi="宋体" w:cs="宋体"/>
                <w:color w:val="000000"/>
                <w:szCs w:val="21"/>
              </w:rPr>
              <w:t xml:space="preserve">分</w:t>
            </w:r>
            <w:r>
              <w:rPr>
                <w:rFonts w:ascii="宋体" w:hAnsi="宋体" w:cs="宋体"/>
                <w:color w:val="000000"/>
                <w:szCs w:val="21"/>
              </w:rPr>
            </w:r>
            <w:r/>
          </w:p>
        </w:tc>
      </w:tr>
      <w:tr>
        <w:trPr>
          <w:trHeight w:val="1046"/>
        </w:trPr>
        <w:tc>
          <w:tcPr>
            <w:tcW w:w="402" w:type="dxa"/>
            <w:vAlign w:val="center"/>
            <w:vMerge w:val="continue"/>
            <w:textDirection w:val="lrTb"/>
            <w:noWrap w:val="false"/>
          </w:tcPr>
          <w:p>
            <w:pPr>
              <w:pStyle w:val="975"/>
              <w:contextualSpacing/>
              <w:jc w:val="center"/>
              <w:spacing w:line="360" w:lineRule="auto"/>
              <w:rPr>
                <w:color w:val="000000"/>
                <w:szCs w:val="21"/>
              </w:rPr>
              <w:framePr w:vAnchor="page" w:hAnchor="page" w:xAlign="center" w:y="107"/>
            </w:pPr>
            <w:r>
              <w:rPr>
                <w:color w:val="000000"/>
                <w:szCs w:val="21"/>
              </w:rPr>
            </w:r>
            <w:r/>
          </w:p>
        </w:tc>
        <w:tc>
          <w:tcPr>
            <w:tcW w:w="862" w:type="dxa"/>
            <w:vAlign w:val="center"/>
            <w:textDirection w:val="lrTb"/>
            <w:noWrap w:val="false"/>
          </w:tcPr>
          <w:p>
            <w:pPr>
              <w:pStyle w:val="975"/>
              <w:jc w:val="center"/>
              <w:spacing w:line="380" w:lineRule="exact"/>
              <w:widowControl/>
              <w:rPr>
                <w:color w:val="000000"/>
                <w:szCs w:val="21"/>
              </w:rPr>
              <w:framePr w:vAnchor="page" w:hAnchor="page" w:xAlign="center" w:y="107"/>
            </w:pPr>
            <w:r>
              <w:rPr>
                <w:rFonts w:hint="eastAsia" w:ascii="宋体" w:hAnsi="宋体"/>
                <w:color w:val="000000"/>
                <w:szCs w:val="21"/>
              </w:rPr>
              <w:t xml:space="preserve">物资储备及安排、劳动力计划及安排</w:t>
            </w:r>
            <w:r>
              <w:rPr>
                <w:color w:val="000000"/>
                <w:szCs w:val="21"/>
              </w:rPr>
            </w:r>
            <w:r/>
          </w:p>
        </w:tc>
        <w:tc>
          <w:tcPr>
            <w:tcW w:w="3211" w:type="dxa"/>
            <w:vAlign w:val="center"/>
            <w:textDirection w:val="lrTb"/>
            <w:noWrap w:val="false"/>
          </w:tcPr>
          <w:p>
            <w:pPr>
              <w:pStyle w:val="975"/>
              <w:spacing w:line="360" w:lineRule="auto"/>
              <w:widowControl/>
              <w:rPr>
                <w:rFonts w:ascii="宋体" w:hAnsi="宋体" w:cs="宋体"/>
                <w:color w:val="000000"/>
                <w:szCs w:val="21"/>
              </w:rPr>
              <w:framePr w:vAnchor="page" w:hAnchor="page" w:xAlign="center" w:y="107"/>
            </w:pPr>
            <w:r>
              <w:rPr>
                <w:rFonts w:hint="eastAsia" w:ascii="宋体" w:hAnsi="宋体" w:cs="宋体"/>
                <w:color w:val="000000"/>
                <w:szCs w:val="21"/>
              </w:rPr>
              <w:t xml:space="preserve">对供应商拟在项目履行中相关物资储备及安排、劳动力计划及安排进行评价：</w:t>
            </w:r>
            <w:r>
              <w:rPr>
                <w:rFonts w:ascii="宋体" w:hAnsi="宋体" w:cs="宋体"/>
                <w:color w:val="000000"/>
                <w:szCs w:val="21"/>
              </w:rPr>
            </w:r>
            <w:r/>
          </w:p>
          <w:p>
            <w:pPr>
              <w:pStyle w:val="975"/>
              <w:spacing w:line="360" w:lineRule="auto"/>
              <w:widowControl/>
              <w:rPr>
                <w:rFonts w:ascii="宋体" w:hAnsi="宋体" w:cs="宋体"/>
                <w:color w:val="000000"/>
                <w:szCs w:val="21"/>
              </w:rPr>
              <w:framePr w:vAnchor="page" w:hAnchor="page" w:xAlign="center" w:y="107"/>
            </w:pPr>
            <w:r>
              <w:rPr>
                <w:rFonts w:hint="eastAsia" w:ascii="宋体" w:hAnsi="宋体" w:cs="宋体"/>
                <w:color w:val="000000"/>
                <w:szCs w:val="21"/>
              </w:rPr>
              <w:t xml:space="preserve">(1)对本项目履行中相关物资储备及安排妥当，项目要求、劳动力计划及安排超项目要求，准备齐全，得</w:t>
            </w:r>
            <w:r>
              <w:rPr>
                <w:rFonts w:ascii="宋体" w:hAnsi="宋体" w:cs="宋体"/>
                <w:color w:val="000000"/>
                <w:szCs w:val="21"/>
              </w:rPr>
              <w:t xml:space="preserve">9</w:t>
            </w:r>
            <w:r>
              <w:rPr>
                <w:rFonts w:hint="eastAsia" w:ascii="宋体" w:hAnsi="宋体" w:cs="宋体"/>
                <w:color w:val="000000"/>
                <w:szCs w:val="21"/>
              </w:rPr>
              <w:t xml:space="preserve">分；</w:t>
            </w:r>
            <w:r>
              <w:rPr>
                <w:rFonts w:ascii="宋体" w:hAnsi="宋体" w:cs="宋体"/>
                <w:color w:val="000000"/>
                <w:szCs w:val="21"/>
              </w:rPr>
            </w:r>
            <w:r/>
          </w:p>
          <w:p>
            <w:pPr>
              <w:pStyle w:val="975"/>
              <w:spacing w:line="360" w:lineRule="auto"/>
              <w:widowControl/>
              <w:rPr>
                <w:rFonts w:ascii="宋体" w:hAnsi="宋体" w:cs="宋体"/>
                <w:color w:val="000000"/>
                <w:szCs w:val="21"/>
              </w:rPr>
              <w:framePr w:vAnchor="page" w:hAnchor="page" w:xAlign="center" w:y="107"/>
            </w:pPr>
            <w:r>
              <w:rPr>
                <w:rFonts w:hint="eastAsia" w:ascii="宋体" w:hAnsi="宋体" w:cs="宋体"/>
                <w:color w:val="000000"/>
                <w:szCs w:val="21"/>
              </w:rPr>
              <w:t xml:space="preserve">(2)对本项目履行中相关物资储备及安排较妥当、满足项目要求，劳动力计划及安排满足要求得</w:t>
            </w:r>
            <w:r>
              <w:rPr>
                <w:rFonts w:ascii="宋体" w:hAnsi="宋体" w:cs="宋体"/>
                <w:color w:val="000000"/>
                <w:szCs w:val="21"/>
              </w:rPr>
              <w:t xml:space="preserve">7</w:t>
            </w:r>
            <w:r>
              <w:rPr>
                <w:rFonts w:hint="eastAsia" w:ascii="宋体" w:hAnsi="宋体" w:cs="宋体"/>
                <w:color w:val="000000"/>
                <w:szCs w:val="21"/>
              </w:rPr>
              <w:t xml:space="preserve">分；</w:t>
            </w:r>
            <w:r>
              <w:rPr>
                <w:rFonts w:ascii="宋体" w:hAnsi="宋体" w:cs="宋体"/>
                <w:color w:val="000000"/>
                <w:szCs w:val="21"/>
              </w:rPr>
            </w:r>
            <w:r/>
          </w:p>
          <w:p>
            <w:pPr>
              <w:pStyle w:val="975"/>
              <w:spacing w:line="360" w:lineRule="auto"/>
              <w:widowControl/>
              <w:rPr>
                <w:rFonts w:ascii="宋体" w:hAnsi="宋体" w:cs="宋体"/>
                <w:color w:val="000000"/>
                <w:szCs w:val="21"/>
              </w:rPr>
              <w:framePr w:vAnchor="page" w:hAnchor="page" w:xAlign="center" w:y="107"/>
            </w:pPr>
            <w:r>
              <w:rPr>
                <w:rFonts w:hint="eastAsia" w:ascii="宋体" w:hAnsi="宋体" w:cs="宋体"/>
                <w:color w:val="000000"/>
                <w:szCs w:val="21"/>
              </w:rPr>
              <w:t xml:space="preserve">(3)对本项目履行中相关物资储备及安排不够完整详实，劳动力计划及安排勉强满足项目要求，得</w:t>
            </w:r>
            <w:r>
              <w:rPr>
                <w:rFonts w:ascii="宋体" w:hAnsi="宋体" w:cs="宋体"/>
                <w:color w:val="000000"/>
                <w:szCs w:val="21"/>
              </w:rPr>
              <w:t xml:space="preserve">5</w:t>
            </w:r>
            <w:r>
              <w:rPr>
                <w:rFonts w:hint="eastAsia" w:ascii="宋体" w:hAnsi="宋体" w:cs="宋体"/>
                <w:color w:val="000000"/>
                <w:szCs w:val="21"/>
              </w:rPr>
              <w:t xml:space="preserve">分；</w:t>
            </w:r>
            <w:r>
              <w:rPr>
                <w:rFonts w:ascii="宋体" w:hAnsi="宋体" w:cs="宋体"/>
                <w:color w:val="000000"/>
                <w:szCs w:val="21"/>
              </w:rPr>
            </w:r>
            <w:r/>
          </w:p>
          <w:p>
            <w:pPr>
              <w:pStyle w:val="975"/>
              <w:spacing w:line="360" w:lineRule="auto"/>
              <w:widowControl/>
              <w:rPr>
                <w:rFonts w:ascii="宋体" w:hAnsi="宋体" w:cs="宋体"/>
                <w:color w:val="000000"/>
                <w:szCs w:val="21"/>
              </w:rPr>
              <w:framePr w:vAnchor="page" w:hAnchor="page" w:xAlign="center" w:y="107"/>
            </w:pPr>
            <w:r>
              <w:rPr>
                <w:rFonts w:hint="eastAsia" w:ascii="宋体" w:hAnsi="宋体" w:cs="宋体"/>
                <w:color w:val="000000"/>
                <w:szCs w:val="21"/>
              </w:rPr>
              <w:t xml:space="preserve">(4)对本项目履行中相关物资储备及安排有一定规划，但不够详细，有一定的劳动力计划及安排，准备不够充分，得</w:t>
            </w:r>
            <w:r>
              <w:rPr>
                <w:rFonts w:ascii="宋体" w:hAnsi="宋体" w:cs="宋体"/>
                <w:color w:val="000000"/>
                <w:szCs w:val="21"/>
              </w:rPr>
              <w:t xml:space="preserve">3</w:t>
            </w:r>
            <w:r>
              <w:rPr>
                <w:rFonts w:hint="eastAsia" w:ascii="宋体" w:hAnsi="宋体" w:cs="宋体"/>
                <w:color w:val="000000"/>
                <w:szCs w:val="21"/>
              </w:rPr>
              <w:t xml:space="preserve">分；</w:t>
            </w:r>
            <w:r>
              <w:rPr>
                <w:rFonts w:ascii="宋体" w:hAnsi="宋体" w:cs="宋体"/>
                <w:color w:val="000000"/>
                <w:szCs w:val="21"/>
              </w:rPr>
            </w:r>
            <w:r/>
          </w:p>
          <w:p>
            <w:pPr>
              <w:pStyle w:val="975"/>
              <w:spacing w:line="360" w:lineRule="auto"/>
              <w:widowControl/>
              <w:rPr>
                <w:color w:val="000000"/>
                <w:szCs w:val="21"/>
              </w:rPr>
              <w:framePr w:vAnchor="page" w:hAnchor="page" w:xAlign="center" w:y="107"/>
            </w:pPr>
            <w:r>
              <w:rPr>
                <w:rFonts w:hint="eastAsia" w:ascii="宋体" w:hAnsi="宋体" w:cs="宋体"/>
                <w:color w:val="000000"/>
                <w:szCs w:val="21"/>
              </w:rPr>
              <w:t xml:space="preserve">(5)未提供的不得分。</w:t>
            </w:r>
            <w:r>
              <w:rPr>
                <w:color w:val="000000"/>
                <w:szCs w:val="21"/>
              </w:rPr>
            </w:r>
            <w:r/>
          </w:p>
        </w:tc>
        <w:tc>
          <w:tcPr>
            <w:tcW w:w="524" w:type="dxa"/>
            <w:vAlign w:val="center"/>
            <w:textDirection w:val="lrTb"/>
            <w:noWrap w:val="false"/>
          </w:tcPr>
          <w:p>
            <w:pPr>
              <w:pStyle w:val="975"/>
              <w:jc w:val="center"/>
              <w:spacing w:line="380" w:lineRule="exact"/>
              <w:rPr>
                <w:color w:val="000000"/>
                <w:szCs w:val="21"/>
              </w:rPr>
              <w:framePr w:vAnchor="page" w:hAnchor="page" w:xAlign="center" w:y="107"/>
            </w:pPr>
            <w:r>
              <w:rPr>
                <w:rFonts w:ascii="宋体" w:hAnsi="宋体" w:cs="宋体"/>
                <w:bCs/>
                <w:color w:val="000000"/>
                <w:spacing w:val="-12"/>
                <w:szCs w:val="21"/>
              </w:rPr>
              <w:t xml:space="preserve">9</w:t>
            </w:r>
            <w:r>
              <w:rPr>
                <w:rFonts w:hint="eastAsia" w:ascii="宋体" w:hAnsi="宋体" w:cs="宋体"/>
                <w:bCs/>
                <w:color w:val="000000"/>
                <w:spacing w:val="-12"/>
                <w:szCs w:val="21"/>
              </w:rPr>
              <w:t xml:space="preserve">分</w:t>
            </w:r>
            <w:r>
              <w:rPr>
                <w:color w:val="000000"/>
                <w:szCs w:val="21"/>
              </w:rPr>
            </w:r>
            <w:r/>
          </w:p>
        </w:tc>
      </w:tr>
      <w:tr>
        <w:trPr>
          <w:trHeight w:val="1282"/>
        </w:trPr>
        <w:tc>
          <w:tcPr>
            <w:tcW w:w="402" w:type="dxa"/>
            <w:vAlign w:val="center"/>
            <w:vMerge w:val="continue"/>
            <w:textDirection w:val="lrTb"/>
            <w:noWrap w:val="false"/>
          </w:tcPr>
          <w:p>
            <w:pPr>
              <w:pStyle w:val="975"/>
              <w:contextualSpacing/>
              <w:jc w:val="center"/>
              <w:spacing w:line="360" w:lineRule="auto"/>
              <w:rPr>
                <w:color w:val="000000"/>
                <w:szCs w:val="21"/>
              </w:rPr>
              <w:framePr w:vAnchor="page" w:hAnchor="page" w:xAlign="center" w:y="107"/>
            </w:pPr>
            <w:r>
              <w:rPr>
                <w:color w:val="000000"/>
                <w:szCs w:val="21"/>
              </w:rPr>
            </w:r>
            <w:r/>
          </w:p>
        </w:tc>
        <w:tc>
          <w:tcPr>
            <w:tcW w:w="862" w:type="dxa"/>
            <w:vAlign w:val="center"/>
            <w:textDirection w:val="lrTb"/>
            <w:noWrap w:val="false"/>
          </w:tcPr>
          <w:p>
            <w:pPr>
              <w:pStyle w:val="975"/>
              <w:jc w:val="center"/>
              <w:spacing w:line="380" w:lineRule="exact"/>
              <w:rPr>
                <w:color w:val="000000"/>
                <w:szCs w:val="21"/>
              </w:rPr>
              <w:framePr w:vAnchor="page" w:hAnchor="page" w:xAlign="center" w:y="107"/>
            </w:pPr>
            <w:r>
              <w:rPr>
                <w:rFonts w:hint="eastAsia" w:ascii="宋体" w:hAnsi="宋体"/>
                <w:color w:val="000000"/>
                <w:szCs w:val="21"/>
              </w:rPr>
              <w:t xml:space="preserve">重点难点分析及解决</w:t>
            </w:r>
            <w:r>
              <w:rPr>
                <w:color w:val="000000"/>
                <w:szCs w:val="21"/>
              </w:rPr>
            </w:r>
            <w:r/>
          </w:p>
        </w:tc>
        <w:tc>
          <w:tcPr>
            <w:tcW w:w="3211" w:type="dxa"/>
            <w:vAlign w:val="center"/>
            <w:textDirection w:val="lrTb"/>
            <w:noWrap w:val="false"/>
          </w:tcPr>
          <w:p>
            <w:pPr>
              <w:pStyle w:val="975"/>
              <w:spacing w:line="360" w:lineRule="auto"/>
              <w:widowControl/>
              <w:rPr>
                <w:rFonts w:hint="eastAsia" w:ascii="宋体" w:hAnsi="宋体" w:cs="宋体"/>
                <w:color w:val="000000"/>
                <w:szCs w:val="21"/>
              </w:rPr>
              <w:framePr w:vAnchor="page" w:hAnchor="page" w:xAlign="center" w:y="107"/>
            </w:pPr>
            <w:r>
              <w:rPr>
                <w:rFonts w:hint="eastAsia" w:ascii="宋体" w:hAnsi="宋体" w:cs="宋体"/>
                <w:color w:val="000000"/>
                <w:szCs w:val="21"/>
              </w:rPr>
              <w:t xml:space="preserve">供应商针对本项目维修服务过程中会出现的重点难点分析及解决情况进行评价：</w:t>
            </w:r>
            <w:r>
              <w:rPr>
                <w:rFonts w:hint="eastAsia" w:ascii="宋体" w:hAnsi="宋体" w:cs="宋体"/>
                <w:color w:val="000000"/>
                <w:szCs w:val="21"/>
              </w:rPr>
            </w:r>
            <w:r/>
          </w:p>
          <w:p>
            <w:pPr>
              <w:pStyle w:val="975"/>
              <w:spacing w:line="360" w:lineRule="auto"/>
              <w:widowControl/>
              <w:rPr>
                <w:rFonts w:ascii="宋体" w:hAnsi="宋体" w:cs="宋体"/>
                <w:color w:val="000000"/>
                <w:szCs w:val="21"/>
              </w:rPr>
              <w:framePr w:vAnchor="page" w:hAnchor="page" w:xAlign="center" w:y="107"/>
            </w:pPr>
            <w:r>
              <w:rPr>
                <w:rFonts w:hint="eastAsia" w:ascii="宋体" w:hAnsi="宋体" w:cs="宋体"/>
                <w:color w:val="000000"/>
                <w:szCs w:val="21"/>
              </w:rPr>
              <w:t xml:space="preserve">(1)重点难点分析全面，解决对策可行性很强，得</w:t>
            </w:r>
            <w:r>
              <w:rPr>
                <w:rFonts w:ascii="宋体" w:hAnsi="宋体" w:cs="宋体"/>
                <w:color w:val="000000"/>
                <w:szCs w:val="21"/>
              </w:rPr>
              <w:t xml:space="preserve">9</w:t>
            </w:r>
            <w:r>
              <w:rPr>
                <w:rFonts w:hint="eastAsia" w:ascii="宋体" w:hAnsi="宋体" w:cs="宋体"/>
                <w:color w:val="000000"/>
                <w:szCs w:val="21"/>
              </w:rPr>
              <w:t xml:space="preserve">分；</w:t>
            </w:r>
            <w:r>
              <w:rPr>
                <w:rFonts w:ascii="宋体" w:hAnsi="宋体" w:cs="宋体"/>
                <w:color w:val="000000"/>
                <w:szCs w:val="21"/>
              </w:rPr>
            </w:r>
            <w:r/>
          </w:p>
          <w:p>
            <w:pPr>
              <w:pStyle w:val="975"/>
              <w:spacing w:line="360" w:lineRule="auto"/>
              <w:widowControl/>
              <w:rPr>
                <w:rFonts w:ascii="宋体" w:hAnsi="宋体" w:cs="宋体"/>
                <w:color w:val="000000"/>
                <w:szCs w:val="21"/>
              </w:rPr>
              <w:framePr w:vAnchor="page" w:hAnchor="page" w:xAlign="center" w:y="107"/>
            </w:pPr>
            <w:r>
              <w:rPr>
                <w:rFonts w:hint="eastAsia" w:ascii="宋体" w:hAnsi="宋体" w:cs="宋体"/>
                <w:color w:val="000000"/>
                <w:szCs w:val="21"/>
              </w:rPr>
              <w:t xml:space="preserve">(2)重点难点分析较全面，解决对策有针对性，得</w:t>
            </w:r>
            <w:r>
              <w:rPr>
                <w:rFonts w:ascii="宋体" w:hAnsi="宋体" w:cs="宋体"/>
                <w:color w:val="000000"/>
                <w:szCs w:val="21"/>
              </w:rPr>
              <w:t xml:space="preserve">7</w:t>
            </w:r>
            <w:r>
              <w:rPr>
                <w:rFonts w:hint="eastAsia" w:ascii="宋体" w:hAnsi="宋体" w:cs="宋体"/>
                <w:color w:val="000000"/>
                <w:szCs w:val="21"/>
              </w:rPr>
              <w:t xml:space="preserve">分；</w:t>
            </w:r>
            <w:r>
              <w:rPr>
                <w:rFonts w:ascii="宋体" w:hAnsi="宋体" w:cs="宋体"/>
                <w:color w:val="000000"/>
                <w:szCs w:val="21"/>
              </w:rPr>
            </w:r>
            <w:r/>
          </w:p>
          <w:p>
            <w:pPr>
              <w:pStyle w:val="975"/>
              <w:spacing w:line="360" w:lineRule="auto"/>
              <w:widowControl/>
              <w:rPr>
                <w:rFonts w:ascii="宋体" w:hAnsi="宋体" w:cs="宋体"/>
                <w:color w:val="000000"/>
                <w:szCs w:val="21"/>
              </w:rPr>
              <w:framePr w:vAnchor="page" w:hAnchor="page" w:xAlign="center" w:y="107"/>
            </w:pPr>
            <w:r>
              <w:rPr>
                <w:rFonts w:hint="eastAsia" w:ascii="宋体" w:hAnsi="宋体" w:cs="宋体"/>
                <w:color w:val="000000"/>
                <w:szCs w:val="21"/>
              </w:rPr>
              <w:t xml:space="preserve">(3)有重点难点分析，但是解决对策缺乏可行性，得</w:t>
            </w:r>
            <w:r>
              <w:rPr>
                <w:rFonts w:ascii="宋体" w:hAnsi="宋体" w:cs="宋体"/>
                <w:color w:val="000000"/>
                <w:szCs w:val="21"/>
              </w:rPr>
              <w:t xml:space="preserve">5</w:t>
            </w:r>
            <w:r>
              <w:rPr>
                <w:rFonts w:hint="eastAsia" w:ascii="宋体" w:hAnsi="宋体" w:cs="宋体"/>
                <w:color w:val="000000"/>
                <w:szCs w:val="21"/>
              </w:rPr>
              <w:t xml:space="preserve">分；</w:t>
            </w:r>
            <w:r>
              <w:rPr>
                <w:rFonts w:ascii="宋体" w:hAnsi="宋体" w:cs="宋体"/>
                <w:color w:val="000000"/>
                <w:szCs w:val="21"/>
              </w:rPr>
            </w:r>
            <w:r/>
          </w:p>
          <w:p>
            <w:pPr>
              <w:pStyle w:val="975"/>
              <w:spacing w:line="360" w:lineRule="auto"/>
              <w:widowControl/>
              <w:rPr>
                <w:rFonts w:ascii="宋体" w:hAnsi="宋体" w:cs="宋体"/>
                <w:color w:val="000000"/>
                <w:szCs w:val="21"/>
              </w:rPr>
              <w:framePr w:vAnchor="page" w:hAnchor="page" w:xAlign="center" w:y="107"/>
            </w:pPr>
            <w:r>
              <w:rPr>
                <w:rFonts w:hint="eastAsia" w:ascii="宋体" w:hAnsi="宋体" w:cs="宋体"/>
                <w:color w:val="000000"/>
                <w:szCs w:val="21"/>
              </w:rPr>
              <w:t xml:space="preserve">(4)对重点难点分析比较片面，解决对策无法解决实际根本性问题，得</w:t>
            </w:r>
            <w:r>
              <w:rPr>
                <w:rFonts w:ascii="宋体" w:hAnsi="宋体" w:cs="宋体"/>
                <w:color w:val="000000"/>
                <w:szCs w:val="21"/>
              </w:rPr>
              <w:t xml:space="preserve">3</w:t>
            </w:r>
            <w:r>
              <w:rPr>
                <w:rFonts w:hint="eastAsia" w:ascii="宋体" w:hAnsi="宋体" w:cs="宋体"/>
                <w:color w:val="000000"/>
                <w:szCs w:val="21"/>
              </w:rPr>
              <w:t xml:space="preserve">分；</w:t>
            </w:r>
            <w:r>
              <w:rPr>
                <w:rFonts w:ascii="宋体" w:hAnsi="宋体" w:cs="宋体"/>
                <w:color w:val="000000"/>
                <w:szCs w:val="21"/>
              </w:rPr>
            </w:r>
            <w:r/>
          </w:p>
          <w:p>
            <w:pPr>
              <w:pStyle w:val="975"/>
              <w:spacing w:line="360" w:lineRule="auto"/>
              <w:widowControl/>
              <w:rPr>
                <w:color w:val="000000"/>
                <w:szCs w:val="21"/>
              </w:rPr>
              <w:framePr w:vAnchor="page" w:hAnchor="page" w:xAlign="center" w:y="107"/>
            </w:pPr>
            <w:r>
              <w:rPr>
                <w:rFonts w:hint="eastAsia" w:ascii="宋体" w:hAnsi="宋体" w:cs="宋体"/>
                <w:color w:val="000000"/>
                <w:szCs w:val="21"/>
              </w:rPr>
              <w:t xml:space="preserve">(5)未提供的不得分。</w:t>
            </w:r>
            <w:r>
              <w:rPr>
                <w:color w:val="000000"/>
                <w:szCs w:val="21"/>
              </w:rPr>
            </w:r>
            <w:r/>
          </w:p>
        </w:tc>
        <w:tc>
          <w:tcPr>
            <w:tcW w:w="524" w:type="dxa"/>
            <w:vAlign w:val="center"/>
            <w:textDirection w:val="lrTb"/>
            <w:noWrap w:val="false"/>
          </w:tcPr>
          <w:p>
            <w:pPr>
              <w:pStyle w:val="975"/>
              <w:jc w:val="center"/>
              <w:spacing w:line="380" w:lineRule="exact"/>
              <w:rPr>
                <w:rFonts w:ascii="宋体" w:hAnsi="宋体"/>
                <w:color w:val="000000"/>
                <w:szCs w:val="21"/>
              </w:rPr>
              <w:framePr w:vAnchor="page" w:hAnchor="page" w:xAlign="center" w:y="107"/>
            </w:pPr>
            <w:r>
              <w:rPr>
                <w:rFonts w:ascii="宋体" w:hAnsi="宋体" w:cs="宋体"/>
                <w:bCs/>
                <w:color w:val="000000"/>
                <w:spacing w:val="-12"/>
                <w:szCs w:val="21"/>
              </w:rPr>
              <w:t xml:space="preserve">9</w:t>
            </w:r>
            <w:r>
              <w:rPr>
                <w:rFonts w:hint="eastAsia" w:ascii="宋体" w:hAnsi="宋体" w:cs="宋体"/>
                <w:bCs/>
                <w:color w:val="000000"/>
                <w:spacing w:val="-12"/>
                <w:szCs w:val="21"/>
              </w:rPr>
              <w:t xml:space="preserve">分</w:t>
            </w:r>
            <w:r>
              <w:rPr>
                <w:rFonts w:ascii="宋体" w:hAnsi="宋体"/>
                <w:color w:val="000000"/>
                <w:szCs w:val="21"/>
              </w:rPr>
            </w:r>
            <w:r/>
          </w:p>
        </w:tc>
      </w:tr>
      <w:tr>
        <w:trPr>
          <w:trHeight w:val="846"/>
        </w:trPr>
        <w:tc>
          <w:tcPr>
            <w:tcW w:w="402" w:type="dxa"/>
            <w:vAlign w:val="center"/>
            <w:vMerge w:val="continue"/>
            <w:textDirection w:val="lrTb"/>
            <w:noWrap w:val="false"/>
          </w:tcPr>
          <w:p>
            <w:pPr>
              <w:pStyle w:val="975"/>
              <w:contextualSpacing/>
              <w:jc w:val="center"/>
              <w:spacing w:line="360" w:lineRule="auto"/>
              <w:rPr>
                <w:color w:val="000000"/>
                <w:szCs w:val="21"/>
              </w:rPr>
              <w:framePr w:vAnchor="page" w:hAnchor="page" w:xAlign="center" w:y="107"/>
            </w:pPr>
            <w:r>
              <w:rPr>
                <w:color w:val="000000"/>
                <w:szCs w:val="21"/>
              </w:rPr>
            </w:r>
            <w:r/>
          </w:p>
        </w:tc>
        <w:tc>
          <w:tcPr>
            <w:tcW w:w="862" w:type="dxa"/>
            <w:vAlign w:val="center"/>
            <w:textDirection w:val="lrTb"/>
            <w:noWrap w:val="false"/>
          </w:tcPr>
          <w:p>
            <w:pPr>
              <w:pStyle w:val="975"/>
              <w:jc w:val="center"/>
              <w:spacing w:line="380" w:lineRule="exact"/>
              <w:rPr>
                <w:color w:val="000000"/>
                <w:szCs w:val="21"/>
              </w:rPr>
              <w:framePr w:vAnchor="page" w:hAnchor="page" w:xAlign="center" w:y="107"/>
            </w:pPr>
            <w:r>
              <w:rPr>
                <w:rFonts w:hint="eastAsia" w:ascii="宋体" w:hAnsi="宋体"/>
                <w:color w:val="000000"/>
                <w:szCs w:val="21"/>
              </w:rPr>
              <w:t xml:space="preserve">进度、质量保证措施</w:t>
            </w:r>
            <w:r>
              <w:rPr>
                <w:color w:val="000000"/>
                <w:szCs w:val="21"/>
              </w:rPr>
            </w:r>
            <w:r/>
          </w:p>
        </w:tc>
        <w:tc>
          <w:tcPr>
            <w:tcW w:w="3211" w:type="dxa"/>
            <w:vAlign w:val="center"/>
            <w:textDirection w:val="lrTb"/>
            <w:noWrap w:val="false"/>
          </w:tcPr>
          <w:p>
            <w:pPr>
              <w:pStyle w:val="975"/>
              <w:spacing w:line="360" w:lineRule="auto"/>
              <w:rPr>
                <w:color w:val="000000"/>
              </w:rPr>
              <w:framePr w:vAnchor="page" w:hAnchor="page" w:xAlign="center" w:y="107"/>
            </w:pPr>
            <w:r>
              <w:rPr>
                <w:rFonts w:hint="eastAsia"/>
                <w:color w:val="000000"/>
              </w:rPr>
              <w:t xml:space="preserve">对不同（一般、紧急、应急）维修情况，分别制订维修服务规划并有相应的进度、质量</w:t>
            </w:r>
            <w:r>
              <w:rPr>
                <w:color w:val="000000"/>
              </w:rPr>
              <w:t xml:space="preserve">保证措施</w:t>
            </w:r>
            <w:r>
              <w:rPr>
                <w:rFonts w:hint="eastAsia"/>
                <w:color w:val="000000"/>
              </w:rPr>
              <w:t xml:space="preserve">合理性进行评价：</w:t>
            </w:r>
            <w:r>
              <w:rPr>
                <w:color w:val="000000"/>
              </w:rPr>
            </w:r>
            <w:r/>
          </w:p>
          <w:p>
            <w:pPr>
              <w:pStyle w:val="975"/>
              <w:spacing w:line="360" w:lineRule="auto"/>
              <w:rPr>
                <w:rFonts w:ascii="宋体" w:hAnsi="宋体"/>
                <w:color w:val="000000"/>
                <w:szCs w:val="21"/>
              </w:rPr>
              <w:framePr w:vAnchor="page" w:hAnchor="page" w:xAlign="center" w:y="107"/>
            </w:pPr>
            <w:r>
              <w:rPr>
                <w:rFonts w:hint="eastAsia" w:ascii="宋体" w:hAnsi="宋体"/>
                <w:color w:val="000000"/>
                <w:szCs w:val="21"/>
              </w:rPr>
              <w:t xml:space="preserve">(1)进度、质量保证措施优于采购文件要求，维修服务规划考虑周到、全面，得</w:t>
            </w:r>
            <w:r>
              <w:rPr>
                <w:rFonts w:ascii="宋体" w:hAnsi="宋体"/>
                <w:color w:val="000000"/>
                <w:szCs w:val="21"/>
              </w:rPr>
              <w:t xml:space="preserve">9</w:t>
            </w:r>
            <w:r>
              <w:rPr>
                <w:rFonts w:hint="eastAsia" w:ascii="宋体" w:hAnsi="宋体"/>
                <w:color w:val="000000"/>
                <w:szCs w:val="21"/>
              </w:rPr>
              <w:t xml:space="preserve">分；</w:t>
            </w:r>
            <w:r>
              <w:rPr>
                <w:rFonts w:ascii="宋体" w:hAnsi="宋体"/>
                <w:color w:val="000000"/>
                <w:szCs w:val="21"/>
              </w:rPr>
            </w:r>
            <w:r/>
          </w:p>
          <w:p>
            <w:pPr>
              <w:pStyle w:val="975"/>
              <w:spacing w:line="360" w:lineRule="auto"/>
              <w:rPr>
                <w:rFonts w:ascii="宋体" w:hAnsi="宋体"/>
                <w:color w:val="000000"/>
                <w:szCs w:val="21"/>
              </w:rPr>
              <w:framePr w:vAnchor="page" w:hAnchor="page" w:xAlign="center" w:y="107"/>
            </w:pPr>
            <w:r>
              <w:rPr>
                <w:rFonts w:hint="eastAsia" w:ascii="宋体" w:hAnsi="宋体"/>
                <w:color w:val="000000"/>
                <w:szCs w:val="21"/>
              </w:rPr>
              <w:t xml:space="preserve">(2)进度、质量保证措施满足采购文件要求，维修服务规划</w:t>
            </w:r>
            <w:r>
              <w:rPr>
                <w:rFonts w:hint="eastAsia" w:ascii="宋体" w:hAnsi="宋体"/>
                <w:color w:val="000000"/>
                <w:szCs w:val="21"/>
                <w:lang w:val="en-US" w:eastAsia="zh-CN"/>
              </w:rPr>
              <w:t xml:space="preserve">基本</w:t>
            </w:r>
            <w:r>
              <w:rPr>
                <w:rFonts w:hint="eastAsia" w:ascii="宋体" w:hAnsi="宋体"/>
                <w:color w:val="000000"/>
                <w:szCs w:val="21"/>
              </w:rPr>
              <w:t xml:space="preserve">考虑</w:t>
            </w:r>
            <w:r>
              <w:rPr>
                <w:rFonts w:hint="eastAsia" w:ascii="宋体" w:hAnsi="宋体"/>
                <w:color w:val="000000"/>
                <w:szCs w:val="21"/>
                <w:lang w:val="en-US" w:eastAsia="zh-CN"/>
              </w:rPr>
              <w:t xml:space="preserve">到位</w:t>
            </w:r>
            <w:r>
              <w:rPr>
                <w:rFonts w:hint="eastAsia" w:ascii="宋体" w:hAnsi="宋体"/>
                <w:color w:val="000000"/>
                <w:szCs w:val="21"/>
              </w:rPr>
              <w:t xml:space="preserve">，得</w:t>
            </w:r>
            <w:r>
              <w:rPr>
                <w:rFonts w:ascii="宋体" w:hAnsi="宋体"/>
                <w:color w:val="000000"/>
                <w:szCs w:val="21"/>
              </w:rPr>
              <w:t xml:space="preserve">7</w:t>
            </w:r>
            <w:r>
              <w:rPr>
                <w:rFonts w:hint="eastAsia" w:ascii="宋体" w:hAnsi="宋体"/>
                <w:color w:val="000000"/>
                <w:szCs w:val="21"/>
              </w:rPr>
              <w:t xml:space="preserve">分；</w:t>
            </w:r>
            <w:r>
              <w:rPr>
                <w:rFonts w:ascii="宋体" w:hAnsi="宋体"/>
                <w:color w:val="000000"/>
                <w:szCs w:val="21"/>
              </w:rPr>
            </w:r>
            <w:r/>
          </w:p>
          <w:p>
            <w:pPr>
              <w:pStyle w:val="975"/>
              <w:spacing w:line="360" w:lineRule="auto"/>
              <w:rPr>
                <w:rFonts w:ascii="宋体" w:hAnsi="宋体"/>
                <w:color w:val="000000"/>
                <w:szCs w:val="21"/>
              </w:rPr>
              <w:framePr w:vAnchor="page" w:hAnchor="page" w:xAlign="center" w:y="107"/>
            </w:pPr>
            <w:r>
              <w:rPr>
                <w:rFonts w:hint="eastAsia" w:ascii="宋体" w:hAnsi="宋体"/>
                <w:color w:val="000000"/>
                <w:szCs w:val="21"/>
              </w:rPr>
              <w:t xml:space="preserve">(3)进度、质量保证措施满足采购文件要求，维修服务规划考虑存在一定的缺陷，得</w:t>
            </w:r>
            <w:r>
              <w:rPr>
                <w:rFonts w:ascii="宋体" w:hAnsi="宋体"/>
                <w:color w:val="000000"/>
                <w:szCs w:val="21"/>
              </w:rPr>
              <w:t xml:space="preserve">5</w:t>
            </w:r>
            <w:r>
              <w:rPr>
                <w:rFonts w:hint="eastAsia" w:ascii="宋体" w:hAnsi="宋体"/>
                <w:color w:val="000000"/>
                <w:szCs w:val="21"/>
              </w:rPr>
              <w:t xml:space="preserve">分；</w:t>
            </w:r>
            <w:r>
              <w:rPr>
                <w:rFonts w:ascii="宋体" w:hAnsi="宋体"/>
                <w:color w:val="000000"/>
                <w:szCs w:val="21"/>
              </w:rPr>
            </w:r>
            <w:r/>
          </w:p>
          <w:p>
            <w:pPr>
              <w:pStyle w:val="975"/>
              <w:spacing w:line="360" w:lineRule="auto"/>
              <w:rPr>
                <w:rFonts w:ascii="宋体" w:hAnsi="宋体"/>
                <w:color w:val="000000"/>
                <w:szCs w:val="21"/>
              </w:rPr>
              <w:framePr w:vAnchor="page" w:hAnchor="page" w:xAlign="center" w:y="107"/>
            </w:pPr>
            <w:r>
              <w:rPr>
                <w:rFonts w:hint="eastAsia" w:ascii="宋体" w:hAnsi="宋体"/>
                <w:color w:val="000000"/>
                <w:szCs w:val="21"/>
              </w:rPr>
              <w:t xml:space="preserve">(4)进度、质量保证措施满足采购文件要求，维修服务规划考虑存在明显缺陷，得</w:t>
            </w:r>
            <w:r>
              <w:rPr>
                <w:rFonts w:ascii="宋体" w:hAnsi="宋体"/>
                <w:color w:val="000000"/>
                <w:szCs w:val="21"/>
              </w:rPr>
              <w:t xml:space="preserve">3</w:t>
            </w:r>
            <w:r>
              <w:rPr>
                <w:rFonts w:hint="eastAsia" w:ascii="宋体" w:hAnsi="宋体"/>
                <w:color w:val="000000"/>
                <w:szCs w:val="21"/>
              </w:rPr>
              <w:t xml:space="preserve">分；</w:t>
            </w:r>
            <w:r>
              <w:rPr>
                <w:rFonts w:ascii="宋体" w:hAnsi="宋体"/>
                <w:color w:val="000000"/>
                <w:szCs w:val="21"/>
              </w:rPr>
            </w:r>
            <w:r/>
          </w:p>
          <w:p>
            <w:pPr>
              <w:pStyle w:val="975"/>
              <w:spacing w:line="360" w:lineRule="auto"/>
              <w:rPr>
                <w:color w:val="000000"/>
                <w:szCs w:val="21"/>
              </w:rPr>
              <w:framePr w:vAnchor="page" w:hAnchor="page" w:xAlign="center" w:y="107"/>
            </w:pPr>
            <w:r>
              <w:rPr>
                <w:rFonts w:hint="eastAsia" w:ascii="宋体" w:hAnsi="宋体" w:cs="宋体"/>
                <w:color w:val="000000"/>
                <w:szCs w:val="21"/>
              </w:rPr>
              <w:t xml:space="preserve">(5)未提供的</w:t>
            </w:r>
            <w:r>
              <w:rPr>
                <w:rFonts w:hint="eastAsia" w:ascii="宋体" w:hAnsi="宋体"/>
                <w:color w:val="000000"/>
                <w:szCs w:val="21"/>
              </w:rPr>
              <w:t xml:space="preserve">不得分。</w:t>
            </w:r>
            <w:r>
              <w:rPr>
                <w:color w:val="000000"/>
                <w:szCs w:val="21"/>
              </w:rPr>
            </w:r>
            <w:r/>
          </w:p>
        </w:tc>
        <w:tc>
          <w:tcPr>
            <w:tcW w:w="524" w:type="dxa"/>
            <w:vAlign w:val="center"/>
            <w:textDirection w:val="lrTb"/>
            <w:noWrap w:val="false"/>
          </w:tcPr>
          <w:p>
            <w:pPr>
              <w:pStyle w:val="975"/>
              <w:jc w:val="center"/>
              <w:spacing w:line="380" w:lineRule="exact"/>
              <w:rPr>
                <w:rFonts w:ascii="宋体" w:hAnsi="宋体"/>
                <w:color w:val="000000"/>
                <w:szCs w:val="21"/>
              </w:rPr>
              <w:framePr w:vAnchor="page" w:hAnchor="page" w:xAlign="center" w:y="107"/>
            </w:pPr>
            <w:r>
              <w:rPr>
                <w:rFonts w:ascii="宋体" w:hAnsi="宋体" w:cs="宋体"/>
                <w:bCs/>
                <w:color w:val="000000"/>
                <w:spacing w:val="-12"/>
                <w:szCs w:val="21"/>
              </w:rPr>
              <w:t xml:space="preserve">9</w:t>
            </w:r>
            <w:r>
              <w:rPr>
                <w:rFonts w:hint="eastAsia" w:ascii="宋体" w:hAnsi="宋体" w:cs="宋体"/>
                <w:bCs/>
                <w:color w:val="000000"/>
                <w:spacing w:val="-12"/>
                <w:szCs w:val="21"/>
              </w:rPr>
              <w:t xml:space="preserve">分</w:t>
            </w:r>
            <w:r>
              <w:rPr>
                <w:rFonts w:ascii="宋体" w:hAnsi="宋体"/>
                <w:color w:val="000000"/>
                <w:szCs w:val="21"/>
              </w:rPr>
            </w:r>
            <w:r/>
          </w:p>
        </w:tc>
      </w:tr>
      <w:tr>
        <w:trPr>
          <w:trHeight w:val="846"/>
        </w:trPr>
        <w:tc>
          <w:tcPr>
            <w:tcW w:w="402" w:type="dxa"/>
            <w:vAlign w:val="center"/>
            <w:vMerge w:val="continue"/>
            <w:textDirection w:val="lrTb"/>
            <w:noWrap w:val="false"/>
          </w:tcPr>
          <w:p>
            <w:pPr>
              <w:pStyle w:val="975"/>
              <w:contextualSpacing/>
              <w:jc w:val="center"/>
              <w:spacing w:line="360" w:lineRule="auto"/>
              <w:rPr>
                <w:color w:val="000000"/>
                <w:szCs w:val="21"/>
              </w:rPr>
              <w:framePr w:vAnchor="page" w:hAnchor="page" w:xAlign="center" w:y="107"/>
            </w:pPr>
            <w:r>
              <w:rPr>
                <w:color w:val="000000"/>
                <w:szCs w:val="21"/>
              </w:rPr>
            </w:r>
            <w:r/>
          </w:p>
        </w:tc>
        <w:tc>
          <w:tcPr>
            <w:tcW w:w="862" w:type="dxa"/>
            <w:vAlign w:val="center"/>
            <w:textDirection w:val="lrTb"/>
            <w:noWrap w:val="false"/>
          </w:tcPr>
          <w:p>
            <w:pPr>
              <w:pStyle w:val="975"/>
              <w:jc w:val="center"/>
              <w:spacing w:line="380" w:lineRule="exact"/>
              <w:widowControl/>
              <w:rPr>
                <w:rFonts w:hint="eastAsia"/>
                <w:color w:val="000000"/>
                <w:sz w:val="21"/>
                <w:szCs w:val="21"/>
                <w:lang w:val="en-US" w:eastAsia="zh-CN" w:bidi="ar-SA"/>
              </w:rPr>
              <w:framePr w:vAnchor="page" w:hAnchor="page" w:xAlign="center" w:y="107"/>
            </w:pPr>
            <w:r>
              <w:rPr>
                <w:rFonts w:hint="eastAsia" w:ascii="宋体" w:hAnsi="宋体"/>
                <w:bCs/>
                <w:color w:val="000000"/>
                <w:szCs w:val="21"/>
              </w:rPr>
              <w:t xml:space="preserve">现场安全保证措施</w:t>
            </w:r>
            <w:r>
              <w:rPr>
                <w:rFonts w:hint="eastAsia"/>
                <w:color w:val="000000"/>
                <w:sz w:val="21"/>
                <w:szCs w:val="21"/>
                <w:lang w:val="en-US" w:eastAsia="zh-CN" w:bidi="ar-SA"/>
              </w:rPr>
            </w:r>
            <w:r/>
          </w:p>
        </w:tc>
        <w:tc>
          <w:tcPr>
            <w:tcW w:w="3211" w:type="dxa"/>
            <w:vAlign w:val="center"/>
            <w:textDirection w:val="lrTb"/>
            <w:noWrap w:val="false"/>
          </w:tcPr>
          <w:p>
            <w:pPr>
              <w:pStyle w:val="975"/>
              <w:spacing w:line="360" w:lineRule="auto"/>
              <w:rPr>
                <w:rFonts w:ascii="宋体" w:hAnsi="宋体"/>
                <w:color w:val="000000"/>
                <w:szCs w:val="21"/>
              </w:rPr>
              <w:framePr w:vAnchor="page" w:hAnchor="page" w:xAlign="center" w:y="107"/>
            </w:pPr>
            <w:r>
              <w:rPr>
                <w:rFonts w:hint="eastAsia" w:ascii="宋体" w:hAnsi="宋体"/>
                <w:color w:val="000000"/>
                <w:szCs w:val="21"/>
              </w:rPr>
              <w:t xml:space="preserve">根据供应商提供的现场安全保证措施进行评价：</w:t>
            </w:r>
            <w:r>
              <w:rPr>
                <w:rFonts w:ascii="宋体" w:hAnsi="宋体"/>
                <w:color w:val="000000"/>
                <w:szCs w:val="21"/>
              </w:rPr>
            </w:r>
            <w:r/>
          </w:p>
          <w:p>
            <w:pPr>
              <w:pStyle w:val="975"/>
              <w:spacing w:line="360" w:lineRule="auto"/>
              <w:rPr>
                <w:rFonts w:ascii="宋体" w:hAnsi="宋体"/>
                <w:color w:val="000000"/>
                <w:szCs w:val="21"/>
              </w:rPr>
              <w:framePr w:vAnchor="page" w:hAnchor="page" w:xAlign="center" w:y="107"/>
            </w:pPr>
            <w:r>
              <w:rPr>
                <w:rFonts w:hint="eastAsia" w:ascii="宋体" w:hAnsi="宋体"/>
                <w:color w:val="000000"/>
                <w:szCs w:val="21"/>
              </w:rPr>
              <w:t xml:space="preserve">(1)有高针对性、合理性，安全保证措施方案内容与本项目实际情况完全相符、操作要点十分完善的得</w:t>
            </w:r>
            <w:r>
              <w:rPr>
                <w:rFonts w:ascii="宋体" w:hAnsi="宋体"/>
                <w:color w:val="000000"/>
                <w:szCs w:val="21"/>
              </w:rPr>
              <w:t xml:space="preserve">9</w:t>
            </w:r>
            <w:r>
              <w:rPr>
                <w:rFonts w:hint="eastAsia" w:ascii="宋体" w:hAnsi="宋体"/>
                <w:color w:val="000000"/>
                <w:szCs w:val="21"/>
              </w:rPr>
              <w:t xml:space="preserve">分；</w:t>
            </w:r>
            <w:r>
              <w:rPr>
                <w:rFonts w:ascii="宋体" w:hAnsi="宋体"/>
                <w:color w:val="000000"/>
                <w:szCs w:val="21"/>
              </w:rPr>
            </w:r>
            <w:r/>
          </w:p>
          <w:p>
            <w:pPr>
              <w:pStyle w:val="975"/>
              <w:spacing w:line="360" w:lineRule="auto"/>
              <w:rPr>
                <w:rFonts w:hint="eastAsia" w:ascii="宋体" w:hAnsi="宋体"/>
                <w:color w:val="000000"/>
                <w:szCs w:val="21"/>
              </w:rPr>
              <w:framePr w:vAnchor="page" w:hAnchor="page" w:xAlign="center" w:y="107"/>
            </w:pPr>
            <w:r>
              <w:rPr>
                <w:rFonts w:hint="eastAsia" w:ascii="宋体" w:hAnsi="宋体"/>
                <w:color w:val="000000"/>
                <w:szCs w:val="21"/>
              </w:rPr>
              <w:t xml:space="preserve">(2)比较有针对性、合理性，安全保证措施方案内容与本项目实际情况基本相符、操作要点完善的得</w:t>
            </w:r>
            <w:r>
              <w:rPr>
                <w:rFonts w:ascii="宋体" w:hAnsi="宋体"/>
                <w:color w:val="000000"/>
                <w:szCs w:val="21"/>
              </w:rPr>
              <w:t xml:space="preserve">7</w:t>
            </w:r>
            <w:r>
              <w:rPr>
                <w:rFonts w:hint="eastAsia" w:ascii="宋体" w:hAnsi="宋体"/>
                <w:color w:val="000000"/>
                <w:szCs w:val="21"/>
              </w:rPr>
              <w:t xml:space="preserve">分；</w:t>
            </w:r>
            <w:r>
              <w:rPr>
                <w:rFonts w:hint="eastAsia" w:ascii="宋体" w:hAnsi="宋体"/>
                <w:color w:val="000000"/>
                <w:szCs w:val="21"/>
              </w:rPr>
            </w:r>
            <w:r/>
          </w:p>
          <w:p>
            <w:pPr>
              <w:pStyle w:val="975"/>
              <w:spacing w:line="360" w:lineRule="auto"/>
              <w:rPr>
                <w:rFonts w:ascii="宋体" w:hAnsi="宋体"/>
                <w:color w:val="000000"/>
                <w:szCs w:val="21"/>
              </w:rPr>
              <w:framePr w:vAnchor="page" w:hAnchor="page" w:xAlign="center" w:y="107"/>
            </w:pPr>
            <w:r>
              <w:rPr>
                <w:rFonts w:hint="eastAsia" w:ascii="宋体" w:hAnsi="宋体"/>
                <w:color w:val="000000"/>
                <w:szCs w:val="21"/>
              </w:rPr>
              <w:t xml:space="preserve">(3)针对性、合理性一般，安全保证措施方案内容与本项目实际情况较相符、操作要点不够完善的得</w:t>
            </w:r>
            <w:r>
              <w:rPr>
                <w:rFonts w:ascii="宋体" w:hAnsi="宋体"/>
                <w:color w:val="000000"/>
                <w:szCs w:val="21"/>
              </w:rPr>
              <w:t xml:space="preserve">5</w:t>
            </w:r>
            <w:r>
              <w:rPr>
                <w:rFonts w:hint="eastAsia" w:ascii="宋体" w:hAnsi="宋体"/>
                <w:color w:val="000000"/>
                <w:szCs w:val="21"/>
              </w:rPr>
              <w:t xml:space="preserve">分；</w:t>
            </w:r>
            <w:r>
              <w:rPr>
                <w:rFonts w:ascii="宋体" w:hAnsi="宋体"/>
                <w:color w:val="000000"/>
                <w:szCs w:val="21"/>
              </w:rPr>
            </w:r>
            <w:r/>
          </w:p>
          <w:p>
            <w:pPr>
              <w:pStyle w:val="975"/>
              <w:spacing w:line="360" w:lineRule="auto"/>
              <w:rPr>
                <w:rFonts w:ascii="宋体" w:hAnsi="宋体"/>
                <w:color w:val="000000"/>
                <w:szCs w:val="21"/>
              </w:rPr>
              <w:framePr w:vAnchor="page" w:hAnchor="page" w:xAlign="center" w:y="107"/>
            </w:pPr>
            <w:r>
              <w:rPr>
                <w:rFonts w:hint="eastAsia" w:ascii="宋体" w:hAnsi="宋体"/>
                <w:color w:val="000000"/>
                <w:szCs w:val="21"/>
              </w:rPr>
              <w:t xml:space="preserve">(4)针对性，合理性较弱，安全保证措施方案内容与本项目实际情况相符性不高，操作要点不够明了，得</w:t>
            </w:r>
            <w:r>
              <w:rPr>
                <w:rFonts w:ascii="宋体" w:hAnsi="宋体"/>
                <w:color w:val="000000"/>
                <w:szCs w:val="21"/>
              </w:rPr>
              <w:t xml:space="preserve">3</w:t>
            </w:r>
            <w:r>
              <w:rPr>
                <w:rFonts w:hint="eastAsia" w:ascii="宋体" w:hAnsi="宋体"/>
                <w:color w:val="000000"/>
                <w:szCs w:val="21"/>
              </w:rPr>
              <w:t xml:space="preserve">分；</w:t>
            </w:r>
            <w:r>
              <w:rPr>
                <w:rFonts w:ascii="宋体" w:hAnsi="宋体"/>
                <w:color w:val="000000"/>
                <w:szCs w:val="21"/>
              </w:rPr>
            </w:r>
            <w:r/>
          </w:p>
          <w:p>
            <w:pPr>
              <w:pStyle w:val="975"/>
              <w:spacing w:line="360" w:lineRule="auto"/>
              <w:rPr>
                <w:rFonts w:hint="eastAsia"/>
                <w:color w:val="000000"/>
                <w:sz w:val="21"/>
                <w:szCs w:val="21"/>
                <w:lang w:val="en-US" w:eastAsia="zh-CN" w:bidi="ar-SA"/>
              </w:rPr>
              <w:framePr w:vAnchor="page" w:hAnchor="page" w:xAlign="center" w:y="107"/>
            </w:pPr>
            <w:r>
              <w:rPr>
                <w:rFonts w:hint="eastAsia" w:ascii="宋体" w:hAnsi="宋体"/>
                <w:color w:val="000000"/>
                <w:szCs w:val="21"/>
              </w:rPr>
              <w:t xml:space="preserve">(5)未提供的不得分。</w:t>
            </w:r>
            <w:r>
              <w:rPr>
                <w:rFonts w:hint="eastAsia"/>
                <w:color w:val="000000"/>
                <w:sz w:val="21"/>
                <w:szCs w:val="21"/>
                <w:lang w:val="en-US" w:eastAsia="zh-CN" w:bidi="ar-SA"/>
              </w:rPr>
            </w:r>
            <w:r/>
          </w:p>
        </w:tc>
        <w:tc>
          <w:tcPr>
            <w:tcW w:w="524" w:type="dxa"/>
            <w:vAlign w:val="center"/>
            <w:textDirection w:val="lrTb"/>
            <w:noWrap w:val="false"/>
          </w:tcPr>
          <w:p>
            <w:pPr>
              <w:pStyle w:val="975"/>
              <w:jc w:val="center"/>
              <w:spacing w:line="380" w:lineRule="exact"/>
              <w:rPr>
                <w:rFonts w:ascii="宋体" w:hAnsi="宋体"/>
                <w:color w:val="000000"/>
                <w:sz w:val="21"/>
                <w:szCs w:val="21"/>
                <w:lang w:val="en-US" w:eastAsia="zh-CN" w:bidi="ar-SA"/>
              </w:rPr>
              <w:framePr w:vAnchor="page" w:hAnchor="page" w:xAlign="center" w:y="107"/>
            </w:pPr>
            <w:r>
              <w:rPr>
                <w:rFonts w:ascii="宋体" w:hAnsi="宋体" w:cs="宋体"/>
                <w:bCs/>
                <w:color w:val="000000"/>
                <w:spacing w:val="-12"/>
                <w:szCs w:val="21"/>
              </w:rPr>
              <w:t xml:space="preserve">9</w:t>
            </w:r>
            <w:r>
              <w:rPr>
                <w:rFonts w:hint="eastAsia" w:ascii="宋体" w:hAnsi="宋体" w:cs="宋体"/>
                <w:bCs/>
                <w:color w:val="000000"/>
                <w:spacing w:val="-12"/>
                <w:szCs w:val="21"/>
              </w:rPr>
              <w:t xml:space="preserve">分</w:t>
            </w:r>
            <w:r>
              <w:rPr>
                <w:rFonts w:ascii="宋体" w:hAnsi="宋体"/>
                <w:color w:val="000000"/>
                <w:sz w:val="21"/>
                <w:szCs w:val="21"/>
                <w:lang w:val="en-US" w:eastAsia="zh-CN" w:bidi="ar-SA"/>
              </w:rPr>
            </w:r>
            <w:r/>
          </w:p>
        </w:tc>
      </w:tr>
      <w:tr>
        <w:trPr>
          <w:trHeight w:val="846"/>
        </w:trPr>
        <w:tc>
          <w:tcPr>
            <w:tcW w:w="402" w:type="dxa"/>
            <w:vAlign w:val="center"/>
            <w:vMerge w:val="continue"/>
            <w:textDirection w:val="lrTb"/>
            <w:noWrap w:val="false"/>
          </w:tcPr>
          <w:p>
            <w:pPr>
              <w:pStyle w:val="975"/>
              <w:contextualSpacing/>
              <w:jc w:val="center"/>
              <w:spacing w:line="360" w:lineRule="auto"/>
              <w:rPr>
                <w:color w:val="000000"/>
                <w:szCs w:val="21"/>
              </w:rPr>
              <w:framePr w:vAnchor="page" w:hAnchor="page" w:xAlign="center" w:y="107"/>
            </w:pPr>
            <w:r>
              <w:rPr>
                <w:color w:val="000000"/>
                <w:szCs w:val="21"/>
              </w:rPr>
            </w:r>
            <w:r/>
          </w:p>
        </w:tc>
        <w:tc>
          <w:tcPr>
            <w:tcW w:w="862" w:type="dxa"/>
            <w:vAlign w:val="center"/>
            <w:textDirection w:val="lrTb"/>
            <w:noWrap w:val="false"/>
          </w:tcPr>
          <w:p>
            <w:pPr>
              <w:pStyle w:val="975"/>
              <w:jc w:val="center"/>
              <w:spacing w:line="380" w:lineRule="exact"/>
              <w:widowControl/>
              <w:rPr>
                <w:rFonts w:ascii="宋体" w:hAnsi="宋体"/>
                <w:color w:val="000000"/>
                <w:sz w:val="21"/>
                <w:szCs w:val="21"/>
                <w:lang w:val="en-US" w:eastAsia="zh-CN" w:bidi="ar-SA"/>
              </w:rPr>
              <w:framePr w:vAnchor="page" w:hAnchor="page" w:xAlign="center" w:y="107"/>
            </w:pPr>
            <w:r>
              <w:rPr>
                <w:rFonts w:hint="eastAsia" w:ascii="宋体" w:hAnsi="宋体"/>
                <w:color w:val="000000"/>
                <w:szCs w:val="21"/>
              </w:rPr>
              <w:t xml:space="preserve">履约及应急保障措施</w:t>
            </w:r>
            <w:r>
              <w:rPr>
                <w:rFonts w:ascii="宋体" w:hAnsi="宋体"/>
                <w:color w:val="000000"/>
                <w:sz w:val="21"/>
                <w:szCs w:val="21"/>
                <w:lang w:val="en-US" w:eastAsia="zh-CN" w:bidi="ar-SA"/>
              </w:rPr>
            </w:r>
            <w:r/>
          </w:p>
        </w:tc>
        <w:tc>
          <w:tcPr>
            <w:tcW w:w="3211" w:type="dxa"/>
            <w:vAlign w:val="center"/>
            <w:textDirection w:val="lrTb"/>
            <w:noWrap w:val="false"/>
          </w:tcPr>
          <w:p>
            <w:pPr>
              <w:pStyle w:val="975"/>
              <w:spacing w:line="360" w:lineRule="auto"/>
              <w:rPr>
                <w:rFonts w:ascii="宋体" w:hAnsi="宋体"/>
                <w:color w:val="000000"/>
                <w:szCs w:val="21"/>
              </w:rPr>
              <w:framePr w:vAnchor="page" w:hAnchor="page" w:xAlign="center" w:y="107"/>
            </w:pPr>
            <w:r>
              <w:rPr>
                <w:rFonts w:hint="eastAsia" w:ascii="宋体" w:hAnsi="宋体"/>
                <w:color w:val="000000"/>
                <w:szCs w:val="21"/>
              </w:rPr>
              <w:t xml:space="preserve">结合实际情况，制定保证措施，对履约能力积极响应，对应急处理预案全面合理，有可操作性的酌情进行评分：</w:t>
            </w:r>
            <w:r>
              <w:rPr>
                <w:rFonts w:ascii="宋体" w:hAnsi="宋体"/>
                <w:color w:val="000000"/>
                <w:szCs w:val="21"/>
              </w:rPr>
            </w:r>
            <w:r/>
          </w:p>
          <w:p>
            <w:pPr>
              <w:pStyle w:val="975"/>
              <w:spacing w:line="360" w:lineRule="auto"/>
              <w:rPr>
                <w:rFonts w:ascii="宋体" w:hAnsi="宋体"/>
                <w:color w:val="000000"/>
                <w:szCs w:val="21"/>
              </w:rPr>
              <w:framePr w:vAnchor="page" w:hAnchor="page" w:xAlign="center" w:y="107"/>
            </w:pPr>
            <w:r>
              <w:rPr>
                <w:rFonts w:hint="eastAsia" w:ascii="宋体" w:hAnsi="宋体"/>
                <w:color w:val="000000"/>
                <w:szCs w:val="21"/>
              </w:rPr>
              <w:t xml:space="preserve">(1)方案合理可行且具有针对性，保证措施详细得</w:t>
            </w:r>
            <w:r>
              <w:rPr>
                <w:rFonts w:ascii="宋体" w:hAnsi="宋体"/>
                <w:color w:val="000000"/>
                <w:szCs w:val="21"/>
              </w:rPr>
              <w:t xml:space="preserve">9</w:t>
            </w:r>
            <w:r>
              <w:rPr>
                <w:rFonts w:hint="eastAsia" w:ascii="宋体" w:hAnsi="宋体"/>
                <w:color w:val="000000"/>
                <w:szCs w:val="21"/>
              </w:rPr>
              <w:t xml:space="preserve">分；</w:t>
            </w:r>
            <w:r>
              <w:rPr>
                <w:rFonts w:ascii="宋体" w:hAnsi="宋体"/>
                <w:color w:val="000000"/>
                <w:szCs w:val="21"/>
              </w:rPr>
            </w:r>
            <w:r/>
          </w:p>
          <w:p>
            <w:pPr>
              <w:pStyle w:val="975"/>
              <w:spacing w:line="360" w:lineRule="auto"/>
              <w:rPr>
                <w:rFonts w:ascii="宋体" w:hAnsi="宋体"/>
                <w:color w:val="000000"/>
                <w:szCs w:val="21"/>
              </w:rPr>
              <w:framePr w:vAnchor="page" w:hAnchor="page" w:xAlign="center" w:y="107"/>
            </w:pPr>
            <w:r>
              <w:rPr>
                <w:rFonts w:hint="eastAsia" w:ascii="宋体" w:hAnsi="宋体"/>
                <w:color w:val="000000"/>
                <w:szCs w:val="21"/>
              </w:rPr>
              <w:t xml:space="preserve">(2)方案合理可行但针对性不强，保证措施较完备得</w:t>
            </w:r>
            <w:r>
              <w:rPr>
                <w:rFonts w:ascii="宋体" w:hAnsi="宋体"/>
                <w:color w:val="000000"/>
                <w:szCs w:val="21"/>
              </w:rPr>
              <w:t xml:space="preserve">7</w:t>
            </w:r>
            <w:r>
              <w:rPr>
                <w:rFonts w:hint="eastAsia" w:ascii="宋体" w:hAnsi="宋体"/>
                <w:color w:val="000000"/>
                <w:szCs w:val="21"/>
              </w:rPr>
              <w:t xml:space="preserve">分；</w:t>
            </w:r>
            <w:r>
              <w:rPr>
                <w:rFonts w:ascii="宋体" w:hAnsi="宋体"/>
                <w:color w:val="000000"/>
                <w:szCs w:val="21"/>
              </w:rPr>
            </w:r>
            <w:r/>
          </w:p>
          <w:p>
            <w:pPr>
              <w:pStyle w:val="975"/>
              <w:spacing w:line="360" w:lineRule="auto"/>
              <w:rPr>
                <w:rFonts w:ascii="宋体" w:hAnsi="宋体"/>
                <w:color w:val="000000"/>
                <w:szCs w:val="21"/>
              </w:rPr>
              <w:framePr w:vAnchor="page" w:hAnchor="page" w:xAlign="center" w:y="107"/>
            </w:pPr>
            <w:r>
              <w:rPr>
                <w:rFonts w:hint="eastAsia" w:ascii="宋体" w:hAnsi="宋体"/>
                <w:color w:val="000000"/>
                <w:szCs w:val="21"/>
              </w:rPr>
              <w:t xml:space="preserve">(3)方案内容整体合理但操作性不强，</w:t>
            </w:r>
            <w:r>
              <w:rPr>
                <w:rFonts w:hint="eastAsia" w:ascii="宋体" w:hAnsi="宋体"/>
                <w:color w:val="000000"/>
                <w:szCs w:val="21"/>
                <w:lang w:val="en-US" w:eastAsia="zh-CN"/>
              </w:rPr>
              <w:t xml:space="preserve">勉强</w:t>
            </w:r>
            <w:r>
              <w:rPr>
                <w:rFonts w:hint="eastAsia" w:ascii="宋体" w:hAnsi="宋体"/>
                <w:color w:val="000000"/>
                <w:szCs w:val="21"/>
              </w:rPr>
              <w:t xml:space="preserve">保证措施得</w:t>
            </w:r>
            <w:r>
              <w:rPr>
                <w:rFonts w:ascii="宋体" w:hAnsi="宋体"/>
                <w:color w:val="000000"/>
                <w:szCs w:val="21"/>
              </w:rPr>
              <w:t xml:space="preserve">5</w:t>
            </w:r>
            <w:r>
              <w:rPr>
                <w:rFonts w:hint="eastAsia" w:ascii="宋体" w:hAnsi="宋体"/>
                <w:color w:val="000000"/>
                <w:szCs w:val="21"/>
              </w:rPr>
              <w:t xml:space="preserve">分；</w:t>
            </w:r>
            <w:r>
              <w:rPr>
                <w:rFonts w:ascii="宋体" w:hAnsi="宋体"/>
                <w:color w:val="000000"/>
                <w:szCs w:val="21"/>
              </w:rPr>
            </w:r>
            <w:r/>
          </w:p>
          <w:p>
            <w:pPr>
              <w:pStyle w:val="975"/>
              <w:spacing w:line="360" w:lineRule="auto"/>
              <w:rPr>
                <w:rFonts w:ascii="宋体" w:hAnsi="宋体"/>
                <w:color w:val="000000"/>
                <w:szCs w:val="21"/>
              </w:rPr>
              <w:framePr w:vAnchor="page" w:hAnchor="page" w:xAlign="center" w:y="107"/>
            </w:pPr>
            <w:r>
              <w:rPr>
                <w:rFonts w:hint="eastAsia" w:ascii="宋体" w:hAnsi="宋体"/>
                <w:color w:val="000000"/>
                <w:szCs w:val="21"/>
              </w:rPr>
              <w:t xml:space="preserve">(4)方案合理性、针对性不强，保证措施简略不清得</w:t>
            </w:r>
            <w:r>
              <w:rPr>
                <w:rFonts w:ascii="宋体" w:hAnsi="宋体"/>
                <w:color w:val="000000"/>
                <w:szCs w:val="21"/>
              </w:rPr>
              <w:t xml:space="preserve">3</w:t>
            </w:r>
            <w:r>
              <w:rPr>
                <w:rFonts w:hint="eastAsia" w:ascii="宋体" w:hAnsi="宋体"/>
                <w:color w:val="000000"/>
                <w:szCs w:val="21"/>
              </w:rPr>
              <w:t xml:space="preserve">分；</w:t>
            </w:r>
            <w:r>
              <w:rPr>
                <w:rFonts w:ascii="宋体" w:hAnsi="宋体"/>
                <w:color w:val="000000"/>
                <w:szCs w:val="21"/>
              </w:rPr>
            </w:r>
            <w:r/>
          </w:p>
          <w:p>
            <w:pPr>
              <w:pStyle w:val="975"/>
              <w:spacing w:line="360" w:lineRule="auto"/>
              <w:rPr>
                <w:rFonts w:hint="eastAsia" w:ascii="宋体" w:hAnsi="宋体"/>
                <w:color w:val="000000"/>
                <w:sz w:val="21"/>
                <w:szCs w:val="21"/>
                <w:lang w:val="en-US" w:eastAsia="zh-CN" w:bidi="ar-SA"/>
              </w:rPr>
              <w:framePr w:vAnchor="page" w:hAnchor="page" w:xAlign="center" w:y="107"/>
            </w:pPr>
            <w:r>
              <w:rPr>
                <w:rFonts w:hint="eastAsia" w:ascii="宋体" w:hAnsi="宋体"/>
                <w:color w:val="000000"/>
                <w:szCs w:val="21"/>
              </w:rPr>
              <w:t xml:space="preserve">(5)未提供的不得分。</w:t>
            </w:r>
            <w:r>
              <w:rPr>
                <w:rFonts w:hint="eastAsia" w:ascii="宋体" w:hAnsi="宋体"/>
                <w:color w:val="000000"/>
                <w:sz w:val="21"/>
                <w:szCs w:val="21"/>
                <w:lang w:val="en-US" w:eastAsia="zh-CN" w:bidi="ar-SA"/>
              </w:rPr>
            </w:r>
            <w:r/>
          </w:p>
        </w:tc>
        <w:tc>
          <w:tcPr>
            <w:tcW w:w="524" w:type="dxa"/>
            <w:vAlign w:val="center"/>
            <w:textDirection w:val="lrTb"/>
            <w:noWrap w:val="false"/>
          </w:tcPr>
          <w:p>
            <w:pPr>
              <w:pStyle w:val="975"/>
              <w:jc w:val="center"/>
              <w:spacing w:line="380" w:lineRule="exact"/>
              <w:rPr>
                <w:rFonts w:hint="eastAsia" w:ascii="宋体" w:hAnsi="宋体" w:cs="宋体"/>
                <w:bCs/>
                <w:color w:val="000000"/>
                <w:spacing w:val="-12"/>
                <w:sz w:val="21"/>
                <w:szCs w:val="21"/>
                <w:lang w:val="en-US" w:eastAsia="zh-CN" w:bidi="ar-SA"/>
              </w:rPr>
              <w:framePr w:vAnchor="page" w:hAnchor="page" w:xAlign="center" w:y="107"/>
            </w:pPr>
            <w:r>
              <w:rPr>
                <w:rFonts w:ascii="宋体" w:hAnsi="宋体" w:cs="宋体"/>
                <w:bCs/>
                <w:color w:val="000000"/>
                <w:spacing w:val="-12"/>
                <w:szCs w:val="21"/>
              </w:rPr>
              <w:t xml:space="preserve">9</w:t>
            </w:r>
            <w:r>
              <w:rPr>
                <w:rFonts w:hint="eastAsia" w:ascii="宋体" w:hAnsi="宋体" w:cs="宋体"/>
                <w:bCs/>
                <w:color w:val="000000"/>
                <w:spacing w:val="-12"/>
                <w:szCs w:val="21"/>
              </w:rPr>
              <w:t xml:space="preserve">分</w:t>
            </w:r>
            <w:r>
              <w:rPr>
                <w:rFonts w:hint="eastAsia" w:ascii="宋体" w:hAnsi="宋体" w:cs="宋体"/>
                <w:bCs/>
                <w:color w:val="000000"/>
                <w:spacing w:val="-12"/>
                <w:sz w:val="21"/>
                <w:szCs w:val="21"/>
                <w:lang w:val="en-US" w:eastAsia="zh-CN" w:bidi="ar-SA"/>
              </w:rPr>
            </w:r>
            <w:r/>
          </w:p>
        </w:tc>
      </w:tr>
      <w:tr>
        <w:trPr>
          <w:trHeight w:val="834"/>
        </w:trPr>
        <w:tc>
          <w:tcPr>
            <w:tcW w:w="402" w:type="dxa"/>
            <w:vAlign w:val="center"/>
            <w:textDirection w:val="lrTb"/>
            <w:noWrap w:val="false"/>
          </w:tcPr>
          <w:p>
            <w:pPr>
              <w:pStyle w:val="975"/>
              <w:spacing w:line="360" w:lineRule="auto"/>
              <w:rPr>
                <w:rFonts w:hint="eastAsia"/>
                <w:color w:val="000000"/>
              </w:rPr>
              <w:framePr w:vAnchor="page" w:hAnchor="page" w:xAlign="center" w:y="107"/>
            </w:pPr>
            <w:r>
              <w:rPr>
                <w:rFonts w:hint="eastAsia"/>
                <w:color w:val="000000"/>
              </w:rPr>
              <w:t xml:space="preserve">3</w:t>
            </w:r>
            <w:r>
              <w:rPr>
                <w:rFonts w:hint="eastAsia"/>
                <w:color w:val="000000"/>
              </w:rPr>
            </w:r>
            <w:r/>
          </w:p>
        </w:tc>
        <w:tc>
          <w:tcPr>
            <w:tcW w:w="862" w:type="dxa"/>
            <w:vAlign w:val="center"/>
            <w:textDirection w:val="lrTb"/>
            <w:noWrap w:val="false"/>
          </w:tcPr>
          <w:p>
            <w:pPr>
              <w:pStyle w:val="975"/>
              <w:spacing w:line="360" w:lineRule="auto"/>
              <w:rPr>
                <w:rFonts w:hint="eastAsia"/>
                <w:color w:val="000000"/>
              </w:rPr>
              <w:framePr w:vAnchor="page" w:hAnchor="page" w:xAlign="center" w:y="107"/>
            </w:pPr>
            <w:r>
              <w:rPr>
                <w:color w:val="000000"/>
                <w:szCs w:val="21"/>
              </w:rPr>
              <w:t xml:space="preserve">业绩</w:t>
            </w:r>
            <w:r>
              <w:rPr>
                <w:rFonts w:hint="eastAsia"/>
                <w:color w:val="000000"/>
              </w:rPr>
            </w:r>
            <w:r/>
          </w:p>
        </w:tc>
        <w:tc>
          <w:tcPr>
            <w:tcW w:w="3211" w:type="dxa"/>
            <w:vAlign w:val="center"/>
            <w:textDirection w:val="lrTb"/>
            <w:noWrap w:val="false"/>
          </w:tcPr>
          <w:p>
            <w:pPr>
              <w:pStyle w:val="975"/>
              <w:jc w:val="left"/>
              <w:spacing w:line="360" w:lineRule="auto"/>
              <w:rPr>
                <w:rFonts w:hint="eastAsia"/>
                <w:color w:val="000000"/>
                <w:szCs w:val="21"/>
              </w:rPr>
              <w:framePr w:vAnchor="page" w:hAnchor="page" w:xAlign="center" w:y="107"/>
            </w:pPr>
            <w:r>
              <w:rPr>
                <w:rFonts w:hint="eastAsia"/>
                <w:color w:val="000000"/>
                <w:szCs w:val="21"/>
              </w:rPr>
              <w:t xml:space="preserve">202</w:t>
            </w:r>
            <w:r>
              <w:rPr>
                <w:rFonts w:hint="eastAsia"/>
                <w:color w:val="000000"/>
                <w:szCs w:val="21"/>
                <w:lang w:val="en-US" w:eastAsia="zh-CN"/>
              </w:rPr>
              <w:t xml:space="preserve">3</w:t>
            </w:r>
            <w:r>
              <w:rPr>
                <w:rFonts w:hint="eastAsia"/>
                <w:color w:val="000000"/>
                <w:szCs w:val="21"/>
              </w:rPr>
              <w:t xml:space="preserve">年1月1日以来（以合同签订时间为准），供应商承担过类似住宅小区维修项目业绩的</w:t>
            </w:r>
            <w:r>
              <w:rPr>
                <w:rFonts w:hint="eastAsia"/>
                <w:color w:val="000000"/>
                <w:szCs w:val="21"/>
                <w:lang w:val="en-US" w:eastAsia="zh-CN"/>
              </w:rPr>
              <w:t xml:space="preserve">有一个得3分</w:t>
            </w:r>
            <w:r>
              <w:rPr>
                <w:rFonts w:hint="eastAsia"/>
                <w:color w:val="000000"/>
                <w:szCs w:val="21"/>
              </w:rPr>
              <w:t xml:space="preserve">，最高得</w:t>
            </w:r>
            <w:r>
              <w:rPr>
                <w:rFonts w:hint="eastAsia"/>
                <w:color w:val="000000"/>
                <w:szCs w:val="21"/>
                <w:lang w:val="en-US" w:eastAsia="zh-CN"/>
              </w:rPr>
              <w:t xml:space="preserve">9</w:t>
            </w:r>
            <w:r>
              <w:rPr>
                <w:rFonts w:hint="eastAsia"/>
                <w:color w:val="000000"/>
                <w:szCs w:val="21"/>
              </w:rPr>
              <w:t xml:space="preserve">分。（提供合同原件扫描件上传至投标文件中，</w:t>
            </w:r>
            <w:r>
              <w:rPr>
                <w:rFonts w:hint="eastAsia"/>
                <w:color w:val="000000"/>
                <w:szCs w:val="21"/>
                <w:lang w:val="en-US" w:eastAsia="zh-CN"/>
              </w:rPr>
              <w:t xml:space="preserve">时间以</w:t>
            </w:r>
            <w:r>
              <w:rPr>
                <w:rFonts w:hint="eastAsia"/>
                <w:color w:val="000000"/>
                <w:szCs w:val="21"/>
              </w:rPr>
              <w:t xml:space="preserve">合同签订时间为准</w:t>
            </w:r>
            <w:r>
              <w:rPr>
                <w:rFonts w:hint="eastAsia"/>
                <w:color w:val="000000"/>
                <w:szCs w:val="21"/>
                <w:lang w:eastAsia="zh-CN"/>
              </w:rPr>
              <w:t xml:space="preserve">，</w:t>
            </w:r>
            <w:r>
              <w:rPr>
                <w:rFonts w:hint="eastAsia"/>
                <w:color w:val="000000"/>
                <w:szCs w:val="21"/>
              </w:rPr>
              <w:t xml:space="preserve">合同须能反映相关信息，否则视为未提供）</w:t>
            </w:r>
            <w:r>
              <w:rPr>
                <w:rFonts w:hint="eastAsia"/>
                <w:color w:val="000000"/>
                <w:szCs w:val="21"/>
              </w:rPr>
            </w:r>
            <w:r/>
          </w:p>
        </w:tc>
        <w:tc>
          <w:tcPr>
            <w:tcW w:w="524" w:type="dxa"/>
            <w:vAlign w:val="center"/>
            <w:textDirection w:val="lrTb"/>
            <w:noWrap w:val="false"/>
          </w:tcPr>
          <w:p>
            <w:pPr>
              <w:pStyle w:val="975"/>
              <w:jc w:val="center"/>
              <w:spacing w:line="360" w:lineRule="auto"/>
              <w:rPr>
                <w:rFonts w:hint="eastAsia"/>
                <w:color w:val="000000"/>
                <w:szCs w:val="21"/>
              </w:rPr>
              <w:framePr w:vAnchor="page" w:hAnchor="page" w:xAlign="center" w:y="107"/>
            </w:pPr>
            <w:r>
              <w:rPr>
                <w:rFonts w:hint="eastAsia"/>
                <w:color w:val="000000"/>
                <w:szCs w:val="21"/>
                <w:lang w:val="en-US" w:eastAsia="zh-CN"/>
              </w:rPr>
              <w:t xml:space="preserve">9</w:t>
            </w:r>
            <w:r>
              <w:rPr>
                <w:rFonts w:hint="eastAsia"/>
                <w:color w:val="000000"/>
                <w:szCs w:val="21"/>
              </w:rPr>
              <w:t xml:space="preserve">分</w:t>
            </w:r>
            <w:r>
              <w:rPr>
                <w:rFonts w:hint="eastAsia"/>
                <w:color w:val="000000"/>
                <w:szCs w:val="21"/>
              </w:rPr>
            </w:r>
            <w:r/>
          </w:p>
        </w:tc>
      </w:tr>
      <w:tr>
        <w:trPr>
          <w:trHeight w:val="562"/>
        </w:trPr>
        <w:tc>
          <w:tcPr>
            <w:tcW w:w="402" w:type="dxa"/>
            <w:vAlign w:val="center"/>
            <w:textDirection w:val="lrTb"/>
            <w:noWrap w:val="false"/>
          </w:tcPr>
          <w:p>
            <w:pPr>
              <w:pStyle w:val="975"/>
              <w:spacing w:line="360" w:lineRule="auto"/>
              <w:rPr>
                <w:rFonts w:hint="eastAsia"/>
                <w:color w:val="000000"/>
              </w:rPr>
              <w:framePr w:vAnchor="page" w:hAnchor="page" w:xAlign="center" w:y="107"/>
            </w:pPr>
            <w:r>
              <w:rPr>
                <w:rFonts w:hint="eastAsia"/>
                <w:color w:val="000000"/>
              </w:rPr>
              <w:t xml:space="preserve">4</w:t>
            </w:r>
            <w:r>
              <w:rPr>
                <w:rFonts w:hint="eastAsia"/>
                <w:color w:val="000000"/>
              </w:rPr>
            </w:r>
            <w:r/>
          </w:p>
        </w:tc>
        <w:tc>
          <w:tcPr>
            <w:tcW w:w="862" w:type="dxa"/>
            <w:vAlign w:val="center"/>
            <w:textDirection w:val="lrTb"/>
            <w:noWrap w:val="false"/>
          </w:tcPr>
          <w:p>
            <w:pPr>
              <w:pStyle w:val="975"/>
              <w:jc w:val="both"/>
              <w:spacing w:line="360" w:lineRule="auto"/>
              <w:rPr>
                <w:color w:val="000000"/>
                <w:szCs w:val="21"/>
              </w:rPr>
              <w:framePr w:vAnchor="page" w:hAnchor="page" w:xAlign="center" w:y="107"/>
            </w:pPr>
            <w:r>
              <w:rPr>
                <w:rFonts w:hint="eastAsia" w:ascii="宋体" w:hAnsi="宋体"/>
                <w:color w:val="000000"/>
                <w:szCs w:val="21"/>
              </w:rPr>
              <w:t xml:space="preserve">响应时间</w:t>
            </w:r>
            <w:r>
              <w:rPr>
                <w:color w:val="000000"/>
                <w:szCs w:val="21"/>
              </w:rPr>
            </w:r>
            <w:r/>
          </w:p>
        </w:tc>
        <w:tc>
          <w:tcPr>
            <w:tcW w:w="3211" w:type="dxa"/>
            <w:vAlign w:val="center"/>
            <w:textDirection w:val="lrTb"/>
            <w:noWrap w:val="false"/>
          </w:tcPr>
          <w:p>
            <w:pPr>
              <w:pStyle w:val="975"/>
              <w:spacing w:line="380" w:lineRule="exact"/>
              <w:rPr>
                <w:rFonts w:hint="eastAsia"/>
                <w:color w:val="000000"/>
                <w:szCs w:val="21"/>
              </w:rPr>
              <w:framePr w:vAnchor="page" w:hAnchor="page" w:xAlign="center" w:y="107"/>
            </w:pPr>
            <w:r>
              <w:rPr>
                <w:rFonts w:hint="eastAsia" w:ascii="宋体" w:hAnsi="宋体"/>
                <w:color w:val="000000"/>
                <w:szCs w:val="21"/>
              </w:rPr>
              <w:t xml:space="preserve">承诺水电维修时间＜3 小时，一般维修时间＜12 小时得</w:t>
            </w:r>
            <w:r>
              <w:rPr>
                <w:rFonts w:hint="eastAsia" w:ascii="宋体" w:hAnsi="宋体"/>
                <w:color w:val="000000"/>
                <w:szCs w:val="21"/>
                <w:lang w:val="en-US" w:eastAsia="zh-CN"/>
              </w:rPr>
              <w:t xml:space="preserve">4</w:t>
            </w:r>
            <w:r>
              <w:rPr>
                <w:rFonts w:hint="eastAsia" w:ascii="宋体" w:hAnsi="宋体"/>
                <w:color w:val="000000"/>
                <w:szCs w:val="21"/>
              </w:rPr>
              <w:t xml:space="preserve">分；水电维修时间＜6 小时，一般维修时间＜24 小时得</w:t>
            </w:r>
            <w:r>
              <w:rPr>
                <w:rFonts w:hint="eastAsia" w:ascii="宋体" w:hAnsi="宋体"/>
                <w:color w:val="000000"/>
                <w:szCs w:val="21"/>
                <w:lang w:val="en-US" w:eastAsia="zh-CN"/>
              </w:rPr>
              <w:t xml:space="preserve">2</w:t>
            </w:r>
            <w:r>
              <w:rPr>
                <w:rFonts w:hint="eastAsia" w:ascii="宋体" w:hAnsi="宋体"/>
                <w:color w:val="000000"/>
                <w:szCs w:val="21"/>
              </w:rPr>
              <w:t xml:space="preserve">分。（提供承诺书加盖公章，未提供的不得分）</w:t>
            </w:r>
            <w:r>
              <w:rPr>
                <w:rFonts w:hint="eastAsia"/>
                <w:color w:val="000000"/>
                <w:szCs w:val="21"/>
              </w:rPr>
            </w:r>
            <w:r/>
          </w:p>
        </w:tc>
        <w:tc>
          <w:tcPr>
            <w:tcW w:w="524" w:type="dxa"/>
            <w:vAlign w:val="center"/>
            <w:textDirection w:val="lrTb"/>
            <w:noWrap w:val="false"/>
          </w:tcPr>
          <w:p>
            <w:pPr>
              <w:pStyle w:val="975"/>
              <w:jc w:val="center"/>
              <w:spacing w:line="380" w:lineRule="exact"/>
              <w:rPr>
                <w:rFonts w:hint="eastAsia"/>
                <w:color w:val="000000"/>
                <w:szCs w:val="21"/>
              </w:rPr>
              <w:framePr w:vAnchor="page" w:hAnchor="page" w:xAlign="center" w:y="107"/>
            </w:pPr>
            <w:r>
              <w:rPr>
                <w:rFonts w:hint="eastAsia" w:ascii="宋体" w:hAnsi="宋体"/>
                <w:b/>
                <w:bCs/>
                <w:color w:val="000000"/>
                <w:szCs w:val="21"/>
                <w:lang w:val="en-US" w:eastAsia="zh-CN"/>
              </w:rPr>
              <w:t xml:space="preserve">4</w:t>
            </w:r>
            <w:r>
              <w:rPr>
                <w:rFonts w:hint="eastAsia" w:ascii="宋体" w:hAnsi="宋体"/>
                <w:b/>
                <w:bCs/>
                <w:color w:val="000000"/>
                <w:szCs w:val="21"/>
              </w:rPr>
              <w:t xml:space="preserve">分</w:t>
            </w:r>
            <w:r>
              <w:rPr>
                <w:rFonts w:hint="eastAsia"/>
                <w:color w:val="000000"/>
                <w:szCs w:val="21"/>
              </w:rPr>
            </w:r>
            <w:r/>
          </w:p>
        </w:tc>
      </w:tr>
      <w:tr>
        <w:trPr>
          <w:trHeight w:val="562"/>
        </w:trPr>
        <w:tc>
          <w:tcPr>
            <w:tcW w:w="402" w:type="dxa"/>
            <w:vAlign w:val="center"/>
            <w:textDirection w:val="lrTb"/>
            <w:noWrap w:val="false"/>
          </w:tcPr>
          <w:p>
            <w:pPr>
              <w:pStyle w:val="975"/>
              <w:spacing w:line="360" w:lineRule="auto"/>
              <w:rPr>
                <w:rFonts w:hint="eastAsia" w:eastAsia="宋体"/>
                <w:color w:val="000000"/>
                <w:lang w:val="en-US" w:eastAsia="zh-CN"/>
              </w:rPr>
              <w:framePr w:vAnchor="page" w:hAnchor="page" w:xAlign="center" w:y="107"/>
            </w:pPr>
            <w:r>
              <w:rPr>
                <w:rFonts w:hint="eastAsia"/>
                <w:color w:val="000000"/>
                <w:lang w:val="en-US" w:eastAsia="zh-CN"/>
              </w:rPr>
              <w:t xml:space="preserve">5</w:t>
            </w:r>
            <w:r>
              <w:rPr>
                <w:rFonts w:hint="eastAsia" w:eastAsia="宋体"/>
                <w:color w:val="000000"/>
                <w:lang w:val="en-US" w:eastAsia="zh-CN"/>
              </w:rPr>
            </w:r>
            <w:r/>
          </w:p>
        </w:tc>
        <w:tc>
          <w:tcPr>
            <w:tcW w:w="862" w:type="dxa"/>
            <w:vAlign w:val="center"/>
            <w:textDirection w:val="lrTb"/>
            <w:noWrap w:val="false"/>
          </w:tcPr>
          <w:p>
            <w:pPr>
              <w:pStyle w:val="975"/>
              <w:jc w:val="center"/>
              <w:spacing w:line="380" w:lineRule="exact"/>
              <w:rPr>
                <w:rFonts w:hint="eastAsia" w:ascii="宋体" w:hAnsi="宋体"/>
                <w:color w:val="000000"/>
                <w:sz w:val="21"/>
                <w:szCs w:val="21"/>
                <w:lang w:val="en-US" w:eastAsia="zh-CN" w:bidi="ar-SA"/>
              </w:rPr>
              <w:framePr w:vAnchor="page" w:hAnchor="page" w:xAlign="center" w:y="107"/>
            </w:pPr>
            <w:r>
              <w:rPr>
                <w:rFonts w:hint="eastAsia" w:ascii="宋体" w:hAnsi="宋体"/>
                <w:color w:val="000000"/>
                <w:szCs w:val="21"/>
              </w:rPr>
              <w:t xml:space="preserve">项目组人员</w:t>
            </w:r>
            <w:r>
              <w:rPr>
                <w:rFonts w:hint="eastAsia" w:ascii="宋体" w:hAnsi="宋体"/>
                <w:color w:val="000000"/>
                <w:sz w:val="21"/>
                <w:szCs w:val="21"/>
                <w:lang w:val="en-US" w:eastAsia="zh-CN" w:bidi="ar-SA"/>
              </w:rPr>
            </w:r>
            <w:r/>
          </w:p>
        </w:tc>
        <w:tc>
          <w:tcPr>
            <w:tcW w:w="3211" w:type="dxa"/>
            <w:vAlign w:val="center"/>
            <w:textDirection w:val="lrTb"/>
            <w:noWrap w:val="false"/>
          </w:tcPr>
          <w:p>
            <w:pPr>
              <w:pStyle w:val="975"/>
              <w:jc w:val="left"/>
              <w:spacing w:line="360" w:lineRule="auto"/>
              <w:widowControl/>
              <w:rPr>
                <w:rFonts w:hint="eastAsia" w:ascii="宋体" w:hAnsi="宋体" w:eastAsia="宋体" w:cs="Times New Roman"/>
                <w:color w:val="000000"/>
                <w:szCs w:val="21"/>
              </w:rPr>
              <w:framePr w:vAnchor="page" w:hAnchor="page" w:xAlign="center" w:y="107"/>
            </w:pPr>
            <w:r>
              <w:rPr>
                <w:rFonts w:hint="eastAsia" w:ascii="宋体" w:hAnsi="宋体" w:eastAsia="宋体" w:cs="Times New Roman"/>
                <w:color w:val="000000"/>
                <w:szCs w:val="21"/>
              </w:rPr>
              <w:t xml:space="preserve">供应商拟投入本项目组成员（不含项目负责人）中，</w:t>
            </w:r>
            <w:r>
              <w:rPr>
                <w:rFonts w:hint="eastAsia" w:ascii="宋体" w:hAnsi="宋体" w:eastAsia="宋体" w:cs="Times New Roman"/>
                <w:color w:val="000000"/>
                <w:szCs w:val="21"/>
                <w:lang w:val="en-US" w:eastAsia="zh-CN"/>
              </w:rPr>
              <w:t xml:space="preserve">具有</w:t>
            </w:r>
            <w:r>
              <w:rPr>
                <w:rFonts w:hint="eastAsia" w:ascii="宋体" w:hAnsi="宋体" w:eastAsia="宋体" w:cs="Times New Roman"/>
                <w:color w:val="000000"/>
                <w:szCs w:val="21"/>
              </w:rPr>
              <w:t xml:space="preserve">安全员得2分，本项最高得</w:t>
            </w:r>
            <w:r>
              <w:rPr>
                <w:rFonts w:hint="eastAsia" w:ascii="宋体" w:hAnsi="宋体" w:eastAsia="宋体" w:cs="Times New Roman"/>
                <w:color w:val="000000"/>
                <w:szCs w:val="21"/>
                <w:lang w:val="en-US" w:eastAsia="zh-CN"/>
              </w:rPr>
              <w:t xml:space="preserve">2</w:t>
            </w:r>
            <w:r>
              <w:rPr>
                <w:rFonts w:hint="eastAsia" w:ascii="宋体" w:hAnsi="宋体" w:eastAsia="宋体" w:cs="Times New Roman"/>
                <w:color w:val="000000"/>
                <w:szCs w:val="21"/>
              </w:rPr>
              <w:t xml:space="preserve">分。</w:t>
            </w:r>
            <w:r>
              <w:rPr>
                <w:rFonts w:hint="eastAsia" w:ascii="宋体" w:hAnsi="宋体" w:eastAsia="宋体" w:cs="Times New Roman"/>
                <w:color w:val="000000"/>
                <w:szCs w:val="21"/>
              </w:rPr>
            </w:r>
            <w:r/>
          </w:p>
          <w:p>
            <w:pPr>
              <w:pStyle w:val="975"/>
              <w:jc w:val="left"/>
              <w:spacing w:line="360" w:lineRule="auto"/>
              <w:widowControl/>
              <w:rPr>
                <w:rFonts w:hint="eastAsia" w:ascii="宋体" w:hAnsi="宋体" w:eastAsia="宋体" w:cs="Times New Roman"/>
                <w:color w:val="000000"/>
                <w:szCs w:val="21"/>
                <w:lang w:val="en-US" w:eastAsia="zh-CN"/>
              </w:rPr>
              <w:framePr w:vAnchor="page" w:hAnchor="page" w:xAlign="center" w:y="107"/>
            </w:pPr>
            <w:r>
              <w:rPr>
                <w:rFonts w:hint="eastAsia" w:ascii="宋体" w:hAnsi="宋体" w:eastAsia="宋体" w:cs="Times New Roman"/>
                <w:color w:val="000000"/>
                <w:szCs w:val="21"/>
              </w:rPr>
              <w:t xml:space="preserve">注：供应商须在投标文件中提供人员的相关证书扫描件</w:t>
            </w:r>
            <w:r>
              <w:rPr>
                <w:rFonts w:hint="eastAsia" w:ascii="宋体" w:hAnsi="宋体" w:eastAsia="宋体" w:cs="Times New Roman"/>
                <w:color w:val="000000"/>
                <w:szCs w:val="21"/>
                <w:lang w:val="en-US" w:eastAsia="zh-CN"/>
              </w:rPr>
              <w:t xml:space="preserve">加盖公章及</w:t>
            </w:r>
            <w:r>
              <w:rPr>
                <w:rFonts w:hint="eastAsia" w:ascii="宋体" w:hAnsi="宋体" w:eastAsia="宋体" w:cs="Times New Roman"/>
                <w:color w:val="000000"/>
                <w:szCs w:val="21"/>
                <w:lang w:val="zh-CN"/>
              </w:rPr>
              <w:t xml:space="preserve">近三月（202</w:t>
            </w:r>
            <w:r>
              <w:rPr>
                <w:rFonts w:hint="eastAsia" w:ascii="宋体" w:hAnsi="宋体" w:eastAsia="宋体" w:cs="Times New Roman"/>
                <w:color w:val="000000"/>
                <w:szCs w:val="21"/>
              </w:rPr>
              <w:t xml:space="preserve">5</w:t>
            </w:r>
            <w:r>
              <w:rPr>
                <w:rFonts w:hint="eastAsia" w:ascii="宋体" w:hAnsi="宋体" w:eastAsia="宋体" w:cs="Times New Roman"/>
                <w:color w:val="000000"/>
                <w:szCs w:val="21"/>
                <w:lang w:val="zh-CN"/>
              </w:rPr>
              <w:t xml:space="preserve">年</w:t>
            </w:r>
            <w:r>
              <w:rPr>
                <w:rFonts w:hint="eastAsia" w:ascii="宋体" w:hAnsi="宋体" w:eastAsia="宋体" w:cs="Times New Roman"/>
                <w:color w:val="000000"/>
                <w:szCs w:val="21"/>
              </w:rPr>
              <w:t xml:space="preserve">1</w:t>
            </w:r>
            <w:r>
              <w:rPr>
                <w:rFonts w:hint="eastAsia" w:ascii="宋体" w:hAnsi="宋体" w:eastAsia="宋体" w:cs="Times New Roman"/>
                <w:color w:val="000000"/>
                <w:szCs w:val="21"/>
                <w:lang w:val="en-US" w:eastAsia="zh-CN"/>
              </w:rPr>
              <w:t xml:space="preserve">1</w:t>
            </w:r>
            <w:r>
              <w:rPr>
                <w:rFonts w:hint="eastAsia" w:ascii="宋体" w:hAnsi="宋体" w:eastAsia="宋体" w:cs="Times New Roman"/>
                <w:color w:val="000000"/>
                <w:szCs w:val="21"/>
                <w:lang w:val="zh-CN"/>
              </w:rPr>
              <w:t xml:space="preserve">月至202</w:t>
            </w:r>
            <w:r>
              <w:rPr>
                <w:rFonts w:hint="eastAsia" w:ascii="宋体" w:hAnsi="宋体" w:eastAsia="宋体" w:cs="Times New Roman"/>
                <w:color w:val="000000"/>
                <w:szCs w:val="21"/>
                <w:lang w:val="en-US" w:eastAsia="zh-CN"/>
              </w:rPr>
              <w:t xml:space="preserve">6</w:t>
            </w:r>
            <w:r>
              <w:rPr>
                <w:rFonts w:hint="eastAsia" w:ascii="宋体" w:hAnsi="宋体" w:eastAsia="宋体" w:cs="Times New Roman"/>
                <w:color w:val="000000"/>
                <w:szCs w:val="21"/>
                <w:lang w:val="zh-CN"/>
              </w:rPr>
              <w:t xml:space="preserve">年1月）内任意一个月供应商为其缴纳的社保证明（须明确缴费月份、个人姓名、缴费单位，且加盖社保中心或社保中心参保缴费明电子专用章）</w:t>
            </w:r>
            <w:r>
              <w:rPr>
                <w:rFonts w:hint="eastAsia" w:ascii="宋体" w:hAnsi="宋体" w:eastAsia="宋体" w:cs="Times New Roman"/>
                <w:color w:val="000000"/>
                <w:szCs w:val="21"/>
              </w:rPr>
              <w:t xml:space="preserve">。若相关证明材料部完整或未提供社保证明。</w:t>
            </w:r>
            <w:r>
              <w:rPr>
                <w:rFonts w:hint="eastAsia" w:ascii="宋体" w:hAnsi="宋体" w:eastAsia="宋体" w:cs="Times New Roman"/>
                <w:color w:val="000000"/>
                <w:szCs w:val="21"/>
                <w:lang w:val="en-US" w:eastAsia="zh-CN"/>
              </w:rPr>
            </w:r>
            <w:r/>
          </w:p>
        </w:tc>
        <w:tc>
          <w:tcPr>
            <w:tcW w:w="524" w:type="dxa"/>
            <w:vAlign w:val="center"/>
            <w:textDirection w:val="lrTb"/>
            <w:noWrap w:val="false"/>
          </w:tcPr>
          <w:p>
            <w:pPr>
              <w:pStyle w:val="975"/>
              <w:jc w:val="center"/>
              <w:spacing w:line="360" w:lineRule="auto"/>
              <w:widowControl/>
              <w:rPr>
                <w:rFonts w:hint="eastAsia" w:ascii="宋体" w:hAnsi="宋体" w:eastAsia="宋体" w:cs="Times New Roman"/>
                <w:color w:val="000000"/>
                <w:szCs w:val="21"/>
              </w:rPr>
              <w:framePr w:vAnchor="page" w:hAnchor="page" w:xAlign="center" w:y="107"/>
            </w:pPr>
            <w:r>
              <w:rPr>
                <w:rFonts w:hint="eastAsia" w:ascii="宋体" w:hAnsi="宋体" w:eastAsia="宋体" w:cs="Times New Roman"/>
                <w:color w:val="000000"/>
                <w:szCs w:val="21"/>
                <w:lang w:val="en-US" w:eastAsia="zh-CN"/>
              </w:rPr>
              <w:t xml:space="preserve">2</w:t>
            </w:r>
            <w:r>
              <w:rPr>
                <w:rFonts w:hint="eastAsia" w:ascii="宋体" w:hAnsi="宋体" w:eastAsia="宋体" w:cs="Times New Roman"/>
                <w:color w:val="000000"/>
                <w:szCs w:val="21"/>
              </w:rPr>
              <w:t xml:space="preserve">分</w:t>
            </w:r>
            <w:r>
              <w:rPr>
                <w:rFonts w:hint="eastAsia" w:ascii="宋体" w:hAnsi="宋体" w:eastAsia="宋体" w:cs="Times New Roman"/>
                <w:color w:val="000000"/>
                <w:szCs w:val="21"/>
              </w:rPr>
            </w:r>
            <w:r/>
          </w:p>
        </w:tc>
      </w:tr>
      <w:tr>
        <w:trPr>
          <w:trHeight w:val="632"/>
        </w:trPr>
        <w:tc>
          <w:tcPr>
            <w:gridSpan w:val="3"/>
            <w:tcW w:w="8472" w:type="dxa"/>
            <w:vAlign w:val="center"/>
            <w:textDirection w:val="lrTb"/>
            <w:noWrap w:val="false"/>
          </w:tcPr>
          <w:p>
            <w:pPr>
              <w:pStyle w:val="975"/>
              <w:contextualSpacing/>
              <w:jc w:val="center"/>
              <w:spacing w:line="360" w:lineRule="auto"/>
              <w:rPr>
                <w:b/>
                <w:color w:val="000000"/>
                <w:szCs w:val="21"/>
              </w:rPr>
              <w:framePr w:vAnchor="page" w:hAnchor="page" w:xAlign="center" w:y="107"/>
            </w:pPr>
            <w:r>
              <w:rPr>
                <w:b/>
                <w:color w:val="000000"/>
                <w:szCs w:val="21"/>
              </w:rPr>
              <w:t xml:space="preserve">合计</w:t>
            </w:r>
            <w:r>
              <w:rPr>
                <w:b/>
                <w:color w:val="000000"/>
                <w:szCs w:val="21"/>
              </w:rPr>
            </w:r>
            <w:r/>
          </w:p>
        </w:tc>
        <w:tc>
          <w:tcPr>
            <w:tcW w:w="524" w:type="dxa"/>
            <w:vAlign w:val="center"/>
            <w:textDirection w:val="lrTb"/>
            <w:noWrap w:val="false"/>
          </w:tcPr>
          <w:p>
            <w:pPr>
              <w:pStyle w:val="975"/>
              <w:contextualSpacing/>
              <w:jc w:val="center"/>
              <w:spacing w:line="360" w:lineRule="auto"/>
              <w:rPr>
                <w:b/>
                <w:color w:val="000000"/>
                <w:szCs w:val="21"/>
              </w:rPr>
              <w:framePr w:vAnchor="page" w:hAnchor="page" w:xAlign="center" w:y="107"/>
            </w:pPr>
            <w:r>
              <w:rPr>
                <w:b/>
                <w:color w:val="000000"/>
                <w:szCs w:val="21"/>
              </w:rPr>
              <w:t xml:space="preserve">100分</w:t>
            </w:r>
            <w:r>
              <w:rPr>
                <w:b/>
                <w:color w:val="000000"/>
                <w:szCs w:val="21"/>
              </w:rPr>
            </w:r>
            <w:r/>
          </w:p>
        </w:tc>
      </w:tr>
    </w:tbl>
    <w:p>
      <w:pPr>
        <w:pStyle w:val="999"/>
        <w:spacing w:line="360" w:lineRule="auto"/>
        <w:widowControl w:val="off"/>
        <w:rPr>
          <w:rFonts w:hint="eastAsia" w:ascii="宋体" w:hAnsi="宋体" w:cs="宋体"/>
          <w:color w:val="000000"/>
          <w:sz w:val="21"/>
          <w:szCs w:val="21"/>
        </w:rPr>
      </w:pPr>
      <w:r>
        <w:rPr>
          <w:rFonts w:hint="eastAsia" w:ascii="宋体" w:hAnsi="宋体" w:cs="宋体"/>
          <w:color w:val="000000"/>
          <w:sz w:val="21"/>
          <w:szCs w:val="21"/>
        </w:rPr>
      </w:r>
      <w:r/>
    </w:p>
    <w:p>
      <w:pPr>
        <w:pStyle w:val="999"/>
        <w:spacing w:line="360" w:lineRule="auto"/>
        <w:widowControl w:val="off"/>
        <w:rPr>
          <w:rFonts w:hint="eastAsia" w:ascii="宋体" w:hAnsi="宋体" w:cs="宋体"/>
          <w:sz w:val="21"/>
          <w:szCs w:val="21"/>
        </w:rPr>
      </w:pPr>
      <w:r>
        <w:rPr>
          <w:rFonts w:hint="eastAsia" w:ascii="宋体" w:hAnsi="宋体" w:cs="宋体"/>
          <w:sz w:val="21"/>
          <w:szCs w:val="21"/>
        </w:rPr>
        <w:t xml:space="preserve">说明：</w:t>
      </w:r>
      <w:r>
        <w:rPr>
          <w:rFonts w:hint="eastAsia" w:ascii="宋体" w:hAnsi="宋体" w:cs="宋体"/>
          <w:sz w:val="21"/>
          <w:szCs w:val="21"/>
        </w:rPr>
      </w:r>
      <w:r/>
    </w:p>
    <w:p>
      <w:pPr>
        <w:pStyle w:val="999"/>
        <w:spacing w:line="360" w:lineRule="auto"/>
        <w:widowControl w:val="off"/>
        <w:rPr>
          <w:rFonts w:hint="eastAsia" w:ascii="宋体" w:hAnsi="宋体" w:cs="宋体"/>
          <w:sz w:val="21"/>
          <w:szCs w:val="21"/>
        </w:rPr>
      </w:pPr>
      <w:r>
        <w:rPr>
          <w:rFonts w:hint="eastAsia" w:ascii="宋体" w:hAnsi="宋体" w:cs="宋体"/>
          <w:sz w:val="21"/>
          <w:szCs w:val="21"/>
        </w:rPr>
        <w:t xml:space="preserve">1、所有认证、证明和业绩除上表要求外均须提供有效的证明材料加盖电子公章。</w:t>
      </w:r>
      <w:r>
        <w:rPr>
          <w:rFonts w:hint="eastAsia" w:ascii="宋体" w:hAnsi="宋体" w:cs="宋体"/>
          <w:sz w:val="21"/>
          <w:szCs w:val="21"/>
        </w:rPr>
      </w:r>
      <w:r/>
    </w:p>
    <w:p>
      <w:pPr>
        <w:pStyle w:val="999"/>
        <w:spacing w:line="360" w:lineRule="auto"/>
        <w:widowControl w:val="off"/>
        <w:rPr>
          <w:rFonts w:hint="eastAsia" w:ascii="宋体" w:hAnsi="宋体" w:cs="宋体"/>
          <w:sz w:val="21"/>
          <w:szCs w:val="21"/>
        </w:rPr>
      </w:pPr>
      <w:r>
        <w:rPr>
          <w:rFonts w:hint="eastAsia" w:ascii="宋体" w:hAnsi="宋体" w:cs="宋体"/>
          <w:sz w:val="21"/>
          <w:szCs w:val="21"/>
        </w:rPr>
        <w:t xml:space="preserve">2、评审小组不保证有效报价最低的供应商成交。</w:t>
      </w:r>
      <w:r>
        <w:rPr>
          <w:rFonts w:hint="eastAsia" w:ascii="宋体" w:hAnsi="宋体" w:cs="宋体"/>
          <w:sz w:val="21"/>
          <w:szCs w:val="21"/>
        </w:rPr>
      </w:r>
      <w:r/>
    </w:p>
    <w:p>
      <w:pPr>
        <w:pStyle w:val="999"/>
        <w:spacing w:line="360" w:lineRule="auto"/>
        <w:widowControl w:val="off"/>
        <w:rPr>
          <w:rFonts w:hint="eastAsia" w:ascii="宋体" w:hAnsi="宋体" w:cs="宋体"/>
          <w:bCs/>
          <w:sz w:val="21"/>
          <w:szCs w:val="21"/>
        </w:rPr>
      </w:pPr>
      <w:r>
        <w:rPr>
          <w:rFonts w:hint="eastAsia" w:ascii="宋体" w:hAnsi="宋体" w:cs="宋体"/>
          <w:bCs/>
          <w:sz w:val="21"/>
          <w:szCs w:val="21"/>
          <w:lang w:val="en-US" w:eastAsia="zh-CN"/>
        </w:rPr>
        <w:t xml:space="preserve">3</w:t>
      </w:r>
      <w:r>
        <w:rPr>
          <w:rFonts w:hint="eastAsia" w:ascii="宋体" w:hAnsi="宋体" w:cs="宋体"/>
          <w:bCs/>
          <w:sz w:val="21"/>
          <w:szCs w:val="21"/>
        </w:rPr>
        <w:t xml:space="preserve">、本项目所属行业：“</w:t>
      </w:r>
      <w:r>
        <w:rPr>
          <w:rFonts w:hint="eastAsia" w:ascii="宋体" w:hAnsi="宋体" w:cs="宋体"/>
          <w:b/>
          <w:bCs/>
          <w:sz w:val="21"/>
          <w:szCs w:val="21"/>
          <w:lang w:val="en-US" w:eastAsia="zh-CN"/>
        </w:rPr>
        <w:t xml:space="preserve">其他</w:t>
      </w:r>
      <w:r>
        <w:rPr>
          <w:rFonts w:hint="eastAsia" w:ascii="宋体" w:hAnsi="宋体" w:cs="宋体"/>
          <w:b/>
          <w:bCs/>
          <w:sz w:val="21"/>
          <w:szCs w:val="21"/>
          <w:lang w:val="en-US" w:eastAsia="zh-CN"/>
        </w:rPr>
        <w:t xml:space="preserve">未列明行</w:t>
      </w:r>
      <w:r>
        <w:rPr>
          <w:rFonts w:hint="eastAsia" w:ascii="宋体" w:hAnsi="宋体" w:cs="宋体"/>
          <w:b/>
          <w:bCs/>
          <w:sz w:val="21"/>
          <w:szCs w:val="21"/>
        </w:rPr>
        <w:t xml:space="preserve">业</w:t>
      </w:r>
      <w:r>
        <w:rPr>
          <w:rFonts w:hint="eastAsia" w:ascii="宋体" w:hAnsi="宋体" w:cs="宋体"/>
          <w:bCs/>
          <w:sz w:val="21"/>
          <w:szCs w:val="21"/>
        </w:rPr>
        <w:t xml:space="preserve">”</w:t>
      </w:r>
      <w:r>
        <w:rPr>
          <w:rFonts w:hint="eastAsia" w:ascii="宋体" w:hAnsi="宋体" w:cs="宋体"/>
          <w:bCs/>
          <w:sz w:val="21"/>
          <w:szCs w:val="21"/>
        </w:rPr>
      </w:r>
      <w:r/>
    </w:p>
    <w:p>
      <w:pPr>
        <w:pStyle w:val="1124"/>
        <w:numPr>
          <w:ilvl w:val="0"/>
          <w:numId w:val="0"/>
        </w:numPr>
        <w:spacing w:before="0" w:after="0" w:line="360" w:lineRule="auto"/>
        <w:rPr>
          <w:rStyle w:val="987"/>
          <w:rFonts w:hint="eastAsia"/>
          <w:sz w:val="36"/>
          <w:szCs w:val="36"/>
        </w:rPr>
        <w:outlineLvl w:val="0"/>
      </w:pPr>
      <w:r>
        <w:rPr>
          <w:rStyle w:val="1099"/>
          <w:rFonts w:ascii="宋体" w:hAnsi="宋体"/>
          <w:szCs w:val="32"/>
        </w:rPr>
        <w:br w:type="page" w:clear="all"/>
      </w:r>
      <w:bookmarkStart w:id="37" w:name="_Toc9546"/>
      <w:r>
        <w:rPr>
          <w:rStyle w:val="987"/>
          <w:rFonts w:hint="eastAsia"/>
          <w:sz w:val="36"/>
          <w:szCs w:val="36"/>
        </w:rPr>
        <w:t xml:space="preserve">第四章 招标项目的技术规格、要求和数量等</w:t>
      </w:r>
      <w:bookmarkEnd w:id="37"/>
      <w:r>
        <w:rPr>
          <w:rStyle w:val="987"/>
          <w:rFonts w:hint="eastAsia"/>
          <w:sz w:val="36"/>
          <w:szCs w:val="36"/>
        </w:rPr>
      </w:r>
      <w:r/>
    </w:p>
    <w:p>
      <w:pPr>
        <w:pStyle w:val="999"/>
        <w:ind w:firstLine="420"/>
        <w:spacing w:line="360" w:lineRule="auto"/>
        <w:widowControl w:val="off"/>
        <w:rPr>
          <w:rFonts w:hint="eastAsia" w:ascii="宋体" w:hAnsi="宋体" w:cs="宋体"/>
          <w:sz w:val="21"/>
          <w:szCs w:val="21"/>
        </w:rPr>
      </w:pPr>
      <w:r>
        <w:rPr>
          <w:rFonts w:hint="eastAsia" w:ascii="宋体" w:hAnsi="宋体" w:cs="宋体"/>
          <w:sz w:val="21"/>
          <w:szCs w:val="21"/>
        </w:rPr>
        <w:t xml:space="preserve">一、项目概况</w:t>
      </w:r>
      <w:r>
        <w:rPr>
          <w:rFonts w:hint="eastAsia" w:ascii="宋体" w:hAnsi="宋体" w:cs="宋体"/>
          <w:sz w:val="21"/>
          <w:szCs w:val="21"/>
        </w:rPr>
      </w:r>
      <w:r/>
    </w:p>
    <w:p>
      <w:pPr>
        <w:pStyle w:val="999"/>
        <w:ind w:firstLine="420"/>
        <w:spacing w:line="360" w:lineRule="auto"/>
        <w:widowControl w:val="off"/>
        <w:rPr>
          <w:rFonts w:hint="eastAsia" w:ascii="宋体" w:hAnsi="宋体" w:cs="宋体"/>
          <w:sz w:val="21"/>
          <w:szCs w:val="21"/>
        </w:rPr>
      </w:pPr>
      <w:r>
        <w:rPr>
          <w:rFonts w:hint="eastAsia" w:ascii="宋体" w:hAnsi="宋体" w:cs="宋体"/>
          <w:sz w:val="21"/>
          <w:szCs w:val="21"/>
        </w:rPr>
        <w:t xml:space="preserve">1、项目名称：</w:t>
      </w:r>
      <w:r>
        <w:rPr>
          <w:rFonts w:hint="eastAsia" w:ascii="宋体" w:hAnsi="宋体" w:cs="宋体"/>
          <w:sz w:val="21"/>
          <w:szCs w:val="21"/>
          <w:lang w:eastAsia="zh-CN"/>
        </w:rPr>
        <w:t xml:space="preserve">滨江安置房新铜花苑房屋、零星维修服务项目</w:t>
      </w:r>
      <w:r>
        <w:rPr>
          <w:rFonts w:hint="eastAsia" w:ascii="宋体" w:hAnsi="宋体" w:cs="宋体"/>
          <w:sz w:val="21"/>
          <w:szCs w:val="21"/>
        </w:rPr>
        <w:t xml:space="preserve">项目</w:t>
      </w:r>
      <w:r>
        <w:rPr>
          <w:rFonts w:hint="eastAsia" w:ascii="宋体" w:hAnsi="宋体" w:cs="宋体"/>
          <w:sz w:val="21"/>
          <w:szCs w:val="21"/>
        </w:rPr>
      </w:r>
      <w:r/>
    </w:p>
    <w:p>
      <w:pPr>
        <w:pStyle w:val="975"/>
        <w:ind w:firstLine="420"/>
        <w:spacing w:line="360" w:lineRule="auto"/>
        <w:rPr>
          <w:rFonts w:ascii="宋体" w:hAnsi="宋体"/>
          <w:bCs/>
          <w:szCs w:val="21"/>
          <w:lang w:val="zh-CN"/>
        </w:rPr>
      </w:pPr>
      <w:r>
        <w:rPr>
          <w:rFonts w:hint="eastAsia" w:ascii="宋体" w:hAnsi="宋体"/>
          <w:bCs/>
          <w:szCs w:val="21"/>
          <w:lang w:val="zh-CN"/>
        </w:rPr>
        <w:t xml:space="preserve">2.项目地点位于：南京市江宁区江宁街道</w:t>
      </w:r>
      <w:r>
        <w:rPr>
          <w:rFonts w:ascii="宋体" w:hAnsi="宋体"/>
          <w:bCs/>
          <w:szCs w:val="21"/>
          <w:lang w:val="zh-CN"/>
        </w:rPr>
      </w:r>
      <w:r/>
    </w:p>
    <w:p>
      <w:pPr>
        <w:pStyle w:val="999"/>
        <w:ind w:firstLine="420"/>
        <w:spacing w:line="360" w:lineRule="auto"/>
        <w:widowControl w:val="off"/>
        <w:rPr>
          <w:rFonts w:hint="eastAsia" w:ascii="宋体" w:hAnsi="宋体" w:cs="宋体"/>
          <w:sz w:val="21"/>
          <w:szCs w:val="21"/>
        </w:rPr>
      </w:pPr>
      <w:r>
        <w:rPr>
          <w:rFonts w:hint="eastAsia" w:ascii="宋体" w:hAnsi="宋体" w:cs="宋体"/>
          <w:sz w:val="21"/>
          <w:szCs w:val="21"/>
        </w:rPr>
        <w:t xml:space="preserve">二、服务</w:t>
      </w:r>
      <w:r>
        <w:rPr>
          <w:rFonts w:hint="eastAsia" w:ascii="宋体" w:hAnsi="宋体" w:cs="宋体"/>
          <w:sz w:val="21"/>
          <w:szCs w:val="21"/>
          <w:lang w:val="en-US" w:eastAsia="zh-CN"/>
        </w:rPr>
        <w:t xml:space="preserve">清单</w:t>
      </w:r>
      <w:r>
        <w:rPr>
          <w:rFonts w:hint="eastAsia" w:ascii="宋体" w:hAnsi="宋体" w:cs="宋体"/>
          <w:sz w:val="21"/>
          <w:szCs w:val="21"/>
        </w:rPr>
        <w:t xml:space="preserve">： </w:t>
      </w:r>
      <w:r>
        <w:rPr>
          <w:rFonts w:hint="eastAsia" w:ascii="宋体" w:hAnsi="宋体" w:cs="宋体"/>
          <w:sz w:val="21"/>
          <w:szCs w:val="21"/>
        </w:rPr>
      </w:r>
      <w:r/>
    </w:p>
    <w:tbl>
      <w:tblPr>
        <w:tblW w:w="9041" w:type="dxa"/>
        <w:tblInd w:w="-15" w:type="dxa"/>
        <w:tblBorders>
          <w:top w:val="none" w:color="000000" w:sz="0" w:space="0"/>
          <w:left w:val="none" w:color="000000" w:sz="0" w:space="0"/>
          <w:bottom w:val="none" w:color="000000" w:sz="0" w:space="0"/>
          <w:right w:val="none" w:color="000000" w:sz="0" w:space="0"/>
          <w:insideH w:val="none" w:color="000000" w:sz="0" w:space="0"/>
          <w:insideV w:val="none" w:color="000000" w:sz="0" w:space="0"/>
        </w:tblBorders>
        <w:tblLayout w:type="autofit"/>
        <w:tblCellMar>
          <w:left w:w="108" w:type="dxa"/>
          <w:top w:w="0" w:type="dxa"/>
          <w:right w:w="108" w:type="dxa"/>
          <w:bottom w:w="0" w:type="dxa"/>
        </w:tblCellMar>
        <w:tblLook w:val="04A0" w:firstRow="1" w:lastRow="0" w:firstColumn="1" w:lastColumn="0" w:noHBand="0" w:noVBand="1"/>
      </w:tblPr>
      <w:tblGrid>
        <w:gridCol w:w="606"/>
        <w:gridCol w:w="1921"/>
        <w:gridCol w:w="4731"/>
        <w:gridCol w:w="923"/>
        <w:gridCol w:w="860"/>
      </w:tblGrid>
      <w:tr>
        <w:trPr>
          <w:trHeight w:val="621"/>
        </w:trPr>
        <w:tc>
          <w:tcPr>
            <w:tcW w:w="606" w:type="dxa"/>
            <w:vAlign w:val="center"/>
            <w:textDirection w:val="lrTb"/>
            <w:noWrap w:val="false"/>
          </w:tcPr>
          <w:p>
            <w:pPr>
              <w:pStyle w:val="975"/>
              <w:jc w:val="center"/>
              <w:keepLines w:val="0"/>
              <w:keepNext w:val="0"/>
              <w:widowControl/>
              <w:rPr>
                <w:rFonts w:hint="eastAsia" w:ascii="宋体" w:hAnsi="宋体" w:eastAsia="宋体" w:cs="宋体"/>
                <w:b/>
                <w:bCs/>
                <w:i w:val="0"/>
                <w:iCs w:val="0"/>
                <w:color w:val="000000"/>
                <w:sz w:val="18"/>
                <w:szCs w:val="18"/>
                <w:u w:val="none"/>
              </w:rPr>
              <w:suppressLineNumbers w:val="0"/>
            </w:pPr>
            <w:r>
              <w:rPr>
                <w:rFonts w:hint="eastAsia" w:ascii="宋体" w:hAnsi="宋体" w:eastAsia="宋体" w:cs="宋体"/>
                <w:b/>
                <w:bCs/>
                <w:i w:val="0"/>
                <w:iCs w:val="0"/>
                <w:color w:val="000000"/>
                <w:sz w:val="18"/>
                <w:szCs w:val="18"/>
                <w:u w:val="none"/>
                <w:lang w:val="en-US" w:eastAsia="zh-CN" w:bidi="ar"/>
              </w:rPr>
              <w:t xml:space="preserve">序号</w:t>
            </w:r>
            <w:r>
              <w:rPr>
                <w:rFonts w:hint="eastAsia" w:ascii="宋体" w:hAnsi="宋体" w:eastAsia="宋体" w:cs="宋体"/>
                <w:b/>
                <w:bCs/>
                <w:i w:val="0"/>
                <w:iCs w:val="0"/>
                <w:color w:val="000000"/>
                <w:sz w:val="18"/>
                <w:szCs w:val="18"/>
                <w:u w:val="none"/>
              </w:rPr>
            </w:r>
            <w:r/>
          </w:p>
        </w:tc>
        <w:tc>
          <w:tcPr>
            <w:tcW w:w="1921" w:type="dxa"/>
            <w:vAlign w:val="center"/>
            <w:textDirection w:val="lrTb"/>
            <w:noWrap w:val="false"/>
          </w:tcPr>
          <w:p>
            <w:pPr>
              <w:pStyle w:val="975"/>
              <w:jc w:val="center"/>
              <w:keepLines w:val="0"/>
              <w:keepNext w:val="0"/>
              <w:widowControl/>
              <w:rPr>
                <w:rFonts w:hint="eastAsia" w:ascii="宋体" w:hAnsi="宋体" w:eastAsia="宋体" w:cs="宋体"/>
                <w:b/>
                <w:bCs/>
                <w:i w:val="0"/>
                <w:iCs w:val="0"/>
                <w:color w:val="000000"/>
                <w:sz w:val="18"/>
                <w:szCs w:val="18"/>
                <w:u w:val="none"/>
              </w:rPr>
              <w:suppressLineNumbers w:val="0"/>
            </w:pPr>
            <w:r>
              <w:rPr>
                <w:rFonts w:hint="eastAsia" w:ascii="宋体" w:hAnsi="宋体" w:eastAsia="宋体" w:cs="宋体"/>
                <w:b/>
                <w:bCs/>
                <w:i w:val="0"/>
                <w:iCs w:val="0"/>
                <w:color w:val="000000"/>
                <w:sz w:val="18"/>
                <w:szCs w:val="18"/>
                <w:u w:val="none"/>
                <w:lang w:val="en-US" w:eastAsia="zh-CN" w:bidi="ar"/>
              </w:rPr>
              <w:t xml:space="preserve">项目名称</w:t>
            </w:r>
            <w:r>
              <w:rPr>
                <w:rFonts w:hint="eastAsia" w:ascii="宋体" w:hAnsi="宋体" w:eastAsia="宋体" w:cs="宋体"/>
                <w:b/>
                <w:bCs/>
                <w:i w:val="0"/>
                <w:iCs w:val="0"/>
                <w:color w:val="000000"/>
                <w:sz w:val="18"/>
                <w:szCs w:val="18"/>
                <w:u w:val="none"/>
              </w:rPr>
            </w:r>
            <w:r/>
          </w:p>
        </w:tc>
        <w:tc>
          <w:tcPr>
            <w:tcW w:w="4731" w:type="dxa"/>
            <w:vAlign w:val="center"/>
            <w:textDirection w:val="lrTb"/>
            <w:noWrap w:val="false"/>
          </w:tcPr>
          <w:p>
            <w:pPr>
              <w:pStyle w:val="975"/>
              <w:jc w:val="center"/>
              <w:keepLines w:val="0"/>
              <w:keepNext w:val="0"/>
              <w:widowControl/>
              <w:rPr>
                <w:rFonts w:hint="eastAsia" w:ascii="宋体" w:hAnsi="宋体" w:eastAsia="宋体" w:cs="宋体"/>
                <w:b/>
                <w:bCs/>
                <w:i w:val="0"/>
                <w:iCs w:val="0"/>
                <w:color w:val="000000"/>
                <w:sz w:val="18"/>
                <w:szCs w:val="18"/>
                <w:u w:val="none"/>
              </w:rPr>
              <w:suppressLineNumbers w:val="0"/>
            </w:pPr>
            <w:r>
              <w:rPr>
                <w:rFonts w:hint="eastAsia" w:ascii="宋体" w:hAnsi="宋体" w:eastAsia="宋体" w:cs="宋体"/>
                <w:b/>
                <w:bCs/>
                <w:i w:val="0"/>
                <w:iCs w:val="0"/>
                <w:color w:val="000000"/>
                <w:sz w:val="18"/>
                <w:szCs w:val="18"/>
                <w:u w:val="none"/>
                <w:lang w:val="en-US" w:eastAsia="zh-CN" w:bidi="ar"/>
              </w:rPr>
              <w:t xml:space="preserve">维修服务内容</w:t>
            </w:r>
            <w:r>
              <w:rPr>
                <w:rFonts w:hint="eastAsia" w:ascii="宋体" w:hAnsi="宋体" w:eastAsia="宋体" w:cs="宋体"/>
                <w:b/>
                <w:bCs/>
                <w:i w:val="0"/>
                <w:iCs w:val="0"/>
                <w:color w:val="000000"/>
                <w:sz w:val="18"/>
                <w:szCs w:val="18"/>
                <w:u w:val="none"/>
              </w:rPr>
            </w:r>
            <w:r/>
          </w:p>
        </w:tc>
        <w:tc>
          <w:tcPr>
            <w:tcW w:w="923" w:type="dxa"/>
            <w:vAlign w:val="center"/>
            <w:textDirection w:val="lrTb"/>
            <w:noWrap w:val="false"/>
          </w:tcPr>
          <w:p>
            <w:pPr>
              <w:pStyle w:val="975"/>
              <w:jc w:val="center"/>
              <w:keepLines w:val="0"/>
              <w:keepNext w:val="0"/>
              <w:widowControl/>
              <w:rPr>
                <w:rFonts w:hint="eastAsia" w:ascii="宋体" w:hAnsi="宋体" w:eastAsia="宋体" w:cs="宋体"/>
                <w:b/>
                <w:bCs/>
                <w:i w:val="0"/>
                <w:iCs w:val="0"/>
                <w:color w:val="000000"/>
                <w:sz w:val="18"/>
                <w:szCs w:val="18"/>
                <w:u w:val="none"/>
              </w:rPr>
              <w:suppressLineNumbers w:val="0"/>
            </w:pPr>
            <w:r>
              <w:rPr>
                <w:rFonts w:hint="eastAsia" w:ascii="宋体" w:hAnsi="宋体" w:eastAsia="宋体" w:cs="宋体"/>
                <w:b/>
                <w:bCs/>
                <w:i w:val="0"/>
                <w:iCs w:val="0"/>
                <w:color w:val="000000"/>
                <w:sz w:val="18"/>
                <w:szCs w:val="18"/>
                <w:u w:val="none"/>
                <w:lang w:val="en-US" w:eastAsia="zh-CN" w:bidi="ar"/>
              </w:rPr>
              <w:t xml:space="preserve">单位</w:t>
            </w:r>
            <w:r>
              <w:rPr>
                <w:rFonts w:hint="eastAsia" w:ascii="宋体" w:hAnsi="宋体" w:eastAsia="宋体" w:cs="宋体"/>
                <w:b/>
                <w:bCs/>
                <w:i w:val="0"/>
                <w:iCs w:val="0"/>
                <w:color w:val="000000"/>
                <w:sz w:val="18"/>
                <w:szCs w:val="18"/>
                <w:u w:val="none"/>
              </w:rPr>
            </w:r>
            <w:r/>
          </w:p>
        </w:tc>
        <w:tc>
          <w:tcPr>
            <w:tcW w:w="860" w:type="dxa"/>
            <w:vAlign w:val="center"/>
            <w:textDirection w:val="lrTb"/>
            <w:noWrap w:val="false"/>
          </w:tcPr>
          <w:p>
            <w:pPr>
              <w:pStyle w:val="975"/>
              <w:jc w:val="center"/>
              <w:keepLines w:val="0"/>
              <w:keepNext w:val="0"/>
              <w:widowControl/>
              <w:rPr>
                <w:rFonts w:hint="eastAsia" w:ascii="宋体" w:hAnsi="宋体" w:eastAsia="宋体" w:cs="宋体"/>
                <w:b/>
                <w:bCs/>
                <w:i w:val="0"/>
                <w:iCs w:val="0"/>
                <w:color w:val="000000"/>
                <w:sz w:val="18"/>
                <w:szCs w:val="18"/>
                <w:u w:val="none"/>
              </w:rPr>
              <w:suppressLineNumbers w:val="0"/>
            </w:pPr>
            <w:r>
              <w:rPr>
                <w:rFonts w:hint="eastAsia" w:ascii="宋体" w:hAnsi="宋体" w:eastAsia="宋体" w:cs="宋体"/>
                <w:b/>
                <w:bCs/>
                <w:i w:val="0"/>
                <w:iCs w:val="0"/>
                <w:color w:val="000000"/>
                <w:sz w:val="18"/>
                <w:szCs w:val="18"/>
                <w:u w:val="none"/>
                <w:lang w:val="en-US" w:eastAsia="zh-CN" w:bidi="ar"/>
              </w:rPr>
              <w:t xml:space="preserve">数量</w:t>
            </w:r>
            <w:r>
              <w:rPr>
                <w:rFonts w:hint="eastAsia" w:ascii="宋体" w:hAnsi="宋体" w:eastAsia="宋体" w:cs="宋体"/>
                <w:b/>
                <w:bCs/>
                <w:i w:val="0"/>
                <w:iCs w:val="0"/>
                <w:color w:val="000000"/>
                <w:sz w:val="18"/>
                <w:szCs w:val="18"/>
                <w:u w:val="none"/>
              </w:rPr>
            </w:r>
            <w:r/>
          </w:p>
        </w:tc>
      </w:tr>
      <w:tr>
        <w:trPr>
          <w:trHeight w:val="927"/>
        </w:trPr>
        <w:tc>
          <w:tcPr>
            <w:tcW w:w="606" w:type="dxa"/>
            <w:vAlign w:val="center"/>
            <w:textDirection w:val="lrTb"/>
            <w:noWrap w:val="false"/>
          </w:tcPr>
          <w:p>
            <w:pPr>
              <w:pStyle w:val="975"/>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w:t>
            </w:r>
            <w:r>
              <w:rPr>
                <w:rFonts w:hint="eastAsia" w:ascii="宋体" w:hAnsi="宋体" w:eastAsia="宋体" w:cs="宋体"/>
                <w:i w:val="0"/>
                <w:iCs w:val="0"/>
                <w:color w:val="000000"/>
                <w:sz w:val="18"/>
                <w:szCs w:val="18"/>
                <w:u w:val="none"/>
              </w:rPr>
            </w:r>
            <w:r/>
          </w:p>
        </w:tc>
        <w:tc>
          <w:tcPr>
            <w:tcW w:w="1921" w:type="dxa"/>
            <w:vAlign w:val="center"/>
            <w:textDirection w:val="lrTb"/>
            <w:noWrap w:val="false"/>
          </w:tcPr>
          <w:p>
            <w:pPr>
              <w:pStyle w:val="975"/>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其他金属构件拆除</w:t>
            </w:r>
            <w:r>
              <w:rPr>
                <w:rFonts w:hint="eastAsia" w:ascii="宋体" w:hAnsi="宋体" w:eastAsia="宋体" w:cs="宋体"/>
                <w:i w:val="0"/>
                <w:iCs w:val="0"/>
                <w:color w:val="000000"/>
                <w:sz w:val="18"/>
                <w:szCs w:val="18"/>
                <w:u w:val="none"/>
              </w:rPr>
            </w:r>
            <w:r/>
          </w:p>
        </w:tc>
        <w:tc>
          <w:tcPr>
            <w:tcW w:w="4731" w:type="dxa"/>
            <w:vAlign w:val="center"/>
            <w:textDirection w:val="lrTb"/>
            <w:noWrap w:val="false"/>
          </w:tcPr>
          <w:p>
            <w:pPr>
              <w:pStyle w:val="975"/>
              <w:jc w:val="left"/>
              <w:keepLines w:val="0"/>
              <w:keepNext w:val="0"/>
              <w:widowControl/>
              <w:rPr>
                <w:rFonts w:hint="eastAsia" w:ascii="宋体" w:hAnsi="宋体" w:eastAsia="宋体" w:cs="宋体"/>
                <w:i w:val="0"/>
                <w:iCs w:val="0"/>
                <w:color w:val="000000"/>
                <w:sz w:val="16"/>
                <w:szCs w:val="16"/>
                <w:u w:val="none"/>
              </w:rPr>
              <w:suppressLineNumbers w:val="0"/>
            </w:pPr>
            <w:r>
              <w:rPr>
                <w:rFonts w:hint="eastAsia" w:ascii="宋体" w:hAnsi="宋体" w:eastAsia="宋体" w:cs="宋体"/>
                <w:i w:val="0"/>
                <w:iCs w:val="0"/>
                <w:color w:val="000000"/>
                <w:sz w:val="16"/>
                <w:szCs w:val="16"/>
                <w:u w:val="none"/>
                <w:lang w:val="en-US" w:eastAsia="zh-CN" w:bidi="ar"/>
              </w:rPr>
              <w:t xml:space="preserve">1、外墙凸出墙面的各种废弃铁件拆除（如空调废弃支架，挑出的钢架，排水管支架等，突出的铆钉等废弃构件）</w:t>
            </w:r>
            <w:r>
              <w:rPr>
                <w:rFonts w:hint="eastAsia" w:ascii="宋体" w:hAnsi="宋体" w:eastAsia="宋体" w:cs="宋体"/>
                <w:i w:val="0"/>
                <w:iCs w:val="0"/>
                <w:color w:val="000000"/>
                <w:sz w:val="16"/>
                <w:szCs w:val="16"/>
                <w:u w:val="none"/>
              </w:rPr>
            </w:r>
            <w:r/>
          </w:p>
        </w:tc>
        <w:tc>
          <w:tcPr>
            <w:tcW w:w="923" w:type="dxa"/>
            <w:vAlign w:val="center"/>
            <w:textDirection w:val="lrTb"/>
            <w:noWrap w:val="false"/>
          </w:tcPr>
          <w:p>
            <w:pPr>
              <w:pStyle w:val="975"/>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项</w:t>
            </w:r>
            <w:r>
              <w:rPr>
                <w:rFonts w:hint="eastAsia" w:ascii="宋体" w:hAnsi="宋体" w:eastAsia="宋体" w:cs="宋体"/>
                <w:i w:val="0"/>
                <w:iCs w:val="0"/>
                <w:color w:val="000000"/>
                <w:sz w:val="18"/>
                <w:szCs w:val="18"/>
                <w:u w:val="none"/>
              </w:rPr>
            </w:r>
            <w:r/>
          </w:p>
        </w:tc>
        <w:tc>
          <w:tcPr>
            <w:tcW w:w="860" w:type="dxa"/>
            <w:vAlign w:val="center"/>
            <w:textDirection w:val="lrTb"/>
            <w:noWrap w:val="false"/>
          </w:tcPr>
          <w:p>
            <w:pPr>
              <w:pStyle w:val="975"/>
              <w:jc w:val="righ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w:t>
            </w:r>
            <w:r>
              <w:rPr>
                <w:rFonts w:hint="eastAsia" w:ascii="宋体" w:hAnsi="宋体" w:eastAsia="宋体" w:cs="宋体"/>
                <w:i w:val="0"/>
                <w:iCs w:val="0"/>
                <w:color w:val="000000"/>
                <w:sz w:val="18"/>
                <w:szCs w:val="18"/>
                <w:u w:val="none"/>
              </w:rPr>
            </w:r>
            <w:r/>
          </w:p>
        </w:tc>
      </w:tr>
      <w:tr>
        <w:trPr>
          <w:trHeight w:val="532"/>
        </w:trPr>
        <w:tc>
          <w:tcPr>
            <w:tcW w:w="606" w:type="dxa"/>
            <w:vAlign w:val="center"/>
            <w:textDirection w:val="lrTb"/>
            <w:noWrap w:val="false"/>
          </w:tcPr>
          <w:p>
            <w:pPr>
              <w:pStyle w:val="975"/>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2</w:t>
            </w:r>
            <w:r>
              <w:rPr>
                <w:rFonts w:hint="eastAsia" w:ascii="宋体" w:hAnsi="宋体" w:eastAsia="宋体" w:cs="宋体"/>
                <w:i w:val="0"/>
                <w:iCs w:val="0"/>
                <w:color w:val="000000"/>
                <w:sz w:val="18"/>
                <w:szCs w:val="18"/>
                <w:u w:val="none"/>
              </w:rPr>
            </w:r>
            <w:r/>
          </w:p>
        </w:tc>
        <w:tc>
          <w:tcPr>
            <w:tcW w:w="1921" w:type="dxa"/>
            <w:vAlign w:val="center"/>
            <w:textDirection w:val="lrTb"/>
            <w:noWrap w:val="false"/>
          </w:tcPr>
          <w:p>
            <w:pPr>
              <w:pStyle w:val="975"/>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外墙部位空鼓部位铲除</w:t>
            </w:r>
            <w:r>
              <w:rPr>
                <w:rFonts w:hint="eastAsia" w:ascii="宋体" w:hAnsi="宋体" w:eastAsia="宋体" w:cs="宋体"/>
                <w:i w:val="0"/>
                <w:iCs w:val="0"/>
                <w:color w:val="000000"/>
                <w:sz w:val="18"/>
                <w:szCs w:val="18"/>
                <w:u w:val="none"/>
              </w:rPr>
            </w:r>
            <w:r/>
          </w:p>
        </w:tc>
        <w:tc>
          <w:tcPr>
            <w:tcW w:w="4731" w:type="dxa"/>
            <w:vAlign w:val="center"/>
            <w:textDirection w:val="lrTb"/>
            <w:noWrap w:val="false"/>
          </w:tcPr>
          <w:p>
            <w:pPr>
              <w:pStyle w:val="975"/>
              <w:jc w:val="left"/>
              <w:keepLines w:val="0"/>
              <w:keepNext w:val="0"/>
              <w:widowControl/>
              <w:rPr>
                <w:rFonts w:hint="eastAsia" w:ascii="宋体" w:hAnsi="宋体" w:eastAsia="宋体" w:cs="宋体"/>
                <w:i w:val="0"/>
                <w:iCs w:val="0"/>
                <w:color w:val="000000"/>
                <w:sz w:val="16"/>
                <w:szCs w:val="16"/>
                <w:u w:val="none"/>
              </w:rPr>
              <w:suppressLineNumbers w:val="0"/>
            </w:pPr>
            <w:r>
              <w:rPr>
                <w:rFonts w:hint="eastAsia" w:ascii="宋体" w:hAnsi="宋体" w:eastAsia="宋体" w:cs="宋体"/>
                <w:i w:val="0"/>
                <w:iCs w:val="0"/>
                <w:color w:val="000000"/>
                <w:sz w:val="16"/>
                <w:szCs w:val="16"/>
                <w:u w:val="none"/>
                <w:lang w:val="en-US" w:eastAsia="zh-CN" w:bidi="ar"/>
              </w:rPr>
              <w:t xml:space="preserve">1、部位：外墙空鼓部位铲除至基层</w:t>
            </w:r>
            <w:r>
              <w:rPr>
                <w:rFonts w:hint="eastAsia" w:ascii="宋体" w:hAnsi="宋体" w:eastAsia="宋体" w:cs="宋体"/>
                <w:i w:val="0"/>
                <w:iCs w:val="0"/>
                <w:color w:val="000000"/>
                <w:sz w:val="16"/>
                <w:szCs w:val="16"/>
                <w:u w:val="none"/>
              </w:rPr>
            </w:r>
            <w:r/>
          </w:p>
        </w:tc>
        <w:tc>
          <w:tcPr>
            <w:tcW w:w="923" w:type="dxa"/>
            <w:vAlign w:val="center"/>
            <w:textDirection w:val="lrTb"/>
            <w:noWrap w:val="false"/>
          </w:tcPr>
          <w:p>
            <w:pPr>
              <w:pStyle w:val="975"/>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m2</w:t>
            </w:r>
            <w:r>
              <w:rPr>
                <w:rFonts w:hint="eastAsia" w:ascii="宋体" w:hAnsi="宋体" w:eastAsia="宋体" w:cs="宋体"/>
                <w:i w:val="0"/>
                <w:iCs w:val="0"/>
                <w:color w:val="000000"/>
                <w:sz w:val="18"/>
                <w:szCs w:val="18"/>
                <w:u w:val="none"/>
              </w:rPr>
            </w:r>
            <w:r/>
          </w:p>
        </w:tc>
        <w:tc>
          <w:tcPr>
            <w:tcW w:w="860" w:type="dxa"/>
            <w:vAlign w:val="center"/>
            <w:textDirection w:val="lrTb"/>
            <w:noWrap w:val="false"/>
          </w:tcPr>
          <w:p>
            <w:pPr>
              <w:pStyle w:val="975"/>
              <w:jc w:val="righ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1000</w:t>
            </w:r>
            <w:r>
              <w:rPr>
                <w:rFonts w:hint="eastAsia" w:ascii="宋体" w:hAnsi="宋体" w:eastAsia="宋体" w:cs="宋体"/>
                <w:i w:val="0"/>
                <w:iCs w:val="0"/>
                <w:color w:val="000000"/>
                <w:sz w:val="18"/>
                <w:szCs w:val="18"/>
                <w:u w:val="none"/>
              </w:rPr>
            </w:r>
            <w:r/>
          </w:p>
        </w:tc>
      </w:tr>
      <w:tr>
        <w:trPr>
          <w:trHeight w:val="1537"/>
        </w:trPr>
        <w:tc>
          <w:tcPr>
            <w:tcW w:w="606" w:type="dxa"/>
            <w:vAlign w:val="center"/>
            <w:textDirection w:val="lrTb"/>
            <w:noWrap w:val="false"/>
          </w:tcPr>
          <w:p>
            <w:pPr>
              <w:pStyle w:val="975"/>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3</w:t>
            </w:r>
            <w:r>
              <w:rPr>
                <w:rFonts w:hint="eastAsia" w:ascii="宋体" w:hAnsi="宋体" w:eastAsia="宋体" w:cs="宋体"/>
                <w:i w:val="0"/>
                <w:iCs w:val="0"/>
                <w:color w:val="000000"/>
                <w:sz w:val="18"/>
                <w:szCs w:val="18"/>
                <w:u w:val="none"/>
              </w:rPr>
            </w:r>
            <w:r/>
          </w:p>
        </w:tc>
        <w:tc>
          <w:tcPr>
            <w:tcW w:w="1921" w:type="dxa"/>
            <w:vAlign w:val="center"/>
            <w:textDirection w:val="lrTb"/>
            <w:noWrap w:val="false"/>
          </w:tcPr>
          <w:p>
            <w:pPr>
              <w:pStyle w:val="975"/>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墙面空鼓修补（外墙面）</w:t>
            </w:r>
            <w:r>
              <w:rPr>
                <w:rFonts w:hint="eastAsia" w:ascii="宋体" w:hAnsi="宋体" w:eastAsia="宋体" w:cs="宋体"/>
                <w:i w:val="0"/>
                <w:iCs w:val="0"/>
                <w:color w:val="000000"/>
                <w:sz w:val="18"/>
                <w:szCs w:val="18"/>
                <w:u w:val="none"/>
              </w:rPr>
            </w:r>
            <w:r/>
          </w:p>
        </w:tc>
        <w:tc>
          <w:tcPr>
            <w:tcW w:w="4731" w:type="dxa"/>
            <w:vAlign w:val="center"/>
            <w:textDirection w:val="lrTb"/>
            <w:noWrap w:val="false"/>
          </w:tcPr>
          <w:p>
            <w:pPr>
              <w:pStyle w:val="975"/>
              <w:jc w:val="left"/>
              <w:keepLines w:val="0"/>
              <w:keepNext w:val="0"/>
              <w:widowControl/>
              <w:rPr>
                <w:rFonts w:hint="eastAsia" w:ascii="宋体" w:hAnsi="宋体" w:eastAsia="宋体" w:cs="宋体"/>
                <w:i w:val="0"/>
                <w:iCs w:val="0"/>
                <w:color w:val="000000"/>
                <w:sz w:val="16"/>
                <w:szCs w:val="16"/>
                <w:u w:val="none"/>
              </w:rPr>
              <w:suppressLineNumbers w:val="0"/>
            </w:pPr>
            <w:r>
              <w:rPr>
                <w:rFonts w:hint="eastAsia" w:ascii="宋体" w:hAnsi="宋体" w:eastAsia="宋体" w:cs="宋体"/>
                <w:i w:val="0"/>
                <w:iCs w:val="0"/>
                <w:color w:val="000000"/>
                <w:sz w:val="16"/>
                <w:szCs w:val="16"/>
                <w:u w:val="none"/>
                <w:lang w:val="en-US" w:eastAsia="zh-CN" w:bidi="ar"/>
              </w:rPr>
              <w:t xml:space="preserve">做法：</w:t>
            </w:r>
            <w:r>
              <w:rPr>
                <w:rFonts w:hint="eastAsia" w:ascii="宋体" w:hAnsi="宋体" w:eastAsia="宋体" w:cs="宋体"/>
                <w:i w:val="0"/>
                <w:iCs w:val="0"/>
                <w:color w:val="000000"/>
                <w:sz w:val="16"/>
                <w:szCs w:val="16"/>
                <w:u w:val="none"/>
                <w:lang w:val="en-US" w:eastAsia="zh-CN" w:bidi="ar"/>
              </w:rPr>
              <w:br w:type="textWrapping" w:clear="all"/>
            </w:r>
            <w:r>
              <w:rPr>
                <w:rFonts w:hint="eastAsia" w:ascii="宋体" w:hAnsi="宋体" w:eastAsia="宋体" w:cs="宋体"/>
                <w:i w:val="0"/>
                <w:iCs w:val="0"/>
                <w:color w:val="000000"/>
                <w:sz w:val="16"/>
                <w:szCs w:val="16"/>
                <w:u w:val="none"/>
                <w:lang w:val="en-US" w:eastAsia="zh-CN" w:bidi="ar"/>
              </w:rPr>
              <w:t xml:space="preserve">1、刷混凝土防水界面剂一道；</w:t>
            </w:r>
            <w:r>
              <w:rPr>
                <w:rFonts w:hint="eastAsia" w:ascii="宋体" w:hAnsi="宋体" w:eastAsia="宋体" w:cs="宋体"/>
                <w:i w:val="0"/>
                <w:iCs w:val="0"/>
                <w:color w:val="000000"/>
                <w:sz w:val="16"/>
                <w:szCs w:val="16"/>
                <w:u w:val="none"/>
                <w:lang w:val="en-US" w:eastAsia="zh-CN" w:bidi="ar"/>
              </w:rPr>
              <w:br w:type="textWrapping" w:clear="all"/>
            </w:r>
            <w:r>
              <w:rPr>
                <w:rFonts w:hint="eastAsia" w:ascii="宋体" w:hAnsi="宋体" w:eastAsia="宋体" w:cs="宋体"/>
                <w:i w:val="0"/>
                <w:iCs w:val="0"/>
                <w:color w:val="000000"/>
                <w:sz w:val="16"/>
                <w:szCs w:val="16"/>
                <w:u w:val="none"/>
                <w:lang w:val="en-US" w:eastAsia="zh-CN" w:bidi="ar"/>
              </w:rPr>
              <w:t xml:space="preserve">2、刷K11水泥基防水，2mm厚；</w:t>
            </w:r>
            <w:r>
              <w:rPr>
                <w:rFonts w:hint="eastAsia" w:ascii="宋体" w:hAnsi="宋体" w:eastAsia="宋体" w:cs="宋体"/>
                <w:i w:val="0"/>
                <w:iCs w:val="0"/>
                <w:color w:val="000000"/>
                <w:sz w:val="16"/>
                <w:szCs w:val="16"/>
                <w:u w:val="none"/>
                <w:lang w:val="en-US" w:eastAsia="zh-CN" w:bidi="ar"/>
              </w:rPr>
              <w:br w:type="textWrapping" w:clear="all"/>
            </w:r>
            <w:r>
              <w:rPr>
                <w:rFonts w:hint="eastAsia" w:ascii="宋体" w:hAnsi="宋体" w:eastAsia="宋体" w:cs="宋体"/>
                <w:i w:val="0"/>
                <w:iCs w:val="0"/>
                <w:color w:val="000000"/>
                <w:sz w:val="16"/>
                <w:szCs w:val="16"/>
                <w:u w:val="none"/>
                <w:lang w:val="en-US" w:eastAsia="zh-CN" w:bidi="ar"/>
              </w:rPr>
              <w:t xml:space="preserve">3、耐碱玻纤网格布一道；</w:t>
            </w:r>
            <w:r>
              <w:rPr>
                <w:rFonts w:hint="eastAsia" w:ascii="宋体" w:hAnsi="宋体" w:eastAsia="宋体" w:cs="宋体"/>
                <w:i w:val="0"/>
                <w:iCs w:val="0"/>
                <w:color w:val="000000"/>
                <w:sz w:val="16"/>
                <w:szCs w:val="16"/>
                <w:u w:val="none"/>
                <w:lang w:val="en-US" w:eastAsia="zh-CN" w:bidi="ar"/>
              </w:rPr>
              <w:br w:type="textWrapping" w:clear="all"/>
            </w:r>
            <w:r>
              <w:rPr>
                <w:rFonts w:hint="eastAsia" w:ascii="宋体" w:hAnsi="宋体" w:eastAsia="宋体" w:cs="宋体"/>
                <w:i w:val="0"/>
                <w:iCs w:val="0"/>
                <w:color w:val="000000"/>
                <w:sz w:val="16"/>
                <w:szCs w:val="16"/>
                <w:u w:val="none"/>
                <w:lang w:val="en-US" w:eastAsia="zh-CN" w:bidi="ar"/>
              </w:rPr>
              <w:t xml:space="preserve">4、20mm厚DPM15袋装干拌水泥砂浆修补找平；</w:t>
            </w:r>
            <w:r>
              <w:rPr>
                <w:rFonts w:hint="eastAsia" w:ascii="宋体" w:hAnsi="宋体" w:eastAsia="宋体" w:cs="宋体"/>
                <w:i w:val="0"/>
                <w:iCs w:val="0"/>
                <w:color w:val="000000"/>
                <w:sz w:val="16"/>
                <w:szCs w:val="16"/>
                <w:u w:val="none"/>
              </w:rPr>
            </w:r>
            <w:r/>
          </w:p>
        </w:tc>
        <w:tc>
          <w:tcPr>
            <w:tcW w:w="923" w:type="dxa"/>
            <w:vAlign w:val="center"/>
            <w:textDirection w:val="lrTb"/>
            <w:noWrap w:val="false"/>
          </w:tcPr>
          <w:p>
            <w:pPr>
              <w:pStyle w:val="975"/>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m2</w:t>
            </w:r>
            <w:r>
              <w:rPr>
                <w:rFonts w:hint="eastAsia" w:ascii="宋体" w:hAnsi="宋体" w:eastAsia="宋体" w:cs="宋体"/>
                <w:i w:val="0"/>
                <w:iCs w:val="0"/>
                <w:color w:val="000000"/>
                <w:sz w:val="18"/>
                <w:szCs w:val="18"/>
                <w:u w:val="none"/>
              </w:rPr>
            </w:r>
            <w:r/>
          </w:p>
        </w:tc>
        <w:tc>
          <w:tcPr>
            <w:tcW w:w="860" w:type="dxa"/>
            <w:vAlign w:val="center"/>
            <w:textDirection w:val="lrTb"/>
            <w:noWrap w:val="false"/>
          </w:tcPr>
          <w:p>
            <w:pPr>
              <w:pStyle w:val="975"/>
              <w:jc w:val="righ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1000</w:t>
            </w:r>
            <w:r>
              <w:rPr>
                <w:rFonts w:hint="eastAsia" w:ascii="宋体" w:hAnsi="宋体" w:eastAsia="宋体" w:cs="宋体"/>
                <w:i w:val="0"/>
                <w:iCs w:val="0"/>
                <w:color w:val="000000"/>
                <w:sz w:val="18"/>
                <w:szCs w:val="18"/>
                <w:u w:val="none"/>
              </w:rPr>
            </w:r>
            <w:r/>
          </w:p>
        </w:tc>
      </w:tr>
      <w:tr>
        <w:trPr>
          <w:trHeight w:val="532"/>
        </w:trPr>
        <w:tc>
          <w:tcPr>
            <w:tcW w:w="606" w:type="dxa"/>
            <w:vAlign w:val="center"/>
            <w:textDirection w:val="lrTb"/>
            <w:noWrap w:val="false"/>
          </w:tcPr>
          <w:p>
            <w:pPr>
              <w:pStyle w:val="975"/>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4</w:t>
            </w:r>
            <w:r>
              <w:rPr>
                <w:rFonts w:hint="eastAsia" w:ascii="宋体" w:hAnsi="宋体" w:eastAsia="宋体" w:cs="宋体"/>
                <w:i w:val="0"/>
                <w:iCs w:val="0"/>
                <w:color w:val="000000"/>
                <w:sz w:val="18"/>
                <w:szCs w:val="18"/>
                <w:u w:val="none"/>
              </w:rPr>
            </w:r>
            <w:r/>
          </w:p>
        </w:tc>
        <w:tc>
          <w:tcPr>
            <w:tcW w:w="1921" w:type="dxa"/>
            <w:vAlign w:val="center"/>
            <w:textDirection w:val="lrTb"/>
            <w:noWrap w:val="false"/>
          </w:tcPr>
          <w:p>
            <w:pPr>
              <w:pStyle w:val="975"/>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铲除外墙涂料面</w:t>
            </w:r>
            <w:r>
              <w:rPr>
                <w:rFonts w:hint="eastAsia" w:ascii="宋体" w:hAnsi="宋体" w:eastAsia="宋体" w:cs="宋体"/>
                <w:i w:val="0"/>
                <w:iCs w:val="0"/>
                <w:color w:val="000000"/>
                <w:sz w:val="18"/>
                <w:szCs w:val="18"/>
                <w:u w:val="none"/>
              </w:rPr>
            </w:r>
            <w:r/>
          </w:p>
        </w:tc>
        <w:tc>
          <w:tcPr>
            <w:tcW w:w="4731" w:type="dxa"/>
            <w:vAlign w:val="center"/>
            <w:textDirection w:val="lrTb"/>
            <w:noWrap w:val="false"/>
          </w:tcPr>
          <w:p>
            <w:pPr>
              <w:pStyle w:val="975"/>
              <w:jc w:val="left"/>
              <w:keepLines w:val="0"/>
              <w:keepNext w:val="0"/>
              <w:widowControl/>
              <w:rPr>
                <w:rFonts w:hint="eastAsia" w:ascii="宋体" w:hAnsi="宋体" w:eastAsia="宋体" w:cs="宋体"/>
                <w:i w:val="0"/>
                <w:iCs w:val="0"/>
                <w:color w:val="000000"/>
                <w:sz w:val="16"/>
                <w:szCs w:val="16"/>
                <w:u w:val="none"/>
              </w:rPr>
              <w:suppressLineNumbers w:val="0"/>
            </w:pPr>
            <w:r>
              <w:rPr>
                <w:rFonts w:hint="eastAsia" w:ascii="宋体" w:hAnsi="宋体" w:eastAsia="宋体" w:cs="宋体"/>
                <w:i w:val="0"/>
                <w:iCs w:val="0"/>
                <w:color w:val="000000"/>
                <w:sz w:val="16"/>
                <w:szCs w:val="16"/>
                <w:u w:val="none"/>
                <w:lang w:val="en-US" w:eastAsia="zh-CN" w:bidi="ar"/>
              </w:rPr>
              <w:t xml:space="preserve">铲除墙面腻子、涂料，垃圾清理堆放</w:t>
            </w:r>
            <w:r>
              <w:rPr>
                <w:rFonts w:hint="eastAsia" w:ascii="宋体" w:hAnsi="宋体" w:eastAsia="宋体" w:cs="宋体"/>
                <w:i w:val="0"/>
                <w:iCs w:val="0"/>
                <w:color w:val="000000"/>
                <w:sz w:val="16"/>
                <w:szCs w:val="16"/>
                <w:u w:val="none"/>
              </w:rPr>
            </w:r>
            <w:r/>
          </w:p>
        </w:tc>
        <w:tc>
          <w:tcPr>
            <w:tcW w:w="923" w:type="dxa"/>
            <w:vAlign w:val="center"/>
            <w:textDirection w:val="lrTb"/>
            <w:noWrap w:val="false"/>
          </w:tcPr>
          <w:p>
            <w:pPr>
              <w:pStyle w:val="975"/>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m2</w:t>
            </w:r>
            <w:r>
              <w:rPr>
                <w:rFonts w:hint="eastAsia" w:ascii="宋体" w:hAnsi="宋体" w:eastAsia="宋体" w:cs="宋体"/>
                <w:i w:val="0"/>
                <w:iCs w:val="0"/>
                <w:color w:val="000000"/>
                <w:sz w:val="18"/>
                <w:szCs w:val="18"/>
                <w:u w:val="none"/>
              </w:rPr>
            </w:r>
            <w:r/>
          </w:p>
        </w:tc>
        <w:tc>
          <w:tcPr>
            <w:tcW w:w="860" w:type="dxa"/>
            <w:vAlign w:val="center"/>
            <w:textDirection w:val="lrTb"/>
            <w:noWrap w:val="false"/>
          </w:tcPr>
          <w:p>
            <w:pPr>
              <w:pStyle w:val="975"/>
              <w:jc w:val="righ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18000</w:t>
            </w:r>
            <w:r>
              <w:rPr>
                <w:rFonts w:hint="eastAsia" w:ascii="宋体" w:hAnsi="宋体" w:eastAsia="宋体" w:cs="宋体"/>
                <w:i w:val="0"/>
                <w:iCs w:val="0"/>
                <w:color w:val="000000"/>
                <w:sz w:val="18"/>
                <w:szCs w:val="18"/>
                <w:u w:val="none"/>
              </w:rPr>
            </w:r>
            <w:r/>
          </w:p>
        </w:tc>
      </w:tr>
      <w:tr>
        <w:trPr>
          <w:trHeight w:val="358"/>
        </w:trPr>
        <w:tc>
          <w:tcPr>
            <w:tcW w:w="606" w:type="dxa"/>
            <w:vAlign w:val="center"/>
            <w:textDirection w:val="lrTb"/>
            <w:noWrap w:val="false"/>
          </w:tcPr>
          <w:p>
            <w:pPr>
              <w:pStyle w:val="975"/>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5</w:t>
            </w:r>
            <w:r>
              <w:rPr>
                <w:rFonts w:hint="eastAsia" w:ascii="宋体" w:hAnsi="宋体" w:eastAsia="宋体" w:cs="宋体"/>
                <w:i w:val="0"/>
                <w:iCs w:val="0"/>
                <w:color w:val="000000"/>
                <w:sz w:val="18"/>
                <w:szCs w:val="18"/>
                <w:u w:val="none"/>
              </w:rPr>
            </w:r>
            <w:r/>
          </w:p>
        </w:tc>
        <w:tc>
          <w:tcPr>
            <w:tcW w:w="1921" w:type="dxa"/>
            <w:vAlign w:val="center"/>
            <w:textDirection w:val="lrTb"/>
            <w:noWrap w:val="false"/>
          </w:tcPr>
          <w:p>
            <w:pPr>
              <w:pStyle w:val="975"/>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外墙批界面剂</w:t>
            </w:r>
            <w:r>
              <w:rPr>
                <w:rFonts w:hint="eastAsia" w:ascii="宋体" w:hAnsi="宋体" w:eastAsia="宋体" w:cs="宋体"/>
                <w:i w:val="0"/>
                <w:iCs w:val="0"/>
                <w:color w:val="000000"/>
                <w:sz w:val="18"/>
                <w:szCs w:val="18"/>
                <w:u w:val="none"/>
              </w:rPr>
            </w:r>
            <w:r/>
          </w:p>
        </w:tc>
        <w:tc>
          <w:tcPr>
            <w:tcW w:w="4731" w:type="dxa"/>
            <w:vAlign w:val="center"/>
            <w:textDirection w:val="lrTb"/>
            <w:noWrap w:val="false"/>
          </w:tcPr>
          <w:p>
            <w:pPr>
              <w:pStyle w:val="975"/>
              <w:jc w:val="left"/>
              <w:keepLines w:val="0"/>
              <w:keepNext w:val="0"/>
              <w:widowControl/>
              <w:rPr>
                <w:rFonts w:hint="eastAsia" w:ascii="宋体" w:hAnsi="宋体" w:eastAsia="宋体" w:cs="宋体"/>
                <w:i w:val="0"/>
                <w:iCs w:val="0"/>
                <w:color w:val="000000"/>
                <w:sz w:val="16"/>
                <w:szCs w:val="16"/>
                <w:u w:val="none"/>
              </w:rPr>
              <w:suppressLineNumbers w:val="0"/>
            </w:pPr>
            <w:r>
              <w:rPr>
                <w:rFonts w:hint="eastAsia" w:ascii="宋体" w:hAnsi="宋体" w:eastAsia="宋体" w:cs="宋体"/>
                <w:i w:val="0"/>
                <w:iCs w:val="0"/>
                <w:color w:val="000000"/>
                <w:sz w:val="16"/>
                <w:szCs w:val="16"/>
                <w:u w:val="none"/>
                <w:lang w:val="en-US" w:eastAsia="zh-CN" w:bidi="ar"/>
              </w:rPr>
              <w:t xml:space="preserve">1、外墙刷防水界面剂</w:t>
            </w:r>
            <w:r>
              <w:rPr>
                <w:rFonts w:hint="eastAsia" w:ascii="宋体" w:hAnsi="宋体" w:eastAsia="宋体" w:cs="宋体"/>
                <w:i w:val="0"/>
                <w:iCs w:val="0"/>
                <w:color w:val="000000"/>
                <w:sz w:val="16"/>
                <w:szCs w:val="16"/>
                <w:u w:val="none"/>
              </w:rPr>
            </w:r>
            <w:r/>
          </w:p>
        </w:tc>
        <w:tc>
          <w:tcPr>
            <w:tcW w:w="923" w:type="dxa"/>
            <w:vAlign w:val="center"/>
            <w:textDirection w:val="lrTb"/>
            <w:noWrap w:val="false"/>
          </w:tcPr>
          <w:p>
            <w:pPr>
              <w:pStyle w:val="975"/>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m2</w:t>
            </w:r>
            <w:r>
              <w:rPr>
                <w:rFonts w:hint="eastAsia" w:ascii="宋体" w:hAnsi="宋体" w:eastAsia="宋体" w:cs="宋体"/>
                <w:i w:val="0"/>
                <w:iCs w:val="0"/>
                <w:color w:val="000000"/>
                <w:sz w:val="18"/>
                <w:szCs w:val="18"/>
                <w:u w:val="none"/>
              </w:rPr>
            </w:r>
            <w:r/>
          </w:p>
        </w:tc>
        <w:tc>
          <w:tcPr>
            <w:tcW w:w="860" w:type="dxa"/>
            <w:vAlign w:val="center"/>
            <w:textDirection w:val="lrTb"/>
            <w:noWrap w:val="false"/>
          </w:tcPr>
          <w:p>
            <w:pPr>
              <w:pStyle w:val="975"/>
              <w:jc w:val="righ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18000</w:t>
            </w:r>
            <w:r>
              <w:rPr>
                <w:rFonts w:hint="eastAsia" w:ascii="宋体" w:hAnsi="宋体" w:eastAsia="宋体" w:cs="宋体"/>
                <w:i w:val="0"/>
                <w:iCs w:val="0"/>
                <w:color w:val="000000"/>
                <w:sz w:val="18"/>
                <w:szCs w:val="18"/>
                <w:u w:val="none"/>
              </w:rPr>
            </w:r>
            <w:r/>
          </w:p>
        </w:tc>
      </w:tr>
      <w:tr>
        <w:trPr>
          <w:trHeight w:val="927"/>
        </w:trPr>
        <w:tc>
          <w:tcPr>
            <w:tcW w:w="606" w:type="dxa"/>
            <w:vAlign w:val="center"/>
            <w:textDirection w:val="lrTb"/>
            <w:noWrap w:val="false"/>
          </w:tcPr>
          <w:p>
            <w:pPr>
              <w:pStyle w:val="975"/>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6</w:t>
            </w:r>
            <w:r>
              <w:rPr>
                <w:rFonts w:hint="eastAsia" w:ascii="宋体" w:hAnsi="宋体" w:eastAsia="宋体" w:cs="宋体"/>
                <w:i w:val="0"/>
                <w:iCs w:val="0"/>
                <w:color w:val="000000"/>
                <w:sz w:val="18"/>
                <w:szCs w:val="18"/>
                <w:u w:val="none"/>
              </w:rPr>
            </w:r>
            <w:r/>
          </w:p>
        </w:tc>
        <w:tc>
          <w:tcPr>
            <w:tcW w:w="1921" w:type="dxa"/>
            <w:vAlign w:val="center"/>
            <w:textDirection w:val="lrTb"/>
            <w:noWrap w:val="false"/>
          </w:tcPr>
          <w:p>
            <w:pPr>
              <w:pStyle w:val="975"/>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墙面弹性涂料(拉毛中花)</w:t>
            </w:r>
            <w:r>
              <w:rPr>
                <w:rFonts w:hint="eastAsia" w:ascii="宋体" w:hAnsi="宋体" w:eastAsia="宋体" w:cs="宋体"/>
                <w:i w:val="0"/>
                <w:iCs w:val="0"/>
                <w:color w:val="000000"/>
                <w:sz w:val="18"/>
                <w:szCs w:val="18"/>
                <w:u w:val="none"/>
              </w:rPr>
            </w:r>
            <w:r/>
          </w:p>
        </w:tc>
        <w:tc>
          <w:tcPr>
            <w:tcW w:w="4731" w:type="dxa"/>
            <w:vAlign w:val="center"/>
            <w:textDirection w:val="lrTb"/>
            <w:noWrap w:val="false"/>
          </w:tcPr>
          <w:p>
            <w:pPr>
              <w:pStyle w:val="975"/>
              <w:jc w:val="left"/>
              <w:keepLines w:val="0"/>
              <w:keepNext w:val="0"/>
              <w:widowControl/>
              <w:rPr>
                <w:rFonts w:hint="eastAsia" w:ascii="宋体" w:hAnsi="宋体" w:eastAsia="宋体" w:cs="宋体"/>
                <w:i w:val="0"/>
                <w:iCs w:val="0"/>
                <w:color w:val="000000"/>
                <w:sz w:val="16"/>
                <w:szCs w:val="16"/>
                <w:u w:val="none"/>
              </w:rPr>
              <w:suppressLineNumbers w:val="0"/>
            </w:pPr>
            <w:r>
              <w:rPr>
                <w:rFonts w:hint="eastAsia" w:ascii="宋体" w:hAnsi="宋体" w:eastAsia="宋体" w:cs="宋体"/>
                <w:i w:val="0"/>
                <w:iCs w:val="0"/>
                <w:color w:val="000000"/>
                <w:sz w:val="16"/>
                <w:szCs w:val="16"/>
                <w:u w:val="none"/>
                <w:lang w:val="en-US" w:eastAsia="zh-CN" w:bidi="ar"/>
              </w:rPr>
              <w:t xml:space="preserve">1、外墙批抗裂防水腻子两遍,干燥后用砂纸磨平。</w:t>
            </w:r>
            <w:r>
              <w:rPr>
                <w:rFonts w:hint="eastAsia" w:ascii="宋体" w:hAnsi="宋体" w:eastAsia="宋体" w:cs="宋体"/>
                <w:i w:val="0"/>
                <w:iCs w:val="0"/>
                <w:color w:val="000000"/>
                <w:sz w:val="16"/>
                <w:szCs w:val="16"/>
                <w:u w:val="none"/>
                <w:lang w:val="en-US" w:eastAsia="zh-CN" w:bidi="ar"/>
              </w:rPr>
              <w:br w:type="textWrapping" w:clear="all"/>
            </w:r>
            <w:r>
              <w:rPr>
                <w:rFonts w:hint="eastAsia" w:ascii="宋体" w:hAnsi="宋体" w:eastAsia="宋体" w:cs="宋体"/>
                <w:i w:val="0"/>
                <w:iCs w:val="0"/>
                <w:color w:val="000000"/>
                <w:sz w:val="16"/>
                <w:szCs w:val="16"/>
                <w:u w:val="none"/>
                <w:lang w:val="en-US" w:eastAsia="zh-CN" w:bidi="ar"/>
              </w:rPr>
              <w:t xml:space="preserve">2、高弹性乳胶漆拉毛(中花),底涂一遍,中涂一遍,面涂一遍。</w:t>
            </w:r>
            <w:r>
              <w:rPr>
                <w:rFonts w:hint="eastAsia" w:ascii="宋体" w:hAnsi="宋体" w:eastAsia="宋体" w:cs="宋体"/>
                <w:i w:val="0"/>
                <w:iCs w:val="0"/>
                <w:color w:val="000000"/>
                <w:sz w:val="16"/>
                <w:szCs w:val="16"/>
                <w:u w:val="none"/>
              </w:rPr>
            </w:r>
            <w:r/>
          </w:p>
        </w:tc>
        <w:tc>
          <w:tcPr>
            <w:tcW w:w="923" w:type="dxa"/>
            <w:vAlign w:val="center"/>
            <w:textDirection w:val="lrTb"/>
            <w:noWrap w:val="false"/>
          </w:tcPr>
          <w:p>
            <w:pPr>
              <w:pStyle w:val="975"/>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m2</w:t>
            </w:r>
            <w:r>
              <w:rPr>
                <w:rFonts w:hint="eastAsia" w:ascii="宋体" w:hAnsi="宋体" w:eastAsia="宋体" w:cs="宋体"/>
                <w:i w:val="0"/>
                <w:iCs w:val="0"/>
                <w:color w:val="000000"/>
                <w:sz w:val="18"/>
                <w:szCs w:val="18"/>
                <w:u w:val="none"/>
              </w:rPr>
            </w:r>
            <w:r/>
          </w:p>
        </w:tc>
        <w:tc>
          <w:tcPr>
            <w:tcW w:w="860" w:type="dxa"/>
            <w:vAlign w:val="center"/>
            <w:textDirection w:val="lrTb"/>
            <w:noWrap w:val="false"/>
          </w:tcPr>
          <w:p>
            <w:pPr>
              <w:pStyle w:val="975"/>
              <w:jc w:val="righ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18000</w:t>
            </w:r>
            <w:r>
              <w:rPr>
                <w:rFonts w:hint="eastAsia" w:ascii="宋体" w:hAnsi="宋体" w:eastAsia="宋体" w:cs="宋体"/>
                <w:i w:val="0"/>
                <w:iCs w:val="0"/>
                <w:color w:val="000000"/>
                <w:sz w:val="18"/>
                <w:szCs w:val="18"/>
                <w:u w:val="none"/>
              </w:rPr>
            </w:r>
            <w:r/>
          </w:p>
        </w:tc>
      </w:tr>
      <w:tr>
        <w:trPr>
          <w:trHeight w:val="532"/>
        </w:trPr>
        <w:tc>
          <w:tcPr>
            <w:tcW w:w="606" w:type="dxa"/>
            <w:vAlign w:val="center"/>
            <w:textDirection w:val="lrTb"/>
            <w:noWrap w:val="false"/>
          </w:tcPr>
          <w:p>
            <w:pPr>
              <w:pStyle w:val="975"/>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7</w:t>
            </w:r>
            <w:r>
              <w:rPr>
                <w:rFonts w:hint="eastAsia" w:ascii="宋体" w:hAnsi="宋体" w:eastAsia="宋体" w:cs="宋体"/>
                <w:i w:val="0"/>
                <w:iCs w:val="0"/>
                <w:color w:val="000000"/>
                <w:sz w:val="18"/>
                <w:szCs w:val="18"/>
                <w:u w:val="none"/>
              </w:rPr>
            </w:r>
            <w:r/>
          </w:p>
        </w:tc>
        <w:tc>
          <w:tcPr>
            <w:tcW w:w="1921" w:type="dxa"/>
            <w:vAlign w:val="center"/>
            <w:textDirection w:val="lrTb"/>
            <w:noWrap w:val="false"/>
          </w:tcPr>
          <w:p>
            <w:pPr>
              <w:pStyle w:val="975"/>
              <w:jc w:val="left"/>
              <w:keepLines w:val="0"/>
              <w:keepNext w:val="0"/>
              <w:widowControl/>
              <w:rPr>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防水层拆除</w:t>
            </w:r>
            <w:r>
              <w:rPr>
                <w:rFonts w:hint="eastAsia" w:ascii="宋体" w:hAnsi="宋体" w:eastAsia="宋体" w:cs="宋体"/>
                <w:i w:val="0"/>
                <w:iCs w:val="0"/>
                <w:color w:val="000000"/>
                <w:sz w:val="18"/>
                <w:szCs w:val="18"/>
                <w:u w:val="none"/>
                <w:lang w:val="en-US" w:eastAsia="zh-CN" w:bidi="ar-SA"/>
              </w:rPr>
            </w:r>
            <w:r/>
          </w:p>
        </w:tc>
        <w:tc>
          <w:tcPr>
            <w:tcW w:w="4731" w:type="dxa"/>
            <w:vAlign w:val="center"/>
            <w:textDirection w:val="lrTb"/>
            <w:noWrap w:val="false"/>
          </w:tcPr>
          <w:p>
            <w:pPr>
              <w:pStyle w:val="975"/>
              <w:jc w:val="left"/>
              <w:keepLines w:val="0"/>
              <w:keepNext w:val="0"/>
              <w:widowControl/>
              <w:rPr>
                <w:rFonts w:hint="eastAsia" w:ascii="宋体" w:hAnsi="宋体" w:eastAsia="宋体" w:cs="宋体"/>
                <w:i w:val="0"/>
                <w:iCs w:val="0"/>
                <w:color w:val="000000"/>
                <w:sz w:val="16"/>
                <w:szCs w:val="16"/>
                <w:u w:val="none"/>
                <w:lang w:val="en-US" w:eastAsia="zh-CN" w:bidi="ar-SA"/>
              </w:rPr>
              <w:suppressLineNumbers w:val="0"/>
            </w:pPr>
            <w:r>
              <w:rPr>
                <w:rFonts w:hint="eastAsia" w:ascii="宋体" w:hAnsi="宋体" w:eastAsia="宋体" w:cs="宋体"/>
                <w:i w:val="0"/>
                <w:iCs w:val="0"/>
                <w:color w:val="000000"/>
                <w:sz w:val="16"/>
                <w:szCs w:val="16"/>
                <w:u w:val="none"/>
                <w:lang w:val="en-US" w:eastAsia="zh-CN" w:bidi="ar"/>
              </w:rPr>
              <w:t xml:space="preserve">1.拆除平屋面卷材防水，垃圾清理堆放</w:t>
            </w:r>
            <w:r>
              <w:rPr>
                <w:rFonts w:hint="eastAsia" w:ascii="宋体" w:hAnsi="宋体" w:eastAsia="宋体" w:cs="宋体"/>
                <w:i w:val="0"/>
                <w:iCs w:val="0"/>
                <w:color w:val="000000"/>
                <w:sz w:val="16"/>
                <w:szCs w:val="16"/>
                <w:u w:val="none"/>
                <w:lang w:val="en-US" w:eastAsia="zh-CN" w:bidi="ar-SA"/>
              </w:rPr>
            </w:r>
            <w:r/>
          </w:p>
        </w:tc>
        <w:tc>
          <w:tcPr>
            <w:tcW w:w="923" w:type="dxa"/>
            <w:vAlign w:val="center"/>
            <w:textDirection w:val="lrTb"/>
            <w:noWrap w:val="false"/>
          </w:tcPr>
          <w:p>
            <w:pPr>
              <w:pStyle w:val="975"/>
              <w:jc w:val="center"/>
              <w:keepLines w:val="0"/>
              <w:keepNext w:val="0"/>
              <w:widowControl/>
              <w:rPr>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m2</w:t>
            </w:r>
            <w:r>
              <w:rPr>
                <w:rFonts w:hint="eastAsia" w:ascii="宋体" w:hAnsi="宋体" w:eastAsia="宋体" w:cs="宋体"/>
                <w:i w:val="0"/>
                <w:iCs w:val="0"/>
                <w:color w:val="000000"/>
                <w:sz w:val="18"/>
                <w:szCs w:val="18"/>
                <w:u w:val="none"/>
                <w:lang w:val="en-US" w:eastAsia="zh-CN" w:bidi="ar-SA"/>
              </w:rPr>
            </w:r>
            <w:r/>
          </w:p>
        </w:tc>
        <w:tc>
          <w:tcPr>
            <w:tcW w:w="860" w:type="dxa"/>
            <w:vAlign w:val="center"/>
            <w:textDirection w:val="lrTb"/>
            <w:noWrap w:val="false"/>
          </w:tcPr>
          <w:p>
            <w:pPr>
              <w:pStyle w:val="975"/>
              <w:jc w:val="right"/>
              <w:keepLines w:val="0"/>
              <w:keepNext w:val="0"/>
              <w:widowControl/>
              <w:rPr>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8200</w:t>
            </w:r>
            <w:r>
              <w:rPr>
                <w:rFonts w:hint="eastAsia" w:ascii="宋体" w:hAnsi="宋体" w:eastAsia="宋体" w:cs="宋体"/>
                <w:i w:val="0"/>
                <w:iCs w:val="0"/>
                <w:color w:val="000000"/>
                <w:sz w:val="18"/>
                <w:szCs w:val="18"/>
                <w:u w:val="none"/>
                <w:lang w:val="en-US" w:eastAsia="zh-CN" w:bidi="ar-SA"/>
              </w:rPr>
            </w:r>
            <w:r/>
          </w:p>
        </w:tc>
      </w:tr>
      <w:tr>
        <w:trPr>
          <w:trHeight w:val="503"/>
        </w:trPr>
        <w:tc>
          <w:tcPr>
            <w:tcW w:w="606" w:type="dxa"/>
            <w:vAlign w:val="center"/>
            <w:textDirection w:val="lrTb"/>
            <w:noWrap w:val="false"/>
          </w:tcPr>
          <w:p>
            <w:pPr>
              <w:pStyle w:val="975"/>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8</w:t>
            </w:r>
            <w:r>
              <w:rPr>
                <w:rFonts w:hint="eastAsia" w:ascii="宋体" w:hAnsi="宋体" w:eastAsia="宋体" w:cs="宋体"/>
                <w:i w:val="0"/>
                <w:iCs w:val="0"/>
                <w:color w:val="000000"/>
                <w:sz w:val="18"/>
                <w:szCs w:val="18"/>
                <w:u w:val="none"/>
              </w:rPr>
            </w:r>
            <w:r/>
          </w:p>
        </w:tc>
        <w:tc>
          <w:tcPr>
            <w:tcW w:w="1921" w:type="dxa"/>
            <w:vAlign w:val="center"/>
            <w:textDirection w:val="lrTb"/>
            <w:noWrap w:val="false"/>
          </w:tcPr>
          <w:p>
            <w:pPr>
              <w:pStyle w:val="975"/>
              <w:jc w:val="left"/>
              <w:keepLines w:val="0"/>
              <w:keepNext w:val="0"/>
              <w:widowControl/>
              <w:rPr>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屋面卷材防水</w:t>
            </w:r>
            <w:r>
              <w:rPr>
                <w:rFonts w:hint="eastAsia" w:ascii="宋体" w:hAnsi="宋体" w:eastAsia="宋体" w:cs="宋体"/>
                <w:i w:val="0"/>
                <w:iCs w:val="0"/>
                <w:color w:val="000000"/>
                <w:sz w:val="18"/>
                <w:szCs w:val="18"/>
                <w:u w:val="none"/>
                <w:lang w:val="en-US" w:eastAsia="zh-CN" w:bidi="ar-SA"/>
              </w:rPr>
            </w:r>
            <w:r/>
          </w:p>
        </w:tc>
        <w:tc>
          <w:tcPr>
            <w:tcW w:w="4731" w:type="dxa"/>
            <w:vAlign w:val="center"/>
            <w:textDirection w:val="lrTb"/>
            <w:noWrap w:val="false"/>
          </w:tcPr>
          <w:p>
            <w:pPr>
              <w:pStyle w:val="975"/>
              <w:jc w:val="left"/>
              <w:keepLines w:val="0"/>
              <w:keepNext w:val="0"/>
              <w:widowControl/>
              <w:rPr>
                <w:rFonts w:hint="eastAsia" w:ascii="宋体" w:hAnsi="宋体" w:eastAsia="宋体" w:cs="宋体"/>
                <w:i w:val="0"/>
                <w:iCs w:val="0"/>
                <w:color w:val="000000"/>
                <w:sz w:val="16"/>
                <w:szCs w:val="16"/>
                <w:u w:val="none"/>
                <w:lang w:val="en-US" w:eastAsia="zh-CN" w:bidi="ar-SA"/>
              </w:rPr>
              <w:suppressLineNumbers w:val="0"/>
            </w:pPr>
            <w:r>
              <w:rPr>
                <w:rFonts w:hint="eastAsia" w:ascii="宋体" w:hAnsi="宋体" w:eastAsia="宋体" w:cs="宋体"/>
                <w:i w:val="0"/>
                <w:iCs w:val="0"/>
                <w:color w:val="000000"/>
                <w:sz w:val="16"/>
                <w:szCs w:val="16"/>
                <w:u w:val="none"/>
                <w:lang w:val="en-US" w:eastAsia="zh-CN" w:bidi="ar"/>
              </w:rPr>
              <w:t xml:space="preserve">1、 SBS改性沥青防水卷材3厚</w:t>
            </w:r>
            <w:r>
              <w:rPr>
                <w:rFonts w:hint="eastAsia" w:ascii="宋体" w:hAnsi="宋体" w:eastAsia="宋体" w:cs="宋体"/>
                <w:i w:val="0"/>
                <w:iCs w:val="0"/>
                <w:color w:val="000000"/>
                <w:sz w:val="16"/>
                <w:szCs w:val="16"/>
                <w:u w:val="none"/>
                <w:lang w:val="en-US" w:eastAsia="zh-CN" w:bidi="ar"/>
              </w:rPr>
              <w:br w:type="textWrapping" w:clear="all"/>
            </w:r>
            <w:r>
              <w:rPr>
                <w:rFonts w:hint="eastAsia" w:ascii="宋体" w:hAnsi="宋体" w:eastAsia="宋体" w:cs="宋体"/>
                <w:i w:val="0"/>
                <w:iCs w:val="0"/>
                <w:color w:val="000000"/>
                <w:sz w:val="16"/>
                <w:szCs w:val="16"/>
                <w:u w:val="none"/>
                <w:lang w:val="en-US" w:eastAsia="zh-CN" w:bidi="ar"/>
              </w:rPr>
              <w:t xml:space="preserve">2、冷底子油两道,3厚单层SBS改性沥青防水卷材热熔满铺法</w:t>
            </w:r>
            <w:r>
              <w:rPr>
                <w:rFonts w:hint="eastAsia" w:ascii="宋体" w:hAnsi="宋体" w:eastAsia="宋体" w:cs="宋体"/>
                <w:i w:val="0"/>
                <w:iCs w:val="0"/>
                <w:color w:val="000000"/>
                <w:sz w:val="16"/>
                <w:szCs w:val="16"/>
                <w:u w:val="none"/>
                <w:lang w:val="en-US" w:eastAsia="zh-CN" w:bidi="ar-SA"/>
              </w:rPr>
            </w:r>
            <w:r/>
          </w:p>
        </w:tc>
        <w:tc>
          <w:tcPr>
            <w:tcW w:w="923" w:type="dxa"/>
            <w:vAlign w:val="center"/>
            <w:textDirection w:val="lrTb"/>
            <w:noWrap w:val="false"/>
          </w:tcPr>
          <w:p>
            <w:pPr>
              <w:pStyle w:val="975"/>
              <w:jc w:val="center"/>
              <w:keepLines w:val="0"/>
              <w:keepNext w:val="0"/>
              <w:widowControl/>
              <w:rPr>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m2</w:t>
            </w:r>
            <w:r>
              <w:rPr>
                <w:rFonts w:hint="eastAsia" w:ascii="宋体" w:hAnsi="宋体" w:eastAsia="宋体" w:cs="宋体"/>
                <w:i w:val="0"/>
                <w:iCs w:val="0"/>
                <w:color w:val="000000"/>
                <w:sz w:val="18"/>
                <w:szCs w:val="18"/>
                <w:u w:val="none"/>
                <w:lang w:val="en-US" w:eastAsia="zh-CN" w:bidi="ar-SA"/>
              </w:rPr>
            </w:r>
            <w:r/>
          </w:p>
        </w:tc>
        <w:tc>
          <w:tcPr>
            <w:tcW w:w="860" w:type="dxa"/>
            <w:vAlign w:val="center"/>
            <w:textDirection w:val="lrTb"/>
            <w:noWrap w:val="false"/>
          </w:tcPr>
          <w:p>
            <w:pPr>
              <w:pStyle w:val="975"/>
              <w:jc w:val="right"/>
              <w:keepLines w:val="0"/>
              <w:keepNext w:val="0"/>
              <w:widowControl/>
              <w:rPr>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8200</w:t>
            </w:r>
            <w:r>
              <w:rPr>
                <w:rFonts w:hint="eastAsia" w:ascii="宋体" w:hAnsi="宋体" w:eastAsia="宋体" w:cs="宋体"/>
                <w:i w:val="0"/>
                <w:iCs w:val="0"/>
                <w:color w:val="000000"/>
                <w:sz w:val="18"/>
                <w:szCs w:val="18"/>
                <w:u w:val="none"/>
                <w:lang w:val="en-US" w:eastAsia="zh-CN" w:bidi="ar-SA"/>
              </w:rPr>
            </w:r>
            <w:r/>
          </w:p>
        </w:tc>
      </w:tr>
      <w:tr>
        <w:trPr>
          <w:trHeight w:val="927"/>
        </w:trPr>
        <w:tc>
          <w:tcPr>
            <w:tcW w:w="606" w:type="dxa"/>
            <w:vAlign w:val="center"/>
            <w:textDirection w:val="lrTb"/>
            <w:noWrap w:val="false"/>
          </w:tcPr>
          <w:p>
            <w:pPr>
              <w:pStyle w:val="975"/>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9</w:t>
            </w:r>
            <w:r>
              <w:rPr>
                <w:rFonts w:hint="eastAsia" w:ascii="宋体" w:hAnsi="宋体" w:eastAsia="宋体" w:cs="宋体"/>
                <w:i w:val="0"/>
                <w:iCs w:val="0"/>
                <w:color w:val="000000"/>
                <w:sz w:val="18"/>
                <w:szCs w:val="18"/>
                <w:u w:val="none"/>
              </w:rPr>
            </w:r>
            <w:r/>
          </w:p>
        </w:tc>
        <w:tc>
          <w:tcPr>
            <w:tcW w:w="1921" w:type="dxa"/>
            <w:vAlign w:val="center"/>
            <w:textDirection w:val="lrTb"/>
            <w:noWrap w:val="false"/>
          </w:tcPr>
          <w:p>
            <w:pPr>
              <w:pStyle w:val="975"/>
              <w:jc w:val="left"/>
              <w:keepLines w:val="0"/>
              <w:keepNext w:val="0"/>
              <w:widowControl/>
              <w:rPr>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拆除墙砖</w:t>
            </w:r>
            <w:r>
              <w:rPr>
                <w:rFonts w:hint="eastAsia" w:ascii="宋体" w:hAnsi="宋体" w:eastAsia="宋体" w:cs="宋体"/>
                <w:i w:val="0"/>
                <w:iCs w:val="0"/>
                <w:color w:val="000000"/>
                <w:sz w:val="18"/>
                <w:szCs w:val="18"/>
                <w:u w:val="none"/>
                <w:lang w:val="en-US" w:eastAsia="zh-CN" w:bidi="ar-SA"/>
              </w:rPr>
            </w:r>
            <w:r/>
          </w:p>
        </w:tc>
        <w:tc>
          <w:tcPr>
            <w:tcW w:w="4731" w:type="dxa"/>
            <w:vAlign w:val="center"/>
            <w:textDirection w:val="lrTb"/>
            <w:noWrap w:val="false"/>
          </w:tcPr>
          <w:p>
            <w:pPr>
              <w:pStyle w:val="975"/>
              <w:jc w:val="left"/>
              <w:keepLines w:val="0"/>
              <w:keepNext w:val="0"/>
              <w:widowControl/>
              <w:rPr>
                <w:rFonts w:hint="eastAsia" w:ascii="宋体" w:hAnsi="宋体" w:eastAsia="宋体" w:cs="宋体"/>
                <w:i w:val="0"/>
                <w:iCs w:val="0"/>
                <w:color w:val="000000"/>
                <w:sz w:val="16"/>
                <w:szCs w:val="16"/>
                <w:u w:val="none"/>
                <w:lang w:val="en-US" w:eastAsia="zh-CN" w:bidi="ar-SA"/>
              </w:rPr>
              <w:suppressLineNumbers w:val="0"/>
            </w:pPr>
            <w:r>
              <w:rPr>
                <w:rFonts w:hint="eastAsia" w:ascii="宋体" w:hAnsi="宋体" w:eastAsia="宋体" w:cs="宋体"/>
                <w:i w:val="0"/>
                <w:iCs w:val="0"/>
                <w:color w:val="000000"/>
                <w:sz w:val="16"/>
                <w:szCs w:val="16"/>
                <w:u w:val="none"/>
                <w:lang w:val="en-US" w:eastAsia="zh-CN" w:bidi="ar"/>
              </w:rPr>
              <w:t xml:space="preserve">1.拆除墙砖，垃圾清理堆放</w:t>
            </w:r>
            <w:r>
              <w:rPr>
                <w:rFonts w:hint="eastAsia" w:ascii="宋体" w:hAnsi="宋体" w:eastAsia="宋体" w:cs="宋体"/>
                <w:i w:val="0"/>
                <w:iCs w:val="0"/>
                <w:color w:val="000000"/>
                <w:sz w:val="16"/>
                <w:szCs w:val="16"/>
                <w:u w:val="none"/>
                <w:lang w:val="en-US" w:eastAsia="zh-CN" w:bidi="ar-SA"/>
              </w:rPr>
            </w:r>
            <w:r/>
          </w:p>
        </w:tc>
        <w:tc>
          <w:tcPr>
            <w:tcW w:w="923" w:type="dxa"/>
            <w:vAlign w:val="center"/>
            <w:textDirection w:val="lrTb"/>
            <w:noWrap w:val="false"/>
          </w:tcPr>
          <w:p>
            <w:pPr>
              <w:pStyle w:val="975"/>
              <w:jc w:val="center"/>
              <w:keepLines w:val="0"/>
              <w:keepNext w:val="0"/>
              <w:widowControl/>
              <w:rPr>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m2</w:t>
            </w:r>
            <w:r>
              <w:rPr>
                <w:rFonts w:hint="eastAsia" w:ascii="宋体" w:hAnsi="宋体" w:eastAsia="宋体" w:cs="宋体"/>
                <w:i w:val="0"/>
                <w:iCs w:val="0"/>
                <w:color w:val="000000"/>
                <w:sz w:val="18"/>
                <w:szCs w:val="18"/>
                <w:u w:val="none"/>
                <w:lang w:val="en-US" w:eastAsia="zh-CN" w:bidi="ar-SA"/>
              </w:rPr>
            </w:r>
            <w:r/>
          </w:p>
        </w:tc>
        <w:tc>
          <w:tcPr>
            <w:tcW w:w="860" w:type="dxa"/>
            <w:vAlign w:val="center"/>
            <w:textDirection w:val="lrTb"/>
            <w:noWrap w:val="false"/>
          </w:tcPr>
          <w:p>
            <w:pPr>
              <w:pStyle w:val="975"/>
              <w:jc w:val="right"/>
              <w:keepLines w:val="0"/>
              <w:keepNext w:val="0"/>
              <w:widowControl/>
              <w:rPr>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200</w:t>
            </w:r>
            <w:r>
              <w:rPr>
                <w:rFonts w:hint="eastAsia" w:ascii="宋体" w:hAnsi="宋体" w:eastAsia="宋体" w:cs="宋体"/>
                <w:i w:val="0"/>
                <w:iCs w:val="0"/>
                <w:color w:val="000000"/>
                <w:sz w:val="18"/>
                <w:szCs w:val="18"/>
                <w:u w:val="none"/>
                <w:lang w:val="en-US" w:eastAsia="zh-CN" w:bidi="ar-SA"/>
              </w:rPr>
            </w:r>
            <w:r/>
          </w:p>
        </w:tc>
      </w:tr>
      <w:tr>
        <w:trPr>
          <w:trHeight w:val="343"/>
        </w:trPr>
        <w:tc>
          <w:tcPr>
            <w:tcW w:w="606" w:type="dxa"/>
            <w:vAlign w:val="center"/>
            <w:textDirection w:val="lrTb"/>
            <w:noWrap w:val="false"/>
          </w:tcPr>
          <w:p>
            <w:pPr>
              <w:pStyle w:val="975"/>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10</w:t>
            </w:r>
            <w:r>
              <w:rPr>
                <w:rFonts w:hint="eastAsia" w:ascii="宋体" w:hAnsi="宋体" w:eastAsia="宋体" w:cs="宋体"/>
                <w:i w:val="0"/>
                <w:iCs w:val="0"/>
                <w:color w:val="000000"/>
                <w:sz w:val="18"/>
                <w:szCs w:val="18"/>
                <w:u w:val="none"/>
              </w:rPr>
            </w:r>
            <w:r/>
          </w:p>
        </w:tc>
        <w:tc>
          <w:tcPr>
            <w:tcW w:w="1921" w:type="dxa"/>
            <w:vAlign w:val="center"/>
            <w:textDirection w:val="lrTb"/>
            <w:noWrap w:val="false"/>
          </w:tcPr>
          <w:p>
            <w:pPr>
              <w:pStyle w:val="975"/>
              <w:jc w:val="left"/>
              <w:keepLines w:val="0"/>
              <w:keepNext w:val="0"/>
              <w:widowControl/>
              <w:rPr>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拆除地砖</w:t>
            </w:r>
            <w:r>
              <w:rPr>
                <w:rFonts w:hint="eastAsia" w:ascii="宋体" w:hAnsi="宋体" w:eastAsia="宋体" w:cs="宋体"/>
                <w:i w:val="0"/>
                <w:iCs w:val="0"/>
                <w:color w:val="000000"/>
                <w:sz w:val="18"/>
                <w:szCs w:val="18"/>
                <w:u w:val="none"/>
                <w:lang w:val="en-US" w:eastAsia="zh-CN" w:bidi="ar-SA"/>
              </w:rPr>
            </w:r>
            <w:r/>
          </w:p>
        </w:tc>
        <w:tc>
          <w:tcPr>
            <w:tcW w:w="4731" w:type="dxa"/>
            <w:vAlign w:val="center"/>
            <w:textDirection w:val="lrTb"/>
            <w:noWrap w:val="false"/>
          </w:tcPr>
          <w:p>
            <w:pPr>
              <w:pStyle w:val="975"/>
              <w:jc w:val="left"/>
              <w:keepLines w:val="0"/>
              <w:keepNext w:val="0"/>
              <w:widowControl/>
              <w:rPr>
                <w:rFonts w:hint="eastAsia" w:ascii="宋体" w:hAnsi="宋体" w:eastAsia="宋体" w:cs="宋体"/>
                <w:i w:val="0"/>
                <w:iCs w:val="0"/>
                <w:color w:val="000000"/>
                <w:sz w:val="16"/>
                <w:szCs w:val="16"/>
                <w:u w:val="none"/>
                <w:lang w:val="en-US" w:eastAsia="zh-CN" w:bidi="ar-SA"/>
              </w:rPr>
              <w:suppressLineNumbers w:val="0"/>
            </w:pPr>
            <w:r>
              <w:rPr>
                <w:rFonts w:hint="eastAsia" w:ascii="宋体" w:hAnsi="宋体" w:eastAsia="宋体" w:cs="宋体"/>
                <w:i w:val="0"/>
                <w:iCs w:val="0"/>
                <w:color w:val="000000"/>
                <w:sz w:val="16"/>
                <w:szCs w:val="16"/>
                <w:u w:val="none"/>
                <w:lang w:val="en-US" w:eastAsia="zh-CN" w:bidi="ar"/>
              </w:rPr>
              <w:t xml:space="preserve">1.拆除地砖，垃圾清理堆放</w:t>
            </w:r>
            <w:r>
              <w:rPr>
                <w:rFonts w:hint="eastAsia" w:ascii="宋体" w:hAnsi="宋体" w:eastAsia="宋体" w:cs="宋体"/>
                <w:i w:val="0"/>
                <w:iCs w:val="0"/>
                <w:color w:val="000000"/>
                <w:sz w:val="16"/>
                <w:szCs w:val="16"/>
                <w:u w:val="none"/>
                <w:lang w:val="en-US" w:eastAsia="zh-CN" w:bidi="ar-SA"/>
              </w:rPr>
            </w:r>
            <w:r/>
          </w:p>
        </w:tc>
        <w:tc>
          <w:tcPr>
            <w:tcW w:w="923" w:type="dxa"/>
            <w:vAlign w:val="center"/>
            <w:textDirection w:val="lrTb"/>
            <w:noWrap w:val="false"/>
          </w:tcPr>
          <w:p>
            <w:pPr>
              <w:pStyle w:val="975"/>
              <w:jc w:val="center"/>
              <w:keepLines w:val="0"/>
              <w:keepNext w:val="0"/>
              <w:widowControl/>
              <w:rPr>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m2</w:t>
            </w:r>
            <w:r>
              <w:rPr>
                <w:rFonts w:hint="eastAsia" w:ascii="宋体" w:hAnsi="宋体" w:eastAsia="宋体" w:cs="宋体"/>
                <w:i w:val="0"/>
                <w:iCs w:val="0"/>
                <w:color w:val="000000"/>
                <w:sz w:val="18"/>
                <w:szCs w:val="18"/>
                <w:u w:val="none"/>
                <w:lang w:val="en-US" w:eastAsia="zh-CN" w:bidi="ar-SA"/>
              </w:rPr>
            </w:r>
            <w:r/>
          </w:p>
        </w:tc>
        <w:tc>
          <w:tcPr>
            <w:tcW w:w="860" w:type="dxa"/>
            <w:vAlign w:val="center"/>
            <w:textDirection w:val="lrTb"/>
            <w:noWrap w:val="false"/>
          </w:tcPr>
          <w:p>
            <w:pPr>
              <w:pStyle w:val="975"/>
              <w:jc w:val="right"/>
              <w:keepLines w:val="0"/>
              <w:keepNext w:val="0"/>
              <w:widowControl/>
              <w:rPr>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200</w:t>
            </w:r>
            <w:r>
              <w:rPr>
                <w:rFonts w:hint="eastAsia" w:ascii="宋体" w:hAnsi="宋体" w:eastAsia="宋体" w:cs="宋体"/>
                <w:i w:val="0"/>
                <w:iCs w:val="0"/>
                <w:color w:val="000000"/>
                <w:sz w:val="18"/>
                <w:szCs w:val="18"/>
                <w:u w:val="none"/>
                <w:lang w:val="en-US" w:eastAsia="zh-CN" w:bidi="ar-SA"/>
              </w:rPr>
            </w:r>
            <w:r/>
          </w:p>
        </w:tc>
      </w:tr>
      <w:tr>
        <w:trPr>
          <w:trHeight w:val="358"/>
        </w:trPr>
        <w:tc>
          <w:tcPr>
            <w:tcW w:w="606" w:type="dxa"/>
            <w:vAlign w:val="center"/>
            <w:textDirection w:val="lrTb"/>
            <w:noWrap w:val="false"/>
          </w:tcPr>
          <w:p>
            <w:pPr>
              <w:pStyle w:val="975"/>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11</w:t>
            </w:r>
            <w:r>
              <w:rPr>
                <w:rFonts w:hint="eastAsia" w:ascii="宋体" w:hAnsi="宋体" w:eastAsia="宋体" w:cs="宋体"/>
                <w:i w:val="0"/>
                <w:iCs w:val="0"/>
                <w:color w:val="000000"/>
                <w:sz w:val="18"/>
                <w:szCs w:val="18"/>
                <w:u w:val="none"/>
              </w:rPr>
            </w:r>
            <w:r/>
          </w:p>
        </w:tc>
        <w:tc>
          <w:tcPr>
            <w:tcW w:w="1921" w:type="dxa"/>
            <w:vAlign w:val="center"/>
            <w:textDirection w:val="lrTb"/>
            <w:noWrap w:val="false"/>
          </w:tcPr>
          <w:p>
            <w:pPr>
              <w:pStyle w:val="975"/>
              <w:jc w:val="left"/>
              <w:keepLines w:val="0"/>
              <w:keepNext w:val="0"/>
              <w:widowControl/>
              <w:rPr>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余方弃置</w:t>
            </w:r>
            <w:r>
              <w:rPr>
                <w:rFonts w:hint="eastAsia" w:ascii="宋体" w:hAnsi="宋体" w:eastAsia="宋体" w:cs="宋体"/>
                <w:i w:val="0"/>
                <w:iCs w:val="0"/>
                <w:color w:val="000000"/>
                <w:sz w:val="18"/>
                <w:szCs w:val="18"/>
                <w:u w:val="none"/>
                <w:lang w:val="en-US" w:eastAsia="zh-CN" w:bidi="ar-SA"/>
              </w:rPr>
            </w:r>
            <w:r/>
          </w:p>
        </w:tc>
        <w:tc>
          <w:tcPr>
            <w:tcW w:w="4731" w:type="dxa"/>
            <w:vAlign w:val="center"/>
            <w:textDirection w:val="lrTb"/>
            <w:noWrap w:val="false"/>
          </w:tcPr>
          <w:p>
            <w:pPr>
              <w:pStyle w:val="975"/>
              <w:jc w:val="left"/>
              <w:keepLines w:val="0"/>
              <w:keepNext w:val="0"/>
              <w:widowControl/>
              <w:rPr>
                <w:rFonts w:hint="eastAsia" w:ascii="宋体" w:hAnsi="宋体" w:eastAsia="宋体" w:cs="宋体"/>
                <w:i w:val="0"/>
                <w:iCs w:val="0"/>
                <w:color w:val="000000"/>
                <w:sz w:val="16"/>
                <w:szCs w:val="16"/>
                <w:u w:val="none"/>
                <w:lang w:val="en-US" w:eastAsia="zh-CN" w:bidi="ar-SA"/>
              </w:rPr>
              <w:suppressLineNumbers w:val="0"/>
            </w:pPr>
            <w:r>
              <w:rPr>
                <w:rFonts w:hint="eastAsia" w:ascii="宋体" w:hAnsi="宋体" w:eastAsia="宋体" w:cs="宋体"/>
                <w:i w:val="0"/>
                <w:iCs w:val="0"/>
                <w:color w:val="000000"/>
                <w:sz w:val="16"/>
                <w:szCs w:val="16"/>
                <w:u w:val="none"/>
                <w:lang w:val="en-US" w:eastAsia="zh-CN" w:bidi="ar"/>
              </w:rPr>
              <w:t xml:space="preserve">余方弃置</w:t>
            </w:r>
            <w:r>
              <w:rPr>
                <w:rFonts w:hint="eastAsia" w:ascii="宋体" w:hAnsi="宋体" w:eastAsia="宋体" w:cs="宋体"/>
                <w:i w:val="0"/>
                <w:iCs w:val="0"/>
                <w:color w:val="000000"/>
                <w:sz w:val="16"/>
                <w:szCs w:val="16"/>
                <w:u w:val="none"/>
                <w:lang w:val="en-US" w:eastAsia="zh-CN" w:bidi="ar"/>
              </w:rPr>
              <w:br w:type="textWrapping" w:clear="all"/>
            </w:r>
            <w:r>
              <w:rPr>
                <w:rFonts w:hint="eastAsia" w:ascii="宋体" w:hAnsi="宋体" w:eastAsia="宋体" w:cs="宋体"/>
                <w:i w:val="0"/>
                <w:iCs w:val="0"/>
                <w:color w:val="000000"/>
                <w:sz w:val="16"/>
                <w:szCs w:val="16"/>
                <w:u w:val="none"/>
                <w:lang w:val="en-US" w:eastAsia="zh-CN" w:bidi="ar"/>
              </w:rPr>
              <w:t xml:space="preserve">1.垃圾装车外运</w:t>
            </w:r>
            <w:r>
              <w:rPr>
                <w:rFonts w:hint="eastAsia" w:ascii="宋体" w:hAnsi="宋体" w:eastAsia="宋体" w:cs="宋体"/>
                <w:i w:val="0"/>
                <w:iCs w:val="0"/>
                <w:color w:val="000000"/>
                <w:sz w:val="16"/>
                <w:szCs w:val="16"/>
                <w:u w:val="none"/>
                <w:lang w:val="en-US" w:eastAsia="zh-CN" w:bidi="ar"/>
              </w:rPr>
              <w:br w:type="textWrapping" w:clear="all"/>
            </w:r>
            <w:r>
              <w:rPr>
                <w:rFonts w:hint="eastAsia" w:ascii="宋体" w:hAnsi="宋体" w:eastAsia="宋体" w:cs="宋体"/>
                <w:i w:val="0"/>
                <w:iCs w:val="0"/>
                <w:color w:val="000000"/>
                <w:sz w:val="16"/>
                <w:szCs w:val="16"/>
                <w:u w:val="none"/>
                <w:lang w:val="en-US" w:eastAsia="zh-CN" w:bidi="ar"/>
              </w:rPr>
              <w:t xml:space="preserve">2.弃置距离、装卸方式投标人自行考虑</w:t>
            </w:r>
            <w:r>
              <w:rPr>
                <w:rFonts w:hint="eastAsia" w:ascii="宋体" w:hAnsi="宋体" w:eastAsia="宋体" w:cs="宋体"/>
                <w:i w:val="0"/>
                <w:iCs w:val="0"/>
                <w:color w:val="000000"/>
                <w:sz w:val="16"/>
                <w:szCs w:val="16"/>
                <w:u w:val="none"/>
                <w:lang w:val="en-US" w:eastAsia="zh-CN" w:bidi="ar"/>
              </w:rPr>
              <w:br w:type="textWrapping" w:clear="all"/>
            </w:r>
            <w:r>
              <w:rPr>
                <w:rFonts w:hint="eastAsia" w:ascii="宋体" w:hAnsi="宋体" w:eastAsia="宋体" w:cs="宋体"/>
                <w:i w:val="0"/>
                <w:iCs w:val="0"/>
                <w:color w:val="000000"/>
                <w:sz w:val="16"/>
                <w:szCs w:val="16"/>
                <w:u w:val="none"/>
                <w:lang w:val="en-US" w:eastAsia="zh-CN" w:bidi="ar"/>
              </w:rPr>
              <w:t xml:space="preserve">3.含渣土弃置、消纳、保洁费等一切费用</w:t>
            </w:r>
            <w:r>
              <w:rPr>
                <w:rFonts w:hint="eastAsia" w:ascii="宋体" w:hAnsi="宋体" w:eastAsia="宋体" w:cs="宋体"/>
                <w:i w:val="0"/>
                <w:iCs w:val="0"/>
                <w:color w:val="000000"/>
                <w:sz w:val="16"/>
                <w:szCs w:val="16"/>
                <w:u w:val="none"/>
                <w:lang w:val="en-US" w:eastAsia="zh-CN" w:bidi="ar-SA"/>
              </w:rPr>
            </w:r>
            <w:r/>
          </w:p>
        </w:tc>
        <w:tc>
          <w:tcPr>
            <w:tcW w:w="923" w:type="dxa"/>
            <w:vAlign w:val="center"/>
            <w:textDirection w:val="lrTb"/>
            <w:noWrap w:val="false"/>
          </w:tcPr>
          <w:p>
            <w:pPr>
              <w:pStyle w:val="975"/>
              <w:jc w:val="center"/>
              <w:keepLines w:val="0"/>
              <w:keepNext w:val="0"/>
              <w:widowControl/>
              <w:rPr>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m3</w:t>
            </w:r>
            <w:r>
              <w:rPr>
                <w:rFonts w:hint="eastAsia" w:ascii="宋体" w:hAnsi="宋体" w:eastAsia="宋体" w:cs="宋体"/>
                <w:i w:val="0"/>
                <w:iCs w:val="0"/>
                <w:color w:val="000000"/>
                <w:sz w:val="18"/>
                <w:szCs w:val="18"/>
                <w:u w:val="none"/>
                <w:lang w:val="en-US" w:eastAsia="zh-CN" w:bidi="ar-SA"/>
              </w:rPr>
            </w:r>
            <w:r/>
          </w:p>
        </w:tc>
        <w:tc>
          <w:tcPr>
            <w:tcW w:w="860" w:type="dxa"/>
            <w:vAlign w:val="center"/>
            <w:textDirection w:val="lrTb"/>
            <w:noWrap w:val="false"/>
          </w:tcPr>
          <w:p>
            <w:pPr>
              <w:pStyle w:val="975"/>
              <w:jc w:val="right"/>
              <w:keepLines w:val="0"/>
              <w:keepNext w:val="0"/>
              <w:widowControl/>
              <w:rPr>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350</w:t>
            </w:r>
            <w:r>
              <w:rPr>
                <w:rFonts w:hint="eastAsia" w:ascii="宋体" w:hAnsi="宋体" w:eastAsia="宋体" w:cs="宋体"/>
                <w:i w:val="0"/>
                <w:iCs w:val="0"/>
                <w:color w:val="000000"/>
                <w:sz w:val="18"/>
                <w:szCs w:val="18"/>
                <w:u w:val="none"/>
                <w:lang w:val="en-US" w:eastAsia="zh-CN" w:bidi="ar-SA"/>
              </w:rPr>
            </w:r>
            <w:r/>
          </w:p>
        </w:tc>
      </w:tr>
      <w:tr>
        <w:trPr>
          <w:trHeight w:val="1232"/>
        </w:trPr>
        <w:tc>
          <w:tcPr>
            <w:tcW w:w="606" w:type="dxa"/>
            <w:vAlign w:val="center"/>
            <w:textDirection w:val="lrTb"/>
            <w:noWrap w:val="false"/>
          </w:tcPr>
          <w:p>
            <w:pPr>
              <w:pStyle w:val="975"/>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12</w:t>
            </w:r>
            <w:r>
              <w:rPr>
                <w:rFonts w:hint="eastAsia" w:ascii="宋体" w:hAnsi="宋体" w:eastAsia="宋体" w:cs="宋体"/>
                <w:i w:val="0"/>
                <w:iCs w:val="0"/>
                <w:color w:val="000000"/>
                <w:sz w:val="18"/>
                <w:szCs w:val="18"/>
                <w:u w:val="none"/>
              </w:rPr>
            </w:r>
            <w:r/>
          </w:p>
        </w:tc>
        <w:tc>
          <w:tcPr>
            <w:tcW w:w="1921" w:type="dxa"/>
            <w:vAlign w:val="center"/>
            <w:textDirection w:val="lrTb"/>
            <w:noWrap w:val="false"/>
          </w:tcPr>
          <w:p>
            <w:pPr>
              <w:pStyle w:val="975"/>
              <w:jc w:val="left"/>
              <w:keepLines w:val="0"/>
              <w:keepNext w:val="0"/>
              <w:widowControl/>
              <w:rPr>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细石混凝土保护层</w:t>
            </w:r>
            <w:r>
              <w:rPr>
                <w:rFonts w:hint="eastAsia" w:ascii="宋体" w:hAnsi="宋体" w:eastAsia="宋体" w:cs="宋体"/>
                <w:i w:val="0"/>
                <w:iCs w:val="0"/>
                <w:color w:val="000000"/>
                <w:sz w:val="18"/>
                <w:szCs w:val="18"/>
                <w:u w:val="none"/>
                <w:lang w:val="en-US" w:eastAsia="zh-CN" w:bidi="ar-SA"/>
              </w:rPr>
            </w:r>
            <w:r/>
          </w:p>
        </w:tc>
        <w:tc>
          <w:tcPr>
            <w:tcW w:w="4731" w:type="dxa"/>
            <w:vAlign w:val="center"/>
            <w:textDirection w:val="lrTb"/>
            <w:noWrap w:val="false"/>
          </w:tcPr>
          <w:p>
            <w:pPr>
              <w:pStyle w:val="975"/>
              <w:jc w:val="left"/>
              <w:keepLines w:val="0"/>
              <w:keepNext w:val="0"/>
              <w:widowControl/>
              <w:rPr>
                <w:rFonts w:hint="eastAsia" w:ascii="宋体" w:hAnsi="宋体" w:eastAsia="宋体" w:cs="宋体"/>
                <w:i w:val="0"/>
                <w:iCs w:val="0"/>
                <w:color w:val="000000"/>
                <w:sz w:val="16"/>
                <w:szCs w:val="16"/>
                <w:u w:val="none"/>
                <w:lang w:val="en-US" w:eastAsia="zh-CN" w:bidi="ar-SA"/>
              </w:rPr>
              <w:suppressLineNumbers w:val="0"/>
            </w:pPr>
            <w:r>
              <w:rPr>
                <w:rFonts w:hint="eastAsia" w:ascii="宋体" w:hAnsi="宋体" w:eastAsia="宋体" w:cs="宋体"/>
                <w:i w:val="0"/>
                <w:iCs w:val="0"/>
                <w:color w:val="000000"/>
                <w:sz w:val="16"/>
                <w:szCs w:val="16"/>
                <w:u w:val="none"/>
                <w:lang w:val="en-US" w:eastAsia="zh-CN" w:bidi="ar"/>
              </w:rPr>
              <w:t xml:space="preserve">(C20非泵送预拌砼)细石砼屋面找平层有分格缝40mm厚</w:t>
            </w:r>
            <w:r>
              <w:rPr>
                <w:rFonts w:hint="eastAsia" w:ascii="宋体" w:hAnsi="宋体" w:eastAsia="宋体" w:cs="宋体"/>
                <w:i w:val="0"/>
                <w:iCs w:val="0"/>
                <w:color w:val="000000"/>
                <w:sz w:val="16"/>
                <w:szCs w:val="16"/>
                <w:u w:val="none"/>
                <w:lang w:val="en-US" w:eastAsia="zh-CN" w:bidi="ar-SA"/>
              </w:rPr>
            </w:r>
            <w:r/>
          </w:p>
        </w:tc>
        <w:tc>
          <w:tcPr>
            <w:tcW w:w="923" w:type="dxa"/>
            <w:vAlign w:val="center"/>
            <w:textDirection w:val="lrTb"/>
            <w:noWrap w:val="false"/>
          </w:tcPr>
          <w:p>
            <w:pPr>
              <w:pStyle w:val="975"/>
              <w:jc w:val="center"/>
              <w:keepLines w:val="0"/>
              <w:keepNext w:val="0"/>
              <w:widowControl/>
              <w:rPr>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m2</w:t>
            </w:r>
            <w:r>
              <w:rPr>
                <w:rFonts w:hint="eastAsia" w:ascii="宋体" w:hAnsi="宋体" w:eastAsia="宋体" w:cs="宋体"/>
                <w:i w:val="0"/>
                <w:iCs w:val="0"/>
                <w:color w:val="000000"/>
                <w:sz w:val="18"/>
                <w:szCs w:val="18"/>
                <w:u w:val="none"/>
                <w:lang w:val="en-US" w:eastAsia="zh-CN" w:bidi="ar-SA"/>
              </w:rPr>
            </w:r>
            <w:r/>
          </w:p>
        </w:tc>
        <w:tc>
          <w:tcPr>
            <w:tcW w:w="860" w:type="dxa"/>
            <w:vAlign w:val="center"/>
            <w:textDirection w:val="lrTb"/>
            <w:noWrap w:val="false"/>
          </w:tcPr>
          <w:p>
            <w:pPr>
              <w:pStyle w:val="975"/>
              <w:jc w:val="right"/>
              <w:keepLines w:val="0"/>
              <w:keepNext w:val="0"/>
              <w:widowControl/>
              <w:rPr>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1000</w:t>
            </w:r>
            <w:r>
              <w:rPr>
                <w:rFonts w:hint="eastAsia" w:ascii="宋体" w:hAnsi="宋体" w:eastAsia="宋体" w:cs="宋体"/>
                <w:i w:val="0"/>
                <w:iCs w:val="0"/>
                <w:color w:val="000000"/>
                <w:sz w:val="18"/>
                <w:szCs w:val="18"/>
                <w:u w:val="none"/>
                <w:lang w:val="en-US" w:eastAsia="zh-CN" w:bidi="ar-SA"/>
              </w:rPr>
            </w:r>
            <w:r/>
          </w:p>
        </w:tc>
      </w:tr>
      <w:tr>
        <w:trPr>
          <w:trHeight w:val="532"/>
        </w:trPr>
        <w:tc>
          <w:tcPr>
            <w:tcW w:w="606" w:type="dxa"/>
            <w:vAlign w:val="center"/>
            <w:textDirection w:val="lrTb"/>
            <w:noWrap w:val="false"/>
          </w:tcPr>
          <w:p>
            <w:pPr>
              <w:pStyle w:val="975"/>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13</w:t>
            </w:r>
            <w:r>
              <w:rPr>
                <w:rFonts w:hint="eastAsia" w:ascii="宋体" w:hAnsi="宋体" w:eastAsia="宋体" w:cs="宋体"/>
                <w:i w:val="0"/>
                <w:iCs w:val="0"/>
                <w:color w:val="000000"/>
                <w:sz w:val="18"/>
                <w:szCs w:val="18"/>
                <w:u w:val="none"/>
              </w:rPr>
            </w:r>
            <w:r/>
          </w:p>
        </w:tc>
        <w:tc>
          <w:tcPr>
            <w:tcW w:w="1921" w:type="dxa"/>
            <w:vAlign w:val="center"/>
            <w:textDirection w:val="lrTb"/>
            <w:noWrap w:val="false"/>
          </w:tcPr>
          <w:p>
            <w:pPr>
              <w:pStyle w:val="975"/>
              <w:jc w:val="left"/>
              <w:keepLines w:val="0"/>
              <w:keepNext w:val="0"/>
              <w:widowControl/>
              <w:rPr>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外墙批真石漆</w:t>
            </w:r>
            <w:r>
              <w:rPr>
                <w:rFonts w:hint="eastAsia" w:ascii="宋体" w:hAnsi="宋体" w:eastAsia="宋体" w:cs="宋体"/>
                <w:i w:val="0"/>
                <w:iCs w:val="0"/>
                <w:color w:val="000000"/>
                <w:sz w:val="18"/>
                <w:szCs w:val="18"/>
                <w:u w:val="none"/>
                <w:lang w:val="en-US" w:eastAsia="zh-CN" w:bidi="ar-SA"/>
              </w:rPr>
            </w:r>
            <w:r/>
          </w:p>
        </w:tc>
        <w:tc>
          <w:tcPr>
            <w:tcW w:w="4731" w:type="dxa"/>
            <w:vAlign w:val="center"/>
            <w:textDirection w:val="lrTb"/>
            <w:noWrap w:val="false"/>
          </w:tcPr>
          <w:p>
            <w:pPr>
              <w:pStyle w:val="975"/>
              <w:jc w:val="left"/>
              <w:keepLines w:val="0"/>
              <w:keepNext w:val="0"/>
              <w:widowControl/>
              <w:rPr>
                <w:rFonts w:hint="eastAsia" w:ascii="宋体" w:hAnsi="宋体" w:eastAsia="宋体" w:cs="宋体"/>
                <w:i w:val="0"/>
                <w:iCs w:val="0"/>
                <w:color w:val="000000"/>
                <w:sz w:val="16"/>
                <w:szCs w:val="16"/>
                <w:u w:val="none"/>
                <w:lang w:val="en-US" w:eastAsia="zh-CN" w:bidi="ar-SA"/>
              </w:rPr>
              <w:suppressLineNumbers w:val="0"/>
            </w:pPr>
            <w:r>
              <w:rPr>
                <w:rFonts w:hint="eastAsia" w:ascii="宋体" w:hAnsi="宋体" w:eastAsia="宋体" w:cs="宋体"/>
                <w:i w:val="0"/>
                <w:iCs w:val="0"/>
                <w:color w:val="000000"/>
                <w:sz w:val="16"/>
                <w:szCs w:val="16"/>
                <w:u w:val="none"/>
                <w:lang w:val="en-US" w:eastAsia="zh-CN" w:bidi="ar"/>
              </w:rPr>
              <w:t xml:space="preserve">1、基层清理，刮腻子两道，并打磨平整；</w:t>
            </w:r>
            <w:r>
              <w:rPr>
                <w:rFonts w:hint="eastAsia" w:ascii="宋体" w:hAnsi="宋体" w:eastAsia="宋体" w:cs="宋体"/>
                <w:i w:val="0"/>
                <w:iCs w:val="0"/>
                <w:color w:val="000000"/>
                <w:sz w:val="16"/>
                <w:szCs w:val="16"/>
                <w:u w:val="none"/>
                <w:lang w:val="en-US" w:eastAsia="zh-CN" w:bidi="ar"/>
              </w:rPr>
              <w:br w:type="textWrapping" w:clear="all"/>
            </w:r>
            <w:r>
              <w:rPr>
                <w:rFonts w:hint="eastAsia" w:ascii="宋体" w:hAnsi="宋体" w:eastAsia="宋体" w:cs="宋体"/>
                <w:i w:val="0"/>
                <w:iCs w:val="0"/>
                <w:color w:val="000000"/>
                <w:sz w:val="16"/>
                <w:szCs w:val="16"/>
                <w:u w:val="none"/>
                <w:lang w:val="en-US" w:eastAsia="zh-CN" w:bidi="ar"/>
              </w:rPr>
              <w:t xml:space="preserve">2、刷底漆一遍；</w:t>
            </w:r>
            <w:r>
              <w:rPr>
                <w:rFonts w:hint="eastAsia" w:ascii="宋体" w:hAnsi="宋体" w:eastAsia="宋体" w:cs="宋体"/>
                <w:i w:val="0"/>
                <w:iCs w:val="0"/>
                <w:color w:val="000000"/>
                <w:sz w:val="16"/>
                <w:szCs w:val="16"/>
                <w:u w:val="none"/>
                <w:lang w:val="en-US" w:eastAsia="zh-CN" w:bidi="ar"/>
              </w:rPr>
              <w:br w:type="textWrapping" w:clear="all"/>
            </w:r>
            <w:r>
              <w:rPr>
                <w:rFonts w:hint="eastAsia" w:ascii="宋体" w:hAnsi="宋体" w:eastAsia="宋体" w:cs="宋体"/>
                <w:i w:val="0"/>
                <w:iCs w:val="0"/>
                <w:color w:val="000000"/>
                <w:sz w:val="16"/>
                <w:szCs w:val="16"/>
                <w:u w:val="none"/>
                <w:lang w:val="en-US" w:eastAsia="zh-CN" w:bidi="ar"/>
              </w:rPr>
              <w:t xml:space="preserve">3、喷涂真石漆面漆两遍；</w:t>
            </w:r>
            <w:r>
              <w:rPr>
                <w:rFonts w:hint="eastAsia" w:ascii="宋体" w:hAnsi="宋体" w:eastAsia="宋体" w:cs="宋体"/>
                <w:i w:val="0"/>
                <w:iCs w:val="0"/>
                <w:color w:val="000000"/>
                <w:sz w:val="16"/>
                <w:szCs w:val="16"/>
                <w:u w:val="none"/>
                <w:lang w:val="en-US" w:eastAsia="zh-CN" w:bidi="ar"/>
              </w:rPr>
              <w:br w:type="textWrapping" w:clear="all"/>
            </w:r>
            <w:r>
              <w:rPr>
                <w:rFonts w:hint="eastAsia" w:ascii="宋体" w:hAnsi="宋体" w:eastAsia="宋体" w:cs="宋体"/>
                <w:i w:val="0"/>
                <w:iCs w:val="0"/>
                <w:color w:val="000000"/>
                <w:sz w:val="16"/>
                <w:szCs w:val="16"/>
                <w:u w:val="none"/>
                <w:lang w:val="en-US" w:eastAsia="zh-CN" w:bidi="ar"/>
              </w:rPr>
              <w:t xml:space="preserve">4、涂刷罩光漆两遍；</w:t>
            </w:r>
            <w:r>
              <w:rPr>
                <w:rFonts w:hint="eastAsia" w:ascii="宋体" w:hAnsi="宋体" w:eastAsia="宋体" w:cs="宋体"/>
                <w:i w:val="0"/>
                <w:iCs w:val="0"/>
                <w:color w:val="000000"/>
                <w:sz w:val="16"/>
                <w:szCs w:val="16"/>
                <w:u w:val="none"/>
                <w:lang w:val="en-US" w:eastAsia="zh-CN" w:bidi="ar-SA"/>
              </w:rPr>
            </w:r>
            <w:r/>
          </w:p>
        </w:tc>
        <w:tc>
          <w:tcPr>
            <w:tcW w:w="923" w:type="dxa"/>
            <w:vAlign w:val="center"/>
            <w:textDirection w:val="lrTb"/>
            <w:noWrap w:val="false"/>
          </w:tcPr>
          <w:p>
            <w:pPr>
              <w:pStyle w:val="975"/>
              <w:jc w:val="center"/>
              <w:keepLines w:val="0"/>
              <w:keepNext w:val="0"/>
              <w:widowControl/>
              <w:rPr>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m2</w:t>
            </w:r>
            <w:r>
              <w:rPr>
                <w:rFonts w:hint="eastAsia" w:ascii="宋体" w:hAnsi="宋体" w:eastAsia="宋体" w:cs="宋体"/>
                <w:i w:val="0"/>
                <w:iCs w:val="0"/>
                <w:color w:val="000000"/>
                <w:sz w:val="18"/>
                <w:szCs w:val="18"/>
                <w:u w:val="none"/>
                <w:lang w:val="en-US" w:eastAsia="zh-CN" w:bidi="ar-SA"/>
              </w:rPr>
            </w:r>
            <w:r/>
          </w:p>
        </w:tc>
        <w:tc>
          <w:tcPr>
            <w:tcW w:w="860" w:type="dxa"/>
            <w:vAlign w:val="center"/>
            <w:textDirection w:val="lrTb"/>
            <w:noWrap w:val="false"/>
          </w:tcPr>
          <w:p>
            <w:pPr>
              <w:pStyle w:val="975"/>
              <w:jc w:val="right"/>
              <w:keepLines w:val="0"/>
              <w:keepNext w:val="0"/>
              <w:widowControl/>
              <w:rPr>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400</w:t>
            </w:r>
            <w:r>
              <w:rPr>
                <w:rFonts w:hint="eastAsia" w:ascii="宋体" w:hAnsi="宋体" w:eastAsia="宋体" w:cs="宋体"/>
                <w:i w:val="0"/>
                <w:iCs w:val="0"/>
                <w:color w:val="000000"/>
                <w:sz w:val="18"/>
                <w:szCs w:val="18"/>
                <w:u w:val="none"/>
                <w:lang w:val="en-US" w:eastAsia="zh-CN" w:bidi="ar-SA"/>
              </w:rPr>
            </w:r>
            <w:r/>
          </w:p>
        </w:tc>
      </w:tr>
      <w:tr>
        <w:trPr>
          <w:trHeight w:val="1048"/>
        </w:trPr>
        <w:tc>
          <w:tcPr>
            <w:tcW w:w="606" w:type="dxa"/>
            <w:vAlign w:val="center"/>
            <w:textDirection w:val="lrTb"/>
            <w:noWrap w:val="false"/>
          </w:tcPr>
          <w:p>
            <w:pPr>
              <w:pStyle w:val="975"/>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14</w:t>
            </w:r>
            <w:r>
              <w:rPr>
                <w:rFonts w:hint="eastAsia" w:ascii="宋体" w:hAnsi="宋体" w:eastAsia="宋体" w:cs="宋体"/>
                <w:i w:val="0"/>
                <w:iCs w:val="0"/>
                <w:color w:val="000000"/>
                <w:sz w:val="18"/>
                <w:szCs w:val="18"/>
                <w:u w:val="none"/>
              </w:rPr>
            </w:r>
            <w:r/>
          </w:p>
        </w:tc>
        <w:tc>
          <w:tcPr>
            <w:tcW w:w="1921" w:type="dxa"/>
            <w:vAlign w:val="center"/>
            <w:textDirection w:val="lrTb"/>
            <w:noWrap w:val="false"/>
          </w:tcPr>
          <w:p>
            <w:pPr>
              <w:pStyle w:val="975"/>
              <w:jc w:val="left"/>
              <w:keepLines w:val="0"/>
              <w:keepNext w:val="0"/>
              <w:widowControl/>
              <w:rPr>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透明防水涂料</w:t>
            </w:r>
            <w:r>
              <w:rPr>
                <w:rFonts w:hint="eastAsia" w:ascii="宋体" w:hAnsi="宋体" w:eastAsia="宋体" w:cs="宋体"/>
                <w:i w:val="0"/>
                <w:iCs w:val="0"/>
                <w:color w:val="000000"/>
                <w:sz w:val="18"/>
                <w:szCs w:val="18"/>
                <w:u w:val="none"/>
                <w:lang w:val="en-US" w:eastAsia="zh-CN" w:bidi="ar-SA"/>
              </w:rPr>
            </w:r>
            <w:r/>
          </w:p>
        </w:tc>
        <w:tc>
          <w:tcPr>
            <w:tcW w:w="4731" w:type="dxa"/>
            <w:vAlign w:val="center"/>
            <w:textDirection w:val="lrTb"/>
            <w:noWrap w:val="false"/>
          </w:tcPr>
          <w:p>
            <w:pPr>
              <w:pStyle w:val="975"/>
              <w:jc w:val="left"/>
              <w:keepLines w:val="0"/>
              <w:keepNext w:val="0"/>
              <w:widowControl/>
              <w:rPr>
                <w:rFonts w:hint="eastAsia" w:ascii="宋体" w:hAnsi="宋体" w:eastAsia="宋体" w:cs="宋体"/>
                <w:i w:val="0"/>
                <w:iCs w:val="0"/>
                <w:color w:val="000000"/>
                <w:sz w:val="16"/>
                <w:szCs w:val="16"/>
                <w:u w:val="none"/>
                <w:lang w:val="en-US" w:eastAsia="zh-CN" w:bidi="ar-SA"/>
              </w:rPr>
              <w:suppressLineNumbers w:val="0"/>
            </w:pPr>
            <w:r>
              <w:rPr>
                <w:rFonts w:hint="eastAsia" w:ascii="宋体" w:hAnsi="宋体" w:eastAsia="宋体" w:cs="宋体"/>
                <w:i w:val="0"/>
                <w:iCs w:val="0"/>
                <w:color w:val="000000"/>
                <w:sz w:val="16"/>
                <w:szCs w:val="16"/>
                <w:u w:val="none"/>
                <w:lang w:val="en-US" w:eastAsia="zh-CN" w:bidi="ar"/>
              </w:rPr>
              <w:t xml:space="preserve">1、刷透明防水涂料，2mm厚</w:t>
            </w:r>
            <w:r>
              <w:rPr>
                <w:rFonts w:hint="eastAsia" w:ascii="宋体" w:hAnsi="宋体" w:eastAsia="宋体" w:cs="宋体"/>
                <w:i w:val="0"/>
                <w:iCs w:val="0"/>
                <w:color w:val="000000"/>
                <w:sz w:val="16"/>
                <w:szCs w:val="16"/>
                <w:u w:val="none"/>
                <w:lang w:val="en-US" w:eastAsia="zh-CN" w:bidi="ar-SA"/>
              </w:rPr>
            </w:r>
            <w:r/>
          </w:p>
        </w:tc>
        <w:tc>
          <w:tcPr>
            <w:tcW w:w="923" w:type="dxa"/>
            <w:vAlign w:val="center"/>
            <w:textDirection w:val="lrTb"/>
            <w:noWrap w:val="false"/>
          </w:tcPr>
          <w:p>
            <w:pPr>
              <w:pStyle w:val="975"/>
              <w:jc w:val="center"/>
              <w:keepLines w:val="0"/>
              <w:keepNext w:val="0"/>
              <w:widowControl/>
              <w:rPr>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m2</w:t>
            </w:r>
            <w:r>
              <w:rPr>
                <w:rFonts w:hint="eastAsia" w:ascii="宋体" w:hAnsi="宋体" w:eastAsia="宋体" w:cs="宋体"/>
                <w:i w:val="0"/>
                <w:iCs w:val="0"/>
                <w:color w:val="000000"/>
                <w:sz w:val="18"/>
                <w:szCs w:val="18"/>
                <w:u w:val="none"/>
                <w:lang w:val="en-US" w:eastAsia="zh-CN" w:bidi="ar-SA"/>
              </w:rPr>
            </w:r>
            <w:r/>
          </w:p>
        </w:tc>
        <w:tc>
          <w:tcPr>
            <w:tcW w:w="860" w:type="dxa"/>
            <w:vAlign w:val="center"/>
            <w:textDirection w:val="lrTb"/>
            <w:noWrap w:val="false"/>
          </w:tcPr>
          <w:p>
            <w:pPr>
              <w:pStyle w:val="975"/>
              <w:jc w:val="right"/>
              <w:keepLines w:val="0"/>
              <w:keepNext w:val="0"/>
              <w:widowControl/>
              <w:rPr>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300</w:t>
            </w:r>
            <w:r>
              <w:rPr>
                <w:rFonts w:hint="eastAsia" w:ascii="宋体" w:hAnsi="宋体" w:eastAsia="宋体" w:cs="宋体"/>
                <w:i w:val="0"/>
                <w:iCs w:val="0"/>
                <w:color w:val="000000"/>
                <w:sz w:val="18"/>
                <w:szCs w:val="18"/>
                <w:u w:val="none"/>
                <w:lang w:val="en-US" w:eastAsia="zh-CN" w:bidi="ar-SA"/>
              </w:rPr>
            </w:r>
            <w:r/>
          </w:p>
        </w:tc>
      </w:tr>
      <w:tr>
        <w:trPr>
          <w:trHeight w:val="1232"/>
        </w:trPr>
        <w:tc>
          <w:tcPr>
            <w:tcW w:w="606" w:type="dxa"/>
            <w:vAlign w:val="center"/>
            <w:textDirection w:val="lrTb"/>
            <w:noWrap w:val="false"/>
          </w:tcPr>
          <w:p>
            <w:pPr>
              <w:pStyle w:val="975"/>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15</w:t>
            </w:r>
            <w:r>
              <w:rPr>
                <w:rFonts w:hint="eastAsia" w:ascii="宋体" w:hAnsi="宋体" w:eastAsia="宋体" w:cs="宋体"/>
                <w:i w:val="0"/>
                <w:iCs w:val="0"/>
                <w:color w:val="000000"/>
                <w:sz w:val="18"/>
                <w:szCs w:val="18"/>
                <w:u w:val="none"/>
              </w:rPr>
            </w:r>
            <w:r/>
          </w:p>
        </w:tc>
        <w:tc>
          <w:tcPr>
            <w:tcW w:w="1921" w:type="dxa"/>
            <w:vAlign w:val="center"/>
            <w:textDirection w:val="lrTb"/>
            <w:noWrap w:val="false"/>
          </w:tcPr>
          <w:p>
            <w:pPr>
              <w:pStyle w:val="975"/>
              <w:jc w:val="left"/>
              <w:keepLines w:val="0"/>
              <w:keepNext w:val="0"/>
              <w:widowControl/>
              <w:rPr>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块料墙面</w:t>
            </w:r>
            <w:r>
              <w:rPr>
                <w:rFonts w:hint="eastAsia" w:ascii="宋体" w:hAnsi="宋体" w:eastAsia="宋体" w:cs="宋体"/>
                <w:i w:val="0"/>
                <w:iCs w:val="0"/>
                <w:color w:val="000000"/>
                <w:sz w:val="18"/>
                <w:szCs w:val="18"/>
                <w:u w:val="none"/>
                <w:lang w:val="en-US" w:eastAsia="zh-CN" w:bidi="ar-SA"/>
              </w:rPr>
            </w:r>
            <w:r/>
          </w:p>
        </w:tc>
        <w:tc>
          <w:tcPr>
            <w:tcW w:w="4731" w:type="dxa"/>
            <w:vAlign w:val="center"/>
            <w:textDirection w:val="lrTb"/>
            <w:noWrap w:val="false"/>
          </w:tcPr>
          <w:p>
            <w:pPr>
              <w:pStyle w:val="975"/>
              <w:jc w:val="left"/>
              <w:keepLines w:val="0"/>
              <w:keepNext w:val="0"/>
              <w:widowControl/>
              <w:rPr>
                <w:rFonts w:hint="eastAsia" w:ascii="宋体" w:hAnsi="宋体" w:eastAsia="宋体" w:cs="宋体"/>
                <w:i w:val="0"/>
                <w:iCs w:val="0"/>
                <w:color w:val="000000"/>
                <w:sz w:val="16"/>
                <w:szCs w:val="16"/>
                <w:u w:val="none"/>
                <w:lang w:val="en-US" w:eastAsia="zh-CN" w:bidi="ar-SA"/>
              </w:rPr>
              <w:suppressLineNumbers w:val="0"/>
            </w:pPr>
            <w:r>
              <w:rPr>
                <w:rFonts w:hint="eastAsia" w:ascii="宋体" w:hAnsi="宋体" w:eastAsia="宋体" w:cs="宋体"/>
                <w:i w:val="0"/>
                <w:iCs w:val="0"/>
                <w:color w:val="000000"/>
                <w:sz w:val="16"/>
                <w:szCs w:val="16"/>
                <w:u w:val="none"/>
                <w:lang w:val="en-US" w:eastAsia="zh-CN" w:bidi="ar"/>
              </w:rPr>
              <w:t xml:space="preserve">外墙瓷砖墙面：</w:t>
            </w:r>
            <w:r>
              <w:rPr>
                <w:rFonts w:hint="eastAsia" w:ascii="宋体" w:hAnsi="宋体" w:eastAsia="宋体" w:cs="宋体"/>
                <w:i w:val="0"/>
                <w:iCs w:val="0"/>
                <w:color w:val="000000"/>
                <w:sz w:val="16"/>
                <w:szCs w:val="16"/>
                <w:u w:val="none"/>
                <w:lang w:val="en-US" w:eastAsia="zh-CN" w:bidi="ar"/>
              </w:rPr>
              <w:br w:type="textWrapping" w:clear="all"/>
            </w:r>
            <w:r>
              <w:rPr>
                <w:rFonts w:hint="eastAsia" w:ascii="宋体" w:hAnsi="宋体" w:eastAsia="宋体" w:cs="宋体"/>
                <w:i w:val="0"/>
                <w:iCs w:val="0"/>
                <w:color w:val="000000"/>
                <w:sz w:val="16"/>
                <w:szCs w:val="16"/>
                <w:u w:val="none"/>
                <w:lang w:val="en-US" w:eastAsia="zh-CN" w:bidi="ar"/>
              </w:rPr>
              <w:t xml:space="preserve">1、刷素水泥浆一道；</w:t>
            </w:r>
            <w:r>
              <w:rPr>
                <w:rFonts w:hint="eastAsia" w:ascii="宋体" w:hAnsi="宋体" w:eastAsia="宋体" w:cs="宋体"/>
                <w:i w:val="0"/>
                <w:iCs w:val="0"/>
                <w:color w:val="000000"/>
                <w:sz w:val="16"/>
                <w:szCs w:val="16"/>
                <w:u w:val="none"/>
                <w:lang w:val="en-US" w:eastAsia="zh-CN" w:bidi="ar"/>
              </w:rPr>
              <w:br w:type="textWrapping" w:clear="all"/>
            </w:r>
            <w:r>
              <w:rPr>
                <w:rFonts w:hint="eastAsia" w:ascii="宋体" w:hAnsi="宋体" w:eastAsia="宋体" w:cs="宋体"/>
                <w:i w:val="0"/>
                <w:iCs w:val="0"/>
                <w:color w:val="000000"/>
                <w:sz w:val="16"/>
                <w:szCs w:val="16"/>
                <w:u w:val="none"/>
                <w:lang w:val="en-US" w:eastAsia="zh-CN" w:bidi="ar"/>
              </w:rPr>
              <w:t xml:space="preserve">2、12mm厚DPM15袋装预拌砂浆打底；</w:t>
            </w:r>
            <w:r>
              <w:rPr>
                <w:rFonts w:hint="eastAsia" w:ascii="宋体" w:hAnsi="宋体" w:eastAsia="宋体" w:cs="宋体"/>
                <w:i w:val="0"/>
                <w:iCs w:val="0"/>
                <w:color w:val="000000"/>
                <w:sz w:val="16"/>
                <w:szCs w:val="16"/>
                <w:u w:val="none"/>
                <w:lang w:val="en-US" w:eastAsia="zh-CN" w:bidi="ar"/>
              </w:rPr>
              <w:br w:type="textWrapping" w:clear="all"/>
            </w:r>
            <w:r>
              <w:rPr>
                <w:rFonts w:hint="eastAsia" w:ascii="宋体" w:hAnsi="宋体" w:eastAsia="宋体" w:cs="宋体"/>
                <w:i w:val="0"/>
                <w:iCs w:val="0"/>
                <w:color w:val="000000"/>
                <w:sz w:val="16"/>
                <w:szCs w:val="16"/>
                <w:u w:val="none"/>
                <w:lang w:val="en-US" w:eastAsia="zh-CN" w:bidi="ar"/>
              </w:rPr>
              <w:t xml:space="preserve">3、6mm厚DPM20袋装预拌砂浆粘结层；</w:t>
            </w:r>
            <w:r>
              <w:rPr>
                <w:rFonts w:hint="eastAsia" w:ascii="宋体" w:hAnsi="宋体" w:eastAsia="宋体" w:cs="宋体"/>
                <w:i w:val="0"/>
                <w:iCs w:val="0"/>
                <w:color w:val="000000"/>
                <w:sz w:val="16"/>
                <w:szCs w:val="16"/>
                <w:u w:val="none"/>
                <w:lang w:val="en-US" w:eastAsia="zh-CN" w:bidi="ar"/>
              </w:rPr>
              <w:br w:type="textWrapping" w:clear="all"/>
            </w:r>
            <w:r>
              <w:rPr>
                <w:rFonts w:hint="eastAsia" w:ascii="宋体" w:hAnsi="宋体" w:eastAsia="宋体" w:cs="宋体"/>
                <w:i w:val="0"/>
                <w:iCs w:val="0"/>
                <w:color w:val="000000"/>
                <w:sz w:val="16"/>
                <w:szCs w:val="16"/>
                <w:u w:val="none"/>
                <w:lang w:val="en-US" w:eastAsia="zh-CN" w:bidi="ar"/>
              </w:rPr>
              <w:t xml:space="preserve">4、200*300mm外墙面砖</w:t>
            </w:r>
            <w:r>
              <w:rPr>
                <w:rFonts w:hint="eastAsia" w:ascii="宋体" w:hAnsi="宋体" w:eastAsia="宋体" w:cs="宋体"/>
                <w:i w:val="0"/>
                <w:iCs w:val="0"/>
                <w:color w:val="000000"/>
                <w:sz w:val="16"/>
                <w:szCs w:val="16"/>
                <w:u w:val="none"/>
                <w:lang w:val="en-US" w:eastAsia="zh-CN" w:bidi="ar-SA"/>
              </w:rPr>
            </w:r>
            <w:r/>
          </w:p>
        </w:tc>
        <w:tc>
          <w:tcPr>
            <w:tcW w:w="923" w:type="dxa"/>
            <w:vAlign w:val="center"/>
            <w:textDirection w:val="lrTb"/>
            <w:noWrap w:val="false"/>
          </w:tcPr>
          <w:p>
            <w:pPr>
              <w:pStyle w:val="975"/>
              <w:jc w:val="center"/>
              <w:keepLines w:val="0"/>
              <w:keepNext w:val="0"/>
              <w:widowControl/>
              <w:rPr>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m2</w:t>
            </w:r>
            <w:r>
              <w:rPr>
                <w:rFonts w:hint="eastAsia" w:ascii="宋体" w:hAnsi="宋体" w:eastAsia="宋体" w:cs="宋体"/>
                <w:i w:val="0"/>
                <w:iCs w:val="0"/>
                <w:color w:val="000000"/>
                <w:sz w:val="18"/>
                <w:szCs w:val="18"/>
                <w:u w:val="none"/>
                <w:lang w:val="en-US" w:eastAsia="zh-CN" w:bidi="ar-SA"/>
              </w:rPr>
            </w:r>
            <w:r/>
          </w:p>
        </w:tc>
        <w:tc>
          <w:tcPr>
            <w:tcW w:w="860" w:type="dxa"/>
            <w:vAlign w:val="center"/>
            <w:textDirection w:val="lrTb"/>
            <w:noWrap w:val="false"/>
          </w:tcPr>
          <w:p>
            <w:pPr>
              <w:pStyle w:val="975"/>
              <w:jc w:val="right"/>
              <w:keepLines w:val="0"/>
              <w:keepNext w:val="0"/>
              <w:widowControl/>
              <w:rPr>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200</w:t>
            </w:r>
            <w:r>
              <w:rPr>
                <w:rFonts w:hint="eastAsia" w:ascii="宋体" w:hAnsi="宋体" w:eastAsia="宋体" w:cs="宋体"/>
                <w:i w:val="0"/>
                <w:iCs w:val="0"/>
                <w:color w:val="000000"/>
                <w:sz w:val="18"/>
                <w:szCs w:val="18"/>
                <w:u w:val="none"/>
                <w:lang w:val="en-US" w:eastAsia="zh-CN" w:bidi="ar-SA"/>
              </w:rPr>
            </w:r>
            <w:r/>
          </w:p>
        </w:tc>
      </w:tr>
      <w:tr>
        <w:trPr>
          <w:trHeight w:val="358"/>
        </w:trPr>
        <w:tc>
          <w:tcPr>
            <w:tcW w:w="606" w:type="dxa"/>
            <w:vAlign w:val="center"/>
            <w:textDirection w:val="lrTb"/>
            <w:noWrap w:val="false"/>
          </w:tcPr>
          <w:p>
            <w:pPr>
              <w:pStyle w:val="975"/>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16</w:t>
            </w:r>
            <w:r>
              <w:rPr>
                <w:rFonts w:hint="eastAsia" w:ascii="宋体" w:hAnsi="宋体" w:eastAsia="宋体" w:cs="宋体"/>
                <w:i w:val="0"/>
                <w:iCs w:val="0"/>
                <w:color w:val="000000"/>
                <w:sz w:val="18"/>
                <w:szCs w:val="18"/>
                <w:u w:val="none"/>
              </w:rPr>
            </w:r>
            <w:r/>
          </w:p>
        </w:tc>
        <w:tc>
          <w:tcPr>
            <w:tcW w:w="1921" w:type="dxa"/>
            <w:vAlign w:val="center"/>
            <w:textDirection w:val="lrTb"/>
            <w:noWrap w:val="false"/>
          </w:tcPr>
          <w:p>
            <w:pPr>
              <w:pStyle w:val="975"/>
              <w:jc w:val="left"/>
              <w:keepLines w:val="0"/>
              <w:keepNext w:val="0"/>
              <w:widowControl/>
              <w:rPr>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内墙或者损坏部位铲除</w:t>
            </w:r>
            <w:r>
              <w:rPr>
                <w:rFonts w:hint="eastAsia" w:ascii="宋体" w:hAnsi="宋体" w:eastAsia="宋体" w:cs="宋体"/>
                <w:i w:val="0"/>
                <w:iCs w:val="0"/>
                <w:color w:val="000000"/>
                <w:sz w:val="18"/>
                <w:szCs w:val="18"/>
                <w:u w:val="none"/>
                <w:lang w:val="en-US" w:eastAsia="zh-CN" w:bidi="ar-SA"/>
              </w:rPr>
            </w:r>
            <w:r/>
          </w:p>
        </w:tc>
        <w:tc>
          <w:tcPr>
            <w:tcW w:w="4731" w:type="dxa"/>
            <w:vAlign w:val="center"/>
            <w:textDirection w:val="lrTb"/>
            <w:noWrap w:val="false"/>
          </w:tcPr>
          <w:p>
            <w:pPr>
              <w:pStyle w:val="975"/>
              <w:jc w:val="left"/>
              <w:keepLines w:val="0"/>
              <w:keepNext w:val="0"/>
              <w:widowControl/>
              <w:rPr>
                <w:rFonts w:hint="eastAsia" w:ascii="宋体" w:hAnsi="宋体" w:eastAsia="宋体" w:cs="宋体"/>
                <w:i w:val="0"/>
                <w:iCs w:val="0"/>
                <w:color w:val="000000"/>
                <w:sz w:val="16"/>
                <w:szCs w:val="16"/>
                <w:u w:val="none"/>
                <w:lang w:val="en-US" w:eastAsia="zh-CN" w:bidi="ar-SA"/>
              </w:rPr>
              <w:suppressLineNumbers w:val="0"/>
            </w:pPr>
            <w:r>
              <w:rPr>
                <w:rFonts w:hint="eastAsia" w:ascii="宋体" w:hAnsi="宋体" w:eastAsia="宋体" w:cs="宋体"/>
                <w:i w:val="0"/>
                <w:iCs w:val="0"/>
                <w:color w:val="000000"/>
                <w:sz w:val="16"/>
                <w:szCs w:val="16"/>
                <w:u w:val="none"/>
                <w:lang w:val="en-US" w:eastAsia="zh-CN" w:bidi="ar"/>
              </w:rPr>
              <w:t xml:space="preserve">部位：内墙空鼓或者损坏部位铲除</w:t>
            </w:r>
            <w:r>
              <w:rPr>
                <w:rFonts w:hint="eastAsia" w:ascii="宋体" w:hAnsi="宋体" w:eastAsia="宋体" w:cs="宋体"/>
                <w:i w:val="0"/>
                <w:iCs w:val="0"/>
                <w:color w:val="000000"/>
                <w:sz w:val="16"/>
                <w:szCs w:val="16"/>
                <w:u w:val="none"/>
                <w:lang w:val="en-US" w:eastAsia="zh-CN" w:bidi="ar"/>
              </w:rPr>
              <w:br w:type="textWrapping" w:clear="all"/>
            </w:r>
            <w:r>
              <w:rPr>
                <w:rFonts w:hint="eastAsia" w:ascii="宋体" w:hAnsi="宋体" w:eastAsia="宋体" w:cs="宋体"/>
                <w:i w:val="0"/>
                <w:iCs w:val="0"/>
                <w:color w:val="000000"/>
                <w:sz w:val="16"/>
                <w:szCs w:val="16"/>
                <w:u w:val="none"/>
                <w:lang w:val="en-US" w:eastAsia="zh-CN" w:bidi="ar"/>
              </w:rPr>
              <w:t xml:space="preserve">1、原内墙乳胶漆铲除,原抹灰层空鼓清理干净；</w:t>
            </w:r>
            <w:r>
              <w:rPr>
                <w:rFonts w:hint="eastAsia" w:ascii="宋体" w:hAnsi="宋体" w:eastAsia="宋体" w:cs="宋体"/>
                <w:i w:val="0"/>
                <w:iCs w:val="0"/>
                <w:color w:val="000000"/>
                <w:sz w:val="16"/>
                <w:szCs w:val="16"/>
                <w:u w:val="none"/>
                <w:lang w:val="en-US" w:eastAsia="zh-CN" w:bidi="ar-SA"/>
              </w:rPr>
            </w:r>
            <w:r/>
          </w:p>
        </w:tc>
        <w:tc>
          <w:tcPr>
            <w:tcW w:w="923" w:type="dxa"/>
            <w:vAlign w:val="center"/>
            <w:textDirection w:val="lrTb"/>
            <w:noWrap w:val="false"/>
          </w:tcPr>
          <w:p>
            <w:pPr>
              <w:pStyle w:val="975"/>
              <w:jc w:val="center"/>
              <w:keepLines w:val="0"/>
              <w:keepNext w:val="0"/>
              <w:widowControl/>
              <w:rPr>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m2</w:t>
            </w:r>
            <w:r>
              <w:rPr>
                <w:rFonts w:hint="eastAsia" w:ascii="宋体" w:hAnsi="宋体" w:eastAsia="宋体" w:cs="宋体"/>
                <w:i w:val="0"/>
                <w:iCs w:val="0"/>
                <w:color w:val="000000"/>
                <w:sz w:val="18"/>
                <w:szCs w:val="18"/>
                <w:u w:val="none"/>
                <w:lang w:val="en-US" w:eastAsia="zh-CN" w:bidi="ar-SA"/>
              </w:rPr>
            </w:r>
            <w:r/>
          </w:p>
        </w:tc>
        <w:tc>
          <w:tcPr>
            <w:tcW w:w="860" w:type="dxa"/>
            <w:vAlign w:val="center"/>
            <w:textDirection w:val="lrTb"/>
            <w:noWrap w:val="false"/>
          </w:tcPr>
          <w:p>
            <w:pPr>
              <w:pStyle w:val="975"/>
              <w:jc w:val="right"/>
              <w:keepLines w:val="0"/>
              <w:keepNext w:val="0"/>
              <w:widowControl/>
              <w:rPr>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600</w:t>
            </w:r>
            <w:r>
              <w:rPr>
                <w:rFonts w:hint="eastAsia" w:ascii="宋体" w:hAnsi="宋体" w:eastAsia="宋体" w:cs="宋体"/>
                <w:i w:val="0"/>
                <w:iCs w:val="0"/>
                <w:color w:val="000000"/>
                <w:sz w:val="18"/>
                <w:szCs w:val="18"/>
                <w:u w:val="none"/>
                <w:lang w:val="en-US" w:eastAsia="zh-CN" w:bidi="ar-SA"/>
              </w:rPr>
            </w:r>
            <w:r/>
          </w:p>
        </w:tc>
      </w:tr>
      <w:tr>
        <w:trPr>
          <w:trHeight w:val="1537"/>
        </w:trPr>
        <w:tc>
          <w:tcPr>
            <w:tcW w:w="606" w:type="dxa"/>
            <w:vAlign w:val="center"/>
            <w:textDirection w:val="lrTb"/>
            <w:noWrap w:val="false"/>
          </w:tcPr>
          <w:p>
            <w:pPr>
              <w:pStyle w:val="975"/>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17</w:t>
            </w:r>
            <w:r>
              <w:rPr>
                <w:rFonts w:hint="eastAsia" w:ascii="宋体" w:hAnsi="宋体" w:eastAsia="宋体" w:cs="宋体"/>
                <w:i w:val="0"/>
                <w:iCs w:val="0"/>
                <w:color w:val="000000"/>
                <w:sz w:val="18"/>
                <w:szCs w:val="18"/>
                <w:u w:val="none"/>
              </w:rPr>
            </w:r>
            <w:r/>
          </w:p>
        </w:tc>
        <w:tc>
          <w:tcPr>
            <w:tcW w:w="1921" w:type="dxa"/>
            <w:vAlign w:val="center"/>
            <w:textDirection w:val="lrTb"/>
            <w:noWrap w:val="false"/>
          </w:tcPr>
          <w:p>
            <w:pPr>
              <w:pStyle w:val="975"/>
              <w:jc w:val="left"/>
              <w:keepLines w:val="0"/>
              <w:keepNext w:val="0"/>
              <w:widowControl/>
              <w:rPr>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内墙空鼓修补</w:t>
            </w:r>
            <w:r>
              <w:rPr>
                <w:rFonts w:hint="eastAsia" w:ascii="宋体" w:hAnsi="宋体" w:eastAsia="宋体" w:cs="宋体"/>
                <w:i w:val="0"/>
                <w:iCs w:val="0"/>
                <w:color w:val="000000"/>
                <w:sz w:val="18"/>
                <w:szCs w:val="18"/>
                <w:u w:val="none"/>
                <w:lang w:val="en-US" w:eastAsia="zh-CN" w:bidi="ar-SA"/>
              </w:rPr>
            </w:r>
            <w:r/>
          </w:p>
        </w:tc>
        <w:tc>
          <w:tcPr>
            <w:tcW w:w="4731" w:type="dxa"/>
            <w:vAlign w:val="center"/>
            <w:textDirection w:val="lrTb"/>
            <w:noWrap w:val="false"/>
          </w:tcPr>
          <w:p>
            <w:pPr>
              <w:pStyle w:val="975"/>
              <w:jc w:val="left"/>
              <w:keepLines w:val="0"/>
              <w:keepNext w:val="0"/>
              <w:widowControl/>
              <w:rPr>
                <w:rFonts w:hint="eastAsia" w:ascii="宋体" w:hAnsi="宋体" w:eastAsia="宋体" w:cs="宋体"/>
                <w:i w:val="0"/>
                <w:iCs w:val="0"/>
                <w:color w:val="000000"/>
                <w:sz w:val="16"/>
                <w:szCs w:val="16"/>
                <w:u w:val="none"/>
                <w:lang w:val="en-US" w:eastAsia="zh-CN" w:bidi="ar-SA"/>
              </w:rPr>
              <w:suppressLineNumbers w:val="0"/>
            </w:pPr>
            <w:r>
              <w:rPr>
                <w:rFonts w:hint="eastAsia" w:ascii="宋体" w:hAnsi="宋体" w:eastAsia="宋体" w:cs="宋体"/>
                <w:i w:val="0"/>
                <w:iCs w:val="0"/>
                <w:color w:val="000000"/>
                <w:sz w:val="16"/>
                <w:szCs w:val="16"/>
                <w:u w:val="none"/>
                <w:lang w:val="en-US" w:eastAsia="zh-CN" w:bidi="ar"/>
              </w:rPr>
              <w:t xml:space="preserve">1.  刷混凝土界面剂一道,用14mm厚WPM20湿拌水泥砂浆修补</w:t>
            </w:r>
            <w:r>
              <w:rPr>
                <w:rFonts w:hint="eastAsia" w:ascii="宋体" w:hAnsi="宋体" w:eastAsia="宋体" w:cs="宋体"/>
                <w:i w:val="0"/>
                <w:iCs w:val="0"/>
                <w:color w:val="000000"/>
                <w:sz w:val="16"/>
                <w:szCs w:val="16"/>
                <w:u w:val="none"/>
                <w:lang w:val="en-US" w:eastAsia="zh-CN" w:bidi="ar-SA"/>
              </w:rPr>
            </w:r>
            <w:r/>
          </w:p>
        </w:tc>
        <w:tc>
          <w:tcPr>
            <w:tcW w:w="923" w:type="dxa"/>
            <w:vAlign w:val="center"/>
            <w:textDirection w:val="lrTb"/>
            <w:noWrap w:val="false"/>
          </w:tcPr>
          <w:p>
            <w:pPr>
              <w:pStyle w:val="975"/>
              <w:jc w:val="center"/>
              <w:keepLines w:val="0"/>
              <w:keepNext w:val="0"/>
              <w:widowControl/>
              <w:rPr>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m2</w:t>
            </w:r>
            <w:r>
              <w:rPr>
                <w:rFonts w:hint="eastAsia" w:ascii="宋体" w:hAnsi="宋体" w:eastAsia="宋体" w:cs="宋体"/>
                <w:i w:val="0"/>
                <w:iCs w:val="0"/>
                <w:color w:val="000000"/>
                <w:sz w:val="18"/>
                <w:szCs w:val="18"/>
                <w:u w:val="none"/>
                <w:lang w:val="en-US" w:eastAsia="zh-CN" w:bidi="ar-SA"/>
              </w:rPr>
            </w:r>
            <w:r/>
          </w:p>
        </w:tc>
        <w:tc>
          <w:tcPr>
            <w:tcW w:w="860" w:type="dxa"/>
            <w:vAlign w:val="center"/>
            <w:textDirection w:val="lrTb"/>
            <w:noWrap w:val="false"/>
          </w:tcPr>
          <w:p>
            <w:pPr>
              <w:pStyle w:val="975"/>
              <w:jc w:val="right"/>
              <w:keepLines w:val="0"/>
              <w:keepNext w:val="0"/>
              <w:widowControl/>
              <w:rPr>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600</w:t>
            </w:r>
            <w:r>
              <w:rPr>
                <w:rFonts w:hint="eastAsia" w:ascii="宋体" w:hAnsi="宋体" w:eastAsia="宋体" w:cs="宋体"/>
                <w:i w:val="0"/>
                <w:iCs w:val="0"/>
                <w:color w:val="000000"/>
                <w:sz w:val="18"/>
                <w:szCs w:val="18"/>
                <w:u w:val="none"/>
                <w:lang w:val="en-US" w:eastAsia="zh-CN" w:bidi="ar-SA"/>
              </w:rPr>
            </w:r>
            <w:r/>
          </w:p>
        </w:tc>
      </w:tr>
      <w:tr>
        <w:trPr>
          <w:trHeight w:val="706"/>
        </w:trPr>
        <w:tc>
          <w:tcPr>
            <w:tcW w:w="606" w:type="dxa"/>
            <w:vAlign w:val="center"/>
            <w:textDirection w:val="lrTb"/>
            <w:noWrap w:val="false"/>
          </w:tcPr>
          <w:p>
            <w:pPr>
              <w:pStyle w:val="975"/>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18</w:t>
            </w:r>
            <w:r>
              <w:rPr>
                <w:rFonts w:hint="eastAsia" w:ascii="宋体" w:hAnsi="宋体" w:eastAsia="宋体" w:cs="宋体"/>
                <w:i w:val="0"/>
                <w:iCs w:val="0"/>
                <w:color w:val="000000"/>
                <w:sz w:val="18"/>
                <w:szCs w:val="18"/>
                <w:u w:val="none"/>
              </w:rPr>
            </w:r>
            <w:r/>
          </w:p>
        </w:tc>
        <w:tc>
          <w:tcPr>
            <w:tcW w:w="1921" w:type="dxa"/>
            <w:vAlign w:val="center"/>
            <w:textDirection w:val="lrTb"/>
            <w:noWrap w:val="false"/>
          </w:tcPr>
          <w:p>
            <w:pPr>
              <w:pStyle w:val="975"/>
              <w:jc w:val="left"/>
              <w:keepLines w:val="0"/>
              <w:keepNext w:val="0"/>
              <w:widowControl/>
              <w:rPr>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铲除涂料面修补（内墙、天棚）</w:t>
            </w:r>
            <w:r>
              <w:rPr>
                <w:rFonts w:hint="eastAsia" w:ascii="宋体" w:hAnsi="宋体" w:eastAsia="宋体" w:cs="宋体"/>
                <w:i w:val="0"/>
                <w:iCs w:val="0"/>
                <w:color w:val="000000"/>
                <w:sz w:val="18"/>
                <w:szCs w:val="18"/>
                <w:u w:val="none"/>
                <w:lang w:val="en-US" w:eastAsia="zh-CN" w:bidi="ar-SA"/>
              </w:rPr>
            </w:r>
            <w:r/>
          </w:p>
        </w:tc>
        <w:tc>
          <w:tcPr>
            <w:tcW w:w="4731" w:type="dxa"/>
            <w:vAlign w:val="center"/>
            <w:textDirection w:val="lrTb"/>
            <w:noWrap w:val="false"/>
          </w:tcPr>
          <w:p>
            <w:pPr>
              <w:pStyle w:val="975"/>
              <w:jc w:val="left"/>
              <w:keepLines w:val="0"/>
              <w:keepNext w:val="0"/>
              <w:widowControl/>
              <w:rPr>
                <w:rFonts w:hint="eastAsia" w:ascii="宋体" w:hAnsi="宋体" w:eastAsia="宋体" w:cs="宋体"/>
                <w:i w:val="0"/>
                <w:iCs w:val="0"/>
                <w:color w:val="000000"/>
                <w:sz w:val="16"/>
                <w:szCs w:val="16"/>
                <w:u w:val="none"/>
                <w:lang w:val="en-US" w:eastAsia="zh-CN" w:bidi="ar-SA"/>
              </w:rPr>
              <w:suppressLineNumbers w:val="0"/>
            </w:pPr>
            <w:r>
              <w:rPr>
                <w:rFonts w:hint="eastAsia" w:ascii="宋体" w:hAnsi="宋体" w:eastAsia="宋体" w:cs="宋体"/>
                <w:i w:val="0"/>
                <w:iCs w:val="0"/>
                <w:color w:val="000000"/>
                <w:sz w:val="16"/>
                <w:szCs w:val="16"/>
                <w:u w:val="none"/>
                <w:lang w:val="en-US" w:eastAsia="zh-CN" w:bidi="ar"/>
              </w:rPr>
              <w:t xml:space="preserve">1.铲除原内墙、天棚（腻子层龟裂、起皮、脱落部分）涂料或乳胶漆（不分种类）</w:t>
            </w:r>
            <w:r>
              <w:rPr>
                <w:rFonts w:hint="eastAsia" w:ascii="宋体" w:hAnsi="宋体" w:eastAsia="宋体" w:cs="宋体"/>
                <w:i w:val="0"/>
                <w:iCs w:val="0"/>
                <w:color w:val="000000"/>
                <w:sz w:val="16"/>
                <w:szCs w:val="16"/>
                <w:u w:val="none"/>
                <w:lang w:val="en-US" w:eastAsia="zh-CN" w:bidi="ar"/>
              </w:rPr>
              <w:br w:type="textWrapping" w:clear="all"/>
            </w:r>
            <w:r>
              <w:rPr>
                <w:rFonts w:hint="eastAsia" w:ascii="宋体" w:hAnsi="宋体" w:eastAsia="宋体" w:cs="宋体"/>
                <w:i w:val="0"/>
                <w:iCs w:val="0"/>
                <w:color w:val="000000"/>
                <w:sz w:val="16"/>
                <w:szCs w:val="16"/>
                <w:u w:val="none"/>
                <w:lang w:val="en-US" w:eastAsia="zh-CN" w:bidi="ar"/>
              </w:rPr>
              <w:t xml:space="preserve">2. 拆除后垃圾清理归堆。</w:t>
            </w:r>
            <w:r>
              <w:rPr>
                <w:rFonts w:hint="eastAsia" w:ascii="宋体" w:hAnsi="宋体" w:eastAsia="宋体" w:cs="宋体"/>
                <w:i w:val="0"/>
                <w:iCs w:val="0"/>
                <w:color w:val="000000"/>
                <w:sz w:val="16"/>
                <w:szCs w:val="16"/>
                <w:u w:val="none"/>
                <w:lang w:val="en-US" w:eastAsia="zh-CN" w:bidi="ar-SA"/>
              </w:rPr>
            </w:r>
            <w:r/>
          </w:p>
        </w:tc>
        <w:tc>
          <w:tcPr>
            <w:tcW w:w="923" w:type="dxa"/>
            <w:vAlign w:val="center"/>
            <w:textDirection w:val="lrTb"/>
            <w:noWrap w:val="false"/>
          </w:tcPr>
          <w:p>
            <w:pPr>
              <w:pStyle w:val="975"/>
              <w:jc w:val="center"/>
              <w:keepLines w:val="0"/>
              <w:keepNext w:val="0"/>
              <w:widowControl/>
              <w:rPr>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m2</w:t>
            </w:r>
            <w:r>
              <w:rPr>
                <w:rFonts w:hint="eastAsia" w:ascii="宋体" w:hAnsi="宋体" w:eastAsia="宋体" w:cs="宋体"/>
                <w:i w:val="0"/>
                <w:iCs w:val="0"/>
                <w:color w:val="000000"/>
                <w:sz w:val="18"/>
                <w:szCs w:val="18"/>
                <w:u w:val="none"/>
                <w:lang w:val="en-US" w:eastAsia="zh-CN" w:bidi="ar-SA"/>
              </w:rPr>
            </w:r>
            <w:r/>
          </w:p>
        </w:tc>
        <w:tc>
          <w:tcPr>
            <w:tcW w:w="860" w:type="dxa"/>
            <w:vAlign w:val="center"/>
            <w:textDirection w:val="lrTb"/>
            <w:noWrap w:val="false"/>
          </w:tcPr>
          <w:p>
            <w:pPr>
              <w:pStyle w:val="975"/>
              <w:jc w:val="right"/>
              <w:keepLines w:val="0"/>
              <w:keepNext w:val="0"/>
              <w:widowControl/>
              <w:rPr>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12000</w:t>
            </w:r>
            <w:r>
              <w:rPr>
                <w:rFonts w:hint="eastAsia" w:ascii="宋体" w:hAnsi="宋体" w:eastAsia="宋体" w:cs="宋体"/>
                <w:i w:val="0"/>
                <w:iCs w:val="0"/>
                <w:color w:val="000000"/>
                <w:sz w:val="18"/>
                <w:szCs w:val="18"/>
                <w:u w:val="none"/>
                <w:lang w:val="en-US" w:eastAsia="zh-CN" w:bidi="ar-SA"/>
              </w:rPr>
            </w:r>
            <w:r/>
          </w:p>
        </w:tc>
      </w:tr>
      <w:tr>
        <w:trPr>
          <w:trHeight w:val="621"/>
        </w:trPr>
        <w:tc>
          <w:tcPr>
            <w:tcW w:w="606" w:type="dxa"/>
            <w:vAlign w:val="center"/>
            <w:textDirection w:val="lrTb"/>
            <w:noWrap w:val="false"/>
          </w:tcPr>
          <w:p>
            <w:pPr>
              <w:pStyle w:val="975"/>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19</w:t>
            </w:r>
            <w:r>
              <w:rPr>
                <w:rFonts w:hint="eastAsia" w:ascii="宋体" w:hAnsi="宋体" w:eastAsia="宋体" w:cs="宋体"/>
                <w:i w:val="0"/>
                <w:iCs w:val="0"/>
                <w:color w:val="000000"/>
                <w:sz w:val="18"/>
                <w:szCs w:val="18"/>
                <w:u w:val="none"/>
              </w:rPr>
            </w:r>
            <w:r/>
          </w:p>
        </w:tc>
        <w:tc>
          <w:tcPr>
            <w:tcW w:w="1921" w:type="dxa"/>
            <w:vAlign w:val="center"/>
            <w:textDirection w:val="lrTb"/>
            <w:noWrap w:val="false"/>
          </w:tcPr>
          <w:p>
            <w:pPr>
              <w:pStyle w:val="975"/>
              <w:jc w:val="left"/>
              <w:keepLines w:val="0"/>
              <w:keepNext w:val="0"/>
              <w:widowControl/>
              <w:rPr>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抹灰面油漆（内墙）</w:t>
            </w:r>
            <w:r>
              <w:rPr>
                <w:rFonts w:hint="eastAsia" w:ascii="宋体" w:hAnsi="宋体" w:eastAsia="宋体" w:cs="宋体"/>
                <w:i w:val="0"/>
                <w:iCs w:val="0"/>
                <w:color w:val="000000"/>
                <w:sz w:val="18"/>
                <w:szCs w:val="18"/>
                <w:u w:val="none"/>
                <w:lang w:val="en-US" w:eastAsia="zh-CN" w:bidi="ar-SA"/>
              </w:rPr>
            </w:r>
            <w:r/>
          </w:p>
        </w:tc>
        <w:tc>
          <w:tcPr>
            <w:tcW w:w="4731" w:type="dxa"/>
            <w:vAlign w:val="center"/>
            <w:textDirection w:val="lrTb"/>
            <w:noWrap w:val="false"/>
          </w:tcPr>
          <w:p>
            <w:pPr>
              <w:pStyle w:val="975"/>
              <w:jc w:val="left"/>
              <w:keepLines w:val="0"/>
              <w:keepNext w:val="0"/>
              <w:widowControl/>
              <w:rPr>
                <w:rFonts w:hint="eastAsia" w:ascii="宋体" w:hAnsi="宋体" w:eastAsia="宋体" w:cs="宋体"/>
                <w:i w:val="0"/>
                <w:iCs w:val="0"/>
                <w:color w:val="000000"/>
                <w:sz w:val="16"/>
                <w:szCs w:val="16"/>
                <w:u w:val="none"/>
                <w:lang w:val="en-US" w:eastAsia="zh-CN" w:bidi="ar-SA"/>
              </w:rPr>
              <w:suppressLineNumbers w:val="0"/>
            </w:pPr>
            <w:r>
              <w:rPr>
                <w:rFonts w:hint="eastAsia" w:ascii="宋体" w:hAnsi="宋体" w:eastAsia="宋体" w:cs="宋体"/>
                <w:i w:val="0"/>
                <w:iCs w:val="0"/>
                <w:color w:val="000000"/>
                <w:sz w:val="16"/>
                <w:szCs w:val="16"/>
                <w:u w:val="none"/>
                <w:lang w:val="en-US" w:eastAsia="zh-CN" w:bidi="ar"/>
              </w:rPr>
              <w:t xml:space="preserve">1.面层耐水腻子分遍刮平2厚</w:t>
            </w:r>
            <w:r>
              <w:rPr>
                <w:rFonts w:hint="eastAsia" w:ascii="宋体" w:hAnsi="宋体" w:eastAsia="宋体" w:cs="宋体"/>
                <w:i w:val="0"/>
                <w:iCs w:val="0"/>
                <w:color w:val="000000"/>
                <w:sz w:val="16"/>
                <w:szCs w:val="16"/>
                <w:u w:val="none"/>
                <w:lang w:val="en-US" w:eastAsia="zh-CN" w:bidi="ar"/>
              </w:rPr>
              <w:br w:type="textWrapping" w:clear="all"/>
            </w:r>
            <w:r>
              <w:rPr>
                <w:rFonts w:hint="eastAsia" w:ascii="宋体" w:hAnsi="宋体" w:eastAsia="宋体" w:cs="宋体"/>
                <w:i w:val="0"/>
                <w:iCs w:val="0"/>
                <w:color w:val="000000"/>
                <w:sz w:val="16"/>
                <w:szCs w:val="16"/>
                <w:u w:val="none"/>
                <w:lang w:val="en-US" w:eastAsia="zh-CN" w:bidi="ar"/>
              </w:rPr>
              <w:t xml:space="preserve">2.白色内墙涂料二底一涂饰面(A级无机涂料)</w:t>
            </w:r>
            <w:r>
              <w:rPr>
                <w:rFonts w:hint="eastAsia" w:ascii="宋体" w:hAnsi="宋体" w:eastAsia="宋体" w:cs="宋体"/>
                <w:i w:val="0"/>
                <w:iCs w:val="0"/>
                <w:color w:val="000000"/>
                <w:sz w:val="16"/>
                <w:szCs w:val="16"/>
                <w:u w:val="none"/>
                <w:lang w:val="en-US" w:eastAsia="zh-CN" w:bidi="ar-SA"/>
              </w:rPr>
            </w:r>
            <w:r/>
          </w:p>
        </w:tc>
        <w:tc>
          <w:tcPr>
            <w:tcW w:w="923" w:type="dxa"/>
            <w:vAlign w:val="center"/>
            <w:textDirection w:val="lrTb"/>
            <w:noWrap w:val="false"/>
          </w:tcPr>
          <w:p>
            <w:pPr>
              <w:pStyle w:val="975"/>
              <w:jc w:val="center"/>
              <w:keepLines w:val="0"/>
              <w:keepNext w:val="0"/>
              <w:widowControl/>
              <w:rPr>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m2</w:t>
            </w:r>
            <w:r>
              <w:rPr>
                <w:rFonts w:hint="eastAsia" w:ascii="宋体" w:hAnsi="宋体" w:eastAsia="宋体" w:cs="宋体"/>
                <w:i w:val="0"/>
                <w:iCs w:val="0"/>
                <w:color w:val="000000"/>
                <w:sz w:val="18"/>
                <w:szCs w:val="18"/>
                <w:u w:val="none"/>
                <w:lang w:val="en-US" w:eastAsia="zh-CN" w:bidi="ar-SA"/>
              </w:rPr>
            </w:r>
            <w:r/>
          </w:p>
        </w:tc>
        <w:tc>
          <w:tcPr>
            <w:tcW w:w="860" w:type="dxa"/>
            <w:vAlign w:val="center"/>
            <w:textDirection w:val="lrTb"/>
            <w:noWrap w:val="false"/>
          </w:tcPr>
          <w:p>
            <w:pPr>
              <w:pStyle w:val="975"/>
              <w:jc w:val="right"/>
              <w:keepLines w:val="0"/>
              <w:keepNext w:val="0"/>
              <w:widowControl/>
              <w:rPr>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7000</w:t>
            </w:r>
            <w:r>
              <w:rPr>
                <w:rFonts w:hint="eastAsia" w:ascii="宋体" w:hAnsi="宋体" w:eastAsia="宋体" w:cs="宋体"/>
                <w:i w:val="0"/>
                <w:iCs w:val="0"/>
                <w:color w:val="000000"/>
                <w:sz w:val="18"/>
                <w:szCs w:val="18"/>
                <w:u w:val="none"/>
                <w:lang w:val="en-US" w:eastAsia="zh-CN" w:bidi="ar-SA"/>
              </w:rPr>
            </w:r>
            <w:r/>
          </w:p>
        </w:tc>
      </w:tr>
      <w:tr>
        <w:trPr>
          <w:trHeight w:val="927"/>
        </w:trPr>
        <w:tc>
          <w:tcPr>
            <w:tcW w:w="606" w:type="dxa"/>
            <w:vAlign w:val="center"/>
            <w:textDirection w:val="lrTb"/>
            <w:noWrap w:val="false"/>
          </w:tcPr>
          <w:p>
            <w:pPr>
              <w:pStyle w:val="975"/>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20</w:t>
            </w:r>
            <w:r>
              <w:rPr>
                <w:rFonts w:hint="eastAsia" w:ascii="宋体" w:hAnsi="宋体" w:eastAsia="宋体" w:cs="宋体"/>
                <w:i w:val="0"/>
                <w:iCs w:val="0"/>
                <w:color w:val="000000"/>
                <w:sz w:val="18"/>
                <w:szCs w:val="18"/>
                <w:u w:val="none"/>
              </w:rPr>
            </w:r>
            <w:r/>
          </w:p>
        </w:tc>
        <w:tc>
          <w:tcPr>
            <w:tcW w:w="1921" w:type="dxa"/>
            <w:vAlign w:val="center"/>
            <w:textDirection w:val="lrTb"/>
            <w:noWrap w:val="false"/>
          </w:tcPr>
          <w:p>
            <w:pPr>
              <w:pStyle w:val="975"/>
              <w:jc w:val="left"/>
              <w:keepLines w:val="0"/>
              <w:keepNext w:val="0"/>
              <w:widowControl/>
              <w:rPr>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抹灰面油漆（天棚）</w:t>
            </w:r>
            <w:r>
              <w:rPr>
                <w:rFonts w:hint="eastAsia" w:ascii="宋体" w:hAnsi="宋体" w:eastAsia="宋体" w:cs="宋体"/>
                <w:i w:val="0"/>
                <w:iCs w:val="0"/>
                <w:color w:val="000000"/>
                <w:sz w:val="18"/>
                <w:szCs w:val="18"/>
                <w:u w:val="none"/>
                <w:lang w:val="en-US" w:eastAsia="zh-CN" w:bidi="ar-SA"/>
              </w:rPr>
            </w:r>
            <w:r/>
          </w:p>
        </w:tc>
        <w:tc>
          <w:tcPr>
            <w:tcW w:w="4731" w:type="dxa"/>
            <w:vAlign w:val="center"/>
            <w:textDirection w:val="lrTb"/>
            <w:noWrap w:val="false"/>
          </w:tcPr>
          <w:p>
            <w:pPr>
              <w:pStyle w:val="975"/>
              <w:jc w:val="left"/>
              <w:keepLines w:val="0"/>
              <w:keepNext w:val="0"/>
              <w:widowControl/>
              <w:rPr>
                <w:rFonts w:hint="eastAsia" w:ascii="宋体" w:hAnsi="宋体" w:eastAsia="宋体" w:cs="宋体"/>
                <w:i w:val="0"/>
                <w:iCs w:val="0"/>
                <w:color w:val="000000"/>
                <w:sz w:val="16"/>
                <w:szCs w:val="16"/>
                <w:u w:val="none"/>
                <w:lang w:val="en-US" w:eastAsia="zh-CN" w:bidi="ar-SA"/>
              </w:rPr>
              <w:suppressLineNumbers w:val="0"/>
            </w:pPr>
            <w:r>
              <w:rPr>
                <w:rFonts w:hint="eastAsia" w:ascii="宋体" w:hAnsi="宋体" w:eastAsia="宋体" w:cs="宋体"/>
                <w:i w:val="0"/>
                <w:iCs w:val="0"/>
                <w:color w:val="000000"/>
                <w:sz w:val="16"/>
                <w:szCs w:val="16"/>
                <w:u w:val="none"/>
                <w:lang w:val="en-US" w:eastAsia="zh-CN" w:bidi="ar"/>
              </w:rPr>
              <w:t xml:space="preserve">1.面层耐水腻子分遍刮平2厚</w:t>
            </w:r>
            <w:r>
              <w:rPr>
                <w:rFonts w:hint="eastAsia" w:ascii="宋体" w:hAnsi="宋体" w:eastAsia="宋体" w:cs="宋体"/>
                <w:i w:val="0"/>
                <w:iCs w:val="0"/>
                <w:color w:val="000000"/>
                <w:sz w:val="16"/>
                <w:szCs w:val="16"/>
                <w:u w:val="none"/>
                <w:lang w:val="en-US" w:eastAsia="zh-CN" w:bidi="ar"/>
              </w:rPr>
              <w:br w:type="textWrapping" w:clear="all"/>
            </w:r>
            <w:r>
              <w:rPr>
                <w:rFonts w:hint="eastAsia" w:ascii="宋体" w:hAnsi="宋体" w:eastAsia="宋体" w:cs="宋体"/>
                <w:i w:val="0"/>
                <w:iCs w:val="0"/>
                <w:color w:val="000000"/>
                <w:sz w:val="16"/>
                <w:szCs w:val="16"/>
                <w:u w:val="none"/>
                <w:lang w:val="en-US" w:eastAsia="zh-CN" w:bidi="ar"/>
              </w:rPr>
              <w:t xml:space="preserve">2.白色内墙涂料二底一涂饰面(A级无机涂料)</w:t>
            </w:r>
            <w:r>
              <w:rPr>
                <w:rFonts w:hint="eastAsia" w:ascii="宋体" w:hAnsi="宋体" w:eastAsia="宋体" w:cs="宋体"/>
                <w:i w:val="0"/>
                <w:iCs w:val="0"/>
                <w:color w:val="000000"/>
                <w:sz w:val="16"/>
                <w:szCs w:val="16"/>
                <w:u w:val="none"/>
                <w:lang w:val="en-US" w:eastAsia="zh-CN" w:bidi="ar-SA"/>
              </w:rPr>
            </w:r>
            <w:r/>
          </w:p>
        </w:tc>
        <w:tc>
          <w:tcPr>
            <w:tcW w:w="923" w:type="dxa"/>
            <w:vAlign w:val="center"/>
            <w:textDirection w:val="lrTb"/>
            <w:noWrap w:val="false"/>
          </w:tcPr>
          <w:p>
            <w:pPr>
              <w:pStyle w:val="975"/>
              <w:jc w:val="center"/>
              <w:keepLines w:val="0"/>
              <w:keepNext w:val="0"/>
              <w:widowControl/>
              <w:rPr>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m2</w:t>
            </w:r>
            <w:r>
              <w:rPr>
                <w:rFonts w:hint="eastAsia" w:ascii="宋体" w:hAnsi="宋体" w:eastAsia="宋体" w:cs="宋体"/>
                <w:i w:val="0"/>
                <w:iCs w:val="0"/>
                <w:color w:val="000000"/>
                <w:sz w:val="18"/>
                <w:szCs w:val="18"/>
                <w:u w:val="none"/>
                <w:lang w:val="en-US" w:eastAsia="zh-CN" w:bidi="ar-SA"/>
              </w:rPr>
            </w:r>
            <w:r/>
          </w:p>
        </w:tc>
        <w:tc>
          <w:tcPr>
            <w:tcW w:w="860" w:type="dxa"/>
            <w:vAlign w:val="center"/>
            <w:textDirection w:val="lrTb"/>
            <w:noWrap w:val="false"/>
          </w:tcPr>
          <w:p>
            <w:pPr>
              <w:pStyle w:val="975"/>
              <w:jc w:val="right"/>
              <w:keepLines w:val="0"/>
              <w:keepNext w:val="0"/>
              <w:widowControl/>
              <w:rPr>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5000</w:t>
            </w:r>
            <w:r>
              <w:rPr>
                <w:rFonts w:hint="eastAsia" w:ascii="宋体" w:hAnsi="宋体" w:eastAsia="宋体" w:cs="宋体"/>
                <w:i w:val="0"/>
                <w:iCs w:val="0"/>
                <w:color w:val="000000"/>
                <w:sz w:val="18"/>
                <w:szCs w:val="18"/>
                <w:u w:val="none"/>
                <w:lang w:val="en-US" w:eastAsia="zh-CN" w:bidi="ar-SA"/>
              </w:rPr>
            </w:r>
            <w:r/>
          </w:p>
        </w:tc>
      </w:tr>
      <w:tr>
        <w:trPr>
          <w:trHeight w:val="706"/>
        </w:trPr>
        <w:tc>
          <w:tcPr>
            <w:tcW w:w="606" w:type="dxa"/>
            <w:vAlign w:val="center"/>
            <w:textDirection w:val="lrTb"/>
            <w:noWrap w:val="false"/>
          </w:tcPr>
          <w:p>
            <w:pPr>
              <w:pStyle w:val="975"/>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21</w:t>
            </w:r>
            <w:r>
              <w:rPr>
                <w:rFonts w:hint="eastAsia" w:ascii="宋体" w:hAnsi="宋体" w:eastAsia="宋体" w:cs="宋体"/>
                <w:i w:val="0"/>
                <w:iCs w:val="0"/>
                <w:color w:val="000000"/>
                <w:sz w:val="18"/>
                <w:szCs w:val="18"/>
                <w:u w:val="none"/>
              </w:rPr>
            </w:r>
            <w:r/>
          </w:p>
        </w:tc>
        <w:tc>
          <w:tcPr>
            <w:tcW w:w="1921" w:type="dxa"/>
            <w:vAlign w:val="center"/>
            <w:textDirection w:val="lrTb"/>
            <w:noWrap w:val="false"/>
          </w:tcPr>
          <w:p>
            <w:pPr>
              <w:pStyle w:val="975"/>
              <w:jc w:val="left"/>
              <w:keepLines w:val="0"/>
              <w:keepNext w:val="0"/>
              <w:widowControl/>
              <w:rPr>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透明防水涂料</w:t>
            </w:r>
            <w:r>
              <w:rPr>
                <w:rFonts w:hint="eastAsia" w:ascii="宋体" w:hAnsi="宋体" w:eastAsia="宋体" w:cs="宋体"/>
                <w:i w:val="0"/>
                <w:iCs w:val="0"/>
                <w:color w:val="000000"/>
                <w:sz w:val="18"/>
                <w:szCs w:val="18"/>
                <w:u w:val="none"/>
                <w:lang w:val="en-US" w:eastAsia="zh-CN" w:bidi="ar-SA"/>
              </w:rPr>
            </w:r>
            <w:r/>
          </w:p>
        </w:tc>
        <w:tc>
          <w:tcPr>
            <w:tcW w:w="4731" w:type="dxa"/>
            <w:vAlign w:val="center"/>
            <w:textDirection w:val="lrTb"/>
            <w:noWrap w:val="false"/>
          </w:tcPr>
          <w:p>
            <w:pPr>
              <w:pStyle w:val="975"/>
              <w:jc w:val="left"/>
              <w:keepLines w:val="0"/>
              <w:keepNext w:val="0"/>
              <w:widowControl/>
              <w:rPr>
                <w:rFonts w:hint="eastAsia" w:ascii="宋体" w:hAnsi="宋体" w:eastAsia="宋体" w:cs="宋体"/>
                <w:i w:val="0"/>
                <w:iCs w:val="0"/>
                <w:color w:val="000000"/>
                <w:sz w:val="16"/>
                <w:szCs w:val="16"/>
                <w:u w:val="none"/>
                <w:lang w:val="en-US" w:eastAsia="zh-CN" w:bidi="ar-SA"/>
              </w:rPr>
              <w:suppressLineNumbers w:val="0"/>
            </w:pPr>
            <w:r>
              <w:rPr>
                <w:rFonts w:hint="eastAsia" w:ascii="宋体" w:hAnsi="宋体" w:eastAsia="宋体" w:cs="宋体"/>
                <w:i w:val="0"/>
                <w:iCs w:val="0"/>
                <w:color w:val="000000"/>
                <w:sz w:val="16"/>
                <w:szCs w:val="16"/>
                <w:u w:val="none"/>
                <w:lang w:val="en-US" w:eastAsia="zh-CN" w:bidi="ar"/>
              </w:rPr>
              <w:t xml:space="preserve">1、刷透明防水涂料，2mm厚</w:t>
            </w:r>
            <w:r>
              <w:rPr>
                <w:rFonts w:hint="eastAsia" w:ascii="宋体" w:hAnsi="宋体" w:eastAsia="宋体" w:cs="宋体"/>
                <w:i w:val="0"/>
                <w:iCs w:val="0"/>
                <w:color w:val="000000"/>
                <w:sz w:val="16"/>
                <w:szCs w:val="16"/>
                <w:u w:val="none"/>
                <w:lang w:val="en-US" w:eastAsia="zh-CN" w:bidi="ar-SA"/>
              </w:rPr>
            </w:r>
            <w:r/>
          </w:p>
        </w:tc>
        <w:tc>
          <w:tcPr>
            <w:tcW w:w="923" w:type="dxa"/>
            <w:vAlign w:val="center"/>
            <w:textDirection w:val="lrTb"/>
            <w:noWrap w:val="false"/>
          </w:tcPr>
          <w:p>
            <w:pPr>
              <w:pStyle w:val="975"/>
              <w:jc w:val="center"/>
              <w:keepLines w:val="0"/>
              <w:keepNext w:val="0"/>
              <w:widowControl/>
              <w:rPr>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m2</w:t>
            </w:r>
            <w:r>
              <w:rPr>
                <w:rFonts w:hint="eastAsia" w:ascii="宋体" w:hAnsi="宋体" w:eastAsia="宋体" w:cs="宋体"/>
                <w:i w:val="0"/>
                <w:iCs w:val="0"/>
                <w:color w:val="000000"/>
                <w:sz w:val="18"/>
                <w:szCs w:val="18"/>
                <w:u w:val="none"/>
                <w:lang w:val="en-US" w:eastAsia="zh-CN" w:bidi="ar-SA"/>
              </w:rPr>
            </w:r>
            <w:r/>
          </w:p>
        </w:tc>
        <w:tc>
          <w:tcPr>
            <w:tcW w:w="860" w:type="dxa"/>
            <w:vAlign w:val="center"/>
            <w:textDirection w:val="lrTb"/>
            <w:noWrap w:val="false"/>
          </w:tcPr>
          <w:p>
            <w:pPr>
              <w:pStyle w:val="975"/>
              <w:jc w:val="right"/>
              <w:keepLines w:val="0"/>
              <w:keepNext w:val="0"/>
              <w:widowControl/>
              <w:rPr>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100</w:t>
            </w:r>
            <w:r>
              <w:rPr>
                <w:rFonts w:hint="eastAsia" w:ascii="宋体" w:hAnsi="宋体" w:eastAsia="宋体" w:cs="宋体"/>
                <w:i w:val="0"/>
                <w:iCs w:val="0"/>
                <w:color w:val="000000"/>
                <w:sz w:val="18"/>
                <w:szCs w:val="18"/>
                <w:u w:val="none"/>
                <w:lang w:val="en-US" w:eastAsia="zh-CN" w:bidi="ar-SA"/>
              </w:rPr>
            </w:r>
            <w:r/>
          </w:p>
        </w:tc>
      </w:tr>
      <w:tr>
        <w:trPr>
          <w:trHeight w:val="706"/>
        </w:trPr>
        <w:tc>
          <w:tcPr>
            <w:tcW w:w="606" w:type="dxa"/>
            <w:vAlign w:val="center"/>
            <w:textDirection w:val="lrTb"/>
            <w:noWrap w:val="false"/>
          </w:tcPr>
          <w:p>
            <w:pPr>
              <w:pStyle w:val="975"/>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22</w:t>
            </w:r>
            <w:r>
              <w:rPr>
                <w:rFonts w:hint="eastAsia" w:ascii="宋体" w:hAnsi="宋体" w:eastAsia="宋体" w:cs="宋体"/>
                <w:i w:val="0"/>
                <w:iCs w:val="0"/>
                <w:color w:val="000000"/>
                <w:sz w:val="18"/>
                <w:szCs w:val="18"/>
                <w:u w:val="none"/>
              </w:rPr>
            </w:r>
            <w:r/>
          </w:p>
        </w:tc>
        <w:tc>
          <w:tcPr>
            <w:tcW w:w="1921" w:type="dxa"/>
            <w:vAlign w:val="center"/>
            <w:textDirection w:val="lrTb"/>
            <w:noWrap w:val="false"/>
          </w:tcPr>
          <w:p>
            <w:pPr>
              <w:pStyle w:val="975"/>
              <w:jc w:val="left"/>
              <w:keepLines w:val="0"/>
              <w:keepNext w:val="0"/>
              <w:widowControl/>
              <w:rPr>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块料楼地面</w:t>
            </w:r>
            <w:r>
              <w:rPr>
                <w:rFonts w:hint="eastAsia" w:ascii="宋体" w:hAnsi="宋体" w:eastAsia="宋体" w:cs="宋体"/>
                <w:i w:val="0"/>
                <w:iCs w:val="0"/>
                <w:color w:val="000000"/>
                <w:sz w:val="18"/>
                <w:szCs w:val="18"/>
                <w:u w:val="none"/>
                <w:lang w:val="en-US" w:eastAsia="zh-CN" w:bidi="ar-SA"/>
              </w:rPr>
            </w:r>
            <w:r/>
          </w:p>
        </w:tc>
        <w:tc>
          <w:tcPr>
            <w:tcW w:w="4731" w:type="dxa"/>
            <w:vAlign w:val="center"/>
            <w:textDirection w:val="lrTb"/>
            <w:noWrap w:val="false"/>
          </w:tcPr>
          <w:p>
            <w:pPr>
              <w:pStyle w:val="975"/>
              <w:jc w:val="left"/>
              <w:keepLines w:val="0"/>
              <w:keepNext w:val="0"/>
              <w:widowControl/>
              <w:rPr>
                <w:rFonts w:hint="eastAsia" w:ascii="宋体" w:hAnsi="宋体" w:eastAsia="宋体" w:cs="宋体"/>
                <w:i w:val="0"/>
                <w:iCs w:val="0"/>
                <w:color w:val="000000"/>
                <w:sz w:val="16"/>
                <w:szCs w:val="16"/>
                <w:u w:val="none"/>
                <w:lang w:val="en-US" w:eastAsia="zh-CN" w:bidi="ar-SA"/>
              </w:rPr>
              <w:suppressLineNumbers w:val="0"/>
            </w:pPr>
            <w:r>
              <w:rPr>
                <w:rFonts w:hint="eastAsia" w:ascii="宋体" w:hAnsi="宋体" w:eastAsia="宋体" w:cs="宋体"/>
                <w:i w:val="0"/>
                <w:iCs w:val="0"/>
                <w:color w:val="000000"/>
                <w:sz w:val="16"/>
                <w:szCs w:val="16"/>
                <w:u w:val="none"/>
                <w:lang w:val="en-US" w:eastAsia="zh-CN" w:bidi="ar"/>
              </w:rPr>
              <w:t xml:space="preserve">1、瓷砖地面</w:t>
            </w:r>
            <w:r>
              <w:rPr>
                <w:rFonts w:hint="eastAsia" w:ascii="宋体" w:hAnsi="宋体" w:eastAsia="宋体" w:cs="宋体"/>
                <w:i w:val="0"/>
                <w:iCs w:val="0"/>
                <w:color w:val="000000"/>
                <w:sz w:val="16"/>
                <w:szCs w:val="16"/>
                <w:u w:val="none"/>
                <w:lang w:val="en-US" w:eastAsia="zh-CN" w:bidi="ar"/>
              </w:rPr>
              <w:br w:type="textWrapping" w:clear="all"/>
            </w:r>
            <w:r>
              <w:rPr>
                <w:rFonts w:hint="eastAsia" w:ascii="宋体" w:hAnsi="宋体" w:eastAsia="宋体" w:cs="宋体"/>
                <w:i w:val="0"/>
                <w:iCs w:val="0"/>
                <w:color w:val="000000"/>
                <w:sz w:val="16"/>
                <w:szCs w:val="16"/>
                <w:u w:val="none"/>
                <w:lang w:val="en-US" w:eastAsia="zh-CN" w:bidi="ar"/>
              </w:rPr>
              <w:t xml:space="preserve">2、30mm厚干硬性水泥砂浆找平层</w:t>
            </w:r>
            <w:r>
              <w:rPr>
                <w:rFonts w:hint="eastAsia" w:ascii="宋体" w:hAnsi="宋体" w:eastAsia="宋体" w:cs="宋体"/>
                <w:i w:val="0"/>
                <w:iCs w:val="0"/>
                <w:color w:val="000000"/>
                <w:sz w:val="16"/>
                <w:szCs w:val="16"/>
                <w:u w:val="none"/>
                <w:lang w:val="en-US" w:eastAsia="zh-CN" w:bidi="ar"/>
              </w:rPr>
              <w:br w:type="textWrapping" w:clear="all"/>
            </w:r>
            <w:r>
              <w:rPr>
                <w:rFonts w:hint="eastAsia" w:ascii="宋体" w:hAnsi="宋体" w:eastAsia="宋体" w:cs="宋体"/>
                <w:i w:val="0"/>
                <w:iCs w:val="0"/>
                <w:color w:val="000000"/>
                <w:sz w:val="16"/>
                <w:szCs w:val="16"/>
                <w:u w:val="none"/>
                <w:lang w:val="en-US" w:eastAsia="zh-CN" w:bidi="ar"/>
              </w:rPr>
              <w:t xml:space="preserve">3、同质地砖地砖铺贴</w:t>
            </w:r>
            <w:r>
              <w:rPr>
                <w:rFonts w:hint="eastAsia" w:ascii="宋体" w:hAnsi="宋体" w:eastAsia="宋体" w:cs="宋体"/>
                <w:i w:val="0"/>
                <w:iCs w:val="0"/>
                <w:color w:val="000000"/>
                <w:sz w:val="16"/>
                <w:szCs w:val="16"/>
                <w:u w:val="none"/>
                <w:lang w:val="en-US" w:eastAsia="zh-CN" w:bidi="ar-SA"/>
              </w:rPr>
            </w:r>
            <w:r/>
          </w:p>
        </w:tc>
        <w:tc>
          <w:tcPr>
            <w:tcW w:w="923" w:type="dxa"/>
            <w:vAlign w:val="center"/>
            <w:textDirection w:val="lrTb"/>
            <w:noWrap w:val="false"/>
          </w:tcPr>
          <w:p>
            <w:pPr>
              <w:pStyle w:val="975"/>
              <w:jc w:val="center"/>
              <w:keepLines w:val="0"/>
              <w:keepNext w:val="0"/>
              <w:widowControl/>
              <w:rPr>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m2</w:t>
            </w:r>
            <w:r>
              <w:rPr>
                <w:rFonts w:hint="eastAsia" w:ascii="宋体" w:hAnsi="宋体" w:eastAsia="宋体" w:cs="宋体"/>
                <w:i w:val="0"/>
                <w:iCs w:val="0"/>
                <w:color w:val="000000"/>
                <w:sz w:val="18"/>
                <w:szCs w:val="18"/>
                <w:u w:val="none"/>
                <w:lang w:val="en-US" w:eastAsia="zh-CN" w:bidi="ar-SA"/>
              </w:rPr>
            </w:r>
            <w:r/>
          </w:p>
        </w:tc>
        <w:tc>
          <w:tcPr>
            <w:tcW w:w="860" w:type="dxa"/>
            <w:vAlign w:val="center"/>
            <w:textDirection w:val="lrTb"/>
            <w:noWrap w:val="false"/>
          </w:tcPr>
          <w:p>
            <w:pPr>
              <w:pStyle w:val="975"/>
              <w:jc w:val="right"/>
              <w:keepLines w:val="0"/>
              <w:keepNext w:val="0"/>
              <w:widowControl/>
              <w:rPr>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200</w:t>
            </w:r>
            <w:r>
              <w:rPr>
                <w:rFonts w:hint="eastAsia" w:ascii="宋体" w:hAnsi="宋体" w:eastAsia="宋体" w:cs="宋体"/>
                <w:i w:val="0"/>
                <w:iCs w:val="0"/>
                <w:color w:val="000000"/>
                <w:sz w:val="18"/>
                <w:szCs w:val="18"/>
                <w:u w:val="none"/>
                <w:lang w:val="en-US" w:eastAsia="zh-CN" w:bidi="ar-SA"/>
              </w:rPr>
            </w:r>
            <w:r/>
          </w:p>
        </w:tc>
      </w:tr>
      <w:tr>
        <w:trPr>
          <w:trHeight w:val="358"/>
        </w:trPr>
        <w:tc>
          <w:tcPr>
            <w:tcW w:w="606" w:type="dxa"/>
            <w:vAlign w:val="center"/>
            <w:textDirection w:val="lrTb"/>
            <w:noWrap w:val="false"/>
          </w:tcPr>
          <w:p>
            <w:pPr>
              <w:pStyle w:val="975"/>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23</w:t>
            </w:r>
            <w:r>
              <w:rPr>
                <w:rFonts w:hint="eastAsia" w:ascii="宋体" w:hAnsi="宋体" w:eastAsia="宋体" w:cs="宋体"/>
                <w:i w:val="0"/>
                <w:iCs w:val="0"/>
                <w:color w:val="000000"/>
                <w:sz w:val="18"/>
                <w:szCs w:val="18"/>
                <w:u w:val="none"/>
              </w:rPr>
            </w:r>
            <w:r/>
          </w:p>
        </w:tc>
        <w:tc>
          <w:tcPr>
            <w:tcW w:w="1921" w:type="dxa"/>
            <w:vAlign w:val="center"/>
            <w:textDirection w:val="lrTb"/>
            <w:noWrap w:val="false"/>
          </w:tcPr>
          <w:p>
            <w:pPr>
              <w:pStyle w:val="975"/>
              <w:jc w:val="left"/>
              <w:keepLines w:val="0"/>
              <w:keepNext w:val="0"/>
              <w:widowControl/>
              <w:rPr>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块料墙面</w:t>
            </w:r>
            <w:r>
              <w:rPr>
                <w:rFonts w:hint="eastAsia" w:ascii="宋体" w:hAnsi="宋体" w:eastAsia="宋体" w:cs="宋体"/>
                <w:i w:val="0"/>
                <w:iCs w:val="0"/>
                <w:color w:val="000000"/>
                <w:sz w:val="18"/>
                <w:szCs w:val="18"/>
                <w:u w:val="none"/>
                <w:lang w:val="en-US" w:eastAsia="zh-CN" w:bidi="ar-SA"/>
              </w:rPr>
            </w:r>
            <w:r/>
          </w:p>
        </w:tc>
        <w:tc>
          <w:tcPr>
            <w:tcW w:w="4731" w:type="dxa"/>
            <w:vAlign w:val="center"/>
            <w:textDirection w:val="lrTb"/>
            <w:noWrap w:val="false"/>
          </w:tcPr>
          <w:p>
            <w:pPr>
              <w:pStyle w:val="975"/>
              <w:jc w:val="left"/>
              <w:keepLines w:val="0"/>
              <w:keepNext w:val="0"/>
              <w:widowControl/>
              <w:rPr>
                <w:rFonts w:hint="eastAsia" w:ascii="宋体" w:hAnsi="宋体" w:eastAsia="宋体" w:cs="宋体"/>
                <w:i w:val="0"/>
                <w:iCs w:val="0"/>
                <w:color w:val="000000"/>
                <w:sz w:val="16"/>
                <w:szCs w:val="16"/>
                <w:u w:val="none"/>
                <w:lang w:val="en-US" w:eastAsia="zh-CN" w:bidi="ar-SA"/>
              </w:rPr>
              <w:suppressLineNumbers w:val="0"/>
            </w:pPr>
            <w:r>
              <w:rPr>
                <w:rFonts w:hint="eastAsia" w:ascii="宋体" w:hAnsi="宋体" w:eastAsia="宋体" w:cs="宋体"/>
                <w:i w:val="0"/>
                <w:iCs w:val="0"/>
                <w:color w:val="000000"/>
                <w:sz w:val="16"/>
                <w:szCs w:val="16"/>
                <w:u w:val="none"/>
                <w:lang w:val="en-US" w:eastAsia="zh-CN" w:bidi="ar"/>
              </w:rPr>
              <w:t xml:space="preserve">外墙瓷砖墙面：</w:t>
            </w:r>
            <w:r>
              <w:rPr>
                <w:rFonts w:hint="eastAsia" w:ascii="宋体" w:hAnsi="宋体" w:eastAsia="宋体" w:cs="宋体"/>
                <w:i w:val="0"/>
                <w:iCs w:val="0"/>
                <w:color w:val="000000"/>
                <w:sz w:val="16"/>
                <w:szCs w:val="16"/>
                <w:u w:val="none"/>
                <w:lang w:val="en-US" w:eastAsia="zh-CN" w:bidi="ar"/>
              </w:rPr>
              <w:br w:type="textWrapping" w:clear="all"/>
            </w:r>
            <w:r>
              <w:rPr>
                <w:rFonts w:hint="eastAsia" w:ascii="宋体" w:hAnsi="宋体" w:eastAsia="宋体" w:cs="宋体"/>
                <w:i w:val="0"/>
                <w:iCs w:val="0"/>
                <w:color w:val="000000"/>
                <w:sz w:val="16"/>
                <w:szCs w:val="16"/>
                <w:u w:val="none"/>
                <w:lang w:val="en-US" w:eastAsia="zh-CN" w:bidi="ar"/>
              </w:rPr>
              <w:t xml:space="preserve">1、刷素水泥浆一道；</w:t>
            </w:r>
            <w:r>
              <w:rPr>
                <w:rFonts w:hint="eastAsia" w:ascii="宋体" w:hAnsi="宋体" w:eastAsia="宋体" w:cs="宋体"/>
                <w:i w:val="0"/>
                <w:iCs w:val="0"/>
                <w:color w:val="000000"/>
                <w:sz w:val="16"/>
                <w:szCs w:val="16"/>
                <w:u w:val="none"/>
                <w:lang w:val="en-US" w:eastAsia="zh-CN" w:bidi="ar"/>
              </w:rPr>
              <w:br w:type="textWrapping" w:clear="all"/>
            </w:r>
            <w:r>
              <w:rPr>
                <w:rFonts w:hint="eastAsia" w:ascii="宋体" w:hAnsi="宋体" w:eastAsia="宋体" w:cs="宋体"/>
                <w:i w:val="0"/>
                <w:iCs w:val="0"/>
                <w:color w:val="000000"/>
                <w:sz w:val="16"/>
                <w:szCs w:val="16"/>
                <w:u w:val="none"/>
                <w:lang w:val="en-US" w:eastAsia="zh-CN" w:bidi="ar"/>
              </w:rPr>
              <w:t xml:space="preserve">2、12mm厚DPM15袋装预拌砂浆打底；</w:t>
            </w:r>
            <w:r>
              <w:rPr>
                <w:rFonts w:hint="eastAsia" w:ascii="宋体" w:hAnsi="宋体" w:eastAsia="宋体" w:cs="宋体"/>
                <w:i w:val="0"/>
                <w:iCs w:val="0"/>
                <w:color w:val="000000"/>
                <w:sz w:val="16"/>
                <w:szCs w:val="16"/>
                <w:u w:val="none"/>
                <w:lang w:val="en-US" w:eastAsia="zh-CN" w:bidi="ar"/>
              </w:rPr>
              <w:br w:type="textWrapping" w:clear="all"/>
            </w:r>
            <w:r>
              <w:rPr>
                <w:rFonts w:hint="eastAsia" w:ascii="宋体" w:hAnsi="宋体" w:eastAsia="宋体" w:cs="宋体"/>
                <w:i w:val="0"/>
                <w:iCs w:val="0"/>
                <w:color w:val="000000"/>
                <w:sz w:val="16"/>
                <w:szCs w:val="16"/>
                <w:u w:val="none"/>
                <w:lang w:val="en-US" w:eastAsia="zh-CN" w:bidi="ar"/>
              </w:rPr>
              <w:t xml:space="preserve">3、6mm厚DPM20袋装预拌砂浆粘结层；</w:t>
            </w:r>
            <w:r>
              <w:rPr>
                <w:rFonts w:hint="eastAsia" w:ascii="宋体" w:hAnsi="宋体" w:eastAsia="宋体" w:cs="宋体"/>
                <w:i w:val="0"/>
                <w:iCs w:val="0"/>
                <w:color w:val="000000"/>
                <w:sz w:val="16"/>
                <w:szCs w:val="16"/>
                <w:u w:val="none"/>
                <w:lang w:val="en-US" w:eastAsia="zh-CN" w:bidi="ar"/>
              </w:rPr>
              <w:br w:type="textWrapping" w:clear="all"/>
            </w:r>
            <w:r>
              <w:rPr>
                <w:rFonts w:hint="eastAsia" w:ascii="宋体" w:hAnsi="宋体" w:eastAsia="宋体" w:cs="宋体"/>
                <w:i w:val="0"/>
                <w:iCs w:val="0"/>
                <w:color w:val="000000"/>
                <w:sz w:val="16"/>
                <w:szCs w:val="16"/>
                <w:u w:val="none"/>
                <w:lang w:val="en-US" w:eastAsia="zh-CN" w:bidi="ar"/>
              </w:rPr>
              <w:t xml:space="preserve">4、200*300mm外墙面砖</w:t>
            </w:r>
            <w:r>
              <w:rPr>
                <w:rFonts w:hint="eastAsia" w:ascii="宋体" w:hAnsi="宋体" w:eastAsia="宋体" w:cs="宋体"/>
                <w:i w:val="0"/>
                <w:iCs w:val="0"/>
                <w:color w:val="000000"/>
                <w:sz w:val="16"/>
                <w:szCs w:val="16"/>
                <w:u w:val="none"/>
                <w:lang w:val="en-US" w:eastAsia="zh-CN" w:bidi="ar-SA"/>
              </w:rPr>
            </w:r>
            <w:r/>
          </w:p>
        </w:tc>
        <w:tc>
          <w:tcPr>
            <w:tcW w:w="923" w:type="dxa"/>
            <w:vAlign w:val="center"/>
            <w:textDirection w:val="lrTb"/>
            <w:noWrap w:val="false"/>
          </w:tcPr>
          <w:p>
            <w:pPr>
              <w:pStyle w:val="975"/>
              <w:jc w:val="center"/>
              <w:keepLines w:val="0"/>
              <w:keepNext w:val="0"/>
              <w:widowControl/>
              <w:rPr>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m2</w:t>
            </w:r>
            <w:r>
              <w:rPr>
                <w:rFonts w:hint="eastAsia" w:ascii="宋体" w:hAnsi="宋体" w:eastAsia="宋体" w:cs="宋体"/>
                <w:i w:val="0"/>
                <w:iCs w:val="0"/>
                <w:color w:val="000000"/>
                <w:sz w:val="18"/>
                <w:szCs w:val="18"/>
                <w:u w:val="none"/>
                <w:lang w:val="en-US" w:eastAsia="zh-CN" w:bidi="ar-SA"/>
              </w:rPr>
            </w:r>
            <w:r/>
          </w:p>
        </w:tc>
        <w:tc>
          <w:tcPr>
            <w:tcW w:w="860" w:type="dxa"/>
            <w:vAlign w:val="center"/>
            <w:textDirection w:val="lrTb"/>
            <w:noWrap w:val="false"/>
          </w:tcPr>
          <w:p>
            <w:pPr>
              <w:pStyle w:val="975"/>
              <w:jc w:val="right"/>
              <w:keepLines w:val="0"/>
              <w:keepNext w:val="0"/>
              <w:widowControl/>
              <w:rPr>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200</w:t>
            </w:r>
            <w:r>
              <w:rPr>
                <w:rFonts w:hint="eastAsia" w:ascii="宋体" w:hAnsi="宋体" w:eastAsia="宋体" w:cs="宋体"/>
                <w:i w:val="0"/>
                <w:iCs w:val="0"/>
                <w:color w:val="000000"/>
                <w:sz w:val="18"/>
                <w:szCs w:val="18"/>
                <w:u w:val="none"/>
                <w:lang w:val="en-US" w:eastAsia="zh-CN" w:bidi="ar-SA"/>
              </w:rPr>
            </w:r>
            <w:r/>
          </w:p>
        </w:tc>
      </w:tr>
      <w:tr>
        <w:trPr>
          <w:trHeight w:val="927"/>
        </w:trPr>
        <w:tc>
          <w:tcPr>
            <w:tcW w:w="606" w:type="dxa"/>
            <w:vAlign w:val="center"/>
            <w:textDirection w:val="lrTb"/>
            <w:noWrap w:val="false"/>
          </w:tcPr>
          <w:p>
            <w:pPr>
              <w:pStyle w:val="975"/>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24</w:t>
            </w:r>
            <w:r>
              <w:rPr>
                <w:rFonts w:hint="eastAsia" w:ascii="宋体" w:hAnsi="宋体" w:eastAsia="宋体" w:cs="宋体"/>
                <w:i w:val="0"/>
                <w:iCs w:val="0"/>
                <w:color w:val="000000"/>
                <w:sz w:val="18"/>
                <w:szCs w:val="18"/>
                <w:u w:val="none"/>
              </w:rPr>
            </w:r>
            <w:r/>
          </w:p>
        </w:tc>
        <w:tc>
          <w:tcPr>
            <w:tcW w:w="1921" w:type="dxa"/>
            <w:vAlign w:val="center"/>
            <w:textDirection w:val="lrTb"/>
            <w:noWrap w:val="false"/>
          </w:tcPr>
          <w:p>
            <w:pPr>
              <w:pStyle w:val="975"/>
              <w:jc w:val="left"/>
              <w:keepLines w:val="0"/>
              <w:keepNext w:val="0"/>
              <w:widowControl/>
              <w:rPr>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木质防火门</w:t>
            </w:r>
            <w:r>
              <w:rPr>
                <w:rFonts w:hint="eastAsia" w:ascii="宋体" w:hAnsi="宋体" w:eastAsia="宋体" w:cs="宋体"/>
                <w:i w:val="0"/>
                <w:iCs w:val="0"/>
                <w:color w:val="000000"/>
                <w:sz w:val="18"/>
                <w:szCs w:val="18"/>
                <w:u w:val="none"/>
                <w:lang w:val="en-US" w:eastAsia="zh-CN" w:bidi="ar-SA"/>
              </w:rPr>
            </w:r>
            <w:r/>
          </w:p>
        </w:tc>
        <w:tc>
          <w:tcPr>
            <w:tcW w:w="4731" w:type="dxa"/>
            <w:vAlign w:val="center"/>
            <w:textDirection w:val="lrTb"/>
            <w:noWrap w:val="false"/>
          </w:tcPr>
          <w:p>
            <w:pPr>
              <w:pStyle w:val="975"/>
              <w:jc w:val="left"/>
              <w:keepLines w:val="0"/>
              <w:keepNext w:val="0"/>
              <w:widowControl/>
              <w:rPr>
                <w:rFonts w:hint="eastAsia" w:ascii="宋体" w:hAnsi="宋体" w:eastAsia="宋体" w:cs="宋体"/>
                <w:i w:val="0"/>
                <w:iCs w:val="0"/>
                <w:color w:val="000000"/>
                <w:sz w:val="16"/>
                <w:szCs w:val="16"/>
                <w:u w:val="none"/>
                <w:lang w:val="en-US" w:eastAsia="zh-CN" w:bidi="ar-SA"/>
              </w:rPr>
              <w:suppressLineNumbers w:val="0"/>
            </w:pPr>
            <w:r>
              <w:rPr>
                <w:rFonts w:hint="eastAsia" w:ascii="宋体" w:hAnsi="宋体" w:eastAsia="宋体" w:cs="宋体"/>
                <w:i w:val="0"/>
                <w:iCs w:val="0"/>
                <w:color w:val="000000"/>
                <w:sz w:val="16"/>
                <w:szCs w:val="16"/>
                <w:u w:val="none"/>
                <w:lang w:val="en-US" w:eastAsia="zh-CN" w:bidi="ar"/>
              </w:rPr>
              <w:t xml:space="preserve">1.木质防火门（含门锁、铰链、合页等五金配件）</w:t>
            </w:r>
            <w:r>
              <w:rPr>
                <w:rFonts w:hint="eastAsia" w:ascii="宋体" w:hAnsi="宋体" w:eastAsia="宋体" w:cs="宋体"/>
                <w:i w:val="0"/>
                <w:iCs w:val="0"/>
                <w:color w:val="000000"/>
                <w:sz w:val="16"/>
                <w:szCs w:val="16"/>
                <w:u w:val="none"/>
                <w:lang w:val="en-US" w:eastAsia="zh-CN" w:bidi="ar-SA"/>
              </w:rPr>
            </w:r>
            <w:r/>
          </w:p>
        </w:tc>
        <w:tc>
          <w:tcPr>
            <w:tcW w:w="923" w:type="dxa"/>
            <w:vAlign w:val="center"/>
            <w:textDirection w:val="lrTb"/>
            <w:noWrap w:val="false"/>
          </w:tcPr>
          <w:p>
            <w:pPr>
              <w:pStyle w:val="975"/>
              <w:jc w:val="center"/>
              <w:keepLines w:val="0"/>
              <w:keepNext w:val="0"/>
              <w:widowControl/>
              <w:rPr>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m2</w:t>
            </w:r>
            <w:r>
              <w:rPr>
                <w:rFonts w:hint="eastAsia" w:ascii="宋体" w:hAnsi="宋体" w:eastAsia="宋体" w:cs="宋体"/>
                <w:i w:val="0"/>
                <w:iCs w:val="0"/>
                <w:color w:val="000000"/>
                <w:sz w:val="18"/>
                <w:szCs w:val="18"/>
                <w:u w:val="none"/>
                <w:lang w:val="en-US" w:eastAsia="zh-CN" w:bidi="ar-SA"/>
              </w:rPr>
            </w:r>
            <w:r/>
          </w:p>
        </w:tc>
        <w:tc>
          <w:tcPr>
            <w:tcW w:w="860" w:type="dxa"/>
            <w:vAlign w:val="center"/>
            <w:textDirection w:val="lrTb"/>
            <w:noWrap w:val="false"/>
          </w:tcPr>
          <w:p>
            <w:pPr>
              <w:pStyle w:val="975"/>
              <w:jc w:val="right"/>
              <w:keepLines w:val="0"/>
              <w:keepNext w:val="0"/>
              <w:widowControl/>
              <w:rPr>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252</w:t>
            </w:r>
            <w:r>
              <w:rPr>
                <w:rFonts w:hint="eastAsia" w:ascii="宋体" w:hAnsi="宋体" w:eastAsia="宋体" w:cs="宋体"/>
                <w:i w:val="0"/>
                <w:iCs w:val="0"/>
                <w:color w:val="000000"/>
                <w:sz w:val="18"/>
                <w:szCs w:val="18"/>
                <w:u w:val="none"/>
                <w:lang w:val="en-US" w:eastAsia="zh-CN" w:bidi="ar-SA"/>
              </w:rPr>
            </w:r>
            <w:r/>
          </w:p>
        </w:tc>
      </w:tr>
      <w:tr>
        <w:trPr>
          <w:trHeight w:val="1537"/>
        </w:trPr>
        <w:tc>
          <w:tcPr>
            <w:tcW w:w="606" w:type="dxa"/>
            <w:vAlign w:val="center"/>
            <w:textDirection w:val="lrTb"/>
            <w:noWrap w:val="false"/>
          </w:tcPr>
          <w:p>
            <w:pPr>
              <w:pStyle w:val="975"/>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25</w:t>
            </w:r>
            <w:r>
              <w:rPr>
                <w:rFonts w:hint="eastAsia" w:ascii="宋体" w:hAnsi="宋体" w:eastAsia="宋体" w:cs="宋体"/>
                <w:i w:val="0"/>
                <w:iCs w:val="0"/>
                <w:color w:val="000000"/>
                <w:sz w:val="18"/>
                <w:szCs w:val="18"/>
                <w:u w:val="none"/>
              </w:rPr>
            </w:r>
            <w:r/>
          </w:p>
        </w:tc>
        <w:tc>
          <w:tcPr>
            <w:tcW w:w="1921" w:type="dxa"/>
            <w:vAlign w:val="center"/>
            <w:textDirection w:val="lrTb"/>
            <w:noWrap w:val="false"/>
          </w:tcPr>
          <w:p>
            <w:pPr>
              <w:pStyle w:val="975"/>
              <w:jc w:val="left"/>
              <w:keepLines w:val="0"/>
              <w:keepNext w:val="0"/>
              <w:widowControl/>
              <w:rPr>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焊接铁护栏</w:t>
            </w:r>
            <w:r>
              <w:rPr>
                <w:rFonts w:hint="eastAsia" w:ascii="宋体" w:hAnsi="宋体" w:eastAsia="宋体" w:cs="宋体"/>
                <w:i w:val="0"/>
                <w:iCs w:val="0"/>
                <w:color w:val="000000"/>
                <w:sz w:val="18"/>
                <w:szCs w:val="18"/>
                <w:u w:val="none"/>
                <w:lang w:val="en-US" w:eastAsia="zh-CN" w:bidi="ar-SA"/>
              </w:rPr>
            </w:r>
            <w:r/>
          </w:p>
        </w:tc>
        <w:tc>
          <w:tcPr>
            <w:tcW w:w="4731" w:type="dxa"/>
            <w:vAlign w:val="center"/>
            <w:textDirection w:val="lrTb"/>
            <w:noWrap w:val="false"/>
          </w:tcPr>
          <w:p>
            <w:pPr>
              <w:pStyle w:val="975"/>
              <w:jc w:val="left"/>
              <w:keepLines w:val="0"/>
              <w:keepNext w:val="0"/>
              <w:widowControl/>
              <w:rPr>
                <w:rFonts w:hint="eastAsia" w:ascii="宋体" w:hAnsi="宋体" w:eastAsia="宋体" w:cs="宋体"/>
                <w:i w:val="0"/>
                <w:iCs w:val="0"/>
                <w:color w:val="000000"/>
                <w:sz w:val="16"/>
                <w:szCs w:val="16"/>
                <w:u w:val="none"/>
                <w:lang w:val="en-US" w:eastAsia="zh-CN" w:bidi="ar-SA"/>
              </w:rPr>
              <w:suppressLineNumbers w:val="0"/>
            </w:pPr>
            <w:r>
              <w:rPr>
                <w:rFonts w:hint="eastAsia" w:ascii="宋体" w:hAnsi="宋体" w:eastAsia="宋体" w:cs="宋体"/>
                <w:i w:val="0"/>
                <w:iCs w:val="0"/>
                <w:color w:val="000000"/>
                <w:sz w:val="16"/>
                <w:szCs w:val="16"/>
                <w:u w:val="none"/>
                <w:lang w:val="en-US" w:eastAsia="zh-CN" w:bidi="ar"/>
              </w:rPr>
              <w:t xml:space="preserve">焊接铁护栏，规格根据现场综合考虑，结算不做调整</w:t>
            </w:r>
            <w:r>
              <w:rPr>
                <w:rFonts w:hint="eastAsia" w:ascii="宋体" w:hAnsi="宋体" w:eastAsia="宋体" w:cs="宋体"/>
                <w:i w:val="0"/>
                <w:iCs w:val="0"/>
                <w:color w:val="000000"/>
                <w:sz w:val="16"/>
                <w:szCs w:val="16"/>
                <w:u w:val="none"/>
                <w:lang w:val="en-US" w:eastAsia="zh-CN" w:bidi="ar-SA"/>
              </w:rPr>
            </w:r>
            <w:r/>
          </w:p>
        </w:tc>
        <w:tc>
          <w:tcPr>
            <w:tcW w:w="923" w:type="dxa"/>
            <w:vAlign w:val="center"/>
            <w:textDirection w:val="lrTb"/>
            <w:noWrap w:val="false"/>
          </w:tcPr>
          <w:p>
            <w:pPr>
              <w:pStyle w:val="975"/>
              <w:jc w:val="center"/>
              <w:keepLines w:val="0"/>
              <w:keepNext w:val="0"/>
              <w:widowControl/>
              <w:rPr>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m</w:t>
            </w:r>
            <w:r>
              <w:rPr>
                <w:rFonts w:hint="eastAsia" w:ascii="宋体" w:hAnsi="宋体" w:eastAsia="宋体" w:cs="宋体"/>
                <w:i w:val="0"/>
                <w:iCs w:val="0"/>
                <w:color w:val="000000"/>
                <w:sz w:val="18"/>
                <w:szCs w:val="18"/>
                <w:u w:val="none"/>
                <w:lang w:val="en-US" w:eastAsia="zh-CN" w:bidi="ar-SA"/>
              </w:rPr>
            </w:r>
            <w:r/>
          </w:p>
        </w:tc>
        <w:tc>
          <w:tcPr>
            <w:tcW w:w="860" w:type="dxa"/>
            <w:vAlign w:val="center"/>
            <w:textDirection w:val="lrTb"/>
            <w:noWrap w:val="false"/>
          </w:tcPr>
          <w:p>
            <w:pPr>
              <w:pStyle w:val="975"/>
              <w:jc w:val="right"/>
              <w:keepLines w:val="0"/>
              <w:keepNext w:val="0"/>
              <w:widowControl/>
              <w:rPr>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200</w:t>
            </w:r>
            <w:r>
              <w:rPr>
                <w:rFonts w:hint="eastAsia" w:ascii="宋体" w:hAnsi="宋体" w:eastAsia="宋体" w:cs="宋体"/>
                <w:i w:val="0"/>
                <w:iCs w:val="0"/>
                <w:color w:val="000000"/>
                <w:sz w:val="18"/>
                <w:szCs w:val="18"/>
                <w:u w:val="none"/>
                <w:lang w:val="en-US" w:eastAsia="zh-CN" w:bidi="ar-SA"/>
              </w:rPr>
            </w:r>
            <w:r/>
          </w:p>
        </w:tc>
      </w:tr>
      <w:tr>
        <w:trPr>
          <w:trHeight w:val="503"/>
        </w:trPr>
        <w:tc>
          <w:tcPr>
            <w:tcW w:w="606" w:type="dxa"/>
            <w:vAlign w:val="center"/>
            <w:textDirection w:val="lrTb"/>
            <w:noWrap w:val="false"/>
          </w:tcPr>
          <w:p>
            <w:pPr>
              <w:pStyle w:val="975"/>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26</w:t>
            </w:r>
            <w:r>
              <w:rPr>
                <w:rFonts w:hint="eastAsia" w:ascii="宋体" w:hAnsi="宋体" w:eastAsia="宋体" w:cs="宋体"/>
                <w:i w:val="0"/>
                <w:iCs w:val="0"/>
                <w:color w:val="000000"/>
                <w:sz w:val="18"/>
                <w:szCs w:val="18"/>
                <w:u w:val="none"/>
              </w:rPr>
            </w:r>
            <w:r/>
          </w:p>
        </w:tc>
        <w:tc>
          <w:tcPr>
            <w:tcW w:w="1921" w:type="dxa"/>
            <w:vAlign w:val="center"/>
            <w:textDirection w:val="lrTb"/>
            <w:noWrap w:val="false"/>
          </w:tcPr>
          <w:p>
            <w:pPr>
              <w:pStyle w:val="975"/>
              <w:jc w:val="left"/>
              <w:keepLines w:val="0"/>
              <w:keepNext w:val="0"/>
              <w:widowControl/>
              <w:rPr>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焊接不锈钢护栏</w:t>
            </w:r>
            <w:r>
              <w:rPr>
                <w:rFonts w:hint="eastAsia" w:ascii="宋体" w:hAnsi="宋体" w:eastAsia="宋体" w:cs="宋体"/>
                <w:i w:val="0"/>
                <w:iCs w:val="0"/>
                <w:color w:val="000000"/>
                <w:sz w:val="18"/>
                <w:szCs w:val="18"/>
                <w:u w:val="none"/>
                <w:lang w:val="en-US" w:eastAsia="zh-CN" w:bidi="ar-SA"/>
              </w:rPr>
            </w:r>
            <w:r/>
          </w:p>
        </w:tc>
        <w:tc>
          <w:tcPr>
            <w:tcW w:w="4731" w:type="dxa"/>
            <w:vAlign w:val="center"/>
            <w:textDirection w:val="lrTb"/>
            <w:noWrap w:val="false"/>
          </w:tcPr>
          <w:p>
            <w:pPr>
              <w:pStyle w:val="975"/>
              <w:jc w:val="left"/>
              <w:keepLines w:val="0"/>
              <w:keepNext w:val="0"/>
              <w:widowControl/>
              <w:rPr>
                <w:rFonts w:hint="eastAsia" w:ascii="宋体" w:hAnsi="宋体" w:eastAsia="宋体" w:cs="宋体"/>
                <w:i w:val="0"/>
                <w:iCs w:val="0"/>
                <w:color w:val="000000"/>
                <w:sz w:val="16"/>
                <w:szCs w:val="16"/>
                <w:u w:val="none"/>
                <w:lang w:val="en-US" w:eastAsia="zh-CN" w:bidi="ar-SA"/>
              </w:rPr>
              <w:suppressLineNumbers w:val="0"/>
            </w:pPr>
            <w:r>
              <w:rPr>
                <w:rFonts w:hint="eastAsia" w:ascii="宋体" w:hAnsi="宋体" w:eastAsia="宋体" w:cs="宋体"/>
                <w:i w:val="0"/>
                <w:iCs w:val="0"/>
                <w:color w:val="000000"/>
                <w:sz w:val="16"/>
                <w:szCs w:val="16"/>
                <w:u w:val="none"/>
                <w:lang w:val="en-US" w:eastAsia="zh-CN" w:bidi="ar"/>
              </w:rPr>
              <w:t xml:space="preserve">焊接不锈钢护栏，规格根据现场综合考虑，结算不做调整</w:t>
            </w:r>
            <w:r>
              <w:rPr>
                <w:rFonts w:hint="eastAsia" w:ascii="宋体" w:hAnsi="宋体" w:eastAsia="宋体" w:cs="宋体"/>
                <w:i w:val="0"/>
                <w:iCs w:val="0"/>
                <w:color w:val="000000"/>
                <w:sz w:val="16"/>
                <w:szCs w:val="16"/>
                <w:u w:val="none"/>
                <w:lang w:val="en-US" w:eastAsia="zh-CN" w:bidi="ar-SA"/>
              </w:rPr>
            </w:r>
            <w:r/>
          </w:p>
        </w:tc>
        <w:tc>
          <w:tcPr>
            <w:tcW w:w="923" w:type="dxa"/>
            <w:vAlign w:val="center"/>
            <w:textDirection w:val="lrTb"/>
            <w:noWrap w:val="false"/>
          </w:tcPr>
          <w:p>
            <w:pPr>
              <w:pStyle w:val="975"/>
              <w:jc w:val="center"/>
              <w:keepLines w:val="0"/>
              <w:keepNext w:val="0"/>
              <w:widowControl/>
              <w:rPr>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m</w:t>
            </w:r>
            <w:r>
              <w:rPr>
                <w:rFonts w:hint="eastAsia" w:ascii="宋体" w:hAnsi="宋体" w:eastAsia="宋体" w:cs="宋体"/>
                <w:i w:val="0"/>
                <w:iCs w:val="0"/>
                <w:color w:val="000000"/>
                <w:sz w:val="18"/>
                <w:szCs w:val="18"/>
                <w:u w:val="none"/>
                <w:lang w:val="en-US" w:eastAsia="zh-CN" w:bidi="ar-SA"/>
              </w:rPr>
            </w:r>
            <w:r/>
          </w:p>
        </w:tc>
        <w:tc>
          <w:tcPr>
            <w:tcW w:w="860" w:type="dxa"/>
            <w:vAlign w:val="center"/>
            <w:textDirection w:val="lrTb"/>
            <w:noWrap w:val="false"/>
          </w:tcPr>
          <w:p>
            <w:pPr>
              <w:pStyle w:val="975"/>
              <w:jc w:val="right"/>
              <w:keepLines w:val="0"/>
              <w:keepNext w:val="0"/>
              <w:widowControl/>
              <w:rPr>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100</w:t>
            </w:r>
            <w:r>
              <w:rPr>
                <w:rFonts w:hint="eastAsia" w:ascii="宋体" w:hAnsi="宋体" w:eastAsia="宋体" w:cs="宋体"/>
                <w:i w:val="0"/>
                <w:iCs w:val="0"/>
                <w:color w:val="000000"/>
                <w:sz w:val="18"/>
                <w:szCs w:val="18"/>
                <w:u w:val="none"/>
                <w:lang w:val="en-US" w:eastAsia="zh-CN" w:bidi="ar-SA"/>
              </w:rPr>
            </w:r>
            <w:r/>
          </w:p>
        </w:tc>
      </w:tr>
      <w:tr>
        <w:trPr>
          <w:trHeight w:val="517"/>
        </w:trPr>
        <w:tc>
          <w:tcPr>
            <w:tcW w:w="606" w:type="dxa"/>
            <w:vAlign w:val="center"/>
            <w:textDirection w:val="lrTb"/>
            <w:noWrap w:val="false"/>
          </w:tcPr>
          <w:p>
            <w:pPr>
              <w:pStyle w:val="975"/>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27</w:t>
            </w:r>
            <w:r>
              <w:rPr>
                <w:rFonts w:hint="eastAsia" w:ascii="宋体" w:hAnsi="宋体" w:eastAsia="宋体" w:cs="宋体"/>
                <w:i w:val="0"/>
                <w:iCs w:val="0"/>
                <w:color w:val="000000"/>
                <w:sz w:val="18"/>
                <w:szCs w:val="18"/>
                <w:u w:val="none"/>
              </w:rPr>
            </w:r>
            <w:r/>
          </w:p>
        </w:tc>
        <w:tc>
          <w:tcPr>
            <w:tcW w:w="1921" w:type="dxa"/>
            <w:vAlign w:val="center"/>
            <w:textDirection w:val="lrTb"/>
            <w:noWrap w:val="false"/>
          </w:tcPr>
          <w:p>
            <w:pPr>
              <w:pStyle w:val="975"/>
              <w:jc w:val="left"/>
              <w:keepLines w:val="0"/>
              <w:keepNext w:val="0"/>
              <w:widowControl/>
              <w:rPr>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注浆</w:t>
            </w:r>
            <w:r>
              <w:rPr>
                <w:rFonts w:hint="eastAsia" w:ascii="宋体" w:hAnsi="宋体" w:eastAsia="宋体" w:cs="宋体"/>
                <w:i w:val="0"/>
                <w:iCs w:val="0"/>
                <w:color w:val="000000"/>
                <w:sz w:val="18"/>
                <w:szCs w:val="18"/>
                <w:u w:val="none"/>
                <w:lang w:val="en-US" w:eastAsia="zh-CN" w:bidi="ar-SA"/>
              </w:rPr>
            </w:r>
            <w:r/>
          </w:p>
        </w:tc>
        <w:tc>
          <w:tcPr>
            <w:tcW w:w="4731" w:type="dxa"/>
            <w:vAlign w:val="center"/>
            <w:textDirection w:val="lrTb"/>
            <w:noWrap w:val="false"/>
          </w:tcPr>
          <w:p>
            <w:pPr>
              <w:pStyle w:val="975"/>
              <w:jc w:val="left"/>
              <w:keepLines w:val="0"/>
              <w:keepNext w:val="0"/>
              <w:widowControl/>
              <w:rPr>
                <w:rFonts w:hint="eastAsia" w:ascii="宋体" w:hAnsi="宋体" w:eastAsia="宋体" w:cs="宋体"/>
                <w:i w:val="0"/>
                <w:iCs w:val="0"/>
                <w:color w:val="000000"/>
                <w:sz w:val="16"/>
                <w:szCs w:val="16"/>
                <w:u w:val="none"/>
                <w:lang w:val="en-US" w:eastAsia="zh-CN" w:bidi="ar-SA"/>
              </w:rPr>
              <w:suppressLineNumbers w:val="0"/>
            </w:pPr>
            <w:r>
              <w:rPr>
                <w:rFonts w:hint="eastAsia" w:ascii="宋体" w:hAnsi="宋体" w:eastAsia="宋体" w:cs="宋体"/>
                <w:i w:val="0"/>
                <w:iCs w:val="0"/>
                <w:color w:val="000000"/>
                <w:sz w:val="16"/>
                <w:szCs w:val="16"/>
                <w:u w:val="none"/>
                <w:lang w:val="en-US" w:eastAsia="zh-CN" w:bidi="ar"/>
              </w:rPr>
              <w:t xml:space="preserve">注浆</w:t>
            </w:r>
            <w:r>
              <w:rPr>
                <w:rFonts w:hint="eastAsia" w:ascii="宋体" w:hAnsi="宋体" w:eastAsia="宋体" w:cs="宋体"/>
                <w:i w:val="0"/>
                <w:iCs w:val="0"/>
                <w:color w:val="000000"/>
                <w:sz w:val="16"/>
                <w:szCs w:val="16"/>
                <w:u w:val="none"/>
                <w:lang w:val="en-US" w:eastAsia="zh-CN" w:bidi="ar-SA"/>
              </w:rPr>
            </w:r>
            <w:r/>
          </w:p>
        </w:tc>
        <w:tc>
          <w:tcPr>
            <w:tcW w:w="923" w:type="dxa"/>
            <w:vAlign w:val="center"/>
            <w:textDirection w:val="lrTb"/>
            <w:noWrap w:val="false"/>
          </w:tcPr>
          <w:p>
            <w:pPr>
              <w:pStyle w:val="975"/>
              <w:jc w:val="center"/>
              <w:keepLines w:val="0"/>
              <w:keepNext w:val="0"/>
              <w:widowControl/>
              <w:rPr>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点</w:t>
            </w:r>
            <w:r>
              <w:rPr>
                <w:rFonts w:hint="eastAsia" w:ascii="宋体" w:hAnsi="宋体" w:eastAsia="宋体" w:cs="宋体"/>
                <w:i w:val="0"/>
                <w:iCs w:val="0"/>
                <w:color w:val="000000"/>
                <w:sz w:val="18"/>
                <w:szCs w:val="18"/>
                <w:u w:val="none"/>
                <w:lang w:val="en-US" w:eastAsia="zh-CN" w:bidi="ar-SA"/>
              </w:rPr>
            </w:r>
            <w:r/>
          </w:p>
        </w:tc>
        <w:tc>
          <w:tcPr>
            <w:tcW w:w="860" w:type="dxa"/>
            <w:vAlign w:val="center"/>
            <w:textDirection w:val="lrTb"/>
            <w:noWrap w:val="false"/>
          </w:tcPr>
          <w:p>
            <w:pPr>
              <w:pStyle w:val="975"/>
              <w:jc w:val="right"/>
              <w:keepLines w:val="0"/>
              <w:keepNext w:val="0"/>
              <w:widowControl/>
              <w:rPr>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60</w:t>
            </w:r>
            <w:r>
              <w:rPr>
                <w:rFonts w:hint="eastAsia" w:ascii="宋体" w:hAnsi="宋体" w:eastAsia="宋体" w:cs="宋体"/>
                <w:i w:val="0"/>
                <w:iCs w:val="0"/>
                <w:color w:val="000000"/>
                <w:sz w:val="18"/>
                <w:szCs w:val="18"/>
                <w:u w:val="none"/>
                <w:lang w:val="en-US" w:eastAsia="zh-CN" w:bidi="ar-SA"/>
              </w:rPr>
            </w:r>
            <w:r/>
          </w:p>
        </w:tc>
      </w:tr>
      <w:tr>
        <w:trPr>
          <w:trHeight w:val="621"/>
        </w:trPr>
        <w:tc>
          <w:tcPr>
            <w:tcW w:w="606" w:type="dxa"/>
            <w:vAlign w:val="center"/>
            <w:textDirection w:val="lrTb"/>
            <w:noWrap w:val="false"/>
          </w:tcPr>
          <w:p>
            <w:pPr>
              <w:pStyle w:val="975"/>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28</w:t>
            </w:r>
            <w:r>
              <w:rPr>
                <w:rFonts w:hint="eastAsia" w:ascii="宋体" w:hAnsi="宋体" w:eastAsia="宋体" w:cs="宋体"/>
                <w:i w:val="0"/>
                <w:iCs w:val="0"/>
                <w:color w:val="000000"/>
                <w:sz w:val="18"/>
                <w:szCs w:val="18"/>
                <w:u w:val="none"/>
              </w:rPr>
            </w:r>
            <w:r/>
          </w:p>
        </w:tc>
        <w:tc>
          <w:tcPr>
            <w:tcW w:w="1921" w:type="dxa"/>
            <w:vAlign w:val="center"/>
            <w:textDirection w:val="lrTb"/>
            <w:noWrap w:val="false"/>
          </w:tcPr>
          <w:p>
            <w:pPr>
              <w:pStyle w:val="975"/>
              <w:jc w:val="left"/>
              <w:keepLines w:val="0"/>
              <w:keepNext w:val="0"/>
              <w:widowControl/>
              <w:rPr>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实心砖墙</w:t>
            </w:r>
            <w:r>
              <w:rPr>
                <w:rFonts w:hint="eastAsia" w:ascii="宋体" w:hAnsi="宋体" w:eastAsia="宋体" w:cs="宋体"/>
                <w:i w:val="0"/>
                <w:iCs w:val="0"/>
                <w:color w:val="000000"/>
                <w:sz w:val="18"/>
                <w:szCs w:val="18"/>
                <w:u w:val="none"/>
                <w:lang w:val="en-US" w:eastAsia="zh-CN" w:bidi="ar-SA"/>
              </w:rPr>
            </w:r>
            <w:r/>
          </w:p>
        </w:tc>
        <w:tc>
          <w:tcPr>
            <w:tcW w:w="4731" w:type="dxa"/>
            <w:vAlign w:val="center"/>
            <w:textDirection w:val="lrTb"/>
            <w:noWrap w:val="false"/>
          </w:tcPr>
          <w:p>
            <w:pPr>
              <w:pStyle w:val="975"/>
              <w:jc w:val="left"/>
              <w:keepLines w:val="0"/>
              <w:keepNext w:val="0"/>
              <w:widowControl/>
              <w:rPr>
                <w:rFonts w:hint="eastAsia" w:ascii="宋体" w:hAnsi="宋体" w:eastAsia="宋体" w:cs="宋体"/>
                <w:i w:val="0"/>
                <w:iCs w:val="0"/>
                <w:color w:val="000000"/>
                <w:sz w:val="16"/>
                <w:szCs w:val="16"/>
                <w:u w:val="none"/>
                <w:lang w:val="en-US" w:eastAsia="zh-CN" w:bidi="ar-SA"/>
              </w:rPr>
              <w:suppressLineNumbers w:val="0"/>
            </w:pPr>
            <w:r>
              <w:rPr>
                <w:rFonts w:hint="eastAsia" w:ascii="宋体" w:hAnsi="宋体" w:eastAsia="宋体" w:cs="宋体"/>
                <w:i w:val="0"/>
                <w:iCs w:val="0"/>
                <w:color w:val="000000"/>
                <w:sz w:val="16"/>
                <w:szCs w:val="16"/>
                <w:u w:val="none"/>
                <w:lang w:val="en-US" w:eastAsia="zh-CN" w:bidi="ar"/>
              </w:rPr>
              <w:t xml:space="preserve">1.砖品种、规格、强度等级：混凝土标准砖240*115*53mm</w:t>
            </w:r>
            <w:r>
              <w:rPr>
                <w:rFonts w:hint="eastAsia" w:ascii="宋体" w:hAnsi="宋体" w:eastAsia="宋体" w:cs="宋体"/>
                <w:i w:val="0"/>
                <w:iCs w:val="0"/>
                <w:color w:val="000000"/>
                <w:sz w:val="16"/>
                <w:szCs w:val="16"/>
                <w:u w:val="none"/>
                <w:lang w:val="en-US" w:eastAsia="zh-CN" w:bidi="ar"/>
              </w:rPr>
              <w:br w:type="textWrapping" w:clear="all"/>
            </w:r>
            <w:r>
              <w:rPr>
                <w:rFonts w:hint="eastAsia" w:ascii="宋体" w:hAnsi="宋体" w:eastAsia="宋体" w:cs="宋体"/>
                <w:i w:val="0"/>
                <w:iCs w:val="0"/>
                <w:color w:val="000000"/>
                <w:sz w:val="16"/>
                <w:szCs w:val="16"/>
                <w:u w:val="none"/>
                <w:lang w:val="en-US" w:eastAsia="zh-CN" w:bidi="ar"/>
              </w:rPr>
              <w:t xml:space="preserve">2.砂浆强度等级、配合比：DMM5袋装预拌砂浆砌筑</w:t>
            </w:r>
            <w:r>
              <w:rPr>
                <w:rFonts w:hint="eastAsia" w:ascii="宋体" w:hAnsi="宋体" w:eastAsia="宋体" w:cs="宋体"/>
                <w:i w:val="0"/>
                <w:iCs w:val="0"/>
                <w:color w:val="000000"/>
                <w:sz w:val="16"/>
                <w:szCs w:val="16"/>
                <w:u w:val="none"/>
                <w:lang w:val="en-US" w:eastAsia="zh-CN" w:bidi="ar-SA"/>
              </w:rPr>
            </w:r>
            <w:r/>
          </w:p>
        </w:tc>
        <w:tc>
          <w:tcPr>
            <w:tcW w:w="923" w:type="dxa"/>
            <w:vAlign w:val="center"/>
            <w:textDirection w:val="lrTb"/>
            <w:noWrap w:val="false"/>
          </w:tcPr>
          <w:p>
            <w:pPr>
              <w:pStyle w:val="975"/>
              <w:jc w:val="center"/>
              <w:keepLines w:val="0"/>
              <w:keepNext w:val="0"/>
              <w:widowControl/>
              <w:rPr>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m3</w:t>
            </w:r>
            <w:r>
              <w:rPr>
                <w:rFonts w:hint="eastAsia" w:ascii="宋体" w:hAnsi="宋体" w:eastAsia="宋体" w:cs="宋体"/>
                <w:i w:val="0"/>
                <w:iCs w:val="0"/>
                <w:color w:val="000000"/>
                <w:sz w:val="18"/>
                <w:szCs w:val="18"/>
                <w:u w:val="none"/>
                <w:lang w:val="en-US" w:eastAsia="zh-CN" w:bidi="ar-SA"/>
              </w:rPr>
            </w:r>
            <w:r/>
          </w:p>
        </w:tc>
        <w:tc>
          <w:tcPr>
            <w:tcW w:w="860" w:type="dxa"/>
            <w:vAlign w:val="center"/>
            <w:textDirection w:val="lrTb"/>
            <w:noWrap w:val="false"/>
          </w:tcPr>
          <w:p>
            <w:pPr>
              <w:pStyle w:val="975"/>
              <w:jc w:val="right"/>
              <w:keepLines w:val="0"/>
              <w:keepNext w:val="0"/>
              <w:widowControl/>
              <w:rPr>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10</w:t>
            </w:r>
            <w:r>
              <w:rPr>
                <w:rFonts w:hint="eastAsia" w:ascii="宋体" w:hAnsi="宋体" w:eastAsia="宋体" w:cs="宋体"/>
                <w:i w:val="0"/>
                <w:iCs w:val="0"/>
                <w:color w:val="000000"/>
                <w:sz w:val="18"/>
                <w:szCs w:val="18"/>
                <w:u w:val="none"/>
                <w:lang w:val="en-US" w:eastAsia="zh-CN" w:bidi="ar-SA"/>
              </w:rPr>
            </w:r>
            <w:r/>
          </w:p>
        </w:tc>
      </w:tr>
      <w:tr>
        <w:trPr>
          <w:trHeight w:val="358"/>
        </w:trPr>
        <w:tc>
          <w:tcPr>
            <w:tcW w:w="606" w:type="dxa"/>
            <w:vAlign w:val="center"/>
            <w:textDirection w:val="lrTb"/>
            <w:noWrap w:val="false"/>
          </w:tcPr>
          <w:p>
            <w:pPr>
              <w:pStyle w:val="975"/>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29</w:t>
            </w:r>
            <w:r>
              <w:rPr>
                <w:rFonts w:hint="eastAsia" w:ascii="宋体" w:hAnsi="宋体" w:eastAsia="宋体" w:cs="宋体"/>
                <w:i w:val="0"/>
                <w:iCs w:val="0"/>
                <w:color w:val="000000"/>
                <w:sz w:val="18"/>
                <w:szCs w:val="18"/>
                <w:u w:val="none"/>
              </w:rPr>
            </w:r>
            <w:r/>
          </w:p>
        </w:tc>
        <w:tc>
          <w:tcPr>
            <w:tcW w:w="1921" w:type="dxa"/>
            <w:vAlign w:val="center"/>
            <w:textDirection w:val="lrTb"/>
            <w:noWrap w:val="false"/>
          </w:tcPr>
          <w:p>
            <w:pPr>
              <w:pStyle w:val="975"/>
              <w:jc w:val="left"/>
              <w:keepLines w:val="0"/>
              <w:keepNext w:val="0"/>
              <w:widowControl/>
              <w:rPr>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混凝土小型构件</w:t>
            </w:r>
            <w:r>
              <w:rPr>
                <w:rFonts w:hint="eastAsia" w:ascii="宋体" w:hAnsi="宋体" w:eastAsia="宋体" w:cs="宋体"/>
                <w:i w:val="0"/>
                <w:iCs w:val="0"/>
                <w:color w:val="000000"/>
                <w:sz w:val="18"/>
                <w:szCs w:val="18"/>
                <w:u w:val="none"/>
                <w:lang w:val="en-US" w:eastAsia="zh-CN" w:bidi="ar-SA"/>
              </w:rPr>
            </w:r>
            <w:r/>
          </w:p>
        </w:tc>
        <w:tc>
          <w:tcPr>
            <w:tcW w:w="4731" w:type="dxa"/>
            <w:vAlign w:val="center"/>
            <w:textDirection w:val="lrTb"/>
            <w:noWrap w:val="false"/>
          </w:tcPr>
          <w:p>
            <w:pPr>
              <w:pStyle w:val="975"/>
              <w:jc w:val="left"/>
              <w:keepLines w:val="0"/>
              <w:keepNext w:val="0"/>
              <w:widowControl/>
              <w:rPr>
                <w:rFonts w:hint="eastAsia" w:ascii="宋体" w:hAnsi="宋体" w:eastAsia="宋体" w:cs="宋体"/>
                <w:i w:val="0"/>
                <w:iCs w:val="0"/>
                <w:color w:val="000000"/>
                <w:sz w:val="16"/>
                <w:szCs w:val="16"/>
                <w:u w:val="none"/>
                <w:lang w:val="en-US" w:eastAsia="zh-CN" w:bidi="ar-SA"/>
              </w:rPr>
              <w:suppressLineNumbers w:val="0"/>
            </w:pPr>
            <w:r>
              <w:rPr>
                <w:rFonts w:hint="eastAsia" w:ascii="宋体" w:hAnsi="宋体" w:eastAsia="宋体" w:cs="宋体"/>
                <w:i w:val="0"/>
                <w:iCs w:val="0"/>
                <w:color w:val="000000"/>
                <w:sz w:val="16"/>
                <w:szCs w:val="16"/>
                <w:u w:val="none"/>
                <w:lang w:val="en-US" w:eastAsia="zh-CN" w:bidi="ar"/>
              </w:rPr>
              <w:t xml:space="preserve">1.混凝土小型构件，C20商品混凝土</w:t>
            </w:r>
            <w:r>
              <w:rPr>
                <w:rFonts w:hint="eastAsia" w:ascii="宋体" w:hAnsi="宋体" w:eastAsia="宋体" w:cs="宋体"/>
                <w:i w:val="0"/>
                <w:iCs w:val="0"/>
                <w:color w:val="000000"/>
                <w:sz w:val="16"/>
                <w:szCs w:val="16"/>
                <w:u w:val="none"/>
                <w:lang w:val="en-US" w:eastAsia="zh-CN" w:bidi="ar-SA"/>
              </w:rPr>
            </w:r>
            <w:r/>
          </w:p>
        </w:tc>
        <w:tc>
          <w:tcPr>
            <w:tcW w:w="923" w:type="dxa"/>
            <w:vAlign w:val="center"/>
            <w:textDirection w:val="lrTb"/>
            <w:noWrap w:val="false"/>
          </w:tcPr>
          <w:p>
            <w:pPr>
              <w:pStyle w:val="975"/>
              <w:jc w:val="center"/>
              <w:keepLines w:val="0"/>
              <w:keepNext w:val="0"/>
              <w:widowControl/>
              <w:rPr>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m3</w:t>
            </w:r>
            <w:r>
              <w:rPr>
                <w:rFonts w:hint="eastAsia" w:ascii="宋体" w:hAnsi="宋体" w:eastAsia="宋体" w:cs="宋体"/>
                <w:i w:val="0"/>
                <w:iCs w:val="0"/>
                <w:color w:val="000000"/>
                <w:sz w:val="18"/>
                <w:szCs w:val="18"/>
                <w:u w:val="none"/>
                <w:lang w:val="en-US" w:eastAsia="zh-CN" w:bidi="ar-SA"/>
              </w:rPr>
            </w:r>
            <w:r/>
          </w:p>
        </w:tc>
        <w:tc>
          <w:tcPr>
            <w:tcW w:w="860" w:type="dxa"/>
            <w:vAlign w:val="center"/>
            <w:textDirection w:val="lrTb"/>
            <w:noWrap w:val="false"/>
          </w:tcPr>
          <w:p>
            <w:pPr>
              <w:pStyle w:val="975"/>
              <w:jc w:val="right"/>
              <w:keepLines w:val="0"/>
              <w:keepNext w:val="0"/>
              <w:widowControl/>
              <w:rPr>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10</w:t>
            </w:r>
            <w:r>
              <w:rPr>
                <w:rFonts w:hint="eastAsia" w:ascii="宋体" w:hAnsi="宋体" w:eastAsia="宋体" w:cs="宋体"/>
                <w:i w:val="0"/>
                <w:iCs w:val="0"/>
                <w:color w:val="000000"/>
                <w:sz w:val="18"/>
                <w:szCs w:val="18"/>
                <w:u w:val="none"/>
                <w:lang w:val="en-US" w:eastAsia="zh-CN" w:bidi="ar-SA"/>
              </w:rPr>
            </w:r>
            <w:r/>
          </w:p>
        </w:tc>
      </w:tr>
      <w:tr>
        <w:trPr>
          <w:trHeight w:val="676"/>
        </w:trPr>
        <w:tc>
          <w:tcPr>
            <w:tcW w:w="606" w:type="dxa"/>
            <w:vAlign w:val="center"/>
            <w:textDirection w:val="lrTb"/>
            <w:noWrap w:val="false"/>
          </w:tcPr>
          <w:p>
            <w:pPr>
              <w:pStyle w:val="975"/>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30</w:t>
            </w:r>
            <w:r>
              <w:rPr>
                <w:rFonts w:hint="eastAsia" w:ascii="宋体" w:hAnsi="宋体" w:eastAsia="宋体" w:cs="宋体"/>
                <w:i w:val="0"/>
                <w:iCs w:val="0"/>
                <w:color w:val="000000"/>
                <w:sz w:val="18"/>
                <w:szCs w:val="18"/>
                <w:u w:val="none"/>
              </w:rPr>
            </w:r>
            <w:r/>
          </w:p>
        </w:tc>
        <w:tc>
          <w:tcPr>
            <w:tcW w:w="1921" w:type="dxa"/>
            <w:vAlign w:val="center"/>
            <w:textDirection w:val="lrTb"/>
            <w:noWrap w:val="false"/>
          </w:tcPr>
          <w:p>
            <w:pPr>
              <w:pStyle w:val="975"/>
              <w:jc w:val="left"/>
              <w:keepLines w:val="0"/>
              <w:keepNext w:val="0"/>
              <w:widowControl/>
              <w:rPr>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外墙镶(挂)贴吊篮脚手架安拆费</w:t>
            </w:r>
            <w:r>
              <w:rPr>
                <w:rFonts w:hint="eastAsia" w:ascii="宋体" w:hAnsi="宋体" w:eastAsia="宋体" w:cs="宋体"/>
                <w:i w:val="0"/>
                <w:iCs w:val="0"/>
                <w:color w:val="000000"/>
                <w:sz w:val="18"/>
                <w:szCs w:val="18"/>
                <w:u w:val="none"/>
                <w:lang w:val="en-US" w:eastAsia="zh-CN" w:bidi="ar-SA"/>
              </w:rPr>
            </w:r>
            <w:r/>
          </w:p>
        </w:tc>
        <w:tc>
          <w:tcPr>
            <w:tcW w:w="4731" w:type="dxa"/>
            <w:vAlign w:val="center"/>
            <w:textDirection w:val="lrTb"/>
            <w:noWrap w:val="false"/>
          </w:tcPr>
          <w:p>
            <w:pPr>
              <w:pStyle w:val="975"/>
              <w:jc w:val="left"/>
              <w:keepLines w:val="0"/>
              <w:keepNext w:val="0"/>
              <w:widowControl/>
              <w:rPr>
                <w:rFonts w:hint="eastAsia" w:ascii="宋体" w:hAnsi="宋体" w:eastAsia="宋体" w:cs="宋体"/>
                <w:i w:val="0"/>
                <w:iCs w:val="0"/>
                <w:color w:val="000000"/>
                <w:sz w:val="16"/>
                <w:szCs w:val="16"/>
                <w:u w:val="none"/>
                <w:lang w:val="en-US" w:eastAsia="zh-CN" w:bidi="ar-SA"/>
              </w:rPr>
              <w:suppressLineNumbers w:val="0"/>
            </w:pPr>
            <w:r>
              <w:rPr>
                <w:rFonts w:hint="eastAsia" w:ascii="宋体" w:hAnsi="宋体" w:eastAsia="宋体" w:cs="宋体"/>
                <w:i w:val="0"/>
                <w:iCs w:val="0"/>
                <w:color w:val="000000"/>
                <w:sz w:val="16"/>
                <w:szCs w:val="16"/>
                <w:u w:val="none"/>
                <w:lang w:val="en-US" w:eastAsia="zh-CN" w:bidi="ar"/>
              </w:rPr>
              <w:t xml:space="preserve">外墙镶(挂)贴吊篮脚手架安拆费</w:t>
            </w:r>
            <w:r>
              <w:rPr>
                <w:rFonts w:hint="eastAsia" w:ascii="宋体" w:hAnsi="宋体" w:eastAsia="宋体" w:cs="宋体"/>
                <w:i w:val="0"/>
                <w:iCs w:val="0"/>
                <w:color w:val="000000"/>
                <w:sz w:val="16"/>
                <w:szCs w:val="16"/>
                <w:u w:val="none"/>
                <w:lang w:val="en-US" w:eastAsia="zh-CN" w:bidi="ar-SA"/>
              </w:rPr>
            </w:r>
            <w:r/>
          </w:p>
        </w:tc>
        <w:tc>
          <w:tcPr>
            <w:tcW w:w="923" w:type="dxa"/>
            <w:vAlign w:val="center"/>
            <w:textDirection w:val="lrTb"/>
            <w:noWrap w:val="false"/>
          </w:tcPr>
          <w:p>
            <w:pPr>
              <w:pStyle w:val="975"/>
              <w:jc w:val="center"/>
              <w:keepLines w:val="0"/>
              <w:keepNext w:val="0"/>
              <w:widowControl/>
              <w:rPr>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台次</w:t>
            </w:r>
            <w:r>
              <w:rPr>
                <w:rFonts w:hint="eastAsia" w:ascii="宋体" w:hAnsi="宋体" w:eastAsia="宋体" w:cs="宋体"/>
                <w:i w:val="0"/>
                <w:iCs w:val="0"/>
                <w:color w:val="000000"/>
                <w:sz w:val="18"/>
                <w:szCs w:val="18"/>
                <w:u w:val="none"/>
                <w:lang w:val="en-US" w:eastAsia="zh-CN" w:bidi="ar-SA"/>
              </w:rPr>
            </w:r>
            <w:r/>
          </w:p>
        </w:tc>
        <w:tc>
          <w:tcPr>
            <w:tcW w:w="860" w:type="dxa"/>
            <w:vAlign w:val="center"/>
            <w:textDirection w:val="lrTb"/>
            <w:noWrap w:val="false"/>
          </w:tcPr>
          <w:p>
            <w:pPr>
              <w:pStyle w:val="975"/>
              <w:jc w:val="right"/>
              <w:keepLines w:val="0"/>
              <w:keepNext w:val="0"/>
              <w:widowControl/>
              <w:rPr>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100</w:t>
            </w:r>
            <w:r>
              <w:rPr>
                <w:rFonts w:hint="eastAsia" w:ascii="宋体" w:hAnsi="宋体" w:eastAsia="宋体" w:cs="宋体"/>
                <w:i w:val="0"/>
                <w:iCs w:val="0"/>
                <w:color w:val="000000"/>
                <w:sz w:val="18"/>
                <w:szCs w:val="18"/>
                <w:u w:val="none"/>
                <w:lang w:val="en-US" w:eastAsia="zh-CN" w:bidi="ar-SA"/>
              </w:rPr>
            </w:r>
            <w:r/>
          </w:p>
        </w:tc>
      </w:tr>
      <w:tr>
        <w:trPr>
          <w:trHeight w:val="532"/>
        </w:trPr>
        <w:tc>
          <w:tcPr>
            <w:tcW w:w="606" w:type="dxa"/>
            <w:vAlign w:val="center"/>
            <w:textDirection w:val="lrTb"/>
            <w:noWrap w:val="false"/>
          </w:tcPr>
          <w:p>
            <w:pPr>
              <w:pStyle w:val="975"/>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31</w:t>
            </w:r>
            <w:r>
              <w:rPr>
                <w:rFonts w:hint="eastAsia" w:ascii="宋体" w:hAnsi="宋体" w:eastAsia="宋体" w:cs="宋体"/>
                <w:i w:val="0"/>
                <w:iCs w:val="0"/>
                <w:color w:val="000000"/>
                <w:sz w:val="18"/>
                <w:szCs w:val="18"/>
                <w:u w:val="none"/>
              </w:rPr>
            </w:r>
            <w:r/>
          </w:p>
        </w:tc>
        <w:tc>
          <w:tcPr>
            <w:tcW w:w="1921" w:type="dxa"/>
            <w:vAlign w:val="center"/>
            <w:textDirection w:val="lrTb"/>
            <w:noWrap w:val="false"/>
          </w:tcPr>
          <w:p>
            <w:pPr>
              <w:pStyle w:val="975"/>
              <w:jc w:val="left"/>
              <w:keepLines w:val="0"/>
              <w:keepNext w:val="0"/>
              <w:widowControl/>
              <w:rPr>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外墙镶(挂)贴吊篮脚手架使用费</w:t>
            </w:r>
            <w:r>
              <w:rPr>
                <w:rFonts w:hint="eastAsia" w:ascii="宋体" w:hAnsi="宋体" w:eastAsia="宋体" w:cs="宋体"/>
                <w:i w:val="0"/>
                <w:iCs w:val="0"/>
                <w:color w:val="000000"/>
                <w:sz w:val="18"/>
                <w:szCs w:val="18"/>
                <w:u w:val="none"/>
                <w:lang w:val="en-US" w:eastAsia="zh-CN" w:bidi="ar-SA"/>
              </w:rPr>
            </w:r>
            <w:r/>
          </w:p>
        </w:tc>
        <w:tc>
          <w:tcPr>
            <w:tcW w:w="4731" w:type="dxa"/>
            <w:vAlign w:val="center"/>
            <w:textDirection w:val="lrTb"/>
            <w:noWrap w:val="false"/>
          </w:tcPr>
          <w:p>
            <w:pPr>
              <w:pStyle w:val="975"/>
              <w:jc w:val="left"/>
              <w:keepLines w:val="0"/>
              <w:keepNext w:val="0"/>
              <w:widowControl/>
              <w:rPr>
                <w:rFonts w:hint="eastAsia" w:ascii="宋体" w:hAnsi="宋体" w:eastAsia="宋体" w:cs="宋体"/>
                <w:i w:val="0"/>
                <w:iCs w:val="0"/>
                <w:color w:val="000000"/>
                <w:sz w:val="16"/>
                <w:szCs w:val="16"/>
                <w:u w:val="none"/>
                <w:lang w:val="en-US" w:eastAsia="zh-CN" w:bidi="ar-SA"/>
              </w:rPr>
              <w:suppressLineNumbers w:val="0"/>
            </w:pPr>
            <w:r>
              <w:rPr>
                <w:rFonts w:hint="eastAsia" w:ascii="宋体" w:hAnsi="宋体" w:eastAsia="宋体" w:cs="宋体"/>
                <w:i w:val="0"/>
                <w:iCs w:val="0"/>
                <w:color w:val="000000"/>
                <w:sz w:val="16"/>
                <w:szCs w:val="16"/>
                <w:u w:val="none"/>
                <w:lang w:val="en-US" w:eastAsia="zh-CN" w:bidi="ar"/>
              </w:rPr>
              <w:t xml:space="preserve">外墙镶(挂)贴吊篮脚手架使用费</w:t>
            </w:r>
            <w:r>
              <w:rPr>
                <w:rFonts w:hint="eastAsia" w:ascii="宋体" w:hAnsi="宋体" w:eastAsia="宋体" w:cs="宋体"/>
                <w:i w:val="0"/>
                <w:iCs w:val="0"/>
                <w:color w:val="000000"/>
                <w:sz w:val="16"/>
                <w:szCs w:val="16"/>
                <w:u w:val="none"/>
                <w:lang w:val="en-US" w:eastAsia="zh-CN" w:bidi="ar-SA"/>
              </w:rPr>
            </w:r>
            <w:r/>
          </w:p>
        </w:tc>
        <w:tc>
          <w:tcPr>
            <w:tcW w:w="923" w:type="dxa"/>
            <w:vAlign w:val="center"/>
            <w:textDirection w:val="lrTb"/>
            <w:noWrap w:val="false"/>
          </w:tcPr>
          <w:p>
            <w:pPr>
              <w:pStyle w:val="975"/>
              <w:jc w:val="center"/>
              <w:keepLines w:val="0"/>
              <w:keepNext w:val="0"/>
              <w:widowControl/>
              <w:rPr>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m2</w:t>
            </w:r>
            <w:r>
              <w:rPr>
                <w:rFonts w:hint="eastAsia" w:ascii="宋体" w:hAnsi="宋体" w:eastAsia="宋体" w:cs="宋体"/>
                <w:i w:val="0"/>
                <w:iCs w:val="0"/>
                <w:color w:val="000000"/>
                <w:sz w:val="18"/>
                <w:szCs w:val="18"/>
                <w:u w:val="none"/>
                <w:lang w:val="en-US" w:eastAsia="zh-CN" w:bidi="ar-SA"/>
              </w:rPr>
            </w:r>
            <w:r/>
          </w:p>
        </w:tc>
        <w:tc>
          <w:tcPr>
            <w:tcW w:w="860" w:type="dxa"/>
            <w:vAlign w:val="center"/>
            <w:textDirection w:val="lrTb"/>
            <w:noWrap w:val="false"/>
          </w:tcPr>
          <w:p>
            <w:pPr>
              <w:pStyle w:val="975"/>
              <w:jc w:val="right"/>
              <w:keepLines w:val="0"/>
              <w:keepNext w:val="0"/>
              <w:widowControl/>
              <w:rPr>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10000</w:t>
            </w:r>
            <w:r>
              <w:rPr>
                <w:rFonts w:hint="eastAsia" w:ascii="宋体" w:hAnsi="宋体" w:eastAsia="宋体" w:cs="宋体"/>
                <w:i w:val="0"/>
                <w:iCs w:val="0"/>
                <w:color w:val="000000"/>
                <w:sz w:val="18"/>
                <w:szCs w:val="18"/>
                <w:u w:val="none"/>
                <w:lang w:val="en-US" w:eastAsia="zh-CN" w:bidi="ar-SA"/>
              </w:rPr>
            </w:r>
            <w:r/>
          </w:p>
        </w:tc>
      </w:tr>
      <w:tr>
        <w:trPr>
          <w:trHeight w:val="621"/>
        </w:trPr>
        <w:tc>
          <w:tcPr>
            <w:tcW w:w="606" w:type="dxa"/>
            <w:vAlign w:val="center"/>
            <w:textDirection w:val="lrTb"/>
            <w:noWrap w:val="false"/>
          </w:tcPr>
          <w:p>
            <w:pPr>
              <w:pStyle w:val="975"/>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32</w:t>
            </w:r>
            <w:r>
              <w:rPr>
                <w:rFonts w:hint="eastAsia" w:ascii="宋体" w:hAnsi="宋体" w:eastAsia="宋体" w:cs="宋体"/>
                <w:i w:val="0"/>
                <w:iCs w:val="0"/>
                <w:color w:val="000000"/>
                <w:sz w:val="18"/>
                <w:szCs w:val="18"/>
                <w:u w:val="none"/>
              </w:rPr>
            </w:r>
            <w:r/>
          </w:p>
        </w:tc>
        <w:tc>
          <w:tcPr>
            <w:tcW w:w="1921" w:type="dxa"/>
            <w:vAlign w:val="center"/>
            <w:textDirection w:val="lrTb"/>
            <w:noWrap w:val="false"/>
          </w:tcPr>
          <w:p>
            <w:pPr>
              <w:pStyle w:val="975"/>
              <w:jc w:val="left"/>
              <w:keepLines w:val="0"/>
              <w:keepNext w:val="0"/>
              <w:widowControl/>
              <w:rPr>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垂直运输及其他</w:t>
            </w:r>
            <w:r>
              <w:rPr>
                <w:rFonts w:hint="eastAsia" w:ascii="宋体" w:hAnsi="宋体" w:eastAsia="宋体" w:cs="宋体"/>
                <w:i w:val="0"/>
                <w:iCs w:val="0"/>
                <w:color w:val="000000"/>
                <w:sz w:val="18"/>
                <w:szCs w:val="18"/>
                <w:u w:val="none"/>
                <w:lang w:val="en-US" w:eastAsia="zh-CN" w:bidi="ar-SA"/>
              </w:rPr>
            </w:r>
            <w:r/>
          </w:p>
        </w:tc>
        <w:tc>
          <w:tcPr>
            <w:tcW w:w="4731" w:type="dxa"/>
            <w:vAlign w:val="center"/>
            <w:textDirection w:val="lrTb"/>
            <w:noWrap w:val="false"/>
          </w:tcPr>
          <w:p>
            <w:pPr>
              <w:pStyle w:val="975"/>
              <w:jc w:val="left"/>
              <w:keepLines w:val="0"/>
              <w:keepNext w:val="0"/>
              <w:widowControl/>
              <w:rPr>
                <w:rFonts w:hint="eastAsia" w:ascii="宋体" w:hAnsi="宋体" w:eastAsia="宋体" w:cs="宋体"/>
                <w:i w:val="0"/>
                <w:iCs w:val="0"/>
                <w:color w:val="000000"/>
                <w:sz w:val="16"/>
                <w:szCs w:val="16"/>
                <w:u w:val="none"/>
                <w:lang w:val="en-US" w:eastAsia="zh-CN" w:bidi="ar-SA"/>
              </w:rPr>
              <w:suppressLineNumbers w:val="0"/>
            </w:pPr>
            <w:r>
              <w:rPr>
                <w:rFonts w:hint="eastAsia" w:ascii="宋体" w:hAnsi="宋体" w:eastAsia="宋体" w:cs="宋体"/>
                <w:i w:val="0"/>
                <w:iCs w:val="0"/>
                <w:color w:val="000000"/>
                <w:sz w:val="16"/>
                <w:szCs w:val="16"/>
                <w:u w:val="none"/>
                <w:lang w:val="en-US" w:eastAsia="zh-CN" w:bidi="ar"/>
              </w:rPr>
              <w:t xml:space="preserve">1.垂直运输，包含不限于人工上下楼搬运、点工、起重机械租赁使用、外墙维修专业放大绳维修工等</w:t>
            </w:r>
            <w:r>
              <w:rPr>
                <w:rFonts w:hint="eastAsia" w:ascii="宋体" w:hAnsi="宋体" w:eastAsia="宋体" w:cs="宋体"/>
                <w:i w:val="0"/>
                <w:iCs w:val="0"/>
                <w:color w:val="000000"/>
                <w:sz w:val="16"/>
                <w:szCs w:val="16"/>
                <w:u w:val="none"/>
                <w:lang w:val="en-US" w:eastAsia="zh-CN" w:bidi="ar-SA"/>
              </w:rPr>
            </w:r>
            <w:r/>
          </w:p>
        </w:tc>
        <w:tc>
          <w:tcPr>
            <w:tcW w:w="923" w:type="dxa"/>
            <w:vAlign w:val="center"/>
            <w:textDirection w:val="lrTb"/>
            <w:noWrap w:val="false"/>
          </w:tcPr>
          <w:p>
            <w:pPr>
              <w:pStyle w:val="975"/>
              <w:jc w:val="center"/>
              <w:keepLines w:val="0"/>
              <w:keepNext w:val="0"/>
              <w:widowControl/>
              <w:rPr>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项</w:t>
            </w:r>
            <w:r>
              <w:rPr>
                <w:rFonts w:hint="eastAsia" w:ascii="宋体" w:hAnsi="宋体" w:eastAsia="宋体" w:cs="宋体"/>
                <w:i w:val="0"/>
                <w:iCs w:val="0"/>
                <w:color w:val="000000"/>
                <w:sz w:val="18"/>
                <w:szCs w:val="18"/>
                <w:u w:val="none"/>
                <w:lang w:val="en-US" w:eastAsia="zh-CN" w:bidi="ar-SA"/>
              </w:rPr>
            </w:r>
            <w:r/>
          </w:p>
        </w:tc>
        <w:tc>
          <w:tcPr>
            <w:tcW w:w="860" w:type="dxa"/>
            <w:vAlign w:val="center"/>
            <w:textDirection w:val="lrTb"/>
            <w:noWrap w:val="false"/>
          </w:tcPr>
          <w:p>
            <w:pPr>
              <w:pStyle w:val="975"/>
              <w:jc w:val="right"/>
              <w:keepLines w:val="0"/>
              <w:keepNext w:val="0"/>
              <w:widowControl/>
              <w:rPr>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1</w:t>
            </w:r>
            <w:r>
              <w:rPr>
                <w:rFonts w:hint="eastAsia" w:ascii="宋体" w:hAnsi="宋体" w:eastAsia="宋体" w:cs="宋体"/>
                <w:i w:val="0"/>
                <w:iCs w:val="0"/>
                <w:color w:val="000000"/>
                <w:sz w:val="18"/>
                <w:szCs w:val="18"/>
                <w:u w:val="none"/>
                <w:lang w:val="en-US" w:eastAsia="zh-CN" w:bidi="ar-SA"/>
              </w:rPr>
            </w:r>
            <w:r/>
          </w:p>
        </w:tc>
      </w:tr>
      <w:tr>
        <w:trPr>
          <w:trHeight w:val="621"/>
        </w:trPr>
        <w:tc>
          <w:tcPr>
            <w:tcW w:w="606" w:type="dxa"/>
            <w:vAlign w:val="center"/>
            <w:textDirection w:val="lrTb"/>
            <w:noWrap w:val="false"/>
          </w:tcPr>
          <w:p>
            <w:pPr>
              <w:pStyle w:val="975"/>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33</w:t>
            </w:r>
            <w:r>
              <w:rPr>
                <w:rFonts w:hint="eastAsia" w:ascii="宋体" w:hAnsi="宋体" w:eastAsia="宋体" w:cs="宋体"/>
                <w:i w:val="0"/>
                <w:iCs w:val="0"/>
                <w:color w:val="000000"/>
                <w:sz w:val="18"/>
                <w:szCs w:val="18"/>
                <w:u w:val="none"/>
              </w:rPr>
            </w:r>
            <w:r/>
          </w:p>
        </w:tc>
        <w:tc>
          <w:tcPr>
            <w:tcW w:w="1921" w:type="dxa"/>
            <w:vAlign w:val="center"/>
            <w:textDirection w:val="lrTb"/>
            <w:noWrap w:val="false"/>
          </w:tcPr>
          <w:p>
            <w:pPr>
              <w:pStyle w:val="975"/>
              <w:jc w:val="left"/>
              <w:keepLines w:val="0"/>
              <w:keepNext w:val="0"/>
              <w:widowControl/>
              <w:rPr>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拆除更换3kv污水切割泵</w:t>
            </w:r>
            <w:r>
              <w:rPr>
                <w:rFonts w:hint="eastAsia" w:ascii="宋体" w:hAnsi="宋体" w:eastAsia="宋体" w:cs="宋体"/>
                <w:i w:val="0"/>
                <w:iCs w:val="0"/>
                <w:color w:val="000000"/>
                <w:sz w:val="18"/>
                <w:szCs w:val="18"/>
                <w:u w:val="none"/>
                <w:lang w:val="en-US" w:eastAsia="zh-CN" w:bidi="ar-SA"/>
              </w:rPr>
            </w:r>
            <w:r/>
          </w:p>
        </w:tc>
        <w:tc>
          <w:tcPr>
            <w:tcW w:w="4731" w:type="dxa"/>
            <w:vAlign w:val="center"/>
            <w:textDirection w:val="lrTb"/>
            <w:noWrap w:val="false"/>
          </w:tcPr>
          <w:p>
            <w:pPr>
              <w:pStyle w:val="975"/>
              <w:jc w:val="left"/>
              <w:keepLines w:val="0"/>
              <w:keepNext w:val="0"/>
              <w:widowControl/>
              <w:rPr>
                <w:rFonts w:hint="eastAsia" w:ascii="宋体" w:hAnsi="宋体" w:eastAsia="宋体" w:cs="宋体"/>
                <w:i w:val="0"/>
                <w:iCs w:val="0"/>
                <w:color w:val="000000"/>
                <w:sz w:val="16"/>
                <w:szCs w:val="16"/>
                <w:u w:val="none"/>
                <w:lang w:val="en-US" w:eastAsia="zh-CN" w:bidi="ar-SA"/>
              </w:rPr>
              <w:suppressLineNumbers w:val="0"/>
            </w:pPr>
            <w:r>
              <w:rPr>
                <w:rFonts w:hint="eastAsia" w:ascii="宋体" w:hAnsi="宋体" w:eastAsia="宋体" w:cs="宋体"/>
                <w:i w:val="0"/>
                <w:iCs w:val="0"/>
                <w:color w:val="000000"/>
                <w:sz w:val="16"/>
                <w:szCs w:val="16"/>
                <w:u w:val="none"/>
                <w:lang w:val="en-US" w:eastAsia="zh-CN" w:bidi="ar"/>
              </w:rPr>
              <w:t xml:space="preserve">1.拆除更换3kv污水切割泵</w:t>
            </w:r>
            <w:r>
              <w:rPr>
                <w:rFonts w:hint="eastAsia" w:ascii="宋体" w:hAnsi="宋体" w:eastAsia="宋体" w:cs="宋体"/>
                <w:i w:val="0"/>
                <w:iCs w:val="0"/>
                <w:color w:val="000000"/>
                <w:sz w:val="16"/>
                <w:szCs w:val="16"/>
                <w:u w:val="none"/>
                <w:lang w:val="en-US" w:eastAsia="zh-CN" w:bidi="ar-SA"/>
              </w:rPr>
            </w:r>
            <w:r/>
          </w:p>
        </w:tc>
        <w:tc>
          <w:tcPr>
            <w:tcW w:w="923" w:type="dxa"/>
            <w:vAlign w:val="center"/>
            <w:textDirection w:val="lrTb"/>
            <w:noWrap w:val="false"/>
          </w:tcPr>
          <w:p>
            <w:pPr>
              <w:pStyle w:val="975"/>
              <w:jc w:val="center"/>
              <w:keepLines w:val="0"/>
              <w:keepNext w:val="0"/>
              <w:widowControl/>
              <w:rPr>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台</w:t>
            </w:r>
            <w:r>
              <w:rPr>
                <w:rFonts w:hint="eastAsia" w:ascii="宋体" w:hAnsi="宋体" w:eastAsia="宋体" w:cs="宋体"/>
                <w:i w:val="0"/>
                <w:iCs w:val="0"/>
                <w:color w:val="000000"/>
                <w:sz w:val="18"/>
                <w:szCs w:val="18"/>
                <w:u w:val="none"/>
                <w:lang w:val="en-US" w:eastAsia="zh-CN" w:bidi="ar-SA"/>
              </w:rPr>
            </w:r>
            <w:r/>
          </w:p>
        </w:tc>
        <w:tc>
          <w:tcPr>
            <w:tcW w:w="860" w:type="dxa"/>
            <w:vAlign w:val="center"/>
            <w:textDirection w:val="lrTb"/>
            <w:noWrap w:val="false"/>
          </w:tcPr>
          <w:p>
            <w:pPr>
              <w:pStyle w:val="975"/>
              <w:jc w:val="right"/>
              <w:keepLines w:val="0"/>
              <w:keepNext w:val="0"/>
              <w:widowControl/>
              <w:rPr>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2</w:t>
            </w:r>
            <w:r>
              <w:rPr>
                <w:rFonts w:hint="eastAsia" w:ascii="宋体" w:hAnsi="宋体" w:eastAsia="宋体" w:cs="宋体"/>
                <w:i w:val="0"/>
                <w:iCs w:val="0"/>
                <w:color w:val="000000"/>
                <w:sz w:val="18"/>
                <w:szCs w:val="18"/>
                <w:u w:val="none"/>
                <w:lang w:val="en-US" w:eastAsia="zh-CN" w:bidi="ar-SA"/>
              </w:rPr>
            </w:r>
            <w:r/>
          </w:p>
        </w:tc>
      </w:tr>
      <w:tr>
        <w:trPr>
          <w:trHeight w:val="637"/>
        </w:trPr>
        <w:tc>
          <w:tcPr>
            <w:tcW w:w="606" w:type="dxa"/>
            <w:vAlign w:val="center"/>
            <w:textDirection w:val="lrTb"/>
            <w:noWrap w:val="false"/>
          </w:tcPr>
          <w:p>
            <w:pPr>
              <w:pStyle w:val="975"/>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34</w:t>
            </w:r>
            <w:r>
              <w:rPr>
                <w:rFonts w:hint="eastAsia" w:ascii="宋体" w:hAnsi="宋体" w:eastAsia="宋体" w:cs="宋体"/>
                <w:i w:val="0"/>
                <w:iCs w:val="0"/>
                <w:color w:val="000000"/>
                <w:sz w:val="18"/>
                <w:szCs w:val="18"/>
                <w:u w:val="none"/>
              </w:rPr>
            </w:r>
            <w:r/>
          </w:p>
        </w:tc>
        <w:tc>
          <w:tcPr>
            <w:tcW w:w="1921" w:type="dxa"/>
            <w:vAlign w:val="center"/>
            <w:textDirection w:val="lrTb"/>
            <w:noWrap w:val="false"/>
          </w:tcPr>
          <w:p>
            <w:pPr>
              <w:pStyle w:val="975"/>
              <w:jc w:val="left"/>
              <w:keepLines w:val="0"/>
              <w:keepNext w:val="0"/>
              <w:widowControl/>
              <w:rPr>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拆除更换电子浮球阀</w:t>
            </w:r>
            <w:r>
              <w:rPr>
                <w:rFonts w:hint="eastAsia" w:ascii="宋体" w:hAnsi="宋体" w:eastAsia="宋体" w:cs="宋体"/>
                <w:i w:val="0"/>
                <w:iCs w:val="0"/>
                <w:color w:val="000000"/>
                <w:sz w:val="18"/>
                <w:szCs w:val="18"/>
                <w:u w:val="none"/>
                <w:lang w:val="en-US" w:eastAsia="zh-CN" w:bidi="ar-SA"/>
              </w:rPr>
            </w:r>
            <w:r/>
          </w:p>
        </w:tc>
        <w:tc>
          <w:tcPr>
            <w:tcW w:w="4731" w:type="dxa"/>
            <w:vAlign w:val="center"/>
            <w:textDirection w:val="lrTb"/>
            <w:noWrap w:val="false"/>
          </w:tcPr>
          <w:p>
            <w:pPr>
              <w:pStyle w:val="975"/>
              <w:jc w:val="left"/>
              <w:keepLines w:val="0"/>
              <w:keepNext w:val="0"/>
              <w:widowControl/>
              <w:rPr>
                <w:rFonts w:hint="eastAsia" w:ascii="宋体" w:hAnsi="宋体" w:eastAsia="宋体" w:cs="宋体"/>
                <w:i w:val="0"/>
                <w:iCs w:val="0"/>
                <w:color w:val="000000"/>
                <w:sz w:val="16"/>
                <w:szCs w:val="16"/>
                <w:u w:val="none"/>
                <w:lang w:val="en-US" w:eastAsia="zh-CN" w:bidi="ar-SA"/>
              </w:rPr>
              <w:suppressLineNumbers w:val="0"/>
            </w:pPr>
            <w:r>
              <w:rPr>
                <w:rFonts w:hint="eastAsia" w:ascii="宋体" w:hAnsi="宋体" w:eastAsia="宋体" w:cs="宋体"/>
                <w:i w:val="0"/>
                <w:iCs w:val="0"/>
                <w:color w:val="000000"/>
                <w:sz w:val="16"/>
                <w:szCs w:val="16"/>
                <w:u w:val="none"/>
                <w:lang w:val="en-US" w:eastAsia="zh-CN" w:bidi="ar"/>
              </w:rPr>
              <w:t xml:space="preserve">1.拆除更换电子浮球阀</w:t>
            </w:r>
            <w:r>
              <w:rPr>
                <w:rFonts w:hint="eastAsia" w:ascii="宋体" w:hAnsi="宋体" w:eastAsia="宋体" w:cs="宋体"/>
                <w:i w:val="0"/>
                <w:iCs w:val="0"/>
                <w:color w:val="000000"/>
                <w:sz w:val="16"/>
                <w:szCs w:val="16"/>
                <w:u w:val="none"/>
                <w:lang w:val="en-US" w:eastAsia="zh-CN" w:bidi="ar-SA"/>
              </w:rPr>
            </w:r>
            <w:r/>
          </w:p>
        </w:tc>
        <w:tc>
          <w:tcPr>
            <w:tcW w:w="923" w:type="dxa"/>
            <w:vAlign w:val="center"/>
            <w:textDirection w:val="lrTb"/>
            <w:noWrap w:val="false"/>
          </w:tcPr>
          <w:p>
            <w:pPr>
              <w:pStyle w:val="975"/>
              <w:jc w:val="center"/>
              <w:keepLines w:val="0"/>
              <w:keepNext w:val="0"/>
              <w:widowControl/>
              <w:rPr>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台</w:t>
            </w:r>
            <w:r>
              <w:rPr>
                <w:rFonts w:hint="eastAsia" w:ascii="宋体" w:hAnsi="宋体" w:eastAsia="宋体" w:cs="宋体"/>
                <w:i w:val="0"/>
                <w:iCs w:val="0"/>
                <w:color w:val="000000"/>
                <w:sz w:val="18"/>
                <w:szCs w:val="18"/>
                <w:u w:val="none"/>
                <w:lang w:val="en-US" w:eastAsia="zh-CN" w:bidi="ar-SA"/>
              </w:rPr>
            </w:r>
            <w:r/>
          </w:p>
        </w:tc>
        <w:tc>
          <w:tcPr>
            <w:tcW w:w="860" w:type="dxa"/>
            <w:vAlign w:val="center"/>
            <w:textDirection w:val="lrTb"/>
            <w:noWrap w:val="false"/>
          </w:tcPr>
          <w:p>
            <w:pPr>
              <w:pStyle w:val="975"/>
              <w:jc w:val="right"/>
              <w:keepLines w:val="0"/>
              <w:keepNext w:val="0"/>
              <w:widowControl/>
              <w:rPr>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2</w:t>
            </w:r>
            <w:r>
              <w:rPr>
                <w:rFonts w:hint="eastAsia" w:ascii="宋体" w:hAnsi="宋体" w:eastAsia="宋体" w:cs="宋体"/>
                <w:i w:val="0"/>
                <w:iCs w:val="0"/>
                <w:color w:val="000000"/>
                <w:sz w:val="18"/>
                <w:szCs w:val="18"/>
                <w:u w:val="none"/>
                <w:lang w:val="en-US" w:eastAsia="zh-CN" w:bidi="ar-SA"/>
              </w:rPr>
            </w:r>
            <w:r/>
          </w:p>
        </w:tc>
      </w:tr>
      <w:tr>
        <w:trPr>
          <w:trHeight w:val="461"/>
        </w:trPr>
        <w:tc>
          <w:tcPr>
            <w:tcW w:w="606" w:type="dxa"/>
            <w:vAlign w:val="center"/>
            <w:textDirection w:val="lrTb"/>
            <w:noWrap w:val="false"/>
          </w:tcPr>
          <w:p>
            <w:pPr>
              <w:pStyle w:val="975"/>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35</w:t>
            </w:r>
            <w:r>
              <w:rPr>
                <w:rFonts w:hint="eastAsia" w:ascii="宋体" w:hAnsi="宋体" w:eastAsia="宋体" w:cs="宋体"/>
                <w:i w:val="0"/>
                <w:iCs w:val="0"/>
                <w:color w:val="000000"/>
                <w:sz w:val="18"/>
                <w:szCs w:val="18"/>
                <w:u w:val="none"/>
              </w:rPr>
            </w:r>
            <w:r/>
          </w:p>
        </w:tc>
        <w:tc>
          <w:tcPr>
            <w:tcW w:w="1921" w:type="dxa"/>
            <w:vAlign w:val="center"/>
            <w:textDirection w:val="lrTb"/>
            <w:noWrap w:val="false"/>
          </w:tcPr>
          <w:p>
            <w:pPr>
              <w:pStyle w:val="975"/>
              <w:jc w:val="left"/>
              <w:keepLines w:val="0"/>
              <w:keepNext w:val="0"/>
              <w:widowControl/>
              <w:rPr>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拆除更换PVCφ50管道</w:t>
            </w:r>
            <w:r>
              <w:rPr>
                <w:rFonts w:hint="eastAsia" w:ascii="宋体" w:hAnsi="宋体" w:eastAsia="宋体" w:cs="宋体"/>
                <w:i w:val="0"/>
                <w:iCs w:val="0"/>
                <w:color w:val="000000"/>
                <w:sz w:val="18"/>
                <w:szCs w:val="18"/>
                <w:u w:val="none"/>
                <w:lang w:val="en-US" w:eastAsia="zh-CN" w:bidi="ar-SA"/>
              </w:rPr>
            </w:r>
            <w:r/>
          </w:p>
        </w:tc>
        <w:tc>
          <w:tcPr>
            <w:tcW w:w="4731" w:type="dxa"/>
            <w:vAlign w:val="center"/>
            <w:textDirection w:val="lrTb"/>
            <w:noWrap w:val="false"/>
          </w:tcPr>
          <w:p>
            <w:pPr>
              <w:pStyle w:val="975"/>
              <w:jc w:val="left"/>
              <w:keepLines w:val="0"/>
              <w:keepNext w:val="0"/>
              <w:widowControl/>
              <w:rPr>
                <w:rFonts w:hint="eastAsia" w:ascii="宋体" w:hAnsi="宋体" w:eastAsia="宋体" w:cs="宋体"/>
                <w:i w:val="0"/>
                <w:iCs w:val="0"/>
                <w:color w:val="000000"/>
                <w:sz w:val="16"/>
                <w:szCs w:val="16"/>
                <w:u w:val="none"/>
                <w:lang w:val="en-US" w:eastAsia="zh-CN" w:bidi="ar-SA"/>
              </w:rPr>
              <w:suppressLineNumbers w:val="0"/>
            </w:pPr>
            <w:r>
              <w:rPr>
                <w:rFonts w:hint="eastAsia" w:ascii="宋体" w:hAnsi="宋体" w:eastAsia="宋体" w:cs="宋体"/>
                <w:i w:val="0"/>
                <w:iCs w:val="0"/>
                <w:color w:val="000000"/>
                <w:sz w:val="16"/>
                <w:szCs w:val="16"/>
                <w:u w:val="none"/>
                <w:lang w:val="en-US" w:eastAsia="zh-CN" w:bidi="ar"/>
              </w:rPr>
              <w:t xml:space="preserve">拆除更换PVCφ50管道</w:t>
            </w:r>
            <w:r>
              <w:rPr>
                <w:rFonts w:hint="eastAsia" w:ascii="宋体" w:hAnsi="宋体" w:eastAsia="宋体" w:cs="宋体"/>
                <w:i w:val="0"/>
                <w:iCs w:val="0"/>
                <w:color w:val="000000"/>
                <w:sz w:val="16"/>
                <w:szCs w:val="16"/>
                <w:u w:val="none"/>
                <w:lang w:val="en-US" w:eastAsia="zh-CN" w:bidi="ar-SA"/>
              </w:rPr>
            </w:r>
            <w:r/>
          </w:p>
        </w:tc>
        <w:tc>
          <w:tcPr>
            <w:tcW w:w="923" w:type="dxa"/>
            <w:vAlign w:val="center"/>
            <w:textDirection w:val="lrTb"/>
            <w:noWrap w:val="false"/>
          </w:tcPr>
          <w:p>
            <w:pPr>
              <w:pStyle w:val="975"/>
              <w:jc w:val="center"/>
              <w:keepLines w:val="0"/>
              <w:keepNext w:val="0"/>
              <w:widowControl/>
              <w:rPr>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m</w:t>
            </w:r>
            <w:r>
              <w:rPr>
                <w:rFonts w:hint="eastAsia" w:ascii="宋体" w:hAnsi="宋体" w:eastAsia="宋体" w:cs="宋体"/>
                <w:i w:val="0"/>
                <w:iCs w:val="0"/>
                <w:color w:val="000000"/>
                <w:sz w:val="18"/>
                <w:szCs w:val="18"/>
                <w:u w:val="none"/>
                <w:lang w:val="en-US" w:eastAsia="zh-CN" w:bidi="ar-SA"/>
              </w:rPr>
            </w:r>
            <w:r/>
          </w:p>
        </w:tc>
        <w:tc>
          <w:tcPr>
            <w:tcW w:w="860" w:type="dxa"/>
            <w:vAlign w:val="center"/>
            <w:textDirection w:val="lrTb"/>
            <w:noWrap w:val="false"/>
          </w:tcPr>
          <w:p>
            <w:pPr>
              <w:pStyle w:val="975"/>
              <w:jc w:val="right"/>
              <w:keepLines w:val="0"/>
              <w:keepNext w:val="0"/>
              <w:widowControl/>
              <w:rPr>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100</w:t>
            </w:r>
            <w:r>
              <w:rPr>
                <w:rFonts w:hint="eastAsia" w:ascii="宋体" w:hAnsi="宋体" w:eastAsia="宋体" w:cs="宋体"/>
                <w:i w:val="0"/>
                <w:iCs w:val="0"/>
                <w:color w:val="000000"/>
                <w:sz w:val="18"/>
                <w:szCs w:val="18"/>
                <w:u w:val="none"/>
                <w:lang w:val="en-US" w:eastAsia="zh-CN" w:bidi="ar-SA"/>
              </w:rPr>
            </w:r>
            <w:r/>
          </w:p>
        </w:tc>
      </w:tr>
      <w:tr>
        <w:trPr>
          <w:trHeight w:val="461"/>
        </w:trPr>
        <w:tc>
          <w:tcPr>
            <w:tcW w:w="606" w:type="dxa"/>
            <w:vAlign w:val="center"/>
            <w:textDirection w:val="lrTb"/>
            <w:noWrap w:val="false"/>
          </w:tcPr>
          <w:p>
            <w:pPr>
              <w:pStyle w:val="975"/>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36</w:t>
            </w:r>
            <w:r>
              <w:rPr>
                <w:rFonts w:hint="eastAsia" w:ascii="宋体" w:hAnsi="宋体" w:eastAsia="宋体" w:cs="宋体"/>
                <w:i w:val="0"/>
                <w:iCs w:val="0"/>
                <w:color w:val="000000"/>
                <w:sz w:val="18"/>
                <w:szCs w:val="18"/>
                <w:u w:val="none"/>
              </w:rPr>
            </w:r>
            <w:r/>
          </w:p>
        </w:tc>
        <w:tc>
          <w:tcPr>
            <w:tcW w:w="1921" w:type="dxa"/>
            <w:vAlign w:val="center"/>
            <w:textDirection w:val="lrTb"/>
            <w:noWrap w:val="false"/>
          </w:tcPr>
          <w:p>
            <w:pPr>
              <w:pStyle w:val="975"/>
              <w:jc w:val="left"/>
              <w:keepLines w:val="0"/>
              <w:keepNext w:val="0"/>
              <w:widowControl/>
              <w:rPr>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拆除更换PVCφ75管道</w:t>
            </w:r>
            <w:r>
              <w:rPr>
                <w:rFonts w:hint="eastAsia" w:ascii="宋体" w:hAnsi="宋体" w:eastAsia="宋体" w:cs="宋体"/>
                <w:i w:val="0"/>
                <w:iCs w:val="0"/>
                <w:color w:val="000000"/>
                <w:sz w:val="18"/>
                <w:szCs w:val="18"/>
                <w:u w:val="none"/>
                <w:lang w:val="en-US" w:eastAsia="zh-CN" w:bidi="ar-SA"/>
              </w:rPr>
            </w:r>
            <w:r/>
          </w:p>
        </w:tc>
        <w:tc>
          <w:tcPr>
            <w:tcW w:w="4731" w:type="dxa"/>
            <w:vAlign w:val="center"/>
            <w:textDirection w:val="lrTb"/>
            <w:noWrap w:val="false"/>
          </w:tcPr>
          <w:p>
            <w:pPr>
              <w:pStyle w:val="975"/>
              <w:jc w:val="left"/>
              <w:keepLines w:val="0"/>
              <w:keepNext w:val="0"/>
              <w:widowControl/>
              <w:rPr>
                <w:rFonts w:hint="eastAsia" w:ascii="宋体" w:hAnsi="宋体" w:eastAsia="宋体" w:cs="宋体"/>
                <w:i w:val="0"/>
                <w:iCs w:val="0"/>
                <w:color w:val="000000"/>
                <w:sz w:val="16"/>
                <w:szCs w:val="16"/>
                <w:u w:val="none"/>
                <w:lang w:val="en-US" w:eastAsia="zh-CN" w:bidi="ar-SA"/>
              </w:rPr>
              <w:suppressLineNumbers w:val="0"/>
            </w:pPr>
            <w:r>
              <w:rPr>
                <w:rFonts w:hint="eastAsia" w:ascii="宋体" w:hAnsi="宋体" w:eastAsia="宋体" w:cs="宋体"/>
                <w:i w:val="0"/>
                <w:iCs w:val="0"/>
                <w:color w:val="000000"/>
                <w:sz w:val="16"/>
                <w:szCs w:val="16"/>
                <w:u w:val="none"/>
                <w:lang w:val="en-US" w:eastAsia="zh-CN" w:bidi="ar"/>
              </w:rPr>
              <w:t xml:space="preserve">拆除更换PVCφ75管道</w:t>
            </w:r>
            <w:r>
              <w:rPr>
                <w:rFonts w:hint="eastAsia" w:ascii="宋体" w:hAnsi="宋体" w:eastAsia="宋体" w:cs="宋体"/>
                <w:i w:val="0"/>
                <w:iCs w:val="0"/>
                <w:color w:val="000000"/>
                <w:sz w:val="16"/>
                <w:szCs w:val="16"/>
                <w:u w:val="none"/>
                <w:lang w:val="en-US" w:eastAsia="zh-CN" w:bidi="ar-SA"/>
              </w:rPr>
            </w:r>
            <w:r/>
          </w:p>
        </w:tc>
        <w:tc>
          <w:tcPr>
            <w:tcW w:w="923" w:type="dxa"/>
            <w:vAlign w:val="center"/>
            <w:textDirection w:val="lrTb"/>
            <w:noWrap w:val="false"/>
          </w:tcPr>
          <w:p>
            <w:pPr>
              <w:pStyle w:val="975"/>
              <w:jc w:val="center"/>
              <w:keepLines w:val="0"/>
              <w:keepNext w:val="0"/>
              <w:widowControl/>
              <w:rPr>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m</w:t>
            </w:r>
            <w:r>
              <w:rPr>
                <w:rFonts w:hint="eastAsia" w:ascii="宋体" w:hAnsi="宋体" w:eastAsia="宋体" w:cs="宋体"/>
                <w:i w:val="0"/>
                <w:iCs w:val="0"/>
                <w:color w:val="000000"/>
                <w:sz w:val="18"/>
                <w:szCs w:val="18"/>
                <w:u w:val="none"/>
                <w:lang w:val="en-US" w:eastAsia="zh-CN" w:bidi="ar-SA"/>
              </w:rPr>
            </w:r>
            <w:r/>
          </w:p>
        </w:tc>
        <w:tc>
          <w:tcPr>
            <w:tcW w:w="860" w:type="dxa"/>
            <w:vAlign w:val="center"/>
            <w:textDirection w:val="lrTb"/>
            <w:noWrap w:val="false"/>
          </w:tcPr>
          <w:p>
            <w:pPr>
              <w:pStyle w:val="975"/>
              <w:jc w:val="right"/>
              <w:keepLines w:val="0"/>
              <w:keepNext w:val="0"/>
              <w:widowControl/>
              <w:rPr>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100</w:t>
            </w:r>
            <w:r>
              <w:rPr>
                <w:rFonts w:hint="eastAsia" w:ascii="宋体" w:hAnsi="宋体" w:eastAsia="宋体" w:cs="宋体"/>
                <w:i w:val="0"/>
                <w:iCs w:val="0"/>
                <w:color w:val="000000"/>
                <w:sz w:val="18"/>
                <w:szCs w:val="18"/>
                <w:u w:val="none"/>
                <w:lang w:val="en-US" w:eastAsia="zh-CN" w:bidi="ar-SA"/>
              </w:rPr>
            </w:r>
            <w:r/>
          </w:p>
        </w:tc>
      </w:tr>
      <w:tr>
        <w:trPr>
          <w:trHeight w:val="461"/>
        </w:trPr>
        <w:tc>
          <w:tcPr>
            <w:tcW w:w="606" w:type="dxa"/>
            <w:vAlign w:val="center"/>
            <w:textDirection w:val="lrTb"/>
            <w:noWrap w:val="false"/>
          </w:tcPr>
          <w:p>
            <w:pPr>
              <w:pStyle w:val="975"/>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37</w:t>
            </w:r>
            <w:r>
              <w:rPr>
                <w:rFonts w:hint="eastAsia" w:ascii="宋体" w:hAnsi="宋体" w:eastAsia="宋体" w:cs="宋体"/>
                <w:i w:val="0"/>
                <w:iCs w:val="0"/>
                <w:color w:val="000000"/>
                <w:sz w:val="18"/>
                <w:szCs w:val="18"/>
                <w:u w:val="none"/>
              </w:rPr>
            </w:r>
            <w:r/>
          </w:p>
        </w:tc>
        <w:tc>
          <w:tcPr>
            <w:tcW w:w="1921" w:type="dxa"/>
            <w:vAlign w:val="center"/>
            <w:textDirection w:val="lrTb"/>
            <w:noWrap w:val="false"/>
          </w:tcPr>
          <w:p>
            <w:pPr>
              <w:pStyle w:val="975"/>
              <w:jc w:val="left"/>
              <w:keepLines w:val="0"/>
              <w:keepNext w:val="0"/>
              <w:widowControl/>
              <w:rPr>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拆除更换PVCφ110管道</w:t>
            </w:r>
            <w:r>
              <w:rPr>
                <w:rFonts w:hint="eastAsia" w:ascii="宋体" w:hAnsi="宋体" w:eastAsia="宋体" w:cs="宋体"/>
                <w:i w:val="0"/>
                <w:iCs w:val="0"/>
                <w:color w:val="000000"/>
                <w:sz w:val="18"/>
                <w:szCs w:val="18"/>
                <w:u w:val="none"/>
                <w:lang w:val="en-US" w:eastAsia="zh-CN" w:bidi="ar-SA"/>
              </w:rPr>
            </w:r>
            <w:r/>
          </w:p>
        </w:tc>
        <w:tc>
          <w:tcPr>
            <w:tcW w:w="4731" w:type="dxa"/>
            <w:vAlign w:val="center"/>
            <w:textDirection w:val="lrTb"/>
            <w:noWrap w:val="false"/>
          </w:tcPr>
          <w:p>
            <w:pPr>
              <w:pStyle w:val="975"/>
              <w:jc w:val="left"/>
              <w:keepLines w:val="0"/>
              <w:keepNext w:val="0"/>
              <w:widowControl/>
              <w:rPr>
                <w:rFonts w:hint="eastAsia" w:ascii="宋体" w:hAnsi="宋体" w:eastAsia="宋体" w:cs="宋体"/>
                <w:i w:val="0"/>
                <w:iCs w:val="0"/>
                <w:color w:val="000000"/>
                <w:sz w:val="16"/>
                <w:szCs w:val="16"/>
                <w:u w:val="none"/>
                <w:lang w:val="en-US" w:eastAsia="zh-CN" w:bidi="ar-SA"/>
              </w:rPr>
              <w:suppressLineNumbers w:val="0"/>
            </w:pPr>
            <w:r>
              <w:rPr>
                <w:rFonts w:hint="eastAsia" w:ascii="宋体" w:hAnsi="宋体" w:eastAsia="宋体" w:cs="宋体"/>
                <w:i w:val="0"/>
                <w:iCs w:val="0"/>
                <w:color w:val="000000"/>
                <w:sz w:val="16"/>
                <w:szCs w:val="16"/>
                <w:u w:val="none"/>
                <w:lang w:val="en-US" w:eastAsia="zh-CN" w:bidi="ar"/>
              </w:rPr>
              <w:t xml:space="preserve">拆除更换PVCφ110管道</w:t>
            </w:r>
            <w:r>
              <w:rPr>
                <w:rFonts w:hint="eastAsia" w:ascii="宋体" w:hAnsi="宋体" w:eastAsia="宋体" w:cs="宋体"/>
                <w:i w:val="0"/>
                <w:iCs w:val="0"/>
                <w:color w:val="000000"/>
                <w:sz w:val="16"/>
                <w:szCs w:val="16"/>
                <w:u w:val="none"/>
                <w:lang w:val="en-US" w:eastAsia="zh-CN" w:bidi="ar-SA"/>
              </w:rPr>
            </w:r>
            <w:r/>
          </w:p>
        </w:tc>
        <w:tc>
          <w:tcPr>
            <w:tcW w:w="923" w:type="dxa"/>
            <w:vAlign w:val="center"/>
            <w:textDirection w:val="lrTb"/>
            <w:noWrap w:val="false"/>
          </w:tcPr>
          <w:p>
            <w:pPr>
              <w:pStyle w:val="975"/>
              <w:jc w:val="center"/>
              <w:keepLines w:val="0"/>
              <w:keepNext w:val="0"/>
              <w:widowControl/>
              <w:rPr>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m</w:t>
            </w:r>
            <w:r>
              <w:rPr>
                <w:rFonts w:hint="eastAsia" w:ascii="宋体" w:hAnsi="宋体" w:eastAsia="宋体" w:cs="宋体"/>
                <w:i w:val="0"/>
                <w:iCs w:val="0"/>
                <w:color w:val="000000"/>
                <w:sz w:val="18"/>
                <w:szCs w:val="18"/>
                <w:u w:val="none"/>
                <w:lang w:val="en-US" w:eastAsia="zh-CN" w:bidi="ar-SA"/>
              </w:rPr>
            </w:r>
            <w:r/>
          </w:p>
        </w:tc>
        <w:tc>
          <w:tcPr>
            <w:tcW w:w="860" w:type="dxa"/>
            <w:vAlign w:val="center"/>
            <w:textDirection w:val="lrTb"/>
            <w:noWrap w:val="false"/>
          </w:tcPr>
          <w:p>
            <w:pPr>
              <w:pStyle w:val="975"/>
              <w:jc w:val="right"/>
              <w:keepLines w:val="0"/>
              <w:keepNext w:val="0"/>
              <w:widowControl/>
              <w:rPr>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100</w:t>
            </w:r>
            <w:r>
              <w:rPr>
                <w:rFonts w:hint="eastAsia" w:ascii="宋体" w:hAnsi="宋体" w:eastAsia="宋体" w:cs="宋体"/>
                <w:i w:val="0"/>
                <w:iCs w:val="0"/>
                <w:color w:val="000000"/>
                <w:sz w:val="18"/>
                <w:szCs w:val="18"/>
                <w:u w:val="none"/>
                <w:lang w:val="en-US" w:eastAsia="zh-CN" w:bidi="ar-SA"/>
              </w:rPr>
            </w:r>
            <w:r/>
          </w:p>
        </w:tc>
      </w:tr>
      <w:tr>
        <w:trPr>
          <w:trHeight w:val="461"/>
        </w:trPr>
        <w:tc>
          <w:tcPr>
            <w:tcW w:w="606" w:type="dxa"/>
            <w:vAlign w:val="center"/>
            <w:textDirection w:val="lrTb"/>
            <w:noWrap w:val="false"/>
          </w:tcPr>
          <w:p>
            <w:pPr>
              <w:pStyle w:val="975"/>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38</w:t>
            </w:r>
            <w:r>
              <w:rPr>
                <w:rFonts w:hint="eastAsia" w:ascii="宋体" w:hAnsi="宋体" w:eastAsia="宋体" w:cs="宋体"/>
                <w:i w:val="0"/>
                <w:iCs w:val="0"/>
                <w:color w:val="000000"/>
                <w:sz w:val="18"/>
                <w:szCs w:val="18"/>
                <w:u w:val="none"/>
              </w:rPr>
            </w:r>
            <w:r/>
          </w:p>
        </w:tc>
        <w:tc>
          <w:tcPr>
            <w:tcW w:w="1921" w:type="dxa"/>
            <w:vAlign w:val="center"/>
            <w:textDirection w:val="lrTb"/>
            <w:noWrap w:val="false"/>
          </w:tcPr>
          <w:p>
            <w:pPr>
              <w:pStyle w:val="975"/>
              <w:jc w:val="left"/>
              <w:keepLines w:val="0"/>
              <w:keepNext w:val="0"/>
              <w:widowControl/>
              <w:rPr>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拆除更换PVCφ200管道</w:t>
            </w:r>
            <w:r>
              <w:rPr>
                <w:rFonts w:hint="eastAsia" w:ascii="宋体" w:hAnsi="宋体" w:eastAsia="宋体" w:cs="宋体"/>
                <w:i w:val="0"/>
                <w:iCs w:val="0"/>
                <w:color w:val="000000"/>
                <w:sz w:val="18"/>
                <w:szCs w:val="18"/>
                <w:u w:val="none"/>
                <w:lang w:val="en-US" w:eastAsia="zh-CN" w:bidi="ar-SA"/>
              </w:rPr>
            </w:r>
            <w:r/>
          </w:p>
        </w:tc>
        <w:tc>
          <w:tcPr>
            <w:tcW w:w="4731" w:type="dxa"/>
            <w:vAlign w:val="center"/>
            <w:textDirection w:val="lrTb"/>
            <w:noWrap w:val="false"/>
          </w:tcPr>
          <w:p>
            <w:pPr>
              <w:pStyle w:val="975"/>
              <w:jc w:val="left"/>
              <w:keepLines w:val="0"/>
              <w:keepNext w:val="0"/>
              <w:widowControl/>
              <w:rPr>
                <w:rFonts w:hint="eastAsia" w:ascii="宋体" w:hAnsi="宋体" w:eastAsia="宋体" w:cs="宋体"/>
                <w:i w:val="0"/>
                <w:iCs w:val="0"/>
                <w:color w:val="000000"/>
                <w:sz w:val="16"/>
                <w:szCs w:val="16"/>
                <w:u w:val="none"/>
                <w:lang w:val="en-US" w:eastAsia="zh-CN" w:bidi="ar-SA"/>
              </w:rPr>
              <w:suppressLineNumbers w:val="0"/>
            </w:pPr>
            <w:r>
              <w:rPr>
                <w:rFonts w:hint="eastAsia" w:ascii="宋体" w:hAnsi="宋体" w:eastAsia="宋体" w:cs="宋体"/>
                <w:i w:val="0"/>
                <w:iCs w:val="0"/>
                <w:color w:val="000000"/>
                <w:sz w:val="16"/>
                <w:szCs w:val="16"/>
                <w:u w:val="none"/>
                <w:lang w:val="en-US" w:eastAsia="zh-CN" w:bidi="ar"/>
              </w:rPr>
              <w:t xml:space="preserve">拆除更换PVCφ200管道</w:t>
            </w:r>
            <w:r>
              <w:rPr>
                <w:rFonts w:hint="eastAsia" w:ascii="宋体" w:hAnsi="宋体" w:eastAsia="宋体" w:cs="宋体"/>
                <w:i w:val="0"/>
                <w:iCs w:val="0"/>
                <w:color w:val="000000"/>
                <w:sz w:val="16"/>
                <w:szCs w:val="16"/>
                <w:u w:val="none"/>
                <w:lang w:val="en-US" w:eastAsia="zh-CN" w:bidi="ar-SA"/>
              </w:rPr>
            </w:r>
            <w:r/>
          </w:p>
        </w:tc>
        <w:tc>
          <w:tcPr>
            <w:tcW w:w="923" w:type="dxa"/>
            <w:vAlign w:val="center"/>
            <w:textDirection w:val="lrTb"/>
            <w:noWrap w:val="false"/>
          </w:tcPr>
          <w:p>
            <w:pPr>
              <w:pStyle w:val="975"/>
              <w:jc w:val="center"/>
              <w:keepLines w:val="0"/>
              <w:keepNext w:val="0"/>
              <w:widowControl/>
              <w:rPr>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m</w:t>
            </w:r>
            <w:r>
              <w:rPr>
                <w:rFonts w:hint="eastAsia" w:ascii="宋体" w:hAnsi="宋体" w:eastAsia="宋体" w:cs="宋体"/>
                <w:i w:val="0"/>
                <w:iCs w:val="0"/>
                <w:color w:val="000000"/>
                <w:sz w:val="18"/>
                <w:szCs w:val="18"/>
                <w:u w:val="none"/>
                <w:lang w:val="en-US" w:eastAsia="zh-CN" w:bidi="ar-SA"/>
              </w:rPr>
            </w:r>
            <w:r/>
          </w:p>
        </w:tc>
        <w:tc>
          <w:tcPr>
            <w:tcW w:w="860" w:type="dxa"/>
            <w:vAlign w:val="center"/>
            <w:textDirection w:val="lrTb"/>
            <w:noWrap w:val="false"/>
          </w:tcPr>
          <w:p>
            <w:pPr>
              <w:pStyle w:val="975"/>
              <w:jc w:val="right"/>
              <w:keepLines w:val="0"/>
              <w:keepNext w:val="0"/>
              <w:widowControl/>
              <w:rPr>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50</w:t>
            </w:r>
            <w:r>
              <w:rPr>
                <w:rFonts w:hint="eastAsia" w:ascii="宋体" w:hAnsi="宋体" w:eastAsia="宋体" w:cs="宋体"/>
                <w:i w:val="0"/>
                <w:iCs w:val="0"/>
                <w:color w:val="000000"/>
                <w:sz w:val="18"/>
                <w:szCs w:val="18"/>
                <w:u w:val="none"/>
                <w:lang w:val="en-US" w:eastAsia="zh-CN" w:bidi="ar-SA"/>
              </w:rPr>
            </w:r>
            <w:r/>
          </w:p>
        </w:tc>
      </w:tr>
      <w:tr>
        <w:trPr>
          <w:trHeight w:val="461"/>
        </w:trPr>
        <w:tc>
          <w:tcPr>
            <w:tcW w:w="606" w:type="dxa"/>
            <w:vAlign w:val="center"/>
            <w:textDirection w:val="lrTb"/>
            <w:noWrap w:val="false"/>
          </w:tcPr>
          <w:p>
            <w:pPr>
              <w:pStyle w:val="975"/>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39</w:t>
            </w:r>
            <w:r>
              <w:rPr>
                <w:rFonts w:hint="eastAsia" w:ascii="宋体" w:hAnsi="宋体" w:eastAsia="宋体" w:cs="宋体"/>
                <w:i w:val="0"/>
                <w:iCs w:val="0"/>
                <w:color w:val="000000"/>
                <w:sz w:val="18"/>
                <w:szCs w:val="18"/>
                <w:u w:val="none"/>
              </w:rPr>
            </w:r>
            <w:r/>
          </w:p>
        </w:tc>
        <w:tc>
          <w:tcPr>
            <w:tcW w:w="1921" w:type="dxa"/>
            <w:vAlign w:val="center"/>
            <w:textDirection w:val="lrTb"/>
            <w:noWrap w:val="false"/>
          </w:tcPr>
          <w:p>
            <w:pPr>
              <w:pStyle w:val="975"/>
              <w:jc w:val="left"/>
              <w:keepLines w:val="0"/>
              <w:keepNext w:val="0"/>
              <w:widowControl/>
              <w:rPr>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拆除更换PVC110直接</w:t>
            </w:r>
            <w:r>
              <w:rPr>
                <w:rFonts w:hint="eastAsia" w:ascii="宋体" w:hAnsi="宋体" w:eastAsia="宋体" w:cs="宋体"/>
                <w:i w:val="0"/>
                <w:iCs w:val="0"/>
                <w:color w:val="000000"/>
                <w:sz w:val="18"/>
                <w:szCs w:val="18"/>
                <w:u w:val="none"/>
                <w:lang w:val="en-US" w:eastAsia="zh-CN" w:bidi="ar-SA"/>
              </w:rPr>
            </w:r>
            <w:r/>
          </w:p>
        </w:tc>
        <w:tc>
          <w:tcPr>
            <w:tcW w:w="4731" w:type="dxa"/>
            <w:vAlign w:val="center"/>
            <w:textDirection w:val="lrTb"/>
            <w:noWrap w:val="false"/>
          </w:tcPr>
          <w:p>
            <w:pPr>
              <w:pStyle w:val="975"/>
              <w:jc w:val="left"/>
              <w:keepLines w:val="0"/>
              <w:keepNext w:val="0"/>
              <w:widowControl/>
              <w:rPr>
                <w:rFonts w:hint="eastAsia" w:ascii="宋体" w:hAnsi="宋体" w:eastAsia="宋体" w:cs="宋体"/>
                <w:i w:val="0"/>
                <w:iCs w:val="0"/>
                <w:color w:val="000000"/>
                <w:sz w:val="16"/>
                <w:szCs w:val="16"/>
                <w:u w:val="none"/>
                <w:lang w:val="en-US" w:eastAsia="zh-CN" w:bidi="ar-SA"/>
              </w:rPr>
              <w:suppressLineNumbers w:val="0"/>
            </w:pPr>
            <w:r>
              <w:rPr>
                <w:rFonts w:hint="eastAsia" w:ascii="宋体" w:hAnsi="宋体" w:eastAsia="宋体" w:cs="宋体"/>
                <w:i w:val="0"/>
                <w:iCs w:val="0"/>
                <w:color w:val="000000"/>
                <w:sz w:val="16"/>
                <w:szCs w:val="16"/>
                <w:u w:val="none"/>
                <w:lang w:val="en-US" w:eastAsia="zh-CN" w:bidi="ar"/>
              </w:rPr>
              <w:t xml:space="preserve">拆除更换PVC110直接</w:t>
            </w:r>
            <w:r>
              <w:rPr>
                <w:rFonts w:hint="eastAsia" w:ascii="宋体" w:hAnsi="宋体" w:eastAsia="宋体" w:cs="宋体"/>
                <w:i w:val="0"/>
                <w:iCs w:val="0"/>
                <w:color w:val="000000"/>
                <w:sz w:val="16"/>
                <w:szCs w:val="16"/>
                <w:u w:val="none"/>
                <w:lang w:val="en-US" w:eastAsia="zh-CN" w:bidi="ar-SA"/>
              </w:rPr>
            </w:r>
            <w:r/>
          </w:p>
        </w:tc>
        <w:tc>
          <w:tcPr>
            <w:tcW w:w="923" w:type="dxa"/>
            <w:vAlign w:val="center"/>
            <w:textDirection w:val="lrTb"/>
            <w:noWrap w:val="false"/>
          </w:tcPr>
          <w:p>
            <w:pPr>
              <w:pStyle w:val="975"/>
              <w:jc w:val="center"/>
              <w:keepLines w:val="0"/>
              <w:keepNext w:val="0"/>
              <w:widowControl/>
              <w:rPr>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个</w:t>
            </w:r>
            <w:r>
              <w:rPr>
                <w:rFonts w:hint="eastAsia" w:ascii="宋体" w:hAnsi="宋体" w:eastAsia="宋体" w:cs="宋体"/>
                <w:i w:val="0"/>
                <w:iCs w:val="0"/>
                <w:color w:val="000000"/>
                <w:sz w:val="18"/>
                <w:szCs w:val="18"/>
                <w:u w:val="none"/>
                <w:lang w:val="en-US" w:eastAsia="zh-CN" w:bidi="ar-SA"/>
              </w:rPr>
            </w:r>
            <w:r/>
          </w:p>
        </w:tc>
        <w:tc>
          <w:tcPr>
            <w:tcW w:w="860" w:type="dxa"/>
            <w:vAlign w:val="center"/>
            <w:textDirection w:val="lrTb"/>
            <w:noWrap w:val="false"/>
          </w:tcPr>
          <w:p>
            <w:pPr>
              <w:pStyle w:val="975"/>
              <w:jc w:val="right"/>
              <w:keepLines w:val="0"/>
              <w:keepNext w:val="0"/>
              <w:widowControl/>
              <w:rPr>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10</w:t>
            </w:r>
            <w:r>
              <w:rPr>
                <w:rFonts w:hint="eastAsia" w:ascii="宋体" w:hAnsi="宋体" w:eastAsia="宋体" w:cs="宋体"/>
                <w:i w:val="0"/>
                <w:iCs w:val="0"/>
                <w:color w:val="000000"/>
                <w:sz w:val="18"/>
                <w:szCs w:val="18"/>
                <w:u w:val="none"/>
                <w:lang w:val="en-US" w:eastAsia="zh-CN" w:bidi="ar-SA"/>
              </w:rPr>
            </w:r>
            <w:r/>
          </w:p>
        </w:tc>
      </w:tr>
      <w:tr>
        <w:trPr>
          <w:trHeight w:val="461"/>
        </w:trPr>
        <w:tc>
          <w:tcPr>
            <w:tcW w:w="606" w:type="dxa"/>
            <w:vAlign w:val="center"/>
            <w:textDirection w:val="lrTb"/>
            <w:noWrap w:val="false"/>
          </w:tcPr>
          <w:p>
            <w:pPr>
              <w:pStyle w:val="975"/>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40</w:t>
            </w:r>
            <w:r>
              <w:rPr>
                <w:rFonts w:hint="eastAsia" w:ascii="宋体" w:hAnsi="宋体" w:eastAsia="宋体" w:cs="宋体"/>
                <w:i w:val="0"/>
                <w:iCs w:val="0"/>
                <w:color w:val="000000"/>
                <w:sz w:val="18"/>
                <w:szCs w:val="18"/>
                <w:u w:val="none"/>
              </w:rPr>
            </w:r>
            <w:r/>
          </w:p>
        </w:tc>
        <w:tc>
          <w:tcPr>
            <w:tcW w:w="1921" w:type="dxa"/>
            <w:vAlign w:val="center"/>
            <w:textDirection w:val="lrTb"/>
            <w:noWrap w:val="false"/>
          </w:tcPr>
          <w:p>
            <w:pPr>
              <w:pStyle w:val="975"/>
              <w:jc w:val="left"/>
              <w:keepLines w:val="0"/>
              <w:keepNext w:val="0"/>
              <w:widowControl/>
              <w:rPr>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拆除更换PVC110弯头</w:t>
            </w:r>
            <w:r>
              <w:rPr>
                <w:rFonts w:hint="eastAsia" w:ascii="宋体" w:hAnsi="宋体" w:eastAsia="宋体" w:cs="宋体"/>
                <w:i w:val="0"/>
                <w:iCs w:val="0"/>
                <w:color w:val="000000"/>
                <w:sz w:val="18"/>
                <w:szCs w:val="18"/>
                <w:u w:val="none"/>
                <w:lang w:val="en-US" w:eastAsia="zh-CN" w:bidi="ar-SA"/>
              </w:rPr>
            </w:r>
            <w:r/>
          </w:p>
        </w:tc>
        <w:tc>
          <w:tcPr>
            <w:tcW w:w="4731" w:type="dxa"/>
            <w:vAlign w:val="center"/>
            <w:textDirection w:val="lrTb"/>
            <w:noWrap w:val="false"/>
          </w:tcPr>
          <w:p>
            <w:pPr>
              <w:pStyle w:val="975"/>
              <w:jc w:val="left"/>
              <w:keepLines w:val="0"/>
              <w:keepNext w:val="0"/>
              <w:widowControl/>
              <w:rPr>
                <w:rFonts w:hint="eastAsia" w:ascii="宋体" w:hAnsi="宋体" w:eastAsia="宋体" w:cs="宋体"/>
                <w:i w:val="0"/>
                <w:iCs w:val="0"/>
                <w:color w:val="000000"/>
                <w:sz w:val="16"/>
                <w:szCs w:val="16"/>
                <w:u w:val="none"/>
                <w:lang w:val="en-US" w:eastAsia="zh-CN" w:bidi="ar-SA"/>
              </w:rPr>
              <w:suppressLineNumbers w:val="0"/>
            </w:pPr>
            <w:r>
              <w:rPr>
                <w:rFonts w:hint="eastAsia" w:ascii="宋体" w:hAnsi="宋体" w:eastAsia="宋体" w:cs="宋体"/>
                <w:i w:val="0"/>
                <w:iCs w:val="0"/>
                <w:color w:val="000000"/>
                <w:sz w:val="16"/>
                <w:szCs w:val="16"/>
                <w:u w:val="none"/>
                <w:lang w:val="en-US" w:eastAsia="zh-CN" w:bidi="ar"/>
              </w:rPr>
              <w:t xml:space="preserve">拆除更换PVC110弯头</w:t>
            </w:r>
            <w:r>
              <w:rPr>
                <w:rFonts w:hint="eastAsia" w:ascii="宋体" w:hAnsi="宋体" w:eastAsia="宋体" w:cs="宋体"/>
                <w:i w:val="0"/>
                <w:iCs w:val="0"/>
                <w:color w:val="000000"/>
                <w:sz w:val="16"/>
                <w:szCs w:val="16"/>
                <w:u w:val="none"/>
                <w:lang w:val="en-US" w:eastAsia="zh-CN" w:bidi="ar-SA"/>
              </w:rPr>
            </w:r>
            <w:r/>
          </w:p>
        </w:tc>
        <w:tc>
          <w:tcPr>
            <w:tcW w:w="923" w:type="dxa"/>
            <w:vAlign w:val="center"/>
            <w:textDirection w:val="lrTb"/>
            <w:noWrap w:val="false"/>
          </w:tcPr>
          <w:p>
            <w:pPr>
              <w:pStyle w:val="975"/>
              <w:jc w:val="center"/>
              <w:keepLines w:val="0"/>
              <w:keepNext w:val="0"/>
              <w:widowControl/>
              <w:rPr>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个</w:t>
            </w:r>
            <w:r>
              <w:rPr>
                <w:rFonts w:hint="eastAsia" w:ascii="宋体" w:hAnsi="宋体" w:eastAsia="宋体" w:cs="宋体"/>
                <w:i w:val="0"/>
                <w:iCs w:val="0"/>
                <w:color w:val="000000"/>
                <w:sz w:val="18"/>
                <w:szCs w:val="18"/>
                <w:u w:val="none"/>
                <w:lang w:val="en-US" w:eastAsia="zh-CN" w:bidi="ar-SA"/>
              </w:rPr>
            </w:r>
            <w:r/>
          </w:p>
        </w:tc>
        <w:tc>
          <w:tcPr>
            <w:tcW w:w="860" w:type="dxa"/>
            <w:vAlign w:val="center"/>
            <w:textDirection w:val="lrTb"/>
            <w:noWrap w:val="false"/>
          </w:tcPr>
          <w:p>
            <w:pPr>
              <w:pStyle w:val="975"/>
              <w:jc w:val="right"/>
              <w:keepLines w:val="0"/>
              <w:keepNext w:val="0"/>
              <w:widowControl/>
              <w:rPr>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10</w:t>
            </w:r>
            <w:r>
              <w:rPr>
                <w:rFonts w:hint="eastAsia" w:ascii="宋体" w:hAnsi="宋体" w:eastAsia="宋体" w:cs="宋体"/>
                <w:i w:val="0"/>
                <w:iCs w:val="0"/>
                <w:color w:val="000000"/>
                <w:sz w:val="18"/>
                <w:szCs w:val="18"/>
                <w:u w:val="none"/>
                <w:lang w:val="en-US" w:eastAsia="zh-CN" w:bidi="ar-SA"/>
              </w:rPr>
            </w:r>
            <w:r/>
          </w:p>
        </w:tc>
      </w:tr>
      <w:tr>
        <w:trPr>
          <w:trHeight w:val="461"/>
        </w:trPr>
        <w:tc>
          <w:tcPr>
            <w:tcW w:w="606" w:type="dxa"/>
            <w:vAlign w:val="center"/>
            <w:textDirection w:val="lrTb"/>
            <w:noWrap w:val="false"/>
          </w:tcPr>
          <w:p>
            <w:pPr>
              <w:pStyle w:val="975"/>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41</w:t>
            </w:r>
            <w:r>
              <w:rPr>
                <w:rFonts w:hint="eastAsia" w:ascii="宋体" w:hAnsi="宋体" w:eastAsia="宋体" w:cs="宋体"/>
                <w:i w:val="0"/>
                <w:iCs w:val="0"/>
                <w:color w:val="000000"/>
                <w:sz w:val="18"/>
                <w:szCs w:val="18"/>
                <w:u w:val="none"/>
              </w:rPr>
            </w:r>
            <w:r/>
          </w:p>
        </w:tc>
        <w:tc>
          <w:tcPr>
            <w:tcW w:w="1921" w:type="dxa"/>
            <w:vAlign w:val="center"/>
            <w:textDirection w:val="lrTb"/>
            <w:noWrap w:val="false"/>
          </w:tcPr>
          <w:p>
            <w:pPr>
              <w:pStyle w:val="975"/>
              <w:jc w:val="left"/>
              <w:keepLines w:val="0"/>
              <w:keepNext w:val="0"/>
              <w:widowControl/>
              <w:rPr>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拆除更换PVC110三通</w:t>
            </w:r>
            <w:r>
              <w:rPr>
                <w:rFonts w:hint="eastAsia" w:ascii="宋体" w:hAnsi="宋体" w:eastAsia="宋体" w:cs="宋体"/>
                <w:i w:val="0"/>
                <w:iCs w:val="0"/>
                <w:color w:val="000000"/>
                <w:sz w:val="18"/>
                <w:szCs w:val="18"/>
                <w:u w:val="none"/>
                <w:lang w:val="en-US" w:eastAsia="zh-CN" w:bidi="ar-SA"/>
              </w:rPr>
            </w:r>
            <w:r/>
          </w:p>
        </w:tc>
        <w:tc>
          <w:tcPr>
            <w:tcW w:w="4731" w:type="dxa"/>
            <w:vAlign w:val="center"/>
            <w:textDirection w:val="lrTb"/>
            <w:noWrap w:val="false"/>
          </w:tcPr>
          <w:p>
            <w:pPr>
              <w:pStyle w:val="975"/>
              <w:jc w:val="left"/>
              <w:keepLines w:val="0"/>
              <w:keepNext w:val="0"/>
              <w:widowControl/>
              <w:rPr>
                <w:rFonts w:hint="eastAsia" w:ascii="宋体" w:hAnsi="宋体" w:eastAsia="宋体" w:cs="宋体"/>
                <w:i w:val="0"/>
                <w:iCs w:val="0"/>
                <w:color w:val="000000"/>
                <w:sz w:val="16"/>
                <w:szCs w:val="16"/>
                <w:u w:val="none"/>
                <w:lang w:val="en-US" w:eastAsia="zh-CN" w:bidi="ar-SA"/>
              </w:rPr>
              <w:suppressLineNumbers w:val="0"/>
            </w:pPr>
            <w:r>
              <w:rPr>
                <w:rFonts w:hint="eastAsia" w:ascii="宋体" w:hAnsi="宋体" w:eastAsia="宋体" w:cs="宋体"/>
                <w:i w:val="0"/>
                <w:iCs w:val="0"/>
                <w:color w:val="000000"/>
                <w:sz w:val="16"/>
                <w:szCs w:val="16"/>
                <w:u w:val="none"/>
                <w:lang w:val="en-US" w:eastAsia="zh-CN" w:bidi="ar"/>
              </w:rPr>
              <w:t xml:space="preserve">拆除更换PVC110三通</w:t>
            </w:r>
            <w:r>
              <w:rPr>
                <w:rFonts w:hint="eastAsia" w:ascii="宋体" w:hAnsi="宋体" w:eastAsia="宋体" w:cs="宋体"/>
                <w:i w:val="0"/>
                <w:iCs w:val="0"/>
                <w:color w:val="000000"/>
                <w:sz w:val="16"/>
                <w:szCs w:val="16"/>
                <w:u w:val="none"/>
                <w:lang w:val="en-US" w:eastAsia="zh-CN" w:bidi="ar-SA"/>
              </w:rPr>
            </w:r>
            <w:r/>
          </w:p>
        </w:tc>
        <w:tc>
          <w:tcPr>
            <w:tcW w:w="923" w:type="dxa"/>
            <w:vAlign w:val="center"/>
            <w:textDirection w:val="lrTb"/>
            <w:noWrap w:val="false"/>
          </w:tcPr>
          <w:p>
            <w:pPr>
              <w:pStyle w:val="975"/>
              <w:jc w:val="center"/>
              <w:keepLines w:val="0"/>
              <w:keepNext w:val="0"/>
              <w:widowControl/>
              <w:rPr>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个</w:t>
            </w:r>
            <w:r>
              <w:rPr>
                <w:rFonts w:hint="eastAsia" w:ascii="宋体" w:hAnsi="宋体" w:eastAsia="宋体" w:cs="宋体"/>
                <w:i w:val="0"/>
                <w:iCs w:val="0"/>
                <w:color w:val="000000"/>
                <w:sz w:val="18"/>
                <w:szCs w:val="18"/>
                <w:u w:val="none"/>
                <w:lang w:val="en-US" w:eastAsia="zh-CN" w:bidi="ar-SA"/>
              </w:rPr>
            </w:r>
            <w:r/>
          </w:p>
        </w:tc>
        <w:tc>
          <w:tcPr>
            <w:tcW w:w="860" w:type="dxa"/>
            <w:vAlign w:val="center"/>
            <w:textDirection w:val="lrTb"/>
            <w:noWrap w:val="false"/>
          </w:tcPr>
          <w:p>
            <w:pPr>
              <w:pStyle w:val="975"/>
              <w:jc w:val="right"/>
              <w:keepLines w:val="0"/>
              <w:keepNext w:val="0"/>
              <w:widowControl/>
              <w:rPr>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10</w:t>
            </w:r>
            <w:r>
              <w:rPr>
                <w:rFonts w:hint="eastAsia" w:ascii="宋体" w:hAnsi="宋体" w:eastAsia="宋体" w:cs="宋体"/>
                <w:i w:val="0"/>
                <w:iCs w:val="0"/>
                <w:color w:val="000000"/>
                <w:sz w:val="18"/>
                <w:szCs w:val="18"/>
                <w:u w:val="none"/>
                <w:lang w:val="en-US" w:eastAsia="zh-CN" w:bidi="ar-SA"/>
              </w:rPr>
            </w:r>
            <w:r/>
          </w:p>
        </w:tc>
      </w:tr>
      <w:tr>
        <w:trPr>
          <w:trHeight w:val="461"/>
        </w:trPr>
        <w:tc>
          <w:tcPr>
            <w:tcW w:w="606" w:type="dxa"/>
            <w:vAlign w:val="center"/>
            <w:textDirection w:val="lrTb"/>
            <w:noWrap w:val="false"/>
          </w:tcPr>
          <w:p>
            <w:pPr>
              <w:pStyle w:val="975"/>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42</w:t>
            </w:r>
            <w:r>
              <w:rPr>
                <w:rFonts w:hint="eastAsia" w:ascii="宋体" w:hAnsi="宋体" w:eastAsia="宋体" w:cs="宋体"/>
                <w:i w:val="0"/>
                <w:iCs w:val="0"/>
                <w:color w:val="000000"/>
                <w:sz w:val="18"/>
                <w:szCs w:val="18"/>
                <w:u w:val="none"/>
              </w:rPr>
            </w:r>
            <w:r/>
          </w:p>
        </w:tc>
        <w:tc>
          <w:tcPr>
            <w:tcW w:w="1921" w:type="dxa"/>
            <w:vAlign w:val="center"/>
            <w:textDirection w:val="lrTb"/>
            <w:noWrap w:val="false"/>
          </w:tcPr>
          <w:p>
            <w:pPr>
              <w:pStyle w:val="975"/>
              <w:jc w:val="left"/>
              <w:keepLines w:val="0"/>
              <w:keepNext w:val="0"/>
              <w:widowControl/>
              <w:rPr>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拆除更换PVC110 S弯</w:t>
            </w:r>
            <w:r>
              <w:rPr>
                <w:rFonts w:hint="eastAsia" w:ascii="宋体" w:hAnsi="宋体" w:eastAsia="宋体" w:cs="宋体"/>
                <w:i w:val="0"/>
                <w:iCs w:val="0"/>
                <w:color w:val="000000"/>
                <w:sz w:val="18"/>
                <w:szCs w:val="18"/>
                <w:u w:val="none"/>
                <w:lang w:val="en-US" w:eastAsia="zh-CN" w:bidi="ar-SA"/>
              </w:rPr>
            </w:r>
            <w:r/>
          </w:p>
        </w:tc>
        <w:tc>
          <w:tcPr>
            <w:tcW w:w="4731" w:type="dxa"/>
            <w:vAlign w:val="center"/>
            <w:textDirection w:val="lrTb"/>
            <w:noWrap w:val="false"/>
          </w:tcPr>
          <w:p>
            <w:pPr>
              <w:pStyle w:val="975"/>
              <w:jc w:val="left"/>
              <w:keepLines w:val="0"/>
              <w:keepNext w:val="0"/>
              <w:widowControl/>
              <w:rPr>
                <w:rFonts w:hint="eastAsia" w:ascii="宋体" w:hAnsi="宋体" w:eastAsia="宋体" w:cs="宋体"/>
                <w:i w:val="0"/>
                <w:iCs w:val="0"/>
                <w:color w:val="000000"/>
                <w:sz w:val="16"/>
                <w:szCs w:val="16"/>
                <w:u w:val="none"/>
                <w:lang w:val="en-US" w:eastAsia="zh-CN" w:bidi="ar-SA"/>
              </w:rPr>
              <w:suppressLineNumbers w:val="0"/>
            </w:pPr>
            <w:r>
              <w:rPr>
                <w:rFonts w:hint="eastAsia" w:ascii="宋体" w:hAnsi="宋体" w:eastAsia="宋体" w:cs="宋体"/>
                <w:i w:val="0"/>
                <w:iCs w:val="0"/>
                <w:color w:val="000000"/>
                <w:sz w:val="16"/>
                <w:szCs w:val="16"/>
                <w:u w:val="none"/>
                <w:lang w:val="en-US" w:eastAsia="zh-CN" w:bidi="ar"/>
              </w:rPr>
              <w:t xml:space="preserve">拆除更换PVC110 S弯</w:t>
            </w:r>
            <w:r>
              <w:rPr>
                <w:rFonts w:hint="eastAsia" w:ascii="宋体" w:hAnsi="宋体" w:eastAsia="宋体" w:cs="宋体"/>
                <w:i w:val="0"/>
                <w:iCs w:val="0"/>
                <w:color w:val="000000"/>
                <w:sz w:val="16"/>
                <w:szCs w:val="16"/>
                <w:u w:val="none"/>
                <w:lang w:val="en-US" w:eastAsia="zh-CN" w:bidi="ar-SA"/>
              </w:rPr>
            </w:r>
            <w:r/>
          </w:p>
        </w:tc>
        <w:tc>
          <w:tcPr>
            <w:tcW w:w="923" w:type="dxa"/>
            <w:vAlign w:val="center"/>
            <w:textDirection w:val="lrTb"/>
            <w:noWrap w:val="false"/>
          </w:tcPr>
          <w:p>
            <w:pPr>
              <w:pStyle w:val="975"/>
              <w:jc w:val="center"/>
              <w:keepLines w:val="0"/>
              <w:keepNext w:val="0"/>
              <w:widowControl/>
              <w:rPr>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个</w:t>
            </w:r>
            <w:r>
              <w:rPr>
                <w:rFonts w:hint="eastAsia" w:ascii="宋体" w:hAnsi="宋体" w:eastAsia="宋体" w:cs="宋体"/>
                <w:i w:val="0"/>
                <w:iCs w:val="0"/>
                <w:color w:val="000000"/>
                <w:sz w:val="18"/>
                <w:szCs w:val="18"/>
                <w:u w:val="none"/>
                <w:lang w:val="en-US" w:eastAsia="zh-CN" w:bidi="ar-SA"/>
              </w:rPr>
            </w:r>
            <w:r/>
          </w:p>
        </w:tc>
        <w:tc>
          <w:tcPr>
            <w:tcW w:w="860" w:type="dxa"/>
            <w:vAlign w:val="center"/>
            <w:textDirection w:val="lrTb"/>
            <w:noWrap w:val="false"/>
          </w:tcPr>
          <w:p>
            <w:pPr>
              <w:pStyle w:val="975"/>
              <w:jc w:val="right"/>
              <w:keepLines w:val="0"/>
              <w:keepNext w:val="0"/>
              <w:widowControl/>
              <w:rPr>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10</w:t>
            </w:r>
            <w:r>
              <w:rPr>
                <w:rFonts w:hint="eastAsia" w:ascii="宋体" w:hAnsi="宋体" w:eastAsia="宋体" w:cs="宋体"/>
                <w:i w:val="0"/>
                <w:iCs w:val="0"/>
                <w:color w:val="000000"/>
                <w:sz w:val="18"/>
                <w:szCs w:val="18"/>
                <w:u w:val="none"/>
                <w:lang w:val="en-US" w:eastAsia="zh-CN" w:bidi="ar-SA"/>
              </w:rPr>
            </w:r>
            <w:r/>
          </w:p>
        </w:tc>
      </w:tr>
      <w:tr>
        <w:trPr>
          <w:trHeight w:val="461"/>
        </w:trPr>
        <w:tc>
          <w:tcPr>
            <w:tcW w:w="606" w:type="dxa"/>
            <w:vAlign w:val="center"/>
            <w:textDirection w:val="lrTb"/>
            <w:noWrap w:val="false"/>
          </w:tcPr>
          <w:p>
            <w:pPr>
              <w:pStyle w:val="975"/>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43</w:t>
            </w:r>
            <w:r>
              <w:rPr>
                <w:rFonts w:hint="eastAsia" w:ascii="宋体" w:hAnsi="宋体" w:eastAsia="宋体" w:cs="宋体"/>
                <w:i w:val="0"/>
                <w:iCs w:val="0"/>
                <w:color w:val="000000"/>
                <w:sz w:val="18"/>
                <w:szCs w:val="18"/>
                <w:u w:val="none"/>
              </w:rPr>
            </w:r>
            <w:r/>
          </w:p>
        </w:tc>
        <w:tc>
          <w:tcPr>
            <w:tcW w:w="1921" w:type="dxa"/>
            <w:vAlign w:val="center"/>
            <w:textDirection w:val="lrTb"/>
            <w:noWrap w:val="false"/>
          </w:tcPr>
          <w:p>
            <w:pPr>
              <w:pStyle w:val="975"/>
              <w:jc w:val="left"/>
              <w:keepLines w:val="0"/>
              <w:keepNext w:val="0"/>
              <w:widowControl/>
              <w:rPr>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拆除更换PVC75直接</w:t>
            </w:r>
            <w:r>
              <w:rPr>
                <w:rFonts w:hint="eastAsia" w:ascii="宋体" w:hAnsi="宋体" w:eastAsia="宋体" w:cs="宋体"/>
                <w:i w:val="0"/>
                <w:iCs w:val="0"/>
                <w:color w:val="000000"/>
                <w:sz w:val="18"/>
                <w:szCs w:val="18"/>
                <w:u w:val="none"/>
                <w:lang w:val="en-US" w:eastAsia="zh-CN" w:bidi="ar-SA"/>
              </w:rPr>
            </w:r>
            <w:r/>
          </w:p>
        </w:tc>
        <w:tc>
          <w:tcPr>
            <w:tcW w:w="4731" w:type="dxa"/>
            <w:vAlign w:val="center"/>
            <w:textDirection w:val="lrTb"/>
            <w:noWrap w:val="false"/>
          </w:tcPr>
          <w:p>
            <w:pPr>
              <w:pStyle w:val="975"/>
              <w:jc w:val="left"/>
              <w:keepLines w:val="0"/>
              <w:keepNext w:val="0"/>
              <w:widowControl/>
              <w:rPr>
                <w:rFonts w:hint="eastAsia" w:ascii="宋体" w:hAnsi="宋体" w:eastAsia="宋体" w:cs="宋体"/>
                <w:i w:val="0"/>
                <w:iCs w:val="0"/>
                <w:color w:val="000000"/>
                <w:sz w:val="16"/>
                <w:szCs w:val="16"/>
                <w:u w:val="none"/>
                <w:lang w:val="en-US" w:eastAsia="zh-CN" w:bidi="ar-SA"/>
              </w:rPr>
              <w:suppressLineNumbers w:val="0"/>
            </w:pPr>
            <w:r>
              <w:rPr>
                <w:rFonts w:hint="eastAsia" w:ascii="宋体" w:hAnsi="宋体" w:eastAsia="宋体" w:cs="宋体"/>
                <w:i w:val="0"/>
                <w:iCs w:val="0"/>
                <w:color w:val="000000"/>
                <w:sz w:val="16"/>
                <w:szCs w:val="16"/>
                <w:u w:val="none"/>
                <w:lang w:val="en-US" w:eastAsia="zh-CN" w:bidi="ar"/>
              </w:rPr>
              <w:t xml:space="preserve">拆除更换PVC75直接</w:t>
            </w:r>
            <w:r>
              <w:rPr>
                <w:rFonts w:hint="eastAsia" w:ascii="宋体" w:hAnsi="宋体" w:eastAsia="宋体" w:cs="宋体"/>
                <w:i w:val="0"/>
                <w:iCs w:val="0"/>
                <w:color w:val="000000"/>
                <w:sz w:val="16"/>
                <w:szCs w:val="16"/>
                <w:u w:val="none"/>
                <w:lang w:val="en-US" w:eastAsia="zh-CN" w:bidi="ar-SA"/>
              </w:rPr>
            </w:r>
            <w:r/>
          </w:p>
        </w:tc>
        <w:tc>
          <w:tcPr>
            <w:tcW w:w="923" w:type="dxa"/>
            <w:vAlign w:val="center"/>
            <w:textDirection w:val="lrTb"/>
            <w:noWrap w:val="false"/>
          </w:tcPr>
          <w:p>
            <w:pPr>
              <w:pStyle w:val="975"/>
              <w:jc w:val="center"/>
              <w:keepLines w:val="0"/>
              <w:keepNext w:val="0"/>
              <w:widowControl/>
              <w:rPr>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个</w:t>
            </w:r>
            <w:r>
              <w:rPr>
                <w:rFonts w:hint="eastAsia" w:ascii="宋体" w:hAnsi="宋体" w:eastAsia="宋体" w:cs="宋体"/>
                <w:i w:val="0"/>
                <w:iCs w:val="0"/>
                <w:color w:val="000000"/>
                <w:sz w:val="18"/>
                <w:szCs w:val="18"/>
                <w:u w:val="none"/>
                <w:lang w:val="en-US" w:eastAsia="zh-CN" w:bidi="ar-SA"/>
              </w:rPr>
            </w:r>
            <w:r/>
          </w:p>
        </w:tc>
        <w:tc>
          <w:tcPr>
            <w:tcW w:w="860" w:type="dxa"/>
            <w:vAlign w:val="center"/>
            <w:textDirection w:val="lrTb"/>
            <w:noWrap w:val="false"/>
          </w:tcPr>
          <w:p>
            <w:pPr>
              <w:pStyle w:val="975"/>
              <w:jc w:val="right"/>
              <w:keepLines w:val="0"/>
              <w:keepNext w:val="0"/>
              <w:widowControl/>
              <w:rPr>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10</w:t>
            </w:r>
            <w:r>
              <w:rPr>
                <w:rFonts w:hint="eastAsia" w:ascii="宋体" w:hAnsi="宋体" w:eastAsia="宋体" w:cs="宋体"/>
                <w:i w:val="0"/>
                <w:iCs w:val="0"/>
                <w:color w:val="000000"/>
                <w:sz w:val="18"/>
                <w:szCs w:val="18"/>
                <w:u w:val="none"/>
                <w:lang w:val="en-US" w:eastAsia="zh-CN" w:bidi="ar-SA"/>
              </w:rPr>
            </w:r>
            <w:r/>
          </w:p>
        </w:tc>
      </w:tr>
      <w:tr>
        <w:trPr>
          <w:trHeight w:val="461"/>
        </w:trPr>
        <w:tc>
          <w:tcPr>
            <w:tcW w:w="606" w:type="dxa"/>
            <w:vAlign w:val="center"/>
            <w:textDirection w:val="lrTb"/>
            <w:noWrap w:val="false"/>
          </w:tcPr>
          <w:p>
            <w:pPr>
              <w:pStyle w:val="975"/>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44</w:t>
            </w:r>
            <w:r>
              <w:rPr>
                <w:rFonts w:hint="eastAsia" w:ascii="宋体" w:hAnsi="宋体" w:eastAsia="宋体" w:cs="宋体"/>
                <w:i w:val="0"/>
                <w:iCs w:val="0"/>
                <w:color w:val="000000"/>
                <w:sz w:val="18"/>
                <w:szCs w:val="18"/>
                <w:u w:val="none"/>
              </w:rPr>
            </w:r>
            <w:r/>
          </w:p>
        </w:tc>
        <w:tc>
          <w:tcPr>
            <w:tcW w:w="1921" w:type="dxa"/>
            <w:vAlign w:val="center"/>
            <w:textDirection w:val="lrTb"/>
            <w:noWrap w:val="false"/>
          </w:tcPr>
          <w:p>
            <w:pPr>
              <w:pStyle w:val="975"/>
              <w:jc w:val="left"/>
              <w:keepLines w:val="0"/>
              <w:keepNext w:val="0"/>
              <w:widowControl/>
              <w:rPr>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拆除更换PVC75弯头</w:t>
            </w:r>
            <w:r>
              <w:rPr>
                <w:rFonts w:hint="eastAsia" w:ascii="宋体" w:hAnsi="宋体" w:eastAsia="宋体" w:cs="宋体"/>
                <w:i w:val="0"/>
                <w:iCs w:val="0"/>
                <w:color w:val="000000"/>
                <w:sz w:val="18"/>
                <w:szCs w:val="18"/>
                <w:u w:val="none"/>
                <w:lang w:val="en-US" w:eastAsia="zh-CN" w:bidi="ar-SA"/>
              </w:rPr>
            </w:r>
            <w:r/>
          </w:p>
        </w:tc>
        <w:tc>
          <w:tcPr>
            <w:tcW w:w="4731" w:type="dxa"/>
            <w:vAlign w:val="center"/>
            <w:textDirection w:val="lrTb"/>
            <w:noWrap w:val="false"/>
          </w:tcPr>
          <w:p>
            <w:pPr>
              <w:pStyle w:val="975"/>
              <w:jc w:val="left"/>
              <w:keepLines w:val="0"/>
              <w:keepNext w:val="0"/>
              <w:widowControl/>
              <w:rPr>
                <w:rFonts w:hint="eastAsia" w:ascii="宋体" w:hAnsi="宋体" w:eastAsia="宋体" w:cs="宋体"/>
                <w:i w:val="0"/>
                <w:iCs w:val="0"/>
                <w:color w:val="000000"/>
                <w:sz w:val="16"/>
                <w:szCs w:val="16"/>
                <w:u w:val="none"/>
                <w:lang w:val="en-US" w:eastAsia="zh-CN" w:bidi="ar-SA"/>
              </w:rPr>
              <w:suppressLineNumbers w:val="0"/>
            </w:pPr>
            <w:r>
              <w:rPr>
                <w:rFonts w:hint="eastAsia" w:ascii="宋体" w:hAnsi="宋体" w:eastAsia="宋体" w:cs="宋体"/>
                <w:i w:val="0"/>
                <w:iCs w:val="0"/>
                <w:color w:val="000000"/>
                <w:sz w:val="16"/>
                <w:szCs w:val="16"/>
                <w:u w:val="none"/>
                <w:lang w:val="en-US" w:eastAsia="zh-CN" w:bidi="ar"/>
              </w:rPr>
              <w:t xml:space="preserve">拆除更换PVC75弯头</w:t>
            </w:r>
            <w:r>
              <w:rPr>
                <w:rFonts w:hint="eastAsia" w:ascii="宋体" w:hAnsi="宋体" w:eastAsia="宋体" w:cs="宋体"/>
                <w:i w:val="0"/>
                <w:iCs w:val="0"/>
                <w:color w:val="000000"/>
                <w:sz w:val="16"/>
                <w:szCs w:val="16"/>
                <w:u w:val="none"/>
                <w:lang w:val="en-US" w:eastAsia="zh-CN" w:bidi="ar-SA"/>
              </w:rPr>
            </w:r>
            <w:r/>
          </w:p>
        </w:tc>
        <w:tc>
          <w:tcPr>
            <w:tcW w:w="923" w:type="dxa"/>
            <w:vAlign w:val="center"/>
            <w:textDirection w:val="lrTb"/>
            <w:noWrap w:val="false"/>
          </w:tcPr>
          <w:p>
            <w:pPr>
              <w:pStyle w:val="975"/>
              <w:jc w:val="center"/>
              <w:keepLines w:val="0"/>
              <w:keepNext w:val="0"/>
              <w:widowControl/>
              <w:rPr>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个</w:t>
            </w:r>
            <w:r>
              <w:rPr>
                <w:rFonts w:hint="eastAsia" w:ascii="宋体" w:hAnsi="宋体" w:eastAsia="宋体" w:cs="宋体"/>
                <w:i w:val="0"/>
                <w:iCs w:val="0"/>
                <w:color w:val="000000"/>
                <w:sz w:val="18"/>
                <w:szCs w:val="18"/>
                <w:u w:val="none"/>
                <w:lang w:val="en-US" w:eastAsia="zh-CN" w:bidi="ar-SA"/>
              </w:rPr>
            </w:r>
            <w:r/>
          </w:p>
        </w:tc>
        <w:tc>
          <w:tcPr>
            <w:tcW w:w="860" w:type="dxa"/>
            <w:vAlign w:val="center"/>
            <w:textDirection w:val="lrTb"/>
            <w:noWrap w:val="false"/>
          </w:tcPr>
          <w:p>
            <w:pPr>
              <w:pStyle w:val="975"/>
              <w:jc w:val="right"/>
              <w:keepLines w:val="0"/>
              <w:keepNext w:val="0"/>
              <w:widowControl/>
              <w:rPr>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10</w:t>
            </w:r>
            <w:r>
              <w:rPr>
                <w:rFonts w:hint="eastAsia" w:ascii="宋体" w:hAnsi="宋体" w:eastAsia="宋体" w:cs="宋体"/>
                <w:i w:val="0"/>
                <w:iCs w:val="0"/>
                <w:color w:val="000000"/>
                <w:sz w:val="18"/>
                <w:szCs w:val="18"/>
                <w:u w:val="none"/>
                <w:lang w:val="en-US" w:eastAsia="zh-CN" w:bidi="ar-SA"/>
              </w:rPr>
            </w:r>
            <w:r/>
          </w:p>
        </w:tc>
      </w:tr>
      <w:tr>
        <w:trPr>
          <w:trHeight w:val="461"/>
        </w:trPr>
        <w:tc>
          <w:tcPr>
            <w:tcW w:w="606" w:type="dxa"/>
            <w:vAlign w:val="center"/>
            <w:textDirection w:val="lrTb"/>
            <w:noWrap w:val="false"/>
          </w:tcPr>
          <w:p>
            <w:pPr>
              <w:pStyle w:val="975"/>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45</w:t>
            </w:r>
            <w:r>
              <w:rPr>
                <w:rFonts w:hint="eastAsia" w:ascii="宋体" w:hAnsi="宋体" w:eastAsia="宋体" w:cs="宋体"/>
                <w:i w:val="0"/>
                <w:iCs w:val="0"/>
                <w:color w:val="000000"/>
                <w:sz w:val="18"/>
                <w:szCs w:val="18"/>
                <w:u w:val="none"/>
              </w:rPr>
            </w:r>
            <w:r/>
          </w:p>
        </w:tc>
        <w:tc>
          <w:tcPr>
            <w:tcW w:w="1921" w:type="dxa"/>
            <w:vAlign w:val="center"/>
            <w:textDirection w:val="lrTb"/>
            <w:noWrap w:val="false"/>
          </w:tcPr>
          <w:p>
            <w:pPr>
              <w:pStyle w:val="975"/>
              <w:jc w:val="left"/>
              <w:keepLines w:val="0"/>
              <w:keepNext w:val="0"/>
              <w:widowControl/>
              <w:rPr>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拆除更换PVC75三通</w:t>
            </w:r>
            <w:r>
              <w:rPr>
                <w:rFonts w:hint="eastAsia" w:ascii="宋体" w:hAnsi="宋体" w:eastAsia="宋体" w:cs="宋体"/>
                <w:i w:val="0"/>
                <w:iCs w:val="0"/>
                <w:color w:val="000000"/>
                <w:sz w:val="18"/>
                <w:szCs w:val="18"/>
                <w:u w:val="none"/>
                <w:lang w:val="en-US" w:eastAsia="zh-CN" w:bidi="ar-SA"/>
              </w:rPr>
            </w:r>
            <w:r/>
          </w:p>
        </w:tc>
        <w:tc>
          <w:tcPr>
            <w:tcW w:w="4731" w:type="dxa"/>
            <w:vAlign w:val="center"/>
            <w:textDirection w:val="lrTb"/>
            <w:noWrap w:val="false"/>
          </w:tcPr>
          <w:p>
            <w:pPr>
              <w:pStyle w:val="975"/>
              <w:jc w:val="left"/>
              <w:keepLines w:val="0"/>
              <w:keepNext w:val="0"/>
              <w:widowControl/>
              <w:rPr>
                <w:rFonts w:hint="eastAsia" w:ascii="宋体" w:hAnsi="宋体" w:eastAsia="宋体" w:cs="宋体"/>
                <w:i w:val="0"/>
                <w:iCs w:val="0"/>
                <w:color w:val="000000"/>
                <w:sz w:val="16"/>
                <w:szCs w:val="16"/>
                <w:u w:val="none"/>
                <w:lang w:val="en-US" w:eastAsia="zh-CN" w:bidi="ar-SA"/>
              </w:rPr>
              <w:suppressLineNumbers w:val="0"/>
            </w:pPr>
            <w:r>
              <w:rPr>
                <w:rFonts w:hint="eastAsia" w:ascii="宋体" w:hAnsi="宋体" w:eastAsia="宋体" w:cs="宋体"/>
                <w:i w:val="0"/>
                <w:iCs w:val="0"/>
                <w:color w:val="000000"/>
                <w:sz w:val="16"/>
                <w:szCs w:val="16"/>
                <w:u w:val="none"/>
                <w:lang w:val="en-US" w:eastAsia="zh-CN" w:bidi="ar"/>
              </w:rPr>
              <w:t xml:space="preserve">拆除更换PVC75三通</w:t>
            </w:r>
            <w:r>
              <w:rPr>
                <w:rFonts w:hint="eastAsia" w:ascii="宋体" w:hAnsi="宋体" w:eastAsia="宋体" w:cs="宋体"/>
                <w:i w:val="0"/>
                <w:iCs w:val="0"/>
                <w:color w:val="000000"/>
                <w:sz w:val="16"/>
                <w:szCs w:val="16"/>
                <w:u w:val="none"/>
                <w:lang w:val="en-US" w:eastAsia="zh-CN" w:bidi="ar-SA"/>
              </w:rPr>
            </w:r>
            <w:r/>
          </w:p>
        </w:tc>
        <w:tc>
          <w:tcPr>
            <w:tcW w:w="923" w:type="dxa"/>
            <w:vAlign w:val="center"/>
            <w:textDirection w:val="lrTb"/>
            <w:noWrap w:val="false"/>
          </w:tcPr>
          <w:p>
            <w:pPr>
              <w:pStyle w:val="975"/>
              <w:jc w:val="center"/>
              <w:keepLines w:val="0"/>
              <w:keepNext w:val="0"/>
              <w:widowControl/>
              <w:rPr>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个</w:t>
            </w:r>
            <w:r>
              <w:rPr>
                <w:rFonts w:hint="eastAsia" w:ascii="宋体" w:hAnsi="宋体" w:eastAsia="宋体" w:cs="宋体"/>
                <w:i w:val="0"/>
                <w:iCs w:val="0"/>
                <w:color w:val="000000"/>
                <w:sz w:val="18"/>
                <w:szCs w:val="18"/>
                <w:u w:val="none"/>
                <w:lang w:val="en-US" w:eastAsia="zh-CN" w:bidi="ar-SA"/>
              </w:rPr>
            </w:r>
            <w:r/>
          </w:p>
        </w:tc>
        <w:tc>
          <w:tcPr>
            <w:tcW w:w="860" w:type="dxa"/>
            <w:vAlign w:val="center"/>
            <w:textDirection w:val="lrTb"/>
            <w:noWrap w:val="false"/>
          </w:tcPr>
          <w:p>
            <w:pPr>
              <w:pStyle w:val="975"/>
              <w:jc w:val="right"/>
              <w:keepLines w:val="0"/>
              <w:keepNext w:val="0"/>
              <w:widowControl/>
              <w:rPr>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10</w:t>
            </w:r>
            <w:r>
              <w:rPr>
                <w:rFonts w:hint="eastAsia" w:ascii="宋体" w:hAnsi="宋体" w:eastAsia="宋体" w:cs="宋体"/>
                <w:i w:val="0"/>
                <w:iCs w:val="0"/>
                <w:color w:val="000000"/>
                <w:sz w:val="18"/>
                <w:szCs w:val="18"/>
                <w:u w:val="none"/>
                <w:lang w:val="en-US" w:eastAsia="zh-CN" w:bidi="ar-SA"/>
              </w:rPr>
            </w:r>
            <w:r/>
          </w:p>
        </w:tc>
      </w:tr>
      <w:tr>
        <w:trPr>
          <w:trHeight w:val="461"/>
        </w:trPr>
        <w:tc>
          <w:tcPr>
            <w:tcW w:w="606" w:type="dxa"/>
            <w:vAlign w:val="center"/>
            <w:textDirection w:val="lrTb"/>
            <w:noWrap w:val="false"/>
          </w:tcPr>
          <w:p>
            <w:pPr>
              <w:pStyle w:val="975"/>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46</w:t>
            </w:r>
            <w:r>
              <w:rPr>
                <w:rFonts w:hint="eastAsia" w:ascii="宋体" w:hAnsi="宋体" w:eastAsia="宋体" w:cs="宋体"/>
                <w:i w:val="0"/>
                <w:iCs w:val="0"/>
                <w:color w:val="000000"/>
                <w:sz w:val="18"/>
                <w:szCs w:val="18"/>
                <w:u w:val="none"/>
              </w:rPr>
            </w:r>
            <w:r/>
          </w:p>
        </w:tc>
        <w:tc>
          <w:tcPr>
            <w:tcW w:w="1921" w:type="dxa"/>
            <w:vAlign w:val="center"/>
            <w:textDirection w:val="lrTb"/>
            <w:noWrap w:val="false"/>
          </w:tcPr>
          <w:p>
            <w:pPr>
              <w:pStyle w:val="975"/>
              <w:jc w:val="left"/>
              <w:keepLines w:val="0"/>
              <w:keepNext w:val="0"/>
              <w:widowControl/>
              <w:rPr>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拆除更换PVC75 S弯</w:t>
            </w:r>
            <w:r>
              <w:rPr>
                <w:rFonts w:hint="eastAsia" w:ascii="宋体" w:hAnsi="宋体" w:eastAsia="宋体" w:cs="宋体"/>
                <w:i w:val="0"/>
                <w:iCs w:val="0"/>
                <w:color w:val="000000"/>
                <w:sz w:val="18"/>
                <w:szCs w:val="18"/>
                <w:u w:val="none"/>
                <w:lang w:val="en-US" w:eastAsia="zh-CN" w:bidi="ar-SA"/>
              </w:rPr>
            </w:r>
            <w:r/>
          </w:p>
        </w:tc>
        <w:tc>
          <w:tcPr>
            <w:tcW w:w="4731" w:type="dxa"/>
            <w:vAlign w:val="center"/>
            <w:textDirection w:val="lrTb"/>
            <w:noWrap w:val="false"/>
          </w:tcPr>
          <w:p>
            <w:pPr>
              <w:pStyle w:val="975"/>
              <w:jc w:val="left"/>
              <w:keepLines w:val="0"/>
              <w:keepNext w:val="0"/>
              <w:widowControl/>
              <w:rPr>
                <w:rFonts w:hint="eastAsia" w:ascii="宋体" w:hAnsi="宋体" w:eastAsia="宋体" w:cs="宋体"/>
                <w:i w:val="0"/>
                <w:iCs w:val="0"/>
                <w:color w:val="000000"/>
                <w:sz w:val="16"/>
                <w:szCs w:val="16"/>
                <w:u w:val="none"/>
                <w:lang w:val="en-US" w:eastAsia="zh-CN" w:bidi="ar-SA"/>
              </w:rPr>
              <w:suppressLineNumbers w:val="0"/>
            </w:pPr>
            <w:r>
              <w:rPr>
                <w:rFonts w:hint="eastAsia" w:ascii="宋体" w:hAnsi="宋体" w:eastAsia="宋体" w:cs="宋体"/>
                <w:i w:val="0"/>
                <w:iCs w:val="0"/>
                <w:color w:val="000000"/>
                <w:sz w:val="16"/>
                <w:szCs w:val="16"/>
                <w:u w:val="none"/>
                <w:lang w:val="en-US" w:eastAsia="zh-CN" w:bidi="ar"/>
              </w:rPr>
              <w:t xml:space="preserve">拆除更换PVC75 S弯</w:t>
            </w:r>
            <w:r>
              <w:rPr>
                <w:rFonts w:hint="eastAsia" w:ascii="宋体" w:hAnsi="宋体" w:eastAsia="宋体" w:cs="宋体"/>
                <w:i w:val="0"/>
                <w:iCs w:val="0"/>
                <w:color w:val="000000"/>
                <w:sz w:val="16"/>
                <w:szCs w:val="16"/>
                <w:u w:val="none"/>
                <w:lang w:val="en-US" w:eastAsia="zh-CN" w:bidi="ar-SA"/>
              </w:rPr>
            </w:r>
            <w:r/>
          </w:p>
        </w:tc>
        <w:tc>
          <w:tcPr>
            <w:tcW w:w="923" w:type="dxa"/>
            <w:vAlign w:val="center"/>
            <w:textDirection w:val="lrTb"/>
            <w:noWrap w:val="false"/>
          </w:tcPr>
          <w:p>
            <w:pPr>
              <w:pStyle w:val="975"/>
              <w:jc w:val="center"/>
              <w:keepLines w:val="0"/>
              <w:keepNext w:val="0"/>
              <w:widowControl/>
              <w:rPr>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个</w:t>
            </w:r>
            <w:r>
              <w:rPr>
                <w:rFonts w:hint="eastAsia" w:ascii="宋体" w:hAnsi="宋体" w:eastAsia="宋体" w:cs="宋体"/>
                <w:i w:val="0"/>
                <w:iCs w:val="0"/>
                <w:color w:val="000000"/>
                <w:sz w:val="18"/>
                <w:szCs w:val="18"/>
                <w:u w:val="none"/>
                <w:lang w:val="en-US" w:eastAsia="zh-CN" w:bidi="ar-SA"/>
              </w:rPr>
            </w:r>
            <w:r/>
          </w:p>
        </w:tc>
        <w:tc>
          <w:tcPr>
            <w:tcW w:w="860" w:type="dxa"/>
            <w:vAlign w:val="center"/>
            <w:textDirection w:val="lrTb"/>
            <w:noWrap w:val="false"/>
          </w:tcPr>
          <w:p>
            <w:pPr>
              <w:pStyle w:val="975"/>
              <w:jc w:val="right"/>
              <w:keepLines w:val="0"/>
              <w:keepNext w:val="0"/>
              <w:widowControl/>
              <w:rPr>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10</w:t>
            </w:r>
            <w:r>
              <w:rPr>
                <w:rFonts w:hint="eastAsia" w:ascii="宋体" w:hAnsi="宋体" w:eastAsia="宋体" w:cs="宋体"/>
                <w:i w:val="0"/>
                <w:iCs w:val="0"/>
                <w:color w:val="000000"/>
                <w:sz w:val="18"/>
                <w:szCs w:val="18"/>
                <w:u w:val="none"/>
                <w:lang w:val="en-US" w:eastAsia="zh-CN" w:bidi="ar-SA"/>
              </w:rPr>
            </w:r>
            <w:r/>
          </w:p>
        </w:tc>
      </w:tr>
      <w:tr>
        <w:trPr>
          <w:trHeight w:val="461"/>
        </w:trPr>
        <w:tc>
          <w:tcPr>
            <w:tcW w:w="606" w:type="dxa"/>
            <w:vAlign w:val="center"/>
            <w:textDirection w:val="lrTb"/>
            <w:noWrap w:val="false"/>
          </w:tcPr>
          <w:p>
            <w:pPr>
              <w:pStyle w:val="975"/>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47</w:t>
            </w:r>
            <w:r>
              <w:rPr>
                <w:rFonts w:hint="eastAsia" w:ascii="宋体" w:hAnsi="宋体" w:eastAsia="宋体" w:cs="宋体"/>
                <w:i w:val="0"/>
                <w:iCs w:val="0"/>
                <w:color w:val="000000"/>
                <w:sz w:val="18"/>
                <w:szCs w:val="18"/>
                <w:u w:val="none"/>
              </w:rPr>
            </w:r>
            <w:r/>
          </w:p>
        </w:tc>
        <w:tc>
          <w:tcPr>
            <w:tcW w:w="1921" w:type="dxa"/>
            <w:vAlign w:val="center"/>
            <w:textDirection w:val="lrTb"/>
            <w:noWrap w:val="false"/>
          </w:tcPr>
          <w:p>
            <w:pPr>
              <w:pStyle w:val="975"/>
              <w:jc w:val="left"/>
              <w:keepLines w:val="0"/>
              <w:keepNext w:val="0"/>
              <w:widowControl/>
              <w:rPr>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拆除更换PVC50直接</w:t>
            </w:r>
            <w:r>
              <w:rPr>
                <w:rFonts w:hint="eastAsia" w:ascii="宋体" w:hAnsi="宋体" w:eastAsia="宋体" w:cs="宋体"/>
                <w:i w:val="0"/>
                <w:iCs w:val="0"/>
                <w:color w:val="000000"/>
                <w:sz w:val="18"/>
                <w:szCs w:val="18"/>
                <w:u w:val="none"/>
                <w:lang w:val="en-US" w:eastAsia="zh-CN" w:bidi="ar-SA"/>
              </w:rPr>
            </w:r>
            <w:r/>
          </w:p>
        </w:tc>
        <w:tc>
          <w:tcPr>
            <w:tcW w:w="4731" w:type="dxa"/>
            <w:vAlign w:val="center"/>
            <w:textDirection w:val="lrTb"/>
            <w:noWrap w:val="false"/>
          </w:tcPr>
          <w:p>
            <w:pPr>
              <w:pStyle w:val="975"/>
              <w:jc w:val="left"/>
              <w:keepLines w:val="0"/>
              <w:keepNext w:val="0"/>
              <w:widowControl/>
              <w:rPr>
                <w:rFonts w:hint="eastAsia" w:ascii="宋体" w:hAnsi="宋体" w:eastAsia="宋体" w:cs="宋体"/>
                <w:i w:val="0"/>
                <w:iCs w:val="0"/>
                <w:color w:val="000000"/>
                <w:sz w:val="16"/>
                <w:szCs w:val="16"/>
                <w:u w:val="none"/>
                <w:lang w:val="en-US" w:eastAsia="zh-CN" w:bidi="ar-SA"/>
              </w:rPr>
              <w:suppressLineNumbers w:val="0"/>
            </w:pPr>
            <w:r>
              <w:rPr>
                <w:rFonts w:hint="eastAsia" w:ascii="宋体" w:hAnsi="宋体" w:eastAsia="宋体" w:cs="宋体"/>
                <w:i w:val="0"/>
                <w:iCs w:val="0"/>
                <w:color w:val="000000"/>
                <w:sz w:val="16"/>
                <w:szCs w:val="16"/>
                <w:u w:val="none"/>
                <w:lang w:val="en-US" w:eastAsia="zh-CN" w:bidi="ar"/>
              </w:rPr>
              <w:t xml:space="preserve">拆除更换PVC50直接</w:t>
            </w:r>
            <w:r>
              <w:rPr>
                <w:rFonts w:hint="eastAsia" w:ascii="宋体" w:hAnsi="宋体" w:eastAsia="宋体" w:cs="宋体"/>
                <w:i w:val="0"/>
                <w:iCs w:val="0"/>
                <w:color w:val="000000"/>
                <w:sz w:val="16"/>
                <w:szCs w:val="16"/>
                <w:u w:val="none"/>
                <w:lang w:val="en-US" w:eastAsia="zh-CN" w:bidi="ar-SA"/>
              </w:rPr>
            </w:r>
            <w:r/>
          </w:p>
        </w:tc>
        <w:tc>
          <w:tcPr>
            <w:tcW w:w="923" w:type="dxa"/>
            <w:vAlign w:val="center"/>
            <w:textDirection w:val="lrTb"/>
            <w:noWrap w:val="false"/>
          </w:tcPr>
          <w:p>
            <w:pPr>
              <w:pStyle w:val="975"/>
              <w:jc w:val="center"/>
              <w:keepLines w:val="0"/>
              <w:keepNext w:val="0"/>
              <w:widowControl/>
              <w:rPr>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个</w:t>
            </w:r>
            <w:r>
              <w:rPr>
                <w:rFonts w:hint="eastAsia" w:ascii="宋体" w:hAnsi="宋体" w:eastAsia="宋体" w:cs="宋体"/>
                <w:i w:val="0"/>
                <w:iCs w:val="0"/>
                <w:color w:val="000000"/>
                <w:sz w:val="18"/>
                <w:szCs w:val="18"/>
                <w:u w:val="none"/>
                <w:lang w:val="en-US" w:eastAsia="zh-CN" w:bidi="ar-SA"/>
              </w:rPr>
            </w:r>
            <w:r/>
          </w:p>
        </w:tc>
        <w:tc>
          <w:tcPr>
            <w:tcW w:w="860" w:type="dxa"/>
            <w:vAlign w:val="center"/>
            <w:textDirection w:val="lrTb"/>
            <w:noWrap w:val="false"/>
          </w:tcPr>
          <w:p>
            <w:pPr>
              <w:pStyle w:val="975"/>
              <w:jc w:val="right"/>
              <w:keepLines w:val="0"/>
              <w:keepNext w:val="0"/>
              <w:widowControl/>
              <w:rPr>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10</w:t>
            </w:r>
            <w:r>
              <w:rPr>
                <w:rFonts w:hint="eastAsia" w:ascii="宋体" w:hAnsi="宋体" w:eastAsia="宋体" w:cs="宋体"/>
                <w:i w:val="0"/>
                <w:iCs w:val="0"/>
                <w:color w:val="000000"/>
                <w:sz w:val="18"/>
                <w:szCs w:val="18"/>
                <w:u w:val="none"/>
                <w:lang w:val="en-US" w:eastAsia="zh-CN" w:bidi="ar-SA"/>
              </w:rPr>
            </w:r>
            <w:r/>
          </w:p>
        </w:tc>
      </w:tr>
      <w:tr>
        <w:trPr>
          <w:trHeight w:val="461"/>
        </w:trPr>
        <w:tc>
          <w:tcPr>
            <w:tcW w:w="606" w:type="dxa"/>
            <w:vAlign w:val="center"/>
            <w:textDirection w:val="lrTb"/>
            <w:noWrap w:val="false"/>
          </w:tcPr>
          <w:p>
            <w:pPr>
              <w:pStyle w:val="975"/>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48</w:t>
            </w:r>
            <w:r>
              <w:rPr>
                <w:rFonts w:hint="eastAsia" w:ascii="宋体" w:hAnsi="宋体" w:eastAsia="宋体" w:cs="宋体"/>
                <w:i w:val="0"/>
                <w:iCs w:val="0"/>
                <w:color w:val="000000"/>
                <w:sz w:val="18"/>
                <w:szCs w:val="18"/>
                <w:u w:val="none"/>
              </w:rPr>
            </w:r>
            <w:r/>
          </w:p>
        </w:tc>
        <w:tc>
          <w:tcPr>
            <w:tcW w:w="1921" w:type="dxa"/>
            <w:vAlign w:val="center"/>
            <w:textDirection w:val="lrTb"/>
            <w:noWrap w:val="false"/>
          </w:tcPr>
          <w:p>
            <w:pPr>
              <w:pStyle w:val="975"/>
              <w:jc w:val="left"/>
              <w:keepLines w:val="0"/>
              <w:keepNext w:val="0"/>
              <w:widowControl/>
              <w:rPr>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拆除更换PVC50弯头</w:t>
            </w:r>
            <w:r>
              <w:rPr>
                <w:rFonts w:hint="eastAsia" w:ascii="宋体" w:hAnsi="宋体" w:eastAsia="宋体" w:cs="宋体"/>
                <w:i w:val="0"/>
                <w:iCs w:val="0"/>
                <w:color w:val="000000"/>
                <w:sz w:val="18"/>
                <w:szCs w:val="18"/>
                <w:u w:val="none"/>
                <w:lang w:val="en-US" w:eastAsia="zh-CN" w:bidi="ar-SA"/>
              </w:rPr>
            </w:r>
            <w:r/>
          </w:p>
        </w:tc>
        <w:tc>
          <w:tcPr>
            <w:tcW w:w="4731" w:type="dxa"/>
            <w:vAlign w:val="center"/>
            <w:textDirection w:val="lrTb"/>
            <w:noWrap w:val="false"/>
          </w:tcPr>
          <w:p>
            <w:pPr>
              <w:pStyle w:val="975"/>
              <w:jc w:val="left"/>
              <w:keepLines w:val="0"/>
              <w:keepNext w:val="0"/>
              <w:widowControl/>
              <w:rPr>
                <w:rFonts w:hint="eastAsia" w:ascii="宋体" w:hAnsi="宋体" w:eastAsia="宋体" w:cs="宋体"/>
                <w:i w:val="0"/>
                <w:iCs w:val="0"/>
                <w:color w:val="000000"/>
                <w:sz w:val="16"/>
                <w:szCs w:val="16"/>
                <w:u w:val="none"/>
                <w:lang w:val="en-US" w:eastAsia="zh-CN" w:bidi="ar-SA"/>
              </w:rPr>
              <w:suppressLineNumbers w:val="0"/>
            </w:pPr>
            <w:r>
              <w:rPr>
                <w:rFonts w:hint="eastAsia" w:ascii="宋体" w:hAnsi="宋体" w:eastAsia="宋体" w:cs="宋体"/>
                <w:i w:val="0"/>
                <w:iCs w:val="0"/>
                <w:color w:val="000000"/>
                <w:sz w:val="16"/>
                <w:szCs w:val="16"/>
                <w:u w:val="none"/>
                <w:lang w:val="en-US" w:eastAsia="zh-CN" w:bidi="ar"/>
              </w:rPr>
              <w:t xml:space="preserve">拆除更换PVC50弯头</w:t>
            </w:r>
            <w:r>
              <w:rPr>
                <w:rFonts w:hint="eastAsia" w:ascii="宋体" w:hAnsi="宋体" w:eastAsia="宋体" w:cs="宋体"/>
                <w:i w:val="0"/>
                <w:iCs w:val="0"/>
                <w:color w:val="000000"/>
                <w:sz w:val="16"/>
                <w:szCs w:val="16"/>
                <w:u w:val="none"/>
                <w:lang w:val="en-US" w:eastAsia="zh-CN" w:bidi="ar-SA"/>
              </w:rPr>
            </w:r>
            <w:r/>
          </w:p>
        </w:tc>
        <w:tc>
          <w:tcPr>
            <w:tcW w:w="923" w:type="dxa"/>
            <w:vAlign w:val="center"/>
            <w:textDirection w:val="lrTb"/>
            <w:noWrap w:val="false"/>
          </w:tcPr>
          <w:p>
            <w:pPr>
              <w:pStyle w:val="975"/>
              <w:jc w:val="center"/>
              <w:keepLines w:val="0"/>
              <w:keepNext w:val="0"/>
              <w:widowControl/>
              <w:rPr>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个</w:t>
            </w:r>
            <w:r>
              <w:rPr>
                <w:rFonts w:hint="eastAsia" w:ascii="宋体" w:hAnsi="宋体" w:eastAsia="宋体" w:cs="宋体"/>
                <w:i w:val="0"/>
                <w:iCs w:val="0"/>
                <w:color w:val="000000"/>
                <w:sz w:val="18"/>
                <w:szCs w:val="18"/>
                <w:u w:val="none"/>
                <w:lang w:val="en-US" w:eastAsia="zh-CN" w:bidi="ar-SA"/>
              </w:rPr>
            </w:r>
            <w:r/>
          </w:p>
        </w:tc>
        <w:tc>
          <w:tcPr>
            <w:tcW w:w="860" w:type="dxa"/>
            <w:vAlign w:val="center"/>
            <w:textDirection w:val="lrTb"/>
            <w:noWrap w:val="false"/>
          </w:tcPr>
          <w:p>
            <w:pPr>
              <w:pStyle w:val="975"/>
              <w:jc w:val="right"/>
              <w:keepLines w:val="0"/>
              <w:keepNext w:val="0"/>
              <w:widowControl/>
              <w:rPr>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10</w:t>
            </w:r>
            <w:r>
              <w:rPr>
                <w:rFonts w:hint="eastAsia" w:ascii="宋体" w:hAnsi="宋体" w:eastAsia="宋体" w:cs="宋体"/>
                <w:i w:val="0"/>
                <w:iCs w:val="0"/>
                <w:color w:val="000000"/>
                <w:sz w:val="18"/>
                <w:szCs w:val="18"/>
                <w:u w:val="none"/>
                <w:lang w:val="en-US" w:eastAsia="zh-CN" w:bidi="ar-SA"/>
              </w:rPr>
            </w:r>
            <w:r/>
          </w:p>
        </w:tc>
      </w:tr>
      <w:tr>
        <w:trPr>
          <w:trHeight w:val="461"/>
        </w:trPr>
        <w:tc>
          <w:tcPr>
            <w:tcW w:w="606" w:type="dxa"/>
            <w:vAlign w:val="center"/>
            <w:textDirection w:val="lrTb"/>
            <w:noWrap w:val="false"/>
          </w:tcPr>
          <w:p>
            <w:pPr>
              <w:pStyle w:val="975"/>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49</w:t>
            </w:r>
            <w:r>
              <w:rPr>
                <w:rFonts w:hint="eastAsia" w:ascii="宋体" w:hAnsi="宋体" w:eastAsia="宋体" w:cs="宋体"/>
                <w:i w:val="0"/>
                <w:iCs w:val="0"/>
                <w:color w:val="000000"/>
                <w:sz w:val="18"/>
                <w:szCs w:val="18"/>
                <w:u w:val="none"/>
              </w:rPr>
            </w:r>
            <w:r/>
          </w:p>
        </w:tc>
        <w:tc>
          <w:tcPr>
            <w:tcW w:w="1921" w:type="dxa"/>
            <w:vAlign w:val="center"/>
            <w:textDirection w:val="lrTb"/>
            <w:noWrap w:val="false"/>
          </w:tcPr>
          <w:p>
            <w:pPr>
              <w:pStyle w:val="975"/>
              <w:jc w:val="left"/>
              <w:keepLines w:val="0"/>
              <w:keepNext w:val="0"/>
              <w:widowControl/>
              <w:rPr>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拆除更换PVC50三通</w:t>
            </w:r>
            <w:r>
              <w:rPr>
                <w:rFonts w:hint="eastAsia" w:ascii="宋体" w:hAnsi="宋体" w:eastAsia="宋体" w:cs="宋体"/>
                <w:i w:val="0"/>
                <w:iCs w:val="0"/>
                <w:color w:val="000000"/>
                <w:sz w:val="18"/>
                <w:szCs w:val="18"/>
                <w:u w:val="none"/>
                <w:lang w:val="en-US" w:eastAsia="zh-CN" w:bidi="ar-SA"/>
              </w:rPr>
            </w:r>
            <w:r/>
          </w:p>
        </w:tc>
        <w:tc>
          <w:tcPr>
            <w:tcW w:w="4731" w:type="dxa"/>
            <w:vAlign w:val="center"/>
            <w:textDirection w:val="lrTb"/>
            <w:noWrap w:val="false"/>
          </w:tcPr>
          <w:p>
            <w:pPr>
              <w:pStyle w:val="975"/>
              <w:jc w:val="left"/>
              <w:keepLines w:val="0"/>
              <w:keepNext w:val="0"/>
              <w:widowControl/>
              <w:rPr>
                <w:rFonts w:hint="eastAsia" w:ascii="宋体" w:hAnsi="宋体" w:eastAsia="宋体" w:cs="宋体"/>
                <w:i w:val="0"/>
                <w:iCs w:val="0"/>
                <w:color w:val="000000"/>
                <w:sz w:val="16"/>
                <w:szCs w:val="16"/>
                <w:u w:val="none"/>
                <w:lang w:val="en-US" w:eastAsia="zh-CN" w:bidi="ar-SA"/>
              </w:rPr>
              <w:suppressLineNumbers w:val="0"/>
            </w:pPr>
            <w:r>
              <w:rPr>
                <w:rFonts w:hint="eastAsia" w:ascii="宋体" w:hAnsi="宋体" w:eastAsia="宋体" w:cs="宋体"/>
                <w:i w:val="0"/>
                <w:iCs w:val="0"/>
                <w:color w:val="000000"/>
                <w:sz w:val="16"/>
                <w:szCs w:val="16"/>
                <w:u w:val="none"/>
                <w:lang w:val="en-US" w:eastAsia="zh-CN" w:bidi="ar"/>
              </w:rPr>
              <w:t xml:space="preserve">拆除更换PVC50三通</w:t>
            </w:r>
            <w:r>
              <w:rPr>
                <w:rFonts w:hint="eastAsia" w:ascii="宋体" w:hAnsi="宋体" w:eastAsia="宋体" w:cs="宋体"/>
                <w:i w:val="0"/>
                <w:iCs w:val="0"/>
                <w:color w:val="000000"/>
                <w:sz w:val="16"/>
                <w:szCs w:val="16"/>
                <w:u w:val="none"/>
                <w:lang w:val="en-US" w:eastAsia="zh-CN" w:bidi="ar-SA"/>
              </w:rPr>
            </w:r>
            <w:r/>
          </w:p>
        </w:tc>
        <w:tc>
          <w:tcPr>
            <w:tcW w:w="923" w:type="dxa"/>
            <w:vAlign w:val="center"/>
            <w:textDirection w:val="lrTb"/>
            <w:noWrap w:val="false"/>
          </w:tcPr>
          <w:p>
            <w:pPr>
              <w:pStyle w:val="975"/>
              <w:jc w:val="center"/>
              <w:keepLines w:val="0"/>
              <w:keepNext w:val="0"/>
              <w:widowControl/>
              <w:rPr>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个</w:t>
            </w:r>
            <w:r>
              <w:rPr>
                <w:rFonts w:hint="eastAsia" w:ascii="宋体" w:hAnsi="宋体" w:eastAsia="宋体" w:cs="宋体"/>
                <w:i w:val="0"/>
                <w:iCs w:val="0"/>
                <w:color w:val="000000"/>
                <w:sz w:val="18"/>
                <w:szCs w:val="18"/>
                <w:u w:val="none"/>
                <w:lang w:val="en-US" w:eastAsia="zh-CN" w:bidi="ar-SA"/>
              </w:rPr>
            </w:r>
            <w:r/>
          </w:p>
        </w:tc>
        <w:tc>
          <w:tcPr>
            <w:tcW w:w="860" w:type="dxa"/>
            <w:vAlign w:val="center"/>
            <w:textDirection w:val="lrTb"/>
            <w:noWrap w:val="false"/>
          </w:tcPr>
          <w:p>
            <w:pPr>
              <w:pStyle w:val="975"/>
              <w:jc w:val="right"/>
              <w:keepLines w:val="0"/>
              <w:keepNext w:val="0"/>
              <w:widowControl/>
              <w:rPr>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10</w:t>
            </w:r>
            <w:r>
              <w:rPr>
                <w:rFonts w:hint="eastAsia" w:ascii="宋体" w:hAnsi="宋体" w:eastAsia="宋体" w:cs="宋体"/>
                <w:i w:val="0"/>
                <w:iCs w:val="0"/>
                <w:color w:val="000000"/>
                <w:sz w:val="18"/>
                <w:szCs w:val="18"/>
                <w:u w:val="none"/>
                <w:lang w:val="en-US" w:eastAsia="zh-CN" w:bidi="ar-SA"/>
              </w:rPr>
            </w:r>
            <w:r/>
          </w:p>
        </w:tc>
      </w:tr>
      <w:tr>
        <w:trPr>
          <w:trHeight w:val="461"/>
        </w:trPr>
        <w:tc>
          <w:tcPr>
            <w:tcW w:w="606" w:type="dxa"/>
            <w:vAlign w:val="center"/>
            <w:textDirection w:val="lrTb"/>
            <w:noWrap w:val="false"/>
          </w:tcPr>
          <w:p>
            <w:pPr>
              <w:pStyle w:val="975"/>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50</w:t>
            </w:r>
            <w:r>
              <w:rPr>
                <w:rFonts w:hint="eastAsia" w:ascii="宋体" w:hAnsi="宋体" w:eastAsia="宋体" w:cs="宋体"/>
                <w:i w:val="0"/>
                <w:iCs w:val="0"/>
                <w:color w:val="000000"/>
                <w:sz w:val="18"/>
                <w:szCs w:val="18"/>
                <w:u w:val="none"/>
              </w:rPr>
            </w:r>
            <w:r/>
          </w:p>
        </w:tc>
        <w:tc>
          <w:tcPr>
            <w:tcW w:w="1921" w:type="dxa"/>
            <w:vAlign w:val="center"/>
            <w:textDirection w:val="lrTb"/>
            <w:noWrap w:val="false"/>
          </w:tcPr>
          <w:p>
            <w:pPr>
              <w:pStyle w:val="975"/>
              <w:jc w:val="left"/>
              <w:keepLines w:val="0"/>
              <w:keepNext w:val="0"/>
              <w:widowControl/>
              <w:rPr>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拆除更换PVC50 S弯</w:t>
            </w:r>
            <w:r>
              <w:rPr>
                <w:rFonts w:hint="eastAsia" w:ascii="宋体" w:hAnsi="宋体" w:eastAsia="宋体" w:cs="宋体"/>
                <w:i w:val="0"/>
                <w:iCs w:val="0"/>
                <w:color w:val="000000"/>
                <w:sz w:val="18"/>
                <w:szCs w:val="18"/>
                <w:u w:val="none"/>
                <w:lang w:val="en-US" w:eastAsia="zh-CN" w:bidi="ar-SA"/>
              </w:rPr>
            </w:r>
            <w:r/>
          </w:p>
        </w:tc>
        <w:tc>
          <w:tcPr>
            <w:tcW w:w="4731" w:type="dxa"/>
            <w:vAlign w:val="center"/>
            <w:textDirection w:val="lrTb"/>
            <w:noWrap w:val="false"/>
          </w:tcPr>
          <w:p>
            <w:pPr>
              <w:pStyle w:val="975"/>
              <w:jc w:val="left"/>
              <w:keepLines w:val="0"/>
              <w:keepNext w:val="0"/>
              <w:widowControl/>
              <w:rPr>
                <w:rFonts w:hint="eastAsia" w:ascii="宋体" w:hAnsi="宋体" w:eastAsia="宋体" w:cs="宋体"/>
                <w:i w:val="0"/>
                <w:iCs w:val="0"/>
                <w:color w:val="000000"/>
                <w:sz w:val="16"/>
                <w:szCs w:val="16"/>
                <w:u w:val="none"/>
                <w:lang w:val="en-US" w:eastAsia="zh-CN" w:bidi="ar-SA"/>
              </w:rPr>
              <w:suppressLineNumbers w:val="0"/>
            </w:pPr>
            <w:r>
              <w:rPr>
                <w:rFonts w:hint="eastAsia" w:ascii="宋体" w:hAnsi="宋体" w:eastAsia="宋体" w:cs="宋体"/>
                <w:i w:val="0"/>
                <w:iCs w:val="0"/>
                <w:color w:val="000000"/>
                <w:sz w:val="16"/>
                <w:szCs w:val="16"/>
                <w:u w:val="none"/>
                <w:lang w:val="en-US" w:eastAsia="zh-CN" w:bidi="ar"/>
              </w:rPr>
              <w:t xml:space="preserve">拆除更换PVC50 S弯</w:t>
            </w:r>
            <w:r>
              <w:rPr>
                <w:rFonts w:hint="eastAsia" w:ascii="宋体" w:hAnsi="宋体" w:eastAsia="宋体" w:cs="宋体"/>
                <w:i w:val="0"/>
                <w:iCs w:val="0"/>
                <w:color w:val="000000"/>
                <w:sz w:val="16"/>
                <w:szCs w:val="16"/>
                <w:u w:val="none"/>
                <w:lang w:val="en-US" w:eastAsia="zh-CN" w:bidi="ar-SA"/>
              </w:rPr>
            </w:r>
            <w:r/>
          </w:p>
        </w:tc>
        <w:tc>
          <w:tcPr>
            <w:tcW w:w="923" w:type="dxa"/>
            <w:vAlign w:val="center"/>
            <w:textDirection w:val="lrTb"/>
            <w:noWrap w:val="false"/>
          </w:tcPr>
          <w:p>
            <w:pPr>
              <w:pStyle w:val="975"/>
              <w:jc w:val="center"/>
              <w:keepLines w:val="0"/>
              <w:keepNext w:val="0"/>
              <w:widowControl/>
              <w:rPr>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个</w:t>
            </w:r>
            <w:r>
              <w:rPr>
                <w:rFonts w:hint="eastAsia" w:ascii="宋体" w:hAnsi="宋体" w:eastAsia="宋体" w:cs="宋体"/>
                <w:i w:val="0"/>
                <w:iCs w:val="0"/>
                <w:color w:val="000000"/>
                <w:sz w:val="18"/>
                <w:szCs w:val="18"/>
                <w:u w:val="none"/>
                <w:lang w:val="en-US" w:eastAsia="zh-CN" w:bidi="ar-SA"/>
              </w:rPr>
            </w:r>
            <w:r/>
          </w:p>
        </w:tc>
        <w:tc>
          <w:tcPr>
            <w:tcW w:w="860" w:type="dxa"/>
            <w:vAlign w:val="center"/>
            <w:textDirection w:val="lrTb"/>
            <w:noWrap w:val="false"/>
          </w:tcPr>
          <w:p>
            <w:pPr>
              <w:pStyle w:val="975"/>
              <w:jc w:val="right"/>
              <w:keepLines w:val="0"/>
              <w:keepNext w:val="0"/>
              <w:widowControl/>
              <w:rPr>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10</w:t>
            </w:r>
            <w:r>
              <w:rPr>
                <w:rFonts w:hint="eastAsia" w:ascii="宋体" w:hAnsi="宋体" w:eastAsia="宋体" w:cs="宋体"/>
                <w:i w:val="0"/>
                <w:iCs w:val="0"/>
                <w:color w:val="000000"/>
                <w:sz w:val="18"/>
                <w:szCs w:val="18"/>
                <w:u w:val="none"/>
                <w:lang w:val="en-US" w:eastAsia="zh-CN" w:bidi="ar-SA"/>
              </w:rPr>
            </w:r>
            <w:r/>
          </w:p>
        </w:tc>
      </w:tr>
      <w:tr>
        <w:trPr>
          <w:trHeight w:val="461"/>
        </w:trPr>
        <w:tc>
          <w:tcPr>
            <w:tcW w:w="606" w:type="dxa"/>
            <w:vAlign w:val="center"/>
            <w:textDirection w:val="lrTb"/>
            <w:noWrap w:val="false"/>
          </w:tcPr>
          <w:p>
            <w:pPr>
              <w:pStyle w:val="975"/>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51</w:t>
            </w:r>
            <w:r>
              <w:rPr>
                <w:rFonts w:hint="eastAsia" w:ascii="宋体" w:hAnsi="宋体" w:eastAsia="宋体" w:cs="宋体"/>
                <w:i w:val="0"/>
                <w:iCs w:val="0"/>
                <w:color w:val="000000"/>
                <w:sz w:val="18"/>
                <w:szCs w:val="18"/>
                <w:u w:val="none"/>
              </w:rPr>
            </w:r>
            <w:r/>
          </w:p>
        </w:tc>
        <w:tc>
          <w:tcPr>
            <w:tcW w:w="1921" w:type="dxa"/>
            <w:vAlign w:val="center"/>
            <w:textDirection w:val="lrTb"/>
            <w:noWrap w:val="false"/>
          </w:tcPr>
          <w:p>
            <w:pPr>
              <w:pStyle w:val="975"/>
              <w:jc w:val="left"/>
              <w:keepLines w:val="0"/>
              <w:keepNext w:val="0"/>
              <w:widowControl/>
              <w:rPr>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拆除更换PPRφ25直接</w:t>
            </w:r>
            <w:r>
              <w:rPr>
                <w:rFonts w:hint="eastAsia" w:ascii="宋体" w:hAnsi="宋体" w:eastAsia="宋体" w:cs="宋体"/>
                <w:i w:val="0"/>
                <w:iCs w:val="0"/>
                <w:color w:val="000000"/>
                <w:sz w:val="18"/>
                <w:szCs w:val="18"/>
                <w:u w:val="none"/>
                <w:lang w:val="en-US" w:eastAsia="zh-CN" w:bidi="ar-SA"/>
              </w:rPr>
            </w:r>
            <w:r/>
          </w:p>
        </w:tc>
        <w:tc>
          <w:tcPr>
            <w:tcW w:w="4731" w:type="dxa"/>
            <w:vAlign w:val="center"/>
            <w:textDirection w:val="lrTb"/>
            <w:noWrap w:val="false"/>
          </w:tcPr>
          <w:p>
            <w:pPr>
              <w:pStyle w:val="975"/>
              <w:jc w:val="left"/>
              <w:keepLines w:val="0"/>
              <w:keepNext w:val="0"/>
              <w:widowControl/>
              <w:rPr>
                <w:rFonts w:hint="eastAsia" w:ascii="宋体" w:hAnsi="宋体" w:eastAsia="宋体" w:cs="宋体"/>
                <w:i w:val="0"/>
                <w:iCs w:val="0"/>
                <w:color w:val="000000"/>
                <w:sz w:val="16"/>
                <w:szCs w:val="16"/>
                <w:u w:val="none"/>
                <w:lang w:val="en-US" w:eastAsia="zh-CN" w:bidi="ar-SA"/>
              </w:rPr>
              <w:suppressLineNumbers w:val="0"/>
            </w:pPr>
            <w:r>
              <w:rPr>
                <w:rFonts w:hint="eastAsia" w:ascii="宋体" w:hAnsi="宋体" w:eastAsia="宋体" w:cs="宋体"/>
                <w:i w:val="0"/>
                <w:iCs w:val="0"/>
                <w:color w:val="000000"/>
                <w:sz w:val="16"/>
                <w:szCs w:val="16"/>
                <w:u w:val="none"/>
                <w:lang w:val="en-US" w:eastAsia="zh-CN" w:bidi="ar"/>
              </w:rPr>
              <w:t xml:space="preserve">拆除更换PPRφ25直接</w:t>
            </w:r>
            <w:r>
              <w:rPr>
                <w:rFonts w:hint="eastAsia" w:ascii="宋体" w:hAnsi="宋体" w:eastAsia="宋体" w:cs="宋体"/>
                <w:i w:val="0"/>
                <w:iCs w:val="0"/>
                <w:color w:val="000000"/>
                <w:sz w:val="16"/>
                <w:szCs w:val="16"/>
                <w:u w:val="none"/>
                <w:lang w:val="en-US" w:eastAsia="zh-CN" w:bidi="ar-SA"/>
              </w:rPr>
            </w:r>
            <w:r/>
          </w:p>
        </w:tc>
        <w:tc>
          <w:tcPr>
            <w:tcW w:w="923" w:type="dxa"/>
            <w:vAlign w:val="center"/>
            <w:textDirection w:val="lrTb"/>
            <w:noWrap w:val="false"/>
          </w:tcPr>
          <w:p>
            <w:pPr>
              <w:pStyle w:val="975"/>
              <w:jc w:val="center"/>
              <w:keepLines w:val="0"/>
              <w:keepNext w:val="0"/>
              <w:widowControl/>
              <w:rPr>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个</w:t>
            </w:r>
            <w:r>
              <w:rPr>
                <w:rFonts w:hint="eastAsia" w:ascii="宋体" w:hAnsi="宋体" w:eastAsia="宋体" w:cs="宋体"/>
                <w:i w:val="0"/>
                <w:iCs w:val="0"/>
                <w:color w:val="000000"/>
                <w:sz w:val="18"/>
                <w:szCs w:val="18"/>
                <w:u w:val="none"/>
                <w:lang w:val="en-US" w:eastAsia="zh-CN" w:bidi="ar-SA"/>
              </w:rPr>
            </w:r>
            <w:r/>
          </w:p>
        </w:tc>
        <w:tc>
          <w:tcPr>
            <w:tcW w:w="860" w:type="dxa"/>
            <w:vAlign w:val="center"/>
            <w:textDirection w:val="lrTb"/>
            <w:noWrap w:val="false"/>
          </w:tcPr>
          <w:p>
            <w:pPr>
              <w:pStyle w:val="975"/>
              <w:jc w:val="right"/>
              <w:keepLines w:val="0"/>
              <w:keepNext w:val="0"/>
              <w:widowControl/>
              <w:rPr>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10</w:t>
            </w:r>
            <w:r>
              <w:rPr>
                <w:rFonts w:hint="eastAsia" w:ascii="宋体" w:hAnsi="宋体" w:eastAsia="宋体" w:cs="宋体"/>
                <w:i w:val="0"/>
                <w:iCs w:val="0"/>
                <w:color w:val="000000"/>
                <w:sz w:val="18"/>
                <w:szCs w:val="18"/>
                <w:u w:val="none"/>
                <w:lang w:val="en-US" w:eastAsia="zh-CN" w:bidi="ar-SA"/>
              </w:rPr>
            </w:r>
            <w:r/>
          </w:p>
        </w:tc>
      </w:tr>
      <w:tr>
        <w:trPr>
          <w:trHeight w:val="461"/>
        </w:trPr>
        <w:tc>
          <w:tcPr>
            <w:tcW w:w="606" w:type="dxa"/>
            <w:vAlign w:val="center"/>
            <w:textDirection w:val="lrTb"/>
            <w:noWrap w:val="false"/>
          </w:tcPr>
          <w:p>
            <w:pPr>
              <w:pStyle w:val="975"/>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52</w:t>
            </w:r>
            <w:r>
              <w:rPr>
                <w:rFonts w:hint="eastAsia" w:ascii="宋体" w:hAnsi="宋体" w:eastAsia="宋体" w:cs="宋体"/>
                <w:i w:val="0"/>
                <w:iCs w:val="0"/>
                <w:color w:val="000000"/>
                <w:sz w:val="18"/>
                <w:szCs w:val="18"/>
                <w:u w:val="none"/>
              </w:rPr>
            </w:r>
            <w:r/>
          </w:p>
        </w:tc>
        <w:tc>
          <w:tcPr>
            <w:tcW w:w="1921" w:type="dxa"/>
            <w:vAlign w:val="center"/>
            <w:textDirection w:val="lrTb"/>
            <w:noWrap w:val="false"/>
          </w:tcPr>
          <w:p>
            <w:pPr>
              <w:pStyle w:val="975"/>
              <w:jc w:val="left"/>
              <w:keepLines w:val="0"/>
              <w:keepNext w:val="0"/>
              <w:widowControl/>
              <w:rPr>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拆除更换PPRφ25弯头</w:t>
            </w:r>
            <w:r>
              <w:rPr>
                <w:rFonts w:hint="eastAsia" w:ascii="宋体" w:hAnsi="宋体" w:eastAsia="宋体" w:cs="宋体"/>
                <w:i w:val="0"/>
                <w:iCs w:val="0"/>
                <w:color w:val="000000"/>
                <w:sz w:val="18"/>
                <w:szCs w:val="18"/>
                <w:u w:val="none"/>
                <w:lang w:val="en-US" w:eastAsia="zh-CN" w:bidi="ar-SA"/>
              </w:rPr>
            </w:r>
            <w:r/>
          </w:p>
        </w:tc>
        <w:tc>
          <w:tcPr>
            <w:tcW w:w="4731" w:type="dxa"/>
            <w:vAlign w:val="center"/>
            <w:textDirection w:val="lrTb"/>
            <w:noWrap w:val="false"/>
          </w:tcPr>
          <w:p>
            <w:pPr>
              <w:pStyle w:val="975"/>
              <w:jc w:val="left"/>
              <w:keepLines w:val="0"/>
              <w:keepNext w:val="0"/>
              <w:widowControl/>
              <w:rPr>
                <w:rFonts w:hint="eastAsia" w:ascii="宋体" w:hAnsi="宋体" w:eastAsia="宋体" w:cs="宋体"/>
                <w:i w:val="0"/>
                <w:iCs w:val="0"/>
                <w:color w:val="000000"/>
                <w:sz w:val="16"/>
                <w:szCs w:val="16"/>
                <w:u w:val="none"/>
                <w:lang w:val="en-US" w:eastAsia="zh-CN" w:bidi="ar-SA"/>
              </w:rPr>
              <w:suppressLineNumbers w:val="0"/>
            </w:pPr>
            <w:r>
              <w:rPr>
                <w:rFonts w:hint="eastAsia" w:ascii="宋体" w:hAnsi="宋体" w:eastAsia="宋体" w:cs="宋体"/>
                <w:i w:val="0"/>
                <w:iCs w:val="0"/>
                <w:color w:val="000000"/>
                <w:sz w:val="16"/>
                <w:szCs w:val="16"/>
                <w:u w:val="none"/>
                <w:lang w:val="en-US" w:eastAsia="zh-CN" w:bidi="ar"/>
              </w:rPr>
              <w:t xml:space="preserve">拆除更换PPRφ25弯头</w:t>
            </w:r>
            <w:r>
              <w:rPr>
                <w:rFonts w:hint="eastAsia" w:ascii="宋体" w:hAnsi="宋体" w:eastAsia="宋体" w:cs="宋体"/>
                <w:i w:val="0"/>
                <w:iCs w:val="0"/>
                <w:color w:val="000000"/>
                <w:sz w:val="16"/>
                <w:szCs w:val="16"/>
                <w:u w:val="none"/>
                <w:lang w:val="en-US" w:eastAsia="zh-CN" w:bidi="ar-SA"/>
              </w:rPr>
            </w:r>
            <w:r/>
          </w:p>
        </w:tc>
        <w:tc>
          <w:tcPr>
            <w:tcW w:w="923" w:type="dxa"/>
            <w:vAlign w:val="center"/>
            <w:textDirection w:val="lrTb"/>
            <w:noWrap w:val="false"/>
          </w:tcPr>
          <w:p>
            <w:pPr>
              <w:pStyle w:val="975"/>
              <w:jc w:val="center"/>
              <w:keepLines w:val="0"/>
              <w:keepNext w:val="0"/>
              <w:widowControl/>
              <w:rPr>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个</w:t>
            </w:r>
            <w:r>
              <w:rPr>
                <w:rFonts w:hint="eastAsia" w:ascii="宋体" w:hAnsi="宋体" w:eastAsia="宋体" w:cs="宋体"/>
                <w:i w:val="0"/>
                <w:iCs w:val="0"/>
                <w:color w:val="000000"/>
                <w:sz w:val="18"/>
                <w:szCs w:val="18"/>
                <w:u w:val="none"/>
                <w:lang w:val="en-US" w:eastAsia="zh-CN" w:bidi="ar-SA"/>
              </w:rPr>
            </w:r>
            <w:r/>
          </w:p>
        </w:tc>
        <w:tc>
          <w:tcPr>
            <w:tcW w:w="860" w:type="dxa"/>
            <w:vAlign w:val="center"/>
            <w:textDirection w:val="lrTb"/>
            <w:noWrap w:val="false"/>
          </w:tcPr>
          <w:p>
            <w:pPr>
              <w:pStyle w:val="975"/>
              <w:jc w:val="right"/>
              <w:keepLines w:val="0"/>
              <w:keepNext w:val="0"/>
              <w:widowControl/>
              <w:rPr>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10</w:t>
            </w:r>
            <w:r>
              <w:rPr>
                <w:rFonts w:hint="eastAsia" w:ascii="宋体" w:hAnsi="宋体" w:eastAsia="宋体" w:cs="宋体"/>
                <w:i w:val="0"/>
                <w:iCs w:val="0"/>
                <w:color w:val="000000"/>
                <w:sz w:val="18"/>
                <w:szCs w:val="18"/>
                <w:u w:val="none"/>
                <w:lang w:val="en-US" w:eastAsia="zh-CN" w:bidi="ar-SA"/>
              </w:rPr>
            </w:r>
            <w:r/>
          </w:p>
        </w:tc>
      </w:tr>
      <w:tr>
        <w:trPr>
          <w:trHeight w:val="461"/>
        </w:trPr>
        <w:tc>
          <w:tcPr>
            <w:tcW w:w="606" w:type="dxa"/>
            <w:vAlign w:val="center"/>
            <w:textDirection w:val="lrTb"/>
            <w:noWrap w:val="false"/>
          </w:tcPr>
          <w:p>
            <w:pPr>
              <w:pStyle w:val="975"/>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53</w:t>
            </w:r>
            <w:r>
              <w:rPr>
                <w:rFonts w:hint="eastAsia" w:ascii="宋体" w:hAnsi="宋体" w:eastAsia="宋体" w:cs="宋体"/>
                <w:i w:val="0"/>
                <w:iCs w:val="0"/>
                <w:color w:val="000000"/>
                <w:sz w:val="18"/>
                <w:szCs w:val="18"/>
                <w:u w:val="none"/>
              </w:rPr>
            </w:r>
            <w:r/>
          </w:p>
        </w:tc>
        <w:tc>
          <w:tcPr>
            <w:tcW w:w="1921" w:type="dxa"/>
            <w:vAlign w:val="center"/>
            <w:textDirection w:val="lrTb"/>
            <w:noWrap w:val="false"/>
          </w:tcPr>
          <w:p>
            <w:pPr>
              <w:pStyle w:val="975"/>
              <w:jc w:val="left"/>
              <w:keepLines w:val="0"/>
              <w:keepNext w:val="0"/>
              <w:widowControl/>
              <w:rPr>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拆除更换PPRφ25三通</w:t>
            </w:r>
            <w:r>
              <w:rPr>
                <w:rFonts w:hint="eastAsia" w:ascii="宋体" w:hAnsi="宋体" w:eastAsia="宋体" w:cs="宋体"/>
                <w:i w:val="0"/>
                <w:iCs w:val="0"/>
                <w:color w:val="000000"/>
                <w:sz w:val="18"/>
                <w:szCs w:val="18"/>
                <w:u w:val="none"/>
                <w:lang w:val="en-US" w:eastAsia="zh-CN" w:bidi="ar-SA"/>
              </w:rPr>
            </w:r>
            <w:r/>
          </w:p>
        </w:tc>
        <w:tc>
          <w:tcPr>
            <w:tcW w:w="4731" w:type="dxa"/>
            <w:vAlign w:val="center"/>
            <w:textDirection w:val="lrTb"/>
            <w:noWrap w:val="false"/>
          </w:tcPr>
          <w:p>
            <w:pPr>
              <w:pStyle w:val="975"/>
              <w:jc w:val="left"/>
              <w:keepLines w:val="0"/>
              <w:keepNext w:val="0"/>
              <w:widowControl/>
              <w:rPr>
                <w:rFonts w:hint="eastAsia" w:ascii="宋体" w:hAnsi="宋体" w:eastAsia="宋体" w:cs="宋体"/>
                <w:i w:val="0"/>
                <w:iCs w:val="0"/>
                <w:color w:val="000000"/>
                <w:sz w:val="16"/>
                <w:szCs w:val="16"/>
                <w:u w:val="none"/>
                <w:lang w:val="en-US" w:eastAsia="zh-CN" w:bidi="ar-SA"/>
              </w:rPr>
              <w:suppressLineNumbers w:val="0"/>
            </w:pPr>
            <w:r>
              <w:rPr>
                <w:rFonts w:hint="eastAsia" w:ascii="宋体" w:hAnsi="宋体" w:eastAsia="宋体" w:cs="宋体"/>
                <w:i w:val="0"/>
                <w:iCs w:val="0"/>
                <w:color w:val="000000"/>
                <w:sz w:val="16"/>
                <w:szCs w:val="16"/>
                <w:u w:val="none"/>
                <w:lang w:val="en-US" w:eastAsia="zh-CN" w:bidi="ar"/>
              </w:rPr>
              <w:t xml:space="preserve">拆除更换PPRφ25三通</w:t>
            </w:r>
            <w:r>
              <w:rPr>
                <w:rFonts w:hint="eastAsia" w:ascii="宋体" w:hAnsi="宋体" w:eastAsia="宋体" w:cs="宋体"/>
                <w:i w:val="0"/>
                <w:iCs w:val="0"/>
                <w:color w:val="000000"/>
                <w:sz w:val="16"/>
                <w:szCs w:val="16"/>
                <w:u w:val="none"/>
                <w:lang w:val="en-US" w:eastAsia="zh-CN" w:bidi="ar-SA"/>
              </w:rPr>
            </w:r>
            <w:r/>
          </w:p>
        </w:tc>
        <w:tc>
          <w:tcPr>
            <w:tcW w:w="923" w:type="dxa"/>
            <w:vAlign w:val="center"/>
            <w:textDirection w:val="lrTb"/>
            <w:noWrap w:val="false"/>
          </w:tcPr>
          <w:p>
            <w:pPr>
              <w:pStyle w:val="975"/>
              <w:jc w:val="center"/>
              <w:keepLines w:val="0"/>
              <w:keepNext w:val="0"/>
              <w:widowControl/>
              <w:rPr>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个</w:t>
            </w:r>
            <w:r>
              <w:rPr>
                <w:rFonts w:hint="eastAsia" w:ascii="宋体" w:hAnsi="宋体" w:eastAsia="宋体" w:cs="宋体"/>
                <w:i w:val="0"/>
                <w:iCs w:val="0"/>
                <w:color w:val="000000"/>
                <w:sz w:val="18"/>
                <w:szCs w:val="18"/>
                <w:u w:val="none"/>
                <w:lang w:val="en-US" w:eastAsia="zh-CN" w:bidi="ar-SA"/>
              </w:rPr>
            </w:r>
            <w:r/>
          </w:p>
        </w:tc>
        <w:tc>
          <w:tcPr>
            <w:tcW w:w="860" w:type="dxa"/>
            <w:vAlign w:val="center"/>
            <w:textDirection w:val="lrTb"/>
            <w:noWrap w:val="false"/>
          </w:tcPr>
          <w:p>
            <w:pPr>
              <w:pStyle w:val="975"/>
              <w:jc w:val="right"/>
              <w:keepLines w:val="0"/>
              <w:keepNext w:val="0"/>
              <w:widowControl/>
              <w:rPr>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10</w:t>
            </w:r>
            <w:r>
              <w:rPr>
                <w:rFonts w:hint="eastAsia" w:ascii="宋体" w:hAnsi="宋体" w:eastAsia="宋体" w:cs="宋体"/>
                <w:i w:val="0"/>
                <w:iCs w:val="0"/>
                <w:color w:val="000000"/>
                <w:sz w:val="18"/>
                <w:szCs w:val="18"/>
                <w:u w:val="none"/>
                <w:lang w:val="en-US" w:eastAsia="zh-CN" w:bidi="ar-SA"/>
              </w:rPr>
            </w:r>
            <w:r/>
          </w:p>
        </w:tc>
      </w:tr>
      <w:tr>
        <w:trPr>
          <w:trHeight w:val="461"/>
        </w:trPr>
        <w:tc>
          <w:tcPr>
            <w:tcW w:w="606" w:type="dxa"/>
            <w:vAlign w:val="center"/>
            <w:textDirection w:val="lrTb"/>
            <w:noWrap w:val="false"/>
          </w:tcPr>
          <w:p>
            <w:pPr>
              <w:pStyle w:val="975"/>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54</w:t>
            </w:r>
            <w:r>
              <w:rPr>
                <w:rFonts w:hint="eastAsia" w:ascii="宋体" w:hAnsi="宋体" w:eastAsia="宋体" w:cs="宋体"/>
                <w:i w:val="0"/>
                <w:iCs w:val="0"/>
                <w:color w:val="000000"/>
                <w:sz w:val="18"/>
                <w:szCs w:val="18"/>
                <w:u w:val="none"/>
              </w:rPr>
            </w:r>
            <w:r/>
          </w:p>
        </w:tc>
        <w:tc>
          <w:tcPr>
            <w:tcW w:w="1921" w:type="dxa"/>
            <w:vAlign w:val="center"/>
            <w:textDirection w:val="lrTb"/>
            <w:noWrap w:val="false"/>
          </w:tcPr>
          <w:p>
            <w:pPr>
              <w:pStyle w:val="975"/>
              <w:jc w:val="left"/>
              <w:keepLines w:val="0"/>
              <w:keepNext w:val="0"/>
              <w:widowControl/>
              <w:rPr>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拆除马桶</w:t>
            </w:r>
            <w:r>
              <w:rPr>
                <w:rFonts w:hint="eastAsia" w:ascii="宋体" w:hAnsi="宋体" w:eastAsia="宋体" w:cs="宋体"/>
                <w:i w:val="0"/>
                <w:iCs w:val="0"/>
                <w:color w:val="000000"/>
                <w:sz w:val="18"/>
                <w:szCs w:val="18"/>
                <w:u w:val="none"/>
                <w:lang w:val="en-US" w:eastAsia="zh-CN" w:bidi="ar-SA"/>
              </w:rPr>
            </w:r>
            <w:r/>
          </w:p>
        </w:tc>
        <w:tc>
          <w:tcPr>
            <w:tcW w:w="4731" w:type="dxa"/>
            <w:vAlign w:val="center"/>
            <w:textDirection w:val="lrTb"/>
            <w:noWrap w:val="false"/>
          </w:tcPr>
          <w:p>
            <w:pPr>
              <w:pStyle w:val="975"/>
              <w:jc w:val="left"/>
              <w:keepLines w:val="0"/>
              <w:keepNext w:val="0"/>
              <w:widowControl/>
              <w:rPr>
                <w:rFonts w:hint="eastAsia" w:ascii="宋体" w:hAnsi="宋体" w:eastAsia="宋体" w:cs="宋体"/>
                <w:i w:val="0"/>
                <w:iCs w:val="0"/>
                <w:color w:val="000000"/>
                <w:sz w:val="16"/>
                <w:szCs w:val="16"/>
                <w:u w:val="none"/>
                <w:lang w:val="en-US" w:eastAsia="zh-CN" w:bidi="ar-SA"/>
              </w:rPr>
              <w:suppressLineNumbers w:val="0"/>
            </w:pPr>
            <w:r>
              <w:rPr>
                <w:rFonts w:hint="eastAsia" w:ascii="宋体" w:hAnsi="宋体" w:eastAsia="宋体" w:cs="宋体"/>
                <w:i w:val="0"/>
                <w:iCs w:val="0"/>
                <w:color w:val="000000"/>
                <w:sz w:val="16"/>
                <w:szCs w:val="16"/>
                <w:u w:val="none"/>
                <w:lang w:val="en-US" w:eastAsia="zh-CN" w:bidi="ar"/>
              </w:rPr>
              <w:t xml:space="preserve">拆除马桶</w:t>
            </w:r>
            <w:r>
              <w:rPr>
                <w:rFonts w:hint="eastAsia" w:ascii="宋体" w:hAnsi="宋体" w:eastAsia="宋体" w:cs="宋体"/>
                <w:i w:val="0"/>
                <w:iCs w:val="0"/>
                <w:color w:val="000000"/>
                <w:sz w:val="16"/>
                <w:szCs w:val="16"/>
                <w:u w:val="none"/>
                <w:lang w:val="en-US" w:eastAsia="zh-CN" w:bidi="ar-SA"/>
              </w:rPr>
            </w:r>
            <w:r/>
          </w:p>
        </w:tc>
        <w:tc>
          <w:tcPr>
            <w:tcW w:w="923" w:type="dxa"/>
            <w:vAlign w:val="center"/>
            <w:textDirection w:val="lrTb"/>
            <w:noWrap w:val="false"/>
          </w:tcPr>
          <w:p>
            <w:pPr>
              <w:pStyle w:val="975"/>
              <w:jc w:val="center"/>
              <w:keepLines w:val="0"/>
              <w:keepNext w:val="0"/>
              <w:widowControl/>
              <w:rPr>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个</w:t>
            </w:r>
            <w:r>
              <w:rPr>
                <w:rFonts w:hint="eastAsia" w:ascii="宋体" w:hAnsi="宋体" w:eastAsia="宋体" w:cs="宋体"/>
                <w:i w:val="0"/>
                <w:iCs w:val="0"/>
                <w:color w:val="000000"/>
                <w:sz w:val="18"/>
                <w:szCs w:val="18"/>
                <w:u w:val="none"/>
                <w:lang w:val="en-US" w:eastAsia="zh-CN" w:bidi="ar-SA"/>
              </w:rPr>
            </w:r>
            <w:r/>
          </w:p>
        </w:tc>
        <w:tc>
          <w:tcPr>
            <w:tcW w:w="860" w:type="dxa"/>
            <w:vAlign w:val="center"/>
            <w:textDirection w:val="lrTb"/>
            <w:noWrap w:val="false"/>
          </w:tcPr>
          <w:p>
            <w:pPr>
              <w:pStyle w:val="975"/>
              <w:jc w:val="right"/>
              <w:keepLines w:val="0"/>
              <w:keepNext w:val="0"/>
              <w:widowControl/>
              <w:rPr>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1</w:t>
            </w:r>
            <w:r>
              <w:rPr>
                <w:rFonts w:hint="eastAsia" w:ascii="宋体" w:hAnsi="宋体" w:eastAsia="宋体" w:cs="宋体"/>
                <w:i w:val="0"/>
                <w:iCs w:val="0"/>
                <w:color w:val="000000"/>
                <w:sz w:val="18"/>
                <w:szCs w:val="18"/>
                <w:u w:val="none"/>
                <w:lang w:val="en-US" w:eastAsia="zh-CN" w:bidi="ar-SA"/>
              </w:rPr>
            </w:r>
            <w:r/>
          </w:p>
        </w:tc>
      </w:tr>
      <w:tr>
        <w:trPr>
          <w:trHeight w:val="461"/>
        </w:trPr>
        <w:tc>
          <w:tcPr>
            <w:tcW w:w="606" w:type="dxa"/>
            <w:vAlign w:val="center"/>
            <w:textDirection w:val="lrTb"/>
            <w:noWrap w:val="false"/>
          </w:tcPr>
          <w:p>
            <w:pPr>
              <w:pStyle w:val="975"/>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55</w:t>
            </w:r>
            <w:r>
              <w:rPr>
                <w:rFonts w:hint="eastAsia" w:ascii="宋体" w:hAnsi="宋体" w:eastAsia="宋体" w:cs="宋体"/>
                <w:i w:val="0"/>
                <w:iCs w:val="0"/>
                <w:color w:val="000000"/>
                <w:sz w:val="18"/>
                <w:szCs w:val="18"/>
                <w:u w:val="none"/>
              </w:rPr>
            </w:r>
            <w:r/>
          </w:p>
        </w:tc>
        <w:tc>
          <w:tcPr>
            <w:tcW w:w="1921" w:type="dxa"/>
            <w:vAlign w:val="center"/>
            <w:textDirection w:val="lrTb"/>
            <w:noWrap w:val="false"/>
          </w:tcPr>
          <w:p>
            <w:pPr>
              <w:pStyle w:val="975"/>
              <w:jc w:val="left"/>
              <w:keepLines w:val="0"/>
              <w:keepNext w:val="0"/>
              <w:widowControl/>
              <w:rPr>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安装马桶（新马桶）</w:t>
            </w:r>
            <w:r>
              <w:rPr>
                <w:rFonts w:hint="eastAsia" w:ascii="宋体" w:hAnsi="宋体" w:eastAsia="宋体" w:cs="宋体"/>
                <w:i w:val="0"/>
                <w:iCs w:val="0"/>
                <w:color w:val="000000"/>
                <w:sz w:val="18"/>
                <w:szCs w:val="18"/>
                <w:u w:val="none"/>
                <w:lang w:val="en-US" w:eastAsia="zh-CN" w:bidi="ar-SA"/>
              </w:rPr>
            </w:r>
            <w:r/>
          </w:p>
        </w:tc>
        <w:tc>
          <w:tcPr>
            <w:tcW w:w="4731" w:type="dxa"/>
            <w:vAlign w:val="center"/>
            <w:textDirection w:val="lrTb"/>
            <w:noWrap w:val="false"/>
          </w:tcPr>
          <w:p>
            <w:pPr>
              <w:pStyle w:val="975"/>
              <w:jc w:val="left"/>
              <w:keepLines w:val="0"/>
              <w:keepNext w:val="0"/>
              <w:widowControl/>
              <w:rPr>
                <w:rFonts w:hint="eastAsia" w:ascii="宋体" w:hAnsi="宋体" w:eastAsia="宋体" w:cs="宋体"/>
                <w:i w:val="0"/>
                <w:iCs w:val="0"/>
                <w:color w:val="000000"/>
                <w:sz w:val="16"/>
                <w:szCs w:val="16"/>
                <w:u w:val="none"/>
                <w:lang w:val="en-US" w:eastAsia="zh-CN" w:bidi="ar-SA"/>
              </w:rPr>
              <w:suppressLineNumbers w:val="0"/>
            </w:pPr>
            <w:r>
              <w:rPr>
                <w:rFonts w:hint="eastAsia" w:ascii="宋体" w:hAnsi="宋体" w:eastAsia="宋体" w:cs="宋体"/>
                <w:i w:val="0"/>
                <w:iCs w:val="0"/>
                <w:color w:val="000000"/>
                <w:sz w:val="16"/>
                <w:szCs w:val="16"/>
                <w:u w:val="none"/>
                <w:lang w:val="en-US" w:eastAsia="zh-CN" w:bidi="ar"/>
              </w:rPr>
              <w:t xml:space="preserve">安装马桶（新马桶）</w:t>
            </w:r>
            <w:r>
              <w:rPr>
                <w:rFonts w:hint="eastAsia" w:ascii="宋体" w:hAnsi="宋体" w:eastAsia="宋体" w:cs="宋体"/>
                <w:i w:val="0"/>
                <w:iCs w:val="0"/>
                <w:color w:val="000000"/>
                <w:sz w:val="16"/>
                <w:szCs w:val="16"/>
                <w:u w:val="none"/>
                <w:lang w:val="en-US" w:eastAsia="zh-CN" w:bidi="ar-SA"/>
              </w:rPr>
            </w:r>
            <w:r/>
          </w:p>
        </w:tc>
        <w:tc>
          <w:tcPr>
            <w:tcW w:w="923" w:type="dxa"/>
            <w:vAlign w:val="center"/>
            <w:textDirection w:val="lrTb"/>
            <w:noWrap w:val="false"/>
          </w:tcPr>
          <w:p>
            <w:pPr>
              <w:pStyle w:val="975"/>
              <w:jc w:val="center"/>
              <w:keepLines w:val="0"/>
              <w:keepNext w:val="0"/>
              <w:widowControl/>
              <w:rPr>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个</w:t>
            </w:r>
            <w:r>
              <w:rPr>
                <w:rFonts w:hint="eastAsia" w:ascii="宋体" w:hAnsi="宋体" w:eastAsia="宋体" w:cs="宋体"/>
                <w:i w:val="0"/>
                <w:iCs w:val="0"/>
                <w:color w:val="000000"/>
                <w:sz w:val="18"/>
                <w:szCs w:val="18"/>
                <w:u w:val="none"/>
                <w:lang w:val="en-US" w:eastAsia="zh-CN" w:bidi="ar-SA"/>
              </w:rPr>
            </w:r>
            <w:r/>
          </w:p>
        </w:tc>
        <w:tc>
          <w:tcPr>
            <w:tcW w:w="860" w:type="dxa"/>
            <w:vAlign w:val="center"/>
            <w:textDirection w:val="lrTb"/>
            <w:noWrap w:val="false"/>
          </w:tcPr>
          <w:p>
            <w:pPr>
              <w:pStyle w:val="975"/>
              <w:jc w:val="right"/>
              <w:keepLines w:val="0"/>
              <w:keepNext w:val="0"/>
              <w:widowControl/>
              <w:rPr>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1</w:t>
            </w:r>
            <w:r>
              <w:rPr>
                <w:rFonts w:hint="eastAsia" w:ascii="宋体" w:hAnsi="宋体" w:eastAsia="宋体" w:cs="宋体"/>
                <w:i w:val="0"/>
                <w:iCs w:val="0"/>
                <w:color w:val="000000"/>
                <w:sz w:val="18"/>
                <w:szCs w:val="18"/>
                <w:u w:val="none"/>
                <w:lang w:val="en-US" w:eastAsia="zh-CN" w:bidi="ar-SA"/>
              </w:rPr>
            </w:r>
            <w:r/>
          </w:p>
        </w:tc>
      </w:tr>
      <w:tr>
        <w:trPr>
          <w:trHeight w:val="461"/>
        </w:trPr>
        <w:tc>
          <w:tcPr>
            <w:tcW w:w="606" w:type="dxa"/>
            <w:vAlign w:val="center"/>
            <w:textDirection w:val="lrTb"/>
            <w:noWrap w:val="false"/>
          </w:tcPr>
          <w:p>
            <w:pPr>
              <w:pStyle w:val="975"/>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56</w:t>
            </w:r>
            <w:r>
              <w:rPr>
                <w:rFonts w:hint="eastAsia" w:ascii="宋体" w:hAnsi="宋体" w:eastAsia="宋体" w:cs="宋体"/>
                <w:i w:val="0"/>
                <w:iCs w:val="0"/>
                <w:color w:val="000000"/>
                <w:sz w:val="18"/>
                <w:szCs w:val="18"/>
                <w:u w:val="none"/>
              </w:rPr>
            </w:r>
            <w:r/>
          </w:p>
        </w:tc>
        <w:tc>
          <w:tcPr>
            <w:tcW w:w="1921" w:type="dxa"/>
            <w:vAlign w:val="center"/>
            <w:textDirection w:val="lrTb"/>
            <w:noWrap w:val="false"/>
          </w:tcPr>
          <w:p>
            <w:pPr>
              <w:pStyle w:val="975"/>
              <w:jc w:val="left"/>
              <w:keepLines w:val="0"/>
              <w:keepNext w:val="0"/>
              <w:widowControl/>
              <w:rPr>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拆除安装金属软管</w:t>
            </w:r>
            <w:r>
              <w:rPr>
                <w:rFonts w:hint="eastAsia" w:ascii="宋体" w:hAnsi="宋体" w:eastAsia="宋体" w:cs="宋体"/>
                <w:i w:val="0"/>
                <w:iCs w:val="0"/>
                <w:color w:val="000000"/>
                <w:sz w:val="18"/>
                <w:szCs w:val="18"/>
                <w:u w:val="none"/>
                <w:lang w:val="en-US" w:eastAsia="zh-CN" w:bidi="ar-SA"/>
              </w:rPr>
            </w:r>
            <w:r/>
          </w:p>
        </w:tc>
        <w:tc>
          <w:tcPr>
            <w:tcW w:w="4731" w:type="dxa"/>
            <w:vAlign w:val="center"/>
            <w:textDirection w:val="lrTb"/>
            <w:noWrap w:val="false"/>
          </w:tcPr>
          <w:p>
            <w:pPr>
              <w:pStyle w:val="975"/>
              <w:jc w:val="left"/>
              <w:keepLines w:val="0"/>
              <w:keepNext w:val="0"/>
              <w:widowControl/>
              <w:rPr>
                <w:rFonts w:hint="eastAsia" w:ascii="宋体" w:hAnsi="宋体" w:eastAsia="宋体" w:cs="宋体"/>
                <w:i w:val="0"/>
                <w:iCs w:val="0"/>
                <w:color w:val="000000"/>
                <w:sz w:val="16"/>
                <w:szCs w:val="16"/>
                <w:u w:val="none"/>
                <w:lang w:val="en-US" w:eastAsia="zh-CN" w:bidi="ar-SA"/>
              </w:rPr>
              <w:suppressLineNumbers w:val="0"/>
            </w:pPr>
            <w:r>
              <w:rPr>
                <w:rFonts w:hint="eastAsia" w:ascii="宋体" w:hAnsi="宋体" w:eastAsia="宋体" w:cs="宋体"/>
                <w:i w:val="0"/>
                <w:iCs w:val="0"/>
                <w:color w:val="000000"/>
                <w:sz w:val="16"/>
                <w:szCs w:val="16"/>
                <w:u w:val="none"/>
                <w:lang w:val="en-US" w:eastAsia="zh-CN" w:bidi="ar"/>
              </w:rPr>
              <w:t xml:space="preserve">金属软管φ15</w:t>
            </w:r>
            <w:r>
              <w:rPr>
                <w:rFonts w:hint="eastAsia" w:ascii="宋体" w:hAnsi="宋体" w:eastAsia="宋体" w:cs="宋体"/>
                <w:i w:val="0"/>
                <w:iCs w:val="0"/>
                <w:color w:val="000000"/>
                <w:sz w:val="16"/>
                <w:szCs w:val="16"/>
                <w:u w:val="none"/>
                <w:lang w:val="en-US" w:eastAsia="zh-CN" w:bidi="ar-SA"/>
              </w:rPr>
            </w:r>
            <w:r/>
          </w:p>
        </w:tc>
        <w:tc>
          <w:tcPr>
            <w:tcW w:w="923" w:type="dxa"/>
            <w:vAlign w:val="center"/>
            <w:textDirection w:val="lrTb"/>
            <w:noWrap w:val="false"/>
          </w:tcPr>
          <w:p>
            <w:pPr>
              <w:pStyle w:val="975"/>
              <w:jc w:val="center"/>
              <w:keepLines w:val="0"/>
              <w:keepNext w:val="0"/>
              <w:widowControl/>
              <w:rPr>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m</w:t>
            </w:r>
            <w:r>
              <w:rPr>
                <w:rFonts w:hint="eastAsia" w:ascii="宋体" w:hAnsi="宋体" w:eastAsia="宋体" w:cs="宋体"/>
                <w:i w:val="0"/>
                <w:iCs w:val="0"/>
                <w:color w:val="000000"/>
                <w:sz w:val="18"/>
                <w:szCs w:val="18"/>
                <w:u w:val="none"/>
                <w:lang w:val="en-US" w:eastAsia="zh-CN" w:bidi="ar-SA"/>
              </w:rPr>
            </w:r>
            <w:r/>
          </w:p>
        </w:tc>
        <w:tc>
          <w:tcPr>
            <w:tcW w:w="860" w:type="dxa"/>
            <w:vAlign w:val="center"/>
            <w:textDirection w:val="lrTb"/>
            <w:noWrap w:val="false"/>
          </w:tcPr>
          <w:p>
            <w:pPr>
              <w:pStyle w:val="975"/>
              <w:jc w:val="right"/>
              <w:keepLines w:val="0"/>
              <w:keepNext w:val="0"/>
              <w:widowControl/>
              <w:rPr>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10</w:t>
            </w:r>
            <w:r>
              <w:rPr>
                <w:rFonts w:hint="eastAsia" w:ascii="宋体" w:hAnsi="宋体" w:eastAsia="宋体" w:cs="宋体"/>
                <w:i w:val="0"/>
                <w:iCs w:val="0"/>
                <w:color w:val="000000"/>
                <w:sz w:val="18"/>
                <w:szCs w:val="18"/>
                <w:u w:val="none"/>
                <w:lang w:val="en-US" w:eastAsia="zh-CN" w:bidi="ar-SA"/>
              </w:rPr>
            </w:r>
            <w:r/>
          </w:p>
        </w:tc>
      </w:tr>
      <w:tr>
        <w:trPr>
          <w:trHeight w:val="461"/>
        </w:trPr>
        <w:tc>
          <w:tcPr>
            <w:tcW w:w="606" w:type="dxa"/>
            <w:vAlign w:val="center"/>
            <w:textDirection w:val="lrTb"/>
            <w:noWrap w:val="false"/>
          </w:tcPr>
          <w:p>
            <w:pPr>
              <w:pStyle w:val="975"/>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57</w:t>
            </w:r>
            <w:r>
              <w:rPr>
                <w:rFonts w:hint="eastAsia" w:ascii="宋体" w:hAnsi="宋体" w:eastAsia="宋体" w:cs="宋体"/>
                <w:i w:val="0"/>
                <w:iCs w:val="0"/>
                <w:color w:val="000000"/>
                <w:sz w:val="18"/>
                <w:szCs w:val="18"/>
                <w:u w:val="none"/>
              </w:rPr>
            </w:r>
            <w:r/>
          </w:p>
        </w:tc>
        <w:tc>
          <w:tcPr>
            <w:tcW w:w="1921" w:type="dxa"/>
            <w:vAlign w:val="center"/>
            <w:textDirection w:val="lrTb"/>
            <w:noWrap w:val="false"/>
          </w:tcPr>
          <w:p>
            <w:pPr>
              <w:pStyle w:val="975"/>
              <w:jc w:val="left"/>
              <w:keepLines w:val="0"/>
              <w:keepNext w:val="0"/>
              <w:widowControl/>
              <w:rPr>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拆除安装三角阀</w:t>
            </w:r>
            <w:r>
              <w:rPr>
                <w:rFonts w:hint="eastAsia" w:ascii="宋体" w:hAnsi="宋体" w:eastAsia="宋体" w:cs="宋体"/>
                <w:i w:val="0"/>
                <w:iCs w:val="0"/>
                <w:color w:val="000000"/>
                <w:sz w:val="18"/>
                <w:szCs w:val="18"/>
                <w:u w:val="none"/>
                <w:lang w:val="en-US" w:eastAsia="zh-CN" w:bidi="ar-SA"/>
              </w:rPr>
            </w:r>
            <w:r/>
          </w:p>
        </w:tc>
        <w:tc>
          <w:tcPr>
            <w:tcW w:w="4731" w:type="dxa"/>
            <w:vAlign w:val="center"/>
            <w:textDirection w:val="lrTb"/>
            <w:noWrap w:val="false"/>
          </w:tcPr>
          <w:p>
            <w:pPr>
              <w:pStyle w:val="975"/>
              <w:jc w:val="left"/>
              <w:keepLines w:val="0"/>
              <w:keepNext w:val="0"/>
              <w:widowControl/>
              <w:rPr>
                <w:rFonts w:hint="eastAsia" w:ascii="宋体" w:hAnsi="宋体" w:eastAsia="宋体" w:cs="宋体"/>
                <w:i w:val="0"/>
                <w:iCs w:val="0"/>
                <w:color w:val="000000"/>
                <w:sz w:val="16"/>
                <w:szCs w:val="16"/>
                <w:u w:val="none"/>
                <w:lang w:val="en-US" w:eastAsia="zh-CN" w:bidi="ar-SA"/>
              </w:rPr>
              <w:suppressLineNumbers w:val="0"/>
            </w:pPr>
            <w:r>
              <w:rPr>
                <w:rFonts w:hint="eastAsia" w:ascii="宋体" w:hAnsi="宋体" w:eastAsia="宋体" w:cs="宋体"/>
                <w:i w:val="0"/>
                <w:iCs w:val="0"/>
                <w:color w:val="000000"/>
                <w:sz w:val="16"/>
                <w:szCs w:val="16"/>
                <w:u w:val="none"/>
                <w:lang w:val="en-US" w:eastAsia="zh-CN" w:bidi="ar"/>
              </w:rPr>
              <w:t xml:space="preserve">拆除安装三角阀</w:t>
            </w:r>
            <w:r>
              <w:rPr>
                <w:rFonts w:hint="eastAsia" w:ascii="宋体" w:hAnsi="宋体" w:eastAsia="宋体" w:cs="宋体"/>
                <w:i w:val="0"/>
                <w:iCs w:val="0"/>
                <w:color w:val="000000"/>
                <w:sz w:val="16"/>
                <w:szCs w:val="16"/>
                <w:u w:val="none"/>
                <w:lang w:val="en-US" w:eastAsia="zh-CN" w:bidi="ar-SA"/>
              </w:rPr>
            </w:r>
            <w:r/>
          </w:p>
        </w:tc>
        <w:tc>
          <w:tcPr>
            <w:tcW w:w="923" w:type="dxa"/>
            <w:vAlign w:val="center"/>
            <w:textDirection w:val="lrTb"/>
            <w:noWrap w:val="false"/>
          </w:tcPr>
          <w:p>
            <w:pPr>
              <w:pStyle w:val="975"/>
              <w:jc w:val="center"/>
              <w:keepLines w:val="0"/>
              <w:keepNext w:val="0"/>
              <w:widowControl/>
              <w:rPr>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个</w:t>
            </w:r>
            <w:r>
              <w:rPr>
                <w:rFonts w:hint="eastAsia" w:ascii="宋体" w:hAnsi="宋体" w:eastAsia="宋体" w:cs="宋体"/>
                <w:i w:val="0"/>
                <w:iCs w:val="0"/>
                <w:color w:val="000000"/>
                <w:sz w:val="18"/>
                <w:szCs w:val="18"/>
                <w:u w:val="none"/>
                <w:lang w:val="en-US" w:eastAsia="zh-CN" w:bidi="ar-SA"/>
              </w:rPr>
            </w:r>
            <w:r/>
          </w:p>
        </w:tc>
        <w:tc>
          <w:tcPr>
            <w:tcW w:w="860" w:type="dxa"/>
            <w:vAlign w:val="center"/>
            <w:textDirection w:val="lrTb"/>
            <w:noWrap w:val="false"/>
          </w:tcPr>
          <w:p>
            <w:pPr>
              <w:pStyle w:val="975"/>
              <w:jc w:val="right"/>
              <w:keepLines w:val="0"/>
              <w:keepNext w:val="0"/>
              <w:widowControl/>
              <w:rPr>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5</w:t>
            </w:r>
            <w:r>
              <w:rPr>
                <w:rFonts w:hint="eastAsia" w:ascii="宋体" w:hAnsi="宋体" w:eastAsia="宋体" w:cs="宋体"/>
                <w:i w:val="0"/>
                <w:iCs w:val="0"/>
                <w:color w:val="000000"/>
                <w:sz w:val="18"/>
                <w:szCs w:val="18"/>
                <w:u w:val="none"/>
                <w:lang w:val="en-US" w:eastAsia="zh-CN" w:bidi="ar-SA"/>
              </w:rPr>
            </w:r>
            <w:r/>
          </w:p>
        </w:tc>
      </w:tr>
      <w:tr>
        <w:trPr>
          <w:trHeight w:val="461"/>
        </w:trPr>
        <w:tc>
          <w:tcPr>
            <w:tcW w:w="606" w:type="dxa"/>
            <w:vAlign w:val="center"/>
            <w:textDirection w:val="lrTb"/>
            <w:noWrap w:val="false"/>
          </w:tcPr>
          <w:p>
            <w:pPr>
              <w:pStyle w:val="975"/>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58</w:t>
            </w:r>
            <w:r>
              <w:rPr>
                <w:rFonts w:hint="eastAsia" w:ascii="宋体" w:hAnsi="宋体" w:eastAsia="宋体" w:cs="宋体"/>
                <w:i w:val="0"/>
                <w:iCs w:val="0"/>
                <w:color w:val="000000"/>
                <w:sz w:val="18"/>
                <w:szCs w:val="18"/>
                <w:u w:val="none"/>
              </w:rPr>
            </w:r>
            <w:r/>
          </w:p>
        </w:tc>
        <w:tc>
          <w:tcPr>
            <w:tcW w:w="1921" w:type="dxa"/>
            <w:vAlign w:val="center"/>
            <w:textDirection w:val="lrTb"/>
            <w:noWrap w:val="false"/>
          </w:tcPr>
          <w:p>
            <w:pPr>
              <w:pStyle w:val="975"/>
              <w:jc w:val="left"/>
              <w:keepLines w:val="0"/>
              <w:keepNext w:val="0"/>
              <w:widowControl/>
              <w:rPr>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电力电缆4mm2</w:t>
            </w:r>
            <w:r>
              <w:rPr>
                <w:rFonts w:hint="eastAsia" w:ascii="宋体" w:hAnsi="宋体" w:eastAsia="宋体" w:cs="宋体"/>
                <w:i w:val="0"/>
                <w:iCs w:val="0"/>
                <w:color w:val="000000"/>
                <w:sz w:val="18"/>
                <w:szCs w:val="18"/>
                <w:u w:val="none"/>
                <w:lang w:val="en-US" w:eastAsia="zh-CN" w:bidi="ar-SA"/>
              </w:rPr>
            </w:r>
            <w:r/>
          </w:p>
        </w:tc>
        <w:tc>
          <w:tcPr>
            <w:tcW w:w="4731" w:type="dxa"/>
            <w:vAlign w:val="center"/>
            <w:textDirection w:val="lrTb"/>
            <w:noWrap w:val="false"/>
          </w:tcPr>
          <w:p>
            <w:pPr>
              <w:pStyle w:val="975"/>
              <w:jc w:val="left"/>
              <w:keepLines w:val="0"/>
              <w:keepNext w:val="0"/>
              <w:widowControl/>
              <w:rPr>
                <w:rFonts w:hint="eastAsia" w:ascii="宋体" w:hAnsi="宋体" w:eastAsia="宋体" w:cs="宋体"/>
                <w:i w:val="0"/>
                <w:iCs w:val="0"/>
                <w:color w:val="000000"/>
                <w:sz w:val="16"/>
                <w:szCs w:val="16"/>
                <w:u w:val="none"/>
                <w:lang w:val="en-US" w:eastAsia="zh-CN" w:bidi="ar-SA"/>
              </w:rPr>
              <w:suppressLineNumbers w:val="0"/>
            </w:pPr>
            <w:r>
              <w:rPr>
                <w:rFonts w:hint="eastAsia" w:ascii="宋体" w:hAnsi="宋体" w:eastAsia="宋体" w:cs="宋体"/>
                <w:i w:val="0"/>
                <w:iCs w:val="0"/>
                <w:color w:val="000000"/>
                <w:sz w:val="16"/>
                <w:szCs w:val="16"/>
                <w:u w:val="none"/>
                <w:lang w:val="en-US" w:eastAsia="zh-CN" w:bidi="ar"/>
              </w:rPr>
              <w:t xml:space="preserve">1.电力电缆YJV-5*4mm2</w:t>
            </w:r>
            <w:r>
              <w:rPr>
                <w:rFonts w:hint="eastAsia" w:ascii="宋体" w:hAnsi="宋体" w:eastAsia="宋体" w:cs="宋体"/>
                <w:i w:val="0"/>
                <w:iCs w:val="0"/>
                <w:color w:val="000000"/>
                <w:sz w:val="16"/>
                <w:szCs w:val="16"/>
                <w:u w:val="none"/>
                <w:lang w:val="en-US" w:eastAsia="zh-CN" w:bidi="ar-SA"/>
              </w:rPr>
            </w:r>
            <w:r/>
          </w:p>
        </w:tc>
        <w:tc>
          <w:tcPr>
            <w:tcW w:w="923" w:type="dxa"/>
            <w:vAlign w:val="center"/>
            <w:textDirection w:val="lrTb"/>
            <w:noWrap w:val="false"/>
          </w:tcPr>
          <w:p>
            <w:pPr>
              <w:pStyle w:val="975"/>
              <w:jc w:val="center"/>
              <w:keepLines w:val="0"/>
              <w:keepNext w:val="0"/>
              <w:widowControl/>
              <w:rPr>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m</w:t>
            </w:r>
            <w:r>
              <w:rPr>
                <w:rFonts w:hint="eastAsia" w:ascii="宋体" w:hAnsi="宋体" w:eastAsia="宋体" w:cs="宋体"/>
                <w:i w:val="0"/>
                <w:iCs w:val="0"/>
                <w:color w:val="000000"/>
                <w:sz w:val="18"/>
                <w:szCs w:val="18"/>
                <w:u w:val="none"/>
                <w:lang w:val="en-US" w:eastAsia="zh-CN" w:bidi="ar-SA"/>
              </w:rPr>
            </w:r>
            <w:r/>
          </w:p>
        </w:tc>
        <w:tc>
          <w:tcPr>
            <w:tcW w:w="860" w:type="dxa"/>
            <w:vAlign w:val="center"/>
            <w:textDirection w:val="lrTb"/>
            <w:noWrap w:val="false"/>
          </w:tcPr>
          <w:p>
            <w:pPr>
              <w:pStyle w:val="975"/>
              <w:jc w:val="right"/>
              <w:keepLines w:val="0"/>
              <w:keepNext w:val="0"/>
              <w:widowControl/>
              <w:rPr>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100</w:t>
            </w:r>
            <w:r>
              <w:rPr>
                <w:rFonts w:hint="eastAsia" w:ascii="宋体" w:hAnsi="宋体" w:eastAsia="宋体" w:cs="宋体"/>
                <w:i w:val="0"/>
                <w:iCs w:val="0"/>
                <w:color w:val="000000"/>
                <w:sz w:val="18"/>
                <w:szCs w:val="18"/>
                <w:u w:val="none"/>
                <w:lang w:val="en-US" w:eastAsia="zh-CN" w:bidi="ar-SA"/>
              </w:rPr>
            </w:r>
            <w:r/>
          </w:p>
        </w:tc>
      </w:tr>
      <w:tr>
        <w:trPr>
          <w:trHeight w:val="461"/>
        </w:trPr>
        <w:tc>
          <w:tcPr>
            <w:tcW w:w="606" w:type="dxa"/>
            <w:vAlign w:val="center"/>
            <w:textDirection w:val="lrTb"/>
            <w:noWrap w:val="false"/>
          </w:tcPr>
          <w:p>
            <w:pPr>
              <w:pStyle w:val="975"/>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59</w:t>
            </w:r>
            <w:r>
              <w:rPr>
                <w:rFonts w:hint="eastAsia" w:ascii="宋体" w:hAnsi="宋体" w:eastAsia="宋体" w:cs="宋体"/>
                <w:i w:val="0"/>
                <w:iCs w:val="0"/>
                <w:color w:val="000000"/>
                <w:sz w:val="18"/>
                <w:szCs w:val="18"/>
                <w:u w:val="none"/>
              </w:rPr>
            </w:r>
            <w:r/>
          </w:p>
        </w:tc>
        <w:tc>
          <w:tcPr>
            <w:tcW w:w="1921" w:type="dxa"/>
            <w:vAlign w:val="center"/>
            <w:textDirection w:val="lrTb"/>
            <w:noWrap w:val="false"/>
          </w:tcPr>
          <w:p>
            <w:pPr>
              <w:pStyle w:val="975"/>
              <w:jc w:val="left"/>
              <w:keepLines w:val="0"/>
              <w:keepNext w:val="0"/>
              <w:widowControl/>
              <w:rPr>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电力电缆6mm2</w:t>
            </w:r>
            <w:r>
              <w:rPr>
                <w:rFonts w:hint="eastAsia" w:ascii="宋体" w:hAnsi="宋体" w:eastAsia="宋体" w:cs="宋体"/>
                <w:i w:val="0"/>
                <w:iCs w:val="0"/>
                <w:color w:val="000000"/>
                <w:sz w:val="18"/>
                <w:szCs w:val="18"/>
                <w:u w:val="none"/>
                <w:lang w:val="en-US" w:eastAsia="zh-CN" w:bidi="ar-SA"/>
              </w:rPr>
            </w:r>
            <w:r/>
          </w:p>
        </w:tc>
        <w:tc>
          <w:tcPr>
            <w:tcW w:w="4731" w:type="dxa"/>
            <w:vAlign w:val="center"/>
            <w:textDirection w:val="lrTb"/>
            <w:noWrap w:val="false"/>
          </w:tcPr>
          <w:p>
            <w:pPr>
              <w:pStyle w:val="975"/>
              <w:jc w:val="left"/>
              <w:keepLines w:val="0"/>
              <w:keepNext w:val="0"/>
              <w:widowControl/>
              <w:rPr>
                <w:rFonts w:hint="eastAsia" w:ascii="宋体" w:hAnsi="宋体" w:eastAsia="宋体" w:cs="宋体"/>
                <w:i w:val="0"/>
                <w:iCs w:val="0"/>
                <w:color w:val="000000"/>
                <w:sz w:val="16"/>
                <w:szCs w:val="16"/>
                <w:u w:val="none"/>
                <w:lang w:val="en-US" w:eastAsia="zh-CN" w:bidi="ar-SA"/>
              </w:rPr>
              <w:suppressLineNumbers w:val="0"/>
            </w:pPr>
            <w:r>
              <w:rPr>
                <w:rFonts w:hint="eastAsia" w:ascii="宋体" w:hAnsi="宋体" w:eastAsia="宋体" w:cs="宋体"/>
                <w:i w:val="0"/>
                <w:iCs w:val="0"/>
                <w:color w:val="000000"/>
                <w:sz w:val="16"/>
                <w:szCs w:val="16"/>
                <w:u w:val="none"/>
                <w:lang w:val="en-US" w:eastAsia="zh-CN" w:bidi="ar"/>
              </w:rPr>
              <w:t xml:space="preserve">1.电力电缆YJV-5*6mm2</w:t>
            </w:r>
            <w:r>
              <w:rPr>
                <w:rFonts w:hint="eastAsia" w:ascii="宋体" w:hAnsi="宋体" w:eastAsia="宋体" w:cs="宋体"/>
                <w:i w:val="0"/>
                <w:iCs w:val="0"/>
                <w:color w:val="000000"/>
                <w:sz w:val="16"/>
                <w:szCs w:val="16"/>
                <w:u w:val="none"/>
                <w:lang w:val="en-US" w:eastAsia="zh-CN" w:bidi="ar-SA"/>
              </w:rPr>
            </w:r>
            <w:r/>
          </w:p>
        </w:tc>
        <w:tc>
          <w:tcPr>
            <w:tcW w:w="923" w:type="dxa"/>
            <w:vAlign w:val="center"/>
            <w:textDirection w:val="lrTb"/>
            <w:noWrap w:val="false"/>
          </w:tcPr>
          <w:p>
            <w:pPr>
              <w:pStyle w:val="975"/>
              <w:jc w:val="center"/>
              <w:keepLines w:val="0"/>
              <w:keepNext w:val="0"/>
              <w:widowControl/>
              <w:rPr>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m</w:t>
            </w:r>
            <w:r>
              <w:rPr>
                <w:rFonts w:hint="eastAsia" w:ascii="宋体" w:hAnsi="宋体" w:eastAsia="宋体" w:cs="宋体"/>
                <w:i w:val="0"/>
                <w:iCs w:val="0"/>
                <w:color w:val="000000"/>
                <w:sz w:val="18"/>
                <w:szCs w:val="18"/>
                <w:u w:val="none"/>
                <w:lang w:val="en-US" w:eastAsia="zh-CN" w:bidi="ar-SA"/>
              </w:rPr>
            </w:r>
            <w:r/>
          </w:p>
        </w:tc>
        <w:tc>
          <w:tcPr>
            <w:tcW w:w="860" w:type="dxa"/>
            <w:vAlign w:val="center"/>
            <w:textDirection w:val="lrTb"/>
            <w:noWrap w:val="false"/>
          </w:tcPr>
          <w:p>
            <w:pPr>
              <w:pStyle w:val="975"/>
              <w:jc w:val="right"/>
              <w:keepLines w:val="0"/>
              <w:keepNext w:val="0"/>
              <w:widowControl/>
              <w:rPr>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60</w:t>
            </w:r>
            <w:r>
              <w:rPr>
                <w:rFonts w:hint="eastAsia" w:ascii="宋体" w:hAnsi="宋体" w:eastAsia="宋体" w:cs="宋体"/>
                <w:i w:val="0"/>
                <w:iCs w:val="0"/>
                <w:color w:val="000000"/>
                <w:sz w:val="18"/>
                <w:szCs w:val="18"/>
                <w:u w:val="none"/>
                <w:lang w:val="en-US" w:eastAsia="zh-CN" w:bidi="ar-SA"/>
              </w:rPr>
            </w:r>
            <w:r/>
          </w:p>
        </w:tc>
      </w:tr>
      <w:tr>
        <w:trPr>
          <w:trHeight w:val="461"/>
        </w:trPr>
        <w:tc>
          <w:tcPr>
            <w:tcW w:w="606" w:type="dxa"/>
            <w:vAlign w:val="center"/>
            <w:textDirection w:val="lrTb"/>
            <w:noWrap w:val="false"/>
          </w:tcPr>
          <w:p>
            <w:pPr>
              <w:pStyle w:val="975"/>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60</w:t>
            </w:r>
            <w:r>
              <w:rPr>
                <w:rFonts w:hint="eastAsia" w:ascii="宋体" w:hAnsi="宋体" w:eastAsia="宋体" w:cs="宋体"/>
                <w:i w:val="0"/>
                <w:iCs w:val="0"/>
                <w:color w:val="000000"/>
                <w:sz w:val="18"/>
                <w:szCs w:val="18"/>
                <w:u w:val="none"/>
              </w:rPr>
            </w:r>
            <w:r/>
          </w:p>
        </w:tc>
        <w:tc>
          <w:tcPr>
            <w:tcW w:w="1921" w:type="dxa"/>
            <w:vAlign w:val="center"/>
            <w:textDirection w:val="lrTb"/>
            <w:noWrap w:val="false"/>
          </w:tcPr>
          <w:p>
            <w:pPr>
              <w:pStyle w:val="975"/>
              <w:jc w:val="left"/>
              <w:keepLines w:val="0"/>
              <w:keepNext w:val="0"/>
              <w:widowControl/>
              <w:rPr>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电力电缆10mm2</w:t>
            </w:r>
            <w:r>
              <w:rPr>
                <w:rFonts w:hint="eastAsia" w:ascii="宋体" w:hAnsi="宋体" w:eastAsia="宋体" w:cs="宋体"/>
                <w:i w:val="0"/>
                <w:iCs w:val="0"/>
                <w:color w:val="000000"/>
                <w:sz w:val="18"/>
                <w:szCs w:val="18"/>
                <w:u w:val="none"/>
                <w:lang w:val="en-US" w:eastAsia="zh-CN" w:bidi="ar-SA"/>
              </w:rPr>
            </w:r>
            <w:r/>
          </w:p>
        </w:tc>
        <w:tc>
          <w:tcPr>
            <w:tcW w:w="4731" w:type="dxa"/>
            <w:vAlign w:val="center"/>
            <w:textDirection w:val="lrTb"/>
            <w:noWrap w:val="false"/>
          </w:tcPr>
          <w:p>
            <w:pPr>
              <w:pStyle w:val="975"/>
              <w:jc w:val="left"/>
              <w:keepLines w:val="0"/>
              <w:keepNext w:val="0"/>
              <w:widowControl/>
              <w:rPr>
                <w:rFonts w:hint="eastAsia" w:ascii="宋体" w:hAnsi="宋体" w:eastAsia="宋体" w:cs="宋体"/>
                <w:i w:val="0"/>
                <w:iCs w:val="0"/>
                <w:color w:val="000000"/>
                <w:sz w:val="16"/>
                <w:szCs w:val="16"/>
                <w:u w:val="none"/>
                <w:lang w:val="en-US" w:eastAsia="zh-CN" w:bidi="ar-SA"/>
              </w:rPr>
              <w:suppressLineNumbers w:val="0"/>
            </w:pPr>
            <w:r>
              <w:rPr>
                <w:rFonts w:hint="eastAsia" w:ascii="宋体" w:hAnsi="宋体" w:eastAsia="宋体" w:cs="宋体"/>
                <w:i w:val="0"/>
                <w:iCs w:val="0"/>
                <w:color w:val="000000"/>
                <w:sz w:val="16"/>
                <w:szCs w:val="16"/>
                <w:u w:val="none"/>
                <w:lang w:val="en-US" w:eastAsia="zh-CN" w:bidi="ar"/>
              </w:rPr>
              <w:t xml:space="preserve">1.电力电缆YJV-5*10mm2</w:t>
            </w:r>
            <w:r>
              <w:rPr>
                <w:rFonts w:hint="eastAsia" w:ascii="宋体" w:hAnsi="宋体" w:eastAsia="宋体" w:cs="宋体"/>
                <w:i w:val="0"/>
                <w:iCs w:val="0"/>
                <w:color w:val="000000"/>
                <w:sz w:val="16"/>
                <w:szCs w:val="16"/>
                <w:u w:val="none"/>
                <w:lang w:val="en-US" w:eastAsia="zh-CN" w:bidi="ar-SA"/>
              </w:rPr>
            </w:r>
            <w:r/>
          </w:p>
        </w:tc>
        <w:tc>
          <w:tcPr>
            <w:tcW w:w="923" w:type="dxa"/>
            <w:vAlign w:val="center"/>
            <w:textDirection w:val="lrTb"/>
            <w:noWrap w:val="false"/>
          </w:tcPr>
          <w:p>
            <w:pPr>
              <w:pStyle w:val="975"/>
              <w:jc w:val="center"/>
              <w:keepLines w:val="0"/>
              <w:keepNext w:val="0"/>
              <w:widowControl/>
              <w:rPr>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m</w:t>
            </w:r>
            <w:r>
              <w:rPr>
                <w:rFonts w:hint="eastAsia" w:ascii="宋体" w:hAnsi="宋体" w:eastAsia="宋体" w:cs="宋体"/>
                <w:i w:val="0"/>
                <w:iCs w:val="0"/>
                <w:color w:val="000000"/>
                <w:sz w:val="18"/>
                <w:szCs w:val="18"/>
                <w:u w:val="none"/>
                <w:lang w:val="en-US" w:eastAsia="zh-CN" w:bidi="ar-SA"/>
              </w:rPr>
            </w:r>
            <w:r/>
          </w:p>
        </w:tc>
        <w:tc>
          <w:tcPr>
            <w:tcW w:w="860" w:type="dxa"/>
            <w:vAlign w:val="center"/>
            <w:textDirection w:val="lrTb"/>
            <w:noWrap w:val="false"/>
          </w:tcPr>
          <w:p>
            <w:pPr>
              <w:pStyle w:val="975"/>
              <w:jc w:val="right"/>
              <w:keepLines w:val="0"/>
              <w:keepNext w:val="0"/>
              <w:widowControl/>
              <w:rPr>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40</w:t>
            </w:r>
            <w:r>
              <w:rPr>
                <w:rFonts w:hint="eastAsia" w:ascii="宋体" w:hAnsi="宋体" w:eastAsia="宋体" w:cs="宋体"/>
                <w:i w:val="0"/>
                <w:iCs w:val="0"/>
                <w:color w:val="000000"/>
                <w:sz w:val="18"/>
                <w:szCs w:val="18"/>
                <w:u w:val="none"/>
                <w:lang w:val="en-US" w:eastAsia="zh-CN" w:bidi="ar-SA"/>
              </w:rPr>
            </w:r>
            <w:r/>
          </w:p>
        </w:tc>
      </w:tr>
      <w:tr>
        <w:trPr>
          <w:trHeight w:val="461"/>
        </w:trPr>
        <w:tc>
          <w:tcPr>
            <w:tcW w:w="606" w:type="dxa"/>
            <w:vAlign w:val="center"/>
            <w:textDirection w:val="lrTb"/>
            <w:noWrap w:val="false"/>
          </w:tcPr>
          <w:p>
            <w:pPr>
              <w:pStyle w:val="975"/>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61</w:t>
            </w:r>
            <w:r>
              <w:rPr>
                <w:rFonts w:hint="eastAsia" w:ascii="宋体" w:hAnsi="宋体" w:eastAsia="宋体" w:cs="宋体"/>
                <w:i w:val="0"/>
                <w:iCs w:val="0"/>
                <w:color w:val="000000"/>
                <w:sz w:val="18"/>
                <w:szCs w:val="18"/>
                <w:u w:val="none"/>
              </w:rPr>
            </w:r>
            <w:r/>
          </w:p>
        </w:tc>
        <w:tc>
          <w:tcPr>
            <w:tcW w:w="1921" w:type="dxa"/>
            <w:vAlign w:val="center"/>
            <w:textDirection w:val="lrTb"/>
            <w:noWrap w:val="false"/>
          </w:tcPr>
          <w:p>
            <w:pPr>
              <w:pStyle w:val="975"/>
              <w:jc w:val="left"/>
              <w:keepLines w:val="0"/>
              <w:keepNext w:val="0"/>
              <w:widowControl/>
              <w:rPr>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维修更换配线2.5mm2</w:t>
            </w:r>
            <w:r>
              <w:rPr>
                <w:rFonts w:hint="eastAsia" w:ascii="宋体" w:hAnsi="宋体" w:eastAsia="宋体" w:cs="宋体"/>
                <w:i w:val="0"/>
                <w:iCs w:val="0"/>
                <w:color w:val="000000"/>
                <w:sz w:val="18"/>
                <w:szCs w:val="18"/>
                <w:u w:val="none"/>
                <w:lang w:val="en-US" w:eastAsia="zh-CN" w:bidi="ar-SA"/>
              </w:rPr>
            </w:r>
            <w:r/>
          </w:p>
        </w:tc>
        <w:tc>
          <w:tcPr>
            <w:tcW w:w="4731" w:type="dxa"/>
            <w:vAlign w:val="center"/>
            <w:textDirection w:val="lrTb"/>
            <w:noWrap w:val="false"/>
          </w:tcPr>
          <w:p>
            <w:pPr>
              <w:pStyle w:val="975"/>
              <w:jc w:val="left"/>
              <w:keepLines w:val="0"/>
              <w:keepNext w:val="0"/>
              <w:widowControl/>
              <w:rPr>
                <w:rFonts w:hint="eastAsia" w:ascii="宋体" w:hAnsi="宋体" w:eastAsia="宋体" w:cs="宋体"/>
                <w:i w:val="0"/>
                <w:iCs w:val="0"/>
                <w:color w:val="000000"/>
                <w:sz w:val="16"/>
                <w:szCs w:val="16"/>
                <w:u w:val="none"/>
                <w:lang w:val="en-US" w:eastAsia="zh-CN" w:bidi="ar-SA"/>
              </w:rPr>
              <w:suppressLineNumbers w:val="0"/>
            </w:pPr>
            <w:r>
              <w:rPr>
                <w:rFonts w:hint="eastAsia" w:ascii="宋体" w:hAnsi="宋体" w:eastAsia="宋体" w:cs="宋体"/>
                <w:i w:val="0"/>
                <w:iCs w:val="0"/>
                <w:color w:val="000000"/>
                <w:sz w:val="16"/>
                <w:szCs w:val="16"/>
                <w:u w:val="none"/>
                <w:lang w:val="en-US" w:eastAsia="zh-CN" w:bidi="ar"/>
              </w:rPr>
              <w:t xml:space="preserve">1.维修更换配线BV-2.5mm2</w:t>
            </w:r>
            <w:r>
              <w:rPr>
                <w:rFonts w:hint="eastAsia" w:ascii="宋体" w:hAnsi="宋体" w:eastAsia="宋体" w:cs="宋体"/>
                <w:i w:val="0"/>
                <w:iCs w:val="0"/>
                <w:color w:val="000000"/>
                <w:sz w:val="16"/>
                <w:szCs w:val="16"/>
                <w:u w:val="none"/>
                <w:lang w:val="en-US" w:eastAsia="zh-CN" w:bidi="ar-SA"/>
              </w:rPr>
            </w:r>
            <w:r/>
          </w:p>
        </w:tc>
        <w:tc>
          <w:tcPr>
            <w:tcW w:w="923" w:type="dxa"/>
            <w:vAlign w:val="center"/>
            <w:textDirection w:val="lrTb"/>
            <w:noWrap w:val="false"/>
          </w:tcPr>
          <w:p>
            <w:pPr>
              <w:pStyle w:val="975"/>
              <w:jc w:val="center"/>
              <w:keepLines w:val="0"/>
              <w:keepNext w:val="0"/>
              <w:widowControl/>
              <w:rPr>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m</w:t>
            </w:r>
            <w:r>
              <w:rPr>
                <w:rFonts w:hint="eastAsia" w:ascii="宋体" w:hAnsi="宋体" w:eastAsia="宋体" w:cs="宋体"/>
                <w:i w:val="0"/>
                <w:iCs w:val="0"/>
                <w:color w:val="000000"/>
                <w:sz w:val="18"/>
                <w:szCs w:val="18"/>
                <w:u w:val="none"/>
                <w:lang w:val="en-US" w:eastAsia="zh-CN" w:bidi="ar-SA"/>
              </w:rPr>
            </w:r>
            <w:r/>
          </w:p>
        </w:tc>
        <w:tc>
          <w:tcPr>
            <w:tcW w:w="860" w:type="dxa"/>
            <w:vAlign w:val="center"/>
            <w:textDirection w:val="lrTb"/>
            <w:noWrap w:val="false"/>
          </w:tcPr>
          <w:p>
            <w:pPr>
              <w:pStyle w:val="975"/>
              <w:jc w:val="right"/>
              <w:keepLines w:val="0"/>
              <w:keepNext w:val="0"/>
              <w:widowControl/>
              <w:rPr>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7200</w:t>
            </w:r>
            <w:r>
              <w:rPr>
                <w:rFonts w:hint="eastAsia" w:ascii="宋体" w:hAnsi="宋体" w:eastAsia="宋体" w:cs="宋体"/>
                <w:i w:val="0"/>
                <w:iCs w:val="0"/>
                <w:color w:val="000000"/>
                <w:sz w:val="18"/>
                <w:szCs w:val="18"/>
                <w:u w:val="none"/>
                <w:lang w:val="en-US" w:eastAsia="zh-CN" w:bidi="ar-SA"/>
              </w:rPr>
            </w:r>
            <w:r/>
          </w:p>
        </w:tc>
      </w:tr>
      <w:tr>
        <w:trPr>
          <w:trHeight w:val="461"/>
        </w:trPr>
        <w:tc>
          <w:tcPr>
            <w:tcW w:w="606" w:type="dxa"/>
            <w:vAlign w:val="center"/>
            <w:textDirection w:val="lrTb"/>
            <w:noWrap w:val="false"/>
          </w:tcPr>
          <w:p>
            <w:pPr>
              <w:pStyle w:val="975"/>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62</w:t>
            </w:r>
            <w:r>
              <w:rPr>
                <w:rFonts w:hint="eastAsia" w:ascii="宋体" w:hAnsi="宋体" w:eastAsia="宋体" w:cs="宋体"/>
                <w:i w:val="0"/>
                <w:iCs w:val="0"/>
                <w:color w:val="000000"/>
                <w:sz w:val="18"/>
                <w:szCs w:val="18"/>
                <w:u w:val="none"/>
              </w:rPr>
            </w:r>
            <w:r/>
          </w:p>
        </w:tc>
        <w:tc>
          <w:tcPr>
            <w:tcW w:w="1921" w:type="dxa"/>
            <w:vAlign w:val="center"/>
            <w:textDirection w:val="lrTb"/>
            <w:noWrap w:val="false"/>
          </w:tcPr>
          <w:p>
            <w:pPr>
              <w:pStyle w:val="975"/>
              <w:jc w:val="left"/>
              <w:keepLines w:val="0"/>
              <w:keepNext w:val="0"/>
              <w:widowControl/>
              <w:rPr>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维修更换配线4mm2</w:t>
            </w:r>
            <w:r>
              <w:rPr>
                <w:rFonts w:hint="eastAsia" w:ascii="宋体" w:hAnsi="宋体" w:eastAsia="宋体" w:cs="宋体"/>
                <w:i w:val="0"/>
                <w:iCs w:val="0"/>
                <w:color w:val="000000"/>
                <w:sz w:val="18"/>
                <w:szCs w:val="18"/>
                <w:u w:val="none"/>
                <w:lang w:val="en-US" w:eastAsia="zh-CN" w:bidi="ar-SA"/>
              </w:rPr>
            </w:r>
            <w:r/>
          </w:p>
        </w:tc>
        <w:tc>
          <w:tcPr>
            <w:tcW w:w="4731" w:type="dxa"/>
            <w:vAlign w:val="center"/>
            <w:textDirection w:val="lrTb"/>
            <w:noWrap w:val="false"/>
          </w:tcPr>
          <w:p>
            <w:pPr>
              <w:pStyle w:val="975"/>
              <w:jc w:val="left"/>
              <w:keepLines w:val="0"/>
              <w:keepNext w:val="0"/>
              <w:widowControl/>
              <w:rPr>
                <w:rFonts w:hint="eastAsia" w:ascii="宋体" w:hAnsi="宋体" w:eastAsia="宋体" w:cs="宋体"/>
                <w:i w:val="0"/>
                <w:iCs w:val="0"/>
                <w:color w:val="000000"/>
                <w:sz w:val="16"/>
                <w:szCs w:val="16"/>
                <w:u w:val="none"/>
                <w:lang w:val="en-US" w:eastAsia="zh-CN" w:bidi="ar-SA"/>
              </w:rPr>
              <w:suppressLineNumbers w:val="0"/>
            </w:pPr>
            <w:r>
              <w:rPr>
                <w:rFonts w:hint="eastAsia" w:ascii="宋体" w:hAnsi="宋体" w:eastAsia="宋体" w:cs="宋体"/>
                <w:i w:val="0"/>
                <w:iCs w:val="0"/>
                <w:color w:val="000000"/>
                <w:sz w:val="16"/>
                <w:szCs w:val="16"/>
                <w:u w:val="none"/>
                <w:lang w:val="en-US" w:eastAsia="zh-CN" w:bidi="ar"/>
              </w:rPr>
              <w:t xml:space="preserve">1.维修更换配线BV-4.0mm2</w:t>
            </w:r>
            <w:r>
              <w:rPr>
                <w:rFonts w:hint="eastAsia" w:ascii="宋体" w:hAnsi="宋体" w:eastAsia="宋体" w:cs="宋体"/>
                <w:i w:val="0"/>
                <w:iCs w:val="0"/>
                <w:color w:val="000000"/>
                <w:sz w:val="16"/>
                <w:szCs w:val="16"/>
                <w:u w:val="none"/>
                <w:lang w:val="en-US" w:eastAsia="zh-CN" w:bidi="ar-SA"/>
              </w:rPr>
            </w:r>
            <w:r/>
          </w:p>
        </w:tc>
        <w:tc>
          <w:tcPr>
            <w:tcW w:w="923" w:type="dxa"/>
            <w:vAlign w:val="center"/>
            <w:textDirection w:val="lrTb"/>
            <w:noWrap w:val="false"/>
          </w:tcPr>
          <w:p>
            <w:pPr>
              <w:pStyle w:val="975"/>
              <w:jc w:val="center"/>
              <w:keepLines w:val="0"/>
              <w:keepNext w:val="0"/>
              <w:widowControl/>
              <w:rPr>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m</w:t>
            </w:r>
            <w:r>
              <w:rPr>
                <w:rFonts w:hint="eastAsia" w:ascii="宋体" w:hAnsi="宋体" w:eastAsia="宋体" w:cs="宋体"/>
                <w:i w:val="0"/>
                <w:iCs w:val="0"/>
                <w:color w:val="000000"/>
                <w:sz w:val="18"/>
                <w:szCs w:val="18"/>
                <w:u w:val="none"/>
                <w:lang w:val="en-US" w:eastAsia="zh-CN" w:bidi="ar-SA"/>
              </w:rPr>
            </w:r>
            <w:r/>
          </w:p>
        </w:tc>
        <w:tc>
          <w:tcPr>
            <w:tcW w:w="860" w:type="dxa"/>
            <w:vAlign w:val="center"/>
            <w:textDirection w:val="lrTb"/>
            <w:noWrap w:val="false"/>
          </w:tcPr>
          <w:p>
            <w:pPr>
              <w:pStyle w:val="975"/>
              <w:jc w:val="right"/>
              <w:keepLines w:val="0"/>
              <w:keepNext w:val="0"/>
              <w:widowControl/>
              <w:rPr>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3600</w:t>
            </w:r>
            <w:r>
              <w:rPr>
                <w:rFonts w:hint="eastAsia" w:ascii="宋体" w:hAnsi="宋体" w:eastAsia="宋体" w:cs="宋体"/>
                <w:i w:val="0"/>
                <w:iCs w:val="0"/>
                <w:color w:val="000000"/>
                <w:sz w:val="18"/>
                <w:szCs w:val="18"/>
                <w:u w:val="none"/>
                <w:lang w:val="en-US" w:eastAsia="zh-CN" w:bidi="ar-SA"/>
              </w:rPr>
            </w:r>
            <w:r/>
          </w:p>
        </w:tc>
      </w:tr>
      <w:tr>
        <w:trPr>
          <w:trHeight w:val="461"/>
        </w:trPr>
        <w:tc>
          <w:tcPr>
            <w:tcW w:w="606" w:type="dxa"/>
            <w:vAlign w:val="center"/>
            <w:textDirection w:val="lrTb"/>
            <w:noWrap w:val="false"/>
          </w:tcPr>
          <w:p>
            <w:pPr>
              <w:pStyle w:val="975"/>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63</w:t>
            </w:r>
            <w:r>
              <w:rPr>
                <w:rFonts w:hint="eastAsia" w:ascii="宋体" w:hAnsi="宋体" w:eastAsia="宋体" w:cs="宋体"/>
                <w:i w:val="0"/>
                <w:iCs w:val="0"/>
                <w:color w:val="000000"/>
                <w:sz w:val="18"/>
                <w:szCs w:val="18"/>
                <w:u w:val="none"/>
              </w:rPr>
            </w:r>
            <w:r/>
          </w:p>
        </w:tc>
        <w:tc>
          <w:tcPr>
            <w:tcW w:w="1921" w:type="dxa"/>
            <w:vAlign w:val="center"/>
            <w:textDirection w:val="lrTb"/>
            <w:noWrap w:val="false"/>
          </w:tcPr>
          <w:p>
            <w:pPr>
              <w:pStyle w:val="975"/>
              <w:jc w:val="left"/>
              <w:keepLines w:val="0"/>
              <w:keepNext w:val="0"/>
              <w:widowControl/>
              <w:rPr>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维修更换配线6mm2</w:t>
            </w:r>
            <w:r>
              <w:rPr>
                <w:rFonts w:hint="eastAsia" w:ascii="宋体" w:hAnsi="宋体" w:eastAsia="宋体" w:cs="宋体"/>
                <w:i w:val="0"/>
                <w:iCs w:val="0"/>
                <w:color w:val="000000"/>
                <w:sz w:val="18"/>
                <w:szCs w:val="18"/>
                <w:u w:val="none"/>
                <w:lang w:val="en-US" w:eastAsia="zh-CN" w:bidi="ar-SA"/>
              </w:rPr>
            </w:r>
            <w:r/>
          </w:p>
        </w:tc>
        <w:tc>
          <w:tcPr>
            <w:tcW w:w="4731" w:type="dxa"/>
            <w:vAlign w:val="center"/>
            <w:textDirection w:val="lrTb"/>
            <w:noWrap w:val="false"/>
          </w:tcPr>
          <w:p>
            <w:pPr>
              <w:pStyle w:val="975"/>
              <w:jc w:val="left"/>
              <w:keepLines w:val="0"/>
              <w:keepNext w:val="0"/>
              <w:widowControl/>
              <w:rPr>
                <w:rFonts w:hint="eastAsia" w:ascii="宋体" w:hAnsi="宋体" w:eastAsia="宋体" w:cs="宋体"/>
                <w:i w:val="0"/>
                <w:iCs w:val="0"/>
                <w:color w:val="000000"/>
                <w:sz w:val="16"/>
                <w:szCs w:val="16"/>
                <w:u w:val="none"/>
                <w:lang w:val="en-US" w:eastAsia="zh-CN" w:bidi="ar-SA"/>
              </w:rPr>
              <w:suppressLineNumbers w:val="0"/>
            </w:pPr>
            <w:r>
              <w:rPr>
                <w:rFonts w:hint="eastAsia" w:ascii="宋体" w:hAnsi="宋体" w:eastAsia="宋体" w:cs="宋体"/>
                <w:i w:val="0"/>
                <w:iCs w:val="0"/>
                <w:color w:val="000000"/>
                <w:sz w:val="16"/>
                <w:szCs w:val="16"/>
                <w:u w:val="none"/>
                <w:lang w:val="en-US" w:eastAsia="zh-CN" w:bidi="ar"/>
              </w:rPr>
              <w:t xml:space="preserve">1.维修更换配线BV-6.0mm2</w:t>
            </w:r>
            <w:r>
              <w:rPr>
                <w:rFonts w:hint="eastAsia" w:ascii="宋体" w:hAnsi="宋体" w:eastAsia="宋体" w:cs="宋体"/>
                <w:i w:val="0"/>
                <w:iCs w:val="0"/>
                <w:color w:val="000000"/>
                <w:sz w:val="16"/>
                <w:szCs w:val="16"/>
                <w:u w:val="none"/>
                <w:lang w:val="en-US" w:eastAsia="zh-CN" w:bidi="ar-SA"/>
              </w:rPr>
            </w:r>
            <w:r/>
          </w:p>
        </w:tc>
        <w:tc>
          <w:tcPr>
            <w:tcW w:w="923" w:type="dxa"/>
            <w:vAlign w:val="center"/>
            <w:textDirection w:val="lrTb"/>
            <w:noWrap w:val="false"/>
          </w:tcPr>
          <w:p>
            <w:pPr>
              <w:pStyle w:val="975"/>
              <w:jc w:val="center"/>
              <w:keepLines w:val="0"/>
              <w:keepNext w:val="0"/>
              <w:widowControl/>
              <w:rPr>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m</w:t>
            </w:r>
            <w:r>
              <w:rPr>
                <w:rFonts w:hint="eastAsia" w:ascii="宋体" w:hAnsi="宋体" w:eastAsia="宋体" w:cs="宋体"/>
                <w:i w:val="0"/>
                <w:iCs w:val="0"/>
                <w:color w:val="000000"/>
                <w:sz w:val="18"/>
                <w:szCs w:val="18"/>
                <w:u w:val="none"/>
                <w:lang w:val="en-US" w:eastAsia="zh-CN" w:bidi="ar-SA"/>
              </w:rPr>
            </w:r>
            <w:r/>
          </w:p>
        </w:tc>
        <w:tc>
          <w:tcPr>
            <w:tcW w:w="860" w:type="dxa"/>
            <w:vAlign w:val="center"/>
            <w:textDirection w:val="lrTb"/>
            <w:noWrap w:val="false"/>
          </w:tcPr>
          <w:p>
            <w:pPr>
              <w:pStyle w:val="975"/>
              <w:jc w:val="right"/>
              <w:keepLines w:val="0"/>
              <w:keepNext w:val="0"/>
              <w:widowControl/>
              <w:rPr>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1000</w:t>
            </w:r>
            <w:r>
              <w:rPr>
                <w:rFonts w:hint="eastAsia" w:ascii="宋体" w:hAnsi="宋体" w:eastAsia="宋体" w:cs="宋体"/>
                <w:i w:val="0"/>
                <w:iCs w:val="0"/>
                <w:color w:val="000000"/>
                <w:sz w:val="18"/>
                <w:szCs w:val="18"/>
                <w:u w:val="none"/>
                <w:lang w:val="en-US" w:eastAsia="zh-CN" w:bidi="ar-SA"/>
              </w:rPr>
            </w:r>
            <w:r/>
          </w:p>
        </w:tc>
      </w:tr>
      <w:tr>
        <w:trPr>
          <w:trHeight w:val="461"/>
        </w:trPr>
        <w:tc>
          <w:tcPr>
            <w:tcW w:w="606" w:type="dxa"/>
            <w:vAlign w:val="center"/>
            <w:textDirection w:val="lrTb"/>
            <w:noWrap w:val="false"/>
          </w:tcPr>
          <w:p>
            <w:pPr>
              <w:pStyle w:val="975"/>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64</w:t>
            </w:r>
            <w:r>
              <w:rPr>
                <w:rFonts w:hint="eastAsia" w:ascii="宋体" w:hAnsi="宋体" w:eastAsia="宋体" w:cs="宋体"/>
                <w:i w:val="0"/>
                <w:iCs w:val="0"/>
                <w:color w:val="000000"/>
                <w:sz w:val="18"/>
                <w:szCs w:val="18"/>
                <w:u w:val="none"/>
              </w:rPr>
            </w:r>
            <w:r/>
          </w:p>
        </w:tc>
        <w:tc>
          <w:tcPr>
            <w:tcW w:w="1921" w:type="dxa"/>
            <w:vAlign w:val="center"/>
            <w:textDirection w:val="lrTb"/>
            <w:noWrap w:val="false"/>
          </w:tcPr>
          <w:p>
            <w:pPr>
              <w:pStyle w:val="975"/>
              <w:jc w:val="left"/>
              <w:keepLines w:val="0"/>
              <w:keepNext w:val="0"/>
              <w:widowControl/>
              <w:rPr>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拆除安装庭院灯</w:t>
            </w:r>
            <w:r>
              <w:rPr>
                <w:rFonts w:hint="eastAsia" w:ascii="宋体" w:hAnsi="宋体" w:eastAsia="宋体" w:cs="宋体"/>
                <w:i w:val="0"/>
                <w:iCs w:val="0"/>
                <w:color w:val="000000"/>
                <w:sz w:val="18"/>
                <w:szCs w:val="18"/>
                <w:u w:val="none"/>
                <w:lang w:val="en-US" w:eastAsia="zh-CN" w:bidi="ar-SA"/>
              </w:rPr>
            </w:r>
            <w:r/>
          </w:p>
        </w:tc>
        <w:tc>
          <w:tcPr>
            <w:tcW w:w="4731" w:type="dxa"/>
            <w:vAlign w:val="center"/>
            <w:textDirection w:val="lrTb"/>
            <w:noWrap w:val="false"/>
          </w:tcPr>
          <w:p>
            <w:pPr>
              <w:pStyle w:val="975"/>
              <w:jc w:val="left"/>
              <w:keepLines w:val="0"/>
              <w:keepNext w:val="0"/>
              <w:widowControl/>
              <w:rPr>
                <w:rFonts w:hint="eastAsia" w:ascii="宋体" w:hAnsi="宋体" w:eastAsia="宋体" w:cs="宋体"/>
                <w:i w:val="0"/>
                <w:iCs w:val="0"/>
                <w:color w:val="000000"/>
                <w:sz w:val="16"/>
                <w:szCs w:val="16"/>
                <w:u w:val="none"/>
                <w:lang w:val="en-US" w:eastAsia="zh-CN" w:bidi="ar-SA"/>
              </w:rPr>
              <w:suppressLineNumbers w:val="0"/>
            </w:pPr>
            <w:r>
              <w:rPr>
                <w:rFonts w:hint="eastAsia" w:ascii="宋体" w:hAnsi="宋体" w:eastAsia="宋体" w:cs="宋体"/>
                <w:i w:val="0"/>
                <w:iCs w:val="0"/>
                <w:color w:val="000000"/>
                <w:sz w:val="16"/>
                <w:szCs w:val="16"/>
                <w:u w:val="none"/>
                <w:lang w:val="en-US" w:eastAsia="zh-CN" w:bidi="ar"/>
              </w:rPr>
              <w:t xml:space="preserve">1.拆除安装庭院灯</w:t>
            </w:r>
            <w:r>
              <w:rPr>
                <w:rFonts w:hint="eastAsia" w:ascii="宋体" w:hAnsi="宋体" w:eastAsia="宋体" w:cs="宋体"/>
                <w:i w:val="0"/>
                <w:iCs w:val="0"/>
                <w:color w:val="000000"/>
                <w:sz w:val="16"/>
                <w:szCs w:val="16"/>
                <w:u w:val="none"/>
                <w:lang w:val="en-US" w:eastAsia="zh-CN" w:bidi="ar-SA"/>
              </w:rPr>
            </w:r>
            <w:r/>
          </w:p>
        </w:tc>
        <w:tc>
          <w:tcPr>
            <w:tcW w:w="923" w:type="dxa"/>
            <w:vAlign w:val="center"/>
            <w:textDirection w:val="lrTb"/>
            <w:noWrap w:val="false"/>
          </w:tcPr>
          <w:p>
            <w:pPr>
              <w:pStyle w:val="975"/>
              <w:jc w:val="center"/>
              <w:keepLines w:val="0"/>
              <w:keepNext w:val="0"/>
              <w:widowControl/>
              <w:rPr>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套</w:t>
            </w:r>
            <w:r>
              <w:rPr>
                <w:rFonts w:hint="eastAsia" w:ascii="宋体" w:hAnsi="宋体" w:eastAsia="宋体" w:cs="宋体"/>
                <w:i w:val="0"/>
                <w:iCs w:val="0"/>
                <w:color w:val="000000"/>
                <w:sz w:val="18"/>
                <w:szCs w:val="18"/>
                <w:u w:val="none"/>
                <w:lang w:val="en-US" w:eastAsia="zh-CN" w:bidi="ar-SA"/>
              </w:rPr>
            </w:r>
            <w:r/>
          </w:p>
        </w:tc>
        <w:tc>
          <w:tcPr>
            <w:tcW w:w="860" w:type="dxa"/>
            <w:vAlign w:val="center"/>
            <w:textDirection w:val="lrTb"/>
            <w:noWrap w:val="false"/>
          </w:tcPr>
          <w:p>
            <w:pPr>
              <w:pStyle w:val="975"/>
              <w:jc w:val="right"/>
              <w:keepLines w:val="0"/>
              <w:keepNext w:val="0"/>
              <w:widowControl/>
              <w:rPr>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50</w:t>
            </w:r>
            <w:r>
              <w:rPr>
                <w:rFonts w:hint="eastAsia" w:ascii="宋体" w:hAnsi="宋体" w:eastAsia="宋体" w:cs="宋体"/>
                <w:i w:val="0"/>
                <w:iCs w:val="0"/>
                <w:color w:val="000000"/>
                <w:sz w:val="18"/>
                <w:szCs w:val="18"/>
                <w:u w:val="none"/>
                <w:lang w:val="en-US" w:eastAsia="zh-CN" w:bidi="ar-SA"/>
              </w:rPr>
            </w:r>
            <w:r/>
          </w:p>
        </w:tc>
      </w:tr>
      <w:tr>
        <w:trPr>
          <w:trHeight w:val="461"/>
        </w:trPr>
        <w:tc>
          <w:tcPr>
            <w:tcW w:w="606" w:type="dxa"/>
            <w:vAlign w:val="center"/>
            <w:textDirection w:val="lrTb"/>
            <w:noWrap w:val="false"/>
          </w:tcPr>
          <w:p>
            <w:pPr>
              <w:pStyle w:val="975"/>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65</w:t>
            </w:r>
            <w:r>
              <w:rPr>
                <w:rFonts w:hint="eastAsia" w:ascii="宋体" w:hAnsi="宋体" w:eastAsia="宋体" w:cs="宋体"/>
                <w:i w:val="0"/>
                <w:iCs w:val="0"/>
                <w:color w:val="000000"/>
                <w:sz w:val="18"/>
                <w:szCs w:val="18"/>
                <w:u w:val="none"/>
              </w:rPr>
            </w:r>
            <w:r/>
          </w:p>
        </w:tc>
        <w:tc>
          <w:tcPr>
            <w:tcW w:w="1921" w:type="dxa"/>
            <w:vAlign w:val="center"/>
            <w:textDirection w:val="lrTb"/>
            <w:noWrap w:val="false"/>
          </w:tcPr>
          <w:p>
            <w:pPr>
              <w:pStyle w:val="975"/>
              <w:jc w:val="left"/>
              <w:keepLines w:val="0"/>
              <w:keepNext w:val="0"/>
              <w:widowControl/>
              <w:rPr>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拆换PVC20配管</w:t>
            </w:r>
            <w:r>
              <w:rPr>
                <w:rFonts w:hint="eastAsia" w:ascii="宋体" w:hAnsi="宋体" w:eastAsia="宋体" w:cs="宋体"/>
                <w:i w:val="0"/>
                <w:iCs w:val="0"/>
                <w:color w:val="000000"/>
                <w:sz w:val="18"/>
                <w:szCs w:val="18"/>
                <w:u w:val="none"/>
                <w:lang w:val="en-US" w:eastAsia="zh-CN" w:bidi="ar-SA"/>
              </w:rPr>
            </w:r>
            <w:r/>
          </w:p>
        </w:tc>
        <w:tc>
          <w:tcPr>
            <w:tcW w:w="4731" w:type="dxa"/>
            <w:vAlign w:val="center"/>
            <w:textDirection w:val="lrTb"/>
            <w:noWrap w:val="false"/>
          </w:tcPr>
          <w:p>
            <w:pPr>
              <w:pStyle w:val="975"/>
              <w:jc w:val="left"/>
              <w:keepLines w:val="0"/>
              <w:keepNext w:val="0"/>
              <w:widowControl/>
              <w:rPr>
                <w:rFonts w:hint="eastAsia" w:ascii="宋体" w:hAnsi="宋体" w:eastAsia="宋体" w:cs="宋体"/>
                <w:i w:val="0"/>
                <w:iCs w:val="0"/>
                <w:color w:val="000000"/>
                <w:sz w:val="16"/>
                <w:szCs w:val="16"/>
                <w:u w:val="none"/>
                <w:lang w:val="en-US" w:eastAsia="zh-CN" w:bidi="ar-SA"/>
              </w:rPr>
              <w:suppressLineNumbers w:val="0"/>
            </w:pPr>
            <w:r>
              <w:rPr>
                <w:rFonts w:hint="eastAsia" w:ascii="宋体" w:hAnsi="宋体" w:eastAsia="宋体" w:cs="宋体"/>
                <w:i w:val="0"/>
                <w:iCs w:val="0"/>
                <w:color w:val="000000"/>
                <w:sz w:val="16"/>
                <w:szCs w:val="16"/>
                <w:u w:val="none"/>
                <w:lang w:val="en-US" w:eastAsia="zh-CN" w:bidi="ar"/>
              </w:rPr>
              <w:t xml:space="preserve">1.拆换PVC20配管</w:t>
            </w:r>
            <w:r>
              <w:rPr>
                <w:rFonts w:hint="eastAsia" w:ascii="宋体" w:hAnsi="宋体" w:eastAsia="宋体" w:cs="宋体"/>
                <w:i w:val="0"/>
                <w:iCs w:val="0"/>
                <w:color w:val="000000"/>
                <w:sz w:val="16"/>
                <w:szCs w:val="16"/>
                <w:u w:val="none"/>
                <w:lang w:val="en-US" w:eastAsia="zh-CN" w:bidi="ar-SA"/>
              </w:rPr>
            </w:r>
            <w:r/>
          </w:p>
        </w:tc>
        <w:tc>
          <w:tcPr>
            <w:tcW w:w="923" w:type="dxa"/>
            <w:vAlign w:val="center"/>
            <w:textDirection w:val="lrTb"/>
            <w:noWrap w:val="false"/>
          </w:tcPr>
          <w:p>
            <w:pPr>
              <w:pStyle w:val="975"/>
              <w:jc w:val="center"/>
              <w:keepLines w:val="0"/>
              <w:keepNext w:val="0"/>
              <w:widowControl/>
              <w:rPr>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m</w:t>
            </w:r>
            <w:r>
              <w:rPr>
                <w:rFonts w:hint="eastAsia" w:ascii="宋体" w:hAnsi="宋体" w:eastAsia="宋体" w:cs="宋体"/>
                <w:i w:val="0"/>
                <w:iCs w:val="0"/>
                <w:color w:val="000000"/>
                <w:sz w:val="18"/>
                <w:szCs w:val="18"/>
                <w:u w:val="none"/>
                <w:lang w:val="en-US" w:eastAsia="zh-CN" w:bidi="ar-SA"/>
              </w:rPr>
            </w:r>
            <w:r/>
          </w:p>
        </w:tc>
        <w:tc>
          <w:tcPr>
            <w:tcW w:w="860" w:type="dxa"/>
            <w:vAlign w:val="center"/>
            <w:textDirection w:val="lrTb"/>
            <w:noWrap w:val="false"/>
          </w:tcPr>
          <w:p>
            <w:pPr>
              <w:pStyle w:val="975"/>
              <w:jc w:val="right"/>
              <w:keepLines w:val="0"/>
              <w:keepNext w:val="0"/>
              <w:widowControl/>
              <w:rPr>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200</w:t>
            </w:r>
            <w:r>
              <w:rPr>
                <w:rFonts w:hint="eastAsia" w:ascii="宋体" w:hAnsi="宋体" w:eastAsia="宋体" w:cs="宋体"/>
                <w:i w:val="0"/>
                <w:iCs w:val="0"/>
                <w:color w:val="000000"/>
                <w:sz w:val="18"/>
                <w:szCs w:val="18"/>
                <w:u w:val="none"/>
                <w:lang w:val="en-US" w:eastAsia="zh-CN" w:bidi="ar-SA"/>
              </w:rPr>
            </w:r>
            <w:r/>
          </w:p>
        </w:tc>
      </w:tr>
      <w:tr>
        <w:trPr>
          <w:trHeight w:val="461"/>
        </w:trPr>
        <w:tc>
          <w:tcPr>
            <w:tcW w:w="606" w:type="dxa"/>
            <w:vAlign w:val="center"/>
            <w:textDirection w:val="lrTb"/>
            <w:noWrap w:val="false"/>
          </w:tcPr>
          <w:p>
            <w:pPr>
              <w:pStyle w:val="975"/>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66</w:t>
            </w:r>
            <w:r>
              <w:rPr>
                <w:rFonts w:hint="eastAsia" w:ascii="宋体" w:hAnsi="宋体" w:eastAsia="宋体" w:cs="宋体"/>
                <w:i w:val="0"/>
                <w:iCs w:val="0"/>
                <w:color w:val="000000"/>
                <w:sz w:val="18"/>
                <w:szCs w:val="18"/>
                <w:u w:val="none"/>
              </w:rPr>
            </w:r>
            <w:r/>
          </w:p>
        </w:tc>
        <w:tc>
          <w:tcPr>
            <w:tcW w:w="1921" w:type="dxa"/>
            <w:vAlign w:val="center"/>
            <w:textDirection w:val="lrTb"/>
            <w:noWrap w:val="false"/>
          </w:tcPr>
          <w:p>
            <w:pPr>
              <w:pStyle w:val="975"/>
              <w:jc w:val="left"/>
              <w:keepLines w:val="0"/>
              <w:keepNext w:val="0"/>
              <w:widowControl/>
              <w:rPr>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拆换PVC32配管</w:t>
            </w:r>
            <w:r>
              <w:rPr>
                <w:rFonts w:hint="eastAsia" w:ascii="宋体" w:hAnsi="宋体" w:eastAsia="宋体" w:cs="宋体"/>
                <w:i w:val="0"/>
                <w:iCs w:val="0"/>
                <w:color w:val="000000"/>
                <w:sz w:val="18"/>
                <w:szCs w:val="18"/>
                <w:u w:val="none"/>
                <w:lang w:val="en-US" w:eastAsia="zh-CN" w:bidi="ar-SA"/>
              </w:rPr>
            </w:r>
            <w:r/>
          </w:p>
        </w:tc>
        <w:tc>
          <w:tcPr>
            <w:tcW w:w="4731" w:type="dxa"/>
            <w:vAlign w:val="center"/>
            <w:textDirection w:val="lrTb"/>
            <w:noWrap w:val="false"/>
          </w:tcPr>
          <w:p>
            <w:pPr>
              <w:pStyle w:val="975"/>
              <w:jc w:val="left"/>
              <w:keepLines w:val="0"/>
              <w:keepNext w:val="0"/>
              <w:widowControl/>
              <w:rPr>
                <w:rFonts w:hint="eastAsia" w:ascii="宋体" w:hAnsi="宋体" w:eastAsia="宋体" w:cs="宋体"/>
                <w:i w:val="0"/>
                <w:iCs w:val="0"/>
                <w:color w:val="000000"/>
                <w:sz w:val="16"/>
                <w:szCs w:val="16"/>
                <w:u w:val="none"/>
                <w:lang w:val="en-US" w:eastAsia="zh-CN" w:bidi="ar-SA"/>
              </w:rPr>
              <w:suppressLineNumbers w:val="0"/>
            </w:pPr>
            <w:r>
              <w:rPr>
                <w:rFonts w:hint="eastAsia" w:ascii="宋体" w:hAnsi="宋体" w:eastAsia="宋体" w:cs="宋体"/>
                <w:i w:val="0"/>
                <w:iCs w:val="0"/>
                <w:color w:val="000000"/>
                <w:sz w:val="16"/>
                <w:szCs w:val="16"/>
                <w:u w:val="none"/>
                <w:lang w:val="en-US" w:eastAsia="zh-CN" w:bidi="ar"/>
              </w:rPr>
              <w:t xml:space="preserve">1.拆换PVC32配管</w:t>
            </w:r>
            <w:r>
              <w:rPr>
                <w:rFonts w:hint="eastAsia" w:ascii="宋体" w:hAnsi="宋体" w:eastAsia="宋体" w:cs="宋体"/>
                <w:i w:val="0"/>
                <w:iCs w:val="0"/>
                <w:color w:val="000000"/>
                <w:sz w:val="16"/>
                <w:szCs w:val="16"/>
                <w:u w:val="none"/>
                <w:lang w:val="en-US" w:eastAsia="zh-CN" w:bidi="ar-SA"/>
              </w:rPr>
            </w:r>
            <w:r/>
          </w:p>
        </w:tc>
        <w:tc>
          <w:tcPr>
            <w:tcW w:w="923" w:type="dxa"/>
            <w:vAlign w:val="center"/>
            <w:textDirection w:val="lrTb"/>
            <w:noWrap w:val="false"/>
          </w:tcPr>
          <w:p>
            <w:pPr>
              <w:pStyle w:val="975"/>
              <w:jc w:val="center"/>
              <w:keepLines w:val="0"/>
              <w:keepNext w:val="0"/>
              <w:widowControl/>
              <w:rPr>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m</w:t>
            </w:r>
            <w:r>
              <w:rPr>
                <w:rFonts w:hint="eastAsia" w:ascii="宋体" w:hAnsi="宋体" w:eastAsia="宋体" w:cs="宋体"/>
                <w:i w:val="0"/>
                <w:iCs w:val="0"/>
                <w:color w:val="000000"/>
                <w:sz w:val="18"/>
                <w:szCs w:val="18"/>
                <w:u w:val="none"/>
                <w:lang w:val="en-US" w:eastAsia="zh-CN" w:bidi="ar-SA"/>
              </w:rPr>
            </w:r>
            <w:r/>
          </w:p>
        </w:tc>
        <w:tc>
          <w:tcPr>
            <w:tcW w:w="860" w:type="dxa"/>
            <w:vAlign w:val="center"/>
            <w:textDirection w:val="lrTb"/>
            <w:noWrap w:val="false"/>
          </w:tcPr>
          <w:p>
            <w:pPr>
              <w:pStyle w:val="975"/>
              <w:jc w:val="right"/>
              <w:keepLines w:val="0"/>
              <w:keepNext w:val="0"/>
              <w:widowControl/>
              <w:rPr>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200</w:t>
            </w:r>
            <w:r>
              <w:rPr>
                <w:rFonts w:hint="eastAsia" w:ascii="宋体" w:hAnsi="宋体" w:eastAsia="宋体" w:cs="宋体"/>
                <w:i w:val="0"/>
                <w:iCs w:val="0"/>
                <w:color w:val="000000"/>
                <w:sz w:val="18"/>
                <w:szCs w:val="18"/>
                <w:u w:val="none"/>
                <w:lang w:val="en-US" w:eastAsia="zh-CN" w:bidi="ar-SA"/>
              </w:rPr>
            </w:r>
            <w:r/>
          </w:p>
        </w:tc>
      </w:tr>
      <w:tr>
        <w:trPr>
          <w:trHeight w:val="461"/>
        </w:trPr>
        <w:tc>
          <w:tcPr>
            <w:tcW w:w="606" w:type="dxa"/>
            <w:vAlign w:val="center"/>
            <w:textDirection w:val="lrTb"/>
            <w:noWrap w:val="false"/>
          </w:tcPr>
          <w:p>
            <w:pPr>
              <w:pStyle w:val="975"/>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67</w:t>
            </w:r>
            <w:r>
              <w:rPr>
                <w:rFonts w:hint="eastAsia" w:ascii="宋体" w:hAnsi="宋体" w:eastAsia="宋体" w:cs="宋体"/>
                <w:i w:val="0"/>
                <w:iCs w:val="0"/>
                <w:color w:val="000000"/>
                <w:sz w:val="18"/>
                <w:szCs w:val="18"/>
                <w:u w:val="none"/>
              </w:rPr>
            </w:r>
            <w:r/>
          </w:p>
        </w:tc>
        <w:tc>
          <w:tcPr>
            <w:tcW w:w="1921" w:type="dxa"/>
            <w:vAlign w:val="center"/>
            <w:textDirection w:val="lrTb"/>
            <w:noWrap w:val="false"/>
          </w:tcPr>
          <w:p>
            <w:pPr>
              <w:pStyle w:val="975"/>
              <w:jc w:val="left"/>
              <w:keepLines w:val="0"/>
              <w:keepNext w:val="0"/>
              <w:widowControl/>
              <w:rPr>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拆换PVC50配管</w:t>
            </w:r>
            <w:r>
              <w:rPr>
                <w:rFonts w:hint="eastAsia" w:ascii="宋体" w:hAnsi="宋体" w:eastAsia="宋体" w:cs="宋体"/>
                <w:i w:val="0"/>
                <w:iCs w:val="0"/>
                <w:color w:val="000000"/>
                <w:sz w:val="18"/>
                <w:szCs w:val="18"/>
                <w:u w:val="none"/>
                <w:lang w:val="en-US" w:eastAsia="zh-CN" w:bidi="ar-SA"/>
              </w:rPr>
            </w:r>
            <w:r/>
          </w:p>
        </w:tc>
        <w:tc>
          <w:tcPr>
            <w:tcW w:w="4731" w:type="dxa"/>
            <w:vAlign w:val="center"/>
            <w:textDirection w:val="lrTb"/>
            <w:noWrap w:val="false"/>
          </w:tcPr>
          <w:p>
            <w:pPr>
              <w:pStyle w:val="975"/>
              <w:jc w:val="left"/>
              <w:keepLines w:val="0"/>
              <w:keepNext w:val="0"/>
              <w:widowControl/>
              <w:rPr>
                <w:rFonts w:hint="eastAsia" w:ascii="宋体" w:hAnsi="宋体" w:eastAsia="宋体" w:cs="宋体"/>
                <w:i w:val="0"/>
                <w:iCs w:val="0"/>
                <w:color w:val="000000"/>
                <w:sz w:val="16"/>
                <w:szCs w:val="16"/>
                <w:u w:val="none"/>
                <w:lang w:val="en-US" w:eastAsia="zh-CN" w:bidi="ar-SA"/>
              </w:rPr>
              <w:suppressLineNumbers w:val="0"/>
            </w:pPr>
            <w:r>
              <w:rPr>
                <w:rFonts w:hint="eastAsia" w:ascii="宋体" w:hAnsi="宋体" w:eastAsia="宋体" w:cs="宋体"/>
                <w:i w:val="0"/>
                <w:iCs w:val="0"/>
                <w:color w:val="000000"/>
                <w:sz w:val="16"/>
                <w:szCs w:val="16"/>
                <w:u w:val="none"/>
                <w:lang w:val="en-US" w:eastAsia="zh-CN" w:bidi="ar"/>
              </w:rPr>
              <w:t xml:space="preserve">1.拆换PVC50配管</w:t>
            </w:r>
            <w:r>
              <w:rPr>
                <w:rFonts w:hint="eastAsia" w:ascii="宋体" w:hAnsi="宋体" w:eastAsia="宋体" w:cs="宋体"/>
                <w:i w:val="0"/>
                <w:iCs w:val="0"/>
                <w:color w:val="000000"/>
                <w:sz w:val="16"/>
                <w:szCs w:val="16"/>
                <w:u w:val="none"/>
                <w:lang w:val="en-US" w:eastAsia="zh-CN" w:bidi="ar-SA"/>
              </w:rPr>
            </w:r>
            <w:r/>
          </w:p>
        </w:tc>
        <w:tc>
          <w:tcPr>
            <w:tcW w:w="923" w:type="dxa"/>
            <w:vAlign w:val="center"/>
            <w:textDirection w:val="lrTb"/>
            <w:noWrap w:val="false"/>
          </w:tcPr>
          <w:p>
            <w:pPr>
              <w:pStyle w:val="975"/>
              <w:jc w:val="center"/>
              <w:keepLines w:val="0"/>
              <w:keepNext w:val="0"/>
              <w:widowControl/>
              <w:rPr>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m</w:t>
            </w:r>
            <w:r>
              <w:rPr>
                <w:rFonts w:hint="eastAsia" w:ascii="宋体" w:hAnsi="宋体" w:eastAsia="宋体" w:cs="宋体"/>
                <w:i w:val="0"/>
                <w:iCs w:val="0"/>
                <w:color w:val="000000"/>
                <w:sz w:val="18"/>
                <w:szCs w:val="18"/>
                <w:u w:val="none"/>
                <w:lang w:val="en-US" w:eastAsia="zh-CN" w:bidi="ar-SA"/>
              </w:rPr>
            </w:r>
            <w:r/>
          </w:p>
        </w:tc>
        <w:tc>
          <w:tcPr>
            <w:tcW w:w="860" w:type="dxa"/>
            <w:vAlign w:val="center"/>
            <w:textDirection w:val="lrTb"/>
            <w:noWrap w:val="false"/>
          </w:tcPr>
          <w:p>
            <w:pPr>
              <w:pStyle w:val="975"/>
              <w:jc w:val="right"/>
              <w:keepLines w:val="0"/>
              <w:keepNext w:val="0"/>
              <w:widowControl/>
              <w:rPr>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200</w:t>
            </w:r>
            <w:r>
              <w:rPr>
                <w:rFonts w:hint="eastAsia" w:ascii="宋体" w:hAnsi="宋体" w:eastAsia="宋体" w:cs="宋体"/>
                <w:i w:val="0"/>
                <w:iCs w:val="0"/>
                <w:color w:val="000000"/>
                <w:sz w:val="18"/>
                <w:szCs w:val="18"/>
                <w:u w:val="none"/>
                <w:lang w:val="en-US" w:eastAsia="zh-CN" w:bidi="ar-SA"/>
              </w:rPr>
            </w:r>
            <w:r/>
          </w:p>
        </w:tc>
      </w:tr>
      <w:tr>
        <w:trPr>
          <w:trHeight w:val="461"/>
        </w:trPr>
        <w:tc>
          <w:tcPr>
            <w:tcW w:w="606" w:type="dxa"/>
            <w:vAlign w:val="center"/>
            <w:textDirection w:val="lrTb"/>
            <w:noWrap w:val="false"/>
          </w:tcPr>
          <w:p>
            <w:pPr>
              <w:pStyle w:val="975"/>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68</w:t>
            </w:r>
            <w:r>
              <w:rPr>
                <w:rFonts w:hint="eastAsia" w:ascii="宋体" w:hAnsi="宋体" w:eastAsia="宋体" w:cs="宋体"/>
                <w:i w:val="0"/>
                <w:iCs w:val="0"/>
                <w:color w:val="000000"/>
                <w:sz w:val="18"/>
                <w:szCs w:val="18"/>
                <w:u w:val="none"/>
              </w:rPr>
            </w:r>
            <w:r/>
          </w:p>
        </w:tc>
        <w:tc>
          <w:tcPr>
            <w:tcW w:w="1921" w:type="dxa"/>
            <w:vAlign w:val="center"/>
            <w:textDirection w:val="lrTb"/>
            <w:noWrap w:val="false"/>
          </w:tcPr>
          <w:p>
            <w:pPr>
              <w:pStyle w:val="975"/>
              <w:jc w:val="left"/>
              <w:keepLines w:val="0"/>
              <w:keepNext w:val="0"/>
              <w:widowControl/>
              <w:rPr>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拆除安装新空调</w:t>
            </w:r>
            <w:r>
              <w:rPr>
                <w:rFonts w:hint="eastAsia" w:ascii="宋体" w:hAnsi="宋体" w:eastAsia="宋体" w:cs="宋体"/>
                <w:i w:val="0"/>
                <w:iCs w:val="0"/>
                <w:color w:val="000000"/>
                <w:sz w:val="18"/>
                <w:szCs w:val="18"/>
                <w:u w:val="none"/>
                <w:lang w:val="en-US" w:eastAsia="zh-CN" w:bidi="ar-SA"/>
              </w:rPr>
            </w:r>
            <w:r/>
          </w:p>
        </w:tc>
        <w:tc>
          <w:tcPr>
            <w:tcW w:w="4731" w:type="dxa"/>
            <w:vAlign w:val="center"/>
            <w:textDirection w:val="lrTb"/>
            <w:noWrap w:val="false"/>
          </w:tcPr>
          <w:p>
            <w:pPr>
              <w:pStyle w:val="975"/>
              <w:jc w:val="left"/>
              <w:keepLines w:val="0"/>
              <w:keepNext w:val="0"/>
              <w:widowControl/>
              <w:rPr>
                <w:rFonts w:hint="eastAsia" w:ascii="宋体" w:hAnsi="宋体" w:eastAsia="宋体" w:cs="宋体"/>
                <w:i w:val="0"/>
                <w:iCs w:val="0"/>
                <w:color w:val="000000"/>
                <w:sz w:val="16"/>
                <w:szCs w:val="16"/>
                <w:u w:val="none"/>
                <w:lang w:val="en-US" w:eastAsia="zh-CN" w:bidi="ar-SA"/>
              </w:rPr>
              <w:suppressLineNumbers w:val="0"/>
            </w:pPr>
            <w:r>
              <w:rPr>
                <w:rFonts w:hint="eastAsia" w:ascii="宋体" w:hAnsi="宋体" w:eastAsia="宋体" w:cs="宋体"/>
                <w:i w:val="0"/>
                <w:iCs w:val="0"/>
                <w:color w:val="000000"/>
                <w:sz w:val="16"/>
                <w:szCs w:val="16"/>
                <w:u w:val="none"/>
                <w:lang w:val="en-US" w:eastAsia="zh-CN" w:bidi="ar"/>
              </w:rPr>
              <w:t xml:space="preserve">1.拆除安装新空调</w:t>
            </w:r>
            <w:r>
              <w:rPr>
                <w:rFonts w:hint="eastAsia" w:ascii="宋体" w:hAnsi="宋体" w:eastAsia="宋体" w:cs="宋体"/>
                <w:i w:val="0"/>
                <w:iCs w:val="0"/>
                <w:color w:val="000000"/>
                <w:sz w:val="16"/>
                <w:szCs w:val="16"/>
                <w:u w:val="none"/>
                <w:lang w:val="en-US" w:eastAsia="zh-CN" w:bidi="ar-SA"/>
              </w:rPr>
            </w:r>
            <w:r/>
          </w:p>
        </w:tc>
        <w:tc>
          <w:tcPr>
            <w:tcW w:w="923" w:type="dxa"/>
            <w:vAlign w:val="center"/>
            <w:textDirection w:val="lrTb"/>
            <w:noWrap w:val="false"/>
          </w:tcPr>
          <w:p>
            <w:pPr>
              <w:pStyle w:val="975"/>
              <w:jc w:val="center"/>
              <w:keepLines w:val="0"/>
              <w:keepNext w:val="0"/>
              <w:widowControl/>
              <w:rPr>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台</w:t>
            </w:r>
            <w:r>
              <w:rPr>
                <w:rFonts w:hint="eastAsia" w:ascii="宋体" w:hAnsi="宋体" w:eastAsia="宋体" w:cs="宋体"/>
                <w:i w:val="0"/>
                <w:iCs w:val="0"/>
                <w:color w:val="000000"/>
                <w:sz w:val="18"/>
                <w:szCs w:val="18"/>
                <w:u w:val="none"/>
                <w:lang w:val="en-US" w:eastAsia="zh-CN" w:bidi="ar-SA"/>
              </w:rPr>
            </w:r>
            <w:r/>
          </w:p>
        </w:tc>
        <w:tc>
          <w:tcPr>
            <w:tcW w:w="860" w:type="dxa"/>
            <w:vAlign w:val="center"/>
            <w:textDirection w:val="lrTb"/>
            <w:noWrap w:val="false"/>
          </w:tcPr>
          <w:p>
            <w:pPr>
              <w:pStyle w:val="975"/>
              <w:jc w:val="right"/>
              <w:keepLines w:val="0"/>
              <w:keepNext w:val="0"/>
              <w:widowControl/>
              <w:rPr>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10</w:t>
            </w:r>
            <w:r>
              <w:rPr>
                <w:rFonts w:hint="eastAsia" w:ascii="宋体" w:hAnsi="宋体" w:eastAsia="宋体" w:cs="宋体"/>
                <w:i w:val="0"/>
                <w:iCs w:val="0"/>
                <w:color w:val="000000"/>
                <w:sz w:val="18"/>
                <w:szCs w:val="18"/>
                <w:u w:val="none"/>
                <w:lang w:val="en-US" w:eastAsia="zh-CN" w:bidi="ar-SA"/>
              </w:rPr>
            </w:r>
            <w:r/>
          </w:p>
        </w:tc>
      </w:tr>
      <w:tr>
        <w:trPr>
          <w:trHeight w:val="461"/>
        </w:trPr>
        <w:tc>
          <w:tcPr>
            <w:tcW w:w="606" w:type="dxa"/>
            <w:vAlign w:val="center"/>
            <w:textDirection w:val="lrTb"/>
            <w:noWrap w:val="false"/>
          </w:tcPr>
          <w:p>
            <w:pPr>
              <w:pStyle w:val="975"/>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69</w:t>
            </w:r>
            <w:r>
              <w:rPr>
                <w:rFonts w:hint="eastAsia" w:ascii="宋体" w:hAnsi="宋体" w:eastAsia="宋体" w:cs="宋体"/>
                <w:i w:val="0"/>
                <w:iCs w:val="0"/>
                <w:color w:val="000000"/>
                <w:sz w:val="18"/>
                <w:szCs w:val="18"/>
                <w:u w:val="none"/>
              </w:rPr>
            </w:r>
            <w:r/>
          </w:p>
        </w:tc>
        <w:tc>
          <w:tcPr>
            <w:tcW w:w="1921" w:type="dxa"/>
            <w:vAlign w:val="center"/>
            <w:textDirection w:val="lrTb"/>
            <w:noWrap w:val="false"/>
          </w:tcPr>
          <w:p>
            <w:pPr>
              <w:pStyle w:val="975"/>
              <w:jc w:val="left"/>
              <w:keepLines w:val="0"/>
              <w:keepNext w:val="0"/>
              <w:widowControl/>
              <w:rPr>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拆除安装二手空调</w:t>
            </w:r>
            <w:r>
              <w:rPr>
                <w:rFonts w:hint="eastAsia" w:ascii="宋体" w:hAnsi="宋体" w:eastAsia="宋体" w:cs="宋体"/>
                <w:i w:val="0"/>
                <w:iCs w:val="0"/>
                <w:color w:val="000000"/>
                <w:sz w:val="18"/>
                <w:szCs w:val="18"/>
                <w:u w:val="none"/>
                <w:lang w:val="en-US" w:eastAsia="zh-CN" w:bidi="ar-SA"/>
              </w:rPr>
            </w:r>
            <w:r/>
          </w:p>
        </w:tc>
        <w:tc>
          <w:tcPr>
            <w:tcW w:w="4731" w:type="dxa"/>
            <w:vAlign w:val="center"/>
            <w:textDirection w:val="lrTb"/>
            <w:noWrap w:val="false"/>
          </w:tcPr>
          <w:p>
            <w:pPr>
              <w:pStyle w:val="975"/>
              <w:jc w:val="left"/>
              <w:keepLines w:val="0"/>
              <w:keepNext w:val="0"/>
              <w:widowControl/>
              <w:rPr>
                <w:rFonts w:hint="eastAsia" w:ascii="宋体" w:hAnsi="宋体" w:eastAsia="宋体" w:cs="宋体"/>
                <w:i w:val="0"/>
                <w:iCs w:val="0"/>
                <w:color w:val="000000"/>
                <w:sz w:val="16"/>
                <w:szCs w:val="16"/>
                <w:u w:val="none"/>
                <w:lang w:val="en-US" w:eastAsia="zh-CN" w:bidi="ar-SA"/>
              </w:rPr>
              <w:suppressLineNumbers w:val="0"/>
            </w:pPr>
            <w:r>
              <w:rPr>
                <w:rFonts w:hint="eastAsia" w:ascii="宋体" w:hAnsi="宋体" w:eastAsia="宋体" w:cs="宋体"/>
                <w:i w:val="0"/>
                <w:iCs w:val="0"/>
                <w:color w:val="000000"/>
                <w:sz w:val="16"/>
                <w:szCs w:val="16"/>
                <w:u w:val="none"/>
                <w:lang w:val="en-US" w:eastAsia="zh-CN" w:bidi="ar"/>
              </w:rPr>
              <w:t xml:space="preserve">1.拆除安装二手空调</w:t>
            </w:r>
            <w:r>
              <w:rPr>
                <w:rFonts w:hint="eastAsia" w:ascii="宋体" w:hAnsi="宋体" w:eastAsia="宋体" w:cs="宋体"/>
                <w:i w:val="0"/>
                <w:iCs w:val="0"/>
                <w:color w:val="000000"/>
                <w:sz w:val="16"/>
                <w:szCs w:val="16"/>
                <w:u w:val="none"/>
                <w:lang w:val="en-US" w:eastAsia="zh-CN" w:bidi="ar-SA"/>
              </w:rPr>
            </w:r>
            <w:r/>
          </w:p>
        </w:tc>
        <w:tc>
          <w:tcPr>
            <w:tcW w:w="923" w:type="dxa"/>
            <w:vAlign w:val="center"/>
            <w:textDirection w:val="lrTb"/>
            <w:noWrap w:val="false"/>
          </w:tcPr>
          <w:p>
            <w:pPr>
              <w:pStyle w:val="975"/>
              <w:jc w:val="center"/>
              <w:keepLines w:val="0"/>
              <w:keepNext w:val="0"/>
              <w:widowControl/>
              <w:rPr>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台</w:t>
            </w:r>
            <w:r>
              <w:rPr>
                <w:rFonts w:hint="eastAsia" w:ascii="宋体" w:hAnsi="宋体" w:eastAsia="宋体" w:cs="宋体"/>
                <w:i w:val="0"/>
                <w:iCs w:val="0"/>
                <w:color w:val="000000"/>
                <w:sz w:val="18"/>
                <w:szCs w:val="18"/>
                <w:u w:val="none"/>
                <w:lang w:val="en-US" w:eastAsia="zh-CN" w:bidi="ar-SA"/>
              </w:rPr>
            </w:r>
            <w:r/>
          </w:p>
        </w:tc>
        <w:tc>
          <w:tcPr>
            <w:tcW w:w="860" w:type="dxa"/>
            <w:vAlign w:val="center"/>
            <w:textDirection w:val="lrTb"/>
            <w:noWrap w:val="false"/>
          </w:tcPr>
          <w:p>
            <w:pPr>
              <w:pStyle w:val="975"/>
              <w:jc w:val="right"/>
              <w:keepLines w:val="0"/>
              <w:keepNext w:val="0"/>
              <w:widowControl/>
              <w:rPr>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10</w:t>
            </w:r>
            <w:r>
              <w:rPr>
                <w:rFonts w:hint="eastAsia" w:ascii="宋体" w:hAnsi="宋体" w:eastAsia="宋体" w:cs="宋体"/>
                <w:i w:val="0"/>
                <w:iCs w:val="0"/>
                <w:color w:val="000000"/>
                <w:sz w:val="18"/>
                <w:szCs w:val="18"/>
                <w:u w:val="none"/>
                <w:lang w:val="en-US" w:eastAsia="zh-CN" w:bidi="ar-SA"/>
              </w:rPr>
            </w:r>
            <w:r/>
          </w:p>
        </w:tc>
      </w:tr>
      <w:tr>
        <w:trPr>
          <w:trHeight w:val="461"/>
        </w:trPr>
        <w:tc>
          <w:tcPr>
            <w:tcW w:w="606" w:type="dxa"/>
            <w:vAlign w:val="center"/>
            <w:textDirection w:val="lrTb"/>
            <w:noWrap w:val="false"/>
          </w:tcPr>
          <w:p>
            <w:pPr>
              <w:pStyle w:val="975"/>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70</w:t>
            </w:r>
            <w:r>
              <w:rPr>
                <w:rFonts w:hint="eastAsia" w:ascii="宋体" w:hAnsi="宋体" w:eastAsia="宋体" w:cs="宋体"/>
                <w:i w:val="0"/>
                <w:iCs w:val="0"/>
                <w:color w:val="000000"/>
                <w:sz w:val="18"/>
                <w:szCs w:val="18"/>
                <w:u w:val="none"/>
              </w:rPr>
            </w:r>
            <w:r/>
          </w:p>
        </w:tc>
        <w:tc>
          <w:tcPr>
            <w:tcW w:w="1921" w:type="dxa"/>
            <w:vAlign w:val="center"/>
            <w:textDirection w:val="lrTb"/>
            <w:noWrap w:val="false"/>
          </w:tcPr>
          <w:p>
            <w:pPr>
              <w:pStyle w:val="975"/>
              <w:jc w:val="left"/>
              <w:keepLines w:val="0"/>
              <w:keepNext w:val="0"/>
              <w:widowControl/>
              <w:rPr>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空调充氟 1.5P以下</w:t>
            </w:r>
            <w:r>
              <w:rPr>
                <w:rFonts w:hint="eastAsia" w:ascii="宋体" w:hAnsi="宋体" w:eastAsia="宋体" w:cs="宋体"/>
                <w:i w:val="0"/>
                <w:iCs w:val="0"/>
                <w:color w:val="000000"/>
                <w:sz w:val="18"/>
                <w:szCs w:val="18"/>
                <w:u w:val="none"/>
                <w:lang w:val="en-US" w:eastAsia="zh-CN" w:bidi="ar-SA"/>
              </w:rPr>
            </w:r>
            <w:r/>
          </w:p>
        </w:tc>
        <w:tc>
          <w:tcPr>
            <w:tcW w:w="4731" w:type="dxa"/>
            <w:vAlign w:val="center"/>
            <w:textDirection w:val="lrTb"/>
            <w:noWrap w:val="false"/>
          </w:tcPr>
          <w:p>
            <w:pPr>
              <w:pStyle w:val="975"/>
              <w:jc w:val="left"/>
              <w:keepLines w:val="0"/>
              <w:keepNext w:val="0"/>
              <w:widowControl/>
              <w:rPr>
                <w:rFonts w:hint="eastAsia" w:ascii="宋体" w:hAnsi="宋体" w:eastAsia="宋体" w:cs="宋体"/>
                <w:i w:val="0"/>
                <w:iCs w:val="0"/>
                <w:color w:val="000000"/>
                <w:sz w:val="16"/>
                <w:szCs w:val="16"/>
                <w:u w:val="none"/>
                <w:lang w:val="en-US" w:eastAsia="zh-CN" w:bidi="ar-SA"/>
              </w:rPr>
              <w:suppressLineNumbers w:val="0"/>
            </w:pPr>
            <w:r>
              <w:rPr>
                <w:rFonts w:hint="eastAsia" w:ascii="宋体" w:hAnsi="宋体" w:eastAsia="宋体" w:cs="宋体"/>
                <w:i w:val="0"/>
                <w:iCs w:val="0"/>
                <w:color w:val="000000"/>
                <w:sz w:val="16"/>
                <w:szCs w:val="16"/>
                <w:u w:val="none"/>
                <w:lang w:val="en-US" w:eastAsia="zh-CN" w:bidi="ar"/>
              </w:rPr>
              <w:t xml:space="preserve">1.空调充氟 1.5P以下</w:t>
            </w:r>
            <w:r>
              <w:rPr>
                <w:rFonts w:hint="eastAsia" w:ascii="宋体" w:hAnsi="宋体" w:eastAsia="宋体" w:cs="宋体"/>
                <w:i w:val="0"/>
                <w:iCs w:val="0"/>
                <w:color w:val="000000"/>
                <w:sz w:val="16"/>
                <w:szCs w:val="16"/>
                <w:u w:val="none"/>
                <w:lang w:val="en-US" w:eastAsia="zh-CN" w:bidi="ar-SA"/>
              </w:rPr>
            </w:r>
            <w:r/>
          </w:p>
        </w:tc>
        <w:tc>
          <w:tcPr>
            <w:tcW w:w="923" w:type="dxa"/>
            <w:vAlign w:val="center"/>
            <w:textDirection w:val="lrTb"/>
            <w:noWrap w:val="false"/>
          </w:tcPr>
          <w:p>
            <w:pPr>
              <w:pStyle w:val="975"/>
              <w:jc w:val="center"/>
              <w:keepLines w:val="0"/>
              <w:keepNext w:val="0"/>
              <w:widowControl/>
              <w:rPr>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台</w:t>
            </w:r>
            <w:r>
              <w:rPr>
                <w:rFonts w:hint="eastAsia" w:ascii="宋体" w:hAnsi="宋体" w:eastAsia="宋体" w:cs="宋体"/>
                <w:i w:val="0"/>
                <w:iCs w:val="0"/>
                <w:color w:val="000000"/>
                <w:sz w:val="18"/>
                <w:szCs w:val="18"/>
                <w:u w:val="none"/>
                <w:lang w:val="en-US" w:eastAsia="zh-CN" w:bidi="ar-SA"/>
              </w:rPr>
            </w:r>
            <w:r/>
          </w:p>
        </w:tc>
        <w:tc>
          <w:tcPr>
            <w:tcW w:w="860" w:type="dxa"/>
            <w:vAlign w:val="center"/>
            <w:textDirection w:val="lrTb"/>
            <w:noWrap w:val="false"/>
          </w:tcPr>
          <w:p>
            <w:pPr>
              <w:pStyle w:val="975"/>
              <w:jc w:val="right"/>
              <w:keepLines w:val="0"/>
              <w:keepNext w:val="0"/>
              <w:widowControl/>
              <w:rPr>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10</w:t>
            </w:r>
            <w:r>
              <w:rPr>
                <w:rFonts w:hint="eastAsia" w:ascii="宋体" w:hAnsi="宋体" w:eastAsia="宋体" w:cs="宋体"/>
                <w:i w:val="0"/>
                <w:iCs w:val="0"/>
                <w:color w:val="000000"/>
                <w:sz w:val="18"/>
                <w:szCs w:val="18"/>
                <w:u w:val="none"/>
                <w:lang w:val="en-US" w:eastAsia="zh-CN" w:bidi="ar-SA"/>
              </w:rPr>
            </w:r>
            <w:r/>
          </w:p>
        </w:tc>
      </w:tr>
      <w:tr>
        <w:trPr>
          <w:trHeight w:val="461"/>
        </w:trPr>
        <w:tc>
          <w:tcPr>
            <w:tcW w:w="606" w:type="dxa"/>
            <w:vAlign w:val="center"/>
            <w:textDirection w:val="lrTb"/>
            <w:noWrap w:val="false"/>
          </w:tcPr>
          <w:p>
            <w:pPr>
              <w:pStyle w:val="975"/>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71</w:t>
            </w:r>
            <w:r>
              <w:rPr>
                <w:rFonts w:hint="eastAsia" w:ascii="宋体" w:hAnsi="宋体" w:eastAsia="宋体" w:cs="宋体"/>
                <w:i w:val="0"/>
                <w:iCs w:val="0"/>
                <w:color w:val="000000"/>
                <w:sz w:val="18"/>
                <w:szCs w:val="18"/>
                <w:u w:val="none"/>
              </w:rPr>
            </w:r>
            <w:r/>
          </w:p>
        </w:tc>
        <w:tc>
          <w:tcPr>
            <w:tcW w:w="1921" w:type="dxa"/>
            <w:vAlign w:val="center"/>
            <w:textDirection w:val="lrTb"/>
            <w:noWrap w:val="false"/>
          </w:tcPr>
          <w:p>
            <w:pPr>
              <w:pStyle w:val="975"/>
              <w:jc w:val="left"/>
              <w:keepLines w:val="0"/>
              <w:keepNext w:val="0"/>
              <w:widowControl/>
              <w:rPr>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空调充氟 2P-3P</w:t>
            </w:r>
            <w:r>
              <w:rPr>
                <w:rFonts w:hint="eastAsia" w:ascii="宋体" w:hAnsi="宋体" w:eastAsia="宋体" w:cs="宋体"/>
                <w:i w:val="0"/>
                <w:iCs w:val="0"/>
                <w:color w:val="000000"/>
                <w:sz w:val="18"/>
                <w:szCs w:val="18"/>
                <w:u w:val="none"/>
                <w:lang w:val="en-US" w:eastAsia="zh-CN" w:bidi="ar-SA"/>
              </w:rPr>
            </w:r>
            <w:r/>
          </w:p>
        </w:tc>
        <w:tc>
          <w:tcPr>
            <w:tcW w:w="4731" w:type="dxa"/>
            <w:vAlign w:val="center"/>
            <w:textDirection w:val="lrTb"/>
            <w:noWrap w:val="false"/>
          </w:tcPr>
          <w:p>
            <w:pPr>
              <w:pStyle w:val="975"/>
              <w:jc w:val="left"/>
              <w:keepLines w:val="0"/>
              <w:keepNext w:val="0"/>
              <w:widowControl/>
              <w:rPr>
                <w:rFonts w:hint="eastAsia" w:ascii="宋体" w:hAnsi="宋体" w:eastAsia="宋体" w:cs="宋体"/>
                <w:i w:val="0"/>
                <w:iCs w:val="0"/>
                <w:color w:val="000000"/>
                <w:sz w:val="16"/>
                <w:szCs w:val="16"/>
                <w:u w:val="none"/>
                <w:lang w:val="en-US" w:eastAsia="zh-CN" w:bidi="ar-SA"/>
              </w:rPr>
              <w:suppressLineNumbers w:val="0"/>
            </w:pPr>
            <w:r>
              <w:rPr>
                <w:rFonts w:hint="eastAsia" w:ascii="宋体" w:hAnsi="宋体" w:eastAsia="宋体" w:cs="宋体"/>
                <w:i w:val="0"/>
                <w:iCs w:val="0"/>
                <w:color w:val="000000"/>
                <w:sz w:val="16"/>
                <w:szCs w:val="16"/>
                <w:u w:val="none"/>
                <w:lang w:val="en-US" w:eastAsia="zh-CN" w:bidi="ar"/>
              </w:rPr>
              <w:t xml:space="preserve">1.空调充氟 2P-3P</w:t>
            </w:r>
            <w:r>
              <w:rPr>
                <w:rFonts w:hint="eastAsia" w:ascii="宋体" w:hAnsi="宋体" w:eastAsia="宋体" w:cs="宋体"/>
                <w:i w:val="0"/>
                <w:iCs w:val="0"/>
                <w:color w:val="000000"/>
                <w:sz w:val="16"/>
                <w:szCs w:val="16"/>
                <w:u w:val="none"/>
                <w:lang w:val="en-US" w:eastAsia="zh-CN" w:bidi="ar-SA"/>
              </w:rPr>
            </w:r>
            <w:r/>
          </w:p>
        </w:tc>
        <w:tc>
          <w:tcPr>
            <w:tcW w:w="923" w:type="dxa"/>
            <w:vAlign w:val="center"/>
            <w:textDirection w:val="lrTb"/>
            <w:noWrap w:val="false"/>
          </w:tcPr>
          <w:p>
            <w:pPr>
              <w:pStyle w:val="975"/>
              <w:jc w:val="center"/>
              <w:keepLines w:val="0"/>
              <w:keepNext w:val="0"/>
              <w:widowControl/>
              <w:rPr>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台</w:t>
            </w:r>
            <w:r>
              <w:rPr>
                <w:rFonts w:hint="eastAsia" w:ascii="宋体" w:hAnsi="宋体" w:eastAsia="宋体" w:cs="宋体"/>
                <w:i w:val="0"/>
                <w:iCs w:val="0"/>
                <w:color w:val="000000"/>
                <w:sz w:val="18"/>
                <w:szCs w:val="18"/>
                <w:u w:val="none"/>
                <w:lang w:val="en-US" w:eastAsia="zh-CN" w:bidi="ar-SA"/>
              </w:rPr>
            </w:r>
            <w:r/>
          </w:p>
        </w:tc>
        <w:tc>
          <w:tcPr>
            <w:tcW w:w="860" w:type="dxa"/>
            <w:vAlign w:val="center"/>
            <w:textDirection w:val="lrTb"/>
            <w:noWrap w:val="false"/>
          </w:tcPr>
          <w:p>
            <w:pPr>
              <w:pStyle w:val="975"/>
              <w:jc w:val="right"/>
              <w:keepLines w:val="0"/>
              <w:keepNext w:val="0"/>
              <w:widowControl/>
              <w:rPr>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2</w:t>
            </w:r>
            <w:r>
              <w:rPr>
                <w:rFonts w:hint="eastAsia" w:ascii="宋体" w:hAnsi="宋体" w:eastAsia="宋体" w:cs="宋体"/>
                <w:i w:val="0"/>
                <w:iCs w:val="0"/>
                <w:color w:val="000000"/>
                <w:sz w:val="18"/>
                <w:szCs w:val="18"/>
                <w:u w:val="none"/>
                <w:lang w:val="en-US" w:eastAsia="zh-CN" w:bidi="ar-SA"/>
              </w:rPr>
            </w:r>
            <w:r/>
          </w:p>
        </w:tc>
      </w:tr>
      <w:tr>
        <w:trPr>
          <w:trHeight w:val="461"/>
        </w:trPr>
        <w:tc>
          <w:tcPr>
            <w:tcW w:w="606" w:type="dxa"/>
            <w:vAlign w:val="center"/>
            <w:textDirection w:val="lrTb"/>
            <w:noWrap w:val="false"/>
          </w:tcPr>
          <w:p>
            <w:pPr>
              <w:pStyle w:val="975"/>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72</w:t>
            </w:r>
            <w:r>
              <w:rPr>
                <w:rFonts w:hint="eastAsia" w:ascii="宋体" w:hAnsi="宋体" w:eastAsia="宋体" w:cs="宋体"/>
                <w:i w:val="0"/>
                <w:iCs w:val="0"/>
                <w:color w:val="000000"/>
                <w:sz w:val="18"/>
                <w:szCs w:val="18"/>
                <w:u w:val="none"/>
              </w:rPr>
            </w:r>
            <w:r/>
          </w:p>
        </w:tc>
        <w:tc>
          <w:tcPr>
            <w:tcW w:w="1921" w:type="dxa"/>
            <w:vAlign w:val="center"/>
            <w:textDirection w:val="lrTb"/>
            <w:noWrap w:val="false"/>
          </w:tcPr>
          <w:p>
            <w:pPr>
              <w:pStyle w:val="975"/>
              <w:jc w:val="left"/>
              <w:keepLines w:val="0"/>
              <w:keepNext w:val="0"/>
              <w:widowControl/>
              <w:rPr>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清洗空调</w:t>
            </w:r>
            <w:r>
              <w:rPr>
                <w:rFonts w:hint="eastAsia" w:ascii="宋体" w:hAnsi="宋体" w:eastAsia="宋体" w:cs="宋体"/>
                <w:i w:val="0"/>
                <w:iCs w:val="0"/>
                <w:color w:val="000000"/>
                <w:sz w:val="18"/>
                <w:szCs w:val="18"/>
                <w:u w:val="none"/>
                <w:lang w:val="en-US" w:eastAsia="zh-CN" w:bidi="ar-SA"/>
              </w:rPr>
            </w:r>
            <w:r/>
          </w:p>
        </w:tc>
        <w:tc>
          <w:tcPr>
            <w:tcW w:w="4731" w:type="dxa"/>
            <w:vAlign w:val="center"/>
            <w:textDirection w:val="lrTb"/>
            <w:noWrap w:val="false"/>
          </w:tcPr>
          <w:p>
            <w:pPr>
              <w:pStyle w:val="975"/>
              <w:jc w:val="left"/>
              <w:keepLines w:val="0"/>
              <w:keepNext w:val="0"/>
              <w:widowControl/>
              <w:rPr>
                <w:rFonts w:hint="eastAsia" w:ascii="宋体" w:hAnsi="宋体" w:eastAsia="宋体" w:cs="宋体"/>
                <w:i w:val="0"/>
                <w:iCs w:val="0"/>
                <w:color w:val="000000"/>
                <w:sz w:val="16"/>
                <w:szCs w:val="16"/>
                <w:u w:val="none"/>
                <w:lang w:val="en-US" w:eastAsia="zh-CN" w:bidi="ar-SA"/>
              </w:rPr>
              <w:suppressLineNumbers w:val="0"/>
            </w:pPr>
            <w:r>
              <w:rPr>
                <w:rFonts w:hint="eastAsia" w:ascii="宋体" w:hAnsi="宋体" w:eastAsia="宋体" w:cs="宋体"/>
                <w:i w:val="0"/>
                <w:iCs w:val="0"/>
                <w:color w:val="000000"/>
                <w:sz w:val="16"/>
                <w:szCs w:val="16"/>
                <w:u w:val="none"/>
                <w:lang w:val="en-US" w:eastAsia="zh-CN" w:bidi="ar"/>
              </w:rPr>
              <w:t xml:space="preserve">1.清洗空调</w:t>
            </w:r>
            <w:r>
              <w:rPr>
                <w:rFonts w:hint="eastAsia" w:ascii="宋体" w:hAnsi="宋体" w:eastAsia="宋体" w:cs="宋体"/>
                <w:i w:val="0"/>
                <w:iCs w:val="0"/>
                <w:color w:val="000000"/>
                <w:sz w:val="16"/>
                <w:szCs w:val="16"/>
                <w:u w:val="none"/>
                <w:lang w:val="en-US" w:eastAsia="zh-CN" w:bidi="ar-SA"/>
              </w:rPr>
            </w:r>
            <w:r/>
          </w:p>
        </w:tc>
        <w:tc>
          <w:tcPr>
            <w:tcW w:w="923" w:type="dxa"/>
            <w:vAlign w:val="center"/>
            <w:textDirection w:val="lrTb"/>
            <w:noWrap w:val="false"/>
          </w:tcPr>
          <w:p>
            <w:pPr>
              <w:pStyle w:val="975"/>
              <w:jc w:val="center"/>
              <w:keepLines w:val="0"/>
              <w:keepNext w:val="0"/>
              <w:widowControl/>
              <w:rPr>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台</w:t>
            </w:r>
            <w:r>
              <w:rPr>
                <w:rFonts w:hint="eastAsia" w:ascii="宋体" w:hAnsi="宋体" w:eastAsia="宋体" w:cs="宋体"/>
                <w:i w:val="0"/>
                <w:iCs w:val="0"/>
                <w:color w:val="000000"/>
                <w:sz w:val="18"/>
                <w:szCs w:val="18"/>
                <w:u w:val="none"/>
                <w:lang w:val="en-US" w:eastAsia="zh-CN" w:bidi="ar-SA"/>
              </w:rPr>
            </w:r>
            <w:r/>
          </w:p>
        </w:tc>
        <w:tc>
          <w:tcPr>
            <w:tcW w:w="860" w:type="dxa"/>
            <w:vAlign w:val="center"/>
            <w:textDirection w:val="lrTb"/>
            <w:noWrap w:val="false"/>
          </w:tcPr>
          <w:p>
            <w:pPr>
              <w:pStyle w:val="975"/>
              <w:jc w:val="right"/>
              <w:keepLines w:val="0"/>
              <w:keepNext w:val="0"/>
              <w:widowControl/>
              <w:rPr>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20</w:t>
            </w:r>
            <w:r>
              <w:rPr>
                <w:rFonts w:hint="eastAsia" w:ascii="宋体" w:hAnsi="宋体" w:eastAsia="宋体" w:cs="宋体"/>
                <w:i w:val="0"/>
                <w:iCs w:val="0"/>
                <w:color w:val="000000"/>
                <w:sz w:val="18"/>
                <w:szCs w:val="18"/>
                <w:u w:val="none"/>
                <w:lang w:val="en-US" w:eastAsia="zh-CN" w:bidi="ar-SA"/>
              </w:rPr>
            </w:r>
            <w:r/>
          </w:p>
        </w:tc>
      </w:tr>
      <w:tr>
        <w:trPr>
          <w:trHeight w:val="461"/>
        </w:trPr>
        <w:tc>
          <w:tcPr>
            <w:tcW w:w="606" w:type="dxa"/>
            <w:vAlign w:val="center"/>
            <w:textDirection w:val="lrTb"/>
            <w:noWrap w:val="false"/>
          </w:tcPr>
          <w:p>
            <w:pPr>
              <w:pStyle w:val="975"/>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73</w:t>
            </w:r>
            <w:r>
              <w:rPr>
                <w:rFonts w:hint="eastAsia" w:ascii="宋体" w:hAnsi="宋体" w:eastAsia="宋体" w:cs="宋体"/>
                <w:i w:val="0"/>
                <w:iCs w:val="0"/>
                <w:color w:val="000000"/>
                <w:sz w:val="18"/>
                <w:szCs w:val="18"/>
                <w:u w:val="none"/>
              </w:rPr>
            </w:r>
            <w:r/>
          </w:p>
        </w:tc>
        <w:tc>
          <w:tcPr>
            <w:tcW w:w="1921" w:type="dxa"/>
            <w:vAlign w:val="center"/>
            <w:textDirection w:val="lrTb"/>
            <w:noWrap w:val="false"/>
          </w:tcPr>
          <w:p>
            <w:pPr>
              <w:pStyle w:val="975"/>
              <w:jc w:val="left"/>
              <w:keepLines w:val="0"/>
              <w:keepNext w:val="0"/>
              <w:widowControl/>
              <w:rPr>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维修压缩机</w:t>
            </w:r>
            <w:r>
              <w:rPr>
                <w:rFonts w:hint="eastAsia" w:ascii="宋体" w:hAnsi="宋体" w:eastAsia="宋体" w:cs="宋体"/>
                <w:i w:val="0"/>
                <w:iCs w:val="0"/>
                <w:color w:val="000000"/>
                <w:sz w:val="18"/>
                <w:szCs w:val="18"/>
                <w:u w:val="none"/>
                <w:lang w:val="en-US" w:eastAsia="zh-CN" w:bidi="ar-SA"/>
              </w:rPr>
            </w:r>
            <w:r/>
          </w:p>
        </w:tc>
        <w:tc>
          <w:tcPr>
            <w:tcW w:w="4731" w:type="dxa"/>
            <w:vAlign w:val="center"/>
            <w:textDirection w:val="lrTb"/>
            <w:noWrap w:val="false"/>
          </w:tcPr>
          <w:p>
            <w:pPr>
              <w:pStyle w:val="975"/>
              <w:jc w:val="left"/>
              <w:keepLines w:val="0"/>
              <w:keepNext w:val="0"/>
              <w:widowControl/>
              <w:rPr>
                <w:rFonts w:hint="eastAsia" w:ascii="宋体" w:hAnsi="宋体" w:eastAsia="宋体" w:cs="宋体"/>
                <w:i w:val="0"/>
                <w:iCs w:val="0"/>
                <w:color w:val="000000"/>
                <w:sz w:val="16"/>
                <w:szCs w:val="16"/>
                <w:u w:val="none"/>
                <w:lang w:val="en-US" w:eastAsia="zh-CN" w:bidi="ar-SA"/>
              </w:rPr>
              <w:suppressLineNumbers w:val="0"/>
            </w:pPr>
            <w:r>
              <w:rPr>
                <w:rFonts w:hint="eastAsia" w:ascii="宋体" w:hAnsi="宋体" w:eastAsia="宋体" w:cs="宋体"/>
                <w:i w:val="0"/>
                <w:iCs w:val="0"/>
                <w:color w:val="000000"/>
                <w:sz w:val="16"/>
                <w:szCs w:val="16"/>
                <w:u w:val="none"/>
                <w:lang w:val="en-US" w:eastAsia="zh-CN" w:bidi="ar"/>
              </w:rPr>
              <w:t xml:space="preserve">1.维修压缩机</w:t>
            </w:r>
            <w:r>
              <w:rPr>
                <w:rFonts w:hint="eastAsia" w:ascii="宋体" w:hAnsi="宋体" w:eastAsia="宋体" w:cs="宋体"/>
                <w:i w:val="0"/>
                <w:iCs w:val="0"/>
                <w:color w:val="000000"/>
                <w:sz w:val="16"/>
                <w:szCs w:val="16"/>
                <w:u w:val="none"/>
                <w:lang w:val="en-US" w:eastAsia="zh-CN" w:bidi="ar-SA"/>
              </w:rPr>
            </w:r>
            <w:r/>
          </w:p>
        </w:tc>
        <w:tc>
          <w:tcPr>
            <w:tcW w:w="923" w:type="dxa"/>
            <w:vAlign w:val="center"/>
            <w:textDirection w:val="lrTb"/>
            <w:noWrap w:val="false"/>
          </w:tcPr>
          <w:p>
            <w:pPr>
              <w:pStyle w:val="975"/>
              <w:jc w:val="center"/>
              <w:keepLines w:val="0"/>
              <w:keepNext w:val="0"/>
              <w:widowControl/>
              <w:rPr>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台</w:t>
            </w:r>
            <w:r>
              <w:rPr>
                <w:rFonts w:hint="eastAsia" w:ascii="宋体" w:hAnsi="宋体" w:eastAsia="宋体" w:cs="宋体"/>
                <w:i w:val="0"/>
                <w:iCs w:val="0"/>
                <w:color w:val="000000"/>
                <w:sz w:val="18"/>
                <w:szCs w:val="18"/>
                <w:u w:val="none"/>
                <w:lang w:val="en-US" w:eastAsia="zh-CN" w:bidi="ar-SA"/>
              </w:rPr>
            </w:r>
            <w:r/>
          </w:p>
        </w:tc>
        <w:tc>
          <w:tcPr>
            <w:tcW w:w="860" w:type="dxa"/>
            <w:vAlign w:val="center"/>
            <w:textDirection w:val="lrTb"/>
            <w:noWrap w:val="false"/>
          </w:tcPr>
          <w:p>
            <w:pPr>
              <w:pStyle w:val="975"/>
              <w:jc w:val="right"/>
              <w:keepLines w:val="0"/>
              <w:keepNext w:val="0"/>
              <w:widowControl/>
              <w:rPr>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2</w:t>
            </w:r>
            <w:r>
              <w:rPr>
                <w:rFonts w:hint="eastAsia" w:ascii="宋体" w:hAnsi="宋体" w:eastAsia="宋体" w:cs="宋体"/>
                <w:i w:val="0"/>
                <w:iCs w:val="0"/>
                <w:color w:val="000000"/>
                <w:sz w:val="18"/>
                <w:szCs w:val="18"/>
                <w:u w:val="none"/>
                <w:lang w:val="en-US" w:eastAsia="zh-CN" w:bidi="ar-SA"/>
              </w:rPr>
            </w:r>
            <w:r/>
          </w:p>
        </w:tc>
      </w:tr>
      <w:tr>
        <w:trPr>
          <w:trHeight w:val="461"/>
        </w:trPr>
        <w:tc>
          <w:tcPr>
            <w:tcW w:w="606" w:type="dxa"/>
            <w:vAlign w:val="center"/>
            <w:textDirection w:val="lrTb"/>
            <w:noWrap w:val="false"/>
          </w:tcPr>
          <w:p>
            <w:pPr>
              <w:pStyle w:val="975"/>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74</w:t>
            </w:r>
            <w:r>
              <w:rPr>
                <w:rFonts w:hint="eastAsia" w:ascii="宋体" w:hAnsi="宋体" w:eastAsia="宋体" w:cs="宋体"/>
                <w:i w:val="0"/>
                <w:iCs w:val="0"/>
                <w:color w:val="000000"/>
                <w:sz w:val="18"/>
                <w:szCs w:val="18"/>
                <w:u w:val="none"/>
              </w:rPr>
            </w:r>
            <w:r/>
          </w:p>
        </w:tc>
        <w:tc>
          <w:tcPr>
            <w:tcW w:w="1921" w:type="dxa"/>
            <w:vAlign w:val="center"/>
            <w:textDirection w:val="lrTb"/>
            <w:noWrap w:val="false"/>
          </w:tcPr>
          <w:p>
            <w:pPr>
              <w:pStyle w:val="975"/>
              <w:jc w:val="left"/>
              <w:keepLines w:val="0"/>
              <w:keepNext w:val="0"/>
              <w:widowControl/>
              <w:rPr>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更换压缩机</w:t>
            </w:r>
            <w:r>
              <w:rPr>
                <w:rFonts w:hint="eastAsia" w:ascii="宋体" w:hAnsi="宋体" w:eastAsia="宋体" w:cs="宋体"/>
                <w:i w:val="0"/>
                <w:iCs w:val="0"/>
                <w:color w:val="000000"/>
                <w:sz w:val="18"/>
                <w:szCs w:val="18"/>
                <w:u w:val="none"/>
                <w:lang w:val="en-US" w:eastAsia="zh-CN" w:bidi="ar-SA"/>
              </w:rPr>
            </w:r>
            <w:r/>
          </w:p>
        </w:tc>
        <w:tc>
          <w:tcPr>
            <w:tcW w:w="4731" w:type="dxa"/>
            <w:vAlign w:val="center"/>
            <w:textDirection w:val="lrTb"/>
            <w:noWrap w:val="false"/>
          </w:tcPr>
          <w:p>
            <w:pPr>
              <w:pStyle w:val="975"/>
              <w:jc w:val="left"/>
              <w:keepLines w:val="0"/>
              <w:keepNext w:val="0"/>
              <w:widowControl/>
              <w:rPr>
                <w:rFonts w:hint="eastAsia" w:ascii="宋体" w:hAnsi="宋体" w:eastAsia="宋体" w:cs="宋体"/>
                <w:i w:val="0"/>
                <w:iCs w:val="0"/>
                <w:color w:val="000000"/>
                <w:sz w:val="16"/>
                <w:szCs w:val="16"/>
                <w:u w:val="none"/>
                <w:lang w:val="en-US" w:eastAsia="zh-CN" w:bidi="ar-SA"/>
              </w:rPr>
              <w:suppressLineNumbers w:val="0"/>
            </w:pPr>
            <w:r>
              <w:rPr>
                <w:rFonts w:hint="eastAsia" w:ascii="宋体" w:hAnsi="宋体" w:eastAsia="宋体" w:cs="宋体"/>
                <w:i w:val="0"/>
                <w:iCs w:val="0"/>
                <w:color w:val="000000"/>
                <w:sz w:val="16"/>
                <w:szCs w:val="16"/>
                <w:u w:val="none"/>
                <w:lang w:val="en-US" w:eastAsia="zh-CN" w:bidi="ar"/>
              </w:rPr>
              <w:t xml:space="preserve">1.更换压缩机</w:t>
            </w:r>
            <w:r>
              <w:rPr>
                <w:rFonts w:hint="eastAsia" w:ascii="宋体" w:hAnsi="宋体" w:eastAsia="宋体" w:cs="宋体"/>
                <w:i w:val="0"/>
                <w:iCs w:val="0"/>
                <w:color w:val="000000"/>
                <w:sz w:val="16"/>
                <w:szCs w:val="16"/>
                <w:u w:val="none"/>
                <w:lang w:val="en-US" w:eastAsia="zh-CN" w:bidi="ar-SA"/>
              </w:rPr>
            </w:r>
            <w:r/>
          </w:p>
        </w:tc>
        <w:tc>
          <w:tcPr>
            <w:tcW w:w="923" w:type="dxa"/>
            <w:vAlign w:val="center"/>
            <w:textDirection w:val="lrTb"/>
            <w:noWrap w:val="false"/>
          </w:tcPr>
          <w:p>
            <w:pPr>
              <w:pStyle w:val="975"/>
              <w:jc w:val="center"/>
              <w:keepLines w:val="0"/>
              <w:keepNext w:val="0"/>
              <w:widowControl/>
              <w:rPr>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台</w:t>
            </w:r>
            <w:r>
              <w:rPr>
                <w:rFonts w:hint="eastAsia" w:ascii="宋体" w:hAnsi="宋体" w:eastAsia="宋体" w:cs="宋体"/>
                <w:i w:val="0"/>
                <w:iCs w:val="0"/>
                <w:color w:val="000000"/>
                <w:sz w:val="18"/>
                <w:szCs w:val="18"/>
                <w:u w:val="none"/>
                <w:lang w:val="en-US" w:eastAsia="zh-CN" w:bidi="ar-SA"/>
              </w:rPr>
            </w:r>
            <w:r/>
          </w:p>
        </w:tc>
        <w:tc>
          <w:tcPr>
            <w:tcW w:w="860" w:type="dxa"/>
            <w:vAlign w:val="center"/>
            <w:textDirection w:val="lrTb"/>
            <w:noWrap w:val="false"/>
          </w:tcPr>
          <w:p>
            <w:pPr>
              <w:pStyle w:val="975"/>
              <w:jc w:val="right"/>
              <w:keepLines w:val="0"/>
              <w:keepNext w:val="0"/>
              <w:widowControl/>
              <w:rPr>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2</w:t>
            </w:r>
            <w:r>
              <w:rPr>
                <w:rFonts w:hint="eastAsia" w:ascii="宋体" w:hAnsi="宋体" w:eastAsia="宋体" w:cs="宋体"/>
                <w:i w:val="0"/>
                <w:iCs w:val="0"/>
                <w:color w:val="000000"/>
                <w:sz w:val="18"/>
                <w:szCs w:val="18"/>
                <w:u w:val="none"/>
                <w:lang w:val="en-US" w:eastAsia="zh-CN" w:bidi="ar-SA"/>
              </w:rPr>
            </w:r>
            <w:r/>
          </w:p>
        </w:tc>
      </w:tr>
      <w:tr>
        <w:trPr>
          <w:trHeight w:val="461"/>
        </w:trPr>
        <w:tc>
          <w:tcPr>
            <w:tcW w:w="606" w:type="dxa"/>
            <w:vAlign w:val="center"/>
            <w:textDirection w:val="lrTb"/>
            <w:noWrap w:val="false"/>
          </w:tcPr>
          <w:p>
            <w:pPr>
              <w:pStyle w:val="975"/>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75</w:t>
            </w:r>
            <w:r>
              <w:rPr>
                <w:rFonts w:hint="eastAsia" w:ascii="宋体" w:hAnsi="宋体" w:eastAsia="宋体" w:cs="宋体"/>
                <w:i w:val="0"/>
                <w:iCs w:val="0"/>
                <w:color w:val="000000"/>
                <w:sz w:val="18"/>
                <w:szCs w:val="18"/>
                <w:u w:val="none"/>
              </w:rPr>
            </w:r>
            <w:r/>
          </w:p>
        </w:tc>
        <w:tc>
          <w:tcPr>
            <w:tcW w:w="1921" w:type="dxa"/>
            <w:vAlign w:val="center"/>
            <w:textDirection w:val="lrTb"/>
            <w:noWrap w:val="false"/>
          </w:tcPr>
          <w:p>
            <w:pPr>
              <w:pStyle w:val="975"/>
              <w:jc w:val="left"/>
              <w:keepLines w:val="0"/>
              <w:keepNext w:val="0"/>
              <w:widowControl/>
              <w:rPr>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更换四通阀</w:t>
            </w:r>
            <w:r>
              <w:rPr>
                <w:rFonts w:hint="eastAsia" w:ascii="宋体" w:hAnsi="宋体" w:eastAsia="宋体" w:cs="宋体"/>
                <w:i w:val="0"/>
                <w:iCs w:val="0"/>
                <w:color w:val="000000"/>
                <w:sz w:val="18"/>
                <w:szCs w:val="18"/>
                <w:u w:val="none"/>
                <w:lang w:val="en-US" w:eastAsia="zh-CN" w:bidi="ar-SA"/>
              </w:rPr>
            </w:r>
            <w:r/>
          </w:p>
        </w:tc>
        <w:tc>
          <w:tcPr>
            <w:tcW w:w="4731" w:type="dxa"/>
            <w:vAlign w:val="center"/>
            <w:textDirection w:val="lrTb"/>
            <w:noWrap w:val="false"/>
          </w:tcPr>
          <w:p>
            <w:pPr>
              <w:pStyle w:val="975"/>
              <w:jc w:val="left"/>
              <w:keepLines w:val="0"/>
              <w:keepNext w:val="0"/>
              <w:widowControl/>
              <w:rPr>
                <w:rFonts w:hint="eastAsia" w:ascii="宋体" w:hAnsi="宋体" w:eastAsia="宋体" w:cs="宋体"/>
                <w:i w:val="0"/>
                <w:iCs w:val="0"/>
                <w:color w:val="000000"/>
                <w:sz w:val="16"/>
                <w:szCs w:val="16"/>
                <w:u w:val="none"/>
                <w:lang w:val="en-US" w:eastAsia="zh-CN" w:bidi="ar-SA"/>
              </w:rPr>
              <w:suppressLineNumbers w:val="0"/>
            </w:pPr>
            <w:r>
              <w:rPr>
                <w:rFonts w:hint="eastAsia" w:ascii="宋体" w:hAnsi="宋体" w:eastAsia="宋体" w:cs="宋体"/>
                <w:i w:val="0"/>
                <w:iCs w:val="0"/>
                <w:color w:val="000000"/>
                <w:sz w:val="16"/>
                <w:szCs w:val="16"/>
                <w:u w:val="none"/>
                <w:lang w:val="en-US" w:eastAsia="zh-CN" w:bidi="ar"/>
              </w:rPr>
              <w:t xml:space="preserve">1.更换四通阀</w:t>
            </w:r>
            <w:r>
              <w:rPr>
                <w:rFonts w:hint="eastAsia" w:ascii="宋体" w:hAnsi="宋体" w:eastAsia="宋体" w:cs="宋体"/>
                <w:i w:val="0"/>
                <w:iCs w:val="0"/>
                <w:color w:val="000000"/>
                <w:sz w:val="16"/>
                <w:szCs w:val="16"/>
                <w:u w:val="none"/>
                <w:lang w:val="en-US" w:eastAsia="zh-CN" w:bidi="ar-SA"/>
              </w:rPr>
            </w:r>
            <w:r/>
          </w:p>
        </w:tc>
        <w:tc>
          <w:tcPr>
            <w:tcW w:w="923" w:type="dxa"/>
            <w:vAlign w:val="center"/>
            <w:textDirection w:val="lrTb"/>
            <w:noWrap w:val="false"/>
          </w:tcPr>
          <w:p>
            <w:pPr>
              <w:pStyle w:val="975"/>
              <w:jc w:val="center"/>
              <w:keepLines w:val="0"/>
              <w:keepNext w:val="0"/>
              <w:widowControl/>
              <w:rPr>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个</w:t>
            </w:r>
            <w:r>
              <w:rPr>
                <w:rFonts w:hint="eastAsia" w:ascii="宋体" w:hAnsi="宋体" w:eastAsia="宋体" w:cs="宋体"/>
                <w:i w:val="0"/>
                <w:iCs w:val="0"/>
                <w:color w:val="000000"/>
                <w:sz w:val="18"/>
                <w:szCs w:val="18"/>
                <w:u w:val="none"/>
                <w:lang w:val="en-US" w:eastAsia="zh-CN" w:bidi="ar-SA"/>
              </w:rPr>
            </w:r>
            <w:r/>
          </w:p>
        </w:tc>
        <w:tc>
          <w:tcPr>
            <w:tcW w:w="860" w:type="dxa"/>
            <w:vAlign w:val="center"/>
            <w:textDirection w:val="lrTb"/>
            <w:noWrap w:val="false"/>
          </w:tcPr>
          <w:p>
            <w:pPr>
              <w:pStyle w:val="975"/>
              <w:jc w:val="right"/>
              <w:keepLines w:val="0"/>
              <w:keepNext w:val="0"/>
              <w:widowControl/>
              <w:rPr>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6</w:t>
            </w:r>
            <w:r>
              <w:rPr>
                <w:rFonts w:hint="eastAsia" w:ascii="宋体" w:hAnsi="宋体" w:eastAsia="宋体" w:cs="宋体"/>
                <w:i w:val="0"/>
                <w:iCs w:val="0"/>
                <w:color w:val="000000"/>
                <w:sz w:val="18"/>
                <w:szCs w:val="18"/>
                <w:u w:val="none"/>
                <w:lang w:val="en-US" w:eastAsia="zh-CN" w:bidi="ar-SA"/>
              </w:rPr>
            </w:r>
            <w:r/>
          </w:p>
        </w:tc>
      </w:tr>
      <w:tr>
        <w:trPr>
          <w:trHeight w:val="461"/>
        </w:trPr>
        <w:tc>
          <w:tcPr>
            <w:tcW w:w="606" w:type="dxa"/>
            <w:vAlign w:val="center"/>
            <w:textDirection w:val="lrTb"/>
            <w:noWrap w:val="false"/>
          </w:tcPr>
          <w:p>
            <w:pPr>
              <w:pStyle w:val="975"/>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76</w:t>
            </w:r>
            <w:r>
              <w:rPr>
                <w:rFonts w:hint="eastAsia" w:ascii="宋体" w:hAnsi="宋体" w:eastAsia="宋体" w:cs="宋体"/>
                <w:i w:val="0"/>
                <w:iCs w:val="0"/>
                <w:color w:val="000000"/>
                <w:sz w:val="18"/>
                <w:szCs w:val="18"/>
                <w:u w:val="none"/>
              </w:rPr>
            </w:r>
            <w:r/>
          </w:p>
        </w:tc>
        <w:tc>
          <w:tcPr>
            <w:tcW w:w="1921" w:type="dxa"/>
            <w:vAlign w:val="center"/>
            <w:textDirection w:val="lrTb"/>
            <w:noWrap w:val="false"/>
          </w:tcPr>
          <w:p>
            <w:pPr>
              <w:pStyle w:val="975"/>
              <w:jc w:val="left"/>
              <w:keepLines w:val="0"/>
              <w:keepNext w:val="0"/>
              <w:widowControl/>
              <w:rPr>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更换毛细管组件</w:t>
            </w:r>
            <w:r>
              <w:rPr>
                <w:rFonts w:hint="eastAsia" w:ascii="宋体" w:hAnsi="宋体" w:eastAsia="宋体" w:cs="宋体"/>
                <w:i w:val="0"/>
                <w:iCs w:val="0"/>
                <w:color w:val="000000"/>
                <w:sz w:val="18"/>
                <w:szCs w:val="18"/>
                <w:u w:val="none"/>
                <w:lang w:val="en-US" w:eastAsia="zh-CN" w:bidi="ar-SA"/>
              </w:rPr>
            </w:r>
            <w:r/>
          </w:p>
        </w:tc>
        <w:tc>
          <w:tcPr>
            <w:tcW w:w="4731" w:type="dxa"/>
            <w:vAlign w:val="center"/>
            <w:textDirection w:val="lrTb"/>
            <w:noWrap w:val="false"/>
          </w:tcPr>
          <w:p>
            <w:pPr>
              <w:pStyle w:val="975"/>
              <w:jc w:val="left"/>
              <w:keepLines w:val="0"/>
              <w:keepNext w:val="0"/>
              <w:widowControl/>
              <w:rPr>
                <w:rFonts w:hint="eastAsia" w:ascii="宋体" w:hAnsi="宋体" w:eastAsia="宋体" w:cs="宋体"/>
                <w:i w:val="0"/>
                <w:iCs w:val="0"/>
                <w:color w:val="000000"/>
                <w:sz w:val="16"/>
                <w:szCs w:val="16"/>
                <w:u w:val="none"/>
                <w:lang w:val="en-US" w:eastAsia="zh-CN" w:bidi="ar-SA"/>
              </w:rPr>
              <w:suppressLineNumbers w:val="0"/>
            </w:pPr>
            <w:r>
              <w:rPr>
                <w:rFonts w:hint="eastAsia" w:ascii="宋体" w:hAnsi="宋体" w:eastAsia="宋体" w:cs="宋体"/>
                <w:i w:val="0"/>
                <w:iCs w:val="0"/>
                <w:color w:val="000000"/>
                <w:sz w:val="16"/>
                <w:szCs w:val="16"/>
                <w:u w:val="none"/>
                <w:lang w:val="en-US" w:eastAsia="zh-CN" w:bidi="ar"/>
              </w:rPr>
              <w:t xml:space="preserve">1.更换毛细管组件</w:t>
            </w:r>
            <w:r>
              <w:rPr>
                <w:rFonts w:hint="eastAsia" w:ascii="宋体" w:hAnsi="宋体" w:eastAsia="宋体" w:cs="宋体"/>
                <w:i w:val="0"/>
                <w:iCs w:val="0"/>
                <w:color w:val="000000"/>
                <w:sz w:val="16"/>
                <w:szCs w:val="16"/>
                <w:u w:val="none"/>
                <w:lang w:val="en-US" w:eastAsia="zh-CN" w:bidi="ar-SA"/>
              </w:rPr>
            </w:r>
            <w:r/>
          </w:p>
        </w:tc>
        <w:tc>
          <w:tcPr>
            <w:tcW w:w="923" w:type="dxa"/>
            <w:vAlign w:val="center"/>
            <w:textDirection w:val="lrTb"/>
            <w:noWrap w:val="false"/>
          </w:tcPr>
          <w:p>
            <w:pPr>
              <w:pStyle w:val="975"/>
              <w:jc w:val="center"/>
              <w:keepLines w:val="0"/>
              <w:keepNext w:val="0"/>
              <w:widowControl/>
              <w:rPr>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个</w:t>
            </w:r>
            <w:r>
              <w:rPr>
                <w:rFonts w:hint="eastAsia" w:ascii="宋体" w:hAnsi="宋体" w:eastAsia="宋体" w:cs="宋体"/>
                <w:i w:val="0"/>
                <w:iCs w:val="0"/>
                <w:color w:val="000000"/>
                <w:sz w:val="18"/>
                <w:szCs w:val="18"/>
                <w:u w:val="none"/>
                <w:lang w:val="en-US" w:eastAsia="zh-CN" w:bidi="ar-SA"/>
              </w:rPr>
            </w:r>
            <w:r/>
          </w:p>
        </w:tc>
        <w:tc>
          <w:tcPr>
            <w:tcW w:w="860" w:type="dxa"/>
            <w:vAlign w:val="center"/>
            <w:textDirection w:val="lrTb"/>
            <w:noWrap w:val="false"/>
          </w:tcPr>
          <w:p>
            <w:pPr>
              <w:pStyle w:val="975"/>
              <w:jc w:val="right"/>
              <w:keepLines w:val="0"/>
              <w:keepNext w:val="0"/>
              <w:widowControl/>
              <w:rPr>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6</w:t>
            </w:r>
            <w:r>
              <w:rPr>
                <w:rFonts w:hint="eastAsia" w:ascii="宋体" w:hAnsi="宋体" w:eastAsia="宋体" w:cs="宋体"/>
                <w:i w:val="0"/>
                <w:iCs w:val="0"/>
                <w:color w:val="000000"/>
                <w:sz w:val="18"/>
                <w:szCs w:val="18"/>
                <w:u w:val="none"/>
                <w:lang w:val="en-US" w:eastAsia="zh-CN" w:bidi="ar-SA"/>
              </w:rPr>
            </w:r>
            <w:r/>
          </w:p>
        </w:tc>
      </w:tr>
      <w:tr>
        <w:trPr>
          <w:trHeight w:val="461"/>
        </w:trPr>
        <w:tc>
          <w:tcPr>
            <w:tcW w:w="606" w:type="dxa"/>
            <w:vAlign w:val="center"/>
            <w:textDirection w:val="lrTb"/>
            <w:noWrap w:val="false"/>
          </w:tcPr>
          <w:p>
            <w:pPr>
              <w:pStyle w:val="975"/>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77</w:t>
            </w:r>
            <w:r>
              <w:rPr>
                <w:rFonts w:hint="eastAsia" w:ascii="宋体" w:hAnsi="宋体" w:eastAsia="宋体" w:cs="宋体"/>
                <w:i w:val="0"/>
                <w:iCs w:val="0"/>
                <w:color w:val="000000"/>
                <w:sz w:val="18"/>
                <w:szCs w:val="18"/>
                <w:u w:val="none"/>
              </w:rPr>
            </w:r>
            <w:r/>
          </w:p>
        </w:tc>
        <w:tc>
          <w:tcPr>
            <w:tcW w:w="1921" w:type="dxa"/>
            <w:vAlign w:val="center"/>
            <w:textDirection w:val="lrTb"/>
            <w:noWrap w:val="false"/>
          </w:tcPr>
          <w:p>
            <w:pPr>
              <w:pStyle w:val="975"/>
              <w:jc w:val="left"/>
              <w:keepLines w:val="0"/>
              <w:keepNext w:val="0"/>
              <w:widowControl/>
              <w:rPr>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更换冷凝器组件</w:t>
            </w:r>
            <w:r>
              <w:rPr>
                <w:rFonts w:hint="eastAsia" w:ascii="宋体" w:hAnsi="宋体" w:eastAsia="宋体" w:cs="宋体"/>
                <w:i w:val="0"/>
                <w:iCs w:val="0"/>
                <w:color w:val="000000"/>
                <w:sz w:val="18"/>
                <w:szCs w:val="18"/>
                <w:u w:val="none"/>
                <w:lang w:val="en-US" w:eastAsia="zh-CN" w:bidi="ar-SA"/>
              </w:rPr>
            </w:r>
            <w:r/>
          </w:p>
        </w:tc>
        <w:tc>
          <w:tcPr>
            <w:tcW w:w="4731" w:type="dxa"/>
            <w:vAlign w:val="center"/>
            <w:textDirection w:val="lrTb"/>
            <w:noWrap w:val="false"/>
          </w:tcPr>
          <w:p>
            <w:pPr>
              <w:pStyle w:val="975"/>
              <w:jc w:val="left"/>
              <w:keepLines w:val="0"/>
              <w:keepNext w:val="0"/>
              <w:widowControl/>
              <w:rPr>
                <w:rFonts w:hint="eastAsia" w:ascii="宋体" w:hAnsi="宋体" w:eastAsia="宋体" w:cs="宋体"/>
                <w:i w:val="0"/>
                <w:iCs w:val="0"/>
                <w:color w:val="000000"/>
                <w:sz w:val="16"/>
                <w:szCs w:val="16"/>
                <w:u w:val="none"/>
                <w:lang w:val="en-US" w:eastAsia="zh-CN" w:bidi="ar-SA"/>
              </w:rPr>
              <w:suppressLineNumbers w:val="0"/>
            </w:pPr>
            <w:r>
              <w:rPr>
                <w:rFonts w:hint="eastAsia" w:ascii="宋体" w:hAnsi="宋体" w:eastAsia="宋体" w:cs="宋体"/>
                <w:i w:val="0"/>
                <w:iCs w:val="0"/>
                <w:color w:val="000000"/>
                <w:sz w:val="16"/>
                <w:szCs w:val="16"/>
                <w:u w:val="none"/>
                <w:lang w:val="en-US" w:eastAsia="zh-CN" w:bidi="ar"/>
              </w:rPr>
              <w:t xml:space="preserve">1.更换冷凝器组件</w:t>
            </w:r>
            <w:r>
              <w:rPr>
                <w:rFonts w:hint="eastAsia" w:ascii="宋体" w:hAnsi="宋体" w:eastAsia="宋体" w:cs="宋体"/>
                <w:i w:val="0"/>
                <w:iCs w:val="0"/>
                <w:color w:val="000000"/>
                <w:sz w:val="16"/>
                <w:szCs w:val="16"/>
                <w:u w:val="none"/>
                <w:lang w:val="en-US" w:eastAsia="zh-CN" w:bidi="ar-SA"/>
              </w:rPr>
            </w:r>
            <w:r/>
          </w:p>
        </w:tc>
        <w:tc>
          <w:tcPr>
            <w:tcW w:w="923" w:type="dxa"/>
            <w:vAlign w:val="center"/>
            <w:textDirection w:val="lrTb"/>
            <w:noWrap w:val="false"/>
          </w:tcPr>
          <w:p>
            <w:pPr>
              <w:pStyle w:val="975"/>
              <w:jc w:val="center"/>
              <w:keepLines w:val="0"/>
              <w:keepNext w:val="0"/>
              <w:widowControl/>
              <w:rPr>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个</w:t>
            </w:r>
            <w:r>
              <w:rPr>
                <w:rFonts w:hint="eastAsia" w:ascii="宋体" w:hAnsi="宋体" w:eastAsia="宋体" w:cs="宋体"/>
                <w:i w:val="0"/>
                <w:iCs w:val="0"/>
                <w:color w:val="000000"/>
                <w:sz w:val="18"/>
                <w:szCs w:val="18"/>
                <w:u w:val="none"/>
                <w:lang w:val="en-US" w:eastAsia="zh-CN" w:bidi="ar-SA"/>
              </w:rPr>
            </w:r>
            <w:r/>
          </w:p>
        </w:tc>
        <w:tc>
          <w:tcPr>
            <w:tcW w:w="860" w:type="dxa"/>
            <w:vAlign w:val="center"/>
            <w:textDirection w:val="lrTb"/>
            <w:noWrap w:val="false"/>
          </w:tcPr>
          <w:p>
            <w:pPr>
              <w:pStyle w:val="975"/>
              <w:jc w:val="right"/>
              <w:keepLines w:val="0"/>
              <w:keepNext w:val="0"/>
              <w:widowControl/>
              <w:rPr>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6</w:t>
            </w:r>
            <w:r>
              <w:rPr>
                <w:rFonts w:hint="eastAsia" w:ascii="宋体" w:hAnsi="宋体" w:eastAsia="宋体" w:cs="宋体"/>
                <w:i w:val="0"/>
                <w:iCs w:val="0"/>
                <w:color w:val="000000"/>
                <w:sz w:val="18"/>
                <w:szCs w:val="18"/>
                <w:u w:val="none"/>
                <w:lang w:val="en-US" w:eastAsia="zh-CN" w:bidi="ar-SA"/>
              </w:rPr>
            </w:r>
            <w:r/>
          </w:p>
        </w:tc>
      </w:tr>
      <w:tr>
        <w:trPr>
          <w:trHeight w:val="461"/>
        </w:trPr>
        <w:tc>
          <w:tcPr>
            <w:tcW w:w="606" w:type="dxa"/>
            <w:vAlign w:val="center"/>
            <w:textDirection w:val="lrTb"/>
            <w:noWrap w:val="false"/>
          </w:tcPr>
          <w:p>
            <w:pPr>
              <w:pStyle w:val="975"/>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78</w:t>
            </w:r>
            <w:r>
              <w:rPr>
                <w:rFonts w:hint="eastAsia" w:ascii="宋体" w:hAnsi="宋体" w:eastAsia="宋体" w:cs="宋体"/>
                <w:i w:val="0"/>
                <w:iCs w:val="0"/>
                <w:color w:val="000000"/>
                <w:sz w:val="18"/>
                <w:szCs w:val="18"/>
                <w:u w:val="none"/>
              </w:rPr>
            </w:r>
            <w:r/>
          </w:p>
        </w:tc>
        <w:tc>
          <w:tcPr>
            <w:tcW w:w="1921" w:type="dxa"/>
            <w:vAlign w:val="center"/>
            <w:textDirection w:val="lrTb"/>
            <w:noWrap w:val="false"/>
          </w:tcPr>
          <w:p>
            <w:pPr>
              <w:pStyle w:val="975"/>
              <w:jc w:val="left"/>
              <w:keepLines w:val="0"/>
              <w:keepNext w:val="0"/>
              <w:widowControl/>
              <w:rPr>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更换风机、电脑控制板</w:t>
            </w:r>
            <w:r>
              <w:rPr>
                <w:rFonts w:hint="eastAsia" w:ascii="宋体" w:hAnsi="宋体" w:eastAsia="宋体" w:cs="宋体"/>
                <w:i w:val="0"/>
                <w:iCs w:val="0"/>
                <w:color w:val="000000"/>
                <w:sz w:val="18"/>
                <w:szCs w:val="18"/>
                <w:u w:val="none"/>
                <w:lang w:val="en-US" w:eastAsia="zh-CN" w:bidi="ar-SA"/>
              </w:rPr>
            </w:r>
            <w:r/>
          </w:p>
        </w:tc>
        <w:tc>
          <w:tcPr>
            <w:tcW w:w="4731" w:type="dxa"/>
            <w:vAlign w:val="center"/>
            <w:textDirection w:val="lrTb"/>
            <w:noWrap w:val="false"/>
          </w:tcPr>
          <w:p>
            <w:pPr>
              <w:pStyle w:val="975"/>
              <w:jc w:val="left"/>
              <w:keepLines w:val="0"/>
              <w:keepNext w:val="0"/>
              <w:widowControl/>
              <w:rPr>
                <w:rFonts w:hint="eastAsia" w:ascii="宋体" w:hAnsi="宋体" w:eastAsia="宋体" w:cs="宋体"/>
                <w:i w:val="0"/>
                <w:iCs w:val="0"/>
                <w:color w:val="000000"/>
                <w:sz w:val="16"/>
                <w:szCs w:val="16"/>
                <w:u w:val="none"/>
                <w:lang w:val="en-US" w:eastAsia="zh-CN" w:bidi="ar-SA"/>
              </w:rPr>
              <w:suppressLineNumbers w:val="0"/>
            </w:pPr>
            <w:r>
              <w:rPr>
                <w:rFonts w:hint="eastAsia" w:ascii="宋体" w:hAnsi="宋体" w:eastAsia="宋体" w:cs="宋体"/>
                <w:i w:val="0"/>
                <w:iCs w:val="0"/>
                <w:color w:val="000000"/>
                <w:sz w:val="16"/>
                <w:szCs w:val="16"/>
                <w:u w:val="none"/>
                <w:lang w:val="en-US" w:eastAsia="zh-CN" w:bidi="ar"/>
              </w:rPr>
              <w:t xml:space="preserve">1.更换风机、电脑控制板</w:t>
            </w:r>
            <w:r>
              <w:rPr>
                <w:rFonts w:hint="eastAsia" w:ascii="宋体" w:hAnsi="宋体" w:eastAsia="宋体" w:cs="宋体"/>
                <w:i w:val="0"/>
                <w:iCs w:val="0"/>
                <w:color w:val="000000"/>
                <w:sz w:val="16"/>
                <w:szCs w:val="16"/>
                <w:u w:val="none"/>
                <w:lang w:val="en-US" w:eastAsia="zh-CN" w:bidi="ar-SA"/>
              </w:rPr>
            </w:r>
            <w:r/>
          </w:p>
        </w:tc>
        <w:tc>
          <w:tcPr>
            <w:tcW w:w="923" w:type="dxa"/>
            <w:vAlign w:val="center"/>
            <w:textDirection w:val="lrTb"/>
            <w:noWrap w:val="false"/>
          </w:tcPr>
          <w:p>
            <w:pPr>
              <w:pStyle w:val="975"/>
              <w:jc w:val="center"/>
              <w:keepLines w:val="0"/>
              <w:keepNext w:val="0"/>
              <w:widowControl/>
              <w:rPr>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个</w:t>
            </w:r>
            <w:r>
              <w:rPr>
                <w:rFonts w:hint="eastAsia" w:ascii="宋体" w:hAnsi="宋体" w:eastAsia="宋体" w:cs="宋体"/>
                <w:i w:val="0"/>
                <w:iCs w:val="0"/>
                <w:color w:val="000000"/>
                <w:sz w:val="18"/>
                <w:szCs w:val="18"/>
                <w:u w:val="none"/>
                <w:lang w:val="en-US" w:eastAsia="zh-CN" w:bidi="ar-SA"/>
              </w:rPr>
            </w:r>
            <w:r/>
          </w:p>
        </w:tc>
        <w:tc>
          <w:tcPr>
            <w:tcW w:w="860" w:type="dxa"/>
            <w:vAlign w:val="center"/>
            <w:textDirection w:val="lrTb"/>
            <w:noWrap w:val="false"/>
          </w:tcPr>
          <w:p>
            <w:pPr>
              <w:pStyle w:val="975"/>
              <w:jc w:val="right"/>
              <w:keepLines w:val="0"/>
              <w:keepNext w:val="0"/>
              <w:widowControl/>
              <w:rPr>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6</w:t>
            </w:r>
            <w:r>
              <w:rPr>
                <w:rFonts w:hint="eastAsia" w:ascii="宋体" w:hAnsi="宋体" w:eastAsia="宋体" w:cs="宋体"/>
                <w:i w:val="0"/>
                <w:iCs w:val="0"/>
                <w:color w:val="000000"/>
                <w:sz w:val="18"/>
                <w:szCs w:val="18"/>
                <w:u w:val="none"/>
                <w:lang w:val="en-US" w:eastAsia="zh-CN" w:bidi="ar-SA"/>
              </w:rPr>
            </w:r>
            <w:r/>
          </w:p>
        </w:tc>
      </w:tr>
      <w:tr>
        <w:trPr>
          <w:trHeight w:val="461"/>
        </w:trPr>
        <w:tc>
          <w:tcPr>
            <w:tcW w:w="606" w:type="dxa"/>
            <w:vAlign w:val="center"/>
            <w:textDirection w:val="lrTb"/>
            <w:noWrap w:val="false"/>
          </w:tcPr>
          <w:p>
            <w:pPr>
              <w:pStyle w:val="975"/>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79</w:t>
            </w:r>
            <w:r>
              <w:rPr>
                <w:rFonts w:hint="eastAsia" w:ascii="宋体" w:hAnsi="宋体" w:eastAsia="宋体" w:cs="宋体"/>
                <w:i w:val="0"/>
                <w:iCs w:val="0"/>
                <w:color w:val="000000"/>
                <w:sz w:val="18"/>
                <w:szCs w:val="18"/>
                <w:u w:val="none"/>
              </w:rPr>
            </w:r>
            <w:r/>
          </w:p>
        </w:tc>
        <w:tc>
          <w:tcPr>
            <w:tcW w:w="1921" w:type="dxa"/>
            <w:vAlign w:val="center"/>
            <w:textDirection w:val="lrTb"/>
            <w:noWrap w:val="false"/>
          </w:tcPr>
          <w:p>
            <w:pPr>
              <w:pStyle w:val="975"/>
              <w:jc w:val="left"/>
              <w:keepLines w:val="0"/>
              <w:keepNext w:val="0"/>
              <w:widowControl/>
              <w:rPr>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铜管</w:t>
            </w:r>
            <w:r>
              <w:rPr>
                <w:rFonts w:hint="eastAsia" w:ascii="宋体" w:hAnsi="宋体" w:eastAsia="宋体" w:cs="宋体"/>
                <w:i w:val="0"/>
                <w:iCs w:val="0"/>
                <w:color w:val="000000"/>
                <w:sz w:val="18"/>
                <w:szCs w:val="18"/>
                <w:u w:val="none"/>
                <w:lang w:val="en-US" w:eastAsia="zh-CN" w:bidi="ar-SA"/>
              </w:rPr>
            </w:r>
            <w:r/>
          </w:p>
        </w:tc>
        <w:tc>
          <w:tcPr>
            <w:tcW w:w="4731" w:type="dxa"/>
            <w:vAlign w:val="center"/>
            <w:textDirection w:val="lrTb"/>
            <w:noWrap w:val="false"/>
          </w:tcPr>
          <w:p>
            <w:pPr>
              <w:pStyle w:val="975"/>
              <w:jc w:val="left"/>
              <w:keepLines w:val="0"/>
              <w:keepNext w:val="0"/>
              <w:widowControl/>
              <w:rPr>
                <w:rFonts w:hint="eastAsia" w:ascii="宋体" w:hAnsi="宋体" w:eastAsia="宋体" w:cs="宋体"/>
                <w:i w:val="0"/>
                <w:iCs w:val="0"/>
                <w:color w:val="000000"/>
                <w:sz w:val="16"/>
                <w:szCs w:val="16"/>
                <w:u w:val="none"/>
                <w:lang w:val="en-US" w:eastAsia="zh-CN" w:bidi="ar-SA"/>
              </w:rPr>
              <w:suppressLineNumbers w:val="0"/>
            </w:pPr>
            <w:r>
              <w:rPr>
                <w:rFonts w:hint="eastAsia" w:ascii="宋体" w:hAnsi="宋体" w:eastAsia="宋体" w:cs="宋体"/>
                <w:i w:val="0"/>
                <w:iCs w:val="0"/>
                <w:color w:val="000000"/>
                <w:sz w:val="16"/>
                <w:szCs w:val="16"/>
                <w:u w:val="none"/>
                <w:lang w:val="en-US" w:eastAsia="zh-CN" w:bidi="ar"/>
              </w:rPr>
              <w:t xml:space="preserve">1.空调铜管，管径综合考虑</w:t>
            </w:r>
            <w:r>
              <w:rPr>
                <w:rFonts w:hint="eastAsia" w:ascii="宋体" w:hAnsi="宋体" w:eastAsia="宋体" w:cs="宋体"/>
                <w:i w:val="0"/>
                <w:iCs w:val="0"/>
                <w:color w:val="000000"/>
                <w:sz w:val="16"/>
                <w:szCs w:val="16"/>
                <w:u w:val="none"/>
                <w:lang w:val="en-US" w:eastAsia="zh-CN" w:bidi="ar-SA"/>
              </w:rPr>
            </w:r>
            <w:r/>
          </w:p>
        </w:tc>
        <w:tc>
          <w:tcPr>
            <w:tcW w:w="923" w:type="dxa"/>
            <w:vAlign w:val="center"/>
            <w:textDirection w:val="lrTb"/>
            <w:noWrap w:val="false"/>
          </w:tcPr>
          <w:p>
            <w:pPr>
              <w:pStyle w:val="975"/>
              <w:jc w:val="center"/>
              <w:keepLines w:val="0"/>
              <w:keepNext w:val="0"/>
              <w:widowControl/>
              <w:rPr>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m</w:t>
            </w:r>
            <w:r>
              <w:rPr>
                <w:rFonts w:hint="eastAsia" w:ascii="宋体" w:hAnsi="宋体" w:eastAsia="宋体" w:cs="宋体"/>
                <w:i w:val="0"/>
                <w:iCs w:val="0"/>
                <w:color w:val="000000"/>
                <w:sz w:val="18"/>
                <w:szCs w:val="18"/>
                <w:u w:val="none"/>
                <w:lang w:val="en-US" w:eastAsia="zh-CN" w:bidi="ar-SA"/>
              </w:rPr>
            </w:r>
            <w:r/>
          </w:p>
        </w:tc>
        <w:tc>
          <w:tcPr>
            <w:tcW w:w="860" w:type="dxa"/>
            <w:vAlign w:val="center"/>
            <w:textDirection w:val="lrTb"/>
            <w:noWrap w:val="false"/>
          </w:tcPr>
          <w:p>
            <w:pPr>
              <w:pStyle w:val="975"/>
              <w:jc w:val="right"/>
              <w:keepLines w:val="0"/>
              <w:keepNext w:val="0"/>
              <w:widowControl/>
              <w:rPr>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100</w:t>
            </w:r>
            <w:r>
              <w:rPr>
                <w:rFonts w:hint="eastAsia" w:ascii="宋体" w:hAnsi="宋体" w:eastAsia="宋体" w:cs="宋体"/>
                <w:i w:val="0"/>
                <w:iCs w:val="0"/>
                <w:color w:val="000000"/>
                <w:sz w:val="18"/>
                <w:szCs w:val="18"/>
                <w:u w:val="none"/>
                <w:lang w:val="en-US" w:eastAsia="zh-CN" w:bidi="ar-SA"/>
              </w:rPr>
            </w:r>
            <w:r/>
          </w:p>
        </w:tc>
      </w:tr>
      <w:tr>
        <w:trPr>
          <w:trHeight w:val="461"/>
        </w:trPr>
        <w:tc>
          <w:tcPr>
            <w:tcW w:w="606" w:type="dxa"/>
            <w:vAlign w:val="center"/>
            <w:textDirection w:val="lrTb"/>
            <w:noWrap w:val="false"/>
          </w:tcPr>
          <w:p>
            <w:pPr>
              <w:pStyle w:val="975"/>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80</w:t>
            </w:r>
            <w:r>
              <w:rPr>
                <w:rFonts w:hint="eastAsia" w:ascii="宋体" w:hAnsi="宋体" w:eastAsia="宋体" w:cs="宋体"/>
                <w:i w:val="0"/>
                <w:iCs w:val="0"/>
                <w:color w:val="000000"/>
                <w:sz w:val="18"/>
                <w:szCs w:val="18"/>
                <w:u w:val="none"/>
              </w:rPr>
            </w:r>
            <w:r/>
          </w:p>
        </w:tc>
        <w:tc>
          <w:tcPr>
            <w:tcW w:w="1921" w:type="dxa"/>
            <w:vAlign w:val="center"/>
            <w:textDirection w:val="lrTb"/>
            <w:noWrap w:val="false"/>
          </w:tcPr>
          <w:p>
            <w:pPr>
              <w:pStyle w:val="975"/>
              <w:jc w:val="left"/>
              <w:keepLines w:val="0"/>
              <w:keepNext w:val="0"/>
              <w:widowControl/>
              <w:rPr>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气囊封堵拆除</w:t>
            </w:r>
            <w:r>
              <w:rPr>
                <w:rFonts w:hint="eastAsia" w:ascii="宋体" w:hAnsi="宋体" w:eastAsia="宋体" w:cs="宋体"/>
                <w:i w:val="0"/>
                <w:iCs w:val="0"/>
                <w:color w:val="000000"/>
                <w:sz w:val="18"/>
                <w:szCs w:val="18"/>
                <w:u w:val="none"/>
                <w:lang w:val="en-US" w:eastAsia="zh-CN" w:bidi="ar-SA"/>
              </w:rPr>
            </w:r>
            <w:r/>
          </w:p>
        </w:tc>
        <w:tc>
          <w:tcPr>
            <w:tcW w:w="4731" w:type="dxa"/>
            <w:vAlign w:val="center"/>
            <w:textDirection w:val="lrTb"/>
            <w:noWrap w:val="false"/>
          </w:tcPr>
          <w:p>
            <w:pPr>
              <w:pStyle w:val="975"/>
              <w:jc w:val="left"/>
              <w:keepLines w:val="0"/>
              <w:keepNext w:val="0"/>
              <w:widowControl/>
              <w:rPr>
                <w:rFonts w:hint="eastAsia" w:ascii="宋体" w:hAnsi="宋体" w:eastAsia="宋体" w:cs="宋体"/>
                <w:i w:val="0"/>
                <w:iCs w:val="0"/>
                <w:color w:val="000000"/>
                <w:sz w:val="16"/>
                <w:szCs w:val="16"/>
                <w:u w:val="none"/>
                <w:lang w:val="en-US" w:eastAsia="zh-CN" w:bidi="ar-SA"/>
              </w:rPr>
              <w:suppressLineNumbers w:val="0"/>
            </w:pPr>
            <w:r>
              <w:rPr>
                <w:rFonts w:hint="eastAsia" w:ascii="宋体" w:hAnsi="宋体" w:eastAsia="宋体" w:cs="宋体"/>
                <w:i w:val="0"/>
                <w:iCs w:val="0"/>
                <w:color w:val="000000"/>
                <w:sz w:val="16"/>
                <w:szCs w:val="16"/>
                <w:u w:val="none"/>
                <w:lang w:val="en-US" w:eastAsia="zh-CN" w:bidi="ar"/>
              </w:rPr>
              <w:t xml:space="preserve">1、内容：气囊封堵、拆除；</w:t>
            </w:r>
            <w:r>
              <w:rPr>
                <w:rFonts w:hint="eastAsia" w:ascii="宋体" w:hAnsi="宋体" w:eastAsia="宋体" w:cs="宋体"/>
                <w:i w:val="0"/>
                <w:iCs w:val="0"/>
                <w:color w:val="000000"/>
                <w:sz w:val="16"/>
                <w:szCs w:val="16"/>
                <w:u w:val="none"/>
                <w:lang w:val="en-US" w:eastAsia="zh-CN" w:bidi="ar"/>
              </w:rPr>
              <w:br w:type="textWrapping" w:clear="all"/>
            </w:r>
            <w:r>
              <w:rPr>
                <w:rFonts w:hint="eastAsia" w:ascii="宋体" w:hAnsi="宋体" w:eastAsia="宋体" w:cs="宋体"/>
                <w:i w:val="0"/>
                <w:iCs w:val="0"/>
                <w:color w:val="000000"/>
                <w:sz w:val="16"/>
                <w:szCs w:val="16"/>
                <w:u w:val="none"/>
                <w:lang w:val="en-US" w:eastAsia="zh-CN" w:bidi="ar"/>
              </w:rPr>
              <w:t xml:space="preserve">2、规格：DN300；</w:t>
            </w:r>
            <w:r>
              <w:rPr>
                <w:rFonts w:hint="eastAsia" w:ascii="宋体" w:hAnsi="宋体" w:eastAsia="宋体" w:cs="宋体"/>
                <w:i w:val="0"/>
                <w:iCs w:val="0"/>
                <w:color w:val="000000"/>
                <w:sz w:val="16"/>
                <w:szCs w:val="16"/>
                <w:u w:val="none"/>
                <w:lang w:val="en-US" w:eastAsia="zh-CN" w:bidi="ar-SA"/>
              </w:rPr>
            </w:r>
            <w:r/>
          </w:p>
        </w:tc>
        <w:tc>
          <w:tcPr>
            <w:tcW w:w="923" w:type="dxa"/>
            <w:vAlign w:val="center"/>
            <w:textDirection w:val="lrTb"/>
            <w:noWrap w:val="false"/>
          </w:tcPr>
          <w:p>
            <w:pPr>
              <w:pStyle w:val="975"/>
              <w:jc w:val="center"/>
              <w:keepLines w:val="0"/>
              <w:keepNext w:val="0"/>
              <w:widowControl/>
              <w:rPr>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处</w:t>
            </w:r>
            <w:r>
              <w:rPr>
                <w:rFonts w:hint="eastAsia" w:ascii="宋体" w:hAnsi="宋体" w:eastAsia="宋体" w:cs="宋体"/>
                <w:i w:val="0"/>
                <w:iCs w:val="0"/>
                <w:color w:val="000000"/>
                <w:sz w:val="18"/>
                <w:szCs w:val="18"/>
                <w:u w:val="none"/>
                <w:lang w:val="en-US" w:eastAsia="zh-CN" w:bidi="ar-SA"/>
              </w:rPr>
            </w:r>
            <w:r/>
          </w:p>
        </w:tc>
        <w:tc>
          <w:tcPr>
            <w:tcW w:w="860" w:type="dxa"/>
            <w:vAlign w:val="center"/>
            <w:textDirection w:val="lrTb"/>
            <w:noWrap w:val="false"/>
          </w:tcPr>
          <w:p>
            <w:pPr>
              <w:pStyle w:val="975"/>
              <w:jc w:val="right"/>
              <w:keepLines w:val="0"/>
              <w:keepNext w:val="0"/>
              <w:widowControl/>
              <w:rPr>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20</w:t>
            </w:r>
            <w:r>
              <w:rPr>
                <w:rFonts w:hint="eastAsia" w:ascii="宋体" w:hAnsi="宋体" w:eastAsia="宋体" w:cs="宋体"/>
                <w:i w:val="0"/>
                <w:iCs w:val="0"/>
                <w:color w:val="000000"/>
                <w:sz w:val="18"/>
                <w:szCs w:val="18"/>
                <w:u w:val="none"/>
                <w:lang w:val="en-US" w:eastAsia="zh-CN" w:bidi="ar-SA"/>
              </w:rPr>
            </w:r>
            <w:r/>
          </w:p>
        </w:tc>
      </w:tr>
      <w:tr>
        <w:trPr>
          <w:trHeight w:val="461"/>
        </w:trPr>
        <w:tc>
          <w:tcPr>
            <w:tcW w:w="606" w:type="dxa"/>
            <w:vAlign w:val="center"/>
            <w:textDirection w:val="lrTb"/>
            <w:noWrap w:val="false"/>
          </w:tcPr>
          <w:p>
            <w:pPr>
              <w:pStyle w:val="975"/>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81</w:t>
            </w:r>
            <w:r>
              <w:rPr>
                <w:rFonts w:hint="eastAsia" w:ascii="宋体" w:hAnsi="宋体" w:eastAsia="宋体" w:cs="宋体"/>
                <w:i w:val="0"/>
                <w:iCs w:val="0"/>
                <w:color w:val="000000"/>
                <w:sz w:val="18"/>
                <w:szCs w:val="18"/>
                <w:u w:val="none"/>
              </w:rPr>
            </w:r>
            <w:r/>
          </w:p>
        </w:tc>
        <w:tc>
          <w:tcPr>
            <w:tcW w:w="1921" w:type="dxa"/>
            <w:vAlign w:val="center"/>
            <w:textDirection w:val="lrTb"/>
            <w:noWrap w:val="false"/>
          </w:tcPr>
          <w:p>
            <w:pPr>
              <w:pStyle w:val="975"/>
              <w:jc w:val="left"/>
              <w:keepLines w:val="0"/>
              <w:keepNext w:val="0"/>
              <w:widowControl/>
              <w:rPr>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调排水</w:t>
            </w:r>
            <w:r>
              <w:rPr>
                <w:rFonts w:hint="eastAsia" w:ascii="宋体" w:hAnsi="宋体" w:eastAsia="宋体" w:cs="宋体"/>
                <w:i w:val="0"/>
                <w:iCs w:val="0"/>
                <w:color w:val="000000"/>
                <w:sz w:val="18"/>
                <w:szCs w:val="18"/>
                <w:u w:val="none"/>
                <w:lang w:val="en-US" w:eastAsia="zh-CN" w:bidi="ar-SA"/>
              </w:rPr>
            </w:r>
            <w:r/>
          </w:p>
        </w:tc>
        <w:tc>
          <w:tcPr>
            <w:tcW w:w="4731" w:type="dxa"/>
            <w:vAlign w:val="center"/>
            <w:textDirection w:val="lrTb"/>
            <w:noWrap w:val="false"/>
          </w:tcPr>
          <w:p>
            <w:pPr>
              <w:pStyle w:val="975"/>
              <w:jc w:val="left"/>
              <w:keepLines w:val="0"/>
              <w:keepNext w:val="0"/>
              <w:widowControl/>
              <w:rPr>
                <w:rFonts w:hint="eastAsia" w:ascii="宋体" w:hAnsi="宋体" w:eastAsia="宋体" w:cs="宋体"/>
                <w:i w:val="0"/>
                <w:iCs w:val="0"/>
                <w:color w:val="000000"/>
                <w:sz w:val="16"/>
                <w:szCs w:val="16"/>
                <w:u w:val="none"/>
                <w:lang w:val="en-US" w:eastAsia="zh-CN" w:bidi="ar-SA"/>
              </w:rPr>
              <w:suppressLineNumbers w:val="0"/>
            </w:pPr>
            <w:r>
              <w:rPr>
                <w:rFonts w:hint="eastAsia" w:ascii="宋体" w:hAnsi="宋体" w:eastAsia="宋体" w:cs="宋体"/>
                <w:i w:val="0"/>
                <w:iCs w:val="0"/>
                <w:color w:val="000000"/>
                <w:sz w:val="16"/>
                <w:szCs w:val="16"/>
                <w:u w:val="none"/>
                <w:lang w:val="en-US" w:eastAsia="zh-CN" w:bidi="ar"/>
              </w:rPr>
              <w:t xml:space="preserve">1、自流排空困难的区段电动单级离心清水泵出口直径50mm调排水；</w:t>
            </w:r>
            <w:r>
              <w:rPr>
                <w:rFonts w:hint="eastAsia" w:ascii="宋体" w:hAnsi="宋体" w:eastAsia="宋体" w:cs="宋体"/>
                <w:i w:val="0"/>
                <w:iCs w:val="0"/>
                <w:color w:val="000000"/>
                <w:sz w:val="16"/>
                <w:szCs w:val="16"/>
                <w:u w:val="none"/>
                <w:lang w:val="en-US" w:eastAsia="zh-CN" w:bidi="ar-SA"/>
              </w:rPr>
            </w:r>
            <w:r/>
          </w:p>
        </w:tc>
        <w:tc>
          <w:tcPr>
            <w:tcW w:w="923" w:type="dxa"/>
            <w:vAlign w:val="center"/>
            <w:textDirection w:val="lrTb"/>
            <w:noWrap w:val="false"/>
          </w:tcPr>
          <w:p>
            <w:pPr>
              <w:pStyle w:val="975"/>
              <w:jc w:val="center"/>
              <w:keepLines w:val="0"/>
              <w:keepNext w:val="0"/>
              <w:widowControl/>
              <w:rPr>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台班</w:t>
            </w:r>
            <w:r>
              <w:rPr>
                <w:rFonts w:hint="eastAsia" w:ascii="宋体" w:hAnsi="宋体" w:eastAsia="宋体" w:cs="宋体"/>
                <w:i w:val="0"/>
                <w:iCs w:val="0"/>
                <w:color w:val="000000"/>
                <w:sz w:val="18"/>
                <w:szCs w:val="18"/>
                <w:u w:val="none"/>
                <w:lang w:val="en-US" w:eastAsia="zh-CN" w:bidi="ar-SA"/>
              </w:rPr>
            </w:r>
            <w:r/>
          </w:p>
        </w:tc>
        <w:tc>
          <w:tcPr>
            <w:tcW w:w="860" w:type="dxa"/>
            <w:vAlign w:val="center"/>
            <w:textDirection w:val="lrTb"/>
            <w:noWrap w:val="false"/>
          </w:tcPr>
          <w:p>
            <w:pPr>
              <w:pStyle w:val="975"/>
              <w:jc w:val="right"/>
              <w:keepLines w:val="0"/>
              <w:keepNext w:val="0"/>
              <w:widowControl/>
              <w:rPr>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20</w:t>
            </w:r>
            <w:r>
              <w:rPr>
                <w:rFonts w:hint="eastAsia" w:ascii="宋体" w:hAnsi="宋体" w:eastAsia="宋体" w:cs="宋体"/>
                <w:i w:val="0"/>
                <w:iCs w:val="0"/>
                <w:color w:val="000000"/>
                <w:sz w:val="18"/>
                <w:szCs w:val="18"/>
                <w:u w:val="none"/>
                <w:lang w:val="en-US" w:eastAsia="zh-CN" w:bidi="ar-SA"/>
              </w:rPr>
            </w:r>
            <w:r/>
          </w:p>
        </w:tc>
      </w:tr>
      <w:tr>
        <w:trPr>
          <w:trHeight w:val="621"/>
        </w:trPr>
        <w:tc>
          <w:tcPr>
            <w:tcW w:w="606" w:type="dxa"/>
            <w:vAlign w:val="center"/>
            <w:textDirection w:val="lrTb"/>
            <w:noWrap w:val="false"/>
          </w:tcPr>
          <w:p>
            <w:pPr>
              <w:pStyle w:val="975"/>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82</w:t>
            </w:r>
            <w:r>
              <w:rPr>
                <w:rFonts w:hint="eastAsia" w:ascii="宋体" w:hAnsi="宋体" w:eastAsia="宋体" w:cs="宋体"/>
                <w:i w:val="0"/>
                <w:iCs w:val="0"/>
                <w:color w:val="000000"/>
                <w:sz w:val="18"/>
                <w:szCs w:val="18"/>
                <w:u w:val="none"/>
              </w:rPr>
            </w:r>
            <w:r/>
          </w:p>
        </w:tc>
        <w:tc>
          <w:tcPr>
            <w:tcW w:w="1921" w:type="dxa"/>
            <w:vAlign w:val="center"/>
            <w:textDirection w:val="lrTb"/>
            <w:noWrap w:val="false"/>
          </w:tcPr>
          <w:p>
            <w:pPr>
              <w:pStyle w:val="975"/>
              <w:jc w:val="left"/>
              <w:keepLines w:val="0"/>
              <w:keepNext w:val="0"/>
              <w:widowControl/>
              <w:rPr>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联合疏通车疏通管道</w:t>
            </w:r>
            <w:r>
              <w:rPr>
                <w:rFonts w:hint="eastAsia" w:ascii="宋体" w:hAnsi="宋体" w:eastAsia="宋体" w:cs="宋体"/>
                <w:i w:val="0"/>
                <w:iCs w:val="0"/>
                <w:color w:val="000000"/>
                <w:sz w:val="18"/>
                <w:szCs w:val="18"/>
                <w:u w:val="none"/>
                <w:lang w:val="en-US" w:eastAsia="zh-CN" w:bidi="ar-SA"/>
              </w:rPr>
            </w:r>
            <w:r/>
          </w:p>
        </w:tc>
        <w:tc>
          <w:tcPr>
            <w:tcW w:w="4731" w:type="dxa"/>
            <w:vAlign w:val="center"/>
            <w:textDirection w:val="lrTb"/>
            <w:noWrap w:val="false"/>
          </w:tcPr>
          <w:p>
            <w:pPr>
              <w:pStyle w:val="975"/>
              <w:jc w:val="left"/>
              <w:keepLines w:val="0"/>
              <w:keepNext w:val="0"/>
              <w:widowControl/>
              <w:rPr>
                <w:rFonts w:hint="eastAsia" w:ascii="宋体" w:hAnsi="宋体" w:eastAsia="宋体" w:cs="宋体"/>
                <w:i w:val="0"/>
                <w:iCs w:val="0"/>
                <w:color w:val="000000"/>
                <w:sz w:val="16"/>
                <w:szCs w:val="16"/>
                <w:u w:val="none"/>
                <w:lang w:val="en-US" w:eastAsia="zh-CN" w:bidi="ar-SA"/>
              </w:rPr>
              <w:suppressLineNumbers w:val="0"/>
            </w:pPr>
            <w:r>
              <w:rPr>
                <w:rFonts w:hint="eastAsia" w:ascii="宋体" w:hAnsi="宋体" w:eastAsia="宋体" w:cs="宋体"/>
                <w:i w:val="0"/>
                <w:iCs w:val="0"/>
                <w:color w:val="000000"/>
                <w:sz w:val="16"/>
                <w:szCs w:val="16"/>
                <w:u w:val="none"/>
                <w:lang w:val="en-US" w:eastAsia="zh-CN" w:bidi="ar"/>
              </w:rPr>
              <w:t xml:space="preserve">1、联合疏通车疏通管道，机械清疏侵入的树根、固结物(砖、石块及水硬性固结物等)高压水车冲洗管道，其中，联合疏通车疏通管道 软泥 适用管径Φ400以下这个：占比70%；联合疏通车疏通管道 硬泥 适用管径Φ400以下：占比30%；</w:t>
            </w:r>
            <w:r>
              <w:rPr>
                <w:rFonts w:hint="eastAsia" w:ascii="宋体" w:hAnsi="宋体" w:eastAsia="宋体" w:cs="宋体"/>
                <w:i w:val="0"/>
                <w:iCs w:val="0"/>
                <w:color w:val="000000"/>
                <w:sz w:val="16"/>
                <w:szCs w:val="16"/>
                <w:u w:val="none"/>
                <w:lang w:val="en-US" w:eastAsia="zh-CN" w:bidi="ar"/>
              </w:rPr>
              <w:br w:type="textWrapping" w:clear="all"/>
            </w:r>
            <w:r>
              <w:rPr>
                <w:rFonts w:hint="eastAsia" w:ascii="宋体" w:hAnsi="宋体" w:eastAsia="宋体" w:cs="宋体"/>
                <w:i w:val="0"/>
                <w:iCs w:val="0"/>
                <w:color w:val="000000"/>
                <w:sz w:val="16"/>
                <w:szCs w:val="16"/>
                <w:u w:val="none"/>
                <w:lang w:val="en-US" w:eastAsia="zh-CN" w:bidi="ar"/>
              </w:rPr>
              <w:t xml:space="preserve">2、淤泥及沉碴外运另计；</w:t>
            </w:r>
            <w:r>
              <w:rPr>
                <w:rFonts w:hint="eastAsia" w:ascii="宋体" w:hAnsi="宋体" w:eastAsia="宋体" w:cs="宋体"/>
                <w:i w:val="0"/>
                <w:iCs w:val="0"/>
                <w:color w:val="000000"/>
                <w:sz w:val="16"/>
                <w:szCs w:val="16"/>
                <w:u w:val="none"/>
                <w:lang w:val="en-US" w:eastAsia="zh-CN" w:bidi="ar-SA"/>
              </w:rPr>
            </w:r>
            <w:r/>
          </w:p>
        </w:tc>
        <w:tc>
          <w:tcPr>
            <w:tcW w:w="923" w:type="dxa"/>
            <w:vAlign w:val="center"/>
            <w:textDirection w:val="lrTb"/>
            <w:noWrap w:val="false"/>
          </w:tcPr>
          <w:p>
            <w:pPr>
              <w:pStyle w:val="975"/>
              <w:jc w:val="center"/>
              <w:keepLines w:val="0"/>
              <w:keepNext w:val="0"/>
              <w:widowControl/>
              <w:rPr>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m</w:t>
            </w:r>
            <w:r>
              <w:rPr>
                <w:rFonts w:hint="eastAsia" w:ascii="宋体" w:hAnsi="宋体" w:eastAsia="宋体" w:cs="宋体"/>
                <w:i w:val="0"/>
                <w:iCs w:val="0"/>
                <w:color w:val="000000"/>
                <w:sz w:val="18"/>
                <w:szCs w:val="18"/>
                <w:u w:val="none"/>
                <w:lang w:val="en-US" w:eastAsia="zh-CN" w:bidi="ar-SA"/>
              </w:rPr>
            </w:r>
            <w:r/>
          </w:p>
        </w:tc>
        <w:tc>
          <w:tcPr>
            <w:tcW w:w="860" w:type="dxa"/>
            <w:vAlign w:val="center"/>
            <w:textDirection w:val="lrTb"/>
            <w:noWrap w:val="false"/>
          </w:tcPr>
          <w:p>
            <w:pPr>
              <w:pStyle w:val="975"/>
              <w:jc w:val="right"/>
              <w:keepLines w:val="0"/>
              <w:keepNext w:val="0"/>
              <w:widowControl/>
              <w:rPr>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200</w:t>
            </w:r>
            <w:r>
              <w:rPr>
                <w:rFonts w:hint="eastAsia" w:ascii="宋体" w:hAnsi="宋体" w:eastAsia="宋体" w:cs="宋体"/>
                <w:i w:val="0"/>
                <w:iCs w:val="0"/>
                <w:color w:val="000000"/>
                <w:sz w:val="18"/>
                <w:szCs w:val="18"/>
                <w:u w:val="none"/>
                <w:lang w:val="en-US" w:eastAsia="zh-CN" w:bidi="ar-SA"/>
              </w:rPr>
            </w:r>
            <w:r/>
          </w:p>
        </w:tc>
      </w:tr>
      <w:tr>
        <w:trPr>
          <w:trHeight w:val="621"/>
        </w:trPr>
        <w:tc>
          <w:tcPr>
            <w:tcW w:w="606" w:type="dxa"/>
            <w:vAlign w:val="center"/>
            <w:textDirection w:val="lrTb"/>
            <w:noWrap w:val="false"/>
          </w:tcPr>
          <w:p>
            <w:pPr>
              <w:pStyle w:val="975"/>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83</w:t>
            </w:r>
            <w:r>
              <w:rPr>
                <w:rFonts w:hint="eastAsia" w:ascii="宋体" w:hAnsi="宋体" w:eastAsia="宋体" w:cs="宋体"/>
                <w:i w:val="0"/>
                <w:iCs w:val="0"/>
                <w:color w:val="000000"/>
                <w:sz w:val="18"/>
                <w:szCs w:val="18"/>
                <w:u w:val="none"/>
              </w:rPr>
            </w:r>
            <w:r/>
          </w:p>
        </w:tc>
        <w:tc>
          <w:tcPr>
            <w:tcW w:w="1921" w:type="dxa"/>
            <w:vAlign w:val="center"/>
            <w:textDirection w:val="lrTb"/>
            <w:noWrap w:val="false"/>
          </w:tcPr>
          <w:p>
            <w:pPr>
              <w:pStyle w:val="975"/>
              <w:jc w:val="left"/>
              <w:keepLines w:val="0"/>
              <w:keepNext w:val="0"/>
              <w:widowControl/>
              <w:rPr>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污水(粪水)外运</w:t>
            </w:r>
            <w:r>
              <w:rPr>
                <w:rFonts w:hint="eastAsia" w:ascii="宋体" w:hAnsi="宋体" w:eastAsia="宋体" w:cs="宋体"/>
                <w:i w:val="0"/>
                <w:iCs w:val="0"/>
                <w:color w:val="000000"/>
                <w:sz w:val="18"/>
                <w:szCs w:val="18"/>
                <w:u w:val="none"/>
                <w:lang w:val="en-US" w:eastAsia="zh-CN" w:bidi="ar-SA"/>
              </w:rPr>
            </w:r>
            <w:r/>
          </w:p>
        </w:tc>
        <w:tc>
          <w:tcPr>
            <w:tcW w:w="4731" w:type="dxa"/>
            <w:vAlign w:val="center"/>
            <w:textDirection w:val="lrTb"/>
            <w:noWrap w:val="false"/>
          </w:tcPr>
          <w:p>
            <w:pPr>
              <w:pStyle w:val="975"/>
              <w:jc w:val="left"/>
              <w:keepLines w:val="0"/>
              <w:keepNext w:val="0"/>
              <w:widowControl/>
              <w:rPr>
                <w:rFonts w:hint="eastAsia" w:ascii="宋体" w:hAnsi="宋体" w:eastAsia="宋体" w:cs="宋体"/>
                <w:i w:val="0"/>
                <w:iCs w:val="0"/>
                <w:color w:val="000000"/>
                <w:sz w:val="16"/>
                <w:szCs w:val="16"/>
                <w:u w:val="none"/>
                <w:lang w:val="en-US" w:eastAsia="zh-CN" w:bidi="ar-SA"/>
              </w:rPr>
              <w:suppressLineNumbers w:val="0"/>
            </w:pPr>
            <w:r>
              <w:rPr>
                <w:rFonts w:hint="eastAsia" w:ascii="宋体" w:hAnsi="宋体" w:eastAsia="宋体" w:cs="宋体"/>
                <w:i w:val="0"/>
                <w:iCs w:val="0"/>
                <w:color w:val="000000"/>
                <w:sz w:val="16"/>
                <w:szCs w:val="16"/>
                <w:u w:val="none"/>
                <w:lang w:val="en-US" w:eastAsia="zh-CN" w:bidi="ar"/>
              </w:rPr>
              <w:t xml:space="preserve">1、污水(粪水)水位较高，自流排空周期较长，气囊封堵后，吸污车分施工段抽排外运，吸污车溶剂5.20m³/车；</w:t>
            </w:r>
            <w:r>
              <w:rPr>
                <w:rFonts w:hint="eastAsia" w:ascii="宋体" w:hAnsi="宋体" w:eastAsia="宋体" w:cs="宋体"/>
                <w:i w:val="0"/>
                <w:iCs w:val="0"/>
                <w:color w:val="000000"/>
                <w:sz w:val="16"/>
                <w:szCs w:val="16"/>
                <w:u w:val="none"/>
                <w:lang w:val="en-US" w:eastAsia="zh-CN" w:bidi="ar"/>
              </w:rPr>
              <w:br w:type="textWrapping" w:clear="all"/>
            </w:r>
            <w:r>
              <w:rPr>
                <w:rFonts w:hint="eastAsia" w:ascii="宋体" w:hAnsi="宋体" w:eastAsia="宋体" w:cs="宋体"/>
                <w:i w:val="0"/>
                <w:iCs w:val="0"/>
                <w:color w:val="000000"/>
                <w:sz w:val="16"/>
                <w:szCs w:val="16"/>
                <w:u w:val="none"/>
                <w:lang w:val="en-US" w:eastAsia="zh-CN" w:bidi="ar"/>
              </w:rPr>
              <w:t xml:space="preserve">。</w:t>
            </w:r>
            <w:r>
              <w:rPr>
                <w:rFonts w:hint="eastAsia" w:ascii="宋体" w:hAnsi="宋体" w:eastAsia="宋体" w:cs="宋体"/>
                <w:i w:val="0"/>
                <w:iCs w:val="0"/>
                <w:color w:val="000000"/>
                <w:sz w:val="16"/>
                <w:szCs w:val="16"/>
                <w:u w:val="none"/>
                <w:lang w:val="en-US" w:eastAsia="zh-CN" w:bidi="ar-SA"/>
              </w:rPr>
            </w:r>
            <w:r/>
          </w:p>
        </w:tc>
        <w:tc>
          <w:tcPr>
            <w:tcW w:w="923" w:type="dxa"/>
            <w:vAlign w:val="center"/>
            <w:textDirection w:val="lrTb"/>
            <w:noWrap w:val="false"/>
          </w:tcPr>
          <w:p>
            <w:pPr>
              <w:pStyle w:val="975"/>
              <w:jc w:val="center"/>
              <w:keepLines w:val="0"/>
              <w:keepNext w:val="0"/>
              <w:widowControl/>
              <w:rPr>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车次</w:t>
            </w:r>
            <w:r>
              <w:rPr>
                <w:rFonts w:hint="eastAsia" w:ascii="宋体" w:hAnsi="宋体" w:eastAsia="宋体" w:cs="宋体"/>
                <w:i w:val="0"/>
                <w:iCs w:val="0"/>
                <w:color w:val="000000"/>
                <w:sz w:val="18"/>
                <w:szCs w:val="18"/>
                <w:u w:val="none"/>
                <w:lang w:val="en-US" w:eastAsia="zh-CN" w:bidi="ar-SA"/>
              </w:rPr>
            </w:r>
            <w:r/>
          </w:p>
        </w:tc>
        <w:tc>
          <w:tcPr>
            <w:tcW w:w="860" w:type="dxa"/>
            <w:vAlign w:val="center"/>
            <w:textDirection w:val="lrTb"/>
            <w:noWrap w:val="false"/>
          </w:tcPr>
          <w:p>
            <w:pPr>
              <w:pStyle w:val="975"/>
              <w:jc w:val="right"/>
              <w:keepLines w:val="0"/>
              <w:keepNext w:val="0"/>
              <w:widowControl/>
              <w:rPr>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20</w:t>
            </w:r>
            <w:r>
              <w:rPr>
                <w:rFonts w:hint="eastAsia" w:ascii="宋体" w:hAnsi="宋体" w:eastAsia="宋体" w:cs="宋体"/>
                <w:i w:val="0"/>
                <w:iCs w:val="0"/>
                <w:color w:val="000000"/>
                <w:sz w:val="18"/>
                <w:szCs w:val="18"/>
                <w:u w:val="none"/>
                <w:lang w:val="en-US" w:eastAsia="zh-CN" w:bidi="ar-SA"/>
              </w:rPr>
            </w:r>
            <w:r/>
          </w:p>
        </w:tc>
      </w:tr>
      <w:tr>
        <w:trPr>
          <w:trHeight w:val="1843"/>
        </w:trPr>
        <w:tc>
          <w:tcPr>
            <w:tcW w:w="606" w:type="dxa"/>
            <w:vAlign w:val="center"/>
            <w:textDirection w:val="lrTb"/>
            <w:noWrap w:val="false"/>
          </w:tcPr>
          <w:p>
            <w:pPr>
              <w:pStyle w:val="975"/>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84</w:t>
            </w:r>
            <w:r>
              <w:rPr>
                <w:rFonts w:hint="eastAsia" w:ascii="宋体" w:hAnsi="宋体" w:eastAsia="宋体" w:cs="宋体"/>
                <w:i w:val="0"/>
                <w:iCs w:val="0"/>
                <w:color w:val="000000"/>
                <w:sz w:val="18"/>
                <w:szCs w:val="18"/>
                <w:u w:val="none"/>
              </w:rPr>
            </w:r>
            <w:r/>
          </w:p>
        </w:tc>
        <w:tc>
          <w:tcPr>
            <w:tcW w:w="1921" w:type="dxa"/>
            <w:vAlign w:val="center"/>
            <w:textDirection w:val="lrTb"/>
            <w:noWrap w:val="false"/>
          </w:tcPr>
          <w:p>
            <w:pPr>
              <w:pStyle w:val="975"/>
              <w:jc w:val="left"/>
              <w:keepLines w:val="0"/>
              <w:keepNext w:val="0"/>
              <w:widowControl/>
              <w:rPr>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拆除路平石</w:t>
            </w:r>
            <w:r>
              <w:rPr>
                <w:rFonts w:hint="eastAsia" w:ascii="宋体" w:hAnsi="宋体" w:eastAsia="宋体" w:cs="宋体"/>
                <w:i w:val="0"/>
                <w:iCs w:val="0"/>
                <w:color w:val="000000"/>
                <w:sz w:val="18"/>
                <w:szCs w:val="18"/>
                <w:u w:val="none"/>
                <w:lang w:val="en-US" w:eastAsia="zh-CN" w:bidi="ar-SA"/>
              </w:rPr>
            </w:r>
            <w:r/>
          </w:p>
        </w:tc>
        <w:tc>
          <w:tcPr>
            <w:tcW w:w="4731" w:type="dxa"/>
            <w:vAlign w:val="center"/>
            <w:textDirection w:val="lrTb"/>
            <w:noWrap w:val="false"/>
          </w:tcPr>
          <w:p>
            <w:pPr>
              <w:pStyle w:val="975"/>
              <w:jc w:val="left"/>
              <w:keepLines w:val="0"/>
              <w:keepNext w:val="0"/>
              <w:widowControl/>
              <w:rPr>
                <w:rFonts w:hint="eastAsia" w:ascii="宋体" w:hAnsi="宋体" w:eastAsia="宋体" w:cs="宋体"/>
                <w:i w:val="0"/>
                <w:iCs w:val="0"/>
                <w:color w:val="000000"/>
                <w:sz w:val="16"/>
                <w:szCs w:val="16"/>
                <w:u w:val="none"/>
                <w:lang w:val="en-US" w:eastAsia="zh-CN" w:bidi="ar-SA"/>
              </w:rPr>
              <w:suppressLineNumbers w:val="0"/>
            </w:pPr>
            <w:r>
              <w:rPr>
                <w:rFonts w:hint="eastAsia" w:ascii="宋体" w:hAnsi="宋体" w:eastAsia="宋体" w:cs="宋体"/>
                <w:i w:val="0"/>
                <w:iCs w:val="0"/>
                <w:color w:val="000000"/>
                <w:sz w:val="16"/>
                <w:szCs w:val="16"/>
                <w:u w:val="none"/>
                <w:lang w:val="en-US" w:eastAsia="zh-CN" w:bidi="ar"/>
              </w:rPr>
              <w:t xml:space="preserve">拆除路平石</w:t>
            </w:r>
            <w:r>
              <w:rPr>
                <w:rFonts w:hint="eastAsia" w:ascii="宋体" w:hAnsi="宋体" w:eastAsia="宋体" w:cs="宋体"/>
                <w:i w:val="0"/>
                <w:iCs w:val="0"/>
                <w:color w:val="000000"/>
                <w:sz w:val="16"/>
                <w:szCs w:val="16"/>
                <w:u w:val="none"/>
                <w:lang w:val="en-US" w:eastAsia="zh-CN" w:bidi="ar-SA"/>
              </w:rPr>
            </w:r>
            <w:r/>
          </w:p>
        </w:tc>
        <w:tc>
          <w:tcPr>
            <w:tcW w:w="923" w:type="dxa"/>
            <w:vAlign w:val="center"/>
            <w:textDirection w:val="lrTb"/>
            <w:noWrap w:val="false"/>
          </w:tcPr>
          <w:p>
            <w:pPr>
              <w:pStyle w:val="975"/>
              <w:jc w:val="center"/>
              <w:keepLines w:val="0"/>
              <w:keepNext w:val="0"/>
              <w:widowControl/>
              <w:rPr>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m</w:t>
            </w:r>
            <w:r>
              <w:rPr>
                <w:rFonts w:hint="eastAsia" w:ascii="宋体" w:hAnsi="宋体" w:eastAsia="宋体" w:cs="宋体"/>
                <w:i w:val="0"/>
                <w:iCs w:val="0"/>
                <w:color w:val="000000"/>
                <w:sz w:val="18"/>
                <w:szCs w:val="18"/>
                <w:u w:val="none"/>
                <w:lang w:val="en-US" w:eastAsia="zh-CN" w:bidi="ar-SA"/>
              </w:rPr>
            </w:r>
            <w:r/>
          </w:p>
        </w:tc>
        <w:tc>
          <w:tcPr>
            <w:tcW w:w="860" w:type="dxa"/>
            <w:vAlign w:val="center"/>
            <w:textDirection w:val="lrTb"/>
            <w:noWrap w:val="false"/>
          </w:tcPr>
          <w:p>
            <w:pPr>
              <w:pStyle w:val="975"/>
              <w:jc w:val="right"/>
              <w:keepLines w:val="0"/>
              <w:keepNext w:val="0"/>
              <w:widowControl/>
              <w:rPr>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400</w:t>
            </w:r>
            <w:r>
              <w:rPr>
                <w:rFonts w:hint="eastAsia" w:ascii="宋体" w:hAnsi="宋体" w:eastAsia="宋体" w:cs="宋体"/>
                <w:i w:val="0"/>
                <w:iCs w:val="0"/>
                <w:color w:val="000000"/>
                <w:sz w:val="18"/>
                <w:szCs w:val="18"/>
                <w:u w:val="none"/>
                <w:lang w:val="en-US" w:eastAsia="zh-CN" w:bidi="ar-SA"/>
              </w:rPr>
            </w:r>
            <w:r/>
          </w:p>
        </w:tc>
      </w:tr>
      <w:tr>
        <w:trPr>
          <w:trHeight w:val="927"/>
        </w:trPr>
        <w:tc>
          <w:tcPr>
            <w:tcW w:w="606" w:type="dxa"/>
            <w:vAlign w:val="center"/>
            <w:textDirection w:val="lrTb"/>
            <w:noWrap w:val="false"/>
          </w:tcPr>
          <w:p>
            <w:pPr>
              <w:pStyle w:val="975"/>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85</w:t>
            </w:r>
            <w:r>
              <w:rPr>
                <w:rFonts w:hint="eastAsia" w:ascii="宋体" w:hAnsi="宋体" w:eastAsia="宋体" w:cs="宋体"/>
                <w:i w:val="0"/>
                <w:iCs w:val="0"/>
                <w:color w:val="000000"/>
                <w:sz w:val="18"/>
                <w:szCs w:val="18"/>
                <w:u w:val="none"/>
              </w:rPr>
            </w:r>
            <w:r/>
          </w:p>
        </w:tc>
        <w:tc>
          <w:tcPr>
            <w:tcW w:w="1921" w:type="dxa"/>
            <w:vAlign w:val="center"/>
            <w:textDirection w:val="lrTb"/>
            <w:noWrap w:val="false"/>
          </w:tcPr>
          <w:p>
            <w:pPr>
              <w:pStyle w:val="975"/>
              <w:jc w:val="left"/>
              <w:keepLines w:val="0"/>
              <w:keepNext w:val="0"/>
              <w:widowControl/>
              <w:rPr>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拆除路立石</w:t>
            </w:r>
            <w:r>
              <w:rPr>
                <w:rFonts w:hint="eastAsia" w:ascii="宋体" w:hAnsi="宋体" w:eastAsia="宋体" w:cs="宋体"/>
                <w:i w:val="0"/>
                <w:iCs w:val="0"/>
                <w:color w:val="000000"/>
                <w:sz w:val="18"/>
                <w:szCs w:val="18"/>
                <w:u w:val="none"/>
                <w:lang w:val="en-US" w:eastAsia="zh-CN" w:bidi="ar-SA"/>
              </w:rPr>
            </w:r>
            <w:r/>
          </w:p>
        </w:tc>
        <w:tc>
          <w:tcPr>
            <w:tcW w:w="4731" w:type="dxa"/>
            <w:vAlign w:val="center"/>
            <w:textDirection w:val="lrTb"/>
            <w:noWrap w:val="false"/>
          </w:tcPr>
          <w:p>
            <w:pPr>
              <w:pStyle w:val="975"/>
              <w:jc w:val="left"/>
              <w:keepLines w:val="0"/>
              <w:keepNext w:val="0"/>
              <w:widowControl/>
              <w:rPr>
                <w:rFonts w:hint="eastAsia" w:ascii="宋体" w:hAnsi="宋体" w:eastAsia="宋体" w:cs="宋体"/>
                <w:i w:val="0"/>
                <w:iCs w:val="0"/>
                <w:color w:val="000000"/>
                <w:sz w:val="16"/>
                <w:szCs w:val="16"/>
                <w:u w:val="none"/>
                <w:lang w:val="en-US" w:eastAsia="zh-CN" w:bidi="ar-SA"/>
              </w:rPr>
              <w:suppressLineNumbers w:val="0"/>
            </w:pPr>
            <w:r>
              <w:rPr>
                <w:rFonts w:hint="eastAsia" w:ascii="宋体" w:hAnsi="宋体" w:eastAsia="宋体" w:cs="宋体"/>
                <w:i w:val="0"/>
                <w:iCs w:val="0"/>
                <w:color w:val="000000"/>
                <w:sz w:val="16"/>
                <w:szCs w:val="16"/>
                <w:u w:val="none"/>
                <w:lang w:val="en-US" w:eastAsia="zh-CN" w:bidi="ar"/>
              </w:rPr>
              <w:t xml:space="preserve">拆除路立石</w:t>
            </w:r>
            <w:r>
              <w:rPr>
                <w:rFonts w:hint="eastAsia" w:ascii="宋体" w:hAnsi="宋体" w:eastAsia="宋体" w:cs="宋体"/>
                <w:i w:val="0"/>
                <w:iCs w:val="0"/>
                <w:color w:val="000000"/>
                <w:sz w:val="16"/>
                <w:szCs w:val="16"/>
                <w:u w:val="none"/>
                <w:lang w:val="en-US" w:eastAsia="zh-CN" w:bidi="ar-SA"/>
              </w:rPr>
            </w:r>
            <w:r/>
          </w:p>
        </w:tc>
        <w:tc>
          <w:tcPr>
            <w:tcW w:w="923" w:type="dxa"/>
            <w:vAlign w:val="center"/>
            <w:textDirection w:val="lrTb"/>
            <w:noWrap w:val="false"/>
          </w:tcPr>
          <w:p>
            <w:pPr>
              <w:pStyle w:val="975"/>
              <w:jc w:val="center"/>
              <w:keepLines w:val="0"/>
              <w:keepNext w:val="0"/>
              <w:widowControl/>
              <w:rPr>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m</w:t>
            </w:r>
            <w:r>
              <w:rPr>
                <w:rFonts w:hint="eastAsia" w:ascii="宋体" w:hAnsi="宋体" w:eastAsia="宋体" w:cs="宋体"/>
                <w:i w:val="0"/>
                <w:iCs w:val="0"/>
                <w:color w:val="000000"/>
                <w:sz w:val="18"/>
                <w:szCs w:val="18"/>
                <w:u w:val="none"/>
                <w:lang w:val="en-US" w:eastAsia="zh-CN" w:bidi="ar-SA"/>
              </w:rPr>
            </w:r>
            <w:r/>
          </w:p>
        </w:tc>
        <w:tc>
          <w:tcPr>
            <w:tcW w:w="860" w:type="dxa"/>
            <w:vAlign w:val="center"/>
            <w:textDirection w:val="lrTb"/>
            <w:noWrap w:val="false"/>
          </w:tcPr>
          <w:p>
            <w:pPr>
              <w:pStyle w:val="975"/>
              <w:jc w:val="right"/>
              <w:keepLines w:val="0"/>
              <w:keepNext w:val="0"/>
              <w:widowControl/>
              <w:rPr>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400</w:t>
            </w:r>
            <w:r>
              <w:rPr>
                <w:rFonts w:hint="eastAsia" w:ascii="宋体" w:hAnsi="宋体" w:eastAsia="宋体" w:cs="宋体"/>
                <w:i w:val="0"/>
                <w:iCs w:val="0"/>
                <w:color w:val="000000"/>
                <w:sz w:val="18"/>
                <w:szCs w:val="18"/>
                <w:u w:val="none"/>
                <w:lang w:val="en-US" w:eastAsia="zh-CN" w:bidi="ar-SA"/>
              </w:rPr>
            </w:r>
            <w:r/>
          </w:p>
        </w:tc>
      </w:tr>
      <w:tr>
        <w:trPr>
          <w:trHeight w:val="539"/>
        </w:trPr>
        <w:tc>
          <w:tcPr>
            <w:tcW w:w="606" w:type="dxa"/>
            <w:vAlign w:val="center"/>
            <w:textDirection w:val="lrTb"/>
            <w:noWrap w:val="false"/>
          </w:tcPr>
          <w:p>
            <w:pPr>
              <w:pStyle w:val="975"/>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86</w:t>
            </w:r>
            <w:r>
              <w:rPr>
                <w:rFonts w:hint="eastAsia" w:ascii="宋体" w:hAnsi="宋体" w:eastAsia="宋体" w:cs="宋体"/>
                <w:i w:val="0"/>
                <w:iCs w:val="0"/>
                <w:color w:val="000000"/>
                <w:sz w:val="18"/>
                <w:szCs w:val="18"/>
                <w:u w:val="none"/>
              </w:rPr>
            </w:r>
            <w:r/>
          </w:p>
        </w:tc>
        <w:tc>
          <w:tcPr>
            <w:tcW w:w="1921" w:type="dxa"/>
            <w:vAlign w:val="center"/>
            <w:textDirection w:val="lrTb"/>
            <w:noWrap w:val="false"/>
          </w:tcPr>
          <w:p>
            <w:pPr>
              <w:pStyle w:val="975"/>
              <w:jc w:val="left"/>
              <w:keepLines w:val="0"/>
              <w:keepNext w:val="0"/>
              <w:widowControl/>
              <w:rPr>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花岗岩平牙</w:t>
            </w:r>
            <w:r>
              <w:rPr>
                <w:rFonts w:hint="eastAsia" w:ascii="宋体" w:hAnsi="宋体" w:eastAsia="宋体" w:cs="宋体"/>
                <w:i w:val="0"/>
                <w:iCs w:val="0"/>
                <w:color w:val="000000"/>
                <w:sz w:val="18"/>
                <w:szCs w:val="18"/>
                <w:u w:val="none"/>
                <w:lang w:val="en-US" w:eastAsia="zh-CN" w:bidi="ar-SA"/>
              </w:rPr>
            </w:r>
            <w:r/>
          </w:p>
        </w:tc>
        <w:tc>
          <w:tcPr>
            <w:tcW w:w="4731" w:type="dxa"/>
            <w:vAlign w:val="center"/>
            <w:textDirection w:val="lrTb"/>
            <w:noWrap w:val="false"/>
          </w:tcPr>
          <w:p>
            <w:pPr>
              <w:pStyle w:val="975"/>
              <w:jc w:val="left"/>
              <w:keepLines w:val="0"/>
              <w:keepNext w:val="0"/>
              <w:widowControl/>
              <w:rPr>
                <w:rFonts w:hint="eastAsia" w:ascii="宋体" w:hAnsi="宋体" w:eastAsia="宋体" w:cs="宋体"/>
                <w:i w:val="0"/>
                <w:iCs w:val="0"/>
                <w:color w:val="000000"/>
                <w:sz w:val="16"/>
                <w:szCs w:val="16"/>
                <w:u w:val="none"/>
                <w:lang w:val="en-US" w:eastAsia="zh-CN" w:bidi="ar-SA"/>
              </w:rPr>
              <w:suppressLineNumbers w:val="0"/>
            </w:pPr>
            <w:r>
              <w:rPr>
                <w:rFonts w:hint="eastAsia" w:ascii="宋体" w:hAnsi="宋体" w:eastAsia="宋体" w:cs="宋体"/>
                <w:i w:val="0"/>
                <w:iCs w:val="0"/>
                <w:color w:val="000000"/>
                <w:sz w:val="16"/>
                <w:szCs w:val="16"/>
                <w:u w:val="none"/>
                <w:lang w:val="en-US" w:eastAsia="zh-CN" w:bidi="ar"/>
              </w:rPr>
              <w:t xml:space="preserve">1、115*275*750花岗岩平牙</w:t>
            </w:r>
            <w:r>
              <w:rPr>
                <w:rFonts w:hint="eastAsia" w:ascii="宋体" w:hAnsi="宋体" w:eastAsia="宋体" w:cs="宋体"/>
                <w:i w:val="0"/>
                <w:iCs w:val="0"/>
                <w:color w:val="000000"/>
                <w:sz w:val="16"/>
                <w:szCs w:val="16"/>
                <w:u w:val="none"/>
                <w:lang w:val="en-US" w:eastAsia="zh-CN" w:bidi="ar"/>
              </w:rPr>
              <w:br w:type="textWrapping" w:clear="all"/>
            </w:r>
            <w:r>
              <w:rPr>
                <w:rFonts w:hint="eastAsia" w:ascii="宋体" w:hAnsi="宋体" w:eastAsia="宋体" w:cs="宋体"/>
                <w:i w:val="0"/>
                <w:iCs w:val="0"/>
                <w:color w:val="000000"/>
                <w:sz w:val="16"/>
                <w:szCs w:val="16"/>
                <w:u w:val="none"/>
                <w:lang w:val="en-US" w:eastAsia="zh-CN" w:bidi="ar"/>
              </w:rPr>
              <w:t xml:space="preserve">2、30厚1:3干硬性水泥砂浆</w:t>
            </w:r>
            <w:r>
              <w:rPr>
                <w:rFonts w:hint="eastAsia" w:ascii="宋体" w:hAnsi="宋体" w:eastAsia="宋体" w:cs="宋体"/>
                <w:i w:val="0"/>
                <w:iCs w:val="0"/>
                <w:color w:val="000000"/>
                <w:sz w:val="16"/>
                <w:szCs w:val="16"/>
                <w:u w:val="none"/>
                <w:lang w:val="en-US" w:eastAsia="zh-CN" w:bidi="ar"/>
              </w:rPr>
              <w:br w:type="textWrapping" w:clear="all"/>
            </w:r>
            <w:r>
              <w:rPr>
                <w:rFonts w:hint="eastAsia" w:ascii="宋体" w:hAnsi="宋体" w:eastAsia="宋体" w:cs="宋体"/>
                <w:i w:val="0"/>
                <w:iCs w:val="0"/>
                <w:color w:val="000000"/>
                <w:sz w:val="16"/>
                <w:szCs w:val="16"/>
                <w:u w:val="none"/>
                <w:lang w:val="en-US" w:eastAsia="zh-CN" w:bidi="ar"/>
              </w:rPr>
              <w:t xml:space="preserve">3、工程量为暂估量，以现场实际为准。</w:t>
            </w:r>
            <w:r>
              <w:rPr>
                <w:rFonts w:hint="eastAsia" w:ascii="宋体" w:hAnsi="宋体" w:eastAsia="宋体" w:cs="宋体"/>
                <w:i w:val="0"/>
                <w:iCs w:val="0"/>
                <w:color w:val="000000"/>
                <w:sz w:val="16"/>
                <w:szCs w:val="16"/>
                <w:u w:val="none"/>
                <w:lang w:val="en-US" w:eastAsia="zh-CN" w:bidi="ar-SA"/>
              </w:rPr>
            </w:r>
            <w:r/>
          </w:p>
        </w:tc>
        <w:tc>
          <w:tcPr>
            <w:tcW w:w="923" w:type="dxa"/>
            <w:vAlign w:val="center"/>
            <w:textDirection w:val="lrTb"/>
            <w:noWrap w:val="false"/>
          </w:tcPr>
          <w:p>
            <w:pPr>
              <w:pStyle w:val="975"/>
              <w:jc w:val="center"/>
              <w:keepLines w:val="0"/>
              <w:keepNext w:val="0"/>
              <w:widowControl/>
              <w:rPr>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m</w:t>
            </w:r>
            <w:r>
              <w:rPr>
                <w:rFonts w:hint="eastAsia" w:ascii="宋体" w:hAnsi="宋体" w:eastAsia="宋体" w:cs="宋体"/>
                <w:i w:val="0"/>
                <w:iCs w:val="0"/>
                <w:color w:val="000000"/>
                <w:sz w:val="18"/>
                <w:szCs w:val="18"/>
                <w:u w:val="none"/>
                <w:lang w:val="en-US" w:eastAsia="zh-CN" w:bidi="ar-SA"/>
              </w:rPr>
            </w:r>
            <w:r/>
          </w:p>
        </w:tc>
        <w:tc>
          <w:tcPr>
            <w:tcW w:w="860" w:type="dxa"/>
            <w:vAlign w:val="center"/>
            <w:textDirection w:val="lrTb"/>
            <w:noWrap w:val="false"/>
          </w:tcPr>
          <w:p>
            <w:pPr>
              <w:pStyle w:val="975"/>
              <w:jc w:val="right"/>
              <w:keepLines w:val="0"/>
              <w:keepNext w:val="0"/>
              <w:widowControl/>
              <w:rPr>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200</w:t>
            </w:r>
            <w:r>
              <w:rPr>
                <w:rFonts w:hint="eastAsia" w:ascii="宋体" w:hAnsi="宋体" w:eastAsia="宋体" w:cs="宋体"/>
                <w:i w:val="0"/>
                <w:iCs w:val="0"/>
                <w:color w:val="000000"/>
                <w:sz w:val="18"/>
                <w:szCs w:val="18"/>
                <w:u w:val="none"/>
                <w:lang w:val="en-US" w:eastAsia="zh-CN" w:bidi="ar-SA"/>
              </w:rPr>
            </w:r>
            <w:r/>
          </w:p>
        </w:tc>
      </w:tr>
      <w:tr>
        <w:trPr>
          <w:trHeight w:val="539"/>
        </w:trPr>
        <w:tc>
          <w:tcPr>
            <w:tcW w:w="606" w:type="dxa"/>
            <w:vAlign w:val="center"/>
            <w:textDirection w:val="lrTb"/>
            <w:noWrap w:val="false"/>
          </w:tcPr>
          <w:p>
            <w:pPr>
              <w:pStyle w:val="975"/>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87</w:t>
            </w:r>
            <w:r>
              <w:rPr>
                <w:rFonts w:hint="eastAsia" w:ascii="宋体" w:hAnsi="宋体" w:eastAsia="宋体" w:cs="宋体"/>
                <w:i w:val="0"/>
                <w:iCs w:val="0"/>
                <w:color w:val="000000"/>
                <w:sz w:val="18"/>
                <w:szCs w:val="18"/>
                <w:u w:val="none"/>
              </w:rPr>
            </w:r>
            <w:r/>
          </w:p>
        </w:tc>
        <w:tc>
          <w:tcPr>
            <w:tcW w:w="1921" w:type="dxa"/>
            <w:vAlign w:val="center"/>
            <w:textDirection w:val="lrTb"/>
            <w:noWrap w:val="false"/>
          </w:tcPr>
          <w:p>
            <w:pPr>
              <w:pStyle w:val="975"/>
              <w:jc w:val="left"/>
              <w:keepLines w:val="0"/>
              <w:keepNext w:val="0"/>
              <w:widowControl/>
              <w:rPr>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花岗岩立牙</w:t>
            </w:r>
            <w:r>
              <w:rPr>
                <w:rFonts w:hint="eastAsia" w:ascii="宋体" w:hAnsi="宋体" w:eastAsia="宋体" w:cs="宋体"/>
                <w:i w:val="0"/>
                <w:iCs w:val="0"/>
                <w:color w:val="000000"/>
                <w:sz w:val="18"/>
                <w:szCs w:val="18"/>
                <w:u w:val="none"/>
                <w:lang w:val="en-US" w:eastAsia="zh-CN" w:bidi="ar-SA"/>
              </w:rPr>
            </w:r>
            <w:r/>
          </w:p>
        </w:tc>
        <w:tc>
          <w:tcPr>
            <w:tcW w:w="4731" w:type="dxa"/>
            <w:vAlign w:val="center"/>
            <w:textDirection w:val="lrTb"/>
            <w:noWrap w:val="false"/>
          </w:tcPr>
          <w:p>
            <w:pPr>
              <w:pStyle w:val="975"/>
              <w:jc w:val="left"/>
              <w:keepLines w:val="0"/>
              <w:keepNext w:val="0"/>
              <w:widowControl/>
              <w:rPr>
                <w:rFonts w:hint="eastAsia" w:ascii="宋体" w:hAnsi="宋体" w:eastAsia="宋体" w:cs="宋体"/>
                <w:i w:val="0"/>
                <w:iCs w:val="0"/>
                <w:color w:val="000000"/>
                <w:sz w:val="16"/>
                <w:szCs w:val="16"/>
                <w:u w:val="none"/>
                <w:lang w:val="en-US" w:eastAsia="zh-CN" w:bidi="ar-SA"/>
              </w:rPr>
              <w:suppressLineNumbers w:val="0"/>
            </w:pPr>
            <w:r>
              <w:rPr>
                <w:rFonts w:hint="eastAsia" w:ascii="宋体" w:hAnsi="宋体" w:eastAsia="宋体" w:cs="宋体"/>
                <w:i w:val="0"/>
                <w:iCs w:val="0"/>
                <w:color w:val="000000"/>
                <w:sz w:val="16"/>
                <w:szCs w:val="16"/>
                <w:u w:val="none"/>
                <w:lang w:val="en-US" w:eastAsia="zh-CN" w:bidi="ar"/>
              </w:rPr>
              <w:t xml:space="preserve">1.115*275*750花岗岩立牙</w:t>
            </w:r>
            <w:r>
              <w:rPr>
                <w:rFonts w:hint="eastAsia" w:ascii="宋体" w:hAnsi="宋体" w:eastAsia="宋体" w:cs="宋体"/>
                <w:i w:val="0"/>
                <w:iCs w:val="0"/>
                <w:color w:val="000000"/>
                <w:sz w:val="16"/>
                <w:szCs w:val="16"/>
                <w:u w:val="none"/>
                <w:lang w:val="en-US" w:eastAsia="zh-CN" w:bidi="ar"/>
              </w:rPr>
              <w:br w:type="textWrapping" w:clear="all"/>
            </w:r>
            <w:r>
              <w:rPr>
                <w:rFonts w:hint="eastAsia" w:ascii="宋体" w:hAnsi="宋体" w:eastAsia="宋体" w:cs="宋体"/>
                <w:i w:val="0"/>
                <w:iCs w:val="0"/>
                <w:color w:val="000000"/>
                <w:sz w:val="16"/>
                <w:szCs w:val="16"/>
                <w:u w:val="none"/>
                <w:lang w:val="en-US" w:eastAsia="zh-CN" w:bidi="ar"/>
              </w:rPr>
              <w:t xml:space="preserve">2.工程量为暂估量，以现场实际为准。</w:t>
            </w:r>
            <w:r>
              <w:rPr>
                <w:rFonts w:hint="eastAsia" w:ascii="宋体" w:hAnsi="宋体" w:eastAsia="宋体" w:cs="宋体"/>
                <w:i w:val="0"/>
                <w:iCs w:val="0"/>
                <w:color w:val="000000"/>
                <w:sz w:val="16"/>
                <w:szCs w:val="16"/>
                <w:u w:val="none"/>
                <w:lang w:val="en-US" w:eastAsia="zh-CN" w:bidi="ar-SA"/>
              </w:rPr>
            </w:r>
            <w:r/>
          </w:p>
        </w:tc>
        <w:tc>
          <w:tcPr>
            <w:tcW w:w="923" w:type="dxa"/>
            <w:vAlign w:val="center"/>
            <w:textDirection w:val="lrTb"/>
            <w:noWrap w:val="false"/>
          </w:tcPr>
          <w:p>
            <w:pPr>
              <w:pStyle w:val="975"/>
              <w:jc w:val="center"/>
              <w:keepLines w:val="0"/>
              <w:keepNext w:val="0"/>
              <w:widowControl/>
              <w:rPr>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m</w:t>
            </w:r>
            <w:r>
              <w:rPr>
                <w:rFonts w:hint="eastAsia" w:ascii="宋体" w:hAnsi="宋体" w:eastAsia="宋体" w:cs="宋体"/>
                <w:i w:val="0"/>
                <w:iCs w:val="0"/>
                <w:color w:val="000000"/>
                <w:sz w:val="18"/>
                <w:szCs w:val="18"/>
                <w:u w:val="none"/>
                <w:lang w:val="en-US" w:eastAsia="zh-CN" w:bidi="ar-SA"/>
              </w:rPr>
            </w:r>
            <w:r/>
          </w:p>
        </w:tc>
        <w:tc>
          <w:tcPr>
            <w:tcW w:w="860" w:type="dxa"/>
            <w:vAlign w:val="center"/>
            <w:textDirection w:val="lrTb"/>
            <w:noWrap w:val="false"/>
          </w:tcPr>
          <w:p>
            <w:pPr>
              <w:pStyle w:val="975"/>
              <w:jc w:val="right"/>
              <w:keepLines w:val="0"/>
              <w:keepNext w:val="0"/>
              <w:widowControl/>
              <w:rPr>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200</w:t>
            </w:r>
            <w:r>
              <w:rPr>
                <w:rFonts w:hint="eastAsia" w:ascii="宋体" w:hAnsi="宋体" w:eastAsia="宋体" w:cs="宋体"/>
                <w:i w:val="0"/>
                <w:iCs w:val="0"/>
                <w:color w:val="000000"/>
                <w:sz w:val="18"/>
                <w:szCs w:val="18"/>
                <w:u w:val="none"/>
                <w:lang w:val="en-US" w:eastAsia="zh-CN" w:bidi="ar-SA"/>
              </w:rPr>
            </w:r>
            <w:r/>
          </w:p>
        </w:tc>
      </w:tr>
      <w:tr>
        <w:trPr>
          <w:trHeight w:val="927"/>
        </w:trPr>
        <w:tc>
          <w:tcPr>
            <w:tcW w:w="606" w:type="dxa"/>
            <w:vAlign w:val="center"/>
            <w:textDirection w:val="lrTb"/>
            <w:noWrap w:val="false"/>
          </w:tcPr>
          <w:p>
            <w:pPr>
              <w:pStyle w:val="975"/>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88</w:t>
            </w:r>
            <w:r>
              <w:rPr>
                <w:rFonts w:hint="eastAsia" w:ascii="宋体" w:hAnsi="宋体" w:eastAsia="宋体" w:cs="宋体"/>
                <w:i w:val="0"/>
                <w:iCs w:val="0"/>
                <w:color w:val="000000"/>
                <w:sz w:val="18"/>
                <w:szCs w:val="18"/>
                <w:u w:val="none"/>
              </w:rPr>
            </w:r>
            <w:r/>
          </w:p>
        </w:tc>
        <w:tc>
          <w:tcPr>
            <w:tcW w:w="1921" w:type="dxa"/>
            <w:vAlign w:val="center"/>
            <w:textDirection w:val="lrTb"/>
            <w:noWrap w:val="false"/>
          </w:tcPr>
          <w:p>
            <w:pPr>
              <w:pStyle w:val="975"/>
              <w:jc w:val="left"/>
              <w:keepLines w:val="0"/>
              <w:keepNext w:val="0"/>
              <w:widowControl/>
              <w:rPr>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混凝土平牙</w:t>
            </w:r>
            <w:r>
              <w:rPr>
                <w:rFonts w:hint="eastAsia" w:ascii="宋体" w:hAnsi="宋体" w:eastAsia="宋体" w:cs="宋体"/>
                <w:i w:val="0"/>
                <w:iCs w:val="0"/>
                <w:color w:val="000000"/>
                <w:sz w:val="18"/>
                <w:szCs w:val="18"/>
                <w:u w:val="none"/>
                <w:lang w:val="en-US" w:eastAsia="zh-CN" w:bidi="ar-SA"/>
              </w:rPr>
            </w:r>
            <w:r/>
          </w:p>
        </w:tc>
        <w:tc>
          <w:tcPr>
            <w:tcW w:w="4731" w:type="dxa"/>
            <w:vAlign w:val="center"/>
            <w:textDirection w:val="lrTb"/>
            <w:noWrap w:val="false"/>
          </w:tcPr>
          <w:p>
            <w:pPr>
              <w:pStyle w:val="975"/>
              <w:jc w:val="left"/>
              <w:keepLines w:val="0"/>
              <w:keepNext w:val="0"/>
              <w:widowControl/>
              <w:rPr>
                <w:rFonts w:hint="eastAsia" w:ascii="宋体" w:hAnsi="宋体" w:eastAsia="宋体" w:cs="宋体"/>
                <w:i w:val="0"/>
                <w:iCs w:val="0"/>
                <w:color w:val="000000"/>
                <w:sz w:val="16"/>
                <w:szCs w:val="16"/>
                <w:u w:val="none"/>
                <w:lang w:val="en-US" w:eastAsia="zh-CN" w:bidi="ar-SA"/>
              </w:rPr>
              <w:suppressLineNumbers w:val="0"/>
            </w:pPr>
            <w:r>
              <w:rPr>
                <w:rFonts w:hint="eastAsia" w:ascii="宋体" w:hAnsi="宋体" w:eastAsia="宋体" w:cs="宋体"/>
                <w:i w:val="0"/>
                <w:iCs w:val="0"/>
                <w:color w:val="000000"/>
                <w:sz w:val="16"/>
                <w:szCs w:val="16"/>
                <w:u w:val="none"/>
                <w:lang w:val="en-US" w:eastAsia="zh-CN" w:bidi="ar"/>
              </w:rPr>
              <w:t xml:space="preserve">1、混凝土平牙（750*300*120mm）安砌</w:t>
            </w:r>
            <w:r>
              <w:rPr>
                <w:rFonts w:hint="eastAsia" w:ascii="宋体" w:hAnsi="宋体" w:eastAsia="宋体" w:cs="宋体"/>
                <w:i w:val="0"/>
                <w:iCs w:val="0"/>
                <w:color w:val="000000"/>
                <w:sz w:val="16"/>
                <w:szCs w:val="16"/>
                <w:u w:val="none"/>
                <w:lang w:val="en-US" w:eastAsia="zh-CN" w:bidi="ar-SA"/>
              </w:rPr>
            </w:r>
            <w:r/>
          </w:p>
        </w:tc>
        <w:tc>
          <w:tcPr>
            <w:tcW w:w="923" w:type="dxa"/>
            <w:vAlign w:val="center"/>
            <w:textDirection w:val="lrTb"/>
            <w:noWrap w:val="false"/>
          </w:tcPr>
          <w:p>
            <w:pPr>
              <w:pStyle w:val="975"/>
              <w:jc w:val="center"/>
              <w:keepLines w:val="0"/>
              <w:keepNext w:val="0"/>
              <w:widowControl/>
              <w:rPr>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m</w:t>
            </w:r>
            <w:r>
              <w:rPr>
                <w:rFonts w:hint="eastAsia" w:ascii="宋体" w:hAnsi="宋体" w:eastAsia="宋体" w:cs="宋体"/>
                <w:i w:val="0"/>
                <w:iCs w:val="0"/>
                <w:color w:val="000000"/>
                <w:sz w:val="18"/>
                <w:szCs w:val="18"/>
                <w:u w:val="none"/>
                <w:lang w:val="en-US" w:eastAsia="zh-CN" w:bidi="ar-SA"/>
              </w:rPr>
            </w:r>
            <w:r/>
          </w:p>
        </w:tc>
        <w:tc>
          <w:tcPr>
            <w:tcW w:w="860" w:type="dxa"/>
            <w:vAlign w:val="center"/>
            <w:textDirection w:val="lrTb"/>
            <w:noWrap w:val="false"/>
          </w:tcPr>
          <w:p>
            <w:pPr>
              <w:pStyle w:val="975"/>
              <w:jc w:val="right"/>
              <w:keepLines w:val="0"/>
              <w:keepNext w:val="0"/>
              <w:widowControl/>
              <w:rPr>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200</w:t>
            </w:r>
            <w:r>
              <w:rPr>
                <w:rFonts w:hint="eastAsia" w:ascii="宋体" w:hAnsi="宋体" w:eastAsia="宋体" w:cs="宋体"/>
                <w:i w:val="0"/>
                <w:iCs w:val="0"/>
                <w:color w:val="000000"/>
                <w:sz w:val="18"/>
                <w:szCs w:val="18"/>
                <w:u w:val="none"/>
                <w:lang w:val="en-US" w:eastAsia="zh-CN" w:bidi="ar-SA"/>
              </w:rPr>
            </w:r>
            <w:r/>
          </w:p>
        </w:tc>
      </w:tr>
      <w:tr>
        <w:trPr>
          <w:trHeight w:val="621"/>
        </w:trPr>
        <w:tc>
          <w:tcPr>
            <w:tcW w:w="606" w:type="dxa"/>
            <w:vAlign w:val="center"/>
            <w:textDirection w:val="lrTb"/>
            <w:noWrap w:val="false"/>
          </w:tcPr>
          <w:p>
            <w:pPr>
              <w:pStyle w:val="975"/>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89</w:t>
            </w:r>
            <w:r>
              <w:rPr>
                <w:rFonts w:hint="eastAsia" w:ascii="宋体" w:hAnsi="宋体" w:eastAsia="宋体" w:cs="宋体"/>
                <w:i w:val="0"/>
                <w:iCs w:val="0"/>
                <w:color w:val="000000"/>
                <w:sz w:val="18"/>
                <w:szCs w:val="18"/>
                <w:u w:val="none"/>
              </w:rPr>
            </w:r>
            <w:r/>
          </w:p>
        </w:tc>
        <w:tc>
          <w:tcPr>
            <w:tcW w:w="1921" w:type="dxa"/>
            <w:vAlign w:val="center"/>
            <w:textDirection w:val="lrTb"/>
            <w:noWrap w:val="false"/>
          </w:tcPr>
          <w:p>
            <w:pPr>
              <w:pStyle w:val="975"/>
              <w:jc w:val="left"/>
              <w:keepLines w:val="0"/>
              <w:keepNext w:val="0"/>
              <w:widowControl/>
              <w:rPr>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混凝土立牙</w:t>
            </w:r>
            <w:r>
              <w:rPr>
                <w:rFonts w:hint="eastAsia" w:ascii="宋体" w:hAnsi="宋体" w:eastAsia="宋体" w:cs="宋体"/>
                <w:i w:val="0"/>
                <w:iCs w:val="0"/>
                <w:color w:val="000000"/>
                <w:sz w:val="18"/>
                <w:szCs w:val="18"/>
                <w:u w:val="none"/>
                <w:lang w:val="en-US" w:eastAsia="zh-CN" w:bidi="ar-SA"/>
              </w:rPr>
            </w:r>
            <w:r/>
          </w:p>
        </w:tc>
        <w:tc>
          <w:tcPr>
            <w:tcW w:w="4731" w:type="dxa"/>
            <w:vAlign w:val="center"/>
            <w:textDirection w:val="lrTb"/>
            <w:noWrap w:val="false"/>
          </w:tcPr>
          <w:p>
            <w:pPr>
              <w:pStyle w:val="975"/>
              <w:jc w:val="left"/>
              <w:keepLines w:val="0"/>
              <w:keepNext w:val="0"/>
              <w:widowControl/>
              <w:rPr>
                <w:rFonts w:hint="eastAsia" w:ascii="宋体" w:hAnsi="宋体" w:eastAsia="宋体" w:cs="宋体"/>
                <w:i w:val="0"/>
                <w:iCs w:val="0"/>
                <w:color w:val="000000"/>
                <w:sz w:val="16"/>
                <w:szCs w:val="16"/>
                <w:u w:val="none"/>
                <w:lang w:val="en-US" w:eastAsia="zh-CN" w:bidi="ar-SA"/>
              </w:rPr>
              <w:suppressLineNumbers w:val="0"/>
            </w:pPr>
            <w:r>
              <w:rPr>
                <w:rFonts w:hint="eastAsia" w:ascii="宋体" w:hAnsi="宋体" w:eastAsia="宋体" w:cs="宋体"/>
                <w:i w:val="0"/>
                <w:iCs w:val="0"/>
                <w:color w:val="000000"/>
                <w:sz w:val="16"/>
                <w:szCs w:val="16"/>
                <w:u w:val="none"/>
                <w:lang w:val="en-US" w:eastAsia="zh-CN" w:bidi="ar"/>
              </w:rPr>
              <w:t xml:space="preserve">1、混凝土立牙（115*275*750mm）安砌</w:t>
            </w:r>
            <w:r>
              <w:rPr>
                <w:rFonts w:hint="eastAsia" w:ascii="宋体" w:hAnsi="宋体" w:eastAsia="宋体" w:cs="宋体"/>
                <w:i w:val="0"/>
                <w:iCs w:val="0"/>
                <w:color w:val="000000"/>
                <w:sz w:val="16"/>
                <w:szCs w:val="16"/>
                <w:u w:val="none"/>
                <w:lang w:val="en-US" w:eastAsia="zh-CN" w:bidi="ar-SA"/>
              </w:rPr>
            </w:r>
            <w:r/>
          </w:p>
        </w:tc>
        <w:tc>
          <w:tcPr>
            <w:tcW w:w="923" w:type="dxa"/>
            <w:vAlign w:val="center"/>
            <w:textDirection w:val="lrTb"/>
            <w:noWrap w:val="false"/>
          </w:tcPr>
          <w:p>
            <w:pPr>
              <w:pStyle w:val="975"/>
              <w:jc w:val="center"/>
              <w:keepLines w:val="0"/>
              <w:keepNext w:val="0"/>
              <w:widowControl/>
              <w:rPr>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m</w:t>
            </w:r>
            <w:r>
              <w:rPr>
                <w:rFonts w:hint="eastAsia" w:ascii="宋体" w:hAnsi="宋体" w:eastAsia="宋体" w:cs="宋体"/>
                <w:i w:val="0"/>
                <w:iCs w:val="0"/>
                <w:color w:val="000000"/>
                <w:sz w:val="18"/>
                <w:szCs w:val="18"/>
                <w:u w:val="none"/>
                <w:lang w:val="en-US" w:eastAsia="zh-CN" w:bidi="ar-SA"/>
              </w:rPr>
            </w:r>
            <w:r/>
          </w:p>
        </w:tc>
        <w:tc>
          <w:tcPr>
            <w:tcW w:w="860" w:type="dxa"/>
            <w:vAlign w:val="center"/>
            <w:textDirection w:val="lrTb"/>
            <w:noWrap w:val="false"/>
          </w:tcPr>
          <w:p>
            <w:pPr>
              <w:pStyle w:val="975"/>
              <w:jc w:val="right"/>
              <w:keepLines w:val="0"/>
              <w:keepNext w:val="0"/>
              <w:widowControl/>
              <w:rPr>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200</w:t>
            </w:r>
            <w:r>
              <w:rPr>
                <w:rFonts w:hint="eastAsia" w:ascii="宋体" w:hAnsi="宋体" w:eastAsia="宋体" w:cs="宋体"/>
                <w:i w:val="0"/>
                <w:iCs w:val="0"/>
                <w:color w:val="000000"/>
                <w:sz w:val="18"/>
                <w:szCs w:val="18"/>
                <w:u w:val="none"/>
                <w:lang w:val="en-US" w:eastAsia="zh-CN" w:bidi="ar-SA"/>
              </w:rPr>
            </w:r>
            <w:r/>
          </w:p>
        </w:tc>
      </w:tr>
      <w:tr>
        <w:trPr>
          <w:trHeight w:val="539"/>
        </w:trPr>
        <w:tc>
          <w:tcPr>
            <w:tcW w:w="606" w:type="dxa"/>
            <w:vAlign w:val="center"/>
            <w:textDirection w:val="lrTb"/>
            <w:noWrap w:val="false"/>
          </w:tcPr>
          <w:p>
            <w:pPr>
              <w:pStyle w:val="975"/>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90</w:t>
            </w:r>
            <w:r>
              <w:rPr>
                <w:rFonts w:hint="eastAsia" w:ascii="宋体" w:hAnsi="宋体" w:eastAsia="宋体" w:cs="宋体"/>
                <w:i w:val="0"/>
                <w:iCs w:val="0"/>
                <w:color w:val="000000"/>
                <w:sz w:val="18"/>
                <w:szCs w:val="18"/>
                <w:u w:val="none"/>
              </w:rPr>
            </w:r>
            <w:r/>
          </w:p>
        </w:tc>
        <w:tc>
          <w:tcPr>
            <w:tcW w:w="1921" w:type="dxa"/>
            <w:vAlign w:val="center"/>
            <w:textDirection w:val="lrTb"/>
            <w:noWrap w:val="false"/>
          </w:tcPr>
          <w:p>
            <w:pPr>
              <w:pStyle w:val="975"/>
              <w:jc w:val="left"/>
              <w:keepLines w:val="0"/>
              <w:keepNext w:val="0"/>
              <w:widowControl/>
              <w:rPr>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拆换乙型单箅雨水口</w:t>
            </w:r>
            <w:r>
              <w:rPr>
                <w:rFonts w:hint="eastAsia" w:ascii="宋体" w:hAnsi="宋体" w:eastAsia="宋体" w:cs="宋体"/>
                <w:i w:val="0"/>
                <w:iCs w:val="0"/>
                <w:color w:val="000000"/>
                <w:sz w:val="18"/>
                <w:szCs w:val="18"/>
                <w:u w:val="none"/>
                <w:lang w:val="en-US" w:eastAsia="zh-CN" w:bidi="ar-SA"/>
              </w:rPr>
            </w:r>
            <w:r/>
          </w:p>
        </w:tc>
        <w:tc>
          <w:tcPr>
            <w:tcW w:w="4731" w:type="dxa"/>
            <w:vAlign w:val="center"/>
            <w:textDirection w:val="lrTb"/>
            <w:noWrap w:val="false"/>
          </w:tcPr>
          <w:p>
            <w:pPr>
              <w:pStyle w:val="975"/>
              <w:jc w:val="left"/>
              <w:keepLines w:val="0"/>
              <w:keepNext w:val="0"/>
              <w:widowControl/>
              <w:rPr>
                <w:rFonts w:hint="eastAsia" w:ascii="宋体" w:hAnsi="宋体" w:eastAsia="宋体" w:cs="宋体"/>
                <w:i w:val="0"/>
                <w:iCs w:val="0"/>
                <w:color w:val="000000"/>
                <w:sz w:val="16"/>
                <w:szCs w:val="16"/>
                <w:u w:val="none"/>
                <w:lang w:val="en-US" w:eastAsia="zh-CN" w:bidi="ar-SA"/>
              </w:rPr>
              <w:suppressLineNumbers w:val="0"/>
            </w:pPr>
            <w:r>
              <w:rPr>
                <w:rFonts w:hint="eastAsia" w:ascii="宋体" w:hAnsi="宋体" w:eastAsia="宋体" w:cs="宋体"/>
                <w:i w:val="0"/>
                <w:iCs w:val="0"/>
                <w:color w:val="000000"/>
                <w:sz w:val="16"/>
                <w:szCs w:val="16"/>
                <w:u w:val="none"/>
                <w:lang w:val="en-US" w:eastAsia="zh-CN" w:bidi="ar"/>
              </w:rPr>
              <w:t xml:space="preserve">1. 拆换雨水井型号:乙型单箅雨水口2.定型井名称:参照图集苏S01-2012-223 3.其他要求详见设计</w:t>
            </w:r>
            <w:r>
              <w:rPr>
                <w:rFonts w:hint="eastAsia" w:ascii="宋体" w:hAnsi="宋体" w:eastAsia="宋体" w:cs="宋体"/>
                <w:i w:val="0"/>
                <w:iCs w:val="0"/>
                <w:color w:val="000000"/>
                <w:sz w:val="16"/>
                <w:szCs w:val="16"/>
                <w:u w:val="none"/>
                <w:lang w:val="en-US" w:eastAsia="zh-CN" w:bidi="ar-SA"/>
              </w:rPr>
            </w:r>
            <w:r/>
          </w:p>
        </w:tc>
        <w:tc>
          <w:tcPr>
            <w:tcW w:w="923" w:type="dxa"/>
            <w:vAlign w:val="center"/>
            <w:textDirection w:val="lrTb"/>
            <w:noWrap w:val="false"/>
          </w:tcPr>
          <w:p>
            <w:pPr>
              <w:pStyle w:val="975"/>
              <w:jc w:val="center"/>
              <w:keepLines w:val="0"/>
              <w:keepNext w:val="0"/>
              <w:widowControl/>
              <w:rPr>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座</w:t>
            </w:r>
            <w:r>
              <w:rPr>
                <w:rFonts w:hint="eastAsia" w:ascii="宋体" w:hAnsi="宋体" w:eastAsia="宋体" w:cs="宋体"/>
                <w:i w:val="0"/>
                <w:iCs w:val="0"/>
                <w:color w:val="000000"/>
                <w:sz w:val="18"/>
                <w:szCs w:val="18"/>
                <w:u w:val="none"/>
                <w:lang w:val="en-US" w:eastAsia="zh-CN" w:bidi="ar-SA"/>
              </w:rPr>
            </w:r>
            <w:r/>
          </w:p>
        </w:tc>
        <w:tc>
          <w:tcPr>
            <w:tcW w:w="860" w:type="dxa"/>
            <w:vAlign w:val="center"/>
            <w:textDirection w:val="lrTb"/>
            <w:noWrap w:val="false"/>
          </w:tcPr>
          <w:p>
            <w:pPr>
              <w:pStyle w:val="975"/>
              <w:jc w:val="right"/>
              <w:keepLines w:val="0"/>
              <w:keepNext w:val="0"/>
              <w:widowControl/>
              <w:rPr>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30</w:t>
            </w:r>
            <w:r>
              <w:rPr>
                <w:rFonts w:hint="eastAsia" w:ascii="宋体" w:hAnsi="宋体" w:eastAsia="宋体" w:cs="宋体"/>
                <w:i w:val="0"/>
                <w:iCs w:val="0"/>
                <w:color w:val="000000"/>
                <w:sz w:val="18"/>
                <w:szCs w:val="18"/>
                <w:u w:val="none"/>
                <w:lang w:val="en-US" w:eastAsia="zh-CN" w:bidi="ar-SA"/>
              </w:rPr>
            </w:r>
            <w:r/>
          </w:p>
        </w:tc>
      </w:tr>
      <w:tr>
        <w:trPr>
          <w:trHeight w:val="539"/>
        </w:trPr>
        <w:tc>
          <w:tcPr>
            <w:tcW w:w="606" w:type="dxa"/>
            <w:vAlign w:val="center"/>
            <w:textDirection w:val="lrTb"/>
            <w:noWrap w:val="false"/>
          </w:tcPr>
          <w:p>
            <w:pPr>
              <w:pStyle w:val="975"/>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91</w:t>
            </w:r>
            <w:r>
              <w:rPr>
                <w:rFonts w:hint="eastAsia" w:ascii="宋体" w:hAnsi="宋体" w:eastAsia="宋体" w:cs="宋体"/>
                <w:i w:val="0"/>
                <w:iCs w:val="0"/>
                <w:color w:val="000000"/>
                <w:sz w:val="18"/>
                <w:szCs w:val="18"/>
                <w:u w:val="none"/>
              </w:rPr>
            </w:r>
            <w:r/>
          </w:p>
        </w:tc>
        <w:tc>
          <w:tcPr>
            <w:tcW w:w="1921" w:type="dxa"/>
            <w:vAlign w:val="center"/>
            <w:textDirection w:val="lrTb"/>
            <w:noWrap w:val="false"/>
          </w:tcPr>
          <w:p>
            <w:pPr>
              <w:pStyle w:val="975"/>
              <w:jc w:val="left"/>
              <w:keepLines w:val="0"/>
              <w:keepNext w:val="0"/>
              <w:widowControl/>
              <w:rPr>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拆换井盖、井圈(Φ750)</w:t>
            </w:r>
            <w:r>
              <w:rPr>
                <w:rFonts w:hint="eastAsia" w:ascii="宋体" w:hAnsi="宋体" w:eastAsia="宋体" w:cs="宋体"/>
                <w:i w:val="0"/>
                <w:iCs w:val="0"/>
                <w:color w:val="000000"/>
                <w:sz w:val="18"/>
                <w:szCs w:val="18"/>
                <w:u w:val="none"/>
                <w:lang w:val="en-US" w:eastAsia="zh-CN" w:bidi="ar-SA"/>
              </w:rPr>
            </w:r>
            <w:r/>
          </w:p>
        </w:tc>
        <w:tc>
          <w:tcPr>
            <w:tcW w:w="4731" w:type="dxa"/>
            <w:vAlign w:val="center"/>
            <w:textDirection w:val="lrTb"/>
            <w:noWrap w:val="false"/>
          </w:tcPr>
          <w:p>
            <w:pPr>
              <w:pStyle w:val="975"/>
              <w:jc w:val="left"/>
              <w:keepLines w:val="0"/>
              <w:keepNext w:val="0"/>
              <w:widowControl/>
              <w:rPr>
                <w:rFonts w:hint="eastAsia" w:ascii="宋体" w:hAnsi="宋体" w:eastAsia="宋体" w:cs="宋体"/>
                <w:i w:val="0"/>
                <w:iCs w:val="0"/>
                <w:color w:val="000000"/>
                <w:sz w:val="16"/>
                <w:szCs w:val="16"/>
                <w:u w:val="none"/>
                <w:lang w:val="en-US" w:eastAsia="zh-CN" w:bidi="ar-SA"/>
              </w:rPr>
              <w:suppressLineNumbers w:val="0"/>
            </w:pPr>
            <w:r>
              <w:rPr>
                <w:rFonts w:hint="eastAsia" w:ascii="宋体" w:hAnsi="宋体" w:eastAsia="宋体" w:cs="宋体"/>
                <w:i w:val="0"/>
                <w:iCs w:val="0"/>
                <w:color w:val="000000"/>
                <w:sz w:val="16"/>
                <w:szCs w:val="16"/>
                <w:u w:val="none"/>
                <w:lang w:val="en-US" w:eastAsia="zh-CN" w:bidi="ar"/>
              </w:rPr>
              <w:t xml:space="preserve">1.拆换混凝土井盖、井圈(Φ750)，钢纤维井盖</w:t>
            </w:r>
            <w:r>
              <w:rPr>
                <w:rFonts w:hint="eastAsia" w:ascii="宋体" w:hAnsi="宋体" w:eastAsia="宋体" w:cs="宋体"/>
                <w:i w:val="0"/>
                <w:iCs w:val="0"/>
                <w:color w:val="000000"/>
                <w:sz w:val="16"/>
                <w:szCs w:val="16"/>
                <w:u w:val="none"/>
                <w:lang w:val="en-US" w:eastAsia="zh-CN" w:bidi="ar"/>
              </w:rPr>
              <w:br w:type="textWrapping" w:clear="all"/>
            </w:r>
            <w:r>
              <w:rPr>
                <w:rFonts w:hint="eastAsia" w:ascii="宋体" w:hAnsi="宋体" w:eastAsia="宋体" w:cs="宋体"/>
                <w:i w:val="0"/>
                <w:iCs w:val="0"/>
                <w:color w:val="000000"/>
                <w:sz w:val="16"/>
                <w:szCs w:val="16"/>
                <w:u w:val="none"/>
                <w:lang w:val="en-US" w:eastAsia="zh-CN" w:bidi="ar"/>
              </w:rPr>
              <w:t xml:space="preserve">2.工程量为暂估量，以现场实际为准。</w:t>
            </w:r>
            <w:r>
              <w:rPr>
                <w:rFonts w:hint="eastAsia" w:ascii="宋体" w:hAnsi="宋体" w:eastAsia="宋体" w:cs="宋体"/>
                <w:i w:val="0"/>
                <w:iCs w:val="0"/>
                <w:color w:val="000000"/>
                <w:sz w:val="16"/>
                <w:szCs w:val="16"/>
                <w:u w:val="none"/>
                <w:lang w:val="en-US" w:eastAsia="zh-CN" w:bidi="ar-SA"/>
              </w:rPr>
            </w:r>
            <w:r/>
          </w:p>
        </w:tc>
        <w:tc>
          <w:tcPr>
            <w:tcW w:w="923" w:type="dxa"/>
            <w:vAlign w:val="center"/>
            <w:textDirection w:val="lrTb"/>
            <w:noWrap w:val="false"/>
          </w:tcPr>
          <w:p>
            <w:pPr>
              <w:pStyle w:val="975"/>
              <w:jc w:val="center"/>
              <w:keepLines w:val="0"/>
              <w:keepNext w:val="0"/>
              <w:widowControl/>
              <w:rPr>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套</w:t>
            </w:r>
            <w:r>
              <w:rPr>
                <w:rFonts w:hint="eastAsia" w:ascii="宋体" w:hAnsi="宋体" w:eastAsia="宋体" w:cs="宋体"/>
                <w:i w:val="0"/>
                <w:iCs w:val="0"/>
                <w:color w:val="000000"/>
                <w:sz w:val="18"/>
                <w:szCs w:val="18"/>
                <w:u w:val="none"/>
                <w:lang w:val="en-US" w:eastAsia="zh-CN" w:bidi="ar-SA"/>
              </w:rPr>
            </w:r>
            <w:r/>
          </w:p>
        </w:tc>
        <w:tc>
          <w:tcPr>
            <w:tcW w:w="860" w:type="dxa"/>
            <w:vAlign w:val="center"/>
            <w:textDirection w:val="lrTb"/>
            <w:noWrap w:val="false"/>
          </w:tcPr>
          <w:p>
            <w:pPr>
              <w:pStyle w:val="975"/>
              <w:jc w:val="right"/>
              <w:keepLines w:val="0"/>
              <w:keepNext w:val="0"/>
              <w:widowControl/>
              <w:rPr>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30</w:t>
            </w:r>
            <w:r>
              <w:rPr>
                <w:rFonts w:hint="eastAsia" w:ascii="宋体" w:hAnsi="宋体" w:eastAsia="宋体" w:cs="宋体"/>
                <w:i w:val="0"/>
                <w:iCs w:val="0"/>
                <w:color w:val="000000"/>
                <w:sz w:val="18"/>
                <w:szCs w:val="18"/>
                <w:u w:val="none"/>
                <w:lang w:val="en-US" w:eastAsia="zh-CN" w:bidi="ar-SA"/>
              </w:rPr>
            </w:r>
            <w:r/>
          </w:p>
        </w:tc>
      </w:tr>
      <w:tr>
        <w:trPr>
          <w:trHeight w:val="621"/>
        </w:trPr>
        <w:tc>
          <w:tcPr>
            <w:tcW w:w="606" w:type="dxa"/>
            <w:vAlign w:val="center"/>
            <w:textDirection w:val="lrTb"/>
            <w:noWrap w:val="false"/>
          </w:tcPr>
          <w:p>
            <w:pPr>
              <w:pStyle w:val="975"/>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92</w:t>
            </w:r>
            <w:r>
              <w:rPr>
                <w:rFonts w:hint="eastAsia" w:ascii="宋体" w:hAnsi="宋体" w:eastAsia="宋体" w:cs="宋体"/>
                <w:i w:val="0"/>
                <w:iCs w:val="0"/>
                <w:color w:val="000000"/>
                <w:sz w:val="18"/>
                <w:szCs w:val="18"/>
                <w:u w:val="none"/>
              </w:rPr>
            </w:r>
            <w:r/>
          </w:p>
        </w:tc>
        <w:tc>
          <w:tcPr>
            <w:tcW w:w="1921" w:type="dxa"/>
            <w:vAlign w:val="center"/>
            <w:textDirection w:val="lrTb"/>
            <w:noWrap w:val="false"/>
          </w:tcPr>
          <w:p>
            <w:pPr>
              <w:pStyle w:val="975"/>
              <w:jc w:val="left"/>
              <w:keepLines w:val="0"/>
              <w:keepNext w:val="0"/>
              <w:widowControl/>
              <w:rPr>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拆换井盖、井圈(600×600)</w:t>
            </w:r>
            <w:r>
              <w:rPr>
                <w:rFonts w:hint="eastAsia" w:ascii="宋体" w:hAnsi="宋体" w:eastAsia="宋体" w:cs="宋体"/>
                <w:i w:val="0"/>
                <w:iCs w:val="0"/>
                <w:color w:val="000000"/>
                <w:sz w:val="18"/>
                <w:szCs w:val="18"/>
                <w:u w:val="none"/>
                <w:lang w:val="en-US" w:eastAsia="zh-CN" w:bidi="ar-SA"/>
              </w:rPr>
            </w:r>
            <w:r/>
          </w:p>
        </w:tc>
        <w:tc>
          <w:tcPr>
            <w:tcW w:w="4731" w:type="dxa"/>
            <w:vAlign w:val="center"/>
            <w:textDirection w:val="lrTb"/>
            <w:noWrap w:val="false"/>
          </w:tcPr>
          <w:p>
            <w:pPr>
              <w:pStyle w:val="975"/>
              <w:jc w:val="left"/>
              <w:keepLines w:val="0"/>
              <w:keepNext w:val="0"/>
              <w:widowControl/>
              <w:rPr>
                <w:rFonts w:hint="eastAsia" w:ascii="宋体" w:hAnsi="宋体" w:eastAsia="宋体" w:cs="宋体"/>
                <w:i w:val="0"/>
                <w:iCs w:val="0"/>
                <w:color w:val="000000"/>
                <w:sz w:val="16"/>
                <w:szCs w:val="16"/>
                <w:u w:val="none"/>
                <w:lang w:val="en-US" w:eastAsia="zh-CN" w:bidi="ar-SA"/>
              </w:rPr>
              <w:suppressLineNumbers w:val="0"/>
            </w:pPr>
            <w:r>
              <w:rPr>
                <w:rFonts w:hint="eastAsia" w:ascii="宋体" w:hAnsi="宋体" w:eastAsia="宋体" w:cs="宋体"/>
                <w:i w:val="0"/>
                <w:iCs w:val="0"/>
                <w:color w:val="000000"/>
                <w:sz w:val="16"/>
                <w:szCs w:val="16"/>
                <w:u w:val="none"/>
                <w:lang w:val="en-US" w:eastAsia="zh-CN" w:bidi="ar"/>
              </w:rPr>
              <w:t xml:space="preserve">1、拆换混凝土井盖、井圈(600×600)，钢纤维井盖</w:t>
            </w:r>
            <w:r>
              <w:rPr>
                <w:rFonts w:hint="eastAsia" w:ascii="宋体" w:hAnsi="宋体" w:eastAsia="宋体" w:cs="宋体"/>
                <w:i w:val="0"/>
                <w:iCs w:val="0"/>
                <w:color w:val="000000"/>
                <w:sz w:val="16"/>
                <w:szCs w:val="16"/>
                <w:u w:val="none"/>
                <w:lang w:val="en-US" w:eastAsia="zh-CN" w:bidi="ar"/>
              </w:rPr>
              <w:br w:type="textWrapping" w:clear="all"/>
            </w:r>
            <w:r>
              <w:rPr>
                <w:rFonts w:hint="eastAsia" w:ascii="宋体" w:hAnsi="宋体" w:eastAsia="宋体" w:cs="宋体"/>
                <w:i w:val="0"/>
                <w:iCs w:val="0"/>
                <w:color w:val="000000"/>
                <w:sz w:val="16"/>
                <w:szCs w:val="16"/>
                <w:u w:val="none"/>
                <w:lang w:val="en-US" w:eastAsia="zh-CN" w:bidi="ar"/>
              </w:rPr>
              <w:t xml:space="preserve">2、工程量为暂估量，以现场实际为准。</w:t>
            </w:r>
            <w:r>
              <w:rPr>
                <w:rFonts w:hint="eastAsia" w:ascii="宋体" w:hAnsi="宋体" w:eastAsia="宋体" w:cs="宋体"/>
                <w:i w:val="0"/>
                <w:iCs w:val="0"/>
                <w:color w:val="000000"/>
                <w:sz w:val="16"/>
                <w:szCs w:val="16"/>
                <w:u w:val="none"/>
                <w:lang w:val="en-US" w:eastAsia="zh-CN" w:bidi="ar-SA"/>
              </w:rPr>
            </w:r>
            <w:r/>
          </w:p>
        </w:tc>
        <w:tc>
          <w:tcPr>
            <w:tcW w:w="923" w:type="dxa"/>
            <w:vAlign w:val="center"/>
            <w:textDirection w:val="lrTb"/>
            <w:noWrap w:val="false"/>
          </w:tcPr>
          <w:p>
            <w:pPr>
              <w:pStyle w:val="975"/>
              <w:jc w:val="center"/>
              <w:keepLines w:val="0"/>
              <w:keepNext w:val="0"/>
              <w:widowControl/>
              <w:rPr>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套</w:t>
            </w:r>
            <w:r>
              <w:rPr>
                <w:rFonts w:hint="eastAsia" w:ascii="宋体" w:hAnsi="宋体" w:eastAsia="宋体" w:cs="宋体"/>
                <w:i w:val="0"/>
                <w:iCs w:val="0"/>
                <w:color w:val="000000"/>
                <w:sz w:val="18"/>
                <w:szCs w:val="18"/>
                <w:u w:val="none"/>
                <w:lang w:val="en-US" w:eastAsia="zh-CN" w:bidi="ar-SA"/>
              </w:rPr>
            </w:r>
            <w:r/>
          </w:p>
        </w:tc>
        <w:tc>
          <w:tcPr>
            <w:tcW w:w="860" w:type="dxa"/>
            <w:vAlign w:val="center"/>
            <w:textDirection w:val="lrTb"/>
            <w:noWrap w:val="false"/>
          </w:tcPr>
          <w:p>
            <w:pPr>
              <w:pStyle w:val="975"/>
              <w:jc w:val="right"/>
              <w:keepLines w:val="0"/>
              <w:keepNext w:val="0"/>
              <w:widowControl/>
              <w:rPr>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30</w:t>
            </w:r>
            <w:r>
              <w:rPr>
                <w:rFonts w:hint="eastAsia" w:ascii="宋体" w:hAnsi="宋体" w:eastAsia="宋体" w:cs="宋体"/>
                <w:i w:val="0"/>
                <w:iCs w:val="0"/>
                <w:color w:val="000000"/>
                <w:sz w:val="18"/>
                <w:szCs w:val="18"/>
                <w:u w:val="none"/>
                <w:lang w:val="en-US" w:eastAsia="zh-CN" w:bidi="ar-SA"/>
              </w:rPr>
            </w:r>
            <w:r/>
          </w:p>
        </w:tc>
      </w:tr>
      <w:tr>
        <w:trPr>
          <w:trHeight w:val="621"/>
        </w:trPr>
        <w:tc>
          <w:tcPr>
            <w:tcW w:w="606" w:type="dxa"/>
            <w:vAlign w:val="center"/>
            <w:textDirection w:val="lrTb"/>
            <w:noWrap w:val="false"/>
          </w:tcPr>
          <w:p>
            <w:pPr>
              <w:pStyle w:val="975"/>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93</w:t>
            </w:r>
            <w:r>
              <w:rPr>
                <w:rFonts w:hint="eastAsia" w:ascii="宋体" w:hAnsi="宋体" w:eastAsia="宋体" w:cs="宋体"/>
                <w:i w:val="0"/>
                <w:iCs w:val="0"/>
                <w:color w:val="000000"/>
                <w:sz w:val="18"/>
                <w:szCs w:val="18"/>
                <w:u w:val="none"/>
              </w:rPr>
            </w:r>
            <w:r/>
          </w:p>
        </w:tc>
        <w:tc>
          <w:tcPr>
            <w:tcW w:w="1921" w:type="dxa"/>
            <w:vAlign w:val="center"/>
            <w:textDirection w:val="lrTb"/>
            <w:noWrap w:val="false"/>
          </w:tcPr>
          <w:p>
            <w:pPr>
              <w:pStyle w:val="975"/>
              <w:jc w:val="left"/>
              <w:keepLines w:val="0"/>
              <w:keepNext w:val="0"/>
              <w:widowControl/>
              <w:rPr>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拆换井盖、井圈(500×500)</w:t>
            </w:r>
            <w:r>
              <w:rPr>
                <w:rFonts w:hint="eastAsia" w:ascii="宋体" w:hAnsi="宋体" w:eastAsia="宋体" w:cs="宋体"/>
                <w:i w:val="0"/>
                <w:iCs w:val="0"/>
                <w:color w:val="000000"/>
                <w:sz w:val="18"/>
                <w:szCs w:val="18"/>
                <w:u w:val="none"/>
                <w:lang w:val="en-US" w:eastAsia="zh-CN" w:bidi="ar-SA"/>
              </w:rPr>
            </w:r>
            <w:r/>
          </w:p>
        </w:tc>
        <w:tc>
          <w:tcPr>
            <w:tcW w:w="4731" w:type="dxa"/>
            <w:vAlign w:val="center"/>
            <w:textDirection w:val="lrTb"/>
            <w:noWrap w:val="false"/>
          </w:tcPr>
          <w:p>
            <w:pPr>
              <w:pStyle w:val="975"/>
              <w:jc w:val="left"/>
              <w:keepLines w:val="0"/>
              <w:keepNext w:val="0"/>
              <w:widowControl/>
              <w:rPr>
                <w:rFonts w:hint="eastAsia" w:ascii="宋体" w:hAnsi="宋体" w:eastAsia="宋体" w:cs="宋体"/>
                <w:i w:val="0"/>
                <w:iCs w:val="0"/>
                <w:color w:val="000000"/>
                <w:sz w:val="16"/>
                <w:szCs w:val="16"/>
                <w:u w:val="none"/>
                <w:lang w:val="en-US" w:eastAsia="zh-CN" w:bidi="ar-SA"/>
              </w:rPr>
              <w:suppressLineNumbers w:val="0"/>
            </w:pPr>
            <w:r>
              <w:rPr>
                <w:rFonts w:hint="eastAsia" w:ascii="宋体" w:hAnsi="宋体" w:eastAsia="宋体" w:cs="宋体"/>
                <w:i w:val="0"/>
                <w:iCs w:val="0"/>
                <w:color w:val="000000"/>
                <w:sz w:val="16"/>
                <w:szCs w:val="16"/>
                <w:u w:val="none"/>
                <w:lang w:val="en-US" w:eastAsia="zh-CN" w:bidi="ar"/>
              </w:rPr>
              <w:t xml:space="preserve">1、拆换井盖、井圈(500×500)，钢纤维井盖</w:t>
            </w:r>
            <w:r>
              <w:rPr>
                <w:rFonts w:hint="eastAsia" w:ascii="宋体" w:hAnsi="宋体" w:eastAsia="宋体" w:cs="宋体"/>
                <w:i w:val="0"/>
                <w:iCs w:val="0"/>
                <w:color w:val="000000"/>
                <w:sz w:val="16"/>
                <w:szCs w:val="16"/>
                <w:u w:val="none"/>
                <w:lang w:val="en-US" w:eastAsia="zh-CN" w:bidi="ar"/>
              </w:rPr>
              <w:br w:type="textWrapping" w:clear="all"/>
            </w:r>
            <w:r>
              <w:rPr>
                <w:rFonts w:hint="eastAsia" w:ascii="宋体" w:hAnsi="宋体" w:eastAsia="宋体" w:cs="宋体"/>
                <w:i w:val="0"/>
                <w:iCs w:val="0"/>
                <w:color w:val="000000"/>
                <w:sz w:val="16"/>
                <w:szCs w:val="16"/>
                <w:u w:val="none"/>
                <w:lang w:val="en-US" w:eastAsia="zh-CN" w:bidi="ar"/>
              </w:rPr>
              <w:t xml:space="preserve">2、工程量为暂估量，以现场实际为准。</w:t>
            </w:r>
            <w:r>
              <w:rPr>
                <w:rFonts w:hint="eastAsia" w:ascii="宋体" w:hAnsi="宋体" w:eastAsia="宋体" w:cs="宋体"/>
                <w:i w:val="0"/>
                <w:iCs w:val="0"/>
                <w:color w:val="000000"/>
                <w:sz w:val="16"/>
                <w:szCs w:val="16"/>
                <w:u w:val="none"/>
                <w:lang w:val="en-US" w:eastAsia="zh-CN" w:bidi="ar-SA"/>
              </w:rPr>
            </w:r>
            <w:r/>
          </w:p>
        </w:tc>
        <w:tc>
          <w:tcPr>
            <w:tcW w:w="923" w:type="dxa"/>
            <w:vAlign w:val="center"/>
            <w:textDirection w:val="lrTb"/>
            <w:noWrap w:val="false"/>
          </w:tcPr>
          <w:p>
            <w:pPr>
              <w:pStyle w:val="975"/>
              <w:jc w:val="center"/>
              <w:keepLines w:val="0"/>
              <w:keepNext w:val="0"/>
              <w:widowControl/>
              <w:rPr>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套</w:t>
            </w:r>
            <w:r>
              <w:rPr>
                <w:rFonts w:hint="eastAsia" w:ascii="宋体" w:hAnsi="宋体" w:eastAsia="宋体" w:cs="宋体"/>
                <w:i w:val="0"/>
                <w:iCs w:val="0"/>
                <w:color w:val="000000"/>
                <w:sz w:val="18"/>
                <w:szCs w:val="18"/>
                <w:u w:val="none"/>
                <w:lang w:val="en-US" w:eastAsia="zh-CN" w:bidi="ar-SA"/>
              </w:rPr>
            </w:r>
            <w:r/>
          </w:p>
        </w:tc>
        <w:tc>
          <w:tcPr>
            <w:tcW w:w="860" w:type="dxa"/>
            <w:vAlign w:val="center"/>
            <w:textDirection w:val="lrTb"/>
            <w:noWrap w:val="false"/>
          </w:tcPr>
          <w:p>
            <w:pPr>
              <w:pStyle w:val="975"/>
              <w:jc w:val="right"/>
              <w:keepLines w:val="0"/>
              <w:keepNext w:val="0"/>
              <w:widowControl/>
              <w:rPr>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30</w:t>
            </w:r>
            <w:r>
              <w:rPr>
                <w:rFonts w:hint="eastAsia" w:ascii="宋体" w:hAnsi="宋体" w:eastAsia="宋体" w:cs="宋体"/>
                <w:i w:val="0"/>
                <w:iCs w:val="0"/>
                <w:color w:val="000000"/>
                <w:sz w:val="18"/>
                <w:szCs w:val="18"/>
                <w:u w:val="none"/>
                <w:lang w:val="en-US" w:eastAsia="zh-CN" w:bidi="ar-SA"/>
              </w:rPr>
            </w:r>
            <w:r/>
          </w:p>
        </w:tc>
      </w:tr>
      <w:tr>
        <w:trPr>
          <w:trHeight w:val="621"/>
        </w:trPr>
        <w:tc>
          <w:tcPr>
            <w:tcW w:w="606" w:type="dxa"/>
            <w:vAlign w:val="center"/>
            <w:textDirection w:val="lrTb"/>
            <w:noWrap w:val="false"/>
          </w:tcPr>
          <w:p>
            <w:pPr>
              <w:pStyle w:val="975"/>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94</w:t>
            </w:r>
            <w:r>
              <w:rPr>
                <w:rFonts w:hint="eastAsia" w:ascii="宋体" w:hAnsi="宋体" w:eastAsia="宋体" w:cs="宋体"/>
                <w:i w:val="0"/>
                <w:iCs w:val="0"/>
                <w:color w:val="000000"/>
                <w:sz w:val="18"/>
                <w:szCs w:val="18"/>
                <w:u w:val="none"/>
              </w:rPr>
            </w:r>
            <w:r/>
          </w:p>
        </w:tc>
        <w:tc>
          <w:tcPr>
            <w:tcW w:w="1921" w:type="dxa"/>
            <w:vAlign w:val="center"/>
            <w:textDirection w:val="lrTb"/>
            <w:noWrap w:val="false"/>
          </w:tcPr>
          <w:p>
            <w:pPr>
              <w:pStyle w:val="975"/>
              <w:jc w:val="left"/>
              <w:keepLines w:val="0"/>
              <w:keepNext w:val="0"/>
              <w:widowControl/>
              <w:rPr>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切割机切缝</w:t>
            </w:r>
            <w:r>
              <w:rPr>
                <w:rFonts w:hint="eastAsia" w:ascii="宋体" w:hAnsi="宋体" w:eastAsia="宋体" w:cs="宋体"/>
                <w:i w:val="0"/>
                <w:iCs w:val="0"/>
                <w:color w:val="000000"/>
                <w:sz w:val="18"/>
                <w:szCs w:val="18"/>
                <w:u w:val="none"/>
                <w:lang w:val="en-US" w:eastAsia="zh-CN" w:bidi="ar-SA"/>
              </w:rPr>
            </w:r>
            <w:r/>
          </w:p>
        </w:tc>
        <w:tc>
          <w:tcPr>
            <w:tcW w:w="4731" w:type="dxa"/>
            <w:vAlign w:val="center"/>
            <w:textDirection w:val="lrTb"/>
            <w:noWrap w:val="false"/>
          </w:tcPr>
          <w:p>
            <w:pPr>
              <w:pStyle w:val="975"/>
              <w:jc w:val="left"/>
              <w:keepLines w:val="0"/>
              <w:keepNext w:val="0"/>
              <w:widowControl/>
              <w:rPr>
                <w:rFonts w:hint="eastAsia" w:ascii="宋体" w:hAnsi="宋体" w:eastAsia="宋体" w:cs="宋体"/>
                <w:i w:val="0"/>
                <w:iCs w:val="0"/>
                <w:color w:val="000000"/>
                <w:sz w:val="16"/>
                <w:szCs w:val="16"/>
                <w:u w:val="none"/>
                <w:lang w:val="en-US" w:eastAsia="zh-CN" w:bidi="ar-SA"/>
              </w:rPr>
              <w:suppressLineNumbers w:val="0"/>
            </w:pPr>
            <w:r>
              <w:rPr>
                <w:rFonts w:hint="eastAsia" w:ascii="宋体" w:hAnsi="宋体" w:eastAsia="宋体" w:cs="宋体"/>
                <w:i w:val="0"/>
                <w:iCs w:val="0"/>
                <w:color w:val="000000"/>
                <w:sz w:val="16"/>
                <w:szCs w:val="16"/>
                <w:u w:val="none"/>
                <w:lang w:val="en-US" w:eastAsia="zh-CN" w:bidi="ar"/>
              </w:rPr>
              <w:t xml:space="preserve">1、切割机切缝</w:t>
            </w:r>
            <w:r>
              <w:rPr>
                <w:rFonts w:hint="eastAsia" w:ascii="宋体" w:hAnsi="宋体" w:eastAsia="宋体" w:cs="宋体"/>
                <w:i w:val="0"/>
                <w:iCs w:val="0"/>
                <w:color w:val="000000"/>
                <w:sz w:val="16"/>
                <w:szCs w:val="16"/>
                <w:u w:val="none"/>
                <w:lang w:val="en-US" w:eastAsia="zh-CN" w:bidi="ar"/>
              </w:rPr>
              <w:br w:type="textWrapping" w:clear="all"/>
            </w:r>
            <w:r>
              <w:rPr>
                <w:rFonts w:hint="eastAsia" w:ascii="宋体" w:hAnsi="宋体" w:eastAsia="宋体" w:cs="宋体"/>
                <w:i w:val="0"/>
                <w:iCs w:val="0"/>
                <w:color w:val="000000"/>
                <w:sz w:val="16"/>
                <w:szCs w:val="16"/>
                <w:u w:val="none"/>
                <w:lang w:val="en-US" w:eastAsia="zh-CN" w:bidi="ar"/>
              </w:rPr>
              <w:t xml:space="preserve">2、工程量为暂估量，以现场实际为准。</w:t>
            </w:r>
            <w:r>
              <w:rPr>
                <w:rFonts w:hint="eastAsia" w:ascii="宋体" w:hAnsi="宋体" w:eastAsia="宋体" w:cs="宋体"/>
                <w:i w:val="0"/>
                <w:iCs w:val="0"/>
                <w:color w:val="000000"/>
                <w:sz w:val="16"/>
                <w:szCs w:val="16"/>
                <w:u w:val="none"/>
                <w:lang w:val="en-US" w:eastAsia="zh-CN" w:bidi="ar-SA"/>
              </w:rPr>
            </w:r>
            <w:r/>
          </w:p>
        </w:tc>
        <w:tc>
          <w:tcPr>
            <w:tcW w:w="923" w:type="dxa"/>
            <w:vAlign w:val="center"/>
            <w:textDirection w:val="lrTb"/>
            <w:noWrap w:val="false"/>
          </w:tcPr>
          <w:p>
            <w:pPr>
              <w:pStyle w:val="975"/>
              <w:jc w:val="center"/>
              <w:keepLines w:val="0"/>
              <w:keepNext w:val="0"/>
              <w:widowControl/>
              <w:rPr>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m</w:t>
            </w:r>
            <w:r>
              <w:rPr>
                <w:rFonts w:hint="eastAsia" w:ascii="宋体" w:hAnsi="宋体" w:eastAsia="宋体" w:cs="宋体"/>
                <w:i w:val="0"/>
                <w:iCs w:val="0"/>
                <w:color w:val="000000"/>
                <w:sz w:val="18"/>
                <w:szCs w:val="18"/>
                <w:u w:val="none"/>
                <w:lang w:val="en-US" w:eastAsia="zh-CN" w:bidi="ar-SA"/>
              </w:rPr>
            </w:r>
            <w:r/>
          </w:p>
        </w:tc>
        <w:tc>
          <w:tcPr>
            <w:tcW w:w="860" w:type="dxa"/>
            <w:vAlign w:val="center"/>
            <w:textDirection w:val="lrTb"/>
            <w:noWrap w:val="false"/>
          </w:tcPr>
          <w:p>
            <w:pPr>
              <w:pStyle w:val="975"/>
              <w:jc w:val="right"/>
              <w:keepLines w:val="0"/>
              <w:keepNext w:val="0"/>
              <w:widowControl/>
              <w:rPr>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200</w:t>
            </w:r>
            <w:r>
              <w:rPr>
                <w:rFonts w:hint="eastAsia" w:ascii="宋体" w:hAnsi="宋体" w:eastAsia="宋体" w:cs="宋体"/>
                <w:i w:val="0"/>
                <w:iCs w:val="0"/>
                <w:color w:val="000000"/>
                <w:sz w:val="18"/>
                <w:szCs w:val="18"/>
                <w:u w:val="none"/>
                <w:lang w:val="en-US" w:eastAsia="zh-CN" w:bidi="ar-SA"/>
              </w:rPr>
            </w:r>
            <w:r/>
          </w:p>
        </w:tc>
      </w:tr>
      <w:tr>
        <w:trPr>
          <w:trHeight w:val="621"/>
        </w:trPr>
        <w:tc>
          <w:tcPr>
            <w:tcW w:w="606" w:type="dxa"/>
            <w:vAlign w:val="center"/>
            <w:textDirection w:val="lrTb"/>
            <w:noWrap w:val="false"/>
          </w:tcPr>
          <w:p>
            <w:pPr>
              <w:pStyle w:val="975"/>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95</w:t>
            </w:r>
            <w:r>
              <w:rPr>
                <w:rFonts w:hint="eastAsia" w:ascii="宋体" w:hAnsi="宋体" w:eastAsia="宋体" w:cs="宋体"/>
                <w:i w:val="0"/>
                <w:iCs w:val="0"/>
                <w:color w:val="000000"/>
                <w:sz w:val="18"/>
                <w:szCs w:val="18"/>
                <w:u w:val="none"/>
              </w:rPr>
            </w:r>
            <w:r/>
          </w:p>
        </w:tc>
        <w:tc>
          <w:tcPr>
            <w:tcW w:w="1921" w:type="dxa"/>
            <w:vAlign w:val="center"/>
            <w:textDirection w:val="lrTb"/>
            <w:noWrap w:val="false"/>
          </w:tcPr>
          <w:p>
            <w:pPr>
              <w:pStyle w:val="975"/>
              <w:jc w:val="left"/>
              <w:keepLines w:val="0"/>
              <w:keepNext w:val="0"/>
              <w:widowControl/>
              <w:rPr>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人工破除混凝土地面</w:t>
            </w:r>
            <w:r>
              <w:rPr>
                <w:rFonts w:hint="eastAsia" w:ascii="宋体" w:hAnsi="宋体" w:eastAsia="宋体" w:cs="宋体"/>
                <w:i w:val="0"/>
                <w:iCs w:val="0"/>
                <w:color w:val="000000"/>
                <w:sz w:val="18"/>
                <w:szCs w:val="18"/>
                <w:u w:val="none"/>
                <w:lang w:val="en-US" w:eastAsia="zh-CN" w:bidi="ar-SA"/>
              </w:rPr>
            </w:r>
            <w:r/>
          </w:p>
        </w:tc>
        <w:tc>
          <w:tcPr>
            <w:tcW w:w="4731" w:type="dxa"/>
            <w:vAlign w:val="center"/>
            <w:textDirection w:val="lrTb"/>
            <w:noWrap w:val="false"/>
          </w:tcPr>
          <w:p>
            <w:pPr>
              <w:pStyle w:val="975"/>
              <w:jc w:val="left"/>
              <w:keepLines w:val="0"/>
              <w:keepNext w:val="0"/>
              <w:widowControl/>
              <w:rPr>
                <w:rFonts w:hint="eastAsia" w:ascii="宋体" w:hAnsi="宋体" w:eastAsia="宋体" w:cs="宋体"/>
                <w:i w:val="0"/>
                <w:iCs w:val="0"/>
                <w:color w:val="000000"/>
                <w:sz w:val="16"/>
                <w:szCs w:val="16"/>
                <w:u w:val="none"/>
                <w:lang w:val="en-US" w:eastAsia="zh-CN" w:bidi="ar-SA"/>
              </w:rPr>
              <w:suppressLineNumbers w:val="0"/>
            </w:pPr>
            <w:r>
              <w:rPr>
                <w:rFonts w:hint="eastAsia" w:ascii="宋体" w:hAnsi="宋体" w:eastAsia="宋体" w:cs="宋体"/>
                <w:i w:val="0"/>
                <w:iCs w:val="0"/>
                <w:color w:val="000000"/>
                <w:sz w:val="16"/>
                <w:szCs w:val="16"/>
                <w:u w:val="none"/>
                <w:lang w:val="en-US" w:eastAsia="zh-CN" w:bidi="ar"/>
              </w:rPr>
              <w:t xml:space="preserve">1、人工拆除混凝土地坪及路面(无筋)厚10cm内</w:t>
            </w:r>
            <w:r>
              <w:rPr>
                <w:rFonts w:hint="eastAsia" w:ascii="宋体" w:hAnsi="宋体" w:eastAsia="宋体" w:cs="宋体"/>
                <w:i w:val="0"/>
                <w:iCs w:val="0"/>
                <w:color w:val="000000"/>
                <w:sz w:val="16"/>
                <w:szCs w:val="16"/>
                <w:u w:val="none"/>
                <w:lang w:val="en-US" w:eastAsia="zh-CN" w:bidi="ar"/>
              </w:rPr>
              <w:br w:type="textWrapping" w:clear="all"/>
            </w:r>
            <w:r>
              <w:rPr>
                <w:rFonts w:hint="eastAsia" w:ascii="宋体" w:hAnsi="宋体" w:eastAsia="宋体" w:cs="宋体"/>
                <w:i w:val="0"/>
                <w:iCs w:val="0"/>
                <w:color w:val="000000"/>
                <w:sz w:val="16"/>
                <w:szCs w:val="16"/>
                <w:u w:val="none"/>
                <w:lang w:val="en-US" w:eastAsia="zh-CN" w:bidi="ar"/>
              </w:rPr>
              <w:t xml:space="preserve">2、工程量为暂估量，以现场实际为准。</w:t>
            </w:r>
            <w:r>
              <w:rPr>
                <w:rFonts w:hint="eastAsia" w:ascii="宋体" w:hAnsi="宋体" w:eastAsia="宋体" w:cs="宋体"/>
                <w:i w:val="0"/>
                <w:iCs w:val="0"/>
                <w:color w:val="000000"/>
                <w:sz w:val="16"/>
                <w:szCs w:val="16"/>
                <w:u w:val="none"/>
                <w:lang w:val="en-US" w:eastAsia="zh-CN" w:bidi="ar-SA"/>
              </w:rPr>
            </w:r>
            <w:r/>
          </w:p>
        </w:tc>
        <w:tc>
          <w:tcPr>
            <w:tcW w:w="923" w:type="dxa"/>
            <w:vAlign w:val="center"/>
            <w:textDirection w:val="lrTb"/>
            <w:noWrap w:val="false"/>
          </w:tcPr>
          <w:p>
            <w:pPr>
              <w:pStyle w:val="975"/>
              <w:jc w:val="center"/>
              <w:keepLines w:val="0"/>
              <w:keepNext w:val="0"/>
              <w:widowControl/>
              <w:rPr>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m2</w:t>
            </w:r>
            <w:r>
              <w:rPr>
                <w:rFonts w:hint="eastAsia" w:ascii="宋体" w:hAnsi="宋体" w:eastAsia="宋体" w:cs="宋体"/>
                <w:i w:val="0"/>
                <w:iCs w:val="0"/>
                <w:color w:val="000000"/>
                <w:sz w:val="18"/>
                <w:szCs w:val="18"/>
                <w:u w:val="none"/>
                <w:lang w:val="en-US" w:eastAsia="zh-CN" w:bidi="ar-SA"/>
              </w:rPr>
            </w:r>
            <w:r/>
          </w:p>
        </w:tc>
        <w:tc>
          <w:tcPr>
            <w:tcW w:w="860" w:type="dxa"/>
            <w:vAlign w:val="center"/>
            <w:textDirection w:val="lrTb"/>
            <w:noWrap w:val="false"/>
          </w:tcPr>
          <w:p>
            <w:pPr>
              <w:pStyle w:val="975"/>
              <w:jc w:val="right"/>
              <w:keepLines w:val="0"/>
              <w:keepNext w:val="0"/>
              <w:widowControl/>
              <w:rPr>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100</w:t>
            </w:r>
            <w:r>
              <w:rPr>
                <w:rFonts w:hint="eastAsia" w:ascii="宋体" w:hAnsi="宋体" w:eastAsia="宋体" w:cs="宋体"/>
                <w:i w:val="0"/>
                <w:iCs w:val="0"/>
                <w:color w:val="000000"/>
                <w:sz w:val="18"/>
                <w:szCs w:val="18"/>
                <w:u w:val="none"/>
                <w:lang w:val="en-US" w:eastAsia="zh-CN" w:bidi="ar-SA"/>
              </w:rPr>
            </w:r>
            <w:r/>
          </w:p>
        </w:tc>
      </w:tr>
      <w:tr>
        <w:trPr>
          <w:trHeight w:val="621"/>
        </w:trPr>
        <w:tc>
          <w:tcPr>
            <w:tcW w:w="606" w:type="dxa"/>
            <w:vAlign w:val="center"/>
            <w:textDirection w:val="lrTb"/>
            <w:noWrap w:val="false"/>
          </w:tcPr>
          <w:p>
            <w:pPr>
              <w:pStyle w:val="975"/>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96</w:t>
            </w:r>
            <w:r>
              <w:rPr>
                <w:rFonts w:hint="eastAsia" w:ascii="宋体" w:hAnsi="宋体" w:eastAsia="宋体" w:cs="宋体"/>
                <w:i w:val="0"/>
                <w:iCs w:val="0"/>
                <w:color w:val="000000"/>
                <w:sz w:val="18"/>
                <w:szCs w:val="18"/>
                <w:u w:val="none"/>
              </w:rPr>
            </w:r>
            <w:r/>
          </w:p>
        </w:tc>
        <w:tc>
          <w:tcPr>
            <w:tcW w:w="1921" w:type="dxa"/>
            <w:vAlign w:val="center"/>
            <w:textDirection w:val="lrTb"/>
            <w:noWrap w:val="false"/>
          </w:tcPr>
          <w:p>
            <w:pPr>
              <w:pStyle w:val="975"/>
              <w:jc w:val="left"/>
              <w:keepLines w:val="0"/>
              <w:keepNext w:val="0"/>
              <w:widowControl/>
              <w:rPr>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水泥混凝土地面</w:t>
            </w:r>
            <w:r>
              <w:rPr>
                <w:rFonts w:hint="eastAsia" w:ascii="宋体" w:hAnsi="宋体" w:eastAsia="宋体" w:cs="宋体"/>
                <w:i w:val="0"/>
                <w:iCs w:val="0"/>
                <w:color w:val="000000"/>
                <w:sz w:val="18"/>
                <w:szCs w:val="18"/>
                <w:u w:val="none"/>
                <w:lang w:val="en-US" w:eastAsia="zh-CN" w:bidi="ar-SA"/>
              </w:rPr>
            </w:r>
            <w:r/>
          </w:p>
        </w:tc>
        <w:tc>
          <w:tcPr>
            <w:tcW w:w="4731" w:type="dxa"/>
            <w:vAlign w:val="center"/>
            <w:textDirection w:val="lrTb"/>
            <w:noWrap w:val="false"/>
          </w:tcPr>
          <w:p>
            <w:pPr>
              <w:pStyle w:val="975"/>
              <w:jc w:val="left"/>
              <w:keepLines w:val="0"/>
              <w:keepNext w:val="0"/>
              <w:widowControl/>
              <w:rPr>
                <w:rFonts w:hint="eastAsia" w:ascii="宋体" w:hAnsi="宋体" w:eastAsia="宋体" w:cs="宋体"/>
                <w:i w:val="0"/>
                <w:iCs w:val="0"/>
                <w:color w:val="000000"/>
                <w:sz w:val="16"/>
                <w:szCs w:val="16"/>
                <w:u w:val="none"/>
                <w:lang w:val="en-US" w:eastAsia="zh-CN" w:bidi="ar-SA"/>
              </w:rPr>
              <w:suppressLineNumbers w:val="0"/>
            </w:pPr>
            <w:r>
              <w:rPr>
                <w:rFonts w:hint="eastAsia" w:ascii="宋体" w:hAnsi="宋体" w:eastAsia="宋体" w:cs="宋体"/>
                <w:i w:val="0"/>
                <w:iCs w:val="0"/>
                <w:color w:val="000000"/>
                <w:sz w:val="16"/>
                <w:szCs w:val="16"/>
                <w:u w:val="none"/>
                <w:lang w:val="en-US" w:eastAsia="zh-CN" w:bidi="ar"/>
              </w:rPr>
              <w:t xml:space="preserve">1、水泥混凝土地面15cm厚，混凝土标号C30</w:t>
            </w:r>
            <w:r>
              <w:rPr>
                <w:rFonts w:hint="eastAsia" w:ascii="宋体" w:hAnsi="宋体" w:eastAsia="宋体" w:cs="宋体"/>
                <w:i w:val="0"/>
                <w:iCs w:val="0"/>
                <w:color w:val="000000"/>
                <w:sz w:val="16"/>
                <w:szCs w:val="16"/>
                <w:u w:val="none"/>
                <w:lang w:val="en-US" w:eastAsia="zh-CN" w:bidi="ar"/>
              </w:rPr>
              <w:br w:type="textWrapping" w:clear="all"/>
            </w:r>
            <w:r>
              <w:rPr>
                <w:rFonts w:hint="eastAsia" w:ascii="宋体" w:hAnsi="宋体" w:eastAsia="宋体" w:cs="宋体"/>
                <w:i w:val="0"/>
                <w:iCs w:val="0"/>
                <w:color w:val="000000"/>
                <w:sz w:val="16"/>
                <w:szCs w:val="16"/>
                <w:u w:val="none"/>
                <w:lang w:val="en-US" w:eastAsia="zh-CN" w:bidi="ar"/>
              </w:rPr>
              <w:t xml:space="preserve">2、工程量为暂估量，以现场实际为准。</w:t>
            </w:r>
            <w:r>
              <w:rPr>
                <w:rFonts w:hint="eastAsia" w:ascii="宋体" w:hAnsi="宋体" w:eastAsia="宋体" w:cs="宋体"/>
                <w:i w:val="0"/>
                <w:iCs w:val="0"/>
                <w:color w:val="000000"/>
                <w:sz w:val="16"/>
                <w:szCs w:val="16"/>
                <w:u w:val="none"/>
                <w:lang w:val="en-US" w:eastAsia="zh-CN" w:bidi="ar-SA"/>
              </w:rPr>
            </w:r>
            <w:r/>
          </w:p>
        </w:tc>
        <w:tc>
          <w:tcPr>
            <w:tcW w:w="923" w:type="dxa"/>
            <w:vAlign w:val="center"/>
            <w:textDirection w:val="lrTb"/>
            <w:noWrap w:val="false"/>
          </w:tcPr>
          <w:p>
            <w:pPr>
              <w:pStyle w:val="975"/>
              <w:jc w:val="center"/>
              <w:keepLines w:val="0"/>
              <w:keepNext w:val="0"/>
              <w:widowControl/>
              <w:rPr>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m2</w:t>
            </w:r>
            <w:r>
              <w:rPr>
                <w:rFonts w:hint="eastAsia" w:ascii="宋体" w:hAnsi="宋体" w:eastAsia="宋体" w:cs="宋体"/>
                <w:i w:val="0"/>
                <w:iCs w:val="0"/>
                <w:color w:val="000000"/>
                <w:sz w:val="18"/>
                <w:szCs w:val="18"/>
                <w:u w:val="none"/>
                <w:lang w:val="en-US" w:eastAsia="zh-CN" w:bidi="ar-SA"/>
              </w:rPr>
            </w:r>
            <w:r/>
          </w:p>
        </w:tc>
        <w:tc>
          <w:tcPr>
            <w:tcW w:w="860" w:type="dxa"/>
            <w:vAlign w:val="center"/>
            <w:textDirection w:val="lrTb"/>
            <w:noWrap w:val="false"/>
          </w:tcPr>
          <w:p>
            <w:pPr>
              <w:pStyle w:val="975"/>
              <w:jc w:val="right"/>
              <w:keepLines w:val="0"/>
              <w:keepNext w:val="0"/>
              <w:widowControl/>
              <w:rPr>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100</w:t>
            </w:r>
            <w:r>
              <w:rPr>
                <w:rFonts w:hint="eastAsia" w:ascii="宋体" w:hAnsi="宋体" w:eastAsia="宋体" w:cs="宋体"/>
                <w:i w:val="0"/>
                <w:iCs w:val="0"/>
                <w:color w:val="000000"/>
                <w:sz w:val="18"/>
                <w:szCs w:val="18"/>
                <w:u w:val="none"/>
                <w:lang w:val="en-US" w:eastAsia="zh-CN" w:bidi="ar-SA"/>
              </w:rPr>
            </w:r>
            <w:r/>
          </w:p>
        </w:tc>
      </w:tr>
      <w:tr>
        <w:trPr>
          <w:trHeight w:val="621"/>
        </w:trPr>
        <w:tc>
          <w:tcPr>
            <w:tcW w:w="606" w:type="dxa"/>
            <w:vAlign w:val="center"/>
            <w:textDirection w:val="lrTb"/>
            <w:noWrap w:val="false"/>
          </w:tcPr>
          <w:p>
            <w:pPr>
              <w:pStyle w:val="975"/>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97</w:t>
            </w:r>
            <w:r>
              <w:rPr>
                <w:rFonts w:hint="eastAsia" w:ascii="宋体" w:hAnsi="宋体" w:eastAsia="宋体" w:cs="宋体"/>
                <w:i w:val="0"/>
                <w:iCs w:val="0"/>
                <w:color w:val="000000"/>
                <w:sz w:val="18"/>
                <w:szCs w:val="18"/>
                <w:u w:val="none"/>
              </w:rPr>
            </w:r>
            <w:r/>
          </w:p>
        </w:tc>
        <w:tc>
          <w:tcPr>
            <w:tcW w:w="1921" w:type="dxa"/>
            <w:vAlign w:val="center"/>
            <w:textDirection w:val="lrTb"/>
            <w:noWrap w:val="false"/>
          </w:tcPr>
          <w:p>
            <w:pPr>
              <w:pStyle w:val="975"/>
              <w:jc w:val="left"/>
              <w:keepLines w:val="0"/>
              <w:keepNext w:val="0"/>
              <w:widowControl/>
              <w:rPr>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垫层</w:t>
            </w:r>
            <w:r>
              <w:rPr>
                <w:rFonts w:hint="eastAsia" w:ascii="宋体" w:hAnsi="宋体" w:eastAsia="宋体" w:cs="宋体"/>
                <w:i w:val="0"/>
                <w:iCs w:val="0"/>
                <w:color w:val="000000"/>
                <w:sz w:val="18"/>
                <w:szCs w:val="18"/>
                <w:u w:val="none"/>
                <w:lang w:val="en-US" w:eastAsia="zh-CN" w:bidi="ar-SA"/>
              </w:rPr>
            </w:r>
            <w:r/>
          </w:p>
        </w:tc>
        <w:tc>
          <w:tcPr>
            <w:tcW w:w="4731" w:type="dxa"/>
            <w:vAlign w:val="center"/>
            <w:textDirection w:val="lrTb"/>
            <w:noWrap w:val="false"/>
          </w:tcPr>
          <w:p>
            <w:pPr>
              <w:pStyle w:val="975"/>
              <w:jc w:val="left"/>
              <w:keepLines w:val="0"/>
              <w:keepNext w:val="0"/>
              <w:widowControl/>
              <w:rPr>
                <w:rFonts w:hint="eastAsia" w:ascii="宋体" w:hAnsi="宋体" w:eastAsia="宋体" w:cs="宋体"/>
                <w:i w:val="0"/>
                <w:iCs w:val="0"/>
                <w:color w:val="000000"/>
                <w:sz w:val="16"/>
                <w:szCs w:val="16"/>
                <w:u w:val="none"/>
                <w:lang w:val="en-US" w:eastAsia="zh-CN" w:bidi="ar-SA"/>
              </w:rPr>
              <w:suppressLineNumbers w:val="0"/>
            </w:pPr>
            <w:r>
              <w:rPr>
                <w:rFonts w:hint="eastAsia" w:ascii="宋体" w:hAnsi="宋体" w:eastAsia="宋体" w:cs="宋体"/>
                <w:i w:val="0"/>
                <w:iCs w:val="0"/>
                <w:color w:val="000000"/>
                <w:sz w:val="16"/>
                <w:szCs w:val="16"/>
                <w:u w:val="none"/>
                <w:lang w:val="en-US" w:eastAsia="zh-CN" w:bidi="ar"/>
              </w:rPr>
              <w:t xml:space="preserve">1、20cm碎石垫层</w:t>
            </w:r>
            <w:r>
              <w:rPr>
                <w:rFonts w:hint="eastAsia" w:ascii="宋体" w:hAnsi="宋体" w:eastAsia="宋体" w:cs="宋体"/>
                <w:i w:val="0"/>
                <w:iCs w:val="0"/>
                <w:color w:val="000000"/>
                <w:sz w:val="16"/>
                <w:szCs w:val="16"/>
                <w:u w:val="none"/>
                <w:lang w:val="en-US" w:eastAsia="zh-CN" w:bidi="ar"/>
              </w:rPr>
              <w:br w:type="textWrapping" w:clear="all"/>
            </w:r>
            <w:r>
              <w:rPr>
                <w:rFonts w:hint="eastAsia" w:ascii="宋体" w:hAnsi="宋体" w:eastAsia="宋体" w:cs="宋体"/>
                <w:i w:val="0"/>
                <w:iCs w:val="0"/>
                <w:color w:val="000000"/>
                <w:sz w:val="16"/>
                <w:szCs w:val="16"/>
                <w:u w:val="none"/>
                <w:lang w:val="en-US" w:eastAsia="zh-CN" w:bidi="ar"/>
              </w:rPr>
              <w:t xml:space="preserve">2、工程量为暂估量，以现场实际为准。</w:t>
            </w:r>
            <w:r>
              <w:rPr>
                <w:rFonts w:hint="eastAsia" w:ascii="宋体" w:hAnsi="宋体" w:eastAsia="宋体" w:cs="宋体"/>
                <w:i w:val="0"/>
                <w:iCs w:val="0"/>
                <w:color w:val="000000"/>
                <w:sz w:val="16"/>
                <w:szCs w:val="16"/>
                <w:u w:val="none"/>
                <w:lang w:val="en-US" w:eastAsia="zh-CN" w:bidi="ar-SA"/>
              </w:rPr>
            </w:r>
            <w:r/>
          </w:p>
        </w:tc>
        <w:tc>
          <w:tcPr>
            <w:tcW w:w="923" w:type="dxa"/>
            <w:vAlign w:val="center"/>
            <w:textDirection w:val="lrTb"/>
            <w:noWrap w:val="false"/>
          </w:tcPr>
          <w:p>
            <w:pPr>
              <w:pStyle w:val="975"/>
              <w:jc w:val="center"/>
              <w:keepLines w:val="0"/>
              <w:keepNext w:val="0"/>
              <w:widowControl/>
              <w:rPr>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m3</w:t>
            </w:r>
            <w:r>
              <w:rPr>
                <w:rFonts w:hint="eastAsia" w:ascii="宋体" w:hAnsi="宋体" w:eastAsia="宋体" w:cs="宋体"/>
                <w:i w:val="0"/>
                <w:iCs w:val="0"/>
                <w:color w:val="000000"/>
                <w:sz w:val="18"/>
                <w:szCs w:val="18"/>
                <w:u w:val="none"/>
                <w:lang w:val="en-US" w:eastAsia="zh-CN" w:bidi="ar-SA"/>
              </w:rPr>
            </w:r>
            <w:r/>
          </w:p>
        </w:tc>
        <w:tc>
          <w:tcPr>
            <w:tcW w:w="860" w:type="dxa"/>
            <w:vAlign w:val="center"/>
            <w:textDirection w:val="lrTb"/>
            <w:noWrap w:val="false"/>
          </w:tcPr>
          <w:p>
            <w:pPr>
              <w:pStyle w:val="975"/>
              <w:jc w:val="right"/>
              <w:keepLines w:val="0"/>
              <w:keepNext w:val="0"/>
              <w:widowControl/>
              <w:rPr>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20</w:t>
            </w:r>
            <w:r>
              <w:rPr>
                <w:rFonts w:hint="eastAsia" w:ascii="宋体" w:hAnsi="宋体" w:eastAsia="宋体" w:cs="宋体"/>
                <w:i w:val="0"/>
                <w:iCs w:val="0"/>
                <w:color w:val="000000"/>
                <w:sz w:val="18"/>
                <w:szCs w:val="18"/>
                <w:u w:val="none"/>
                <w:lang w:val="en-US" w:eastAsia="zh-CN" w:bidi="ar-SA"/>
              </w:rPr>
            </w:r>
            <w:r/>
          </w:p>
        </w:tc>
      </w:tr>
    </w:tbl>
    <w:p>
      <w:pPr>
        <w:pStyle w:val="999"/>
        <w:ind w:firstLine="420"/>
        <w:spacing w:line="360" w:lineRule="auto"/>
        <w:widowControl w:val="off"/>
        <w:rPr>
          <w:rFonts w:hint="eastAsia" w:ascii="宋体" w:hAnsi="宋体" w:cs="宋体"/>
          <w:sz w:val="21"/>
          <w:szCs w:val="21"/>
        </w:rPr>
      </w:pPr>
      <w:r>
        <w:rPr>
          <w:rFonts w:hint="eastAsia" w:ascii="宋体" w:hAnsi="宋体" w:cs="宋体"/>
          <w:sz w:val="21"/>
          <w:szCs w:val="21"/>
          <w:lang w:val="en-US" w:eastAsia="zh-CN"/>
        </w:rPr>
        <w:t xml:space="preserve">备注：</w:t>
      </w:r>
      <w:r>
        <w:rPr>
          <w:rFonts w:hint="eastAsia" w:ascii="宋体" w:hAnsi="宋体" w:cs="宋体"/>
          <w:sz w:val="21"/>
          <w:szCs w:val="21"/>
        </w:rPr>
        <w:t xml:space="preserve">投标报价包括但不限于完成本项目的人工、机械、材料、</w:t>
      </w:r>
      <w:r>
        <w:rPr>
          <w:rFonts w:hint="eastAsia" w:ascii="宋体" w:hAnsi="宋体" w:cs="宋体"/>
          <w:sz w:val="21"/>
          <w:szCs w:val="21"/>
          <w:lang w:val="en-US" w:eastAsia="zh-CN"/>
        </w:rPr>
        <w:t xml:space="preserve">管理、</w:t>
      </w:r>
      <w:r>
        <w:rPr>
          <w:rFonts w:hint="eastAsia" w:ascii="宋体" w:hAnsi="宋体" w:cs="宋体"/>
          <w:sz w:val="21"/>
          <w:szCs w:val="21"/>
        </w:rPr>
        <w:t xml:space="preserve">维修技术、企业管理、税金、政策性文件规定及及合同包含内的所有风险、责任等各项应有费用以及供应商认为需要的其他费用等，响应供应商应根据上述因素结合清单自行考虑投标报价。</w:t>
      </w:r>
      <w:r>
        <w:rPr>
          <w:rFonts w:hint="eastAsia" w:ascii="宋体" w:hAnsi="宋体" w:cs="宋体"/>
          <w:sz w:val="21"/>
          <w:szCs w:val="21"/>
        </w:rPr>
      </w:r>
      <w:r/>
    </w:p>
    <w:p>
      <w:pPr>
        <w:pStyle w:val="999"/>
        <w:ind w:firstLine="420"/>
        <w:spacing w:line="360" w:lineRule="auto"/>
        <w:widowControl w:val="off"/>
        <w:rPr>
          <w:rFonts w:hint="eastAsia" w:ascii="宋体" w:hAnsi="宋体" w:cs="宋体"/>
          <w:sz w:val="21"/>
          <w:szCs w:val="21"/>
          <w:lang w:val="en-US" w:eastAsia="zh-CN"/>
        </w:rPr>
      </w:pPr>
      <w:r>
        <w:rPr>
          <w:rFonts w:hint="eastAsia" w:ascii="宋体" w:hAnsi="宋体" w:cs="宋体"/>
          <w:sz w:val="21"/>
          <w:szCs w:val="21"/>
          <w:lang w:val="en-US" w:eastAsia="zh-CN"/>
        </w:rPr>
        <w:t xml:space="preserve">三、服务需求</w:t>
      </w:r>
      <w:r>
        <w:rPr>
          <w:rFonts w:hint="eastAsia" w:ascii="宋体" w:hAnsi="宋体" w:cs="宋体"/>
          <w:sz w:val="21"/>
          <w:szCs w:val="21"/>
          <w:lang w:val="en-US" w:eastAsia="zh-CN"/>
        </w:rPr>
      </w:r>
      <w:r/>
    </w:p>
    <w:p>
      <w:pPr>
        <w:pStyle w:val="999"/>
        <w:ind w:firstLine="420"/>
        <w:spacing w:line="360" w:lineRule="auto"/>
        <w:widowControl w:val="off"/>
        <w:rPr>
          <w:rFonts w:hint="eastAsia" w:ascii="宋体" w:hAnsi="宋体" w:cs="宋体"/>
          <w:sz w:val="21"/>
          <w:szCs w:val="21"/>
          <w:lang w:val="en-US" w:eastAsia="zh-CN"/>
        </w:rPr>
      </w:pPr>
      <w:r>
        <w:rPr>
          <w:rFonts w:hint="eastAsia" w:ascii="宋体" w:hAnsi="宋体" w:cs="宋体"/>
          <w:sz w:val="21"/>
          <w:szCs w:val="21"/>
          <w:lang w:val="en-US" w:eastAsia="zh-CN"/>
        </w:rPr>
        <w:t xml:space="preserve">（一）人员要求</w:t>
      </w:r>
      <w:r>
        <w:rPr>
          <w:rFonts w:hint="eastAsia" w:ascii="宋体" w:hAnsi="宋体" w:cs="宋体"/>
          <w:sz w:val="21"/>
          <w:szCs w:val="21"/>
          <w:lang w:val="en-US" w:eastAsia="zh-CN"/>
        </w:rPr>
      </w:r>
      <w:r/>
    </w:p>
    <w:p>
      <w:pPr>
        <w:pStyle w:val="999"/>
        <w:ind w:firstLine="420"/>
        <w:spacing w:line="360" w:lineRule="auto"/>
        <w:widowControl w:val="off"/>
        <w:rPr>
          <w:rFonts w:hint="eastAsia" w:ascii="宋体" w:hAnsi="宋体" w:cs="宋体"/>
          <w:sz w:val="21"/>
          <w:szCs w:val="21"/>
          <w:lang w:val="en-US" w:eastAsia="zh-CN"/>
        </w:rPr>
      </w:pPr>
      <w:r>
        <w:rPr>
          <w:rFonts w:hint="eastAsia" w:ascii="宋体" w:hAnsi="宋体" w:cs="宋体"/>
          <w:sz w:val="21"/>
          <w:szCs w:val="21"/>
          <w:lang w:val="en-US" w:eastAsia="zh-CN"/>
        </w:rPr>
        <w:t xml:space="preserve">1、供应商应按照法律法规合法用工，严禁使用有职业禁忌、患有妨碍工作病症的人员。严禁使用患有传染病、精神疾病的人员。严禁使用身份不明的人员。</w:t>
      </w:r>
      <w:r>
        <w:rPr>
          <w:rFonts w:hint="eastAsia" w:ascii="宋体" w:hAnsi="宋体" w:cs="宋体"/>
          <w:sz w:val="21"/>
          <w:szCs w:val="21"/>
          <w:lang w:val="en-US" w:eastAsia="zh-CN"/>
        </w:rPr>
      </w:r>
      <w:r/>
    </w:p>
    <w:p>
      <w:pPr>
        <w:pStyle w:val="999"/>
        <w:ind w:firstLine="420"/>
        <w:spacing w:line="360" w:lineRule="auto"/>
        <w:widowControl w:val="off"/>
        <w:rPr>
          <w:rFonts w:hint="eastAsia" w:ascii="宋体" w:hAnsi="宋体" w:cs="宋体"/>
          <w:sz w:val="21"/>
          <w:szCs w:val="21"/>
          <w:lang w:val="en-US" w:eastAsia="zh-CN"/>
        </w:rPr>
      </w:pPr>
      <w:r>
        <w:rPr>
          <w:rFonts w:hint="eastAsia" w:ascii="宋体" w:hAnsi="宋体" w:cs="宋体"/>
          <w:sz w:val="21"/>
          <w:szCs w:val="21"/>
          <w:lang w:val="en-US" w:eastAsia="zh-CN"/>
        </w:rPr>
        <w:t xml:space="preserve">2、按实际需要，配备相关专业技术人员，采购人负责全过程监管。</w:t>
      </w:r>
      <w:r>
        <w:rPr>
          <w:rFonts w:hint="eastAsia" w:ascii="宋体" w:hAnsi="宋体" w:cs="宋体"/>
          <w:sz w:val="21"/>
          <w:szCs w:val="21"/>
          <w:lang w:val="en-US" w:eastAsia="zh-CN"/>
        </w:rPr>
      </w:r>
      <w:r/>
    </w:p>
    <w:p>
      <w:pPr>
        <w:pStyle w:val="999"/>
        <w:ind w:firstLine="420"/>
        <w:spacing w:line="360" w:lineRule="auto"/>
        <w:widowControl w:val="off"/>
        <w:rPr>
          <w:rFonts w:hint="eastAsia" w:ascii="宋体" w:hAnsi="宋体" w:cs="宋体"/>
          <w:sz w:val="21"/>
          <w:szCs w:val="21"/>
          <w:lang w:val="en-US" w:eastAsia="zh-CN"/>
        </w:rPr>
      </w:pPr>
      <w:r>
        <w:rPr>
          <w:rFonts w:hint="eastAsia" w:ascii="宋体" w:hAnsi="宋体" w:cs="宋体"/>
          <w:sz w:val="21"/>
          <w:szCs w:val="21"/>
          <w:lang w:val="en-US" w:eastAsia="zh-CN"/>
        </w:rPr>
        <w:t xml:space="preserve">3、供应商进场前，必须把维修人员的花名册、操作证/上岗证等资料提供给采购人。</w:t>
      </w:r>
      <w:r>
        <w:rPr>
          <w:rFonts w:hint="eastAsia" w:ascii="宋体" w:hAnsi="宋体" w:cs="宋体"/>
          <w:sz w:val="21"/>
          <w:szCs w:val="21"/>
          <w:lang w:val="en-US" w:eastAsia="zh-CN"/>
        </w:rPr>
      </w:r>
      <w:r/>
    </w:p>
    <w:p>
      <w:pPr>
        <w:pStyle w:val="999"/>
        <w:ind w:firstLine="420"/>
        <w:spacing w:line="360" w:lineRule="auto"/>
        <w:widowControl w:val="off"/>
        <w:rPr>
          <w:rFonts w:hint="eastAsia" w:ascii="宋体" w:hAnsi="宋体" w:cs="宋体"/>
          <w:sz w:val="21"/>
          <w:szCs w:val="21"/>
          <w:lang w:val="en-US" w:eastAsia="zh-CN"/>
        </w:rPr>
      </w:pPr>
      <w:r>
        <w:rPr>
          <w:rFonts w:hint="eastAsia" w:ascii="宋体" w:hAnsi="宋体" w:cs="宋体"/>
          <w:sz w:val="21"/>
          <w:szCs w:val="21"/>
          <w:lang w:val="en-US" w:eastAsia="zh-CN"/>
        </w:rPr>
        <w:t xml:space="preserve">4、供应商应严格审核委派的特种作业人员的上岗资质，特种作业人员应做到持证上岗，并向采购人提供相关证照资料复印件。因提供虚假资料，导致的所有责任均由供应商承担。</w:t>
      </w:r>
      <w:r>
        <w:rPr>
          <w:rFonts w:hint="eastAsia" w:ascii="宋体" w:hAnsi="宋体" w:cs="宋体"/>
          <w:sz w:val="21"/>
          <w:szCs w:val="21"/>
          <w:lang w:val="en-US" w:eastAsia="zh-CN"/>
        </w:rPr>
      </w:r>
      <w:r/>
    </w:p>
    <w:p>
      <w:pPr>
        <w:pStyle w:val="999"/>
        <w:ind w:firstLine="420"/>
        <w:spacing w:line="360" w:lineRule="auto"/>
        <w:widowControl w:val="off"/>
        <w:rPr>
          <w:rFonts w:hint="eastAsia" w:ascii="宋体" w:hAnsi="宋体" w:cs="宋体"/>
          <w:sz w:val="21"/>
          <w:szCs w:val="21"/>
          <w:lang w:val="en-US" w:eastAsia="zh-CN"/>
        </w:rPr>
      </w:pPr>
      <w:r>
        <w:rPr>
          <w:rFonts w:hint="eastAsia" w:ascii="宋体" w:hAnsi="宋体" w:cs="宋体"/>
          <w:sz w:val="21"/>
          <w:szCs w:val="21"/>
          <w:lang w:val="en-US" w:eastAsia="zh-CN"/>
        </w:rPr>
        <w:t xml:space="preserve">5、供应商需将所有在岗人员详细信息（身份证复印件、上岗证、人员信息登记表、社保缴纳证明）提交采购人备案，当有人员变动时应第一时间将信息提交采购人。</w:t>
      </w:r>
      <w:r>
        <w:rPr>
          <w:rFonts w:hint="eastAsia" w:ascii="宋体" w:hAnsi="宋体" w:cs="宋体"/>
          <w:sz w:val="21"/>
          <w:szCs w:val="21"/>
          <w:lang w:val="en-US" w:eastAsia="zh-CN"/>
        </w:rPr>
      </w:r>
      <w:r/>
    </w:p>
    <w:p>
      <w:pPr>
        <w:pStyle w:val="999"/>
        <w:ind w:firstLine="420"/>
        <w:spacing w:line="360" w:lineRule="auto"/>
        <w:widowControl w:val="off"/>
        <w:rPr>
          <w:rFonts w:ascii="宋体" w:hAnsi="宋体" w:cs="宋体"/>
          <w:sz w:val="21"/>
          <w:szCs w:val="21"/>
          <w:lang w:val="en-US" w:eastAsia="zh-CN"/>
        </w:rPr>
      </w:pPr>
      <w:r>
        <w:rPr>
          <w:rFonts w:hint="eastAsia" w:ascii="宋体" w:hAnsi="宋体" w:cs="宋体"/>
          <w:sz w:val="21"/>
          <w:szCs w:val="21"/>
          <w:lang w:val="en-US" w:eastAsia="zh-CN"/>
        </w:rPr>
        <w:t xml:space="preserve">6、供应商需指定一人或专人为现场负责人，全面负责维修过程中的安全管理和质量管理工作，不得出现任何安全事故，一旦出现由供应商自行负责。</w:t>
      </w:r>
      <w:r>
        <w:rPr>
          <w:rFonts w:ascii="宋体" w:hAnsi="宋体" w:cs="宋体"/>
          <w:sz w:val="21"/>
          <w:szCs w:val="21"/>
          <w:lang w:val="en-US" w:eastAsia="zh-CN"/>
        </w:rPr>
      </w:r>
      <w:r/>
    </w:p>
    <w:p>
      <w:pPr>
        <w:pStyle w:val="999"/>
        <w:ind w:firstLine="420"/>
        <w:spacing w:line="360" w:lineRule="auto"/>
        <w:widowControl w:val="off"/>
        <w:rPr>
          <w:rFonts w:ascii="宋体" w:hAnsi="宋体" w:cs="宋体"/>
          <w:sz w:val="21"/>
          <w:szCs w:val="21"/>
          <w:lang w:val="en-US" w:eastAsia="zh-CN"/>
        </w:rPr>
      </w:pPr>
      <w:r>
        <w:rPr>
          <w:rFonts w:hint="eastAsia" w:ascii="宋体" w:hAnsi="宋体" w:cs="宋体"/>
          <w:sz w:val="21"/>
          <w:szCs w:val="21"/>
          <w:lang w:val="en-US" w:eastAsia="zh-CN"/>
        </w:rPr>
        <w:t xml:space="preserve">7、供应商需配备专职安全人员，持证上岗。</w:t>
      </w:r>
      <w:r>
        <w:rPr>
          <w:rFonts w:ascii="宋体" w:hAnsi="宋体" w:cs="宋体"/>
          <w:sz w:val="21"/>
          <w:szCs w:val="21"/>
          <w:lang w:val="en-US" w:eastAsia="zh-CN"/>
        </w:rPr>
      </w:r>
      <w:r/>
    </w:p>
    <w:p>
      <w:pPr>
        <w:pStyle w:val="999"/>
        <w:ind w:firstLine="420"/>
        <w:spacing w:line="360" w:lineRule="auto"/>
        <w:widowControl w:val="off"/>
        <w:rPr>
          <w:rFonts w:hint="eastAsia" w:ascii="宋体" w:hAnsi="宋体" w:cs="宋体"/>
          <w:sz w:val="21"/>
          <w:szCs w:val="21"/>
          <w:lang w:val="en-US" w:eastAsia="zh-CN"/>
        </w:rPr>
      </w:pPr>
      <w:r>
        <w:rPr>
          <w:rFonts w:hint="eastAsia" w:ascii="宋体" w:hAnsi="宋体" w:cs="宋体"/>
          <w:sz w:val="21"/>
          <w:szCs w:val="21"/>
          <w:lang w:val="en-US" w:eastAsia="zh-CN"/>
        </w:rPr>
        <w:t xml:space="preserve">（二）安全要求</w:t>
      </w:r>
      <w:r>
        <w:rPr>
          <w:rFonts w:hint="eastAsia" w:ascii="宋体" w:hAnsi="宋体" w:cs="宋体"/>
          <w:sz w:val="21"/>
          <w:szCs w:val="21"/>
          <w:lang w:val="en-US" w:eastAsia="zh-CN"/>
        </w:rPr>
      </w:r>
      <w:r/>
    </w:p>
    <w:p>
      <w:pPr>
        <w:pStyle w:val="999"/>
        <w:ind w:firstLine="420"/>
        <w:spacing w:line="360" w:lineRule="auto"/>
        <w:widowControl w:val="off"/>
        <w:rPr>
          <w:rFonts w:hint="eastAsia" w:ascii="宋体" w:hAnsi="宋体" w:cs="宋体"/>
          <w:sz w:val="21"/>
          <w:szCs w:val="21"/>
          <w:lang w:val="en-US" w:eastAsia="zh-CN"/>
        </w:rPr>
      </w:pPr>
      <w:r>
        <w:rPr>
          <w:rFonts w:hint="eastAsia" w:ascii="宋体" w:hAnsi="宋体" w:cs="宋体"/>
          <w:sz w:val="21"/>
          <w:szCs w:val="21"/>
          <w:lang w:val="en-US" w:eastAsia="zh-CN"/>
        </w:rPr>
        <w:t xml:space="preserve">1、维修期间供应商维修人员的人身安全、因供应商原因造成的设备损坏事故等一律由供应商负责。</w:t>
      </w:r>
      <w:r>
        <w:rPr>
          <w:rFonts w:hint="eastAsia" w:ascii="宋体" w:hAnsi="宋体" w:cs="宋体"/>
          <w:sz w:val="21"/>
          <w:szCs w:val="21"/>
          <w:lang w:val="en-US" w:eastAsia="zh-CN"/>
        </w:rPr>
      </w:r>
      <w:r/>
    </w:p>
    <w:p>
      <w:pPr>
        <w:pStyle w:val="999"/>
        <w:ind w:firstLine="420"/>
        <w:spacing w:line="360" w:lineRule="auto"/>
        <w:widowControl w:val="off"/>
        <w:rPr>
          <w:rFonts w:hint="eastAsia" w:ascii="宋体" w:hAnsi="宋体" w:cs="宋体"/>
          <w:sz w:val="21"/>
          <w:szCs w:val="21"/>
          <w:lang w:val="en-US" w:eastAsia="zh-CN"/>
        </w:rPr>
      </w:pPr>
      <w:r>
        <w:rPr>
          <w:rFonts w:hint="eastAsia" w:ascii="宋体" w:hAnsi="宋体" w:cs="宋体"/>
          <w:sz w:val="21"/>
          <w:szCs w:val="21"/>
          <w:lang w:val="en-US" w:eastAsia="zh-CN"/>
        </w:rPr>
        <w:t xml:space="preserve">2、供应商需自行配齐基本劳保、安全用品，监督维修人员正确配戴相关安全用具进入维修现场。</w:t>
      </w:r>
      <w:r>
        <w:rPr>
          <w:rFonts w:hint="eastAsia" w:ascii="宋体" w:hAnsi="宋体" w:cs="宋体"/>
          <w:sz w:val="21"/>
          <w:szCs w:val="21"/>
          <w:lang w:val="en-US" w:eastAsia="zh-CN"/>
        </w:rPr>
      </w:r>
      <w:r/>
    </w:p>
    <w:p>
      <w:pPr>
        <w:pStyle w:val="999"/>
        <w:ind w:firstLine="420"/>
        <w:spacing w:line="360" w:lineRule="auto"/>
        <w:widowControl w:val="off"/>
        <w:rPr>
          <w:rFonts w:hint="eastAsia" w:ascii="宋体" w:hAnsi="宋体" w:cs="宋体"/>
          <w:sz w:val="21"/>
          <w:szCs w:val="21"/>
          <w:lang w:val="en-US" w:eastAsia="zh-CN"/>
        </w:rPr>
      </w:pPr>
      <w:r>
        <w:rPr>
          <w:rFonts w:hint="eastAsia" w:ascii="宋体" w:hAnsi="宋体" w:cs="宋体"/>
          <w:sz w:val="21"/>
          <w:szCs w:val="21"/>
          <w:lang w:val="en-US" w:eastAsia="zh-CN"/>
        </w:rPr>
        <w:t xml:space="preserve">3、供应商派出人员在采购人场所工作时，遵守采购人有关规定及制度。</w:t>
      </w:r>
      <w:r>
        <w:rPr>
          <w:rFonts w:hint="eastAsia" w:ascii="宋体" w:hAnsi="宋体" w:cs="宋体"/>
          <w:sz w:val="21"/>
          <w:szCs w:val="21"/>
          <w:lang w:val="en-US" w:eastAsia="zh-CN"/>
        </w:rPr>
      </w:r>
      <w:r/>
    </w:p>
    <w:p>
      <w:pPr>
        <w:pStyle w:val="999"/>
        <w:ind w:firstLine="420"/>
        <w:spacing w:line="360" w:lineRule="auto"/>
        <w:widowControl w:val="off"/>
        <w:rPr>
          <w:rFonts w:hint="eastAsia" w:ascii="宋体" w:hAnsi="宋体" w:cs="宋体"/>
          <w:sz w:val="21"/>
          <w:szCs w:val="21"/>
          <w:lang w:val="en-US" w:eastAsia="zh-CN"/>
        </w:rPr>
      </w:pPr>
      <w:r>
        <w:rPr>
          <w:rFonts w:hint="eastAsia" w:ascii="宋体" w:hAnsi="宋体" w:cs="宋体"/>
          <w:sz w:val="21"/>
          <w:szCs w:val="21"/>
          <w:lang w:val="en-US" w:eastAsia="zh-CN"/>
        </w:rPr>
        <w:t xml:space="preserve">4、未经采购人许可，供应商不可私接电线、用水、进入非工作区域。</w:t>
      </w:r>
      <w:r>
        <w:rPr>
          <w:rFonts w:hint="eastAsia" w:ascii="宋体" w:hAnsi="宋体" w:cs="宋体"/>
          <w:sz w:val="21"/>
          <w:szCs w:val="21"/>
          <w:lang w:val="en-US" w:eastAsia="zh-CN"/>
        </w:rPr>
      </w:r>
      <w:r/>
    </w:p>
    <w:p>
      <w:pPr>
        <w:pStyle w:val="999"/>
        <w:ind w:firstLine="420"/>
        <w:spacing w:line="360" w:lineRule="auto"/>
        <w:widowControl w:val="off"/>
        <w:rPr>
          <w:rFonts w:hint="eastAsia" w:ascii="宋体" w:hAnsi="宋体" w:cs="宋体"/>
          <w:sz w:val="21"/>
          <w:szCs w:val="21"/>
          <w:lang w:val="en-US" w:eastAsia="zh-CN"/>
        </w:rPr>
      </w:pPr>
      <w:r>
        <w:rPr>
          <w:rFonts w:hint="eastAsia" w:ascii="宋体" w:hAnsi="宋体" w:cs="宋体"/>
          <w:sz w:val="21"/>
          <w:szCs w:val="21"/>
          <w:lang w:val="en-US" w:eastAsia="zh-CN"/>
        </w:rPr>
        <w:t xml:space="preserve">5、用电及设备使用必须由专业人员持证操作。</w:t>
      </w:r>
      <w:r>
        <w:rPr>
          <w:rFonts w:hint="eastAsia" w:ascii="宋体" w:hAnsi="宋体" w:cs="宋体"/>
          <w:sz w:val="21"/>
          <w:szCs w:val="21"/>
          <w:lang w:val="en-US" w:eastAsia="zh-CN"/>
        </w:rPr>
      </w:r>
      <w:r/>
    </w:p>
    <w:p>
      <w:pPr>
        <w:pStyle w:val="999"/>
        <w:ind w:firstLine="420"/>
        <w:spacing w:line="360" w:lineRule="auto"/>
        <w:widowControl w:val="off"/>
        <w:rPr>
          <w:rFonts w:hint="eastAsia" w:ascii="宋体" w:hAnsi="宋体" w:cs="宋体"/>
          <w:sz w:val="21"/>
          <w:szCs w:val="21"/>
          <w:lang w:val="en-US" w:eastAsia="zh-CN"/>
        </w:rPr>
      </w:pPr>
      <w:r>
        <w:rPr>
          <w:rFonts w:hint="eastAsia" w:ascii="宋体" w:hAnsi="宋体" w:cs="宋体"/>
          <w:sz w:val="21"/>
          <w:szCs w:val="21"/>
          <w:lang w:val="en-US" w:eastAsia="zh-CN"/>
        </w:rPr>
        <w:t xml:space="preserve">6、特种作业，需要编制和签署相关安全协议或许可证。</w:t>
      </w:r>
      <w:r>
        <w:rPr>
          <w:rFonts w:hint="eastAsia" w:ascii="宋体" w:hAnsi="宋体" w:cs="宋体"/>
          <w:sz w:val="21"/>
          <w:szCs w:val="21"/>
          <w:lang w:val="en-US" w:eastAsia="zh-CN"/>
        </w:rPr>
      </w:r>
      <w:r/>
    </w:p>
    <w:p>
      <w:pPr>
        <w:pStyle w:val="999"/>
        <w:ind w:firstLine="420"/>
        <w:spacing w:line="360" w:lineRule="auto"/>
        <w:widowControl w:val="off"/>
        <w:rPr>
          <w:rFonts w:hint="eastAsia" w:ascii="宋体" w:hAnsi="宋体" w:cs="宋体"/>
          <w:sz w:val="21"/>
          <w:szCs w:val="21"/>
          <w:lang w:val="en-US" w:eastAsia="zh-CN"/>
        </w:rPr>
      </w:pPr>
      <w:r>
        <w:rPr>
          <w:rFonts w:hint="eastAsia" w:ascii="宋体" w:hAnsi="宋体" w:cs="宋体"/>
          <w:sz w:val="21"/>
          <w:szCs w:val="21"/>
          <w:lang w:val="en-US" w:eastAsia="zh-CN"/>
        </w:rPr>
        <w:t xml:space="preserve">7、对维修安全负责，杜绝安全事故的发生。</w:t>
      </w:r>
      <w:r>
        <w:rPr>
          <w:rFonts w:hint="eastAsia" w:ascii="宋体" w:hAnsi="宋体" w:cs="宋体"/>
          <w:sz w:val="21"/>
          <w:szCs w:val="21"/>
          <w:lang w:val="en-US" w:eastAsia="zh-CN"/>
        </w:rPr>
      </w:r>
      <w:r/>
    </w:p>
    <w:p>
      <w:pPr>
        <w:pStyle w:val="999"/>
        <w:ind w:firstLine="420"/>
        <w:spacing w:line="360" w:lineRule="auto"/>
        <w:widowControl w:val="off"/>
        <w:rPr>
          <w:rFonts w:hint="eastAsia" w:ascii="宋体" w:hAnsi="宋体" w:cs="宋体"/>
          <w:sz w:val="21"/>
          <w:szCs w:val="21"/>
          <w:lang w:val="en-US" w:eastAsia="zh-CN"/>
        </w:rPr>
      </w:pPr>
      <w:r>
        <w:rPr>
          <w:rFonts w:hint="eastAsia" w:ascii="宋体" w:hAnsi="宋体" w:cs="宋体"/>
          <w:sz w:val="21"/>
          <w:szCs w:val="21"/>
          <w:lang w:val="en-US" w:eastAsia="zh-CN"/>
        </w:rPr>
        <w:t xml:space="preserve">8、维修期间，维修用具、材料实行定置摆放，保持场地整洁，对周围环境予以保护，对破坏环境的行为予以惩处。</w:t>
      </w:r>
      <w:r>
        <w:rPr>
          <w:rFonts w:hint="eastAsia" w:ascii="宋体" w:hAnsi="宋体" w:cs="宋体"/>
          <w:sz w:val="21"/>
          <w:szCs w:val="21"/>
          <w:lang w:val="en-US" w:eastAsia="zh-CN"/>
        </w:rPr>
      </w:r>
      <w:r/>
    </w:p>
    <w:p>
      <w:pPr>
        <w:pStyle w:val="999"/>
        <w:ind w:firstLine="420"/>
        <w:spacing w:line="360" w:lineRule="auto"/>
        <w:widowControl w:val="off"/>
        <w:rPr>
          <w:rFonts w:hint="eastAsia" w:ascii="宋体" w:hAnsi="宋体" w:cs="宋体"/>
          <w:sz w:val="21"/>
          <w:szCs w:val="21"/>
          <w:lang w:val="en-US" w:eastAsia="zh-CN"/>
        </w:rPr>
      </w:pPr>
      <w:r>
        <w:rPr>
          <w:rFonts w:hint="eastAsia" w:ascii="宋体" w:hAnsi="宋体" w:cs="宋体"/>
          <w:sz w:val="21"/>
          <w:szCs w:val="21"/>
          <w:lang w:val="en-US" w:eastAsia="zh-CN"/>
        </w:rPr>
        <w:t xml:space="preserve">9、供应商应在维修现场的危险区域设置明显的安全警示标志。</w:t>
      </w:r>
      <w:r>
        <w:rPr>
          <w:rFonts w:hint="eastAsia" w:ascii="宋体" w:hAnsi="宋体" w:cs="宋体"/>
          <w:sz w:val="21"/>
          <w:szCs w:val="21"/>
          <w:lang w:val="en-US" w:eastAsia="zh-CN"/>
        </w:rPr>
      </w:r>
      <w:r/>
    </w:p>
    <w:p>
      <w:pPr>
        <w:pStyle w:val="999"/>
        <w:ind w:firstLine="420"/>
        <w:spacing w:line="360" w:lineRule="auto"/>
        <w:widowControl w:val="off"/>
        <w:rPr>
          <w:rFonts w:hint="eastAsia" w:ascii="宋体" w:hAnsi="宋体" w:cs="宋体"/>
          <w:sz w:val="21"/>
          <w:szCs w:val="21"/>
          <w:lang w:val="en-US" w:eastAsia="zh-CN"/>
        </w:rPr>
      </w:pPr>
      <w:r>
        <w:rPr>
          <w:rFonts w:hint="eastAsia" w:ascii="宋体" w:hAnsi="宋体" w:cs="宋体"/>
          <w:sz w:val="21"/>
          <w:szCs w:val="21"/>
          <w:lang w:val="en-US" w:eastAsia="zh-CN"/>
        </w:rPr>
        <w:t xml:space="preserve">10、供应商必须接受采购人监督和指导，有出现安全生产责任事故时或危及安全情况，必须立即报告采购人。供应商对采购人提出的有效意见必须及时整改。</w:t>
      </w:r>
      <w:r>
        <w:rPr>
          <w:rFonts w:hint="eastAsia" w:ascii="宋体" w:hAnsi="宋体" w:cs="宋体"/>
          <w:sz w:val="21"/>
          <w:szCs w:val="21"/>
          <w:lang w:val="en-US" w:eastAsia="zh-CN"/>
        </w:rPr>
      </w:r>
      <w:r/>
    </w:p>
    <w:p>
      <w:pPr>
        <w:pStyle w:val="999"/>
        <w:ind w:firstLine="420"/>
        <w:spacing w:line="360" w:lineRule="auto"/>
        <w:widowControl w:val="off"/>
        <w:rPr>
          <w:rFonts w:hint="eastAsia" w:ascii="宋体" w:hAnsi="宋体" w:cs="宋体"/>
          <w:sz w:val="21"/>
          <w:szCs w:val="21"/>
          <w:lang w:val="en-US" w:eastAsia="zh-CN"/>
        </w:rPr>
      </w:pPr>
      <w:r>
        <w:rPr>
          <w:rFonts w:hint="eastAsia" w:ascii="宋体" w:hAnsi="宋体" w:cs="宋体"/>
          <w:sz w:val="21"/>
          <w:szCs w:val="21"/>
          <w:lang w:val="en-US" w:eastAsia="zh-CN"/>
        </w:rPr>
        <w:t xml:space="preserve">11、维修工作过程中和结束后，现场垃圾及时清扫、整理，禁止随意丢弃。</w:t>
      </w:r>
      <w:r>
        <w:rPr>
          <w:rFonts w:hint="eastAsia" w:ascii="宋体" w:hAnsi="宋体" w:cs="宋体"/>
          <w:sz w:val="21"/>
          <w:szCs w:val="21"/>
          <w:lang w:val="en-US" w:eastAsia="zh-CN"/>
        </w:rPr>
      </w:r>
      <w:r/>
    </w:p>
    <w:p>
      <w:pPr>
        <w:pStyle w:val="999"/>
        <w:ind w:firstLine="420"/>
        <w:spacing w:line="360" w:lineRule="auto"/>
        <w:widowControl w:val="off"/>
        <w:rPr>
          <w:rFonts w:hint="eastAsia" w:ascii="宋体" w:hAnsi="宋体" w:cs="宋体"/>
          <w:sz w:val="21"/>
          <w:szCs w:val="21"/>
          <w:lang w:val="en-US" w:eastAsia="zh-CN"/>
        </w:rPr>
      </w:pPr>
      <w:r>
        <w:rPr>
          <w:rFonts w:hint="eastAsia" w:ascii="宋体" w:hAnsi="宋体" w:cs="宋体"/>
          <w:sz w:val="21"/>
          <w:szCs w:val="21"/>
          <w:lang w:val="en-US" w:eastAsia="zh-CN"/>
        </w:rPr>
        <w:t xml:space="preserve">（三）应急服务需求</w:t>
      </w:r>
      <w:r>
        <w:rPr>
          <w:rFonts w:hint="eastAsia" w:ascii="宋体" w:hAnsi="宋体" w:cs="宋体"/>
          <w:sz w:val="21"/>
          <w:szCs w:val="21"/>
          <w:lang w:val="en-US" w:eastAsia="zh-CN"/>
        </w:rPr>
      </w:r>
      <w:r/>
    </w:p>
    <w:p>
      <w:pPr>
        <w:pStyle w:val="999"/>
        <w:ind w:firstLine="420"/>
        <w:spacing w:line="360" w:lineRule="auto"/>
        <w:widowControl w:val="off"/>
        <w:rPr>
          <w:rFonts w:hint="eastAsia" w:ascii="宋体" w:hAnsi="宋体" w:cs="宋体"/>
          <w:sz w:val="21"/>
          <w:szCs w:val="21"/>
          <w:lang w:val="en-US" w:eastAsia="zh-CN"/>
        </w:rPr>
      </w:pPr>
      <w:r>
        <w:rPr>
          <w:rFonts w:hint="eastAsia" w:ascii="宋体" w:hAnsi="宋体" w:cs="宋体"/>
          <w:sz w:val="21"/>
          <w:szCs w:val="21"/>
          <w:lang w:val="en-US" w:eastAsia="zh-CN"/>
        </w:rPr>
        <w:t xml:space="preserve">1、根据供应商距采购人项目地点距离安排应急车辆。</w:t>
      </w:r>
      <w:r>
        <w:rPr>
          <w:rFonts w:hint="eastAsia" w:ascii="宋体" w:hAnsi="宋体" w:cs="宋体"/>
          <w:sz w:val="21"/>
          <w:szCs w:val="21"/>
          <w:lang w:val="en-US" w:eastAsia="zh-CN"/>
        </w:rPr>
      </w:r>
      <w:r/>
    </w:p>
    <w:p>
      <w:pPr>
        <w:pStyle w:val="999"/>
        <w:ind w:firstLine="420"/>
        <w:spacing w:line="360" w:lineRule="auto"/>
        <w:widowControl w:val="off"/>
        <w:rPr>
          <w:rFonts w:hint="eastAsia" w:ascii="宋体" w:hAnsi="宋体" w:cs="宋体"/>
          <w:sz w:val="21"/>
          <w:szCs w:val="21"/>
          <w:lang w:val="en-US" w:eastAsia="zh-CN"/>
        </w:rPr>
      </w:pPr>
      <w:r>
        <w:rPr>
          <w:rFonts w:hint="eastAsia" w:ascii="宋体" w:hAnsi="宋体" w:cs="宋体"/>
          <w:sz w:val="21"/>
          <w:szCs w:val="21"/>
          <w:lang w:val="en-US" w:eastAsia="zh-CN"/>
        </w:rPr>
        <w:t xml:space="preserve">2、供应商负责人必须24小时保持电话畅通，服从采购人统一指挥调度。</w:t>
      </w:r>
      <w:r>
        <w:rPr>
          <w:rFonts w:hint="eastAsia" w:ascii="宋体" w:hAnsi="宋体" w:cs="宋体"/>
          <w:sz w:val="21"/>
          <w:szCs w:val="21"/>
          <w:lang w:val="en-US" w:eastAsia="zh-CN"/>
        </w:rPr>
      </w:r>
      <w:r/>
    </w:p>
    <w:p>
      <w:pPr>
        <w:pStyle w:val="999"/>
        <w:ind w:firstLine="420"/>
        <w:spacing w:line="360" w:lineRule="auto"/>
        <w:widowControl w:val="off"/>
        <w:rPr>
          <w:rFonts w:hint="eastAsia" w:ascii="宋体" w:hAnsi="宋体" w:cs="宋体"/>
          <w:sz w:val="21"/>
          <w:szCs w:val="21"/>
          <w:lang w:val="en-US" w:eastAsia="zh-CN"/>
        </w:rPr>
      </w:pPr>
      <w:r>
        <w:rPr>
          <w:rFonts w:hint="eastAsia" w:ascii="宋体" w:hAnsi="宋体" w:cs="宋体"/>
          <w:sz w:val="21"/>
          <w:szCs w:val="21"/>
          <w:lang w:val="en-US" w:eastAsia="zh-CN"/>
        </w:rPr>
        <w:t xml:space="preserve">3、在维修时间发现故障或接到故障通知，在2小时内赶到现场并解决问题。</w:t>
      </w:r>
      <w:r>
        <w:rPr>
          <w:rFonts w:hint="eastAsia" w:ascii="宋体" w:hAnsi="宋体" w:cs="宋体"/>
          <w:sz w:val="21"/>
          <w:szCs w:val="21"/>
          <w:lang w:val="en-US" w:eastAsia="zh-CN"/>
        </w:rPr>
      </w:r>
      <w:r/>
    </w:p>
    <w:p>
      <w:pPr>
        <w:pStyle w:val="999"/>
        <w:ind w:firstLine="420"/>
        <w:spacing w:line="360" w:lineRule="auto"/>
        <w:widowControl w:val="off"/>
        <w:rPr>
          <w:rFonts w:hint="eastAsia" w:ascii="宋体" w:hAnsi="宋体" w:cs="宋体"/>
          <w:sz w:val="21"/>
          <w:szCs w:val="21"/>
          <w:lang w:val="en-US" w:eastAsia="zh-CN"/>
        </w:rPr>
      </w:pPr>
      <w:r>
        <w:rPr>
          <w:rFonts w:hint="eastAsia" w:ascii="宋体" w:hAnsi="宋体" w:cs="宋体"/>
          <w:sz w:val="21"/>
          <w:szCs w:val="21"/>
          <w:lang w:val="en-US" w:eastAsia="zh-CN"/>
        </w:rPr>
        <w:t xml:space="preserve">4、积极配合采购人单位完成一些突发或应急事件。</w:t>
      </w:r>
      <w:r>
        <w:rPr>
          <w:rFonts w:hint="eastAsia" w:ascii="宋体" w:hAnsi="宋体" w:cs="宋体"/>
          <w:sz w:val="21"/>
          <w:szCs w:val="21"/>
          <w:lang w:val="en-US" w:eastAsia="zh-CN"/>
        </w:rPr>
      </w:r>
      <w:r/>
    </w:p>
    <w:p>
      <w:pPr>
        <w:pStyle w:val="999"/>
        <w:ind w:firstLine="420"/>
        <w:spacing w:line="360" w:lineRule="auto"/>
        <w:widowControl w:val="off"/>
        <w:rPr>
          <w:rFonts w:hint="eastAsia" w:ascii="宋体" w:hAnsi="宋体" w:cs="宋体"/>
          <w:sz w:val="21"/>
          <w:szCs w:val="21"/>
          <w:lang w:val="en-US" w:eastAsia="zh-CN"/>
        </w:rPr>
      </w:pPr>
      <w:r>
        <w:rPr>
          <w:rFonts w:hint="eastAsia" w:ascii="宋体" w:hAnsi="宋体" w:cs="宋体"/>
          <w:sz w:val="21"/>
          <w:szCs w:val="21"/>
          <w:lang w:val="en-US" w:eastAsia="zh-CN"/>
        </w:rPr>
        <w:t xml:space="preserve">（四）物资储备</w:t>
      </w:r>
      <w:r>
        <w:rPr>
          <w:rFonts w:hint="eastAsia" w:ascii="宋体" w:hAnsi="宋体" w:cs="宋体"/>
          <w:sz w:val="21"/>
          <w:szCs w:val="21"/>
          <w:lang w:val="en-US" w:eastAsia="zh-CN"/>
        </w:rPr>
      </w:r>
      <w:r/>
    </w:p>
    <w:p>
      <w:pPr>
        <w:pStyle w:val="999"/>
        <w:ind w:firstLine="420"/>
        <w:spacing w:line="360" w:lineRule="auto"/>
        <w:widowControl w:val="off"/>
        <w:rPr>
          <w:rFonts w:hint="eastAsia" w:ascii="宋体" w:hAnsi="宋体" w:cs="宋体"/>
          <w:sz w:val="21"/>
          <w:szCs w:val="21"/>
          <w:lang w:val="en-US" w:eastAsia="zh-CN"/>
        </w:rPr>
      </w:pPr>
      <w:r>
        <w:rPr>
          <w:rFonts w:hint="eastAsia" w:ascii="宋体" w:hAnsi="宋体" w:cs="宋体"/>
          <w:sz w:val="21"/>
          <w:szCs w:val="21"/>
          <w:lang w:val="en-US" w:eastAsia="zh-CN"/>
        </w:rPr>
        <w:t xml:space="preserve">1、针对项目维修要求，需做好一定的材料及设备的储备工作。包括基础的油漆、沙石、钢管、砌砖、安装的配管配线等。</w:t>
      </w:r>
      <w:r>
        <w:rPr>
          <w:rFonts w:hint="eastAsia" w:ascii="宋体" w:hAnsi="宋体" w:cs="宋体"/>
          <w:sz w:val="21"/>
          <w:szCs w:val="21"/>
          <w:lang w:val="en-US" w:eastAsia="zh-CN"/>
        </w:rPr>
      </w:r>
      <w:r/>
    </w:p>
    <w:p>
      <w:pPr>
        <w:pStyle w:val="999"/>
        <w:ind w:firstLine="420"/>
        <w:spacing w:line="360" w:lineRule="auto"/>
        <w:widowControl w:val="off"/>
        <w:rPr>
          <w:rFonts w:hint="eastAsia" w:ascii="宋体" w:hAnsi="宋体" w:cs="宋体"/>
          <w:sz w:val="21"/>
          <w:szCs w:val="21"/>
          <w:lang w:val="en-US" w:eastAsia="zh-CN"/>
        </w:rPr>
      </w:pPr>
      <w:r>
        <w:rPr>
          <w:rFonts w:hint="eastAsia" w:ascii="宋体" w:hAnsi="宋体" w:cs="宋体"/>
          <w:sz w:val="21"/>
          <w:szCs w:val="21"/>
          <w:lang w:val="en-US" w:eastAsia="zh-CN"/>
        </w:rPr>
        <w:t xml:space="preserve">2、在项目进行中，应保持原材料的供应要求，避免出现应急维修问题的时候，因材料不足而影响维修进度。</w:t>
      </w:r>
      <w:r>
        <w:rPr>
          <w:rFonts w:hint="eastAsia" w:ascii="宋体" w:hAnsi="宋体" w:cs="宋体"/>
          <w:sz w:val="21"/>
          <w:szCs w:val="21"/>
          <w:lang w:val="en-US" w:eastAsia="zh-CN"/>
        </w:rPr>
      </w:r>
      <w:r/>
    </w:p>
    <w:p>
      <w:pPr>
        <w:pStyle w:val="999"/>
        <w:ind w:firstLine="420"/>
        <w:spacing w:line="360" w:lineRule="auto"/>
        <w:widowControl w:val="off"/>
        <w:rPr>
          <w:rFonts w:hint="eastAsia" w:ascii="宋体" w:hAnsi="宋体" w:cs="宋体"/>
          <w:sz w:val="21"/>
          <w:szCs w:val="21"/>
        </w:rPr>
      </w:pPr>
      <w:r>
        <w:rPr>
          <w:rFonts w:hint="eastAsia" w:ascii="宋体" w:hAnsi="宋体" w:cs="宋体"/>
          <w:sz w:val="21"/>
          <w:szCs w:val="21"/>
          <w:lang w:val="en-US" w:eastAsia="zh-CN"/>
        </w:rPr>
        <w:t xml:space="preserve">四</w:t>
      </w:r>
      <w:r>
        <w:rPr>
          <w:rFonts w:hint="eastAsia" w:ascii="宋体" w:hAnsi="宋体" w:cs="宋体"/>
          <w:sz w:val="21"/>
          <w:szCs w:val="21"/>
        </w:rPr>
        <w:t xml:space="preserve">、商务要求</w:t>
      </w:r>
      <w:r>
        <w:rPr>
          <w:rFonts w:hint="eastAsia" w:ascii="宋体" w:hAnsi="宋体" w:cs="宋体"/>
          <w:sz w:val="21"/>
          <w:szCs w:val="21"/>
        </w:rPr>
      </w:r>
      <w:r/>
    </w:p>
    <w:p>
      <w:pPr>
        <w:pStyle w:val="999"/>
        <w:ind w:firstLine="420"/>
        <w:spacing w:line="360" w:lineRule="auto"/>
        <w:widowControl w:val="off"/>
        <w:rPr>
          <w:rFonts w:hint="eastAsia" w:ascii="宋体" w:hAnsi="宋体" w:cs="宋体"/>
          <w:sz w:val="21"/>
          <w:szCs w:val="21"/>
        </w:rPr>
      </w:pPr>
      <w:r>
        <w:rPr>
          <w:rFonts w:hint="eastAsia" w:ascii="宋体" w:hAnsi="宋体" w:cs="宋体"/>
          <w:sz w:val="21"/>
          <w:szCs w:val="21"/>
        </w:rPr>
        <w:t xml:space="preserve">1、合同履行期限：服务期</w:t>
      </w:r>
      <w:r>
        <w:rPr>
          <w:rFonts w:hint="eastAsia" w:ascii="宋体" w:hAnsi="宋体" w:cs="宋体"/>
          <w:sz w:val="21"/>
          <w:szCs w:val="21"/>
          <w:lang w:val="en-US" w:eastAsia="zh-CN"/>
        </w:rPr>
        <w:t xml:space="preserve">一</w:t>
      </w:r>
      <w:r>
        <w:rPr>
          <w:rFonts w:hint="eastAsia" w:ascii="宋体" w:hAnsi="宋体" w:cs="宋体"/>
          <w:sz w:val="21"/>
          <w:szCs w:val="21"/>
        </w:rPr>
        <w:t xml:space="preserve">年；</w:t>
      </w:r>
      <w:r>
        <w:rPr>
          <w:rFonts w:hint="eastAsia" w:ascii="宋体" w:hAnsi="宋体" w:cs="宋体"/>
          <w:sz w:val="21"/>
          <w:szCs w:val="21"/>
        </w:rPr>
      </w:r>
      <w:r/>
    </w:p>
    <w:p>
      <w:pPr>
        <w:pStyle w:val="999"/>
        <w:ind w:firstLine="420"/>
        <w:spacing w:line="360" w:lineRule="auto"/>
        <w:widowControl w:val="off"/>
        <w:rPr>
          <w:rFonts w:hint="eastAsia" w:ascii="宋体" w:hAnsi="宋体" w:cs="宋体"/>
          <w:sz w:val="21"/>
          <w:szCs w:val="21"/>
        </w:rPr>
      </w:pPr>
      <w:r>
        <w:rPr>
          <w:rFonts w:hint="eastAsia" w:ascii="宋体" w:hAnsi="宋体" w:cs="宋体"/>
          <w:sz w:val="21"/>
          <w:szCs w:val="21"/>
        </w:rPr>
        <w:t xml:space="preserve">2、</w:t>
      </w:r>
      <w:r>
        <w:rPr>
          <w:rFonts w:hint="eastAsia" w:ascii="宋体" w:hAnsi="宋体" w:eastAsia="宋体" w:cs="Times New Roman"/>
          <w:bCs/>
          <w:sz w:val="21"/>
          <w:szCs w:val="21"/>
          <w:lang w:val="zh-CN" w:eastAsia="zh-CN" w:bidi="ar-SA"/>
        </w:rPr>
        <w:t xml:space="preserve">质保期：两年，若服务期结束，但质保期内出现质量问题、维修遗留问题，供应商应无偿提供后续的维修服务</w:t>
      </w:r>
      <w:r>
        <w:rPr>
          <w:rFonts w:hint="eastAsia" w:ascii="宋体" w:hAnsi="宋体" w:cs="宋体"/>
          <w:sz w:val="21"/>
          <w:szCs w:val="21"/>
        </w:rPr>
        <w:t xml:space="preserve">。</w:t>
      </w:r>
      <w:r>
        <w:rPr>
          <w:rFonts w:hint="eastAsia" w:ascii="宋体" w:hAnsi="宋体" w:cs="宋体"/>
          <w:sz w:val="21"/>
          <w:szCs w:val="21"/>
        </w:rPr>
      </w:r>
      <w:r/>
    </w:p>
    <w:p>
      <w:pPr>
        <w:pStyle w:val="999"/>
        <w:ind w:firstLine="420"/>
        <w:spacing w:line="360" w:lineRule="auto"/>
        <w:widowControl w:val="off"/>
        <w:rPr>
          <w:rFonts w:ascii="宋体" w:hAnsi="宋体" w:eastAsia="宋体" w:cs="宋体"/>
          <w:sz w:val="21"/>
          <w:szCs w:val="21"/>
          <w:lang w:val="en-US" w:eastAsia="zh-CN"/>
        </w:rPr>
      </w:pPr>
      <w:r>
        <w:rPr>
          <w:rFonts w:hint="eastAsia" w:ascii="宋体" w:hAnsi="宋体" w:cs="宋体"/>
          <w:sz w:val="21"/>
          <w:szCs w:val="21"/>
          <w:lang w:val="en-US" w:eastAsia="zh-CN"/>
        </w:rPr>
        <w:t xml:space="preserve">3、供应商在面向实施过程中提供专业的维修服务方案，包括不限于物资储备及安排、劳动力计划及安排；重点难点分析及解决；进度、质量保证措施；现场安全保证措施；履约及应急保障措施，以确保项目顺利实施。</w:t>
      </w:r>
      <w:r>
        <w:rPr>
          <w:rFonts w:ascii="宋体" w:hAnsi="宋体" w:eastAsia="宋体" w:cs="宋体"/>
          <w:sz w:val="21"/>
          <w:szCs w:val="21"/>
          <w:lang w:val="en-US" w:eastAsia="zh-CN"/>
        </w:rPr>
      </w:r>
      <w:r/>
    </w:p>
    <w:p>
      <w:pPr>
        <w:pStyle w:val="975"/>
        <w:ind w:firstLine="420"/>
        <w:spacing w:line="360" w:lineRule="auto"/>
        <w:widowControl w:val="off"/>
        <w:rPr>
          <w:rFonts w:hint="eastAsia" w:ascii="宋体" w:hAnsi="宋体" w:cs="宋体"/>
          <w:sz w:val="21"/>
          <w:szCs w:val="21"/>
          <w:lang w:val="en-US" w:eastAsia="zh-CN"/>
        </w:rPr>
      </w:pPr>
      <w:r>
        <w:rPr>
          <w:rFonts w:hint="eastAsia" w:ascii="宋体" w:hAnsi="宋体" w:cs="宋体"/>
          <w:sz w:val="21"/>
          <w:szCs w:val="21"/>
          <w:lang w:val="en-US" w:eastAsia="zh-CN"/>
        </w:rPr>
        <w:t xml:space="preserve">4、付款条件：</w:t>
      </w:r>
      <w:r>
        <w:rPr>
          <w:rFonts w:hint="eastAsia" w:ascii="宋体" w:hAnsi="宋体" w:cs="宋体"/>
          <w:color w:val="ff0000"/>
          <w:sz w:val="21"/>
          <w:szCs w:val="21"/>
          <w:lang w:val="en-US" w:eastAsia="zh-CN"/>
        </w:rPr>
        <w:t xml:space="preserve">按实结算，根据财政相关规定付款</w:t>
      </w:r>
      <w:r>
        <w:rPr>
          <w:rFonts w:hint="eastAsia" w:ascii="宋体" w:hAnsi="宋体" w:cs="宋体"/>
          <w:sz w:val="21"/>
          <w:szCs w:val="21"/>
          <w:lang w:val="en-US" w:eastAsia="zh-CN"/>
        </w:rPr>
        <w:t xml:space="preserve">。</w:t>
      </w:r>
      <w:r>
        <w:rPr>
          <w:rFonts w:hint="eastAsia" w:ascii="宋体" w:hAnsi="宋体" w:cs="宋体"/>
          <w:sz w:val="21"/>
          <w:szCs w:val="21"/>
          <w:lang w:val="en-US" w:eastAsia="zh-CN"/>
        </w:rPr>
      </w:r>
      <w:r/>
    </w:p>
    <w:p>
      <w:pPr>
        <w:pStyle w:val="975"/>
        <w:ind w:firstLine="420"/>
        <w:spacing w:line="360" w:lineRule="auto"/>
        <w:widowControl w:val="off"/>
        <w:rPr>
          <w:rFonts w:hint="eastAsia" w:ascii="宋体" w:hAnsi="宋体" w:cs="宋体"/>
          <w:szCs w:val="21"/>
          <w:u w:val="single"/>
        </w:rPr>
      </w:pPr>
      <w:r>
        <w:rPr>
          <w:rFonts w:hint="eastAsia" w:ascii="宋体" w:hAnsi="宋体" w:cs="宋体"/>
          <w:sz w:val="21"/>
          <w:szCs w:val="21"/>
          <w:lang w:val="en-US" w:eastAsia="zh-CN"/>
        </w:rPr>
        <w:t xml:space="preserve">竣工结算要求：项目结算送审价不得高于合同价的1.1倍，项目审计核减率在15%以内（含15%），审计费全额由甲方承担，项目审计核减率超过15%，审计费全额由乙方承担，若审计核减率超过20%，另处罚乙方超过20％以上部分核减额的5%虚报结算处罚金，乙方承担的审计费和处罚金在项目审定单上直接列项扣除，如遇审计所或上级审计机构对项目进行复审，乙方需配合复审</w:t>
      </w:r>
      <w:r>
        <w:rPr>
          <w:rFonts w:hint="eastAsia" w:ascii="宋体" w:hAnsi="宋体" w:cs="宋体"/>
          <w:szCs w:val="21"/>
          <w:u w:val="single"/>
        </w:rPr>
      </w:r>
      <w:r/>
    </w:p>
    <w:p>
      <w:pPr>
        <w:pStyle w:val="975"/>
        <w:ind w:firstLine="2107"/>
        <w:jc w:val="both"/>
        <w:spacing w:line="360" w:lineRule="auto"/>
        <w:rPr>
          <w:rStyle w:val="987"/>
          <w:rFonts w:hint="eastAsia"/>
          <w:sz w:val="36"/>
          <w:szCs w:val="36"/>
        </w:rPr>
      </w:pPr>
      <w:r>
        <w:rPr>
          <w:rFonts w:ascii="宋体" w:hAnsi="宋体" w:cs="宋体"/>
        </w:rPr>
        <w:br w:type="page" w:clear="all"/>
      </w:r>
      <w:bookmarkStart w:id="38" w:name="_Toc17519"/>
      <w:r>
        <w:rPr>
          <w:rStyle w:val="987"/>
          <w:rFonts w:hint="eastAsia"/>
          <w:sz w:val="36"/>
          <w:szCs w:val="36"/>
        </w:rPr>
        <w:t xml:space="preserve">第五章 合同主要条款及格式</w:t>
      </w:r>
      <w:bookmarkEnd w:id="38"/>
      <w:r>
        <w:rPr>
          <w:rStyle w:val="987"/>
          <w:rFonts w:hint="eastAsia"/>
          <w:sz w:val="36"/>
          <w:szCs w:val="36"/>
        </w:rPr>
      </w:r>
      <w:r/>
    </w:p>
    <w:p>
      <w:pPr>
        <w:pStyle w:val="975"/>
        <w:spacing w:after="120" w:line="360" w:lineRule="auto"/>
        <w:rPr>
          <w:rFonts w:ascii="宋体" w:hAnsi="宋体" w:cs="宋体"/>
          <w:b/>
          <w:bCs/>
          <w:szCs w:val="21"/>
        </w:rPr>
      </w:pPr>
      <w:r>
        <w:rPr>
          <w:rFonts w:hint="eastAsia" w:ascii="宋体" w:hAnsi="宋体" w:cs="宋体"/>
          <w:b/>
          <w:bCs/>
          <w:szCs w:val="21"/>
        </w:rPr>
        <w:t xml:space="preserve">注：本合同仅为合同的参考文本，合同签订双方可根据项目的具体要求进行修订，但不得更改实质性要求。</w:t>
      </w:r>
      <w:r>
        <w:rPr>
          <w:rFonts w:ascii="宋体" w:hAnsi="宋体" w:cs="宋体"/>
          <w:b/>
          <w:bCs/>
          <w:szCs w:val="21"/>
        </w:rPr>
      </w:r>
      <w:r/>
    </w:p>
    <w:tbl>
      <w:tblPr>
        <w:tblW w:w="9286" w:type="dxa"/>
        <w:tblInd w:w="-108" w:type="dxa"/>
        <w:tblLayout w:type="fixed"/>
        <w:tblCellMar>
          <w:left w:w="0" w:type="dxa"/>
          <w:top w:w="0" w:type="dxa"/>
          <w:right w:w="0" w:type="dxa"/>
          <w:bottom w:w="0" w:type="dxa"/>
        </w:tblCellMar>
        <w:tblLook w:val="04A0" w:firstRow="1" w:lastRow="0" w:firstColumn="1" w:lastColumn="0" w:noHBand="0" w:noVBand="1"/>
      </w:tblPr>
      <w:tblGrid>
        <w:gridCol w:w="4643"/>
        <w:gridCol w:w="4643"/>
      </w:tblGrid>
      <w:tr>
        <w:trPr/>
        <w:tc>
          <w:tcPr>
            <w:tcBorders>
              <w:top w:val="none" w:color="000000" w:sz="4" w:space="0"/>
              <w:left w:val="none" w:color="000000" w:sz="4" w:space="0"/>
              <w:bottom w:val="none" w:color="000000" w:sz="4" w:space="0"/>
              <w:right w:val="none" w:color="000000" w:sz="4" w:space="0"/>
            </w:tcBorders>
            <w:tcW w:w="4643" w:type="dxa"/>
            <w:vAlign w:val="top"/>
            <w:textDirection w:val="lrTb"/>
            <w:noWrap w:val="false"/>
          </w:tcPr>
          <w:p>
            <w:pPr>
              <w:pStyle w:val="975"/>
              <w:jc w:val="left"/>
              <w:spacing w:line="360" w:lineRule="auto"/>
              <w:widowControl w:val="off"/>
              <w:rPr>
                <w:rFonts w:ascii="宋体" w:eastAsia="Calibri"/>
                <w:szCs w:val="21"/>
                <w:lang w:val="zh-CN"/>
              </w:rPr>
            </w:pPr>
            <w:r>
              <w:rPr>
                <w:rFonts w:hint="eastAsia" w:ascii="宋体" w:hAnsi="宋体" w:cs="宋体"/>
                <w:szCs w:val="21"/>
                <w:lang w:val="zh-CN"/>
              </w:rPr>
              <w:t xml:space="preserve">采购人（以下称甲方）</w:t>
            </w:r>
            <w:r>
              <w:rPr>
                <w:rFonts w:ascii="宋体" w:eastAsia="Calibri"/>
                <w:szCs w:val="21"/>
                <w:lang w:val="zh-CN"/>
              </w:rPr>
            </w:r>
            <w:r/>
          </w:p>
        </w:tc>
        <w:tc>
          <w:tcPr>
            <w:tcBorders>
              <w:top w:val="none" w:color="000000" w:sz="4" w:space="0"/>
              <w:left w:val="none" w:color="000000" w:sz="4" w:space="0"/>
              <w:bottom w:val="none" w:color="000000" w:sz="4" w:space="0"/>
              <w:right w:val="none" w:color="000000" w:sz="4" w:space="0"/>
            </w:tcBorders>
            <w:tcW w:w="4643" w:type="dxa"/>
            <w:vAlign w:val="top"/>
            <w:textDirection w:val="lrTb"/>
            <w:noWrap w:val="false"/>
          </w:tcPr>
          <w:p>
            <w:pPr>
              <w:pStyle w:val="975"/>
              <w:jc w:val="left"/>
              <w:spacing w:line="360" w:lineRule="auto"/>
              <w:widowControl w:val="off"/>
              <w:rPr>
                <w:rFonts w:ascii="宋体" w:eastAsia="Calibri"/>
                <w:szCs w:val="21"/>
                <w:lang w:val="zh-CN"/>
              </w:rPr>
            </w:pPr>
            <w:r>
              <w:rPr>
                <w:rFonts w:hint="eastAsia" w:ascii="宋体" w:hAnsi="宋体" w:cs="宋体"/>
                <w:szCs w:val="21"/>
                <w:lang w:val="zh-CN"/>
              </w:rPr>
              <w:t xml:space="preserve">供应商：（以下称乙方）</w:t>
            </w:r>
            <w:r>
              <w:rPr>
                <w:rFonts w:ascii="宋体" w:eastAsia="Calibri"/>
                <w:szCs w:val="21"/>
                <w:lang w:val="zh-CN"/>
              </w:rPr>
            </w:r>
            <w:r/>
          </w:p>
        </w:tc>
      </w:tr>
      <w:tr>
        <w:trPr/>
        <w:tc>
          <w:tcPr>
            <w:tcBorders>
              <w:top w:val="none" w:color="000000" w:sz="4" w:space="0"/>
              <w:left w:val="none" w:color="000000" w:sz="4" w:space="0"/>
              <w:bottom w:val="none" w:color="000000" w:sz="4" w:space="0"/>
              <w:right w:val="none" w:color="000000" w:sz="4" w:space="0"/>
            </w:tcBorders>
            <w:tcW w:w="4643" w:type="dxa"/>
            <w:vAlign w:val="top"/>
            <w:textDirection w:val="lrTb"/>
            <w:noWrap w:val="false"/>
          </w:tcPr>
          <w:p>
            <w:pPr>
              <w:pStyle w:val="975"/>
              <w:jc w:val="left"/>
              <w:spacing w:line="360" w:lineRule="auto"/>
              <w:widowControl w:val="off"/>
              <w:rPr>
                <w:rFonts w:eastAsia="Calibri"/>
                <w:szCs w:val="21"/>
                <w:lang w:eastAsia="en-US"/>
              </w:rPr>
            </w:pPr>
            <w:r>
              <w:rPr>
                <w:rFonts w:hint="eastAsia" w:ascii="宋体" w:eastAsia="Calibri"/>
                <w:szCs w:val="21"/>
                <w:lang w:val="zh-CN"/>
              </w:rPr>
              <w:t xml:space="preserve"> </w:t>
            </w:r>
            <w:r>
              <w:rPr>
                <w:rFonts w:hint="eastAsia" w:ascii="宋体" w:hAnsi="宋体" w:cs="宋体"/>
                <w:szCs w:val="21"/>
                <w:lang w:val="zh-CN" w:eastAsia="en-US"/>
              </w:rPr>
              <w:t xml:space="preserve">住所地：</w:t>
            </w:r>
            <w:r>
              <w:rPr>
                <w:rFonts w:eastAsia="Calibri"/>
                <w:szCs w:val="21"/>
                <w:lang w:eastAsia="en-US"/>
              </w:rPr>
            </w:r>
            <w:r/>
          </w:p>
        </w:tc>
        <w:tc>
          <w:tcPr>
            <w:tcBorders>
              <w:top w:val="none" w:color="000000" w:sz="4" w:space="0"/>
              <w:left w:val="none" w:color="000000" w:sz="4" w:space="0"/>
              <w:bottom w:val="none" w:color="000000" w:sz="4" w:space="0"/>
              <w:right w:val="none" w:color="000000" w:sz="4" w:space="0"/>
            </w:tcBorders>
            <w:tcW w:w="4643" w:type="dxa"/>
            <w:vAlign w:val="top"/>
            <w:textDirection w:val="lrTb"/>
            <w:noWrap w:val="false"/>
          </w:tcPr>
          <w:p>
            <w:pPr>
              <w:pStyle w:val="975"/>
              <w:jc w:val="left"/>
              <w:spacing w:line="360" w:lineRule="auto"/>
              <w:widowControl w:val="off"/>
              <w:rPr>
                <w:rFonts w:ascii="宋体" w:eastAsia="Calibri"/>
                <w:szCs w:val="21"/>
                <w:lang w:eastAsia="en-US"/>
              </w:rPr>
            </w:pPr>
            <w:r>
              <w:rPr>
                <w:rFonts w:hint="eastAsia" w:ascii="宋体" w:hAnsi="宋体" w:cs="宋体"/>
                <w:szCs w:val="21"/>
                <w:lang w:val="zh-CN" w:eastAsia="en-US"/>
              </w:rPr>
              <w:t xml:space="preserve">住所地</w:t>
            </w:r>
            <w:r>
              <w:rPr>
                <w:rFonts w:ascii="宋体" w:eastAsia="Calibri"/>
                <w:szCs w:val="21"/>
                <w:lang w:eastAsia="en-US"/>
              </w:rPr>
            </w:r>
            <w:r/>
          </w:p>
        </w:tc>
      </w:tr>
    </w:tbl>
    <w:p>
      <w:pPr>
        <w:pStyle w:val="975"/>
        <w:ind w:firstLine="420"/>
        <w:jc w:val="left"/>
        <w:spacing w:line="360" w:lineRule="auto"/>
        <w:widowControl w:val="off"/>
        <w:tabs>
          <w:tab w:val="left" w:pos="860" w:leader="none"/>
        </w:tabs>
        <w:rPr>
          <w:rFonts w:ascii="宋体" w:hAnsi="宋体" w:eastAsia="Calibri" w:cs="宋体"/>
          <w:szCs w:val="21"/>
        </w:rPr>
      </w:pPr>
      <w:r>
        <w:rPr>
          <w:rFonts w:hint="eastAsia" w:ascii="宋体" w:hAnsi="宋体" w:cs="宋体"/>
          <w:szCs w:val="21"/>
        </w:rPr>
        <w:t xml:space="preserve">根据《中华人民共和国政府采购法》、《中华人民共和国民法典》等法律法规的规定，甲乙双方按照</w:t>
      </w:r>
      <w:r>
        <w:rPr>
          <w:rFonts w:hint="eastAsia" w:ascii="宋体" w:hAnsi="宋体" w:cs="宋体"/>
          <w:szCs w:val="21"/>
          <w:u w:val="single"/>
        </w:rPr>
        <w:t xml:space="preserve">           </w:t>
      </w:r>
      <w:r>
        <w:rPr>
          <w:rFonts w:hint="eastAsia" w:ascii="宋体" w:hAnsi="宋体" w:cs="宋体"/>
          <w:szCs w:val="21"/>
        </w:rPr>
        <w:t xml:space="preserve">的招标结果签订本合同。</w:t>
      </w:r>
      <w:r>
        <w:rPr>
          <w:rFonts w:ascii="宋体" w:hAnsi="宋体" w:eastAsia="Calibri" w:cs="宋体"/>
          <w:szCs w:val="21"/>
        </w:rPr>
      </w:r>
      <w:r/>
    </w:p>
    <w:p>
      <w:pPr>
        <w:pStyle w:val="975"/>
        <w:jc w:val="left"/>
        <w:spacing w:line="360" w:lineRule="auto"/>
        <w:widowControl w:val="off"/>
        <w:rPr>
          <w:rFonts w:ascii="宋体" w:hAnsi="宋体" w:eastAsia="Calibri" w:cs="宋体"/>
          <w:szCs w:val="21"/>
        </w:rPr>
      </w:pPr>
      <w:r>
        <w:rPr>
          <w:rFonts w:hint="eastAsia" w:ascii="宋体" w:hAnsi="宋体" w:cs="宋体"/>
          <w:bCs/>
          <w:szCs w:val="21"/>
        </w:rPr>
        <w:t xml:space="preserve">第一条</w:t>
      </w:r>
      <w:r>
        <w:rPr>
          <w:rFonts w:hint="eastAsia" w:ascii="宋体" w:hAnsi="宋体" w:eastAsia="Calibri" w:cs="宋体"/>
          <w:bCs/>
          <w:szCs w:val="21"/>
        </w:rPr>
        <w:t xml:space="preserve"> </w:t>
      </w:r>
      <w:r>
        <w:rPr>
          <w:rFonts w:hint="eastAsia" w:ascii="宋体" w:hAnsi="宋体" w:cs="宋体"/>
          <w:bCs/>
          <w:szCs w:val="21"/>
        </w:rPr>
        <w:t xml:space="preserve">合同标的</w:t>
      </w:r>
      <w:r>
        <w:rPr>
          <w:rFonts w:ascii="宋体" w:hAnsi="宋体" w:eastAsia="Calibri" w:cs="宋体"/>
          <w:szCs w:val="21"/>
        </w:rPr>
      </w:r>
      <w:r/>
    </w:p>
    <w:p>
      <w:pPr>
        <w:pStyle w:val="975"/>
        <w:ind w:firstLine="422"/>
        <w:jc w:val="left"/>
        <w:spacing w:line="360" w:lineRule="auto"/>
        <w:shd w:val="clear" w:color="auto" w:fill="ffffff"/>
        <w:rPr>
          <w:rFonts w:ascii="宋体" w:hAnsi="宋体" w:eastAsia="Calibri" w:cs="宋体"/>
          <w:szCs w:val="21"/>
          <w:u w:val="single"/>
        </w:rPr>
      </w:pPr>
      <w:r>
        <w:rPr>
          <w:rFonts w:hint="eastAsia" w:ascii="宋体" w:hAnsi="宋体" w:cs="宋体"/>
          <w:szCs w:val="21"/>
        </w:rPr>
        <w:t xml:space="preserve">乙方根据甲方要求提供下列服务：</w:t>
      </w:r>
      <w:r>
        <w:rPr>
          <w:rFonts w:hint="eastAsia" w:ascii="宋体" w:hAnsi="宋体" w:eastAsia="Calibri" w:cs="宋体"/>
          <w:szCs w:val="21"/>
        </w:rPr>
        <w:t xml:space="preserve"> </w:t>
      </w:r>
      <w:r>
        <w:rPr>
          <w:rFonts w:hint="eastAsia" w:ascii="宋体" w:hAnsi="宋体" w:cs="宋体"/>
          <w:szCs w:val="21"/>
        </w:rPr>
        <w:t xml:space="preserve">服务内容详见乙方响应性文件等。</w:t>
      </w:r>
      <w:r>
        <w:rPr>
          <w:rFonts w:ascii="宋体" w:hAnsi="宋体" w:eastAsia="Calibri" w:cs="宋体"/>
          <w:szCs w:val="21"/>
          <w:u w:val="single"/>
        </w:rPr>
      </w:r>
      <w:r/>
    </w:p>
    <w:p>
      <w:pPr>
        <w:pStyle w:val="975"/>
        <w:jc w:val="left"/>
        <w:spacing w:line="360" w:lineRule="auto"/>
        <w:widowControl w:val="off"/>
        <w:rPr>
          <w:rFonts w:ascii="宋体" w:hAnsi="宋体" w:eastAsia="Calibri" w:cs="宋体"/>
          <w:szCs w:val="21"/>
        </w:rPr>
      </w:pPr>
      <w:r>
        <w:rPr>
          <w:rFonts w:hint="eastAsia" w:ascii="宋体" w:hAnsi="宋体" w:cs="宋体"/>
          <w:bCs/>
          <w:szCs w:val="21"/>
        </w:rPr>
        <w:t xml:space="preserve">第二条</w:t>
      </w:r>
      <w:r>
        <w:rPr>
          <w:rFonts w:hint="eastAsia" w:ascii="宋体" w:hAnsi="宋体" w:eastAsia="Calibri" w:cs="宋体"/>
          <w:bCs/>
          <w:szCs w:val="21"/>
        </w:rPr>
        <w:t xml:space="preserve"> </w:t>
      </w:r>
      <w:r>
        <w:rPr>
          <w:rFonts w:hint="eastAsia" w:ascii="宋体" w:hAnsi="宋体" w:cs="宋体"/>
          <w:bCs/>
          <w:szCs w:val="21"/>
        </w:rPr>
        <w:t xml:space="preserve">合同总价款</w:t>
      </w:r>
      <w:r>
        <w:rPr>
          <w:rFonts w:ascii="宋体" w:hAnsi="宋体" w:eastAsia="Calibri" w:cs="宋体"/>
          <w:szCs w:val="21"/>
        </w:rPr>
      </w:r>
      <w:r/>
    </w:p>
    <w:p>
      <w:pPr>
        <w:pStyle w:val="975"/>
        <w:ind w:firstLine="420"/>
        <w:jc w:val="left"/>
        <w:spacing w:line="360" w:lineRule="auto"/>
        <w:shd w:val="clear" w:color="auto" w:fill="ffffff"/>
        <w:rPr>
          <w:rFonts w:ascii="宋体" w:hAnsi="宋体" w:cs="宋体"/>
          <w:szCs w:val="21"/>
        </w:rPr>
      </w:pPr>
      <w:r>
        <w:rPr>
          <w:rFonts w:hint="eastAsia" w:ascii="宋体" w:hAnsi="宋体" w:cs="宋体"/>
          <w:szCs w:val="21"/>
        </w:rPr>
        <w:t xml:space="preserve">本合同项下服务总价</w:t>
      </w:r>
      <w:r>
        <w:rPr>
          <w:rFonts w:hint="eastAsia" w:ascii="宋体" w:hAnsi="宋体" w:cs="宋体"/>
          <w:szCs w:val="21"/>
          <w:u w:val="single"/>
        </w:rPr>
        <w:t xml:space="preserve">      万元</w:t>
      </w:r>
      <w:r>
        <w:rPr>
          <w:rFonts w:hint="eastAsia" w:ascii="宋体" w:hAnsi="宋体" w:cs="宋体"/>
          <w:szCs w:val="21"/>
          <w:u w:val="single"/>
          <w:lang w:val="en-US" w:eastAsia="zh-CN"/>
        </w:rPr>
        <w:t xml:space="preserve"> </w:t>
      </w:r>
      <w:r>
        <w:rPr>
          <w:rFonts w:hint="eastAsia" w:ascii="宋体" w:hAnsi="宋体" w:cs="宋体"/>
          <w:szCs w:val="21"/>
        </w:rPr>
        <w:t xml:space="preserve">，分项价款在</w:t>
      </w:r>
      <w:r>
        <w:rPr>
          <w:rFonts w:ascii="Calibri" w:hAnsi="Calibri" w:eastAsia="Calibri" w:cs="Calibri"/>
          <w:szCs w:val="21"/>
        </w:rPr>
        <w:t xml:space="preserve">“</w:t>
      </w:r>
      <w:r>
        <w:rPr>
          <w:rFonts w:hint="eastAsia" w:ascii="宋体" w:hAnsi="宋体" w:cs="宋体"/>
          <w:szCs w:val="21"/>
        </w:rPr>
        <w:t xml:space="preserve">分项报价表</w:t>
      </w:r>
      <w:r>
        <w:rPr>
          <w:rFonts w:ascii="Calibri" w:hAnsi="Calibri" w:eastAsia="Calibri" w:cs="Calibri"/>
          <w:szCs w:val="21"/>
        </w:rPr>
        <w:t xml:space="preserve">”</w:t>
      </w:r>
      <w:r>
        <w:rPr>
          <w:rFonts w:hint="eastAsia" w:ascii="宋体" w:hAnsi="宋体" w:cs="宋体"/>
          <w:szCs w:val="21"/>
        </w:rPr>
        <w:t xml:space="preserve">及投标文件中体现。</w:t>
      </w:r>
      <w:r>
        <w:rPr>
          <w:rFonts w:ascii="宋体" w:hAnsi="宋体" w:cs="宋体"/>
          <w:szCs w:val="21"/>
        </w:rPr>
      </w:r>
      <w:r/>
    </w:p>
    <w:p>
      <w:pPr>
        <w:pStyle w:val="975"/>
        <w:ind w:firstLine="420"/>
        <w:jc w:val="left"/>
        <w:spacing w:line="360" w:lineRule="auto"/>
        <w:widowControl w:val="off"/>
        <w:rPr>
          <w:rFonts w:eastAsia="Calibri"/>
          <w:szCs w:val="21"/>
        </w:rPr>
      </w:pPr>
      <w:r>
        <w:rPr>
          <w:rFonts w:hint="eastAsia" w:ascii="宋体" w:hAnsi="宋体" w:cs="宋体"/>
          <w:szCs w:val="21"/>
          <w:lang w:val="zh-CN"/>
        </w:rPr>
        <w:t xml:space="preserve">本合同价款</w:t>
      </w:r>
      <w:r>
        <w:rPr>
          <w:rFonts w:hint="eastAsia" w:ascii="宋体" w:hAnsi="宋体" w:cs="宋体"/>
          <w:szCs w:val="21"/>
        </w:rPr>
        <w:t xml:space="preserve">应是</w:t>
      </w:r>
      <w:r>
        <w:rPr>
          <w:rFonts w:hint="eastAsia" w:ascii="宋体" w:hAnsi="宋体" w:cs="宋体"/>
          <w:sz w:val="21"/>
          <w:szCs w:val="21"/>
        </w:rPr>
        <w:t xml:space="preserve">不限于完成本项目的人工、机械、材料、</w:t>
      </w:r>
      <w:r>
        <w:rPr>
          <w:rFonts w:hint="eastAsia" w:ascii="宋体" w:hAnsi="宋体" w:cs="宋体"/>
          <w:sz w:val="21"/>
          <w:szCs w:val="21"/>
          <w:lang w:val="en-US" w:eastAsia="zh-CN"/>
        </w:rPr>
        <w:t xml:space="preserve">管理、</w:t>
      </w:r>
      <w:r>
        <w:rPr>
          <w:rFonts w:hint="eastAsia" w:ascii="宋体" w:hAnsi="宋体" w:cs="宋体"/>
          <w:sz w:val="21"/>
          <w:szCs w:val="21"/>
        </w:rPr>
        <w:t xml:space="preserve">维修技术、企业管理、税金、政策性文件规定及及合同包含内的所有风险、责任等各项应有费用以及</w:t>
      </w:r>
      <w:r>
        <w:rPr>
          <w:rFonts w:hint="eastAsia" w:ascii="宋体" w:hAnsi="宋体" w:cs="宋体"/>
          <w:sz w:val="21"/>
          <w:szCs w:val="21"/>
          <w:lang w:val="en-US" w:eastAsia="zh-CN"/>
        </w:rPr>
        <w:t xml:space="preserve">乙方</w:t>
      </w:r>
      <w:r>
        <w:rPr>
          <w:rFonts w:hint="eastAsia" w:ascii="宋体" w:hAnsi="宋体" w:cs="宋体"/>
          <w:sz w:val="21"/>
          <w:szCs w:val="21"/>
        </w:rPr>
        <w:t xml:space="preserve">认为需要的其他费用等</w:t>
      </w:r>
      <w:r>
        <w:rPr>
          <w:rFonts w:hint="eastAsia" w:ascii="宋体" w:hAnsi="宋体" w:cs="宋体"/>
          <w:szCs w:val="21"/>
          <w:lang w:val="zh-CN"/>
        </w:rPr>
        <w:t xml:space="preserve">。</w:t>
      </w:r>
      <w:r>
        <w:rPr>
          <w:rFonts w:eastAsia="Calibri"/>
          <w:szCs w:val="21"/>
        </w:rPr>
      </w:r>
      <w:r/>
    </w:p>
    <w:p>
      <w:pPr>
        <w:pStyle w:val="975"/>
        <w:jc w:val="left"/>
        <w:spacing w:line="360" w:lineRule="auto"/>
        <w:widowControl w:val="off"/>
        <w:rPr>
          <w:rFonts w:ascii="宋体" w:hAnsi="宋体" w:eastAsia="Calibri" w:cs="宋体"/>
          <w:szCs w:val="21"/>
        </w:rPr>
      </w:pPr>
      <w:r>
        <w:rPr>
          <w:rFonts w:hint="eastAsia" w:ascii="宋体" w:hAnsi="宋体" w:cs="宋体"/>
          <w:bCs/>
          <w:szCs w:val="21"/>
        </w:rPr>
        <w:t xml:space="preserve">第三条</w:t>
      </w:r>
      <w:r>
        <w:rPr>
          <w:rFonts w:hint="eastAsia" w:ascii="宋体" w:hAnsi="宋体" w:eastAsia="Calibri" w:cs="宋体"/>
          <w:bCs/>
          <w:szCs w:val="21"/>
        </w:rPr>
        <w:t xml:space="preserve"> </w:t>
      </w:r>
      <w:r>
        <w:rPr>
          <w:rFonts w:hint="eastAsia" w:ascii="宋体" w:hAnsi="宋体" w:cs="宋体"/>
          <w:bCs/>
          <w:szCs w:val="21"/>
        </w:rPr>
        <w:t xml:space="preserve">组成本合同的有关文件</w:t>
      </w:r>
      <w:r>
        <w:rPr>
          <w:rFonts w:ascii="宋体" w:hAnsi="宋体" w:eastAsia="Calibri" w:cs="宋体"/>
          <w:szCs w:val="21"/>
        </w:rPr>
      </w:r>
      <w:r/>
    </w:p>
    <w:p>
      <w:pPr>
        <w:pStyle w:val="975"/>
        <w:ind w:firstLine="411"/>
        <w:jc w:val="left"/>
        <w:spacing w:line="360" w:lineRule="auto"/>
        <w:widowControl w:val="off"/>
        <w:rPr>
          <w:rFonts w:ascii="宋体" w:eastAsia="Calibri"/>
          <w:szCs w:val="21"/>
          <w:lang w:val="zh-CN"/>
        </w:rPr>
      </w:pPr>
      <w:r>
        <w:rPr>
          <w:rFonts w:hint="eastAsia" w:ascii="宋体" w:hAnsi="宋体" w:cs="宋体"/>
          <w:szCs w:val="21"/>
        </w:rPr>
        <w:t xml:space="preserve">采</w:t>
      </w:r>
      <w:r>
        <w:rPr>
          <w:rFonts w:hint="eastAsia" w:ascii="宋体" w:hAnsi="宋体" w:cs="宋体"/>
          <w:szCs w:val="21"/>
          <w:lang w:val="zh-CN"/>
        </w:rPr>
        <w:t xml:space="preserve">下列关于</w:t>
      </w:r>
      <w:r>
        <w:rPr>
          <w:rFonts w:hint="eastAsia" w:ascii="宋体" w:hAnsi="宋体" w:cs="宋体"/>
          <w:bCs/>
          <w:szCs w:val="21"/>
          <w:u w:val="single"/>
        </w:rPr>
        <w:t xml:space="preserve">（项目编号</w:t>
      </w:r>
      <w:r>
        <w:rPr>
          <w:rFonts w:hint="eastAsia" w:ascii="宋体" w:hAnsi="宋体" w:eastAsia="Calibri"/>
          <w:bCs/>
          <w:szCs w:val="21"/>
          <w:u w:val="single"/>
        </w:rPr>
        <w:t xml:space="preserve">           </w:t>
      </w:r>
      <w:r>
        <w:rPr>
          <w:rFonts w:hint="eastAsia" w:ascii="宋体" w:hAnsi="宋体" w:cs="宋体"/>
          <w:bCs/>
          <w:szCs w:val="21"/>
          <w:u w:val="single"/>
        </w:rPr>
        <w:t xml:space="preserve">）</w:t>
      </w:r>
      <w:r>
        <w:rPr>
          <w:rFonts w:hint="eastAsia" w:ascii="宋体" w:hAnsi="宋体" w:eastAsia="Calibri"/>
          <w:bCs/>
          <w:szCs w:val="21"/>
          <w:u w:val="single"/>
        </w:rPr>
        <w:t xml:space="preserve">  </w:t>
      </w:r>
      <w:r>
        <w:rPr>
          <w:rFonts w:hint="eastAsia" w:ascii="宋体" w:hAnsi="宋体" w:cs="宋体"/>
          <w:szCs w:val="21"/>
          <w:lang w:val="zh-CN"/>
        </w:rPr>
        <w:t xml:space="preserve">的文件、供应商响应文件，或与本次采购活动方式相适应的文件，以及有关附件是本合同不可分割的组成部分，与本合同具有同等法律效力，这些文件包括但不限于：</w:t>
      </w:r>
      <w:r>
        <w:rPr>
          <w:rFonts w:ascii="宋体" w:eastAsia="Calibri"/>
          <w:szCs w:val="21"/>
          <w:lang w:val="zh-CN"/>
        </w:rPr>
      </w:r>
      <w:r/>
    </w:p>
    <w:p>
      <w:pPr>
        <w:pStyle w:val="975"/>
        <w:ind w:firstLine="420"/>
        <w:jc w:val="left"/>
        <w:spacing w:line="360" w:lineRule="auto"/>
        <w:widowControl w:val="off"/>
        <w:rPr>
          <w:rFonts w:ascii="宋体" w:eastAsia="Calibri"/>
          <w:szCs w:val="21"/>
          <w:lang w:val="zh-CN"/>
        </w:rPr>
      </w:pPr>
      <w:r>
        <w:rPr>
          <w:rFonts w:hint="eastAsia" w:ascii="宋体" w:hAnsi="宋体" w:cs="宋体"/>
          <w:szCs w:val="21"/>
          <w:lang w:val="zh-CN"/>
        </w:rPr>
        <w:t xml:space="preserve">（</w:t>
      </w:r>
      <w:r>
        <w:rPr>
          <w:rFonts w:ascii="宋体" w:eastAsia="Calibri"/>
          <w:szCs w:val="21"/>
          <w:lang w:val="zh-CN"/>
        </w:rPr>
        <w:t xml:space="preserve">1</w:t>
      </w:r>
      <w:r>
        <w:rPr>
          <w:rFonts w:hint="eastAsia" w:ascii="宋体" w:hAnsi="宋体" w:cs="宋体"/>
          <w:szCs w:val="21"/>
          <w:lang w:val="zh-CN"/>
        </w:rPr>
        <w:t xml:space="preserve">）乙方提供的</w:t>
      </w:r>
      <w:r>
        <w:rPr>
          <w:rFonts w:hint="eastAsia" w:ascii="宋体" w:hAnsi="宋体" w:cs="宋体"/>
          <w:szCs w:val="21"/>
        </w:rPr>
        <w:t xml:space="preserve">投标</w:t>
      </w:r>
      <w:r>
        <w:rPr>
          <w:rFonts w:hint="eastAsia" w:ascii="宋体" w:hAnsi="宋体" w:cs="宋体"/>
          <w:szCs w:val="21"/>
          <w:lang w:val="zh-CN"/>
        </w:rPr>
        <w:t xml:space="preserve">文件和报价表；</w:t>
      </w:r>
      <w:r>
        <w:rPr>
          <w:rFonts w:ascii="宋体" w:eastAsia="Calibri"/>
          <w:szCs w:val="21"/>
          <w:lang w:val="zh-CN"/>
        </w:rPr>
      </w:r>
      <w:r/>
    </w:p>
    <w:p>
      <w:pPr>
        <w:pStyle w:val="975"/>
        <w:ind w:firstLine="420"/>
        <w:jc w:val="left"/>
        <w:spacing w:line="360" w:lineRule="auto"/>
        <w:widowControl w:val="off"/>
        <w:rPr>
          <w:rFonts w:ascii="宋体" w:eastAsia="Calibri"/>
          <w:szCs w:val="21"/>
          <w:lang w:val="zh-CN"/>
        </w:rPr>
      </w:pPr>
      <w:r>
        <w:rPr>
          <w:rFonts w:hint="eastAsia" w:ascii="宋体" w:hAnsi="宋体" w:cs="宋体"/>
          <w:szCs w:val="21"/>
          <w:lang w:val="zh-CN"/>
        </w:rPr>
        <w:t xml:space="preserve">（</w:t>
      </w:r>
      <w:r>
        <w:rPr>
          <w:rFonts w:hint="eastAsia" w:ascii="宋体" w:eastAsia="Calibri"/>
          <w:szCs w:val="21"/>
          <w:lang w:val="zh-CN"/>
        </w:rPr>
        <w:t xml:space="preserve">2</w:t>
      </w:r>
      <w:r>
        <w:rPr>
          <w:rFonts w:hint="eastAsia" w:ascii="宋体" w:hAnsi="宋体" w:cs="宋体"/>
          <w:szCs w:val="21"/>
          <w:lang w:val="zh-CN"/>
        </w:rPr>
        <w:t xml:space="preserve">）技术规格响应表；</w:t>
      </w:r>
      <w:r>
        <w:rPr>
          <w:rFonts w:ascii="宋体" w:eastAsia="Calibri"/>
          <w:szCs w:val="21"/>
          <w:lang w:val="zh-CN"/>
        </w:rPr>
      </w:r>
      <w:r/>
    </w:p>
    <w:p>
      <w:pPr>
        <w:pStyle w:val="975"/>
        <w:ind w:firstLine="420"/>
        <w:jc w:val="left"/>
        <w:spacing w:line="360" w:lineRule="auto"/>
        <w:widowControl w:val="off"/>
        <w:rPr>
          <w:rFonts w:ascii="宋体" w:eastAsia="Calibri"/>
          <w:szCs w:val="21"/>
          <w:lang w:val="zh-CN"/>
        </w:rPr>
      </w:pPr>
      <w:r>
        <w:rPr>
          <w:rFonts w:hint="eastAsia" w:ascii="宋体" w:hAnsi="宋体" w:cs="宋体"/>
          <w:szCs w:val="21"/>
          <w:lang w:val="zh-CN"/>
        </w:rPr>
        <w:t xml:space="preserve">（</w:t>
      </w:r>
      <w:r>
        <w:rPr>
          <w:rFonts w:hint="eastAsia" w:ascii="宋体" w:eastAsia="Calibri"/>
          <w:szCs w:val="21"/>
          <w:lang w:val="zh-CN"/>
        </w:rPr>
        <w:t xml:space="preserve">3</w:t>
      </w:r>
      <w:r>
        <w:rPr>
          <w:rFonts w:hint="eastAsia" w:ascii="宋体" w:hAnsi="宋体" w:cs="宋体"/>
          <w:szCs w:val="21"/>
          <w:lang w:val="zh-CN"/>
        </w:rPr>
        <w:t xml:space="preserve">）</w:t>
      </w:r>
      <w:r>
        <w:rPr>
          <w:rFonts w:hint="eastAsia" w:ascii="宋体" w:hAnsi="宋体" w:cs="宋体"/>
          <w:szCs w:val="21"/>
        </w:rPr>
        <w:t xml:space="preserve">中标</w:t>
      </w:r>
      <w:r>
        <w:rPr>
          <w:rFonts w:hint="eastAsia" w:ascii="宋体" w:hAnsi="宋体" w:cs="宋体"/>
          <w:szCs w:val="21"/>
          <w:lang w:val="zh-CN"/>
        </w:rPr>
        <w:t xml:space="preserve">承诺</w:t>
      </w:r>
      <w:r>
        <w:rPr>
          <w:rFonts w:hint="eastAsia" w:ascii="宋体" w:eastAsia="Calibri"/>
          <w:szCs w:val="21"/>
          <w:lang w:val="zh-CN"/>
        </w:rPr>
        <w:t xml:space="preserve">/</w:t>
      </w:r>
      <w:r>
        <w:rPr>
          <w:rFonts w:hint="eastAsia" w:ascii="宋体" w:hAnsi="宋体" w:cs="宋体"/>
          <w:szCs w:val="21"/>
          <w:lang w:val="zh-CN"/>
        </w:rPr>
        <w:t xml:space="preserve">服务承诺；</w:t>
      </w:r>
      <w:r>
        <w:rPr>
          <w:rFonts w:ascii="宋体" w:eastAsia="Calibri"/>
          <w:szCs w:val="21"/>
          <w:lang w:val="zh-CN"/>
        </w:rPr>
      </w:r>
      <w:r/>
    </w:p>
    <w:p>
      <w:pPr>
        <w:pStyle w:val="975"/>
        <w:ind w:firstLine="420"/>
        <w:jc w:val="left"/>
        <w:spacing w:line="360" w:lineRule="auto"/>
        <w:widowControl w:val="off"/>
        <w:rPr>
          <w:rFonts w:ascii="宋体" w:eastAsia="Calibri"/>
          <w:szCs w:val="21"/>
          <w:lang w:val="zh-CN"/>
        </w:rPr>
      </w:pPr>
      <w:r>
        <w:rPr>
          <w:rFonts w:hint="eastAsia" w:ascii="宋体" w:hAnsi="宋体" w:cs="宋体"/>
          <w:szCs w:val="21"/>
          <w:lang w:val="zh-CN"/>
        </w:rPr>
        <w:t xml:space="preserve">（</w:t>
      </w:r>
      <w:r>
        <w:rPr>
          <w:rFonts w:hint="eastAsia" w:ascii="宋体" w:eastAsia="Calibri"/>
          <w:szCs w:val="21"/>
          <w:lang w:val="zh-CN"/>
        </w:rPr>
        <w:t xml:space="preserve">4</w:t>
      </w:r>
      <w:r>
        <w:rPr>
          <w:rFonts w:hint="eastAsia" w:ascii="宋体" w:hAnsi="宋体" w:cs="宋体"/>
          <w:szCs w:val="21"/>
          <w:lang w:val="zh-CN"/>
        </w:rPr>
        <w:t xml:space="preserve">）</w:t>
      </w:r>
      <w:r>
        <w:rPr>
          <w:rFonts w:hint="eastAsia" w:ascii="宋体" w:hAnsi="宋体" w:cs="宋体"/>
          <w:szCs w:val="21"/>
        </w:rPr>
        <w:t xml:space="preserve">中标</w:t>
      </w:r>
      <w:r>
        <w:rPr>
          <w:rFonts w:hint="eastAsia" w:ascii="宋体" w:hAnsi="宋体" w:cs="宋体"/>
          <w:szCs w:val="21"/>
          <w:lang w:val="zh-CN"/>
        </w:rPr>
        <w:t xml:space="preserve">通知书；</w:t>
      </w:r>
      <w:r>
        <w:rPr>
          <w:rFonts w:ascii="宋体" w:eastAsia="Calibri"/>
          <w:szCs w:val="21"/>
          <w:lang w:val="zh-CN"/>
        </w:rPr>
      </w:r>
      <w:r/>
    </w:p>
    <w:p>
      <w:pPr>
        <w:pStyle w:val="975"/>
        <w:ind w:firstLine="420"/>
        <w:jc w:val="left"/>
        <w:spacing w:line="360" w:lineRule="auto"/>
        <w:widowControl w:val="off"/>
        <w:rPr>
          <w:rFonts w:ascii="宋体" w:hAnsi="宋体" w:eastAsia="Calibri" w:cs="宋体"/>
          <w:szCs w:val="21"/>
        </w:rPr>
      </w:pPr>
      <w:r>
        <w:rPr>
          <w:rFonts w:hint="eastAsia" w:ascii="宋体" w:hAnsi="宋体" w:cs="宋体"/>
          <w:szCs w:val="21"/>
          <w:lang w:val="zh-CN"/>
        </w:rPr>
        <w:t xml:space="preserve">（</w:t>
      </w:r>
      <w:r>
        <w:rPr>
          <w:rFonts w:hint="eastAsia" w:ascii="宋体" w:eastAsia="Calibri"/>
          <w:szCs w:val="21"/>
          <w:lang w:val="zh-CN"/>
        </w:rPr>
        <w:t xml:space="preserve">5</w:t>
      </w:r>
      <w:r>
        <w:rPr>
          <w:rFonts w:hint="eastAsia" w:ascii="宋体" w:hAnsi="宋体" w:cs="宋体"/>
          <w:szCs w:val="21"/>
          <w:lang w:val="zh-CN"/>
        </w:rPr>
        <w:t xml:space="preserve">）甲乙双方商定的其他文件等。</w:t>
      </w:r>
      <w:r>
        <w:rPr>
          <w:rFonts w:ascii="宋体" w:hAnsi="宋体" w:eastAsia="Calibri" w:cs="宋体"/>
          <w:szCs w:val="21"/>
        </w:rPr>
      </w:r>
      <w:r/>
    </w:p>
    <w:p>
      <w:pPr>
        <w:pStyle w:val="975"/>
        <w:jc w:val="left"/>
        <w:spacing w:line="360" w:lineRule="auto"/>
        <w:widowControl w:val="off"/>
        <w:rPr>
          <w:rFonts w:ascii="宋体" w:hAnsi="宋体" w:eastAsia="Calibri" w:cs="宋体"/>
          <w:szCs w:val="21"/>
        </w:rPr>
      </w:pPr>
      <w:r>
        <w:rPr>
          <w:rFonts w:hint="eastAsia" w:ascii="宋体" w:hAnsi="宋体" w:cs="宋体"/>
          <w:bCs/>
          <w:szCs w:val="21"/>
        </w:rPr>
        <w:t xml:space="preserve">第四条</w:t>
      </w:r>
      <w:r>
        <w:rPr>
          <w:rFonts w:hint="eastAsia" w:ascii="宋体" w:hAnsi="宋体" w:eastAsia="Calibri" w:cs="宋体"/>
          <w:bCs/>
          <w:szCs w:val="21"/>
        </w:rPr>
        <w:t xml:space="preserve"> </w:t>
      </w:r>
      <w:r>
        <w:rPr>
          <w:rFonts w:hint="eastAsia" w:ascii="宋体" w:hAnsi="宋体" w:cs="宋体"/>
          <w:bCs/>
          <w:szCs w:val="21"/>
        </w:rPr>
        <w:t xml:space="preserve">权利保证</w:t>
      </w:r>
      <w:r>
        <w:rPr>
          <w:rFonts w:ascii="宋体" w:hAnsi="宋体" w:eastAsia="Calibri" w:cs="宋体"/>
          <w:szCs w:val="21"/>
        </w:rPr>
      </w:r>
      <w:r/>
    </w:p>
    <w:p>
      <w:pPr>
        <w:pStyle w:val="975"/>
        <w:ind w:firstLine="420"/>
        <w:jc w:val="left"/>
        <w:spacing w:line="360" w:lineRule="auto"/>
        <w:shd w:val="clear" w:color="auto" w:fill="ffffff"/>
        <w:rPr>
          <w:rFonts w:ascii="宋体" w:hAnsi="宋体" w:eastAsia="Calibri" w:cs="宋体"/>
          <w:szCs w:val="21"/>
        </w:rPr>
      </w:pPr>
      <w:r>
        <w:rPr>
          <w:rFonts w:hint="eastAsia" w:ascii="宋体" w:hAnsi="宋体" w:cs="宋体"/>
          <w:szCs w:val="21"/>
        </w:rPr>
        <w:t xml:space="preserve">乙方应保证为甲方提供服务任何一部分时不受第三方提出侵犯其专利权、版权、商标权或其他权利的起诉。一旦出现侵权，乙方应承担全部责任。</w:t>
      </w:r>
      <w:r>
        <w:rPr>
          <w:rFonts w:ascii="宋体" w:hAnsi="宋体" w:eastAsia="Calibri" w:cs="宋体"/>
          <w:szCs w:val="21"/>
        </w:rPr>
      </w:r>
      <w:r/>
    </w:p>
    <w:p>
      <w:pPr>
        <w:pStyle w:val="975"/>
        <w:ind w:firstLine="420"/>
        <w:jc w:val="left"/>
        <w:spacing w:line="360" w:lineRule="auto"/>
        <w:shd w:val="clear" w:color="auto" w:fill="ffffff"/>
        <w:rPr>
          <w:rFonts w:ascii="宋体" w:hAnsi="宋体" w:eastAsia="Calibri" w:cs="宋体"/>
          <w:szCs w:val="21"/>
        </w:rPr>
      </w:pPr>
      <w:r>
        <w:rPr>
          <w:rFonts w:hint="eastAsia" w:ascii="宋体" w:hAnsi="宋体" w:cs="宋体"/>
          <w:szCs w:val="21"/>
        </w:rPr>
        <w:t xml:space="preserve">乙方承接服务项目后，由甲方和有关部门对项目实施情况进行全程跟踪和监督。</w:t>
      </w:r>
      <w:r>
        <w:rPr>
          <w:rFonts w:ascii="宋体" w:hAnsi="宋体" w:eastAsia="Calibri" w:cs="宋体"/>
          <w:szCs w:val="21"/>
        </w:rPr>
      </w:r>
      <w:r/>
    </w:p>
    <w:p>
      <w:pPr>
        <w:pStyle w:val="975"/>
        <w:jc w:val="left"/>
        <w:spacing w:line="360" w:lineRule="auto"/>
        <w:widowControl w:val="off"/>
        <w:rPr>
          <w:rFonts w:ascii="宋体" w:hAnsi="宋体" w:eastAsia="Calibri" w:cs="宋体"/>
          <w:szCs w:val="21"/>
        </w:rPr>
      </w:pPr>
      <w:r>
        <w:rPr>
          <w:rFonts w:hint="eastAsia" w:ascii="宋体" w:hAnsi="宋体" w:cs="宋体"/>
          <w:bCs/>
          <w:szCs w:val="21"/>
        </w:rPr>
        <w:t xml:space="preserve">第五条</w:t>
      </w:r>
      <w:r>
        <w:rPr>
          <w:rFonts w:hint="eastAsia" w:ascii="宋体" w:hAnsi="宋体" w:eastAsia="Calibri" w:cs="宋体"/>
          <w:bCs/>
          <w:szCs w:val="21"/>
        </w:rPr>
        <w:t xml:space="preserve"> </w:t>
      </w:r>
      <w:r>
        <w:rPr>
          <w:rFonts w:hint="eastAsia" w:ascii="宋体" w:hAnsi="宋体" w:cs="宋体"/>
          <w:bCs/>
          <w:szCs w:val="21"/>
        </w:rPr>
        <w:t xml:space="preserve">质量保证</w:t>
      </w:r>
      <w:r>
        <w:rPr>
          <w:rFonts w:ascii="宋体" w:hAnsi="宋体" w:eastAsia="Calibri" w:cs="宋体"/>
          <w:szCs w:val="21"/>
        </w:rPr>
      </w:r>
      <w:r/>
    </w:p>
    <w:p>
      <w:pPr>
        <w:pStyle w:val="975"/>
        <w:ind w:firstLine="420"/>
        <w:jc w:val="left"/>
        <w:spacing w:line="360" w:lineRule="auto"/>
        <w:shd w:val="clear" w:color="auto" w:fill="ffffff"/>
        <w:rPr>
          <w:rFonts w:ascii="宋体" w:hAnsi="宋体" w:eastAsia="Calibri" w:cs="宋体"/>
          <w:szCs w:val="21"/>
        </w:rPr>
      </w:pPr>
      <w:r>
        <w:rPr>
          <w:rFonts w:hint="eastAsia" w:ascii="宋体" w:hAnsi="宋体" w:eastAsia="Calibri" w:cs="宋体"/>
          <w:szCs w:val="21"/>
        </w:rPr>
        <w:t xml:space="preserve">1</w:t>
      </w:r>
      <w:r>
        <w:rPr>
          <w:rFonts w:hint="eastAsia" w:ascii="宋体" w:hAnsi="宋体" w:cs="宋体"/>
          <w:szCs w:val="21"/>
        </w:rPr>
        <w:t xml:space="preserve">、乙方提供的服务必须全部达到采购文件各项要求，国家或行业有规定的，还要符合相应规定。</w:t>
      </w:r>
      <w:r>
        <w:rPr>
          <w:rFonts w:ascii="宋体" w:hAnsi="宋体" w:eastAsia="Calibri" w:cs="宋体"/>
          <w:szCs w:val="21"/>
        </w:rPr>
      </w:r>
      <w:r/>
    </w:p>
    <w:p>
      <w:pPr>
        <w:pStyle w:val="975"/>
        <w:ind w:firstLine="420"/>
        <w:jc w:val="left"/>
        <w:spacing w:line="360" w:lineRule="auto"/>
        <w:shd w:val="clear" w:color="auto" w:fill="ffffff"/>
        <w:rPr>
          <w:rFonts w:ascii="宋体" w:hAnsi="宋体" w:eastAsia="Calibri" w:cs="宋体"/>
          <w:szCs w:val="21"/>
        </w:rPr>
      </w:pPr>
      <w:r>
        <w:rPr>
          <w:rFonts w:hint="eastAsia" w:ascii="宋体" w:hAnsi="宋体" w:eastAsia="Calibri" w:cs="宋体"/>
          <w:szCs w:val="21"/>
        </w:rPr>
        <w:t xml:space="preserve">2</w:t>
      </w:r>
      <w:r>
        <w:rPr>
          <w:rFonts w:hint="eastAsia" w:ascii="宋体" w:hAnsi="宋体" w:cs="宋体"/>
          <w:szCs w:val="21"/>
        </w:rPr>
        <w:t xml:space="preserve">、乙方在接到甲方要求，应迅速安排相关人员到场服务，到场人员服务，相关人员在</w:t>
      </w:r>
      <w:r>
        <w:rPr>
          <w:rFonts w:hint="eastAsia" w:ascii="宋体" w:hAnsi="宋体" w:eastAsia="Calibri" w:cs="宋体"/>
          <w:szCs w:val="21"/>
        </w:rPr>
        <w:t xml:space="preserve">8</w:t>
      </w:r>
      <w:r>
        <w:rPr>
          <w:rFonts w:hint="eastAsia" w:ascii="宋体" w:hAnsi="宋体" w:cs="宋体"/>
          <w:szCs w:val="21"/>
        </w:rPr>
        <w:t xml:space="preserve">小时响应，</w:t>
      </w:r>
      <w:r>
        <w:rPr>
          <w:rFonts w:hint="eastAsia" w:ascii="宋体" w:hAnsi="宋体" w:eastAsia="Calibri" w:cs="宋体"/>
          <w:szCs w:val="21"/>
        </w:rPr>
        <w:t xml:space="preserve">24</w:t>
      </w:r>
      <w:r>
        <w:rPr>
          <w:rFonts w:hint="eastAsia" w:ascii="宋体" w:hAnsi="宋体" w:cs="宋体"/>
          <w:szCs w:val="21"/>
        </w:rPr>
        <w:t xml:space="preserve">小时解决问题。</w:t>
      </w:r>
      <w:r>
        <w:rPr>
          <w:rFonts w:ascii="宋体" w:hAnsi="宋体" w:eastAsia="Calibri" w:cs="宋体"/>
          <w:szCs w:val="21"/>
        </w:rPr>
      </w:r>
      <w:r/>
    </w:p>
    <w:p>
      <w:pPr>
        <w:pStyle w:val="975"/>
        <w:ind w:firstLine="420"/>
        <w:jc w:val="left"/>
        <w:spacing w:line="360" w:lineRule="auto"/>
        <w:shd w:val="clear" w:color="auto" w:fill="ffffff"/>
        <w:rPr>
          <w:rFonts w:ascii="宋体" w:hAnsi="宋体" w:eastAsia="Calibri" w:cs="宋体"/>
          <w:szCs w:val="21"/>
        </w:rPr>
      </w:pPr>
      <w:r>
        <w:rPr>
          <w:rFonts w:hint="eastAsia" w:ascii="宋体" w:hAnsi="宋体" w:eastAsia="Calibri" w:cs="宋体"/>
          <w:szCs w:val="21"/>
        </w:rPr>
        <w:t xml:space="preserve">3</w:t>
      </w:r>
      <w:r>
        <w:rPr>
          <w:rFonts w:hint="eastAsia" w:ascii="宋体" w:hAnsi="宋体" w:cs="宋体"/>
          <w:szCs w:val="21"/>
        </w:rPr>
        <w:t xml:space="preserve">、项目实施过程中，乙方应指派专人负责与甲方联系服务事宜。</w:t>
      </w:r>
      <w:r>
        <w:rPr>
          <w:rFonts w:ascii="宋体" w:hAnsi="宋体" w:eastAsia="Calibri" w:cs="宋体"/>
          <w:szCs w:val="21"/>
        </w:rPr>
      </w:r>
      <w:r/>
    </w:p>
    <w:p>
      <w:pPr>
        <w:pStyle w:val="975"/>
        <w:jc w:val="left"/>
        <w:spacing w:line="360" w:lineRule="auto"/>
        <w:shd w:val="clear" w:color="auto" w:fill="ffffff"/>
        <w:rPr>
          <w:rFonts w:ascii="宋体" w:hAnsi="宋体" w:cs="宋体"/>
          <w:bCs/>
          <w:szCs w:val="21"/>
        </w:rPr>
      </w:pPr>
      <w:r>
        <w:rPr>
          <w:rFonts w:hint="eastAsia" w:ascii="宋体" w:hAnsi="宋体" w:cs="宋体"/>
          <w:bCs/>
          <w:szCs w:val="21"/>
        </w:rPr>
        <w:t xml:space="preserve">第六条 </w:t>
      </w:r>
      <w:r>
        <w:rPr>
          <w:rFonts w:hint="eastAsia" w:ascii="宋体" w:hAnsi="宋体" w:cs="宋体"/>
          <w:bCs/>
          <w:szCs w:val="21"/>
          <w:lang w:val="en-US" w:eastAsia="zh-CN"/>
        </w:rPr>
        <w:t xml:space="preserve">合同履行期限</w:t>
      </w:r>
      <w:r>
        <w:rPr>
          <w:rFonts w:hint="eastAsia" w:ascii="宋体" w:hAnsi="宋体" w:cs="宋体"/>
          <w:bCs/>
          <w:szCs w:val="21"/>
        </w:rPr>
        <w:t xml:space="preserve">：</w:t>
      </w:r>
      <w:r>
        <w:rPr>
          <w:rFonts w:hint="eastAsia" w:ascii="宋体" w:hAnsi="宋体" w:cs="宋体"/>
          <w:bCs/>
          <w:szCs w:val="21"/>
          <w:u w:val="single"/>
        </w:rPr>
        <w:t xml:space="preserve">    </w:t>
      </w:r>
      <w:r>
        <w:rPr>
          <w:rFonts w:hint="eastAsia" w:ascii="宋体" w:hAnsi="宋体" w:cs="宋体"/>
          <w:bCs/>
          <w:szCs w:val="21"/>
        </w:rPr>
        <w:t xml:space="preserve">年</w:t>
      </w:r>
      <w:r>
        <w:rPr>
          <w:rFonts w:ascii="宋体" w:hAnsi="宋体" w:cs="宋体"/>
          <w:bCs/>
          <w:szCs w:val="21"/>
        </w:rPr>
      </w:r>
      <w:r/>
    </w:p>
    <w:p>
      <w:pPr>
        <w:pStyle w:val="975"/>
        <w:jc w:val="left"/>
        <w:spacing w:line="360" w:lineRule="auto"/>
        <w:widowControl w:val="off"/>
        <w:rPr>
          <w:rFonts w:ascii="宋体" w:hAnsi="宋体" w:cs="宋体"/>
          <w:bCs/>
          <w:szCs w:val="21"/>
        </w:rPr>
      </w:pPr>
      <w:r>
        <w:rPr>
          <w:rFonts w:hint="eastAsia" w:ascii="宋体" w:hAnsi="宋体" w:cs="宋体"/>
          <w:bCs/>
          <w:szCs w:val="21"/>
        </w:rPr>
        <w:t xml:space="preserve">第七条 履约保证金：</w:t>
      </w:r>
      <w:r>
        <w:rPr>
          <w:rFonts w:hint="eastAsia" w:ascii="宋体" w:hAnsi="宋体" w:cs="宋体"/>
          <w:szCs w:val="21"/>
        </w:rPr>
        <w:t xml:space="preserve">本项目不要求</w:t>
      </w:r>
      <w:r>
        <w:rPr>
          <w:rFonts w:ascii="宋体" w:hAnsi="宋体" w:cs="宋体"/>
          <w:bCs/>
          <w:szCs w:val="21"/>
        </w:rPr>
      </w:r>
      <w:r/>
    </w:p>
    <w:p>
      <w:pPr>
        <w:pStyle w:val="975"/>
        <w:spacing w:line="360" w:lineRule="auto"/>
        <w:widowControl w:val="off"/>
        <w:rPr>
          <w:rFonts w:ascii="宋体" w:hAnsi="宋体" w:cs="宋体"/>
          <w:bCs/>
          <w:szCs w:val="21"/>
        </w:rPr>
      </w:pPr>
      <w:r>
        <w:rPr>
          <w:rFonts w:hint="eastAsia" w:ascii="宋体" w:hAnsi="宋体" w:cs="宋体"/>
          <w:bCs/>
          <w:szCs w:val="21"/>
        </w:rPr>
        <w:t xml:space="preserve">第八条 合同款支付：</w:t>
      </w:r>
      <w:r>
        <w:rPr>
          <w:rFonts w:ascii="宋体" w:hAnsi="宋体" w:cs="宋体"/>
          <w:bCs/>
          <w:szCs w:val="21"/>
        </w:rPr>
      </w:r>
      <w:r/>
    </w:p>
    <w:p>
      <w:pPr>
        <w:pStyle w:val="975"/>
        <w:ind w:firstLine="420"/>
        <w:spacing w:line="360" w:lineRule="auto"/>
        <w:widowControl w:val="off"/>
        <w:rPr>
          <w:rFonts w:hint="eastAsia" w:ascii="宋体" w:hAnsi="Courier New" w:eastAsia="宋体"/>
          <w:szCs w:val="21"/>
          <w:lang w:val="en-US" w:eastAsia="zh-CN"/>
        </w:rPr>
      </w:pPr>
      <w:r>
        <w:rPr>
          <w:rFonts w:hint="eastAsia" w:ascii="宋体" w:hAnsi="Courier New"/>
          <w:szCs w:val="21"/>
          <w:lang w:val="en-US" w:eastAsia="zh-CN"/>
        </w:rPr>
        <w:t xml:space="preserve">1、</w:t>
      </w:r>
      <w:r>
        <w:rPr>
          <w:rFonts w:hint="eastAsia" w:ascii="宋体" w:hAnsi="宋体" w:cs="宋体"/>
          <w:sz w:val="21"/>
          <w:szCs w:val="21"/>
        </w:rPr>
        <w:t xml:space="preserve">服务期</w:t>
      </w:r>
      <w:r>
        <w:rPr>
          <w:rFonts w:hint="eastAsia" w:ascii="宋体" w:hAnsi="宋体" w:cs="宋体"/>
          <w:sz w:val="21"/>
          <w:szCs w:val="21"/>
          <w:lang w:val="en-US" w:eastAsia="zh-CN"/>
        </w:rPr>
        <w:t xml:space="preserve">一</w:t>
      </w:r>
      <w:r>
        <w:rPr>
          <w:rFonts w:hint="eastAsia" w:ascii="宋体" w:hAnsi="宋体" w:cs="宋体"/>
          <w:sz w:val="21"/>
          <w:szCs w:val="21"/>
        </w:rPr>
        <w:t xml:space="preserve">年</w:t>
      </w:r>
      <w:r>
        <w:rPr>
          <w:rFonts w:hint="eastAsia" w:ascii="宋体" w:hAnsi="Courier New" w:eastAsia="宋体"/>
          <w:szCs w:val="21"/>
          <w:lang w:val="en-US" w:eastAsia="zh-CN"/>
        </w:rPr>
      </w:r>
      <w:r/>
    </w:p>
    <w:p>
      <w:pPr>
        <w:pStyle w:val="975"/>
        <w:ind w:firstLine="420"/>
        <w:spacing w:line="360" w:lineRule="auto"/>
        <w:widowControl w:val="off"/>
        <w:rPr>
          <w:rFonts w:hint="eastAsia" w:ascii="宋体" w:hAnsi="宋体" w:cs="宋体"/>
          <w:color w:val="000000"/>
          <w:sz w:val="21"/>
          <w:szCs w:val="21"/>
          <w:lang w:val="en-US" w:eastAsia="zh-CN"/>
        </w:rPr>
      </w:pPr>
      <w:r>
        <w:rPr>
          <w:rFonts w:hint="eastAsia" w:ascii="宋体" w:hAnsi="宋体" w:cs="宋体"/>
          <w:color w:val="000000"/>
          <w:sz w:val="21"/>
          <w:szCs w:val="21"/>
          <w:lang w:val="en-US" w:eastAsia="zh-CN"/>
        </w:rPr>
        <w:t xml:space="preserve">付款条件：按实结算，根据财政相关规定付款。</w:t>
      </w:r>
      <w:r>
        <w:rPr>
          <w:rFonts w:hint="eastAsia" w:ascii="宋体" w:hAnsi="宋体" w:cs="宋体"/>
          <w:color w:val="000000"/>
          <w:sz w:val="21"/>
          <w:szCs w:val="21"/>
          <w:lang w:val="en-US" w:eastAsia="zh-CN"/>
        </w:rPr>
      </w:r>
      <w:r/>
    </w:p>
    <w:p>
      <w:pPr>
        <w:pStyle w:val="975"/>
        <w:numPr>
          <w:ilvl w:val="0"/>
          <w:numId w:val="5"/>
        </w:numPr>
        <w:ind w:firstLine="420"/>
        <w:spacing w:line="360" w:lineRule="auto"/>
        <w:widowControl w:val="off"/>
        <w:rPr>
          <w:rFonts w:hint="eastAsia" w:ascii="宋体" w:hAnsi="宋体" w:cs="宋体"/>
          <w:sz w:val="21"/>
          <w:szCs w:val="21"/>
          <w:lang w:val="en-US" w:eastAsia="zh-CN"/>
        </w:rPr>
      </w:pPr>
      <w:r>
        <w:rPr>
          <w:rFonts w:hint="eastAsia" w:ascii="宋体" w:hAnsi="宋体" w:cs="宋体"/>
          <w:sz w:val="21"/>
          <w:szCs w:val="21"/>
          <w:lang w:val="en-US" w:eastAsia="zh-CN"/>
        </w:rPr>
        <w:t xml:space="preserve">竣工结算要求：</w:t>
      </w:r>
      <w:r>
        <w:rPr>
          <w:rFonts w:hint="eastAsia" w:ascii="宋体" w:hAnsi="宋体" w:cs="宋体"/>
          <w:sz w:val="21"/>
          <w:szCs w:val="21"/>
          <w:lang w:val="en-US" w:eastAsia="zh-CN"/>
        </w:rPr>
        <w:t xml:space="preserve">项目结算送审价不得高于合同价的1.1倍，项目审计核减率在15%以内（含15%），审计费全额由甲方承担，项目审计核减率超过15%，审计费全额由乙方承担，若审计核减率超过20%，另处罚乙方超过20％以上部分核减额的5%虚报结算处罚金，乙方承担的审计费和处罚金在</w:t>
      </w:r>
      <w:r>
        <w:rPr>
          <w:rFonts w:hint="eastAsia" w:ascii="宋体" w:hAnsi="宋体" w:cs="宋体"/>
          <w:sz w:val="21"/>
          <w:szCs w:val="21"/>
          <w:lang w:val="en-US" w:eastAsia="zh-CN"/>
        </w:rPr>
      </w:r>
      <w:r/>
    </w:p>
    <w:p>
      <w:pPr>
        <w:pStyle w:val="975"/>
        <w:numPr>
          <w:ilvl w:val="0"/>
          <w:numId w:val="5"/>
        </w:numPr>
        <w:ind w:firstLine="420"/>
        <w:spacing w:line="360" w:lineRule="auto"/>
        <w:widowControl w:val="off"/>
        <w:rPr>
          <w:rFonts w:hint="eastAsia" w:ascii="宋体" w:hAnsi="Courier New" w:eastAsia="宋体"/>
          <w:szCs w:val="21"/>
          <w:lang w:val="en-US" w:eastAsia="zh-CN"/>
        </w:rPr>
      </w:pPr>
      <w:r>
        <w:rPr>
          <w:rFonts w:hint="eastAsia" w:ascii="宋体" w:hAnsi="宋体" w:cs="宋体"/>
          <w:sz w:val="21"/>
          <w:szCs w:val="21"/>
          <w:lang w:val="en-US" w:eastAsia="zh-CN"/>
        </w:rPr>
        <w:t xml:space="preserve">项目审定单上直接列项扣除，如遇审计所或上级审计机构对项目进行复审，乙方需配合复审。</w:t>
      </w:r>
      <w:r>
        <w:rPr>
          <w:rFonts w:hint="eastAsia" w:ascii="宋体" w:hAnsi="Courier New" w:eastAsia="宋体"/>
          <w:szCs w:val="21"/>
          <w:lang w:val="en-US" w:eastAsia="zh-CN"/>
        </w:rPr>
      </w:r>
      <w:r/>
    </w:p>
    <w:p>
      <w:pPr>
        <w:pStyle w:val="975"/>
        <w:ind w:firstLine="420"/>
        <w:spacing w:line="360" w:lineRule="auto"/>
        <w:widowControl w:val="off"/>
        <w:rPr>
          <w:rFonts w:ascii="宋体" w:hAnsi="Courier New"/>
          <w:szCs w:val="21"/>
        </w:rPr>
      </w:pPr>
      <w:r>
        <w:rPr>
          <w:rFonts w:hint="eastAsia" w:ascii="宋体" w:hAnsi="Courier New"/>
          <w:szCs w:val="21"/>
          <w:lang w:val="en-US" w:eastAsia="zh-CN"/>
        </w:rPr>
        <w:t xml:space="preserve">4</w:t>
      </w:r>
      <w:r>
        <w:rPr>
          <w:rFonts w:hint="eastAsia" w:ascii="宋体" w:hAnsi="Courier New"/>
          <w:szCs w:val="21"/>
        </w:rPr>
        <w:t xml:space="preserve">、在甲方支付费用之前，乙方应开具合法发票，否则甲方有权顺延支付服务费且无须承担逾期付款的违约责任，乙方不得以此为由不履行合同。</w:t>
      </w:r>
      <w:r>
        <w:rPr>
          <w:rFonts w:ascii="宋体" w:hAnsi="Courier New"/>
          <w:szCs w:val="21"/>
        </w:rPr>
      </w:r>
      <w:r/>
    </w:p>
    <w:p>
      <w:pPr>
        <w:pStyle w:val="975"/>
        <w:jc w:val="left"/>
        <w:spacing w:line="360" w:lineRule="auto"/>
        <w:widowControl w:val="off"/>
        <w:rPr>
          <w:rFonts w:ascii="宋体" w:hAnsi="宋体" w:eastAsia="Calibri" w:cs="宋体"/>
          <w:szCs w:val="21"/>
        </w:rPr>
      </w:pPr>
      <w:r>
        <w:rPr>
          <w:rFonts w:hint="eastAsia" w:ascii="宋体" w:hAnsi="宋体" w:cs="宋体"/>
          <w:bCs/>
          <w:szCs w:val="21"/>
        </w:rPr>
        <w:t xml:space="preserve">第九条</w:t>
      </w:r>
      <w:r>
        <w:rPr>
          <w:rFonts w:hint="eastAsia" w:ascii="宋体" w:hAnsi="宋体" w:eastAsia="Calibri" w:cs="宋体"/>
          <w:bCs/>
          <w:szCs w:val="21"/>
        </w:rPr>
        <w:t xml:space="preserve">  </w:t>
      </w:r>
      <w:r>
        <w:rPr>
          <w:rFonts w:hint="eastAsia" w:ascii="宋体" w:hAnsi="宋体" w:cs="宋体"/>
          <w:bCs/>
          <w:szCs w:val="21"/>
        </w:rPr>
        <w:t xml:space="preserve">违约责任</w:t>
      </w:r>
      <w:r>
        <w:rPr>
          <w:rFonts w:hint="eastAsia" w:ascii="宋体" w:hAnsi="宋体" w:eastAsia="Calibri" w:cs="宋体"/>
          <w:bCs/>
          <w:szCs w:val="21"/>
        </w:rPr>
        <w:t xml:space="preserve">  </w:t>
      </w:r>
      <w:r>
        <w:rPr>
          <w:rFonts w:ascii="宋体" w:hAnsi="宋体" w:eastAsia="Calibri" w:cs="宋体"/>
          <w:szCs w:val="21"/>
        </w:rPr>
      </w:r>
      <w:r/>
    </w:p>
    <w:p>
      <w:pPr>
        <w:pStyle w:val="975"/>
        <w:ind w:firstLine="420"/>
        <w:jc w:val="left"/>
        <w:spacing w:line="360" w:lineRule="auto"/>
        <w:shd w:val="clear" w:color="auto" w:fill="ffffff"/>
        <w:rPr>
          <w:rFonts w:ascii="宋体" w:hAnsi="宋体" w:eastAsia="Calibri" w:cs="宋体"/>
          <w:szCs w:val="21"/>
        </w:rPr>
      </w:pPr>
      <w:r>
        <w:rPr>
          <w:rFonts w:hint="eastAsia" w:ascii="宋体" w:hAnsi="宋体" w:eastAsia="Calibri" w:cs="宋体"/>
          <w:szCs w:val="21"/>
        </w:rPr>
        <w:t xml:space="preserve">1</w:t>
      </w:r>
      <w:r>
        <w:rPr>
          <w:rFonts w:hint="eastAsia" w:ascii="宋体" w:hAnsi="宋体" w:cs="宋体"/>
          <w:szCs w:val="21"/>
        </w:rPr>
        <w:t xml:space="preserve">、甲方无正当理由拒付合同款的</w:t>
      </w:r>
      <w:r>
        <w:rPr>
          <w:rFonts w:hint="eastAsia" w:ascii="宋体" w:hAnsi="宋体" w:eastAsia="Calibri" w:cs="宋体"/>
          <w:szCs w:val="21"/>
        </w:rPr>
        <w:t xml:space="preserve">,</w:t>
      </w:r>
      <w:r>
        <w:rPr>
          <w:rFonts w:hint="eastAsia" w:ascii="宋体" w:hAnsi="宋体" w:cs="宋体"/>
          <w:szCs w:val="21"/>
        </w:rPr>
        <w:t xml:space="preserve">甲方应向乙方支付拒付合同款全额1</w:t>
      </w:r>
      <w:r>
        <w:rPr>
          <w:rFonts w:hint="eastAsia" w:ascii="宋体" w:hAnsi="宋体" w:eastAsia="Calibri" w:cs="宋体"/>
          <w:szCs w:val="21"/>
        </w:rPr>
        <w:t xml:space="preserve">%</w:t>
      </w:r>
      <w:r>
        <w:rPr>
          <w:rFonts w:hint="eastAsia" w:ascii="宋体" w:hAnsi="宋体" w:cs="宋体"/>
          <w:szCs w:val="21"/>
        </w:rPr>
        <w:t xml:space="preserve">的违约金。</w:t>
      </w:r>
      <w:r>
        <w:rPr>
          <w:rFonts w:ascii="宋体" w:hAnsi="宋体" w:eastAsia="Calibri" w:cs="宋体"/>
          <w:szCs w:val="21"/>
        </w:rPr>
      </w:r>
      <w:r/>
    </w:p>
    <w:p>
      <w:pPr>
        <w:pStyle w:val="975"/>
        <w:ind w:firstLine="420"/>
        <w:jc w:val="left"/>
        <w:spacing w:line="360" w:lineRule="auto"/>
        <w:shd w:val="clear" w:color="auto" w:fill="ffffff"/>
        <w:rPr>
          <w:rFonts w:ascii="宋体" w:hAnsi="宋体" w:eastAsia="Calibri" w:cs="宋体"/>
          <w:szCs w:val="21"/>
        </w:rPr>
      </w:pPr>
      <w:r>
        <w:rPr>
          <w:rFonts w:hint="eastAsia" w:ascii="宋体" w:hAnsi="宋体" w:eastAsia="Calibri" w:cs="宋体"/>
          <w:szCs w:val="21"/>
        </w:rPr>
        <w:t xml:space="preserve">2</w:t>
      </w:r>
      <w:r>
        <w:rPr>
          <w:rFonts w:hint="eastAsia" w:ascii="宋体" w:hAnsi="宋体" w:cs="宋体"/>
          <w:szCs w:val="21"/>
        </w:rPr>
        <w:t xml:space="preserve">、甲方延期付款（有正当拒付理由除外），应向乙方偿付拖欠款项的违约金，金额每日按逾期款金额的万分之三计算。</w:t>
      </w:r>
      <w:r>
        <w:rPr>
          <w:rFonts w:ascii="宋体" w:hAnsi="宋体" w:eastAsia="Calibri" w:cs="宋体"/>
          <w:szCs w:val="21"/>
        </w:rPr>
      </w:r>
      <w:r/>
    </w:p>
    <w:p>
      <w:pPr>
        <w:pStyle w:val="975"/>
        <w:ind w:firstLine="420"/>
        <w:jc w:val="left"/>
        <w:spacing w:line="360" w:lineRule="auto"/>
        <w:shd w:val="clear" w:color="auto" w:fill="ffffff"/>
        <w:rPr>
          <w:rFonts w:ascii="宋体" w:hAnsi="宋体" w:eastAsia="Calibri" w:cs="宋体"/>
          <w:szCs w:val="21"/>
        </w:rPr>
      </w:pPr>
      <w:r>
        <w:rPr>
          <w:rFonts w:hint="eastAsia" w:ascii="宋体" w:hAnsi="宋体" w:eastAsia="Calibri" w:cs="宋体"/>
          <w:szCs w:val="21"/>
        </w:rPr>
        <w:t xml:space="preserve">3</w:t>
      </w:r>
      <w:r>
        <w:rPr>
          <w:rFonts w:hint="eastAsia" w:ascii="宋体" w:hAnsi="宋体" w:cs="宋体"/>
          <w:szCs w:val="21"/>
        </w:rPr>
        <w:t xml:space="preserve">、乙方实施下列行为之一的，乙方应向甲方支付合同总价</w:t>
      </w:r>
      <w:r>
        <w:rPr>
          <w:rFonts w:hint="eastAsia" w:ascii="宋体" w:hAnsi="宋体" w:eastAsia="Calibri" w:cs="宋体"/>
          <w:szCs w:val="21"/>
        </w:rPr>
        <w:t xml:space="preserve">5%</w:t>
      </w:r>
      <w:r>
        <w:rPr>
          <w:rFonts w:hint="eastAsia" w:ascii="宋体" w:hAnsi="宋体" w:cs="宋体"/>
          <w:szCs w:val="21"/>
        </w:rPr>
        <w:t xml:space="preserve">的违约金，甲方有权解除合同，并有权要求乙方赔偿损失。</w:t>
      </w:r>
      <w:r>
        <w:rPr>
          <w:rFonts w:ascii="宋体" w:hAnsi="宋体" w:eastAsia="Calibri" w:cs="宋体"/>
          <w:szCs w:val="21"/>
        </w:rPr>
      </w:r>
      <w:r/>
    </w:p>
    <w:p>
      <w:pPr>
        <w:pStyle w:val="975"/>
        <w:ind w:firstLine="420"/>
        <w:jc w:val="left"/>
        <w:spacing w:line="360" w:lineRule="auto"/>
        <w:shd w:val="clear" w:color="auto" w:fill="ffffff"/>
        <w:rPr>
          <w:rFonts w:ascii="宋体" w:hAnsi="宋体" w:eastAsia="Calibri" w:cs="宋体"/>
          <w:szCs w:val="21"/>
        </w:rPr>
      </w:pPr>
      <w:r>
        <w:rPr>
          <w:rFonts w:hint="eastAsia" w:ascii="宋体" w:hAnsi="宋体" w:eastAsia="Calibri" w:cs="宋体"/>
          <w:szCs w:val="21"/>
        </w:rPr>
        <w:t xml:space="preserve">①</w:t>
      </w:r>
      <w:r>
        <w:rPr>
          <w:rFonts w:hint="eastAsia" w:ascii="宋体" w:hAnsi="宋体" w:cs="宋体"/>
          <w:szCs w:val="21"/>
        </w:rPr>
        <w:t xml:space="preserve">提供的服务不满足相关部门验收要求。</w:t>
      </w:r>
      <w:r>
        <w:rPr>
          <w:rFonts w:ascii="宋体" w:hAnsi="宋体" w:eastAsia="Calibri" w:cs="宋体"/>
          <w:szCs w:val="21"/>
        </w:rPr>
      </w:r>
      <w:r/>
    </w:p>
    <w:p>
      <w:pPr>
        <w:pStyle w:val="975"/>
        <w:ind w:firstLine="420"/>
        <w:jc w:val="left"/>
        <w:spacing w:line="360" w:lineRule="auto"/>
        <w:shd w:val="clear" w:color="auto" w:fill="ffffff"/>
        <w:rPr>
          <w:rFonts w:ascii="宋体" w:hAnsi="宋体" w:eastAsia="Calibri" w:cs="宋体"/>
          <w:szCs w:val="21"/>
        </w:rPr>
      </w:pPr>
      <w:r>
        <w:rPr>
          <w:rFonts w:hint="eastAsia" w:ascii="宋体" w:hAnsi="宋体" w:eastAsia="Calibri" w:cs="宋体"/>
          <w:szCs w:val="21"/>
        </w:rPr>
        <w:t xml:space="preserve">②</w:t>
      </w:r>
      <w:r>
        <w:rPr>
          <w:rFonts w:hint="eastAsia" w:ascii="宋体" w:hAnsi="宋体" w:cs="宋体"/>
          <w:szCs w:val="21"/>
        </w:rPr>
        <w:t xml:space="preserve">未完成合同约定的服务任务，甲方根据条款规定，视乙方违反规定的情节轻重，做出批评教育、警告、扣罚处理；情况严重者，甲方有权单方终止本合同，乙方自行承担一切经济损失和法律责任。</w:t>
      </w:r>
      <w:r>
        <w:rPr>
          <w:rFonts w:ascii="宋体" w:hAnsi="宋体" w:eastAsia="Calibri" w:cs="宋体"/>
          <w:szCs w:val="21"/>
        </w:rPr>
      </w:r>
      <w:r/>
    </w:p>
    <w:p>
      <w:pPr>
        <w:pStyle w:val="975"/>
        <w:ind w:firstLine="420"/>
        <w:jc w:val="left"/>
        <w:spacing w:line="360" w:lineRule="auto"/>
        <w:shd w:val="clear" w:color="auto" w:fill="ffffff"/>
        <w:rPr>
          <w:rFonts w:ascii="宋体" w:hAnsi="宋体" w:eastAsia="Calibri" w:cs="宋体"/>
          <w:szCs w:val="21"/>
        </w:rPr>
      </w:pPr>
      <w:r>
        <w:rPr>
          <w:rFonts w:hint="eastAsia" w:ascii="宋体" w:hAnsi="宋体" w:eastAsia="Calibri" w:cs="宋体"/>
          <w:szCs w:val="21"/>
        </w:rPr>
        <w:t xml:space="preserve">4</w:t>
      </w:r>
      <w:r>
        <w:rPr>
          <w:rFonts w:hint="eastAsia" w:ascii="宋体" w:hAnsi="宋体" w:cs="宋体"/>
          <w:szCs w:val="21"/>
        </w:rPr>
        <w:t xml:space="preserve">、由于不可抗力原因使甲、乙方无法履约，可不执行违约责任条款，由双方协商解决。</w:t>
      </w:r>
      <w:r>
        <w:rPr>
          <w:rFonts w:ascii="宋体" w:hAnsi="宋体" w:eastAsia="Calibri" w:cs="宋体"/>
          <w:szCs w:val="21"/>
        </w:rPr>
      </w:r>
      <w:r/>
    </w:p>
    <w:p>
      <w:pPr>
        <w:pStyle w:val="975"/>
        <w:ind w:firstLine="420"/>
        <w:jc w:val="left"/>
        <w:spacing w:line="360" w:lineRule="auto"/>
        <w:shd w:val="clear" w:color="auto" w:fill="ffffff"/>
        <w:rPr>
          <w:rFonts w:ascii="宋体" w:hAnsi="宋体" w:eastAsia="Calibri" w:cs="宋体"/>
          <w:szCs w:val="21"/>
        </w:rPr>
      </w:pPr>
      <w:r>
        <w:rPr>
          <w:rFonts w:hint="eastAsia" w:ascii="宋体" w:hAnsi="宋体" w:eastAsia="Calibri" w:cs="宋体"/>
          <w:szCs w:val="21"/>
        </w:rPr>
        <w:t xml:space="preserve">5</w:t>
      </w:r>
      <w:r>
        <w:rPr>
          <w:rFonts w:hint="eastAsia" w:ascii="宋体" w:hAnsi="宋体" w:cs="宋体"/>
          <w:szCs w:val="21"/>
        </w:rPr>
        <w:t xml:space="preserve">、乙方因人员、服务质量等跟不上影响工作，未达到质量标准或服务要求，经检查第一次不合格的，甲方要求乙方限期整改；第二次仍不合格的，甲方有权单方终止本合同。</w:t>
      </w:r>
      <w:r>
        <w:rPr>
          <w:rFonts w:ascii="宋体" w:hAnsi="宋体" w:eastAsia="Calibri" w:cs="宋体"/>
          <w:szCs w:val="21"/>
        </w:rPr>
      </w:r>
      <w:r/>
    </w:p>
    <w:p>
      <w:pPr>
        <w:pStyle w:val="975"/>
        <w:ind w:firstLine="420"/>
        <w:jc w:val="left"/>
        <w:spacing w:line="360" w:lineRule="auto"/>
        <w:shd w:val="clear" w:color="auto" w:fill="ffffff"/>
        <w:rPr>
          <w:rFonts w:ascii="宋体" w:hAnsi="宋体" w:eastAsia="Calibri" w:cs="宋体"/>
          <w:szCs w:val="21"/>
        </w:rPr>
      </w:pPr>
      <w:r>
        <w:rPr>
          <w:rFonts w:hint="eastAsia" w:ascii="宋体" w:hAnsi="宋体" w:eastAsia="Calibri" w:cs="宋体"/>
          <w:szCs w:val="21"/>
        </w:rPr>
        <w:t xml:space="preserve">6</w:t>
      </w:r>
      <w:r>
        <w:rPr>
          <w:rFonts w:hint="eastAsia" w:ascii="宋体" w:hAnsi="宋体" w:cs="宋体"/>
          <w:szCs w:val="21"/>
        </w:rPr>
        <w:t xml:space="preserve">、上述违约金不能补偿对方损失时，双方有权向对方追索实际损失的赔偿金。</w:t>
      </w:r>
      <w:r>
        <w:rPr>
          <w:rFonts w:ascii="宋体" w:hAnsi="宋体" w:eastAsia="Calibri" w:cs="宋体"/>
          <w:szCs w:val="21"/>
        </w:rPr>
      </w:r>
      <w:r/>
    </w:p>
    <w:p>
      <w:pPr>
        <w:pStyle w:val="975"/>
        <w:jc w:val="left"/>
        <w:spacing w:line="360" w:lineRule="auto"/>
        <w:widowControl w:val="off"/>
        <w:rPr>
          <w:rFonts w:ascii="宋体" w:hAnsi="宋体" w:eastAsia="Calibri" w:cs="宋体"/>
          <w:szCs w:val="21"/>
        </w:rPr>
      </w:pPr>
      <w:r>
        <w:rPr>
          <w:rFonts w:hint="eastAsia" w:ascii="宋体" w:hAnsi="宋体" w:cs="宋体"/>
          <w:bCs/>
          <w:szCs w:val="21"/>
        </w:rPr>
        <w:t xml:space="preserve">第十条</w:t>
      </w:r>
      <w:r>
        <w:rPr>
          <w:rFonts w:hint="eastAsia" w:ascii="宋体" w:hAnsi="宋体" w:eastAsia="Calibri" w:cs="宋体"/>
          <w:bCs/>
          <w:szCs w:val="21"/>
        </w:rPr>
        <w:t xml:space="preserve"> </w:t>
      </w:r>
      <w:r>
        <w:rPr>
          <w:rFonts w:hint="eastAsia" w:ascii="宋体" w:hAnsi="宋体" w:cs="宋体"/>
          <w:bCs/>
          <w:szCs w:val="21"/>
        </w:rPr>
        <w:t xml:space="preserve">合同的变更和终止</w:t>
      </w:r>
      <w:r>
        <w:rPr>
          <w:rFonts w:ascii="宋体" w:hAnsi="宋体" w:eastAsia="Calibri" w:cs="宋体"/>
          <w:szCs w:val="21"/>
        </w:rPr>
      </w:r>
      <w:r/>
    </w:p>
    <w:p>
      <w:pPr>
        <w:pStyle w:val="975"/>
        <w:ind w:firstLine="420"/>
        <w:jc w:val="left"/>
        <w:spacing w:line="360" w:lineRule="auto"/>
        <w:shd w:val="clear" w:color="auto" w:fill="ffffff"/>
        <w:rPr>
          <w:rFonts w:ascii="宋体" w:hAnsi="宋体" w:eastAsia="Calibri" w:cs="宋体"/>
          <w:szCs w:val="21"/>
        </w:rPr>
      </w:pPr>
      <w:r>
        <w:rPr>
          <w:rFonts w:hint="eastAsia" w:ascii="宋体" w:hAnsi="宋体" w:eastAsia="Calibri" w:cs="宋体"/>
          <w:szCs w:val="21"/>
        </w:rPr>
        <w:t xml:space="preserve">1</w:t>
      </w:r>
      <w:r>
        <w:rPr>
          <w:rFonts w:hint="eastAsia" w:ascii="宋体" w:hAnsi="宋体" w:cs="宋体"/>
          <w:szCs w:val="21"/>
        </w:rPr>
        <w:t xml:space="preserve">、除《政府采购法》第</w:t>
      </w:r>
      <w:r>
        <w:rPr>
          <w:rFonts w:hint="eastAsia" w:ascii="宋体" w:hAnsi="宋体" w:eastAsia="Calibri" w:cs="宋体"/>
          <w:szCs w:val="21"/>
        </w:rPr>
        <w:t xml:space="preserve">50</w:t>
      </w:r>
      <w:r>
        <w:rPr>
          <w:rFonts w:hint="eastAsia" w:ascii="宋体" w:hAnsi="宋体" w:cs="宋体"/>
          <w:szCs w:val="21"/>
        </w:rPr>
        <w:t xml:space="preserve">条第二款规定的情形外，本合同一经签订，甲乙双方不得擅自变更、中止或终止合同。</w:t>
      </w:r>
      <w:r>
        <w:rPr>
          <w:rFonts w:ascii="宋体" w:hAnsi="宋体" w:eastAsia="Calibri" w:cs="宋体"/>
          <w:szCs w:val="21"/>
        </w:rPr>
      </w:r>
      <w:r/>
    </w:p>
    <w:p>
      <w:pPr>
        <w:pStyle w:val="975"/>
        <w:ind w:firstLine="420"/>
        <w:jc w:val="left"/>
        <w:spacing w:line="360" w:lineRule="auto"/>
        <w:shd w:val="clear" w:color="auto" w:fill="ffffff"/>
        <w:rPr>
          <w:rFonts w:ascii="宋体" w:hAnsi="宋体" w:eastAsia="Calibri" w:cs="宋体"/>
          <w:szCs w:val="21"/>
        </w:rPr>
      </w:pPr>
      <w:r>
        <w:rPr>
          <w:rFonts w:hint="eastAsia" w:ascii="宋体" w:hAnsi="宋体" w:eastAsia="Calibri" w:cs="宋体"/>
          <w:szCs w:val="21"/>
        </w:rPr>
        <w:t xml:space="preserve">2</w:t>
      </w:r>
      <w:r>
        <w:rPr>
          <w:rFonts w:hint="eastAsia" w:ascii="宋体" w:hAnsi="宋体" w:cs="宋体"/>
          <w:szCs w:val="21"/>
        </w:rPr>
        <w:t xml:space="preserve">、除发生法律规定的不能预见、不能避免并不能克服的客观情况外，甲乙双方不得放弃或拒绝履行合同。乙方放弃或拒绝履行合同，在三年内不得参加采购人组织的政府采购活动。</w:t>
      </w:r>
      <w:r>
        <w:rPr>
          <w:rFonts w:ascii="宋体" w:hAnsi="宋体" w:eastAsia="Calibri" w:cs="宋体"/>
          <w:szCs w:val="21"/>
        </w:rPr>
      </w:r>
      <w:r/>
    </w:p>
    <w:p>
      <w:pPr>
        <w:pStyle w:val="975"/>
        <w:jc w:val="left"/>
        <w:spacing w:line="360" w:lineRule="auto"/>
        <w:widowControl w:val="off"/>
        <w:rPr>
          <w:rFonts w:ascii="宋体" w:hAnsi="宋体" w:eastAsia="Calibri" w:cs="宋体"/>
          <w:szCs w:val="21"/>
        </w:rPr>
      </w:pPr>
      <w:r>
        <w:rPr>
          <w:rFonts w:hint="eastAsia" w:ascii="宋体" w:hAnsi="宋体" w:cs="宋体"/>
          <w:bCs/>
          <w:szCs w:val="21"/>
        </w:rPr>
        <w:t xml:space="preserve">第十一条</w:t>
      </w:r>
      <w:r>
        <w:rPr>
          <w:rFonts w:hint="eastAsia" w:ascii="宋体" w:hAnsi="宋体" w:eastAsia="Calibri" w:cs="宋体"/>
          <w:bCs/>
          <w:szCs w:val="21"/>
        </w:rPr>
        <w:t xml:space="preserve"> </w:t>
      </w:r>
      <w:r>
        <w:rPr>
          <w:rFonts w:hint="eastAsia" w:ascii="宋体" w:hAnsi="宋体" w:cs="宋体"/>
          <w:bCs/>
          <w:szCs w:val="21"/>
        </w:rPr>
        <w:t xml:space="preserve">合同的转让</w:t>
      </w:r>
      <w:r>
        <w:rPr>
          <w:rFonts w:ascii="宋体" w:hAnsi="宋体" w:eastAsia="Calibri" w:cs="宋体"/>
          <w:szCs w:val="21"/>
        </w:rPr>
      </w:r>
      <w:r/>
    </w:p>
    <w:p>
      <w:pPr>
        <w:pStyle w:val="975"/>
        <w:ind w:firstLine="420"/>
        <w:jc w:val="left"/>
        <w:spacing w:line="360" w:lineRule="auto"/>
        <w:shd w:val="clear" w:color="auto" w:fill="ffffff"/>
        <w:rPr>
          <w:rFonts w:ascii="宋体" w:hAnsi="宋体" w:eastAsia="Calibri" w:cs="宋体"/>
          <w:szCs w:val="21"/>
        </w:rPr>
      </w:pPr>
      <w:r>
        <w:rPr>
          <w:rFonts w:hint="eastAsia" w:ascii="宋体" w:hAnsi="宋体" w:cs="宋体"/>
          <w:szCs w:val="21"/>
        </w:rPr>
        <w:t xml:space="preserve">乙方不得擅自部分或全部转让其应履行的合同义务。</w:t>
      </w:r>
      <w:r>
        <w:rPr>
          <w:rFonts w:ascii="宋体" w:hAnsi="宋体" w:eastAsia="Calibri" w:cs="宋体"/>
          <w:szCs w:val="21"/>
        </w:rPr>
      </w:r>
      <w:r/>
    </w:p>
    <w:p>
      <w:pPr>
        <w:pStyle w:val="975"/>
        <w:jc w:val="left"/>
        <w:spacing w:line="360" w:lineRule="auto"/>
        <w:widowControl w:val="off"/>
        <w:rPr>
          <w:rFonts w:ascii="宋体" w:hAnsi="宋体" w:eastAsia="Calibri" w:cs="宋体"/>
          <w:szCs w:val="21"/>
        </w:rPr>
      </w:pPr>
      <w:r>
        <w:rPr>
          <w:rFonts w:hint="eastAsia" w:ascii="宋体" w:hAnsi="宋体" w:cs="宋体"/>
          <w:bCs/>
          <w:szCs w:val="21"/>
        </w:rPr>
        <w:t xml:space="preserve">第十二条</w:t>
      </w:r>
      <w:r>
        <w:rPr>
          <w:rFonts w:hint="eastAsia" w:ascii="宋体" w:hAnsi="宋体" w:eastAsia="Calibri" w:cs="宋体"/>
          <w:bCs/>
          <w:szCs w:val="21"/>
        </w:rPr>
        <w:t xml:space="preserve"> </w:t>
      </w:r>
      <w:r>
        <w:rPr>
          <w:rFonts w:hint="eastAsia" w:ascii="宋体" w:hAnsi="宋体" w:cs="宋体"/>
          <w:bCs/>
          <w:szCs w:val="21"/>
        </w:rPr>
        <w:t xml:space="preserve">争议的解决</w:t>
      </w:r>
      <w:r>
        <w:rPr>
          <w:rFonts w:ascii="宋体" w:hAnsi="宋体" w:eastAsia="Calibri" w:cs="宋体"/>
          <w:szCs w:val="21"/>
        </w:rPr>
      </w:r>
      <w:r/>
    </w:p>
    <w:p>
      <w:pPr>
        <w:pStyle w:val="975"/>
        <w:ind w:firstLine="420"/>
        <w:jc w:val="left"/>
        <w:spacing w:line="360" w:lineRule="auto"/>
        <w:shd w:val="clear" w:color="auto" w:fill="ffffff"/>
        <w:rPr>
          <w:rFonts w:ascii="宋体" w:hAnsi="宋体" w:eastAsia="Calibri" w:cs="宋体"/>
          <w:szCs w:val="21"/>
        </w:rPr>
      </w:pPr>
      <w:r>
        <w:rPr>
          <w:rFonts w:hint="eastAsia" w:ascii="宋体" w:hAnsi="宋体" w:eastAsia="Calibri" w:cs="宋体"/>
          <w:szCs w:val="21"/>
        </w:rPr>
        <w:t xml:space="preserve">1</w:t>
      </w:r>
      <w:r>
        <w:rPr>
          <w:rFonts w:hint="eastAsia" w:ascii="宋体" w:hAnsi="宋体" w:cs="宋体"/>
          <w:szCs w:val="21"/>
        </w:rPr>
        <w:t xml:space="preserve">、因履行本合同引起的或与本合同有关的争议，甲、乙双方应首先通过友好协商解决，如果协商不能解决争议，则采取以下第（</w:t>
      </w:r>
      <w:r>
        <w:rPr>
          <w:rFonts w:hint="eastAsia" w:ascii="宋体" w:hAnsi="宋体" w:eastAsia="Calibri" w:cs="宋体"/>
          <w:szCs w:val="21"/>
        </w:rPr>
        <w:t xml:space="preserve">2</w:t>
      </w:r>
      <w:r>
        <w:rPr>
          <w:rFonts w:hint="eastAsia" w:ascii="宋体" w:hAnsi="宋体" w:cs="宋体"/>
          <w:szCs w:val="21"/>
        </w:rPr>
        <w:t xml:space="preserve">）种方式解决争议：</w:t>
      </w:r>
      <w:r>
        <w:rPr>
          <w:rFonts w:ascii="宋体" w:hAnsi="宋体" w:eastAsia="Calibri" w:cs="宋体"/>
          <w:szCs w:val="21"/>
        </w:rPr>
      </w:r>
      <w:r/>
    </w:p>
    <w:p>
      <w:pPr>
        <w:pStyle w:val="975"/>
        <w:ind w:firstLine="560"/>
        <w:jc w:val="left"/>
        <w:spacing w:line="360" w:lineRule="auto"/>
        <w:shd w:val="clear" w:color="auto" w:fill="ffffff"/>
        <w:rPr>
          <w:rFonts w:ascii="宋体" w:hAnsi="宋体" w:eastAsia="Calibri" w:cs="宋体"/>
          <w:szCs w:val="21"/>
        </w:rPr>
      </w:pPr>
      <w:r>
        <w:rPr>
          <w:rFonts w:hint="eastAsia" w:ascii="宋体" w:hAnsi="宋体" w:cs="宋体"/>
          <w:szCs w:val="21"/>
        </w:rPr>
        <w:t xml:space="preserve">（</w:t>
      </w:r>
      <w:r>
        <w:rPr>
          <w:rFonts w:hint="eastAsia" w:ascii="宋体" w:hAnsi="宋体" w:eastAsia="Calibri" w:cs="宋体"/>
          <w:szCs w:val="21"/>
        </w:rPr>
        <w:t xml:space="preserve">1</w:t>
      </w:r>
      <w:r>
        <w:rPr>
          <w:rFonts w:hint="eastAsia" w:ascii="宋体" w:hAnsi="宋体" w:cs="宋体"/>
          <w:szCs w:val="21"/>
        </w:rPr>
        <w:t xml:space="preserve">）向甲方所在地有管辖权的人民法院提起诉讼；</w:t>
      </w:r>
      <w:r>
        <w:rPr>
          <w:rFonts w:ascii="宋体" w:hAnsi="宋体" w:eastAsia="Calibri" w:cs="宋体"/>
          <w:szCs w:val="21"/>
        </w:rPr>
      </w:r>
      <w:r/>
    </w:p>
    <w:p>
      <w:pPr>
        <w:pStyle w:val="975"/>
        <w:ind w:firstLine="560"/>
        <w:jc w:val="left"/>
        <w:spacing w:line="360" w:lineRule="auto"/>
        <w:shd w:val="clear" w:color="auto" w:fill="ffffff"/>
        <w:rPr>
          <w:rFonts w:ascii="宋体" w:hAnsi="宋体" w:eastAsia="Calibri" w:cs="宋体"/>
          <w:szCs w:val="21"/>
        </w:rPr>
      </w:pPr>
      <w:r>
        <w:rPr>
          <w:rFonts w:hint="eastAsia" w:ascii="宋体" w:hAnsi="宋体" w:cs="宋体"/>
          <w:szCs w:val="21"/>
        </w:rPr>
        <w:t xml:space="preserve">（</w:t>
      </w:r>
      <w:r>
        <w:rPr>
          <w:rFonts w:hint="eastAsia" w:ascii="宋体" w:hAnsi="宋体" w:eastAsia="Calibri" w:cs="宋体"/>
          <w:szCs w:val="21"/>
        </w:rPr>
        <w:t xml:space="preserve">2</w:t>
      </w:r>
      <w:r>
        <w:rPr>
          <w:rFonts w:hint="eastAsia" w:ascii="宋体" w:hAnsi="宋体" w:cs="宋体"/>
          <w:szCs w:val="21"/>
        </w:rPr>
        <w:t xml:space="preserve">）向南京仲裁委员会按其仲裁规则申请仲裁。</w:t>
      </w:r>
      <w:r>
        <w:rPr>
          <w:rFonts w:ascii="宋体" w:hAnsi="宋体" w:eastAsia="Calibri" w:cs="宋体"/>
          <w:szCs w:val="21"/>
        </w:rPr>
      </w:r>
      <w:r/>
    </w:p>
    <w:p>
      <w:pPr>
        <w:pStyle w:val="975"/>
        <w:ind w:firstLine="420"/>
        <w:jc w:val="left"/>
        <w:spacing w:line="360" w:lineRule="auto"/>
        <w:shd w:val="clear" w:color="auto" w:fill="ffffff"/>
        <w:rPr>
          <w:rFonts w:ascii="宋体" w:hAnsi="宋体" w:eastAsia="Calibri" w:cs="宋体"/>
          <w:szCs w:val="21"/>
        </w:rPr>
      </w:pPr>
      <w:r>
        <w:rPr>
          <w:rFonts w:hint="eastAsia" w:ascii="宋体" w:hAnsi="宋体" w:eastAsia="Calibri" w:cs="宋体"/>
          <w:szCs w:val="21"/>
        </w:rPr>
        <w:t xml:space="preserve">2</w:t>
      </w:r>
      <w:r>
        <w:rPr>
          <w:rFonts w:hint="eastAsia" w:ascii="宋体" w:hAnsi="宋体" w:cs="宋体"/>
          <w:szCs w:val="21"/>
        </w:rPr>
        <w:t xml:space="preserve">、在仲裁期间，本合同应继续履行。</w:t>
      </w:r>
      <w:r>
        <w:rPr>
          <w:rFonts w:ascii="宋体" w:hAnsi="宋体" w:eastAsia="Calibri" w:cs="宋体"/>
          <w:szCs w:val="21"/>
        </w:rPr>
      </w:r>
      <w:r/>
    </w:p>
    <w:p>
      <w:pPr>
        <w:pStyle w:val="975"/>
        <w:jc w:val="left"/>
        <w:spacing w:line="360" w:lineRule="auto"/>
        <w:widowControl w:val="off"/>
        <w:rPr>
          <w:rFonts w:ascii="宋体" w:hAnsi="宋体" w:eastAsia="Calibri" w:cs="宋体"/>
          <w:szCs w:val="21"/>
        </w:rPr>
      </w:pPr>
      <w:r>
        <w:rPr>
          <w:rFonts w:hint="eastAsia" w:ascii="宋体" w:hAnsi="宋体" w:cs="宋体"/>
          <w:bCs/>
          <w:szCs w:val="21"/>
        </w:rPr>
        <w:t xml:space="preserve">第十三条</w:t>
      </w:r>
      <w:r>
        <w:rPr>
          <w:rFonts w:hint="eastAsia" w:ascii="宋体" w:hAnsi="宋体" w:eastAsia="Calibri" w:cs="宋体"/>
          <w:bCs/>
          <w:szCs w:val="21"/>
        </w:rPr>
        <w:t xml:space="preserve"> </w:t>
      </w:r>
      <w:r>
        <w:rPr>
          <w:rFonts w:hint="eastAsia" w:ascii="宋体" w:hAnsi="宋体" w:cs="宋体"/>
          <w:bCs/>
          <w:szCs w:val="21"/>
        </w:rPr>
        <w:t xml:space="preserve">诚实信用</w:t>
      </w:r>
      <w:r>
        <w:rPr>
          <w:rFonts w:ascii="宋体" w:hAnsi="宋体" w:eastAsia="Calibri" w:cs="宋体"/>
          <w:szCs w:val="21"/>
        </w:rPr>
      </w:r>
      <w:r/>
    </w:p>
    <w:p>
      <w:pPr>
        <w:pStyle w:val="975"/>
        <w:ind w:firstLine="420"/>
        <w:jc w:val="left"/>
        <w:spacing w:line="360" w:lineRule="auto"/>
        <w:shd w:val="clear" w:color="auto" w:fill="ffffff"/>
        <w:rPr>
          <w:rFonts w:ascii="宋体" w:hAnsi="宋体" w:eastAsia="Calibri" w:cs="宋体"/>
          <w:szCs w:val="21"/>
        </w:rPr>
      </w:pPr>
      <w:r>
        <w:rPr>
          <w:rFonts w:hint="eastAsia" w:ascii="宋体" w:hAnsi="宋体" w:cs="宋体"/>
          <w:szCs w:val="21"/>
        </w:rPr>
        <w:t xml:space="preserve">甲乙双方应诚实信用，严格按照采购文件要求和承诺履行合同，乙方不得向甲方进行商业贿赂或者提供不正当利益。</w:t>
      </w:r>
      <w:r>
        <w:rPr>
          <w:rFonts w:ascii="宋体" w:hAnsi="宋体" w:eastAsia="Calibri" w:cs="宋体"/>
          <w:szCs w:val="21"/>
        </w:rPr>
      </w:r>
      <w:r/>
    </w:p>
    <w:p>
      <w:pPr>
        <w:pStyle w:val="975"/>
        <w:jc w:val="left"/>
        <w:spacing w:line="360" w:lineRule="auto"/>
        <w:widowControl w:val="off"/>
        <w:rPr>
          <w:rFonts w:ascii="宋体" w:hAnsi="宋体" w:eastAsia="Calibri" w:cs="宋体"/>
          <w:szCs w:val="21"/>
        </w:rPr>
      </w:pPr>
      <w:r>
        <w:rPr>
          <w:rFonts w:hint="eastAsia" w:ascii="宋体" w:hAnsi="宋体" w:cs="宋体"/>
          <w:bCs/>
          <w:szCs w:val="21"/>
        </w:rPr>
        <w:t xml:space="preserve">第十四条</w:t>
      </w:r>
      <w:r>
        <w:rPr>
          <w:rFonts w:hint="eastAsia" w:ascii="宋体" w:hAnsi="宋体" w:eastAsia="Calibri" w:cs="宋体"/>
          <w:bCs/>
          <w:szCs w:val="21"/>
        </w:rPr>
        <w:t xml:space="preserve"> </w:t>
      </w:r>
      <w:r>
        <w:rPr>
          <w:rFonts w:hint="eastAsia" w:ascii="宋体" w:hAnsi="宋体" w:cs="宋体"/>
          <w:bCs/>
          <w:szCs w:val="21"/>
        </w:rPr>
        <w:t xml:space="preserve">合同生效及其他</w:t>
      </w:r>
      <w:r>
        <w:rPr>
          <w:rFonts w:ascii="宋体" w:hAnsi="宋体" w:eastAsia="Calibri" w:cs="宋体"/>
          <w:szCs w:val="21"/>
        </w:rPr>
      </w:r>
      <w:r/>
    </w:p>
    <w:p>
      <w:pPr>
        <w:pStyle w:val="975"/>
        <w:ind w:firstLine="420"/>
        <w:jc w:val="left"/>
        <w:spacing w:line="360" w:lineRule="auto"/>
        <w:shd w:val="clear" w:color="auto" w:fill="ffffff"/>
        <w:rPr>
          <w:rFonts w:ascii="宋体" w:hAnsi="宋体" w:eastAsia="Calibri" w:cs="宋体"/>
          <w:szCs w:val="21"/>
        </w:rPr>
      </w:pPr>
      <w:r>
        <w:rPr>
          <w:rFonts w:hint="eastAsia" w:ascii="宋体" w:hAnsi="宋体" w:eastAsia="Calibri" w:cs="宋体"/>
          <w:szCs w:val="21"/>
        </w:rPr>
        <w:t xml:space="preserve">1</w:t>
      </w:r>
      <w:r>
        <w:rPr>
          <w:rFonts w:hint="eastAsia" w:ascii="宋体" w:hAnsi="宋体" w:cs="宋体"/>
          <w:szCs w:val="21"/>
        </w:rPr>
        <w:t xml:space="preserve">、本合同自签订之日起生效。</w:t>
      </w:r>
      <w:r>
        <w:rPr>
          <w:rFonts w:ascii="宋体" w:hAnsi="宋体" w:eastAsia="Calibri" w:cs="宋体"/>
          <w:szCs w:val="21"/>
        </w:rPr>
      </w:r>
      <w:r/>
    </w:p>
    <w:p>
      <w:pPr>
        <w:pStyle w:val="975"/>
        <w:ind w:firstLine="420"/>
        <w:jc w:val="left"/>
        <w:spacing w:line="360" w:lineRule="auto"/>
        <w:shd w:val="clear" w:color="auto" w:fill="ffffff"/>
        <w:rPr>
          <w:rFonts w:ascii="宋体" w:hAnsi="宋体" w:eastAsia="Calibri" w:cs="宋体"/>
          <w:szCs w:val="21"/>
        </w:rPr>
      </w:pPr>
      <w:r>
        <w:rPr>
          <w:rFonts w:hint="eastAsia" w:ascii="宋体" w:hAnsi="宋体" w:eastAsia="Calibri" w:cs="宋体"/>
          <w:szCs w:val="21"/>
        </w:rPr>
        <w:t xml:space="preserve">2</w:t>
      </w:r>
      <w:r>
        <w:rPr>
          <w:rFonts w:hint="eastAsia" w:ascii="宋体" w:hAnsi="宋体" w:cs="宋体"/>
          <w:szCs w:val="21"/>
        </w:rPr>
        <w:t xml:space="preserve">、本合同一式五份，甲乙双方各执两份，一份交政府采购代理机构存档，</w:t>
      </w:r>
      <w:r>
        <w:rPr>
          <w:rFonts w:ascii="宋体" w:hAnsi="宋体" w:eastAsia="Calibri" w:cs="宋体"/>
          <w:szCs w:val="21"/>
        </w:rPr>
      </w:r>
      <w:r/>
    </w:p>
    <w:p>
      <w:pPr>
        <w:pStyle w:val="975"/>
        <w:ind w:firstLine="420"/>
        <w:jc w:val="left"/>
        <w:spacing w:line="360" w:lineRule="auto"/>
        <w:shd w:val="clear" w:color="auto" w:fill="ffffff"/>
        <w:rPr>
          <w:rFonts w:ascii="宋体" w:hAnsi="宋体" w:eastAsia="Calibri" w:cs="宋体"/>
          <w:szCs w:val="21"/>
        </w:rPr>
      </w:pPr>
      <w:r>
        <w:rPr>
          <w:rFonts w:hint="eastAsia" w:ascii="宋体" w:hAnsi="宋体" w:eastAsia="Calibri" w:cs="宋体"/>
          <w:szCs w:val="21"/>
        </w:rPr>
        <w:t xml:space="preserve">3</w:t>
      </w:r>
      <w:r>
        <w:rPr>
          <w:rFonts w:hint="eastAsia" w:ascii="宋体" w:hAnsi="宋体" w:cs="宋体"/>
          <w:szCs w:val="21"/>
        </w:rPr>
        <w:t xml:space="preserve">、本合同应按照中华人民共和国的现行法律进行解释。</w:t>
      </w:r>
      <w:r>
        <w:rPr>
          <w:rFonts w:ascii="宋体" w:hAnsi="宋体" w:eastAsia="Calibri" w:cs="宋体"/>
          <w:szCs w:val="21"/>
        </w:rPr>
      </w:r>
      <w:r/>
    </w:p>
    <w:p>
      <w:pPr>
        <w:pStyle w:val="975"/>
        <w:jc w:val="left"/>
        <w:spacing w:line="360" w:lineRule="auto"/>
        <w:shd w:val="clear" w:color="auto" w:fill="ffffff"/>
        <w:rPr>
          <w:rFonts w:ascii="宋体" w:hAnsi="宋体" w:eastAsia="Calibri" w:cs="宋体"/>
          <w:szCs w:val="21"/>
        </w:rPr>
      </w:pPr>
      <w:r>
        <w:rPr>
          <w:rFonts w:ascii="宋体" w:hAnsi="宋体" w:eastAsia="Calibri" w:cs="宋体"/>
          <w:szCs w:val="21"/>
        </w:rPr>
      </w:r>
      <w:r/>
    </w:p>
    <w:p>
      <w:pPr>
        <w:pStyle w:val="975"/>
        <w:jc w:val="left"/>
        <w:spacing w:line="360" w:lineRule="auto"/>
        <w:shd w:val="clear" w:color="auto" w:fill="ffffff"/>
        <w:rPr>
          <w:rFonts w:ascii="宋体" w:hAnsi="宋体" w:eastAsia="Calibri" w:cs="宋体"/>
          <w:szCs w:val="21"/>
        </w:rPr>
      </w:pPr>
      <w:r>
        <w:rPr>
          <w:rFonts w:ascii="宋体" w:hAnsi="宋体" w:eastAsia="Calibri" w:cs="宋体"/>
          <w:szCs w:val="21"/>
        </w:rPr>
      </w:r>
      <w:r/>
    </w:p>
    <w:tbl>
      <w:tblPr>
        <w:tblW w:w="8339" w:type="dxa"/>
        <w:jc w:val="center"/>
        <w:tblInd w:w="-108" w:type="dxa"/>
        <w:tblLayout w:type="fixed"/>
        <w:tblCellMar>
          <w:left w:w="108" w:type="dxa"/>
          <w:top w:w="0" w:type="dxa"/>
          <w:right w:w="108" w:type="dxa"/>
          <w:bottom w:w="0" w:type="dxa"/>
        </w:tblCellMar>
        <w:tblLook w:val="04A0" w:firstRow="1" w:lastRow="0" w:firstColumn="1" w:lastColumn="0" w:noHBand="0" w:noVBand="1"/>
      </w:tblPr>
      <w:tblGrid>
        <w:gridCol w:w="4668"/>
        <w:gridCol w:w="3671"/>
      </w:tblGrid>
      <w:tr>
        <w:trPr>
          <w:trHeight w:val="383"/>
        </w:trPr>
        <w:tc>
          <w:tcPr>
            <w:tcBorders>
              <w:top w:val="none" w:color="000000" w:sz="4" w:space="0"/>
              <w:left w:val="none" w:color="000000" w:sz="4" w:space="0"/>
              <w:bottom w:val="none" w:color="000000" w:sz="4" w:space="0"/>
              <w:right w:val="none" w:color="000000" w:sz="4" w:space="0"/>
            </w:tcBorders>
            <w:tcMar>
              <w:left w:w="108" w:type="dxa"/>
              <w:top w:w="0" w:type="dxa"/>
              <w:right w:w="108" w:type="dxa"/>
              <w:bottom w:w="0" w:type="dxa"/>
            </w:tcMar>
            <w:tcW w:w="4668" w:type="dxa"/>
            <w:vAlign w:val="top"/>
            <w:textDirection w:val="lrTb"/>
            <w:noWrap w:val="false"/>
          </w:tcPr>
          <w:p>
            <w:pPr>
              <w:pStyle w:val="975"/>
              <w:jc w:val="left"/>
              <w:spacing w:line="360" w:lineRule="auto"/>
              <w:rPr>
                <w:rFonts w:ascii="宋体" w:hAnsi="宋体" w:eastAsia="Calibri" w:cs="宋体"/>
                <w:szCs w:val="21"/>
              </w:rPr>
            </w:pPr>
            <w:r>
              <w:rPr>
                <w:rFonts w:hint="eastAsia" w:ascii="宋体" w:hAnsi="宋体" w:cs="宋体"/>
                <w:szCs w:val="21"/>
              </w:rPr>
              <w:t xml:space="preserve">甲方（采购人）：（盖章）</w:t>
            </w:r>
            <w:r>
              <w:rPr>
                <w:rFonts w:ascii="宋体" w:hAnsi="宋体" w:eastAsia="Calibri" w:cs="宋体"/>
                <w:szCs w:val="21"/>
              </w:rPr>
            </w:r>
            <w:r/>
          </w:p>
        </w:tc>
        <w:tc>
          <w:tcPr>
            <w:tcBorders>
              <w:top w:val="none" w:color="000000" w:sz="4" w:space="0"/>
              <w:left w:val="none" w:color="000000" w:sz="4" w:space="0"/>
              <w:bottom w:val="none" w:color="000000" w:sz="4" w:space="0"/>
              <w:right w:val="none" w:color="000000" w:sz="4" w:space="0"/>
            </w:tcBorders>
            <w:tcMar>
              <w:left w:w="108" w:type="dxa"/>
              <w:top w:w="0" w:type="dxa"/>
              <w:right w:w="108" w:type="dxa"/>
              <w:bottom w:w="0" w:type="dxa"/>
            </w:tcMar>
            <w:tcW w:w="3671" w:type="dxa"/>
            <w:vAlign w:val="top"/>
            <w:textDirection w:val="lrTb"/>
            <w:noWrap w:val="false"/>
          </w:tcPr>
          <w:p>
            <w:pPr>
              <w:pStyle w:val="975"/>
              <w:jc w:val="left"/>
              <w:spacing w:line="360" w:lineRule="auto"/>
              <w:rPr>
                <w:rFonts w:ascii="宋体" w:hAnsi="宋体" w:eastAsia="Calibri" w:cs="宋体"/>
                <w:szCs w:val="21"/>
              </w:rPr>
            </w:pPr>
            <w:r>
              <w:rPr>
                <w:rFonts w:hint="eastAsia" w:ascii="宋体" w:hAnsi="宋体" w:cs="宋体"/>
                <w:szCs w:val="21"/>
              </w:rPr>
              <w:t xml:space="preserve">乙方（供应商）：（盖章）</w:t>
            </w:r>
            <w:r>
              <w:rPr>
                <w:rFonts w:ascii="宋体" w:hAnsi="宋体" w:eastAsia="Calibri" w:cs="宋体"/>
                <w:szCs w:val="21"/>
              </w:rPr>
            </w:r>
            <w:r/>
          </w:p>
        </w:tc>
      </w:tr>
      <w:tr>
        <w:trPr>
          <w:trHeight w:val="383"/>
        </w:trPr>
        <w:tc>
          <w:tcPr>
            <w:tcBorders>
              <w:top w:val="none" w:color="000000" w:sz="4" w:space="0"/>
              <w:left w:val="none" w:color="000000" w:sz="4" w:space="0"/>
              <w:bottom w:val="none" w:color="000000" w:sz="4" w:space="0"/>
              <w:right w:val="none" w:color="000000" w:sz="4" w:space="0"/>
            </w:tcBorders>
            <w:tcMar>
              <w:left w:w="108" w:type="dxa"/>
              <w:top w:w="0" w:type="dxa"/>
              <w:right w:w="108" w:type="dxa"/>
              <w:bottom w:w="0" w:type="dxa"/>
            </w:tcMar>
            <w:tcW w:w="4668" w:type="dxa"/>
            <w:vAlign w:val="top"/>
            <w:textDirection w:val="lrTb"/>
            <w:noWrap w:val="false"/>
          </w:tcPr>
          <w:p>
            <w:pPr>
              <w:pStyle w:val="975"/>
              <w:jc w:val="left"/>
              <w:spacing w:line="360" w:lineRule="auto"/>
              <w:rPr>
                <w:rFonts w:ascii="宋体" w:hAnsi="宋体" w:eastAsia="Calibri" w:cs="宋体"/>
                <w:szCs w:val="21"/>
                <w:lang w:eastAsia="en-US"/>
              </w:rPr>
            </w:pPr>
            <w:r>
              <w:rPr>
                <w:rFonts w:hint="eastAsia" w:ascii="宋体" w:hAnsi="宋体" w:cs="宋体"/>
                <w:szCs w:val="21"/>
                <w:lang w:eastAsia="en-US"/>
              </w:rPr>
              <w:t xml:space="preserve">代表人：</w:t>
            </w:r>
            <w:r>
              <w:rPr>
                <w:rFonts w:ascii="宋体" w:hAnsi="宋体" w:eastAsia="Calibri" w:cs="宋体"/>
                <w:szCs w:val="21"/>
                <w:lang w:eastAsia="en-US"/>
              </w:rPr>
            </w:r>
            <w:r/>
          </w:p>
        </w:tc>
        <w:tc>
          <w:tcPr>
            <w:tcBorders>
              <w:top w:val="none" w:color="000000" w:sz="4" w:space="0"/>
              <w:left w:val="none" w:color="000000" w:sz="4" w:space="0"/>
              <w:bottom w:val="none" w:color="000000" w:sz="4" w:space="0"/>
              <w:right w:val="none" w:color="000000" w:sz="4" w:space="0"/>
            </w:tcBorders>
            <w:tcMar>
              <w:left w:w="108" w:type="dxa"/>
              <w:top w:w="0" w:type="dxa"/>
              <w:right w:w="108" w:type="dxa"/>
              <w:bottom w:w="0" w:type="dxa"/>
            </w:tcMar>
            <w:tcW w:w="3671" w:type="dxa"/>
            <w:vAlign w:val="top"/>
            <w:textDirection w:val="lrTb"/>
            <w:noWrap w:val="false"/>
          </w:tcPr>
          <w:p>
            <w:pPr>
              <w:pStyle w:val="975"/>
              <w:jc w:val="left"/>
              <w:spacing w:line="360" w:lineRule="auto"/>
              <w:rPr>
                <w:rFonts w:ascii="宋体" w:hAnsi="宋体" w:eastAsia="Calibri" w:cs="宋体"/>
                <w:szCs w:val="21"/>
                <w:lang w:eastAsia="en-US"/>
              </w:rPr>
            </w:pPr>
            <w:r>
              <w:rPr>
                <w:rFonts w:hint="eastAsia" w:ascii="宋体" w:hAnsi="宋体" w:cs="宋体"/>
                <w:szCs w:val="21"/>
                <w:lang w:eastAsia="en-US"/>
              </w:rPr>
              <w:t xml:space="preserve">代表人：</w:t>
            </w:r>
            <w:r>
              <w:rPr>
                <w:rFonts w:ascii="宋体" w:hAnsi="宋体" w:eastAsia="Calibri" w:cs="宋体"/>
                <w:szCs w:val="21"/>
                <w:lang w:eastAsia="en-US"/>
              </w:rPr>
            </w:r>
            <w:r/>
          </w:p>
        </w:tc>
      </w:tr>
      <w:tr>
        <w:trPr>
          <w:trHeight w:val="383"/>
        </w:trPr>
        <w:tc>
          <w:tcPr>
            <w:tcBorders>
              <w:top w:val="none" w:color="000000" w:sz="4" w:space="0"/>
              <w:left w:val="none" w:color="000000" w:sz="4" w:space="0"/>
              <w:bottom w:val="none" w:color="000000" w:sz="4" w:space="0"/>
              <w:right w:val="none" w:color="000000" w:sz="4" w:space="0"/>
            </w:tcBorders>
            <w:tcMar>
              <w:left w:w="108" w:type="dxa"/>
              <w:top w:w="0" w:type="dxa"/>
              <w:right w:w="108" w:type="dxa"/>
              <w:bottom w:w="0" w:type="dxa"/>
            </w:tcMar>
            <w:tcW w:w="4668" w:type="dxa"/>
            <w:vAlign w:val="top"/>
            <w:textDirection w:val="lrTb"/>
            <w:noWrap w:val="false"/>
          </w:tcPr>
          <w:p>
            <w:pPr>
              <w:pStyle w:val="975"/>
              <w:jc w:val="left"/>
              <w:spacing w:line="360" w:lineRule="auto"/>
              <w:rPr>
                <w:rFonts w:ascii="宋体" w:hAnsi="宋体" w:eastAsia="Calibri" w:cs="宋体"/>
                <w:szCs w:val="21"/>
                <w:lang w:eastAsia="en-US"/>
              </w:rPr>
            </w:pPr>
            <w:r>
              <w:rPr>
                <w:rFonts w:hint="eastAsia" w:ascii="宋体" w:hAnsi="宋体" w:cs="宋体"/>
                <w:szCs w:val="21"/>
                <w:lang w:eastAsia="en-US"/>
              </w:rPr>
              <w:t xml:space="preserve">电</w:t>
            </w:r>
            <w:r>
              <w:rPr>
                <w:rFonts w:hint="eastAsia" w:ascii="宋体" w:hAnsi="宋体" w:eastAsia="Calibri" w:cs="宋体"/>
                <w:szCs w:val="21"/>
                <w:lang w:eastAsia="en-US"/>
              </w:rPr>
              <w:t xml:space="preserve">    </w:t>
            </w:r>
            <w:r>
              <w:rPr>
                <w:rFonts w:hint="eastAsia" w:ascii="宋体" w:hAnsi="宋体" w:cs="宋体"/>
                <w:szCs w:val="21"/>
                <w:lang w:eastAsia="en-US"/>
              </w:rPr>
              <w:t xml:space="preserve">话：</w:t>
            </w:r>
            <w:r>
              <w:rPr>
                <w:rFonts w:ascii="宋体" w:hAnsi="宋体" w:eastAsia="Calibri" w:cs="宋体"/>
                <w:szCs w:val="21"/>
                <w:lang w:eastAsia="en-US"/>
              </w:rPr>
            </w:r>
            <w:r/>
          </w:p>
        </w:tc>
        <w:tc>
          <w:tcPr>
            <w:tcBorders>
              <w:top w:val="none" w:color="000000" w:sz="4" w:space="0"/>
              <w:left w:val="none" w:color="000000" w:sz="4" w:space="0"/>
              <w:bottom w:val="none" w:color="000000" w:sz="4" w:space="0"/>
              <w:right w:val="none" w:color="000000" w:sz="4" w:space="0"/>
            </w:tcBorders>
            <w:tcMar>
              <w:left w:w="108" w:type="dxa"/>
              <w:top w:w="0" w:type="dxa"/>
              <w:right w:w="108" w:type="dxa"/>
              <w:bottom w:w="0" w:type="dxa"/>
            </w:tcMar>
            <w:tcW w:w="3671" w:type="dxa"/>
            <w:vAlign w:val="top"/>
            <w:textDirection w:val="lrTb"/>
            <w:noWrap w:val="false"/>
          </w:tcPr>
          <w:p>
            <w:pPr>
              <w:pStyle w:val="975"/>
              <w:jc w:val="left"/>
              <w:spacing w:line="360" w:lineRule="auto"/>
              <w:rPr>
                <w:rFonts w:ascii="宋体" w:hAnsi="宋体" w:eastAsia="Calibri" w:cs="宋体"/>
                <w:szCs w:val="21"/>
                <w:lang w:eastAsia="en-US"/>
              </w:rPr>
            </w:pPr>
            <w:r>
              <w:rPr>
                <w:rFonts w:hint="eastAsia" w:ascii="宋体" w:hAnsi="宋体" w:cs="宋体"/>
                <w:szCs w:val="21"/>
                <w:lang w:eastAsia="en-US"/>
              </w:rPr>
              <w:t xml:space="preserve">电</w:t>
            </w:r>
            <w:r>
              <w:rPr>
                <w:rFonts w:hint="eastAsia" w:ascii="宋体" w:hAnsi="宋体" w:eastAsia="Calibri" w:cs="宋体"/>
                <w:szCs w:val="21"/>
                <w:lang w:eastAsia="en-US"/>
              </w:rPr>
              <w:t xml:space="preserve">    </w:t>
            </w:r>
            <w:r>
              <w:rPr>
                <w:rFonts w:hint="eastAsia" w:ascii="宋体" w:hAnsi="宋体" w:cs="宋体"/>
                <w:szCs w:val="21"/>
                <w:lang w:eastAsia="en-US"/>
              </w:rPr>
              <w:t xml:space="preserve">话：</w:t>
            </w:r>
            <w:r>
              <w:rPr>
                <w:rFonts w:ascii="宋体" w:hAnsi="宋体" w:eastAsia="Calibri" w:cs="宋体"/>
                <w:szCs w:val="21"/>
                <w:lang w:eastAsia="en-US"/>
              </w:rPr>
            </w:r>
            <w:r/>
          </w:p>
        </w:tc>
      </w:tr>
      <w:tr>
        <w:trPr>
          <w:trHeight w:val="383"/>
        </w:trPr>
        <w:tc>
          <w:tcPr>
            <w:tcBorders>
              <w:top w:val="none" w:color="000000" w:sz="4" w:space="0"/>
              <w:left w:val="none" w:color="000000" w:sz="4" w:space="0"/>
              <w:bottom w:val="none" w:color="000000" w:sz="4" w:space="0"/>
              <w:right w:val="none" w:color="000000" w:sz="4" w:space="0"/>
            </w:tcBorders>
            <w:tcMar>
              <w:left w:w="108" w:type="dxa"/>
              <w:top w:w="0" w:type="dxa"/>
              <w:right w:w="108" w:type="dxa"/>
              <w:bottom w:w="0" w:type="dxa"/>
            </w:tcMar>
            <w:tcW w:w="4668" w:type="dxa"/>
            <w:vAlign w:val="top"/>
            <w:textDirection w:val="lrTb"/>
            <w:noWrap w:val="false"/>
          </w:tcPr>
          <w:p>
            <w:pPr>
              <w:pStyle w:val="975"/>
              <w:jc w:val="left"/>
              <w:spacing w:line="360" w:lineRule="auto"/>
              <w:rPr>
                <w:rFonts w:ascii="宋体" w:hAnsi="宋体" w:eastAsia="Calibri" w:cs="宋体"/>
                <w:szCs w:val="21"/>
                <w:lang w:eastAsia="en-US"/>
              </w:rPr>
            </w:pPr>
            <w:r>
              <w:rPr>
                <w:rFonts w:hint="eastAsia" w:ascii="宋体" w:hAnsi="宋体" w:cs="宋体"/>
                <w:szCs w:val="21"/>
                <w:lang w:eastAsia="en-US"/>
              </w:rPr>
              <w:t xml:space="preserve">开户银行：</w:t>
            </w:r>
            <w:r>
              <w:rPr>
                <w:rFonts w:ascii="宋体" w:hAnsi="宋体" w:eastAsia="Calibri" w:cs="宋体"/>
                <w:szCs w:val="21"/>
                <w:lang w:eastAsia="en-US"/>
              </w:rPr>
            </w:r>
            <w:r/>
          </w:p>
        </w:tc>
        <w:tc>
          <w:tcPr>
            <w:tcBorders>
              <w:top w:val="none" w:color="000000" w:sz="4" w:space="0"/>
              <w:left w:val="none" w:color="000000" w:sz="4" w:space="0"/>
              <w:bottom w:val="none" w:color="000000" w:sz="4" w:space="0"/>
              <w:right w:val="none" w:color="000000" w:sz="4" w:space="0"/>
            </w:tcBorders>
            <w:tcMar>
              <w:left w:w="108" w:type="dxa"/>
              <w:top w:w="0" w:type="dxa"/>
              <w:right w:w="108" w:type="dxa"/>
              <w:bottom w:w="0" w:type="dxa"/>
            </w:tcMar>
            <w:tcW w:w="3671" w:type="dxa"/>
            <w:vAlign w:val="top"/>
            <w:textDirection w:val="lrTb"/>
            <w:noWrap w:val="false"/>
          </w:tcPr>
          <w:p>
            <w:pPr>
              <w:pStyle w:val="975"/>
              <w:jc w:val="left"/>
              <w:spacing w:line="360" w:lineRule="auto"/>
              <w:rPr>
                <w:rFonts w:ascii="宋体" w:hAnsi="宋体" w:eastAsia="Calibri" w:cs="宋体"/>
                <w:szCs w:val="21"/>
                <w:lang w:eastAsia="en-US"/>
              </w:rPr>
            </w:pPr>
            <w:r>
              <w:rPr>
                <w:rFonts w:hint="eastAsia" w:ascii="宋体" w:hAnsi="宋体" w:cs="宋体"/>
                <w:szCs w:val="21"/>
                <w:lang w:eastAsia="en-US"/>
              </w:rPr>
              <w:t xml:space="preserve">开户银行：</w:t>
            </w:r>
            <w:r>
              <w:rPr>
                <w:rFonts w:ascii="宋体" w:hAnsi="宋体" w:eastAsia="Calibri" w:cs="宋体"/>
                <w:szCs w:val="21"/>
                <w:lang w:eastAsia="en-US"/>
              </w:rPr>
            </w:r>
            <w:r/>
          </w:p>
        </w:tc>
      </w:tr>
      <w:tr>
        <w:trPr>
          <w:trHeight w:val="383"/>
        </w:trPr>
        <w:tc>
          <w:tcPr>
            <w:tcBorders>
              <w:top w:val="none" w:color="000000" w:sz="4" w:space="0"/>
              <w:left w:val="none" w:color="000000" w:sz="4" w:space="0"/>
              <w:bottom w:val="none" w:color="000000" w:sz="4" w:space="0"/>
              <w:right w:val="none" w:color="000000" w:sz="4" w:space="0"/>
            </w:tcBorders>
            <w:tcMar>
              <w:left w:w="108" w:type="dxa"/>
              <w:top w:w="0" w:type="dxa"/>
              <w:right w:w="108" w:type="dxa"/>
              <w:bottom w:w="0" w:type="dxa"/>
            </w:tcMar>
            <w:tcW w:w="4668" w:type="dxa"/>
            <w:vAlign w:val="top"/>
            <w:textDirection w:val="lrTb"/>
            <w:noWrap w:val="false"/>
          </w:tcPr>
          <w:p>
            <w:pPr>
              <w:pStyle w:val="975"/>
              <w:jc w:val="left"/>
              <w:spacing w:line="360" w:lineRule="auto"/>
              <w:rPr>
                <w:rFonts w:ascii="宋体" w:hAnsi="宋体" w:eastAsia="Calibri" w:cs="宋体"/>
                <w:szCs w:val="21"/>
                <w:lang w:eastAsia="en-US"/>
              </w:rPr>
            </w:pPr>
            <w:r>
              <w:rPr>
                <w:rFonts w:hint="eastAsia" w:ascii="宋体" w:hAnsi="宋体" w:cs="宋体"/>
                <w:szCs w:val="21"/>
                <w:lang w:eastAsia="en-US"/>
              </w:rPr>
              <w:t xml:space="preserve">帐</w:t>
            </w:r>
            <w:r>
              <w:rPr>
                <w:rFonts w:hint="eastAsia" w:ascii="宋体" w:hAnsi="宋体" w:eastAsia="Calibri" w:cs="宋体"/>
                <w:szCs w:val="21"/>
                <w:lang w:eastAsia="en-US"/>
              </w:rPr>
              <w:t xml:space="preserve">    </w:t>
            </w:r>
            <w:r>
              <w:rPr>
                <w:rFonts w:hint="eastAsia" w:ascii="宋体" w:hAnsi="宋体" w:cs="宋体"/>
                <w:szCs w:val="21"/>
                <w:lang w:eastAsia="en-US"/>
              </w:rPr>
              <w:t xml:space="preserve">号：</w:t>
            </w:r>
            <w:r>
              <w:rPr>
                <w:rFonts w:ascii="宋体" w:hAnsi="宋体" w:eastAsia="Calibri" w:cs="宋体"/>
                <w:szCs w:val="21"/>
                <w:lang w:eastAsia="en-US"/>
              </w:rPr>
            </w:r>
            <w:r/>
          </w:p>
        </w:tc>
        <w:tc>
          <w:tcPr>
            <w:tcBorders>
              <w:top w:val="none" w:color="000000" w:sz="4" w:space="0"/>
              <w:left w:val="none" w:color="000000" w:sz="4" w:space="0"/>
              <w:bottom w:val="none" w:color="000000" w:sz="4" w:space="0"/>
              <w:right w:val="none" w:color="000000" w:sz="4" w:space="0"/>
            </w:tcBorders>
            <w:tcMar>
              <w:left w:w="108" w:type="dxa"/>
              <w:top w:w="0" w:type="dxa"/>
              <w:right w:w="108" w:type="dxa"/>
              <w:bottom w:w="0" w:type="dxa"/>
            </w:tcMar>
            <w:tcW w:w="3671" w:type="dxa"/>
            <w:vAlign w:val="top"/>
            <w:textDirection w:val="lrTb"/>
            <w:noWrap w:val="false"/>
          </w:tcPr>
          <w:p>
            <w:pPr>
              <w:pStyle w:val="975"/>
              <w:jc w:val="left"/>
              <w:spacing w:line="360" w:lineRule="auto"/>
              <w:rPr>
                <w:rFonts w:ascii="宋体" w:hAnsi="宋体" w:eastAsia="Calibri" w:cs="宋体"/>
                <w:szCs w:val="21"/>
                <w:lang w:eastAsia="en-US"/>
              </w:rPr>
            </w:pPr>
            <w:r>
              <w:rPr>
                <w:rFonts w:hint="eastAsia" w:ascii="宋体" w:hAnsi="宋体" w:cs="宋体"/>
                <w:szCs w:val="21"/>
                <w:lang w:eastAsia="en-US"/>
              </w:rPr>
              <w:t xml:space="preserve">帐</w:t>
            </w:r>
            <w:r>
              <w:rPr>
                <w:rFonts w:hint="eastAsia" w:ascii="宋体" w:hAnsi="宋体" w:eastAsia="Calibri" w:cs="宋体"/>
                <w:szCs w:val="21"/>
                <w:lang w:eastAsia="en-US"/>
              </w:rPr>
              <w:t xml:space="preserve">    </w:t>
            </w:r>
            <w:r>
              <w:rPr>
                <w:rFonts w:hint="eastAsia" w:ascii="宋体" w:hAnsi="宋体" w:cs="宋体"/>
                <w:szCs w:val="21"/>
                <w:lang w:eastAsia="en-US"/>
              </w:rPr>
              <w:t xml:space="preserve">号：</w:t>
            </w:r>
            <w:r>
              <w:rPr>
                <w:rFonts w:ascii="宋体" w:hAnsi="宋体" w:eastAsia="Calibri" w:cs="宋体"/>
                <w:szCs w:val="21"/>
                <w:lang w:eastAsia="en-US"/>
              </w:rPr>
            </w:r>
            <w:r/>
          </w:p>
        </w:tc>
      </w:tr>
      <w:tr>
        <w:trPr>
          <w:trHeight w:val="383"/>
        </w:trPr>
        <w:tc>
          <w:tcPr>
            <w:tcBorders>
              <w:top w:val="none" w:color="000000" w:sz="4" w:space="0"/>
              <w:left w:val="none" w:color="000000" w:sz="4" w:space="0"/>
              <w:bottom w:val="none" w:color="000000" w:sz="4" w:space="0"/>
              <w:right w:val="none" w:color="000000" w:sz="4" w:space="0"/>
            </w:tcBorders>
            <w:tcMar>
              <w:left w:w="108" w:type="dxa"/>
              <w:top w:w="0" w:type="dxa"/>
              <w:right w:w="108" w:type="dxa"/>
              <w:bottom w:w="0" w:type="dxa"/>
            </w:tcMar>
            <w:tcW w:w="4668" w:type="dxa"/>
            <w:vAlign w:val="top"/>
            <w:textDirection w:val="lrTb"/>
            <w:noWrap w:val="false"/>
          </w:tcPr>
          <w:p>
            <w:pPr>
              <w:pStyle w:val="975"/>
              <w:jc w:val="left"/>
              <w:spacing w:line="360" w:lineRule="auto"/>
              <w:rPr>
                <w:rFonts w:ascii="宋体" w:hAnsi="宋体" w:eastAsia="Calibri" w:cs="宋体"/>
                <w:szCs w:val="21"/>
                <w:lang w:eastAsia="en-US"/>
              </w:rPr>
            </w:pPr>
            <w:r>
              <w:rPr>
                <w:rFonts w:ascii="宋体" w:hAnsi="宋体" w:eastAsia="Calibri" w:cs="宋体"/>
                <w:szCs w:val="21"/>
                <w:lang w:eastAsia="en-US"/>
              </w:rPr>
            </w:r>
            <w:r/>
          </w:p>
        </w:tc>
        <w:tc>
          <w:tcPr>
            <w:tcBorders>
              <w:top w:val="none" w:color="000000" w:sz="4" w:space="0"/>
              <w:left w:val="none" w:color="000000" w:sz="4" w:space="0"/>
              <w:bottom w:val="none" w:color="000000" w:sz="4" w:space="0"/>
              <w:right w:val="none" w:color="000000" w:sz="4" w:space="0"/>
            </w:tcBorders>
            <w:tcMar>
              <w:left w:w="108" w:type="dxa"/>
              <w:top w:w="0" w:type="dxa"/>
              <w:right w:w="108" w:type="dxa"/>
              <w:bottom w:w="0" w:type="dxa"/>
            </w:tcMar>
            <w:tcW w:w="3671" w:type="dxa"/>
            <w:vAlign w:val="top"/>
            <w:textDirection w:val="lrTb"/>
            <w:noWrap w:val="false"/>
          </w:tcPr>
          <w:p>
            <w:pPr>
              <w:pStyle w:val="975"/>
              <w:jc w:val="left"/>
              <w:spacing w:line="360" w:lineRule="auto"/>
              <w:rPr>
                <w:rFonts w:ascii="宋体" w:hAnsi="宋体" w:eastAsia="Calibri" w:cs="宋体"/>
                <w:szCs w:val="21"/>
                <w:lang w:eastAsia="en-US"/>
              </w:rPr>
            </w:pPr>
            <w:r>
              <w:rPr>
                <w:rFonts w:hint="eastAsia" w:ascii="宋体" w:hAnsi="宋体" w:eastAsia="Calibri" w:cs="宋体"/>
                <w:szCs w:val="21"/>
                <w:lang w:eastAsia="en-US"/>
              </w:rPr>
              <w:t xml:space="preserve"> </w:t>
            </w:r>
            <w:r>
              <w:rPr>
                <w:rFonts w:ascii="宋体" w:hAnsi="宋体" w:eastAsia="Calibri" w:cs="宋体"/>
                <w:szCs w:val="21"/>
                <w:lang w:eastAsia="en-US"/>
              </w:rPr>
            </w:r>
            <w:r/>
          </w:p>
        </w:tc>
      </w:tr>
      <w:tr>
        <w:trPr>
          <w:trHeight w:val="383"/>
        </w:trPr>
        <w:tc>
          <w:tcPr>
            <w:tcBorders>
              <w:top w:val="none" w:color="000000" w:sz="4" w:space="0"/>
              <w:left w:val="none" w:color="000000" w:sz="4" w:space="0"/>
              <w:bottom w:val="none" w:color="000000" w:sz="4" w:space="0"/>
              <w:right w:val="none" w:color="000000" w:sz="4" w:space="0"/>
            </w:tcBorders>
            <w:tcMar>
              <w:left w:w="108" w:type="dxa"/>
              <w:top w:w="0" w:type="dxa"/>
              <w:right w:w="108" w:type="dxa"/>
              <w:bottom w:w="0" w:type="dxa"/>
            </w:tcMar>
            <w:tcW w:w="4668" w:type="dxa"/>
            <w:vAlign w:val="top"/>
            <w:textDirection w:val="lrTb"/>
            <w:noWrap w:val="false"/>
          </w:tcPr>
          <w:p>
            <w:pPr>
              <w:pStyle w:val="975"/>
              <w:jc w:val="left"/>
              <w:spacing w:line="360" w:lineRule="auto"/>
              <w:rPr>
                <w:rFonts w:ascii="宋体" w:hAnsi="宋体" w:eastAsia="Calibri" w:cs="宋体"/>
                <w:szCs w:val="21"/>
                <w:lang w:eastAsia="en-US"/>
              </w:rPr>
            </w:pPr>
            <w:r>
              <w:rPr>
                <w:rFonts w:ascii="宋体" w:hAnsi="宋体" w:eastAsia="Calibri" w:cs="宋体"/>
                <w:szCs w:val="21"/>
                <w:lang w:eastAsia="en-US"/>
              </w:rPr>
            </w:r>
            <w:r/>
          </w:p>
        </w:tc>
        <w:tc>
          <w:tcPr>
            <w:tcBorders>
              <w:top w:val="none" w:color="000000" w:sz="4" w:space="0"/>
              <w:left w:val="none" w:color="000000" w:sz="4" w:space="0"/>
              <w:bottom w:val="none" w:color="000000" w:sz="4" w:space="0"/>
              <w:right w:val="none" w:color="000000" w:sz="4" w:space="0"/>
            </w:tcBorders>
            <w:tcMar>
              <w:left w:w="108" w:type="dxa"/>
              <w:top w:w="0" w:type="dxa"/>
              <w:right w:w="108" w:type="dxa"/>
              <w:bottom w:w="0" w:type="dxa"/>
            </w:tcMar>
            <w:tcW w:w="3671" w:type="dxa"/>
            <w:vAlign w:val="top"/>
            <w:textDirection w:val="lrTb"/>
            <w:noWrap w:val="false"/>
          </w:tcPr>
          <w:p>
            <w:pPr>
              <w:pStyle w:val="975"/>
              <w:jc w:val="left"/>
              <w:spacing w:line="360" w:lineRule="auto"/>
              <w:rPr>
                <w:rFonts w:ascii="宋体" w:hAnsi="宋体" w:eastAsia="Calibri" w:cs="宋体"/>
                <w:szCs w:val="21"/>
                <w:lang w:eastAsia="en-US"/>
              </w:rPr>
            </w:pPr>
            <w:r>
              <w:rPr>
                <w:rFonts w:hint="eastAsia" w:ascii="宋体" w:hAnsi="宋体" w:eastAsia="Calibri" w:cs="宋体"/>
                <w:szCs w:val="21"/>
                <w:lang w:eastAsia="en-US"/>
              </w:rPr>
              <w:t xml:space="preserve"> </w:t>
            </w:r>
            <w:r>
              <w:rPr>
                <w:rFonts w:ascii="宋体" w:hAnsi="宋体" w:eastAsia="Calibri" w:cs="宋体"/>
                <w:szCs w:val="21"/>
                <w:lang w:eastAsia="en-US"/>
              </w:rPr>
            </w:r>
            <w:r/>
          </w:p>
        </w:tc>
      </w:tr>
      <w:tr>
        <w:trPr>
          <w:trHeight w:val="383"/>
        </w:trPr>
        <w:tc>
          <w:tcPr>
            <w:tcBorders>
              <w:top w:val="none" w:color="000000" w:sz="4" w:space="0"/>
              <w:left w:val="none" w:color="000000" w:sz="4" w:space="0"/>
              <w:bottom w:val="none" w:color="000000" w:sz="4" w:space="0"/>
              <w:right w:val="none" w:color="000000" w:sz="4" w:space="0"/>
            </w:tcBorders>
            <w:tcMar>
              <w:left w:w="108" w:type="dxa"/>
              <w:top w:w="0" w:type="dxa"/>
              <w:right w:w="108" w:type="dxa"/>
              <w:bottom w:w="0" w:type="dxa"/>
            </w:tcMar>
            <w:tcW w:w="4668" w:type="dxa"/>
            <w:vAlign w:val="top"/>
            <w:textDirection w:val="lrTb"/>
            <w:noWrap w:val="false"/>
          </w:tcPr>
          <w:p>
            <w:pPr>
              <w:pStyle w:val="975"/>
              <w:jc w:val="left"/>
              <w:spacing w:line="360" w:lineRule="auto"/>
              <w:rPr>
                <w:rFonts w:ascii="宋体" w:hAnsi="宋体" w:eastAsia="Calibri" w:cs="宋体"/>
                <w:szCs w:val="21"/>
                <w:lang w:eastAsia="en-US"/>
              </w:rPr>
            </w:pPr>
            <w:r>
              <w:rPr>
                <w:rFonts w:eastAsia="Calibri"/>
                <w:sz w:val="22"/>
                <w:szCs w:val="22"/>
                <w:lang w:eastAsia="en-US"/>
              </w:rPr>
              <w:br w:type="page" w:clear="all"/>
            </w:r>
            <w:r>
              <w:rPr>
                <w:rFonts w:hint="eastAsia" w:ascii="宋体" w:hAnsi="宋体" w:cs="宋体"/>
                <w:szCs w:val="21"/>
                <w:lang w:eastAsia="en-US"/>
              </w:rPr>
              <w:t xml:space="preserve">日</w:t>
            </w:r>
            <w:r>
              <w:rPr>
                <w:rFonts w:hint="eastAsia" w:ascii="宋体" w:hAnsi="宋体" w:eastAsia="Calibri" w:cs="宋体"/>
                <w:szCs w:val="21"/>
                <w:lang w:eastAsia="en-US"/>
              </w:rPr>
              <w:t xml:space="preserve">      </w:t>
            </w:r>
            <w:r>
              <w:rPr>
                <w:rFonts w:hint="eastAsia" w:ascii="宋体" w:hAnsi="宋体" w:cs="宋体"/>
                <w:szCs w:val="21"/>
                <w:lang w:eastAsia="en-US"/>
              </w:rPr>
              <w:t xml:space="preserve">期：</w:t>
            </w:r>
            <w:r>
              <w:rPr>
                <w:rFonts w:hint="eastAsia" w:ascii="宋体" w:hAnsi="宋体" w:eastAsia="Calibri" w:cs="宋体"/>
                <w:szCs w:val="21"/>
                <w:lang w:eastAsia="en-US"/>
              </w:rPr>
              <w:t xml:space="preserve">     </w:t>
            </w:r>
            <w:r>
              <w:rPr>
                <w:rFonts w:hint="eastAsia" w:ascii="宋体" w:hAnsi="宋体" w:cs="宋体"/>
                <w:szCs w:val="21"/>
                <w:lang w:eastAsia="en-US"/>
              </w:rPr>
              <w:t xml:space="preserve">年</w:t>
            </w:r>
            <w:r>
              <w:rPr>
                <w:rFonts w:hint="eastAsia" w:ascii="宋体" w:hAnsi="宋体" w:eastAsia="Calibri" w:cs="宋体"/>
                <w:szCs w:val="21"/>
                <w:lang w:eastAsia="en-US"/>
              </w:rPr>
              <w:t xml:space="preserve">    </w:t>
            </w:r>
            <w:r>
              <w:rPr>
                <w:rFonts w:hint="eastAsia" w:ascii="宋体" w:hAnsi="宋体" w:cs="宋体"/>
                <w:szCs w:val="21"/>
                <w:lang w:eastAsia="en-US"/>
              </w:rPr>
              <w:t xml:space="preserve">月</w:t>
            </w:r>
            <w:r>
              <w:rPr>
                <w:rFonts w:hint="eastAsia" w:ascii="宋体" w:hAnsi="宋体" w:eastAsia="Calibri" w:cs="宋体"/>
                <w:szCs w:val="21"/>
                <w:lang w:eastAsia="en-US"/>
              </w:rPr>
              <w:t xml:space="preserve">    </w:t>
            </w:r>
            <w:r>
              <w:rPr>
                <w:rFonts w:hint="eastAsia" w:ascii="宋体" w:hAnsi="宋体" w:cs="宋体"/>
                <w:szCs w:val="21"/>
                <w:lang w:eastAsia="en-US"/>
              </w:rPr>
              <w:t xml:space="preserve">日</w:t>
            </w:r>
            <w:r>
              <w:rPr>
                <w:rFonts w:ascii="宋体" w:hAnsi="宋体" w:eastAsia="Calibri" w:cs="宋体"/>
                <w:szCs w:val="21"/>
                <w:lang w:eastAsia="en-US"/>
              </w:rPr>
            </w:r>
            <w:r/>
          </w:p>
        </w:tc>
        <w:tc>
          <w:tcPr>
            <w:tcBorders>
              <w:top w:val="none" w:color="000000" w:sz="4" w:space="0"/>
              <w:left w:val="none" w:color="000000" w:sz="4" w:space="0"/>
              <w:bottom w:val="none" w:color="000000" w:sz="4" w:space="0"/>
              <w:right w:val="none" w:color="000000" w:sz="4" w:space="0"/>
            </w:tcBorders>
            <w:tcMar>
              <w:left w:w="108" w:type="dxa"/>
              <w:top w:w="0" w:type="dxa"/>
              <w:right w:w="108" w:type="dxa"/>
              <w:bottom w:w="0" w:type="dxa"/>
            </w:tcMar>
            <w:tcW w:w="3671" w:type="dxa"/>
            <w:vAlign w:val="top"/>
            <w:textDirection w:val="lrTb"/>
            <w:noWrap w:val="false"/>
          </w:tcPr>
          <w:p>
            <w:pPr>
              <w:pStyle w:val="975"/>
              <w:jc w:val="left"/>
              <w:spacing w:line="360" w:lineRule="auto"/>
              <w:rPr>
                <w:rFonts w:ascii="宋体" w:hAnsi="宋体" w:eastAsia="Calibri" w:cs="宋体"/>
                <w:szCs w:val="21"/>
                <w:lang w:eastAsia="en-US"/>
              </w:rPr>
            </w:pPr>
            <w:r>
              <w:rPr>
                <w:rFonts w:hint="eastAsia" w:ascii="宋体" w:hAnsi="宋体" w:eastAsia="Calibri" w:cs="宋体"/>
                <w:szCs w:val="21"/>
                <w:lang w:eastAsia="en-US"/>
              </w:rPr>
              <w:t xml:space="preserve"> </w:t>
            </w:r>
            <w:r>
              <w:rPr>
                <w:rFonts w:ascii="宋体" w:hAnsi="宋体" w:eastAsia="Calibri" w:cs="宋体"/>
                <w:szCs w:val="21"/>
                <w:lang w:eastAsia="en-US"/>
              </w:rPr>
            </w:r>
            <w:r/>
          </w:p>
        </w:tc>
      </w:tr>
    </w:tbl>
    <w:p>
      <w:pPr>
        <w:pStyle w:val="975"/>
        <w:jc w:val="center"/>
        <w:spacing w:before="340" w:after="320" w:line="360" w:lineRule="auto"/>
        <w:widowControl w:val="off"/>
        <w:rPr>
          <w:rFonts w:eastAsia="仿宋_GB2312"/>
          <w:bCs/>
          <w:sz w:val="32"/>
          <w:szCs w:val="32"/>
        </w:rPr>
        <w:outlineLvl w:val="0"/>
      </w:pPr>
      <w:r>
        <w:rPr>
          <w:rFonts w:eastAsia="仿宋_GB2312"/>
          <w:bCs/>
          <w:sz w:val="32"/>
          <w:szCs w:val="32"/>
        </w:rPr>
      </w:r>
      <w:r/>
    </w:p>
    <w:p>
      <w:pPr>
        <w:pStyle w:val="975"/>
        <w:jc w:val="left"/>
        <w:spacing w:line="360" w:lineRule="auto"/>
        <w:widowControl w:val="off"/>
        <w:rPr>
          <w:rFonts w:eastAsia="Calibri"/>
          <w:sz w:val="22"/>
          <w:szCs w:val="22"/>
          <w:lang w:eastAsia="en-US"/>
        </w:rPr>
      </w:pPr>
      <w:r>
        <w:rPr>
          <w:rFonts w:eastAsia="Calibri"/>
          <w:sz w:val="22"/>
          <w:szCs w:val="22"/>
          <w:lang w:eastAsia="en-US"/>
        </w:rPr>
      </w:r>
      <w:r/>
    </w:p>
    <w:p>
      <w:pPr>
        <w:pStyle w:val="975"/>
        <w:ind w:firstLine="420"/>
        <w:jc w:val="center"/>
        <w:spacing w:before="100" w:beforeAutospacing="1" w:after="100" w:afterAutospacing="1" w:line="360" w:lineRule="auto"/>
        <w:rPr>
          <w:rFonts w:hint="eastAsia" w:ascii="宋体" w:hAnsi="宋体" w:cs="宋体"/>
          <w:szCs w:val="21"/>
          <w:lang w:val="zh-CN"/>
        </w:rPr>
      </w:pPr>
      <w:r>
        <w:rPr>
          <w:rFonts w:hint="eastAsia" w:ascii="宋体" w:hAnsi="宋体" w:cs="宋体"/>
          <w:szCs w:val="21"/>
          <w:lang w:val="zh-CN"/>
        </w:rPr>
      </w:r>
      <w:r/>
    </w:p>
    <w:p>
      <w:pPr>
        <w:pStyle w:val="975"/>
        <w:ind w:firstLine="420"/>
        <w:jc w:val="center"/>
        <w:spacing w:before="100" w:beforeAutospacing="1" w:after="100" w:afterAutospacing="1" w:line="360" w:lineRule="auto"/>
        <w:rPr>
          <w:rFonts w:ascii="宋体" w:hAnsi="宋体" w:cs="宋体"/>
          <w:szCs w:val="21"/>
          <w:lang w:val="zh-CN"/>
        </w:rPr>
      </w:pPr>
      <w:r>
        <w:rPr>
          <w:rFonts w:hint="eastAsia" w:ascii="宋体" w:hAnsi="宋体" w:cs="宋体"/>
          <w:szCs w:val="21"/>
          <w:lang w:val="zh-CN"/>
        </w:rPr>
        <w:t xml:space="preserve">《*******采购合同》补充协议（合同附件）</w:t>
      </w:r>
      <w:r>
        <w:rPr>
          <w:rFonts w:ascii="宋体" w:hAnsi="宋体" w:cs="宋体"/>
          <w:szCs w:val="21"/>
          <w:lang w:val="zh-CN"/>
        </w:rPr>
      </w:r>
      <w:r/>
    </w:p>
    <w:p>
      <w:pPr>
        <w:pStyle w:val="975"/>
        <w:ind w:firstLine="420"/>
        <w:jc w:val="center"/>
        <w:spacing w:line="360" w:lineRule="auto"/>
        <w:widowControl w:val="off"/>
        <w:rPr>
          <w:rFonts w:ascii="宋体" w:hAnsi="宋体" w:cs="宋体"/>
          <w:b/>
          <w:szCs w:val="21"/>
        </w:rPr>
      </w:pPr>
      <w:r>
        <w:rPr>
          <w:rFonts w:hint="eastAsia" w:ascii="宋体" w:hAnsi="宋体" w:cs="宋体"/>
          <w:szCs w:val="21"/>
          <w:lang w:val="zh-CN"/>
        </w:rPr>
        <w:t xml:space="preserve">如遇</w:t>
      </w:r>
      <w:r>
        <w:rPr>
          <w:rFonts w:hint="eastAsia" w:ascii="宋体" w:hAnsi="宋体" w:cs="宋体"/>
          <w:szCs w:val="21"/>
        </w:rPr>
        <w:t xml:space="preserve">招标</w:t>
      </w:r>
      <w:r>
        <w:rPr>
          <w:rFonts w:hint="eastAsia" w:ascii="宋体" w:hAnsi="宋体" w:cs="宋体"/>
          <w:szCs w:val="21"/>
          <w:lang w:val="zh-CN"/>
        </w:rPr>
        <w:t xml:space="preserve">文件及合同未约定事项，双方可友好协商签订补充</w:t>
      </w:r>
      <w:r>
        <w:rPr>
          <w:rFonts w:hint="eastAsia" w:ascii="宋体" w:hAnsi="宋体" w:cs="宋体"/>
          <w:szCs w:val="21"/>
        </w:rPr>
        <w:t xml:space="preserve">协议</w:t>
      </w:r>
      <w:r>
        <w:rPr>
          <w:rFonts w:ascii="宋体" w:hAnsi="宋体" w:cs="宋体"/>
          <w:b/>
          <w:szCs w:val="21"/>
        </w:rPr>
      </w:r>
      <w:r/>
    </w:p>
    <w:p>
      <w:pPr>
        <w:pStyle w:val="975"/>
        <w:ind w:firstLine="723"/>
        <w:spacing w:line="360" w:lineRule="auto"/>
        <w:rPr>
          <w:rFonts w:ascii="宋体" w:hAnsi="宋体" w:cs="宋体"/>
          <w:b/>
          <w:szCs w:val="21"/>
        </w:rPr>
      </w:pPr>
      <w:r>
        <w:rPr>
          <w:rStyle w:val="987"/>
          <w:sz w:val="36"/>
          <w:szCs w:val="36"/>
        </w:rPr>
        <w:br w:type="page" w:clear="all"/>
      </w:r>
      <w:r>
        <w:rPr>
          <w:rFonts w:ascii="宋体" w:hAnsi="宋体" w:cs="宋体"/>
          <w:b/>
          <w:szCs w:val="21"/>
        </w:rPr>
      </w:r>
      <w:r/>
    </w:p>
    <w:p>
      <w:pPr>
        <w:pStyle w:val="975"/>
        <w:jc w:val="left"/>
        <w:spacing w:line="360" w:lineRule="auto"/>
        <w:rPr>
          <w:rStyle w:val="987"/>
          <w:rFonts w:hint="eastAsia"/>
          <w:sz w:val="36"/>
          <w:szCs w:val="36"/>
        </w:rPr>
      </w:pPr>
      <w:r>
        <w:rPr>
          <w:rStyle w:val="987"/>
          <w:rFonts w:hint="eastAsia"/>
          <w:sz w:val="36"/>
          <w:szCs w:val="36"/>
        </w:rPr>
      </w:r>
      <w:r/>
    </w:p>
    <w:p>
      <w:pPr>
        <w:pStyle w:val="975"/>
        <w:jc w:val="center"/>
        <w:spacing w:line="360" w:lineRule="auto"/>
        <w:rPr>
          <w:rStyle w:val="987"/>
          <w:rFonts w:hint="eastAsia"/>
          <w:sz w:val="36"/>
          <w:szCs w:val="36"/>
        </w:rPr>
        <w:outlineLvl w:val="0"/>
      </w:pPr>
      <w:r/>
      <w:bookmarkStart w:id="39" w:name="_Toc29062"/>
      <w:r>
        <w:rPr>
          <w:rStyle w:val="987"/>
          <w:rFonts w:hint="eastAsia"/>
          <w:sz w:val="36"/>
          <w:szCs w:val="36"/>
        </w:rPr>
        <w:t xml:space="preserve">第六章 附    件</w:t>
      </w:r>
      <w:bookmarkEnd w:id="39"/>
      <w:r>
        <w:rPr>
          <w:rStyle w:val="987"/>
          <w:rFonts w:hint="eastAsia"/>
          <w:sz w:val="36"/>
          <w:szCs w:val="36"/>
        </w:rPr>
      </w:r>
      <w:r/>
    </w:p>
    <w:p>
      <w:pPr>
        <w:pStyle w:val="975"/>
        <w:spacing w:line="360" w:lineRule="auto"/>
        <w:rPr>
          <w:rStyle w:val="1099"/>
          <w:rFonts w:ascii="宋体"/>
          <w:sz w:val="20"/>
          <w:szCs w:val="20"/>
        </w:rPr>
      </w:pPr>
      <w:r>
        <w:rPr>
          <w:rStyle w:val="1099"/>
          <w:rFonts w:ascii="宋体"/>
          <w:sz w:val="20"/>
          <w:szCs w:val="20"/>
        </w:rPr>
      </w:r>
      <w:r/>
    </w:p>
    <w:p>
      <w:pPr>
        <w:pStyle w:val="975"/>
        <w:spacing w:line="360" w:lineRule="auto"/>
        <w:rPr>
          <w:rStyle w:val="1099"/>
          <w:rFonts w:ascii="宋体"/>
          <w:sz w:val="20"/>
          <w:szCs w:val="20"/>
        </w:rPr>
      </w:pPr>
      <w:r>
        <w:rPr>
          <w:rStyle w:val="1099"/>
          <w:rFonts w:ascii="宋体"/>
          <w:sz w:val="20"/>
          <w:szCs w:val="20"/>
        </w:rPr>
      </w:r>
      <w:r/>
    </w:p>
    <w:p>
      <w:pPr>
        <w:pStyle w:val="975"/>
        <w:spacing w:line="360" w:lineRule="auto"/>
        <w:rPr>
          <w:rStyle w:val="1099"/>
          <w:rFonts w:ascii="宋体"/>
          <w:sz w:val="20"/>
          <w:szCs w:val="20"/>
        </w:rPr>
      </w:pPr>
      <w:r>
        <w:rPr>
          <w:rStyle w:val="1099"/>
          <w:rFonts w:ascii="宋体"/>
          <w:sz w:val="20"/>
          <w:szCs w:val="20"/>
        </w:rPr>
      </w:r>
      <w:r/>
    </w:p>
    <w:p>
      <w:pPr>
        <w:pStyle w:val="975"/>
        <w:spacing w:line="360" w:lineRule="auto"/>
        <w:rPr>
          <w:rStyle w:val="1099"/>
          <w:rFonts w:ascii="宋体"/>
          <w:sz w:val="20"/>
          <w:szCs w:val="20"/>
        </w:rPr>
      </w:pPr>
      <w:r>
        <w:rPr>
          <w:rStyle w:val="1099"/>
          <w:rFonts w:ascii="宋体"/>
          <w:sz w:val="20"/>
          <w:szCs w:val="20"/>
        </w:rPr>
      </w:r>
      <w:r/>
    </w:p>
    <w:p>
      <w:pPr>
        <w:pStyle w:val="975"/>
        <w:jc w:val="center"/>
        <w:spacing w:line="360" w:lineRule="auto"/>
        <w:rPr>
          <w:rStyle w:val="1099"/>
          <w:rFonts w:ascii="宋体"/>
          <w:sz w:val="20"/>
          <w:szCs w:val="20"/>
        </w:rPr>
      </w:pPr>
      <w:r>
        <w:rPr>
          <w:rStyle w:val="1099"/>
          <w:rFonts w:hint="eastAsia" w:ascii="宋体" w:hAnsi="宋体"/>
          <w:sz w:val="28"/>
          <w:szCs w:val="28"/>
        </w:rPr>
        <w:t xml:space="preserve">（项目名称、项目编号 ）</w:t>
      </w:r>
      <w:r>
        <w:rPr>
          <w:rStyle w:val="1099"/>
          <w:rFonts w:ascii="宋体"/>
          <w:sz w:val="20"/>
          <w:szCs w:val="20"/>
        </w:rPr>
      </w:r>
      <w:r/>
    </w:p>
    <w:p>
      <w:pPr>
        <w:pStyle w:val="975"/>
        <w:spacing w:line="360" w:lineRule="auto"/>
        <w:rPr>
          <w:rStyle w:val="1099"/>
          <w:rFonts w:ascii="宋体"/>
          <w:sz w:val="20"/>
          <w:szCs w:val="20"/>
        </w:rPr>
      </w:pPr>
      <w:r>
        <w:rPr>
          <w:rStyle w:val="1099"/>
          <w:rFonts w:ascii="宋体"/>
          <w:sz w:val="20"/>
          <w:szCs w:val="20"/>
        </w:rPr>
      </w:r>
      <w:r/>
    </w:p>
    <w:p>
      <w:pPr>
        <w:pStyle w:val="975"/>
        <w:jc w:val="center"/>
        <w:spacing w:line="360" w:lineRule="auto"/>
        <w:rPr>
          <w:rStyle w:val="1099"/>
          <w:rFonts w:ascii="宋体"/>
          <w:sz w:val="44"/>
          <w:szCs w:val="44"/>
        </w:rPr>
      </w:pPr>
      <w:r>
        <w:rPr>
          <w:rStyle w:val="1099"/>
          <w:rFonts w:hint="eastAsia" w:ascii="宋体" w:hAnsi="宋体"/>
          <w:sz w:val="44"/>
          <w:szCs w:val="44"/>
        </w:rPr>
        <w:t xml:space="preserve">投标文件</w:t>
      </w:r>
      <w:r>
        <w:rPr>
          <w:rStyle w:val="1099"/>
          <w:rFonts w:ascii="宋体"/>
          <w:sz w:val="44"/>
          <w:szCs w:val="44"/>
        </w:rPr>
      </w:r>
      <w:r/>
    </w:p>
    <w:p>
      <w:pPr>
        <w:pStyle w:val="975"/>
        <w:spacing w:line="360" w:lineRule="auto"/>
        <w:rPr>
          <w:rStyle w:val="1099"/>
          <w:rFonts w:ascii="宋体"/>
          <w:sz w:val="28"/>
          <w:szCs w:val="28"/>
        </w:rPr>
      </w:pPr>
      <w:r>
        <w:rPr>
          <w:rStyle w:val="1099"/>
          <w:rFonts w:ascii="宋体"/>
          <w:sz w:val="28"/>
          <w:szCs w:val="28"/>
        </w:rPr>
      </w:r>
      <w:r/>
    </w:p>
    <w:p>
      <w:pPr>
        <w:pStyle w:val="975"/>
        <w:spacing w:line="360" w:lineRule="auto"/>
        <w:rPr>
          <w:rStyle w:val="1099"/>
          <w:rFonts w:ascii="宋体"/>
          <w:sz w:val="28"/>
          <w:szCs w:val="28"/>
        </w:rPr>
      </w:pPr>
      <w:r>
        <w:rPr>
          <w:rStyle w:val="1099"/>
          <w:rFonts w:ascii="宋体"/>
          <w:sz w:val="28"/>
          <w:szCs w:val="28"/>
        </w:rPr>
      </w:r>
      <w:r/>
    </w:p>
    <w:p>
      <w:pPr>
        <w:pStyle w:val="975"/>
        <w:spacing w:line="360" w:lineRule="auto"/>
        <w:rPr>
          <w:rStyle w:val="1099"/>
          <w:rFonts w:ascii="宋体"/>
          <w:sz w:val="28"/>
          <w:szCs w:val="28"/>
        </w:rPr>
      </w:pPr>
      <w:r>
        <w:rPr>
          <w:rStyle w:val="1099"/>
          <w:rFonts w:ascii="宋体"/>
          <w:sz w:val="28"/>
          <w:szCs w:val="28"/>
        </w:rPr>
      </w:r>
      <w:r/>
    </w:p>
    <w:p>
      <w:pPr>
        <w:pStyle w:val="975"/>
        <w:spacing w:line="360" w:lineRule="auto"/>
        <w:rPr>
          <w:rStyle w:val="1099"/>
          <w:rFonts w:ascii="宋体"/>
          <w:sz w:val="28"/>
          <w:szCs w:val="28"/>
        </w:rPr>
      </w:pPr>
      <w:r>
        <w:rPr>
          <w:rStyle w:val="1099"/>
          <w:rFonts w:ascii="宋体"/>
          <w:sz w:val="28"/>
          <w:szCs w:val="28"/>
        </w:rPr>
      </w:r>
      <w:r/>
    </w:p>
    <w:p>
      <w:pPr>
        <w:pStyle w:val="975"/>
        <w:spacing w:line="360" w:lineRule="auto"/>
        <w:rPr>
          <w:rStyle w:val="1099"/>
          <w:rFonts w:ascii="宋体"/>
          <w:sz w:val="28"/>
          <w:szCs w:val="28"/>
        </w:rPr>
      </w:pPr>
      <w:r>
        <w:rPr>
          <w:rStyle w:val="1099"/>
          <w:rFonts w:ascii="宋体"/>
          <w:sz w:val="28"/>
          <w:szCs w:val="28"/>
        </w:rPr>
      </w:r>
      <w:r/>
    </w:p>
    <w:p>
      <w:pPr>
        <w:pStyle w:val="975"/>
        <w:spacing w:line="360" w:lineRule="auto"/>
        <w:rPr>
          <w:rStyle w:val="1099"/>
          <w:rFonts w:ascii="宋体"/>
          <w:sz w:val="28"/>
          <w:szCs w:val="28"/>
        </w:rPr>
      </w:pPr>
      <w:r>
        <w:rPr>
          <w:rStyle w:val="1099"/>
          <w:rFonts w:ascii="宋体"/>
          <w:sz w:val="28"/>
          <w:szCs w:val="28"/>
        </w:rPr>
      </w:r>
      <w:r/>
    </w:p>
    <w:p>
      <w:pPr>
        <w:pStyle w:val="975"/>
        <w:spacing w:line="360" w:lineRule="auto"/>
        <w:rPr>
          <w:rStyle w:val="1099"/>
          <w:rFonts w:ascii="宋体"/>
          <w:sz w:val="28"/>
          <w:szCs w:val="28"/>
        </w:rPr>
      </w:pPr>
      <w:r>
        <w:rPr>
          <w:rStyle w:val="1099"/>
          <w:rFonts w:ascii="宋体"/>
          <w:sz w:val="28"/>
          <w:szCs w:val="28"/>
        </w:rPr>
      </w:r>
      <w:r/>
    </w:p>
    <w:p>
      <w:pPr>
        <w:pStyle w:val="975"/>
        <w:spacing w:line="360" w:lineRule="auto"/>
        <w:rPr>
          <w:rStyle w:val="1099"/>
          <w:rFonts w:ascii="宋体"/>
          <w:sz w:val="28"/>
          <w:szCs w:val="28"/>
        </w:rPr>
      </w:pPr>
      <w:r>
        <w:rPr>
          <w:rStyle w:val="1099"/>
          <w:rFonts w:ascii="宋体"/>
          <w:sz w:val="28"/>
          <w:szCs w:val="28"/>
        </w:rPr>
      </w:r>
      <w:r/>
    </w:p>
    <w:p>
      <w:pPr>
        <w:pStyle w:val="975"/>
        <w:jc w:val="center"/>
        <w:spacing w:line="360" w:lineRule="auto"/>
        <w:rPr>
          <w:rStyle w:val="1099"/>
          <w:rFonts w:ascii="宋体"/>
          <w:sz w:val="28"/>
          <w:szCs w:val="28"/>
          <w:u w:val="single"/>
        </w:rPr>
      </w:pPr>
      <w:r>
        <w:rPr>
          <w:rStyle w:val="1099"/>
          <w:rFonts w:hint="eastAsia" w:ascii="宋体" w:hAnsi="宋体"/>
          <w:sz w:val="28"/>
          <w:szCs w:val="28"/>
        </w:rPr>
        <w:t xml:space="preserve">投标人：（加盖电子公章）</w:t>
      </w:r>
      <w:r>
        <w:rPr>
          <w:rStyle w:val="1099"/>
          <w:rFonts w:ascii="宋体"/>
          <w:sz w:val="28"/>
          <w:szCs w:val="28"/>
          <w:u w:val="single"/>
        </w:rPr>
      </w:r>
      <w:r/>
    </w:p>
    <w:p>
      <w:pPr>
        <w:pStyle w:val="975"/>
        <w:jc w:val="center"/>
        <w:spacing w:line="360" w:lineRule="auto"/>
        <w:rPr>
          <w:rStyle w:val="1099"/>
          <w:rFonts w:ascii="宋体"/>
          <w:sz w:val="28"/>
          <w:szCs w:val="28"/>
        </w:rPr>
      </w:pPr>
      <w:r>
        <w:rPr>
          <w:rStyle w:val="1099"/>
          <w:rFonts w:hint="eastAsia" w:ascii="宋体" w:hAnsi="宋体"/>
          <w:sz w:val="28"/>
          <w:szCs w:val="28"/>
        </w:rPr>
        <w:t xml:space="preserve">法定代表人或其委托代理人：（签字）</w:t>
      </w:r>
      <w:r>
        <w:rPr>
          <w:rStyle w:val="1099"/>
          <w:rFonts w:ascii="宋体"/>
          <w:sz w:val="28"/>
          <w:szCs w:val="28"/>
        </w:rPr>
      </w:r>
      <w:r/>
    </w:p>
    <w:p>
      <w:pPr>
        <w:pStyle w:val="975"/>
        <w:jc w:val="center"/>
        <w:spacing w:line="360" w:lineRule="auto"/>
        <w:rPr>
          <w:rStyle w:val="1099"/>
          <w:rFonts w:ascii="宋体"/>
          <w:sz w:val="20"/>
          <w:szCs w:val="20"/>
        </w:rPr>
      </w:pPr>
      <w:r>
        <w:rPr>
          <w:rStyle w:val="1099"/>
          <w:rFonts w:hint="eastAsia" w:ascii="宋体" w:hAnsi="宋体"/>
          <w:sz w:val="28"/>
          <w:szCs w:val="28"/>
        </w:rPr>
        <w:t xml:space="preserve">年月日</w:t>
      </w:r>
      <w:r>
        <w:rPr>
          <w:rStyle w:val="1099"/>
          <w:rFonts w:ascii="宋体"/>
          <w:sz w:val="20"/>
          <w:szCs w:val="20"/>
        </w:rPr>
      </w:r>
      <w:r/>
    </w:p>
    <w:p>
      <w:pPr>
        <w:pStyle w:val="975"/>
        <w:jc w:val="left"/>
        <w:spacing w:line="360" w:lineRule="auto"/>
        <w:rPr>
          <w:rStyle w:val="1099"/>
          <w:rFonts w:ascii="宋体"/>
        </w:rPr>
      </w:pPr>
      <w:r>
        <w:rPr>
          <w:rStyle w:val="1099"/>
          <w:rFonts w:ascii="宋体"/>
        </w:rPr>
        <w:br w:type="page" w:clear="all"/>
      </w:r>
      <w:r>
        <w:rPr>
          <w:rStyle w:val="1099"/>
          <w:rFonts w:ascii="宋体"/>
        </w:rPr>
      </w:r>
      <w:r/>
    </w:p>
    <w:p>
      <w:pPr>
        <w:pStyle w:val="975"/>
        <w:jc w:val="center"/>
        <w:spacing w:line="360" w:lineRule="auto"/>
        <w:rPr>
          <w:rFonts w:ascii="宋体" w:hAnsi="宋体" w:cs="宋体"/>
          <w:b/>
          <w:bCs/>
          <w:sz w:val="32"/>
          <w:szCs w:val="32"/>
        </w:rPr>
      </w:pPr>
      <w:r>
        <w:rPr>
          <w:rFonts w:hint="eastAsia" w:ascii="宋体" w:hAnsi="宋体" w:cs="宋体"/>
          <w:b/>
          <w:bCs/>
          <w:sz w:val="32"/>
          <w:szCs w:val="32"/>
        </w:rPr>
        <w:t xml:space="preserve">目  录</w:t>
      </w:r>
      <w:r>
        <w:rPr>
          <w:rFonts w:ascii="宋体" w:hAnsi="宋体" w:cs="宋体"/>
          <w:b/>
          <w:bCs/>
          <w:sz w:val="32"/>
          <w:szCs w:val="32"/>
        </w:rPr>
      </w:r>
      <w:r/>
    </w:p>
    <w:p>
      <w:pPr>
        <w:pStyle w:val="975"/>
        <w:jc w:val="center"/>
        <w:spacing w:line="360" w:lineRule="auto"/>
        <w:rPr>
          <w:rFonts w:ascii="宋体" w:hAnsi="宋体" w:cs="宋体"/>
          <w:b/>
          <w:bCs/>
          <w:sz w:val="36"/>
          <w:szCs w:val="36"/>
        </w:rPr>
      </w:pPr>
      <w:r>
        <w:rPr>
          <w:rFonts w:ascii="宋体" w:hAnsi="宋体" w:cs="宋体"/>
          <w:b/>
          <w:bCs/>
          <w:sz w:val="36"/>
          <w:szCs w:val="36"/>
        </w:rPr>
      </w:r>
      <w:r/>
    </w:p>
    <w:p>
      <w:pPr>
        <w:pStyle w:val="975"/>
        <w:spacing w:line="360" w:lineRule="auto"/>
        <w:rPr>
          <w:b/>
        </w:rPr>
      </w:pPr>
      <w:r>
        <w:rPr>
          <w:b/>
        </w:rPr>
      </w:r>
      <w:r/>
    </w:p>
    <w:p>
      <w:pPr>
        <w:pStyle w:val="975"/>
        <w:spacing w:line="360" w:lineRule="auto"/>
        <w:rPr>
          <w:rStyle w:val="1099"/>
          <w:rFonts w:ascii="宋体"/>
          <w:szCs w:val="21"/>
        </w:rPr>
      </w:pPr>
      <w:r>
        <w:rPr>
          <w:rStyle w:val="1099"/>
          <w:rFonts w:ascii="宋体"/>
        </w:rPr>
        <w:br w:type="page" w:clear="all"/>
      </w:r>
      <w:r>
        <w:rPr>
          <w:rStyle w:val="1099"/>
          <w:rFonts w:hint="eastAsia" w:ascii="宋体" w:hAnsi="宋体"/>
          <w:b/>
          <w:bCs/>
          <w:szCs w:val="21"/>
        </w:rPr>
        <w:t xml:space="preserve">附件一、投标申请及声明格式</w:t>
      </w:r>
      <w:r>
        <w:rPr>
          <w:rStyle w:val="1099"/>
          <w:rFonts w:ascii="宋体"/>
          <w:szCs w:val="21"/>
        </w:rPr>
      </w:r>
      <w:r/>
    </w:p>
    <w:p>
      <w:pPr>
        <w:pStyle w:val="975"/>
        <w:jc w:val="center"/>
        <w:spacing w:line="360" w:lineRule="auto"/>
        <w:shd w:val="clear" w:color="auto" w:fill="ffffff"/>
        <w:rPr>
          <w:rStyle w:val="1099"/>
          <w:rFonts w:ascii="宋体"/>
          <w:szCs w:val="21"/>
        </w:rPr>
      </w:pPr>
      <w:r>
        <w:rPr>
          <w:rStyle w:val="1099"/>
          <w:rFonts w:hint="eastAsia" w:ascii="宋体" w:hAnsi="宋体"/>
          <w:sz w:val="36"/>
          <w:szCs w:val="36"/>
        </w:rPr>
        <w:t xml:space="preserve">投标申请及声明</w:t>
      </w:r>
      <w:r>
        <w:rPr>
          <w:rStyle w:val="1099"/>
          <w:rFonts w:ascii="宋体"/>
          <w:szCs w:val="21"/>
        </w:rPr>
      </w:r>
      <w:r/>
    </w:p>
    <w:p>
      <w:pPr>
        <w:pStyle w:val="975"/>
        <w:spacing w:line="360" w:lineRule="auto"/>
        <w:shd w:val="clear" w:color="auto" w:fill="ffffff"/>
        <w:rPr>
          <w:rStyle w:val="1099"/>
          <w:rFonts w:hint="eastAsia" w:ascii="宋体"/>
          <w:szCs w:val="21"/>
        </w:rPr>
      </w:pPr>
      <w:r>
        <w:rPr>
          <w:rStyle w:val="1099"/>
          <w:rFonts w:ascii="宋体"/>
          <w:szCs w:val="21"/>
        </w:rPr>
        <w:t xml:space="preserve"> </w:t>
      </w:r>
      <w:r>
        <w:rPr>
          <w:rStyle w:val="1099"/>
          <w:rFonts w:hint="eastAsia" w:ascii="宋体" w:hAnsi="宋体"/>
          <w:szCs w:val="21"/>
        </w:rPr>
        <w:t xml:space="preserve">致：</w:t>
      </w:r>
      <w:r>
        <w:rPr>
          <w:rStyle w:val="1099"/>
          <w:rFonts w:hint="eastAsia" w:ascii="宋体" w:hAnsi="宋体"/>
          <w:szCs w:val="21"/>
          <w:lang w:eastAsia="zh-CN"/>
        </w:rPr>
        <w:t xml:space="preserve">南京市江宁区人民政府江宁街道办事处</w:t>
      </w:r>
      <w:r>
        <w:rPr>
          <w:rStyle w:val="1099"/>
          <w:rFonts w:hint="eastAsia" w:ascii="宋体"/>
          <w:szCs w:val="21"/>
        </w:rPr>
      </w:r>
      <w:r/>
    </w:p>
    <w:p>
      <w:pPr>
        <w:pStyle w:val="975"/>
        <w:ind w:firstLine="420"/>
        <w:spacing w:line="360" w:lineRule="auto"/>
        <w:shd w:val="clear" w:color="auto" w:fill="ffffff"/>
        <w:rPr>
          <w:rStyle w:val="1099"/>
          <w:rFonts w:ascii="宋体"/>
          <w:szCs w:val="21"/>
        </w:rPr>
      </w:pPr>
      <w:r>
        <w:rPr>
          <w:rStyle w:val="1099"/>
          <w:rFonts w:hint="eastAsia" w:ascii="宋体" w:hAnsi="宋体"/>
          <w:szCs w:val="21"/>
        </w:rPr>
        <w:t xml:space="preserve">根据贵方</w:t>
      </w:r>
      <w:r>
        <w:rPr>
          <w:rStyle w:val="1099"/>
          <w:rFonts w:ascii="宋体"/>
          <w:szCs w:val="21"/>
          <w:u w:val="single"/>
        </w:rPr>
        <w:t xml:space="preserve">                  </w:t>
      </w:r>
      <w:r>
        <w:rPr>
          <w:rStyle w:val="1099"/>
          <w:rFonts w:ascii="宋体"/>
          <w:u w:val="single"/>
        </w:rPr>
        <w:t xml:space="preserve"> </w:t>
      </w:r>
      <w:r>
        <w:rPr>
          <w:rStyle w:val="1099"/>
          <w:rFonts w:hint="eastAsia" w:ascii="宋体" w:hAnsi="宋体"/>
          <w:b/>
          <w:bCs/>
          <w:szCs w:val="21"/>
          <w:u w:val="single"/>
        </w:rPr>
        <w:t xml:space="preserve">（</w:t>
      </w:r>
      <w:r>
        <w:rPr>
          <w:rStyle w:val="1099"/>
          <w:rFonts w:hint="eastAsia" w:ascii="宋体" w:hAnsi="宋体"/>
          <w:b/>
          <w:bCs/>
          <w:szCs w:val="21"/>
        </w:rPr>
        <w:t xml:space="preserve">项目名称</w:t>
      </w:r>
      <w:r>
        <w:rPr>
          <w:rStyle w:val="1099"/>
          <w:rFonts w:hint="eastAsia" w:ascii="宋体" w:hAnsi="宋体"/>
          <w:szCs w:val="21"/>
        </w:rPr>
        <w:t xml:space="preserve">）</w:t>
      </w:r>
      <w:r>
        <w:rPr>
          <w:rStyle w:val="1099"/>
          <w:rFonts w:ascii="宋体"/>
        </w:rPr>
        <w:t xml:space="preserve"> </w:t>
      </w:r>
      <w:r>
        <w:rPr>
          <w:rStyle w:val="1099"/>
          <w:rFonts w:ascii="宋体"/>
          <w:szCs w:val="21"/>
          <w:u w:val="single"/>
        </w:rPr>
        <w:t xml:space="preserve">      </w:t>
      </w:r>
      <w:r>
        <w:rPr>
          <w:rStyle w:val="1099"/>
          <w:rFonts w:ascii="宋体"/>
          <w:u w:val="single"/>
        </w:rPr>
        <w:t xml:space="preserve"> </w:t>
      </w:r>
      <w:r>
        <w:rPr>
          <w:rStyle w:val="1099"/>
          <w:rFonts w:hint="eastAsia" w:ascii="宋体" w:hAnsi="宋体"/>
          <w:szCs w:val="21"/>
        </w:rPr>
        <w:t xml:space="preserve">（项目编号）投标邀请，正式授权下述签字人</w:t>
      </w:r>
      <w:r>
        <w:rPr>
          <w:rStyle w:val="1099"/>
          <w:rFonts w:ascii="宋体"/>
          <w:szCs w:val="21"/>
          <w:u w:val="single"/>
        </w:rPr>
        <w:t xml:space="preserve">           </w:t>
      </w:r>
      <w:r>
        <w:rPr>
          <w:rStyle w:val="1099"/>
          <w:rFonts w:ascii="宋体"/>
          <w:u w:val="single"/>
        </w:rPr>
        <w:t xml:space="preserve"> </w:t>
      </w:r>
      <w:r>
        <w:rPr>
          <w:rStyle w:val="1099"/>
          <w:rFonts w:ascii="宋体" w:hAnsi="宋体"/>
          <w:szCs w:val="21"/>
        </w:rPr>
        <w:t xml:space="preserve">(</w:t>
      </w:r>
      <w:r>
        <w:rPr>
          <w:rStyle w:val="1099"/>
          <w:rFonts w:hint="eastAsia" w:ascii="宋体" w:hAnsi="宋体"/>
          <w:szCs w:val="21"/>
        </w:rPr>
        <w:t xml:space="preserve">姓名和职务</w:t>
      </w:r>
      <w:r>
        <w:rPr>
          <w:rStyle w:val="1099"/>
          <w:rFonts w:ascii="宋体" w:hAnsi="宋体"/>
          <w:szCs w:val="21"/>
        </w:rPr>
        <w:t xml:space="preserve">)</w:t>
      </w:r>
      <w:r>
        <w:rPr>
          <w:rStyle w:val="1099"/>
          <w:rFonts w:hint="eastAsia" w:ascii="宋体" w:hAnsi="宋体"/>
          <w:szCs w:val="21"/>
        </w:rPr>
        <w:t xml:space="preserve">代表投标人</w:t>
      </w:r>
      <w:r>
        <w:rPr>
          <w:rStyle w:val="1099"/>
          <w:rFonts w:ascii="宋体"/>
          <w:szCs w:val="21"/>
          <w:u w:val="single"/>
        </w:rPr>
        <w:t xml:space="preserve">    </w:t>
      </w:r>
      <w:r>
        <w:rPr>
          <w:rStyle w:val="1099"/>
          <w:rFonts w:ascii="宋体"/>
          <w:u w:val="single"/>
        </w:rPr>
        <w:t xml:space="preserve"> </w:t>
      </w:r>
      <w:r>
        <w:rPr>
          <w:rStyle w:val="1099"/>
          <w:rFonts w:hint="eastAsia" w:ascii="宋体" w:hAnsi="宋体"/>
          <w:szCs w:val="21"/>
        </w:rPr>
        <w:t xml:space="preserve">（投标人名称），提交投标文件。</w:t>
      </w:r>
      <w:r>
        <w:rPr>
          <w:rStyle w:val="1099"/>
          <w:rFonts w:ascii="宋体"/>
          <w:szCs w:val="21"/>
        </w:rPr>
      </w:r>
      <w:r/>
    </w:p>
    <w:p>
      <w:pPr>
        <w:pStyle w:val="975"/>
        <w:ind w:firstLine="420"/>
        <w:spacing w:line="360" w:lineRule="auto"/>
        <w:shd w:val="clear" w:color="auto" w:fill="ffffff"/>
        <w:rPr>
          <w:rStyle w:val="1099"/>
          <w:rFonts w:ascii="宋体"/>
          <w:szCs w:val="21"/>
        </w:rPr>
      </w:pPr>
      <w:r>
        <w:rPr>
          <w:rStyle w:val="1099"/>
          <w:rFonts w:hint="eastAsia" w:ascii="宋体" w:hAnsi="宋体"/>
          <w:szCs w:val="21"/>
        </w:rPr>
        <w:t xml:space="preserve">据此函，签字人兹宣布声明和承诺如下：</w:t>
      </w:r>
      <w:r>
        <w:rPr>
          <w:rStyle w:val="1099"/>
          <w:rFonts w:ascii="宋体"/>
          <w:szCs w:val="21"/>
        </w:rPr>
      </w:r>
      <w:r/>
    </w:p>
    <w:p>
      <w:pPr>
        <w:pStyle w:val="975"/>
        <w:ind w:firstLine="420"/>
        <w:spacing w:line="360" w:lineRule="auto"/>
        <w:shd w:val="clear" w:color="auto" w:fill="ffffff"/>
        <w:rPr>
          <w:rStyle w:val="1099"/>
          <w:rFonts w:ascii="宋体"/>
          <w:szCs w:val="21"/>
        </w:rPr>
      </w:pPr>
      <w:r>
        <w:rPr>
          <w:rStyle w:val="1099"/>
          <w:rFonts w:ascii="宋体" w:hAnsi="宋体"/>
          <w:szCs w:val="21"/>
        </w:rPr>
        <w:t xml:space="preserve">1</w:t>
      </w:r>
      <w:r>
        <w:rPr>
          <w:rStyle w:val="1099"/>
          <w:rFonts w:hint="eastAsia" w:ascii="宋体" w:hAnsi="宋体"/>
          <w:szCs w:val="21"/>
        </w:rPr>
        <w:t xml:space="preserve">、</w:t>
      </w:r>
      <w:r>
        <w:rPr>
          <w:rStyle w:val="1099"/>
          <w:rFonts w:hint="eastAsia" w:ascii="宋体" w:hAnsi="宋体"/>
          <w:b/>
          <w:bCs/>
          <w:szCs w:val="21"/>
        </w:rPr>
        <w:t xml:space="preserve">我们的资格条件完全符合政府采购法和本次招标要求</w:t>
      </w:r>
      <w:r>
        <w:rPr>
          <w:rStyle w:val="1099"/>
          <w:rFonts w:hint="eastAsia" w:ascii="宋体" w:hAnsi="宋体"/>
          <w:szCs w:val="21"/>
        </w:rPr>
        <w:t xml:space="preserve">，我们同意并向贵方提供了与投标有关的所有证据和资料。</w:t>
      </w:r>
      <w:r>
        <w:rPr>
          <w:rStyle w:val="1099"/>
          <w:rFonts w:ascii="宋体"/>
          <w:szCs w:val="21"/>
        </w:rPr>
      </w:r>
      <w:r/>
    </w:p>
    <w:p>
      <w:pPr>
        <w:pStyle w:val="975"/>
        <w:ind w:left="420"/>
        <w:spacing w:line="360" w:lineRule="auto"/>
        <w:shd w:val="clear" w:color="auto" w:fill="ffffff"/>
        <w:rPr>
          <w:rStyle w:val="1099"/>
          <w:rFonts w:ascii="宋体"/>
          <w:szCs w:val="21"/>
        </w:rPr>
      </w:pPr>
      <w:r>
        <w:rPr>
          <w:rStyle w:val="1099"/>
          <w:rFonts w:ascii="宋体" w:hAnsi="宋体"/>
          <w:szCs w:val="21"/>
        </w:rPr>
        <w:t xml:space="preserve">2</w:t>
      </w:r>
      <w:r>
        <w:rPr>
          <w:rStyle w:val="1099"/>
          <w:rFonts w:hint="eastAsia" w:ascii="宋体" w:hAnsi="宋体"/>
          <w:szCs w:val="21"/>
        </w:rPr>
        <w:t xml:space="preserve">、按招标要求，我们的</w:t>
      </w:r>
      <w:r>
        <w:rPr>
          <w:rStyle w:val="1099"/>
          <w:rFonts w:hint="eastAsia" w:ascii="宋体" w:hAnsi="宋体"/>
          <w:szCs w:val="21"/>
          <w:u w:val="single"/>
          <w:lang w:val="en-US" w:eastAsia="zh-CN"/>
        </w:rPr>
        <w:t xml:space="preserve">投标报价</w:t>
      </w:r>
      <w:r>
        <w:rPr>
          <w:rStyle w:val="1099"/>
          <w:rFonts w:hint="eastAsia" w:ascii="宋体" w:hAnsi="宋体"/>
          <w:szCs w:val="21"/>
          <w:u w:val="single"/>
        </w:rPr>
        <w:t xml:space="preserve">为    。</w:t>
      </w:r>
      <w:r>
        <w:rPr>
          <w:rStyle w:val="1099"/>
          <w:rFonts w:hint="eastAsia" w:ascii="宋体" w:hAnsi="宋体"/>
          <w:szCs w:val="21"/>
        </w:rPr>
        <w:t xml:space="preserve"> </w:t>
      </w:r>
      <w:r>
        <w:rPr>
          <w:rStyle w:val="1099"/>
          <w:rFonts w:ascii="宋体"/>
          <w:szCs w:val="21"/>
        </w:rPr>
      </w:r>
      <w:r/>
    </w:p>
    <w:p>
      <w:pPr>
        <w:pStyle w:val="975"/>
        <w:ind w:firstLine="420"/>
        <w:spacing w:line="360" w:lineRule="auto"/>
        <w:shd w:val="clear" w:color="auto" w:fill="ffffff"/>
        <w:rPr>
          <w:rStyle w:val="1099"/>
          <w:rFonts w:ascii="宋体"/>
          <w:szCs w:val="21"/>
          <w:u w:val="single"/>
        </w:rPr>
      </w:pPr>
      <w:r>
        <w:rPr>
          <w:rStyle w:val="1099"/>
          <w:rFonts w:ascii="宋体" w:hAnsi="宋体"/>
          <w:szCs w:val="21"/>
        </w:rPr>
        <w:t xml:space="preserve">3</w:t>
      </w:r>
      <w:r>
        <w:rPr>
          <w:rStyle w:val="1099"/>
          <w:rFonts w:hint="eastAsia" w:ascii="宋体" w:hAnsi="宋体"/>
          <w:szCs w:val="21"/>
        </w:rPr>
        <w:t xml:space="preserve">、合同履行期为</w:t>
      </w:r>
      <w:r>
        <w:rPr>
          <w:rStyle w:val="1099"/>
          <w:rFonts w:hint="eastAsia" w:ascii="宋体" w:hAnsi="宋体"/>
          <w:szCs w:val="21"/>
          <w:u w:val="single"/>
        </w:rPr>
        <w:t xml:space="preserve">：     。       </w:t>
      </w:r>
      <w:r>
        <w:rPr>
          <w:rStyle w:val="1099"/>
          <w:rFonts w:ascii="宋体"/>
          <w:szCs w:val="21"/>
          <w:u w:val="single"/>
        </w:rPr>
      </w:r>
      <w:r/>
    </w:p>
    <w:p>
      <w:pPr>
        <w:pStyle w:val="975"/>
        <w:ind w:firstLine="420"/>
        <w:spacing w:line="360" w:lineRule="auto"/>
        <w:shd w:val="clear" w:color="auto" w:fill="ffffff"/>
        <w:rPr>
          <w:rStyle w:val="1099"/>
          <w:rFonts w:hint="eastAsia" w:ascii="宋体" w:hAnsi="宋体"/>
          <w:szCs w:val="21"/>
          <w:u w:val="single"/>
        </w:rPr>
      </w:pPr>
      <w:r>
        <w:rPr>
          <w:rStyle w:val="1099"/>
          <w:rFonts w:ascii="宋体" w:hAnsi="宋体"/>
          <w:szCs w:val="21"/>
        </w:rPr>
        <w:t xml:space="preserve">4</w:t>
      </w:r>
      <w:r>
        <w:rPr>
          <w:rStyle w:val="1099"/>
          <w:rFonts w:hint="eastAsia" w:ascii="宋体" w:hAnsi="宋体"/>
          <w:szCs w:val="21"/>
        </w:rPr>
        <w:t xml:space="preserve">、项目总负责人：</w:t>
      </w:r>
      <w:r>
        <w:rPr>
          <w:rStyle w:val="1099"/>
          <w:rFonts w:hint="eastAsia" w:ascii="宋体" w:hAnsi="宋体"/>
          <w:szCs w:val="21"/>
          <w:u w:val="single"/>
        </w:rPr>
        <w:t xml:space="preserve">           。</w:t>
      </w:r>
      <w:r>
        <w:rPr>
          <w:rStyle w:val="1099"/>
          <w:rFonts w:hint="eastAsia" w:ascii="宋体" w:hAnsi="宋体"/>
          <w:szCs w:val="21"/>
          <w:u w:val="single"/>
        </w:rPr>
      </w:r>
      <w:r/>
    </w:p>
    <w:p>
      <w:pPr>
        <w:pStyle w:val="975"/>
        <w:ind w:firstLine="420"/>
        <w:spacing w:line="360" w:lineRule="auto"/>
        <w:shd w:val="clear" w:color="auto" w:fill="ffffff"/>
        <w:rPr>
          <w:rStyle w:val="1099"/>
          <w:rFonts w:ascii="宋体"/>
          <w:szCs w:val="21"/>
        </w:rPr>
      </w:pPr>
      <w:r>
        <w:rPr>
          <w:rStyle w:val="1099"/>
          <w:rFonts w:hint="eastAsia" w:ascii="宋体" w:hAnsi="宋体"/>
          <w:szCs w:val="21"/>
        </w:rPr>
        <w:t xml:space="preserve">5、我们已详细审核全部招标文件及其有效补充文件，我们放弃对招标文件任何误解的权利，提交投标文件后，</w:t>
      </w:r>
      <w:r>
        <w:rPr>
          <w:rStyle w:val="1099"/>
          <w:rFonts w:hint="eastAsia" w:ascii="宋体" w:hAnsi="宋体"/>
          <w:b/>
          <w:bCs/>
          <w:szCs w:val="21"/>
        </w:rPr>
        <w:t xml:space="preserve">不对招标文件本身提出质疑</w:t>
      </w:r>
      <w:r>
        <w:rPr>
          <w:rStyle w:val="1099"/>
          <w:rFonts w:hint="eastAsia" w:ascii="宋体" w:hAnsi="宋体"/>
          <w:szCs w:val="21"/>
        </w:rPr>
        <w:t xml:space="preserve">。</w:t>
      </w:r>
      <w:r>
        <w:rPr>
          <w:rStyle w:val="1099"/>
          <w:rFonts w:ascii="宋体"/>
          <w:szCs w:val="21"/>
        </w:rPr>
      </w:r>
      <w:r/>
    </w:p>
    <w:p>
      <w:pPr>
        <w:pStyle w:val="975"/>
        <w:ind w:firstLine="420"/>
        <w:spacing w:line="360" w:lineRule="auto"/>
        <w:shd w:val="clear" w:color="auto" w:fill="ffffff"/>
        <w:rPr>
          <w:rStyle w:val="1099"/>
          <w:rFonts w:ascii="宋体"/>
          <w:szCs w:val="21"/>
        </w:rPr>
      </w:pPr>
      <w:r>
        <w:rPr>
          <w:rStyle w:val="1099"/>
          <w:rFonts w:hint="eastAsia" w:ascii="宋体" w:hAnsi="宋体"/>
          <w:szCs w:val="21"/>
        </w:rPr>
        <w:t xml:space="preserve">6、我们同意从规定的开标日期起遵循本投标文件，并在规定的投标有效期期满之前均具有约束力。</w:t>
      </w:r>
      <w:r>
        <w:rPr>
          <w:rStyle w:val="1099"/>
          <w:rFonts w:ascii="宋体"/>
          <w:szCs w:val="21"/>
        </w:rPr>
      </w:r>
      <w:r/>
    </w:p>
    <w:p>
      <w:pPr>
        <w:pStyle w:val="975"/>
        <w:ind w:firstLine="420"/>
        <w:spacing w:line="360" w:lineRule="auto"/>
        <w:rPr>
          <w:rFonts w:ascii="宋体" w:hAnsi="宋体"/>
          <w:szCs w:val="21"/>
        </w:rPr>
      </w:pPr>
      <w:r>
        <w:rPr>
          <w:rStyle w:val="1099"/>
          <w:rFonts w:hint="eastAsia" w:ascii="宋体" w:hAnsi="宋体"/>
          <w:szCs w:val="21"/>
        </w:rPr>
        <w:t xml:space="preserve">7、</w:t>
      </w:r>
      <w:r>
        <w:rPr>
          <w:rFonts w:hint="eastAsia" w:ascii="宋体" w:hAnsi="宋体"/>
          <w:szCs w:val="21"/>
        </w:rPr>
        <w:t xml:space="preserve">投标截止时间结束后参加投标的供应商不足三家的，或在评标期间出现符合专业条件的供应商或者对招标文件作出实质响应的供应商不足三家情形的，我们酌情决定是否参加贵方组织的其他采购方式采购。</w:t>
      </w:r>
      <w:r>
        <w:rPr>
          <w:rFonts w:ascii="宋体" w:hAnsi="宋体"/>
          <w:szCs w:val="21"/>
        </w:rPr>
      </w:r>
      <w:r/>
    </w:p>
    <w:p>
      <w:pPr>
        <w:pStyle w:val="975"/>
        <w:ind w:firstLine="420"/>
        <w:spacing w:line="360" w:lineRule="auto"/>
        <w:shd w:val="clear" w:color="auto" w:fill="ffffff"/>
        <w:rPr>
          <w:rStyle w:val="1099"/>
          <w:rFonts w:ascii="宋体"/>
          <w:szCs w:val="21"/>
        </w:rPr>
      </w:pPr>
      <w:r>
        <w:rPr>
          <w:rStyle w:val="1099"/>
          <w:rFonts w:hint="eastAsia" w:ascii="宋体" w:hAnsi="宋体"/>
          <w:szCs w:val="21"/>
        </w:rPr>
        <w:t xml:space="preserve">8、一旦我方中标，我方将根据招标文件的规定严格履行合同，并保证于承诺的时间完成服务，交付采购人验收、使用。</w:t>
      </w:r>
      <w:r>
        <w:rPr>
          <w:rStyle w:val="1099"/>
          <w:rFonts w:ascii="宋体"/>
          <w:szCs w:val="21"/>
        </w:rPr>
      </w:r>
      <w:r/>
    </w:p>
    <w:p>
      <w:pPr>
        <w:pStyle w:val="975"/>
        <w:ind w:firstLine="420"/>
        <w:spacing w:line="360" w:lineRule="auto"/>
        <w:shd w:val="clear" w:color="auto" w:fill="ffffff"/>
        <w:rPr>
          <w:rStyle w:val="1099"/>
          <w:rFonts w:ascii="宋体"/>
          <w:szCs w:val="21"/>
        </w:rPr>
      </w:pPr>
      <w:r>
        <w:rPr>
          <w:rStyle w:val="1099"/>
          <w:rFonts w:hint="eastAsia" w:ascii="宋体" w:hAnsi="宋体"/>
          <w:szCs w:val="21"/>
        </w:rPr>
        <w:t xml:space="preserve">9、我方决不提供虚假材料谋取中标、决不采取不正当手段诋毁、排挤其他供应商、决不与采购人、其它供应商或者代理机构恶意串通、决不向采购人、代理机构工作人员和评委进行商业贿赂、决不在采购过程中与采购人进行协商谈判、决不拒绝有关部门监督检查或提供虚假情况，如有违反，无条件接受贵方及相关管理部门的处罚。</w:t>
      </w:r>
      <w:r>
        <w:rPr>
          <w:rStyle w:val="1099"/>
          <w:rFonts w:ascii="宋体"/>
          <w:szCs w:val="21"/>
        </w:rPr>
      </w:r>
      <w:r/>
    </w:p>
    <w:p>
      <w:pPr>
        <w:pStyle w:val="975"/>
        <w:ind w:firstLine="420"/>
        <w:spacing w:line="360" w:lineRule="auto"/>
        <w:shd w:val="clear" w:color="auto" w:fill="ffffff"/>
        <w:rPr>
          <w:rStyle w:val="1099"/>
          <w:rFonts w:ascii="宋体"/>
          <w:szCs w:val="21"/>
        </w:rPr>
      </w:pPr>
      <w:r>
        <w:rPr>
          <w:rStyle w:val="1099"/>
          <w:rFonts w:hint="eastAsia" w:ascii="宋体" w:hAnsi="宋体"/>
          <w:szCs w:val="21"/>
        </w:rPr>
        <w:t xml:space="preserve">10、与本投标有关的正式联系方式为：</w:t>
      </w:r>
      <w:r>
        <w:rPr>
          <w:rStyle w:val="1099"/>
          <w:rFonts w:ascii="宋体"/>
          <w:szCs w:val="21"/>
        </w:rPr>
      </w:r>
      <w:r/>
    </w:p>
    <w:p>
      <w:pPr>
        <w:pStyle w:val="975"/>
        <w:ind w:firstLine="420"/>
        <w:spacing w:line="360" w:lineRule="auto"/>
        <w:shd w:val="clear" w:color="auto" w:fill="ffffff"/>
        <w:rPr>
          <w:rStyle w:val="1099"/>
          <w:rFonts w:ascii="宋体"/>
          <w:szCs w:val="21"/>
        </w:rPr>
      </w:pPr>
      <w:r>
        <w:rPr>
          <w:rStyle w:val="1099"/>
          <w:rFonts w:hint="eastAsia" w:ascii="宋体" w:hAnsi="宋体"/>
          <w:szCs w:val="21"/>
        </w:rPr>
        <w:t xml:space="preserve">地</w:t>
      </w:r>
      <w:r>
        <w:rPr>
          <w:rStyle w:val="1099"/>
          <w:rFonts w:ascii="宋体"/>
          <w:szCs w:val="21"/>
        </w:rPr>
        <w:t xml:space="preserve">  </w:t>
      </w:r>
      <w:r>
        <w:rPr>
          <w:rStyle w:val="1099"/>
          <w:rFonts w:ascii="宋体"/>
        </w:rPr>
        <w:t xml:space="preserve"> </w:t>
      </w:r>
      <w:r>
        <w:rPr>
          <w:rStyle w:val="1099"/>
          <w:rFonts w:hint="eastAsia" w:ascii="宋体" w:hAnsi="宋体"/>
          <w:szCs w:val="21"/>
        </w:rPr>
        <w:t xml:space="preserve">址：</w:t>
      </w:r>
      <w:r>
        <w:rPr>
          <w:rStyle w:val="1099"/>
          <w:rFonts w:ascii="宋体"/>
          <w:szCs w:val="21"/>
          <w:u w:val="single"/>
        </w:rPr>
        <w:t xml:space="preserve">                      </w:t>
      </w:r>
      <w:r>
        <w:rPr>
          <w:rStyle w:val="1099"/>
          <w:rFonts w:ascii="宋体"/>
          <w:szCs w:val="21"/>
        </w:rPr>
      </w:r>
      <w:r/>
    </w:p>
    <w:p>
      <w:pPr>
        <w:pStyle w:val="975"/>
        <w:ind w:firstLine="420"/>
        <w:spacing w:line="360" w:lineRule="auto"/>
        <w:shd w:val="clear" w:color="auto" w:fill="ffffff"/>
        <w:rPr>
          <w:rStyle w:val="1099"/>
          <w:rFonts w:ascii="宋体"/>
          <w:szCs w:val="21"/>
        </w:rPr>
      </w:pPr>
      <w:r>
        <w:rPr>
          <w:rStyle w:val="1099"/>
          <w:rFonts w:hint="eastAsia" w:ascii="宋体" w:hAnsi="宋体"/>
          <w:szCs w:val="21"/>
        </w:rPr>
        <w:t xml:space="preserve">电</w:t>
      </w:r>
      <w:r>
        <w:rPr>
          <w:rStyle w:val="1099"/>
          <w:rFonts w:ascii="宋体"/>
          <w:szCs w:val="21"/>
        </w:rPr>
        <w:t xml:space="preserve">  </w:t>
      </w:r>
      <w:r>
        <w:rPr>
          <w:rStyle w:val="1099"/>
          <w:rFonts w:ascii="宋体"/>
        </w:rPr>
        <w:t xml:space="preserve"> </w:t>
      </w:r>
      <w:r>
        <w:rPr>
          <w:rStyle w:val="1099"/>
          <w:rFonts w:hint="eastAsia" w:ascii="宋体" w:hAnsi="宋体"/>
          <w:szCs w:val="21"/>
        </w:rPr>
        <w:t xml:space="preserve">话：</w:t>
      </w:r>
      <w:r>
        <w:rPr>
          <w:rStyle w:val="1099"/>
          <w:rFonts w:ascii="宋体"/>
          <w:szCs w:val="21"/>
          <w:u w:val="single"/>
        </w:rPr>
        <w:t xml:space="preserve">                      </w:t>
      </w:r>
      <w:r>
        <w:rPr>
          <w:rStyle w:val="1099"/>
          <w:rFonts w:ascii="宋体"/>
          <w:szCs w:val="21"/>
        </w:rPr>
      </w:r>
      <w:r/>
    </w:p>
    <w:p>
      <w:pPr>
        <w:pStyle w:val="975"/>
        <w:ind w:firstLine="420"/>
        <w:spacing w:line="360" w:lineRule="auto"/>
        <w:shd w:val="clear" w:color="auto" w:fill="ffffff"/>
        <w:rPr>
          <w:rStyle w:val="1099"/>
          <w:rFonts w:ascii="宋体"/>
          <w:szCs w:val="21"/>
        </w:rPr>
      </w:pPr>
      <w:r>
        <w:rPr>
          <w:rStyle w:val="1099"/>
          <w:rFonts w:hint="eastAsia" w:ascii="宋体" w:hAnsi="宋体"/>
          <w:szCs w:val="21"/>
        </w:rPr>
        <w:t xml:space="preserve">传</w:t>
      </w:r>
      <w:r>
        <w:rPr>
          <w:rStyle w:val="1099"/>
          <w:rFonts w:ascii="宋体"/>
          <w:szCs w:val="21"/>
        </w:rPr>
        <w:t xml:space="preserve">  </w:t>
      </w:r>
      <w:r>
        <w:rPr>
          <w:rStyle w:val="1099"/>
          <w:rFonts w:ascii="宋体"/>
        </w:rPr>
        <w:t xml:space="preserve"> </w:t>
      </w:r>
      <w:r>
        <w:rPr>
          <w:rStyle w:val="1099"/>
          <w:rFonts w:hint="eastAsia" w:ascii="宋体" w:hAnsi="宋体"/>
          <w:szCs w:val="21"/>
        </w:rPr>
        <w:t xml:space="preserve">真：</w:t>
      </w:r>
      <w:r>
        <w:rPr>
          <w:rStyle w:val="1099"/>
          <w:rFonts w:ascii="宋体"/>
          <w:szCs w:val="21"/>
          <w:u w:val="single"/>
        </w:rPr>
        <w:t xml:space="preserve">                      </w:t>
      </w:r>
      <w:r>
        <w:rPr>
          <w:rStyle w:val="1099"/>
          <w:rFonts w:ascii="宋体"/>
          <w:szCs w:val="21"/>
        </w:rPr>
      </w:r>
      <w:r/>
    </w:p>
    <w:p>
      <w:pPr>
        <w:pStyle w:val="975"/>
        <w:ind w:firstLine="420"/>
        <w:spacing w:line="360" w:lineRule="auto"/>
        <w:shd w:val="clear" w:color="auto" w:fill="ffffff"/>
        <w:rPr>
          <w:rStyle w:val="1099"/>
          <w:rFonts w:ascii="宋体"/>
          <w:szCs w:val="21"/>
        </w:rPr>
      </w:pPr>
      <w:r>
        <w:rPr>
          <w:rStyle w:val="1099"/>
          <w:rFonts w:hint="eastAsia" w:ascii="宋体" w:hAnsi="宋体"/>
          <w:szCs w:val="21"/>
        </w:rPr>
        <w:t xml:space="preserve">开户银行：</w:t>
      </w:r>
      <w:r>
        <w:rPr>
          <w:rStyle w:val="1099"/>
          <w:rFonts w:ascii="宋体"/>
          <w:szCs w:val="21"/>
        </w:rPr>
      </w:r>
      <w:r/>
    </w:p>
    <w:p>
      <w:pPr>
        <w:pStyle w:val="975"/>
        <w:ind w:firstLine="420"/>
        <w:spacing w:line="360" w:lineRule="auto"/>
        <w:shd w:val="clear" w:color="auto" w:fill="ffffff"/>
        <w:rPr>
          <w:rStyle w:val="1099"/>
          <w:rFonts w:ascii="宋体"/>
          <w:szCs w:val="21"/>
        </w:rPr>
      </w:pPr>
      <w:r>
        <w:rPr>
          <w:rStyle w:val="1099"/>
          <w:rFonts w:hint="eastAsia" w:ascii="宋体" w:hAnsi="宋体"/>
          <w:szCs w:val="21"/>
        </w:rPr>
        <w:t xml:space="preserve">银行账号：</w:t>
      </w:r>
      <w:r>
        <w:rPr>
          <w:rStyle w:val="1099"/>
          <w:rFonts w:ascii="宋体"/>
          <w:szCs w:val="21"/>
        </w:rPr>
      </w:r>
      <w:r/>
    </w:p>
    <w:p>
      <w:pPr>
        <w:pStyle w:val="975"/>
        <w:ind w:firstLine="420"/>
        <w:spacing w:line="360" w:lineRule="auto"/>
        <w:shd w:val="clear" w:color="auto" w:fill="ffffff"/>
        <w:rPr>
          <w:rStyle w:val="1099"/>
          <w:rFonts w:ascii="宋体"/>
          <w:szCs w:val="21"/>
        </w:rPr>
      </w:pPr>
      <w:r>
        <w:rPr>
          <w:rStyle w:val="1099"/>
          <w:rFonts w:hint="eastAsia" w:ascii="宋体" w:hAnsi="宋体"/>
          <w:szCs w:val="21"/>
        </w:rPr>
        <w:t xml:space="preserve">投标人授权代表姓名（签字）：</w:t>
      </w:r>
      <w:r>
        <w:rPr>
          <w:rStyle w:val="1099"/>
          <w:rFonts w:ascii="宋体"/>
          <w:szCs w:val="21"/>
          <w:u w:val="single"/>
        </w:rPr>
        <w:t xml:space="preserve">        </w:t>
      </w:r>
      <w:r>
        <w:rPr>
          <w:rStyle w:val="1099"/>
          <w:rFonts w:ascii="宋体"/>
          <w:szCs w:val="21"/>
        </w:rPr>
      </w:r>
      <w:r/>
    </w:p>
    <w:p>
      <w:pPr>
        <w:pStyle w:val="975"/>
        <w:ind w:firstLine="420"/>
        <w:spacing w:line="360" w:lineRule="auto"/>
        <w:shd w:val="clear" w:color="auto" w:fill="ffffff"/>
        <w:rPr>
          <w:rStyle w:val="1099"/>
          <w:rFonts w:ascii="宋体"/>
          <w:szCs w:val="21"/>
        </w:rPr>
      </w:pPr>
      <w:r>
        <w:rPr>
          <w:rStyle w:val="1099"/>
          <w:rFonts w:hint="eastAsia" w:ascii="宋体" w:hAnsi="宋体"/>
          <w:szCs w:val="21"/>
        </w:rPr>
        <w:t xml:space="preserve">投标人名称：</w:t>
      </w:r>
      <w:r>
        <w:rPr>
          <w:rStyle w:val="1099"/>
          <w:rFonts w:ascii="宋体"/>
          <w:szCs w:val="21"/>
          <w:u w:val="single"/>
        </w:rPr>
        <w:t xml:space="preserve">                </w:t>
      </w:r>
      <w:r>
        <w:rPr>
          <w:rStyle w:val="1099"/>
          <w:rFonts w:ascii="宋体"/>
          <w:u w:val="single"/>
        </w:rPr>
        <w:t xml:space="preserve"> </w:t>
      </w:r>
      <w:r>
        <w:rPr>
          <w:rStyle w:val="1099"/>
          <w:rFonts w:hint="eastAsia" w:ascii="宋体" w:hAnsi="宋体"/>
          <w:szCs w:val="21"/>
        </w:rPr>
        <w:t xml:space="preserve">（电子公章）</w:t>
      </w:r>
      <w:r>
        <w:rPr>
          <w:rStyle w:val="1099"/>
          <w:rFonts w:ascii="宋体"/>
          <w:szCs w:val="21"/>
        </w:rPr>
      </w:r>
      <w:r/>
    </w:p>
    <w:p>
      <w:pPr>
        <w:pStyle w:val="975"/>
        <w:ind w:firstLine="420"/>
        <w:spacing w:line="360" w:lineRule="auto"/>
        <w:shd w:val="clear" w:color="auto" w:fill="ffffff"/>
        <w:rPr>
          <w:rStyle w:val="1099"/>
          <w:rFonts w:ascii="宋体"/>
          <w:szCs w:val="21"/>
        </w:rPr>
      </w:pPr>
      <w:r>
        <w:rPr>
          <w:rStyle w:val="1099"/>
          <w:rFonts w:hint="eastAsia" w:ascii="宋体" w:hAnsi="宋体"/>
          <w:szCs w:val="21"/>
        </w:rPr>
        <w:t xml:space="preserve">日</w:t>
      </w:r>
      <w:r>
        <w:rPr>
          <w:rStyle w:val="1099"/>
          <w:rFonts w:ascii="宋体"/>
          <w:szCs w:val="21"/>
        </w:rPr>
        <w:t xml:space="preserve">   </w:t>
      </w:r>
      <w:r>
        <w:rPr>
          <w:rStyle w:val="1099"/>
          <w:rFonts w:ascii="宋体"/>
        </w:rPr>
        <w:t xml:space="preserve"> </w:t>
      </w:r>
      <w:r>
        <w:rPr>
          <w:rStyle w:val="1099"/>
          <w:rFonts w:hint="eastAsia" w:ascii="宋体" w:hAnsi="宋体"/>
          <w:szCs w:val="21"/>
        </w:rPr>
        <w:t xml:space="preserve">期：</w:t>
      </w:r>
      <w:r>
        <w:rPr>
          <w:rStyle w:val="1099"/>
          <w:rFonts w:ascii="宋体"/>
          <w:szCs w:val="21"/>
          <w:u w:val="single"/>
        </w:rPr>
        <w:t xml:space="preserve">      </w:t>
      </w:r>
      <w:r>
        <w:rPr>
          <w:rStyle w:val="1099"/>
          <w:rFonts w:ascii="宋体"/>
          <w:u w:val="single"/>
        </w:rPr>
        <w:t xml:space="preserve"> </w:t>
      </w:r>
      <w:r>
        <w:rPr>
          <w:rStyle w:val="1099"/>
          <w:rFonts w:hint="eastAsia" w:ascii="宋体" w:hAnsi="宋体"/>
          <w:szCs w:val="21"/>
        </w:rPr>
        <w:t xml:space="preserve">年</w:t>
      </w:r>
      <w:r>
        <w:rPr>
          <w:rStyle w:val="1099"/>
          <w:rFonts w:ascii="宋体"/>
          <w:szCs w:val="21"/>
          <w:u w:val="single"/>
        </w:rPr>
        <w:t xml:space="preserve">   </w:t>
      </w:r>
      <w:r>
        <w:rPr>
          <w:rStyle w:val="1099"/>
          <w:rFonts w:ascii="宋体"/>
          <w:u w:val="single"/>
        </w:rPr>
        <w:t xml:space="preserve"> </w:t>
      </w:r>
      <w:r>
        <w:rPr>
          <w:rStyle w:val="1099"/>
          <w:rFonts w:hint="eastAsia" w:ascii="宋体" w:hAnsi="宋体"/>
          <w:szCs w:val="21"/>
        </w:rPr>
        <w:t xml:space="preserve">月</w:t>
      </w:r>
      <w:r>
        <w:rPr>
          <w:rStyle w:val="1099"/>
          <w:rFonts w:ascii="宋体"/>
          <w:szCs w:val="21"/>
          <w:u w:val="single"/>
        </w:rPr>
        <w:t xml:space="preserve">   </w:t>
      </w:r>
      <w:r>
        <w:rPr>
          <w:rStyle w:val="1099"/>
          <w:rFonts w:ascii="宋体"/>
          <w:u w:val="single"/>
        </w:rPr>
        <w:t xml:space="preserve"> </w:t>
      </w:r>
      <w:r>
        <w:rPr>
          <w:rStyle w:val="1099"/>
          <w:rFonts w:hint="eastAsia" w:ascii="宋体" w:hAnsi="宋体"/>
          <w:szCs w:val="21"/>
        </w:rPr>
        <w:t xml:space="preserve">日</w:t>
      </w:r>
      <w:r>
        <w:rPr>
          <w:rStyle w:val="1099"/>
          <w:rFonts w:ascii="宋体"/>
          <w:szCs w:val="21"/>
        </w:rPr>
      </w:r>
      <w:r/>
    </w:p>
    <w:p>
      <w:pPr>
        <w:pStyle w:val="975"/>
        <w:ind w:firstLine="420"/>
        <w:spacing w:line="360" w:lineRule="auto"/>
        <w:shd w:val="clear" w:color="auto" w:fill="ffffff"/>
        <w:rPr>
          <w:rStyle w:val="1099"/>
          <w:rFonts w:ascii="宋体"/>
          <w:szCs w:val="21"/>
        </w:rPr>
      </w:pPr>
      <w:r>
        <w:rPr>
          <w:rStyle w:val="1099"/>
          <w:rFonts w:ascii="宋体"/>
          <w:szCs w:val="21"/>
        </w:rPr>
        <w:t xml:space="preserve"> </w:t>
      </w:r>
      <w:r>
        <w:rPr>
          <w:rStyle w:val="1099"/>
          <w:rFonts w:ascii="宋体"/>
          <w:szCs w:val="21"/>
        </w:rPr>
      </w:r>
      <w:r/>
    </w:p>
    <w:p>
      <w:pPr>
        <w:pStyle w:val="975"/>
        <w:ind w:firstLine="420"/>
        <w:spacing w:line="360" w:lineRule="auto"/>
        <w:shd w:val="clear" w:color="auto" w:fill="ffffff"/>
        <w:rPr>
          <w:rStyle w:val="1099"/>
          <w:rFonts w:ascii="宋体"/>
          <w:szCs w:val="21"/>
        </w:rPr>
      </w:pPr>
      <w:r>
        <w:rPr>
          <w:rStyle w:val="1099"/>
          <w:rFonts w:ascii="宋体"/>
          <w:szCs w:val="21"/>
        </w:rPr>
        <w:t xml:space="preserve"> </w:t>
      </w:r>
      <w:r>
        <w:rPr>
          <w:rStyle w:val="1099"/>
          <w:rFonts w:ascii="宋体"/>
          <w:szCs w:val="21"/>
        </w:rPr>
      </w:r>
      <w:r/>
    </w:p>
    <w:p>
      <w:pPr>
        <w:pStyle w:val="975"/>
        <w:ind w:firstLine="420"/>
        <w:spacing w:line="360" w:lineRule="auto"/>
        <w:shd w:val="clear" w:color="auto" w:fill="ffffff"/>
        <w:rPr>
          <w:rStyle w:val="1099"/>
          <w:rFonts w:ascii="宋体"/>
          <w:szCs w:val="21"/>
        </w:rPr>
      </w:pPr>
      <w:r>
        <w:rPr>
          <w:rStyle w:val="1099"/>
          <w:rFonts w:ascii="宋体"/>
          <w:szCs w:val="21"/>
        </w:rPr>
      </w:r>
      <w:r/>
    </w:p>
    <w:p>
      <w:pPr>
        <w:pStyle w:val="975"/>
        <w:ind w:firstLine="420"/>
        <w:spacing w:line="360" w:lineRule="auto"/>
        <w:shd w:val="clear" w:color="auto" w:fill="ffffff"/>
        <w:rPr>
          <w:rStyle w:val="1099"/>
          <w:rFonts w:ascii="宋体"/>
          <w:szCs w:val="21"/>
        </w:rPr>
      </w:pPr>
      <w:r>
        <w:rPr>
          <w:rStyle w:val="1099"/>
          <w:rFonts w:ascii="宋体"/>
          <w:szCs w:val="21"/>
        </w:rPr>
      </w:r>
      <w:r/>
    </w:p>
    <w:p>
      <w:pPr>
        <w:pStyle w:val="975"/>
        <w:spacing w:line="360" w:lineRule="auto"/>
        <w:shd w:val="clear" w:color="auto" w:fill="ffffff"/>
        <w:rPr>
          <w:rStyle w:val="1099"/>
          <w:rFonts w:ascii="宋体"/>
          <w:b/>
          <w:bCs/>
          <w:szCs w:val="21"/>
        </w:rPr>
      </w:pPr>
      <w:r>
        <w:rPr>
          <w:rStyle w:val="1099"/>
          <w:rFonts w:ascii="宋体"/>
          <w:b/>
          <w:bCs/>
          <w:szCs w:val="21"/>
        </w:rPr>
        <w:br w:type="page" w:clear="all"/>
      </w:r>
      <w:r>
        <w:rPr>
          <w:rStyle w:val="1099"/>
          <w:rFonts w:ascii="宋体"/>
          <w:b/>
          <w:bCs/>
          <w:szCs w:val="21"/>
        </w:rPr>
      </w:r>
      <w:r/>
    </w:p>
    <w:p>
      <w:pPr>
        <w:pStyle w:val="975"/>
        <w:spacing w:line="360" w:lineRule="auto"/>
        <w:shd w:val="clear" w:color="auto" w:fill="ffffff"/>
        <w:rPr>
          <w:rStyle w:val="1099"/>
          <w:rFonts w:ascii="宋体"/>
          <w:szCs w:val="21"/>
        </w:rPr>
      </w:pPr>
      <w:r>
        <w:rPr>
          <w:rStyle w:val="1099"/>
          <w:rFonts w:hint="eastAsia" w:ascii="宋体" w:hAnsi="宋体"/>
          <w:b/>
          <w:bCs/>
          <w:szCs w:val="21"/>
        </w:rPr>
        <w:t xml:space="preserve">附件二、法定代表人授权委托书格式</w:t>
      </w:r>
      <w:r>
        <w:rPr>
          <w:rStyle w:val="1099"/>
          <w:rFonts w:ascii="宋体"/>
          <w:szCs w:val="21"/>
        </w:rPr>
      </w:r>
      <w:r/>
    </w:p>
    <w:p>
      <w:pPr>
        <w:pStyle w:val="975"/>
        <w:ind w:firstLine="720"/>
        <w:jc w:val="center"/>
        <w:spacing w:line="360" w:lineRule="auto"/>
        <w:shd w:val="clear" w:color="auto" w:fill="ffffff"/>
        <w:rPr>
          <w:rStyle w:val="1099"/>
          <w:rFonts w:ascii="宋体"/>
          <w:sz w:val="36"/>
          <w:szCs w:val="36"/>
        </w:rPr>
      </w:pPr>
      <w:r>
        <w:rPr>
          <w:rStyle w:val="1099"/>
          <w:rFonts w:ascii="宋体"/>
          <w:sz w:val="36"/>
          <w:szCs w:val="36"/>
        </w:rPr>
      </w:r>
      <w:r/>
    </w:p>
    <w:p>
      <w:pPr>
        <w:pStyle w:val="975"/>
        <w:ind w:firstLine="720"/>
        <w:jc w:val="center"/>
        <w:spacing w:line="360" w:lineRule="auto"/>
        <w:shd w:val="clear" w:color="auto" w:fill="ffffff"/>
        <w:rPr>
          <w:rStyle w:val="1099"/>
          <w:rFonts w:ascii="宋体"/>
          <w:szCs w:val="21"/>
        </w:rPr>
      </w:pPr>
      <w:r>
        <w:rPr>
          <w:rStyle w:val="1099"/>
          <w:rFonts w:hint="eastAsia" w:ascii="宋体" w:hAnsi="宋体"/>
          <w:sz w:val="36"/>
          <w:szCs w:val="36"/>
        </w:rPr>
        <w:t xml:space="preserve">法定代表人授权委托书</w:t>
      </w:r>
      <w:r>
        <w:rPr>
          <w:rStyle w:val="1099"/>
          <w:rFonts w:ascii="宋体"/>
          <w:szCs w:val="21"/>
        </w:rPr>
      </w:r>
      <w:r/>
    </w:p>
    <w:p>
      <w:pPr>
        <w:pStyle w:val="975"/>
        <w:jc w:val="left"/>
        <w:spacing w:line="360" w:lineRule="auto"/>
        <w:shd w:val="clear" w:color="auto" w:fill="ffffff"/>
        <w:rPr>
          <w:rStyle w:val="1099"/>
          <w:rFonts w:ascii="宋体"/>
          <w:szCs w:val="21"/>
        </w:rPr>
      </w:pPr>
      <w:r>
        <w:rPr>
          <w:rStyle w:val="1099"/>
          <w:rFonts w:ascii="宋体"/>
          <w:szCs w:val="21"/>
        </w:rPr>
      </w:r>
      <w:r/>
    </w:p>
    <w:p>
      <w:pPr>
        <w:pStyle w:val="975"/>
        <w:jc w:val="left"/>
        <w:spacing w:line="360" w:lineRule="auto"/>
        <w:shd w:val="clear" w:color="auto" w:fill="ffffff"/>
        <w:rPr>
          <w:rStyle w:val="1099"/>
          <w:rFonts w:ascii="宋体"/>
          <w:szCs w:val="21"/>
        </w:rPr>
      </w:pPr>
      <w:r>
        <w:rPr>
          <w:rStyle w:val="1099"/>
          <w:rFonts w:hint="eastAsia" w:ascii="宋体" w:hAnsi="宋体"/>
          <w:szCs w:val="21"/>
        </w:rPr>
        <w:t xml:space="preserve">致：</w:t>
      </w:r>
      <w:r>
        <w:rPr>
          <w:rStyle w:val="1099"/>
          <w:rFonts w:ascii="宋体"/>
          <w:szCs w:val="21"/>
        </w:rPr>
      </w:r>
      <w:r/>
    </w:p>
    <w:p>
      <w:pPr>
        <w:pStyle w:val="975"/>
        <w:ind w:firstLine="420"/>
        <w:jc w:val="left"/>
        <w:spacing w:line="360" w:lineRule="auto"/>
        <w:shd w:val="clear" w:color="auto" w:fill="ffffff"/>
        <w:rPr>
          <w:rStyle w:val="1099"/>
          <w:rFonts w:ascii="宋体"/>
          <w:szCs w:val="21"/>
        </w:rPr>
      </w:pPr>
      <w:r>
        <w:rPr>
          <w:rStyle w:val="1099"/>
          <w:rFonts w:hint="eastAsia" w:ascii="宋体" w:hAnsi="宋体"/>
          <w:szCs w:val="21"/>
        </w:rPr>
        <w:t xml:space="preserve">本授权书声明：注册于</w:t>
      </w:r>
      <w:r>
        <w:rPr>
          <w:rStyle w:val="1099"/>
          <w:rFonts w:ascii="宋体"/>
          <w:szCs w:val="21"/>
          <w:u w:val="single"/>
        </w:rPr>
        <w:t xml:space="preserve">            </w:t>
      </w:r>
      <w:r>
        <w:rPr>
          <w:rStyle w:val="1099"/>
          <w:rFonts w:ascii="宋体"/>
          <w:u w:val="single"/>
        </w:rPr>
        <w:t xml:space="preserve"> </w:t>
      </w:r>
      <w:r>
        <w:rPr>
          <w:rStyle w:val="1099"/>
          <w:rFonts w:hint="eastAsia" w:ascii="宋体" w:hAnsi="宋体"/>
          <w:szCs w:val="21"/>
        </w:rPr>
        <w:t xml:space="preserve">（投标人住址）的</w:t>
      </w:r>
      <w:r>
        <w:rPr>
          <w:rStyle w:val="1099"/>
          <w:rFonts w:ascii="宋体"/>
          <w:szCs w:val="21"/>
          <w:u w:val="single"/>
        </w:rPr>
        <w:t xml:space="preserve">         </w:t>
      </w:r>
      <w:r>
        <w:rPr>
          <w:rStyle w:val="1099"/>
          <w:rFonts w:ascii="宋体"/>
          <w:u w:val="single"/>
        </w:rPr>
        <w:t xml:space="preserve"> </w:t>
      </w:r>
      <w:r>
        <w:rPr>
          <w:rStyle w:val="1099"/>
          <w:rFonts w:hint="eastAsia" w:ascii="宋体" w:hAnsi="宋体"/>
          <w:szCs w:val="21"/>
        </w:rPr>
        <w:t xml:space="preserve">（投标人名称）法定代表人</w:t>
      </w:r>
      <w:r>
        <w:rPr>
          <w:rStyle w:val="1099"/>
          <w:rFonts w:ascii="宋体"/>
          <w:szCs w:val="21"/>
          <w:u w:val="single"/>
        </w:rPr>
        <w:t xml:space="preserve">                </w:t>
      </w:r>
      <w:r>
        <w:rPr>
          <w:rStyle w:val="1099"/>
          <w:rFonts w:ascii="宋体"/>
          <w:u w:val="single"/>
        </w:rPr>
        <w:t xml:space="preserve"> </w:t>
      </w:r>
      <w:r>
        <w:rPr>
          <w:rStyle w:val="1099"/>
          <w:rFonts w:hint="eastAsia" w:ascii="宋体" w:hAnsi="宋体"/>
          <w:szCs w:val="21"/>
        </w:rPr>
        <w:t xml:space="preserve">（法定代表人姓名、职务）代表本公司授权在下面签字的</w:t>
      </w:r>
      <w:r>
        <w:rPr>
          <w:rStyle w:val="1099"/>
          <w:rFonts w:ascii="宋体"/>
          <w:szCs w:val="21"/>
          <w:u w:val="single"/>
        </w:rPr>
        <w:t xml:space="preserve">           </w:t>
      </w:r>
      <w:r>
        <w:rPr>
          <w:rStyle w:val="1099"/>
          <w:rFonts w:ascii="宋体"/>
          <w:u w:val="single"/>
        </w:rPr>
        <w:t xml:space="preserve"> </w:t>
      </w:r>
      <w:r>
        <w:rPr>
          <w:rStyle w:val="1099"/>
          <w:rFonts w:hint="eastAsia" w:ascii="宋体" w:hAnsi="宋体"/>
          <w:szCs w:val="21"/>
        </w:rPr>
        <w:t xml:space="preserve">（投标人代表姓名、职务）为本公司的合法代理人，就贵方组织的</w:t>
      </w:r>
      <w:r>
        <w:rPr>
          <w:rStyle w:val="1099"/>
          <w:rFonts w:ascii="宋体"/>
          <w:b/>
          <w:bCs/>
          <w:szCs w:val="21"/>
          <w:u w:val="single"/>
        </w:rPr>
        <w:t xml:space="preserve">                </w:t>
      </w:r>
      <w:r>
        <w:rPr>
          <w:rStyle w:val="1099"/>
          <w:rFonts w:ascii="宋体"/>
          <w:b/>
          <w:bCs/>
          <w:u w:val="single"/>
        </w:rPr>
        <w:t xml:space="preserve"> </w:t>
      </w:r>
      <w:r>
        <w:rPr>
          <w:rStyle w:val="1099"/>
          <w:rFonts w:hint="eastAsia" w:ascii="宋体" w:hAnsi="宋体"/>
          <w:szCs w:val="21"/>
        </w:rPr>
        <w:t xml:space="preserve">（</w:t>
      </w:r>
      <w:r>
        <w:rPr>
          <w:rStyle w:val="1099"/>
          <w:rFonts w:hint="eastAsia" w:ascii="宋体" w:hAnsi="宋体"/>
          <w:b/>
          <w:bCs/>
          <w:szCs w:val="21"/>
        </w:rPr>
        <w:t xml:space="preserve">项目名称</w:t>
      </w:r>
      <w:r>
        <w:rPr>
          <w:rStyle w:val="1099"/>
          <w:rFonts w:hint="eastAsia" w:ascii="宋体" w:hAnsi="宋体"/>
          <w:szCs w:val="21"/>
        </w:rPr>
        <w:t xml:space="preserve">），</w:t>
      </w:r>
      <w:r>
        <w:rPr>
          <w:rStyle w:val="1099"/>
          <w:rFonts w:ascii="宋体"/>
          <w:szCs w:val="21"/>
          <w:u w:val="single"/>
        </w:rPr>
        <w:t xml:space="preserve">              </w:t>
      </w:r>
      <w:r>
        <w:rPr>
          <w:rStyle w:val="1099"/>
          <w:rFonts w:ascii="宋体"/>
          <w:u w:val="single"/>
        </w:rPr>
        <w:t xml:space="preserve"> </w:t>
      </w:r>
      <w:r>
        <w:rPr>
          <w:rStyle w:val="1099"/>
          <w:rFonts w:hint="eastAsia" w:ascii="宋体" w:hAnsi="宋体"/>
          <w:szCs w:val="21"/>
        </w:rPr>
        <w:t xml:space="preserve">（项目编号、分包号）投标，以本公司名义处理一切与之有关的事务。</w:t>
      </w:r>
      <w:r>
        <w:rPr>
          <w:rStyle w:val="1099"/>
          <w:rFonts w:ascii="宋体"/>
          <w:szCs w:val="21"/>
        </w:rPr>
      </w:r>
      <w:r/>
    </w:p>
    <w:p>
      <w:pPr>
        <w:pStyle w:val="975"/>
        <w:jc w:val="left"/>
        <w:spacing w:line="360" w:lineRule="auto"/>
        <w:shd w:val="clear" w:color="auto" w:fill="ffffff"/>
        <w:rPr>
          <w:rStyle w:val="1099"/>
          <w:rFonts w:ascii="宋体"/>
          <w:szCs w:val="21"/>
        </w:rPr>
      </w:pPr>
      <w:r>
        <w:rPr>
          <w:rStyle w:val="1099"/>
          <w:rFonts w:ascii="宋体"/>
          <w:szCs w:val="21"/>
        </w:rPr>
        <w:t xml:space="preserve">   </w:t>
      </w:r>
      <w:r>
        <w:rPr>
          <w:rStyle w:val="1099"/>
          <w:rFonts w:ascii="宋体"/>
        </w:rPr>
        <w:t xml:space="preserve"> </w:t>
      </w:r>
      <w:r>
        <w:rPr>
          <w:rStyle w:val="1099"/>
          <w:rFonts w:hint="eastAsia" w:ascii="宋体" w:hAnsi="宋体"/>
          <w:szCs w:val="21"/>
        </w:rPr>
        <w:t xml:space="preserve">本授权书于</w:t>
      </w:r>
      <w:r>
        <w:rPr>
          <w:rStyle w:val="1099"/>
          <w:rFonts w:ascii="宋体"/>
          <w:szCs w:val="21"/>
        </w:rPr>
        <w:t xml:space="preserve">   </w:t>
      </w:r>
      <w:r>
        <w:rPr>
          <w:rStyle w:val="1099"/>
          <w:rFonts w:ascii="宋体"/>
        </w:rPr>
        <w:t xml:space="preserve"> </w:t>
      </w:r>
      <w:r>
        <w:rPr>
          <w:rStyle w:val="1099"/>
          <w:rFonts w:hint="eastAsia" w:ascii="宋体" w:hAnsi="宋体"/>
          <w:szCs w:val="21"/>
        </w:rPr>
        <w:t xml:space="preserve">年</w:t>
      </w:r>
      <w:r>
        <w:rPr>
          <w:rStyle w:val="1099"/>
          <w:rFonts w:ascii="宋体"/>
          <w:szCs w:val="21"/>
        </w:rPr>
        <w:t xml:space="preserve"> </w:t>
      </w:r>
      <w:r>
        <w:rPr>
          <w:rStyle w:val="1099"/>
          <w:rFonts w:ascii="宋体"/>
        </w:rPr>
        <w:t xml:space="preserve"> </w:t>
      </w:r>
      <w:r>
        <w:rPr>
          <w:rStyle w:val="1099"/>
          <w:rFonts w:hint="eastAsia" w:ascii="宋体" w:hAnsi="宋体"/>
          <w:szCs w:val="21"/>
        </w:rPr>
        <w:t xml:space="preserve">月</w:t>
      </w:r>
      <w:r>
        <w:rPr>
          <w:rStyle w:val="1099"/>
          <w:rFonts w:ascii="宋体"/>
          <w:szCs w:val="21"/>
        </w:rPr>
        <w:t xml:space="preserve"> </w:t>
      </w:r>
      <w:r>
        <w:rPr>
          <w:rStyle w:val="1099"/>
          <w:rFonts w:ascii="宋体"/>
        </w:rPr>
        <w:t xml:space="preserve"> </w:t>
      </w:r>
      <w:r>
        <w:rPr>
          <w:rStyle w:val="1099"/>
          <w:rFonts w:hint="eastAsia" w:ascii="宋体" w:hAnsi="宋体"/>
          <w:szCs w:val="21"/>
        </w:rPr>
        <w:t xml:space="preserve">日签字生效，特此声明。</w:t>
      </w:r>
      <w:r>
        <w:rPr>
          <w:rStyle w:val="1099"/>
          <w:rFonts w:ascii="宋体"/>
          <w:szCs w:val="21"/>
        </w:rPr>
      </w:r>
      <w:r/>
    </w:p>
    <w:p>
      <w:pPr>
        <w:pStyle w:val="975"/>
        <w:jc w:val="left"/>
        <w:spacing w:line="360" w:lineRule="auto"/>
        <w:shd w:val="clear" w:color="auto" w:fill="ffffff"/>
        <w:rPr>
          <w:rStyle w:val="1099"/>
          <w:rFonts w:ascii="宋体"/>
          <w:szCs w:val="21"/>
        </w:rPr>
      </w:pPr>
      <w:r>
        <w:rPr>
          <w:rStyle w:val="1099"/>
          <w:rFonts w:ascii="宋体"/>
          <w:szCs w:val="21"/>
        </w:rPr>
        <w:t xml:space="preserve">   </w:t>
      </w:r>
      <w:r>
        <w:rPr>
          <w:rStyle w:val="1099"/>
          <w:rFonts w:ascii="宋体"/>
        </w:rPr>
        <w:t xml:space="preserve"> </w:t>
      </w:r>
      <w:r>
        <w:rPr>
          <w:rStyle w:val="1099"/>
          <w:rFonts w:hint="eastAsia" w:ascii="宋体" w:hAnsi="宋体"/>
          <w:szCs w:val="21"/>
        </w:rPr>
        <w:t xml:space="preserve">法定代表人签字：</w:t>
      </w:r>
      <w:r>
        <w:rPr>
          <w:rStyle w:val="1099"/>
          <w:rFonts w:ascii="宋体"/>
          <w:szCs w:val="21"/>
        </w:rPr>
      </w:r>
      <w:r/>
    </w:p>
    <w:p>
      <w:pPr>
        <w:pStyle w:val="975"/>
        <w:ind w:firstLine="825"/>
        <w:jc w:val="left"/>
        <w:spacing w:line="360" w:lineRule="auto"/>
        <w:shd w:val="clear" w:color="auto" w:fill="ffffff"/>
        <w:rPr>
          <w:rStyle w:val="1099"/>
          <w:rFonts w:ascii="宋体"/>
          <w:szCs w:val="21"/>
        </w:rPr>
      </w:pPr>
      <w:r>
        <w:rPr>
          <w:rStyle w:val="1099"/>
          <w:rFonts w:hint="eastAsia" w:ascii="宋体" w:hAnsi="宋体"/>
          <w:szCs w:val="21"/>
        </w:rPr>
        <w:t xml:space="preserve">授权委托人签字：</w:t>
      </w:r>
      <w:r>
        <w:rPr>
          <w:rStyle w:val="1099"/>
          <w:rFonts w:ascii="宋体"/>
          <w:szCs w:val="21"/>
        </w:rPr>
        <w:t xml:space="preserve">                   </w:t>
      </w:r>
      <w:r>
        <w:rPr>
          <w:rStyle w:val="1099"/>
          <w:rFonts w:ascii="宋体"/>
          <w:szCs w:val="21"/>
        </w:rPr>
      </w:r>
      <w:r/>
    </w:p>
    <w:p>
      <w:pPr>
        <w:pStyle w:val="975"/>
        <w:ind w:firstLine="840"/>
        <w:jc w:val="left"/>
        <w:spacing w:line="360" w:lineRule="auto"/>
        <w:shd w:val="clear" w:color="auto" w:fill="ffffff"/>
        <w:rPr>
          <w:rStyle w:val="1099"/>
          <w:rFonts w:ascii="宋体"/>
          <w:szCs w:val="21"/>
        </w:rPr>
      </w:pPr>
      <w:r>
        <w:rPr>
          <w:rStyle w:val="1099"/>
          <w:rFonts w:hint="eastAsia" w:ascii="宋体" w:hAnsi="宋体"/>
          <w:szCs w:val="21"/>
        </w:rPr>
        <w:t xml:space="preserve">日</w:t>
      </w:r>
      <w:r>
        <w:rPr>
          <w:rStyle w:val="1099"/>
          <w:rFonts w:ascii="宋体"/>
          <w:szCs w:val="21"/>
        </w:rPr>
        <w:t xml:space="preserve">    </w:t>
      </w:r>
      <w:r>
        <w:rPr>
          <w:rStyle w:val="1099"/>
          <w:rFonts w:ascii="宋体"/>
        </w:rPr>
        <w:t xml:space="preserve"> </w:t>
      </w:r>
      <w:r>
        <w:rPr>
          <w:rStyle w:val="1099"/>
          <w:rFonts w:hint="eastAsia" w:ascii="宋体" w:hAnsi="宋体"/>
          <w:szCs w:val="21"/>
        </w:rPr>
        <w:t xml:space="preserve">期：</w:t>
      </w:r>
      <w:r>
        <w:rPr>
          <w:rStyle w:val="1099"/>
          <w:rFonts w:ascii="宋体"/>
          <w:szCs w:val="21"/>
        </w:rPr>
        <w:t xml:space="preserve">       </w:t>
      </w:r>
      <w:r>
        <w:rPr>
          <w:rStyle w:val="1099"/>
          <w:rFonts w:ascii="宋体"/>
        </w:rPr>
        <w:t xml:space="preserve"> </w:t>
      </w:r>
      <w:r>
        <w:rPr>
          <w:rStyle w:val="1099"/>
          <w:rFonts w:hint="eastAsia" w:ascii="宋体" w:hAnsi="宋体"/>
          <w:szCs w:val="21"/>
        </w:rPr>
        <w:t xml:space="preserve">年</w:t>
      </w:r>
      <w:r>
        <w:rPr>
          <w:rStyle w:val="1099"/>
          <w:rFonts w:ascii="宋体"/>
          <w:szCs w:val="21"/>
        </w:rPr>
        <w:t xml:space="preserve">   </w:t>
      </w:r>
      <w:r>
        <w:rPr>
          <w:rStyle w:val="1099"/>
          <w:rFonts w:ascii="宋体"/>
        </w:rPr>
        <w:t xml:space="preserve"> </w:t>
      </w:r>
      <w:r>
        <w:rPr>
          <w:rStyle w:val="1099"/>
          <w:rFonts w:hint="eastAsia" w:ascii="宋体" w:hAnsi="宋体"/>
          <w:szCs w:val="21"/>
        </w:rPr>
        <w:t xml:space="preserve">月</w:t>
      </w:r>
      <w:r>
        <w:rPr>
          <w:rStyle w:val="1099"/>
          <w:rFonts w:ascii="宋体"/>
          <w:szCs w:val="21"/>
        </w:rPr>
        <w:t xml:space="preserve">   </w:t>
      </w:r>
      <w:r>
        <w:rPr>
          <w:rStyle w:val="1099"/>
          <w:rFonts w:ascii="宋体"/>
        </w:rPr>
        <w:t xml:space="preserve"> </w:t>
      </w:r>
      <w:r>
        <w:rPr>
          <w:rStyle w:val="1099"/>
          <w:rFonts w:hint="eastAsia" w:ascii="宋体" w:hAnsi="宋体"/>
          <w:szCs w:val="21"/>
        </w:rPr>
        <w:t xml:space="preserve">日</w:t>
      </w:r>
      <w:r>
        <w:rPr>
          <w:rStyle w:val="1099"/>
          <w:rFonts w:ascii="宋体"/>
          <w:szCs w:val="21"/>
        </w:rPr>
      </w:r>
      <w:r/>
    </w:p>
    <w:p>
      <w:pPr>
        <w:pStyle w:val="975"/>
        <w:ind w:firstLine="840"/>
        <w:jc w:val="left"/>
        <w:spacing w:line="360" w:lineRule="auto"/>
        <w:shd w:val="clear" w:color="auto" w:fill="ffffff"/>
        <w:rPr>
          <w:rStyle w:val="1099"/>
          <w:rFonts w:ascii="宋体"/>
          <w:szCs w:val="21"/>
        </w:rPr>
      </w:pPr>
      <w:r>
        <w:rPr>
          <w:rStyle w:val="1099"/>
          <w:rFonts w:ascii="宋体"/>
          <w:szCs w:val="21"/>
        </w:rPr>
      </w:r>
      <w:r/>
    </w:p>
    <w:p>
      <w:pPr>
        <w:pStyle w:val="975"/>
        <w:jc w:val="left"/>
        <w:spacing w:line="360" w:lineRule="auto"/>
        <w:shd w:val="clear" w:color="auto" w:fill="ffffff"/>
        <w:rPr>
          <w:rStyle w:val="1099"/>
          <w:rFonts w:hint="eastAsia" w:ascii="宋体" w:hAnsi="宋体"/>
          <w:szCs w:val="21"/>
        </w:rPr>
      </w:pPr>
      <w:r>
        <w:rPr>
          <w:rStyle w:val="1099"/>
          <w:rFonts w:ascii="宋体"/>
          <w:szCs w:val="21"/>
        </w:rPr>
        <w:t xml:space="preserve">法定代表</w:t>
      </w:r>
      <w:r>
        <w:rPr>
          <w:rStyle w:val="1099"/>
          <w:rFonts w:hint="eastAsia" w:ascii="宋体" w:hAnsi="宋体" w:cs="宋体"/>
          <w:szCs w:val="21"/>
        </w:rPr>
        <w:t xml:space="preserve">人、</w:t>
      </w:r>
      <w:r>
        <w:rPr>
          <w:rStyle w:val="1099"/>
          <w:rFonts w:hint="eastAsia" w:ascii="宋体" w:hAnsi="宋体"/>
          <w:szCs w:val="21"/>
        </w:rPr>
        <w:t xml:space="preserve">委托代理人的身份证明文件：</w:t>
      </w:r>
      <w:r>
        <w:rPr>
          <w:rStyle w:val="1099"/>
          <w:rFonts w:hint="eastAsia" w:ascii="宋体" w:hAnsi="宋体"/>
          <w:szCs w:val="21"/>
        </w:rPr>
      </w:r>
      <w:r/>
    </w:p>
    <w:p>
      <w:pPr>
        <w:pStyle w:val="975"/>
        <w:ind w:firstLine="420"/>
        <w:jc w:val="left"/>
        <w:spacing w:line="360" w:lineRule="auto"/>
        <w:shd w:val="clear" w:color="auto" w:fill="ffffff"/>
        <w:rPr>
          <w:rStyle w:val="1099"/>
          <w:rFonts w:ascii="宋体"/>
          <w:szCs w:val="21"/>
        </w:rPr>
      </w:pPr>
      <w:r>
        <w:rPr>
          <w:rStyle w:val="1099"/>
          <w:rFonts w:ascii="宋体"/>
          <w:szCs w:val="21"/>
        </w:rPr>
        <w:t xml:space="preserve"> </w:t>
      </w:r>
      <w:r>
        <w:rPr>
          <w:rStyle w:val="1099"/>
          <w:rFonts w:ascii="宋体"/>
          <w:szCs w:val="21"/>
        </w:rPr>
      </w:r>
      <w:r/>
    </w:p>
    <w:p>
      <w:pPr>
        <w:pStyle w:val="975"/>
        <w:ind w:firstLine="420"/>
        <w:jc w:val="left"/>
        <w:spacing w:line="360" w:lineRule="auto"/>
        <w:shd w:val="clear" w:color="auto" w:fill="ffffff"/>
        <w:rPr>
          <w:rStyle w:val="1099"/>
          <w:rFonts w:ascii="宋体"/>
          <w:szCs w:val="21"/>
        </w:rPr>
      </w:pPr>
      <w:r>
        <w:rPr>
          <w:rStyle w:val="1099"/>
          <w:rFonts w:ascii="宋体"/>
          <w:szCs w:val="21"/>
        </w:rPr>
        <w:t xml:space="preserve"> </w:t>
      </w:r>
      <w:r>
        <w:rPr>
          <w:rStyle w:val="1099"/>
          <w:rFonts w:ascii="宋体"/>
          <w:szCs w:val="21"/>
        </w:rPr>
      </w:r>
      <w:r/>
    </w:p>
    <w:p>
      <w:pPr>
        <w:pStyle w:val="975"/>
        <w:jc w:val="left"/>
        <w:spacing w:line="360" w:lineRule="auto"/>
        <w:shd w:val="clear" w:color="auto" w:fill="ffffff"/>
        <w:rPr>
          <w:rStyle w:val="1099"/>
          <w:rFonts w:ascii="宋体"/>
          <w:b/>
          <w:bCs/>
          <w:szCs w:val="21"/>
          <w:lang w:val="zh-CN"/>
        </w:rPr>
      </w:pPr>
      <w:r>
        <w:rPr>
          <w:rStyle w:val="1099"/>
          <w:rFonts w:ascii="宋体"/>
          <w:b/>
          <w:bCs/>
          <w:szCs w:val="21"/>
        </w:rPr>
        <w:br w:type="page" w:clear="all"/>
      </w:r>
      <w:r>
        <w:rPr>
          <w:rStyle w:val="1099"/>
          <w:rFonts w:hint="eastAsia" w:ascii="宋体" w:hAnsi="宋体"/>
          <w:b/>
          <w:bCs/>
          <w:szCs w:val="21"/>
          <w:lang w:val="zh-CN"/>
        </w:rPr>
        <w:t xml:space="preserve">附件三、开标一览表格式</w:t>
      </w:r>
      <w:r>
        <w:rPr>
          <w:rStyle w:val="1099"/>
          <w:rFonts w:ascii="宋体"/>
          <w:b/>
          <w:bCs/>
          <w:szCs w:val="21"/>
          <w:lang w:val="zh-CN"/>
        </w:rPr>
      </w:r>
      <w:r/>
    </w:p>
    <w:p>
      <w:pPr>
        <w:pStyle w:val="975"/>
        <w:jc w:val="left"/>
        <w:spacing w:line="360" w:lineRule="auto"/>
        <w:shd w:val="clear" w:color="auto" w:fill="ffffff"/>
        <w:rPr>
          <w:rStyle w:val="1099"/>
          <w:rFonts w:ascii="宋体"/>
          <w:b/>
          <w:bCs/>
          <w:szCs w:val="21"/>
          <w:lang w:val="zh-CN"/>
        </w:rPr>
      </w:pPr>
      <w:r>
        <w:rPr>
          <w:rStyle w:val="1099"/>
          <w:rFonts w:ascii="宋体"/>
          <w:b/>
          <w:bCs/>
          <w:szCs w:val="21"/>
          <w:lang w:val="zh-CN"/>
        </w:rPr>
      </w:r>
      <w:r/>
    </w:p>
    <w:p>
      <w:pPr>
        <w:pStyle w:val="975"/>
        <w:jc w:val="center"/>
        <w:spacing w:line="360" w:lineRule="auto"/>
        <w:shd w:val="clear" w:color="auto" w:fill="ffffff"/>
        <w:rPr>
          <w:rStyle w:val="1099"/>
          <w:rFonts w:ascii="宋体"/>
          <w:b/>
          <w:bCs/>
          <w:sz w:val="28"/>
          <w:szCs w:val="28"/>
          <w:lang w:val="zh-CN"/>
        </w:rPr>
      </w:pPr>
      <w:r>
        <w:rPr>
          <w:rStyle w:val="1099"/>
          <w:rFonts w:hint="eastAsia" w:ascii="宋体" w:hAnsi="宋体"/>
          <w:b/>
          <w:bCs/>
          <w:sz w:val="28"/>
          <w:szCs w:val="28"/>
          <w:lang w:val="zh-CN"/>
        </w:rPr>
        <w:t xml:space="preserve">开标一览表</w:t>
      </w:r>
      <w:r>
        <w:rPr>
          <w:rStyle w:val="1099"/>
          <w:rFonts w:ascii="宋体"/>
          <w:b/>
          <w:bCs/>
          <w:sz w:val="28"/>
          <w:szCs w:val="28"/>
          <w:lang w:val="zh-CN"/>
        </w:rPr>
      </w:r>
      <w:r/>
    </w:p>
    <w:tbl>
      <w:tblPr>
        <w:tblW w:w="0" w:type="auto"/>
        <w:tblInd w:w="83"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0" w:type="dxa"/>
          <w:top w:w="0" w:type="dxa"/>
          <w:right w:w="0" w:type="dxa"/>
          <w:bottom w:w="0" w:type="dxa"/>
        </w:tblCellMar>
        <w:tblLook w:val="04A0" w:firstRow="1" w:lastRow="0" w:firstColumn="1" w:lastColumn="0" w:noHBand="0" w:noVBand="1"/>
      </w:tblPr>
      <w:tblGrid>
        <w:gridCol w:w="1105"/>
        <w:gridCol w:w="2160"/>
        <w:gridCol w:w="2340"/>
        <w:gridCol w:w="433"/>
        <w:gridCol w:w="3347"/>
      </w:tblGrid>
      <w:tr>
        <w:trPr>
          <w:trHeight w:val="284"/>
        </w:trPr>
        <w:tc>
          <w:tcPr>
            <w:gridSpan w:val="4"/>
            <w:tcW w:w="6038" w:type="dxa"/>
            <w:vAlign w:val="center"/>
            <w:textDirection w:val="lrTb"/>
            <w:noWrap w:val="false"/>
          </w:tcPr>
          <w:p>
            <w:pPr>
              <w:pStyle w:val="975"/>
              <w:jc w:val="left"/>
              <w:spacing w:line="360" w:lineRule="auto"/>
              <w:shd w:val="clear" w:color="auto" w:fill="ffffff"/>
              <w:rPr>
                <w:rStyle w:val="1099"/>
                <w:rFonts w:ascii="宋体"/>
                <w:szCs w:val="21"/>
                <w:lang w:val="zh-CN"/>
              </w:rPr>
            </w:pPr>
            <w:r>
              <w:rPr>
                <w:rStyle w:val="1099"/>
                <w:rFonts w:hint="eastAsia" w:ascii="宋体" w:hAnsi="宋体"/>
                <w:b/>
                <w:bCs/>
                <w:szCs w:val="21"/>
              </w:rPr>
              <w:t xml:space="preserve">项目名称</w:t>
            </w:r>
            <w:r>
              <w:rPr>
                <w:rStyle w:val="1099"/>
                <w:rFonts w:hint="eastAsia" w:ascii="宋体" w:hAnsi="宋体"/>
                <w:szCs w:val="21"/>
              </w:rPr>
              <w:t xml:space="preserve">：</w:t>
            </w:r>
            <w:r>
              <w:rPr>
                <w:rStyle w:val="1099"/>
                <w:rFonts w:ascii="宋体"/>
                <w:szCs w:val="21"/>
                <w:lang w:val="zh-CN"/>
              </w:rPr>
            </w:r>
            <w:r/>
          </w:p>
        </w:tc>
        <w:tc>
          <w:tcPr>
            <w:tcW w:w="3347" w:type="dxa"/>
            <w:vAlign w:val="center"/>
            <w:textDirection w:val="lrTb"/>
            <w:noWrap w:val="false"/>
          </w:tcPr>
          <w:p>
            <w:pPr>
              <w:pStyle w:val="975"/>
              <w:jc w:val="left"/>
              <w:spacing w:line="360" w:lineRule="auto"/>
              <w:shd w:val="clear" w:color="auto" w:fill="ffffff"/>
              <w:rPr>
                <w:rStyle w:val="1099"/>
                <w:rFonts w:ascii="宋体"/>
                <w:szCs w:val="21"/>
                <w:lang w:val="zh-CN"/>
              </w:rPr>
            </w:pPr>
            <w:r>
              <w:rPr>
                <w:rStyle w:val="1099"/>
                <w:rFonts w:hint="eastAsia" w:ascii="宋体" w:hAnsi="宋体"/>
                <w:szCs w:val="21"/>
                <w:lang w:val="zh-CN"/>
              </w:rPr>
              <w:t xml:space="preserve">项目编号：</w:t>
            </w:r>
            <w:r>
              <w:rPr>
                <w:rStyle w:val="1099"/>
                <w:rFonts w:ascii="宋体"/>
                <w:szCs w:val="21"/>
                <w:lang w:val="zh-CN"/>
              </w:rPr>
            </w:r>
            <w:r/>
          </w:p>
        </w:tc>
      </w:tr>
      <w:tr>
        <w:trPr>
          <w:trHeight w:val="284"/>
        </w:trPr>
        <w:tc>
          <w:tcPr>
            <w:tcW w:w="1105" w:type="dxa"/>
            <w:vAlign w:val="center"/>
            <w:textDirection w:val="lrTb"/>
            <w:noWrap w:val="false"/>
          </w:tcPr>
          <w:p>
            <w:pPr>
              <w:pStyle w:val="975"/>
              <w:jc w:val="left"/>
              <w:spacing w:line="360" w:lineRule="auto"/>
              <w:shd w:val="clear" w:color="auto" w:fill="ffffff"/>
              <w:rPr>
                <w:rStyle w:val="1099"/>
                <w:rFonts w:ascii="宋体"/>
                <w:szCs w:val="21"/>
                <w:lang w:val="zh-CN"/>
              </w:rPr>
            </w:pPr>
            <w:r>
              <w:rPr>
                <w:rStyle w:val="1099"/>
                <w:rFonts w:hint="eastAsia" w:ascii="宋体" w:hAnsi="宋体"/>
                <w:szCs w:val="21"/>
                <w:lang w:val="zh-CN"/>
              </w:rPr>
              <w:t xml:space="preserve">序号</w:t>
            </w:r>
            <w:r>
              <w:rPr>
                <w:rStyle w:val="1099"/>
                <w:rFonts w:ascii="宋体"/>
                <w:szCs w:val="21"/>
                <w:lang w:val="zh-CN"/>
              </w:rPr>
            </w:r>
            <w:r/>
          </w:p>
        </w:tc>
        <w:tc>
          <w:tcPr>
            <w:gridSpan w:val="2"/>
            <w:tcW w:w="4500" w:type="dxa"/>
            <w:vAlign w:val="center"/>
            <w:textDirection w:val="lrTb"/>
            <w:noWrap w:val="false"/>
          </w:tcPr>
          <w:p>
            <w:pPr>
              <w:pStyle w:val="975"/>
              <w:jc w:val="center"/>
              <w:spacing w:line="360" w:lineRule="auto"/>
              <w:shd w:val="clear" w:color="auto" w:fill="ffffff"/>
              <w:rPr>
                <w:rStyle w:val="1099"/>
                <w:rFonts w:ascii="宋体"/>
                <w:szCs w:val="21"/>
                <w:lang w:val="zh-CN"/>
              </w:rPr>
            </w:pPr>
            <w:r>
              <w:rPr>
                <w:rStyle w:val="1099"/>
                <w:rFonts w:hint="eastAsia" w:ascii="宋体" w:hAnsi="宋体"/>
                <w:szCs w:val="21"/>
                <w:lang w:val="zh-CN"/>
              </w:rPr>
              <w:t xml:space="preserve">名称</w:t>
            </w:r>
            <w:r>
              <w:rPr>
                <w:rStyle w:val="1099"/>
                <w:rFonts w:ascii="宋体"/>
                <w:szCs w:val="21"/>
                <w:lang w:val="zh-CN"/>
              </w:rPr>
            </w:r>
            <w:r/>
          </w:p>
        </w:tc>
        <w:tc>
          <w:tcPr>
            <w:gridSpan w:val="2"/>
            <w:tcW w:w="3780" w:type="dxa"/>
            <w:vAlign w:val="center"/>
            <w:textDirection w:val="lrTb"/>
            <w:noWrap w:val="false"/>
          </w:tcPr>
          <w:p>
            <w:pPr>
              <w:pStyle w:val="975"/>
              <w:jc w:val="center"/>
              <w:spacing w:line="360" w:lineRule="auto"/>
              <w:shd w:val="clear" w:color="auto" w:fill="ffffff"/>
              <w:rPr>
                <w:rStyle w:val="1099"/>
                <w:rFonts w:ascii="宋体"/>
                <w:szCs w:val="21"/>
                <w:lang w:val="zh-CN"/>
              </w:rPr>
            </w:pPr>
            <w:r>
              <w:rPr>
                <w:rStyle w:val="1099"/>
                <w:rFonts w:hint="eastAsia" w:ascii="宋体" w:hAnsi="宋体"/>
                <w:szCs w:val="21"/>
                <w:lang w:val="zh-CN"/>
              </w:rPr>
              <w:t xml:space="preserve">报价（</w:t>
            </w:r>
            <w:r>
              <w:rPr>
                <w:rStyle w:val="1099"/>
                <w:rFonts w:hint="eastAsia" w:ascii="宋体" w:hAnsi="宋体"/>
                <w:szCs w:val="21"/>
                <w:lang w:val="en-US" w:eastAsia="zh-CN"/>
              </w:rPr>
              <w:t xml:space="preserve">元</w:t>
            </w:r>
            <w:r>
              <w:rPr>
                <w:rStyle w:val="1099"/>
                <w:rFonts w:hint="eastAsia" w:ascii="宋体" w:hAnsi="宋体"/>
                <w:szCs w:val="21"/>
                <w:lang w:val="zh-CN"/>
              </w:rPr>
              <w:t xml:space="preserve">）</w:t>
            </w:r>
            <w:r>
              <w:rPr>
                <w:rStyle w:val="1099"/>
                <w:rFonts w:ascii="宋体"/>
                <w:szCs w:val="21"/>
                <w:lang w:val="zh-CN"/>
              </w:rPr>
            </w:r>
            <w:r/>
          </w:p>
        </w:tc>
      </w:tr>
      <w:tr>
        <w:trPr>
          <w:trHeight w:val="284"/>
        </w:trPr>
        <w:tc>
          <w:tcPr>
            <w:tcW w:w="1105" w:type="dxa"/>
            <w:vAlign w:val="center"/>
            <w:textDirection w:val="lrTb"/>
            <w:noWrap w:val="false"/>
          </w:tcPr>
          <w:p>
            <w:pPr>
              <w:pStyle w:val="975"/>
              <w:jc w:val="left"/>
              <w:spacing w:line="360" w:lineRule="auto"/>
              <w:shd w:val="clear" w:color="auto" w:fill="ffffff"/>
              <w:rPr>
                <w:rStyle w:val="1099"/>
                <w:rFonts w:ascii="宋体"/>
                <w:szCs w:val="21"/>
              </w:rPr>
            </w:pPr>
            <w:r>
              <w:rPr>
                <w:rStyle w:val="1099"/>
                <w:rFonts w:ascii="宋体"/>
                <w:szCs w:val="21"/>
              </w:rPr>
            </w:r>
            <w:r/>
          </w:p>
        </w:tc>
        <w:tc>
          <w:tcPr>
            <w:gridSpan w:val="2"/>
            <w:tcW w:w="4500" w:type="dxa"/>
            <w:vAlign w:val="center"/>
            <w:textDirection w:val="lrTb"/>
            <w:noWrap w:val="false"/>
          </w:tcPr>
          <w:p>
            <w:pPr>
              <w:pStyle w:val="975"/>
              <w:jc w:val="left"/>
              <w:spacing w:line="360" w:lineRule="auto"/>
              <w:shd w:val="clear" w:color="auto" w:fill="ffffff"/>
              <w:rPr>
                <w:rStyle w:val="1099"/>
                <w:rFonts w:ascii="宋体"/>
                <w:szCs w:val="21"/>
              </w:rPr>
            </w:pPr>
            <w:r>
              <w:rPr>
                <w:rStyle w:val="1099"/>
                <w:rFonts w:ascii="宋体"/>
                <w:szCs w:val="21"/>
              </w:rPr>
            </w:r>
            <w:r/>
          </w:p>
        </w:tc>
        <w:tc>
          <w:tcPr>
            <w:gridSpan w:val="2"/>
            <w:tcW w:w="3780" w:type="dxa"/>
            <w:vAlign w:val="center"/>
            <w:textDirection w:val="lrTb"/>
            <w:noWrap w:val="false"/>
          </w:tcPr>
          <w:p>
            <w:pPr>
              <w:pStyle w:val="975"/>
              <w:jc w:val="left"/>
              <w:spacing w:line="360" w:lineRule="auto"/>
              <w:shd w:val="clear" w:color="auto" w:fill="ffffff"/>
              <w:rPr>
                <w:rStyle w:val="1099"/>
                <w:rFonts w:ascii="宋体"/>
                <w:szCs w:val="21"/>
                <w:lang w:val="zh-CN"/>
              </w:rPr>
            </w:pPr>
            <w:r>
              <w:rPr>
                <w:rStyle w:val="1099"/>
                <w:rFonts w:ascii="宋体"/>
                <w:szCs w:val="21"/>
                <w:lang w:val="zh-CN"/>
              </w:rPr>
            </w:r>
            <w:r/>
          </w:p>
        </w:tc>
      </w:tr>
      <w:tr>
        <w:trPr>
          <w:trHeight w:val="284"/>
        </w:trPr>
        <w:tc>
          <w:tcPr>
            <w:tcW w:w="1105" w:type="dxa"/>
            <w:vAlign w:val="center"/>
            <w:textDirection w:val="lrTb"/>
            <w:noWrap w:val="false"/>
          </w:tcPr>
          <w:p>
            <w:pPr>
              <w:pStyle w:val="975"/>
              <w:jc w:val="left"/>
              <w:spacing w:line="360" w:lineRule="auto"/>
              <w:shd w:val="clear" w:color="auto" w:fill="ffffff"/>
              <w:rPr>
                <w:rStyle w:val="1099"/>
                <w:rFonts w:ascii="宋体"/>
                <w:szCs w:val="21"/>
              </w:rPr>
            </w:pPr>
            <w:r>
              <w:rPr>
                <w:rStyle w:val="1099"/>
                <w:rFonts w:ascii="宋体"/>
                <w:szCs w:val="21"/>
              </w:rPr>
            </w:r>
            <w:r/>
          </w:p>
        </w:tc>
        <w:tc>
          <w:tcPr>
            <w:gridSpan w:val="2"/>
            <w:tcW w:w="4500" w:type="dxa"/>
            <w:vAlign w:val="center"/>
            <w:textDirection w:val="lrTb"/>
            <w:noWrap w:val="false"/>
          </w:tcPr>
          <w:p>
            <w:pPr>
              <w:pStyle w:val="975"/>
              <w:jc w:val="left"/>
              <w:spacing w:line="360" w:lineRule="auto"/>
              <w:shd w:val="clear" w:color="auto" w:fill="ffffff"/>
              <w:rPr>
                <w:rStyle w:val="1099"/>
                <w:rFonts w:ascii="宋体"/>
                <w:szCs w:val="21"/>
              </w:rPr>
            </w:pPr>
            <w:r>
              <w:rPr>
                <w:rStyle w:val="1099"/>
                <w:rFonts w:ascii="宋体"/>
                <w:szCs w:val="21"/>
              </w:rPr>
            </w:r>
            <w:r/>
          </w:p>
        </w:tc>
        <w:tc>
          <w:tcPr>
            <w:gridSpan w:val="2"/>
            <w:tcW w:w="3780" w:type="dxa"/>
            <w:vAlign w:val="center"/>
            <w:textDirection w:val="lrTb"/>
            <w:noWrap w:val="false"/>
          </w:tcPr>
          <w:p>
            <w:pPr>
              <w:pStyle w:val="975"/>
              <w:jc w:val="left"/>
              <w:spacing w:line="360" w:lineRule="auto"/>
              <w:shd w:val="clear" w:color="auto" w:fill="ffffff"/>
              <w:rPr>
                <w:rStyle w:val="1099"/>
                <w:rFonts w:ascii="宋体"/>
                <w:szCs w:val="21"/>
                <w:lang w:val="zh-CN"/>
              </w:rPr>
            </w:pPr>
            <w:r>
              <w:rPr>
                <w:rStyle w:val="1099"/>
                <w:rFonts w:ascii="宋体"/>
                <w:szCs w:val="21"/>
                <w:lang w:val="zh-CN"/>
              </w:rPr>
            </w:r>
            <w:r/>
          </w:p>
        </w:tc>
      </w:tr>
      <w:tr>
        <w:trPr>
          <w:trHeight w:val="284"/>
        </w:trPr>
        <w:tc>
          <w:tcPr>
            <w:tcW w:w="1105" w:type="dxa"/>
            <w:vAlign w:val="center"/>
            <w:textDirection w:val="lrTb"/>
            <w:noWrap w:val="false"/>
          </w:tcPr>
          <w:p>
            <w:pPr>
              <w:pStyle w:val="975"/>
              <w:jc w:val="left"/>
              <w:spacing w:line="360" w:lineRule="auto"/>
              <w:shd w:val="clear" w:color="auto" w:fill="ffffff"/>
              <w:rPr>
                <w:rStyle w:val="1099"/>
                <w:rFonts w:ascii="宋体"/>
                <w:szCs w:val="21"/>
              </w:rPr>
            </w:pPr>
            <w:r>
              <w:rPr>
                <w:rStyle w:val="1099"/>
                <w:rFonts w:ascii="宋体"/>
                <w:szCs w:val="21"/>
              </w:rPr>
            </w:r>
            <w:r/>
          </w:p>
        </w:tc>
        <w:tc>
          <w:tcPr>
            <w:gridSpan w:val="2"/>
            <w:tcW w:w="4500" w:type="dxa"/>
            <w:vAlign w:val="center"/>
            <w:textDirection w:val="lrTb"/>
            <w:noWrap w:val="false"/>
          </w:tcPr>
          <w:p>
            <w:pPr>
              <w:pStyle w:val="975"/>
              <w:jc w:val="left"/>
              <w:spacing w:line="360" w:lineRule="auto"/>
              <w:shd w:val="clear" w:color="auto" w:fill="ffffff"/>
              <w:rPr>
                <w:rStyle w:val="1099"/>
                <w:rFonts w:ascii="宋体"/>
                <w:szCs w:val="21"/>
              </w:rPr>
            </w:pPr>
            <w:r>
              <w:rPr>
                <w:rStyle w:val="1099"/>
                <w:rFonts w:ascii="宋体"/>
                <w:szCs w:val="21"/>
              </w:rPr>
            </w:r>
            <w:r/>
          </w:p>
        </w:tc>
        <w:tc>
          <w:tcPr>
            <w:gridSpan w:val="2"/>
            <w:tcW w:w="3780" w:type="dxa"/>
            <w:vAlign w:val="center"/>
            <w:textDirection w:val="lrTb"/>
            <w:noWrap w:val="false"/>
          </w:tcPr>
          <w:p>
            <w:pPr>
              <w:pStyle w:val="975"/>
              <w:jc w:val="left"/>
              <w:spacing w:line="360" w:lineRule="auto"/>
              <w:shd w:val="clear" w:color="auto" w:fill="ffffff"/>
              <w:rPr>
                <w:rStyle w:val="1099"/>
                <w:rFonts w:ascii="宋体"/>
                <w:szCs w:val="21"/>
                <w:lang w:val="zh-CN"/>
              </w:rPr>
            </w:pPr>
            <w:r>
              <w:rPr>
                <w:rStyle w:val="1099"/>
                <w:rFonts w:ascii="宋体"/>
                <w:szCs w:val="21"/>
                <w:lang w:val="zh-CN"/>
              </w:rPr>
            </w:r>
            <w:r/>
          </w:p>
        </w:tc>
      </w:tr>
      <w:tr>
        <w:trPr>
          <w:trHeight w:val="284"/>
        </w:trPr>
        <w:tc>
          <w:tcPr>
            <w:tcW w:w="1105" w:type="dxa"/>
            <w:vAlign w:val="center"/>
            <w:textDirection w:val="lrTb"/>
            <w:noWrap w:val="false"/>
          </w:tcPr>
          <w:p>
            <w:pPr>
              <w:pStyle w:val="975"/>
              <w:jc w:val="left"/>
              <w:spacing w:line="360" w:lineRule="auto"/>
              <w:shd w:val="clear" w:color="auto" w:fill="ffffff"/>
              <w:rPr>
                <w:rStyle w:val="1099"/>
                <w:rFonts w:ascii="宋体"/>
                <w:szCs w:val="21"/>
              </w:rPr>
            </w:pPr>
            <w:r>
              <w:rPr>
                <w:rStyle w:val="1099"/>
                <w:rFonts w:ascii="宋体"/>
                <w:szCs w:val="21"/>
              </w:rPr>
            </w:r>
            <w:r/>
          </w:p>
        </w:tc>
        <w:tc>
          <w:tcPr>
            <w:gridSpan w:val="2"/>
            <w:tcW w:w="4500" w:type="dxa"/>
            <w:vAlign w:val="center"/>
            <w:textDirection w:val="lrTb"/>
            <w:noWrap w:val="false"/>
          </w:tcPr>
          <w:p>
            <w:pPr>
              <w:pStyle w:val="975"/>
              <w:jc w:val="left"/>
              <w:spacing w:line="360" w:lineRule="auto"/>
              <w:shd w:val="clear" w:color="auto" w:fill="ffffff"/>
              <w:rPr>
                <w:rStyle w:val="1099"/>
                <w:rFonts w:ascii="宋体"/>
                <w:szCs w:val="21"/>
              </w:rPr>
            </w:pPr>
            <w:r>
              <w:rPr>
                <w:rStyle w:val="1099"/>
                <w:rFonts w:ascii="宋体"/>
                <w:szCs w:val="21"/>
              </w:rPr>
            </w:r>
            <w:r/>
          </w:p>
        </w:tc>
        <w:tc>
          <w:tcPr>
            <w:gridSpan w:val="2"/>
            <w:tcW w:w="3780" w:type="dxa"/>
            <w:vAlign w:val="center"/>
            <w:textDirection w:val="lrTb"/>
            <w:noWrap w:val="false"/>
          </w:tcPr>
          <w:p>
            <w:pPr>
              <w:pStyle w:val="975"/>
              <w:jc w:val="left"/>
              <w:spacing w:line="360" w:lineRule="auto"/>
              <w:shd w:val="clear" w:color="auto" w:fill="ffffff"/>
              <w:rPr>
                <w:rStyle w:val="1099"/>
                <w:rFonts w:ascii="宋体"/>
                <w:szCs w:val="21"/>
                <w:lang w:val="zh-CN"/>
              </w:rPr>
            </w:pPr>
            <w:r>
              <w:rPr>
                <w:rStyle w:val="1099"/>
                <w:rFonts w:ascii="宋体"/>
                <w:szCs w:val="21"/>
                <w:lang w:val="zh-CN"/>
              </w:rPr>
            </w:r>
            <w:r/>
          </w:p>
        </w:tc>
      </w:tr>
      <w:tr>
        <w:trPr>
          <w:trHeight w:val="284"/>
        </w:trPr>
        <w:tc>
          <w:tcPr>
            <w:tcW w:w="1105" w:type="dxa"/>
            <w:vAlign w:val="center"/>
            <w:textDirection w:val="lrTb"/>
            <w:noWrap w:val="false"/>
          </w:tcPr>
          <w:p>
            <w:pPr>
              <w:pStyle w:val="975"/>
              <w:jc w:val="left"/>
              <w:spacing w:line="360" w:lineRule="auto"/>
              <w:shd w:val="clear" w:color="auto" w:fill="ffffff"/>
              <w:rPr>
                <w:rStyle w:val="1099"/>
                <w:rFonts w:ascii="宋体"/>
                <w:szCs w:val="21"/>
              </w:rPr>
            </w:pPr>
            <w:r>
              <w:rPr>
                <w:rStyle w:val="1099"/>
                <w:rFonts w:ascii="宋体"/>
                <w:szCs w:val="21"/>
              </w:rPr>
            </w:r>
            <w:r/>
          </w:p>
        </w:tc>
        <w:tc>
          <w:tcPr>
            <w:gridSpan w:val="2"/>
            <w:tcW w:w="4500" w:type="dxa"/>
            <w:vAlign w:val="center"/>
            <w:textDirection w:val="lrTb"/>
            <w:noWrap w:val="false"/>
          </w:tcPr>
          <w:p>
            <w:pPr>
              <w:pStyle w:val="975"/>
              <w:jc w:val="left"/>
              <w:spacing w:line="360" w:lineRule="auto"/>
              <w:shd w:val="clear" w:color="auto" w:fill="ffffff"/>
              <w:rPr>
                <w:rStyle w:val="1099"/>
                <w:rFonts w:ascii="宋体"/>
                <w:szCs w:val="21"/>
              </w:rPr>
            </w:pPr>
            <w:r>
              <w:rPr>
                <w:rStyle w:val="1099"/>
                <w:rFonts w:ascii="宋体"/>
                <w:szCs w:val="21"/>
              </w:rPr>
            </w:r>
            <w:r/>
          </w:p>
        </w:tc>
        <w:tc>
          <w:tcPr>
            <w:gridSpan w:val="2"/>
            <w:tcW w:w="3780" w:type="dxa"/>
            <w:vAlign w:val="center"/>
            <w:textDirection w:val="lrTb"/>
            <w:noWrap w:val="false"/>
          </w:tcPr>
          <w:p>
            <w:pPr>
              <w:pStyle w:val="975"/>
              <w:jc w:val="left"/>
              <w:spacing w:line="360" w:lineRule="auto"/>
              <w:shd w:val="clear" w:color="auto" w:fill="ffffff"/>
              <w:rPr>
                <w:rStyle w:val="1099"/>
                <w:rFonts w:ascii="宋体"/>
                <w:szCs w:val="21"/>
                <w:lang w:val="zh-CN"/>
              </w:rPr>
            </w:pPr>
            <w:r>
              <w:rPr>
                <w:rStyle w:val="1099"/>
                <w:rFonts w:ascii="宋体"/>
                <w:szCs w:val="21"/>
                <w:lang w:val="zh-CN"/>
              </w:rPr>
            </w:r>
            <w:r/>
          </w:p>
        </w:tc>
      </w:tr>
      <w:tr>
        <w:trPr>
          <w:trHeight w:val="284"/>
        </w:trPr>
        <w:tc>
          <w:tcPr>
            <w:tcW w:w="1105" w:type="dxa"/>
            <w:vAlign w:val="center"/>
            <w:textDirection w:val="lrTb"/>
            <w:noWrap w:val="false"/>
          </w:tcPr>
          <w:p>
            <w:pPr>
              <w:pStyle w:val="975"/>
              <w:jc w:val="left"/>
              <w:spacing w:line="360" w:lineRule="auto"/>
              <w:shd w:val="clear" w:color="auto" w:fill="ffffff"/>
              <w:rPr>
                <w:rStyle w:val="1099"/>
                <w:rFonts w:hint="eastAsia" w:ascii="宋体" w:eastAsia="宋体"/>
                <w:szCs w:val="21"/>
                <w:lang w:val="en-US" w:eastAsia="zh-CN"/>
              </w:rPr>
            </w:pPr>
            <w:r>
              <w:rPr>
                <w:rStyle w:val="1099"/>
                <w:rFonts w:hint="eastAsia" w:ascii="宋体"/>
                <w:szCs w:val="21"/>
                <w:lang w:val="en-US" w:eastAsia="zh-CN"/>
              </w:rPr>
              <w:t xml:space="preserve">总价</w:t>
            </w:r>
            <w:r>
              <w:rPr>
                <w:rStyle w:val="1099"/>
                <w:rFonts w:hint="eastAsia" w:ascii="宋体" w:eastAsia="宋体"/>
                <w:szCs w:val="21"/>
                <w:lang w:val="en-US" w:eastAsia="zh-CN"/>
              </w:rPr>
            </w:r>
            <w:r/>
          </w:p>
        </w:tc>
        <w:tc>
          <w:tcPr>
            <w:gridSpan w:val="4"/>
            <w:tcW w:w="8280" w:type="dxa"/>
            <w:vAlign w:val="center"/>
            <w:textDirection w:val="lrTb"/>
            <w:noWrap w:val="false"/>
          </w:tcPr>
          <w:p>
            <w:pPr>
              <w:pStyle w:val="975"/>
              <w:jc w:val="left"/>
              <w:spacing w:line="360" w:lineRule="auto"/>
              <w:shd w:val="clear" w:color="auto" w:fill="ffffff"/>
              <w:rPr>
                <w:rStyle w:val="1099"/>
                <w:rFonts w:ascii="宋体"/>
                <w:szCs w:val="21"/>
                <w:lang w:val="zh-CN"/>
              </w:rPr>
            </w:pPr>
            <w:r>
              <w:rPr>
                <w:rStyle w:val="1099"/>
                <w:rFonts w:ascii="宋体"/>
                <w:szCs w:val="21"/>
                <w:lang w:val="zh-CN"/>
              </w:rPr>
            </w:r>
            <w:r/>
          </w:p>
        </w:tc>
      </w:tr>
      <w:tr>
        <w:trPr>
          <w:trHeight w:val="284"/>
        </w:trPr>
        <w:tc>
          <w:tcPr>
            <w:gridSpan w:val="2"/>
            <w:tcW w:w="3265" w:type="dxa"/>
            <w:vAlign w:val="center"/>
            <w:textDirection w:val="lrTb"/>
            <w:noWrap w:val="false"/>
          </w:tcPr>
          <w:p>
            <w:pPr>
              <w:pStyle w:val="975"/>
              <w:jc w:val="left"/>
              <w:spacing w:line="360" w:lineRule="auto"/>
              <w:shd w:val="clear" w:color="auto" w:fill="ffffff"/>
              <w:rPr>
                <w:rStyle w:val="1099"/>
                <w:rFonts w:ascii="宋体"/>
                <w:szCs w:val="21"/>
                <w:lang w:val="zh-CN"/>
              </w:rPr>
            </w:pPr>
            <w:r>
              <w:rPr>
                <w:rStyle w:val="1099"/>
                <w:rFonts w:hint="eastAsia" w:ascii="宋体" w:hAnsi="宋体"/>
                <w:szCs w:val="21"/>
                <w:lang w:val="zh-CN"/>
              </w:rPr>
              <w:t xml:space="preserve">是否中小微企业</w:t>
            </w:r>
            <w:r>
              <w:rPr>
                <w:rStyle w:val="1099"/>
                <w:rFonts w:ascii="宋体"/>
                <w:szCs w:val="21"/>
                <w:lang w:val="zh-CN"/>
              </w:rPr>
            </w:r>
            <w:r/>
          </w:p>
        </w:tc>
        <w:tc>
          <w:tcPr>
            <w:gridSpan w:val="3"/>
            <w:tcW w:w="6120" w:type="dxa"/>
            <w:vAlign w:val="center"/>
            <w:textDirection w:val="lrTb"/>
            <w:noWrap w:val="false"/>
          </w:tcPr>
          <w:p>
            <w:pPr>
              <w:pStyle w:val="975"/>
              <w:jc w:val="left"/>
              <w:spacing w:line="360" w:lineRule="auto"/>
              <w:shd w:val="clear" w:color="auto" w:fill="ffffff"/>
              <w:rPr>
                <w:rStyle w:val="1099"/>
                <w:rFonts w:ascii="宋体"/>
                <w:szCs w:val="21"/>
                <w:lang w:val="zh-CN"/>
              </w:rPr>
            </w:pPr>
            <w:r>
              <w:rPr>
                <w:rStyle w:val="1099"/>
                <w:rFonts w:ascii="宋体"/>
                <w:szCs w:val="21"/>
                <w:lang w:val="zh-CN"/>
              </w:rPr>
            </w:r>
            <w:r/>
          </w:p>
        </w:tc>
      </w:tr>
    </w:tbl>
    <w:p>
      <w:pPr>
        <w:pStyle w:val="975"/>
        <w:spacing w:line="360" w:lineRule="auto"/>
        <w:rPr>
          <w:rFonts w:ascii="微软雅黑" w:hAnsi="微软雅黑" w:cs="微软雅黑"/>
          <w:szCs w:val="21"/>
        </w:rPr>
      </w:pPr>
      <w:r>
        <w:rPr>
          <w:rFonts w:hint="eastAsia" w:ascii="微软雅黑" w:hAnsi="微软雅黑" w:cs="微软雅黑"/>
          <w:szCs w:val="21"/>
        </w:rPr>
        <w:t xml:space="preserve">投标人名称（电子公章）：        </w:t>
      </w:r>
      <w:r>
        <w:rPr>
          <w:rFonts w:ascii="微软雅黑" w:hAnsi="微软雅黑" w:cs="微软雅黑"/>
          <w:szCs w:val="21"/>
        </w:rPr>
      </w:r>
      <w:r/>
    </w:p>
    <w:p>
      <w:pPr>
        <w:pStyle w:val="975"/>
        <w:spacing w:line="360" w:lineRule="auto"/>
        <w:rPr>
          <w:rFonts w:ascii="微软雅黑" w:hAnsi="微软雅黑" w:cs="微软雅黑"/>
          <w:szCs w:val="21"/>
        </w:rPr>
      </w:pPr>
      <w:r>
        <w:rPr>
          <w:rFonts w:hint="eastAsia" w:ascii="微软雅黑" w:hAnsi="微软雅黑" w:cs="微软雅黑"/>
          <w:szCs w:val="21"/>
        </w:rPr>
        <w:t xml:space="preserve">法定代表人（或授权代表）（签字）：   </w:t>
      </w:r>
      <w:r>
        <w:rPr>
          <w:rFonts w:ascii="微软雅黑" w:hAnsi="微软雅黑" w:cs="微软雅黑"/>
          <w:szCs w:val="21"/>
        </w:rPr>
      </w:r>
      <w:r/>
    </w:p>
    <w:p>
      <w:pPr>
        <w:pStyle w:val="975"/>
        <w:spacing w:line="360" w:lineRule="auto"/>
        <w:rPr>
          <w:rFonts w:ascii="微软雅黑" w:hAnsi="微软雅黑" w:cs="微软雅黑"/>
          <w:szCs w:val="21"/>
        </w:rPr>
      </w:pPr>
      <w:r>
        <w:rPr>
          <w:rFonts w:hint="eastAsia" w:ascii="微软雅黑" w:hAnsi="微软雅黑" w:cs="微软雅黑"/>
          <w:szCs w:val="21"/>
        </w:rPr>
        <w:t xml:space="preserve">日期：          </w:t>
      </w:r>
      <w:r>
        <w:rPr>
          <w:rFonts w:ascii="微软雅黑" w:hAnsi="微软雅黑" w:cs="微软雅黑"/>
          <w:szCs w:val="21"/>
        </w:rPr>
      </w:r>
      <w:r/>
    </w:p>
    <w:p>
      <w:pPr>
        <w:pStyle w:val="975"/>
        <w:jc w:val="left"/>
        <w:spacing w:line="360" w:lineRule="auto"/>
        <w:shd w:val="clear" w:color="auto" w:fill="ffffff"/>
        <w:rPr>
          <w:rStyle w:val="1099"/>
          <w:rFonts w:ascii="宋体"/>
          <w:bCs/>
          <w:szCs w:val="21"/>
          <w:lang w:val="zh-CN"/>
        </w:rPr>
      </w:pPr>
      <w:r>
        <w:rPr>
          <w:rStyle w:val="1099"/>
          <w:rFonts w:hint="eastAsia" w:ascii="宋体" w:hAnsi="宋体"/>
          <w:bCs/>
          <w:szCs w:val="21"/>
          <w:lang w:val="zh-CN"/>
        </w:rPr>
        <w:t xml:space="preserve">说明：</w:t>
      </w:r>
      <w:r>
        <w:rPr>
          <w:rStyle w:val="1099"/>
          <w:rFonts w:ascii="宋体"/>
          <w:bCs/>
          <w:szCs w:val="21"/>
          <w:lang w:val="zh-CN"/>
        </w:rPr>
      </w:r>
      <w:r/>
    </w:p>
    <w:p>
      <w:pPr>
        <w:pStyle w:val="975"/>
        <w:numPr>
          <w:ilvl w:val="0"/>
          <w:numId w:val="6"/>
        </w:numPr>
        <w:ind w:firstLine="420"/>
        <w:jc w:val="left"/>
        <w:spacing w:line="360" w:lineRule="auto"/>
        <w:shd w:val="clear" w:color="auto" w:fill="ffffff"/>
        <w:widowControl w:val="off"/>
        <w:rPr>
          <w:rFonts w:ascii="宋体"/>
          <w:bCs/>
          <w:szCs w:val="21"/>
        </w:rPr>
      </w:pPr>
      <w:r>
        <w:rPr>
          <w:rFonts w:hint="eastAsia" w:ascii="宋体" w:hAnsi="宋体" w:cs="宋体"/>
          <w:bCs/>
          <w:szCs w:val="21"/>
        </w:rPr>
        <w:t xml:space="preserve">本项目仅接受一个价格，不得填报有选择性报价方案。</w:t>
      </w:r>
      <w:r>
        <w:rPr>
          <w:rFonts w:ascii="宋体"/>
          <w:bCs/>
          <w:szCs w:val="21"/>
        </w:rPr>
      </w:r>
      <w:r/>
    </w:p>
    <w:p>
      <w:pPr>
        <w:pStyle w:val="975"/>
        <w:numPr>
          <w:ilvl w:val="0"/>
          <w:numId w:val="6"/>
        </w:numPr>
        <w:ind w:firstLine="420"/>
        <w:jc w:val="left"/>
        <w:spacing w:line="360" w:lineRule="auto"/>
        <w:shd w:val="clear" w:color="auto" w:fill="ffffff"/>
        <w:rPr>
          <w:rFonts w:hint="eastAsia" w:ascii="宋体" w:hAnsi="宋体" w:cs="宋体"/>
          <w:szCs w:val="21"/>
        </w:rPr>
      </w:pPr>
      <w:r>
        <w:rPr>
          <w:rFonts w:hint="eastAsia" w:ascii="宋体" w:hAnsi="宋体" w:cs="宋体"/>
          <w:bCs/>
          <w:szCs w:val="21"/>
        </w:rPr>
        <w:t xml:space="preserve">“投标供应商是否属于小微型企业</w:t>
      </w:r>
      <w:r>
        <w:rPr>
          <w:rFonts w:hint="eastAsia" w:ascii="宋体" w:hAnsi="宋体" w:cs="宋体"/>
          <w:bCs/>
          <w:szCs w:val="21"/>
          <w:lang w:val="zh-CN"/>
        </w:rPr>
        <w:t xml:space="preserve">”栏内填写“是”或“否”，</w:t>
      </w:r>
      <w:r>
        <w:rPr>
          <w:rFonts w:hint="eastAsia" w:ascii="宋体" w:hAnsi="宋体" w:cs="宋体"/>
          <w:szCs w:val="21"/>
        </w:rPr>
        <w:t xml:space="preserve">非小微企业产品不享受价格扣除。</w:t>
      </w:r>
      <w:r>
        <w:rPr>
          <w:rFonts w:hint="eastAsia" w:ascii="宋体" w:hAnsi="宋体" w:cs="宋体"/>
          <w:szCs w:val="21"/>
        </w:rPr>
      </w:r>
      <w:r/>
    </w:p>
    <w:p>
      <w:pPr>
        <w:pStyle w:val="975"/>
        <w:jc w:val="left"/>
        <w:spacing w:line="360" w:lineRule="auto"/>
        <w:shd w:val="clear" w:color="auto" w:fill="ffffff"/>
        <w:rPr>
          <w:rStyle w:val="1099"/>
          <w:rFonts w:ascii="宋体"/>
          <w:b/>
          <w:bCs/>
          <w:szCs w:val="21"/>
        </w:rPr>
      </w:pPr>
      <w:r>
        <w:rPr>
          <w:rStyle w:val="1099"/>
          <w:rFonts w:ascii="宋体"/>
          <w:b/>
          <w:bCs/>
          <w:szCs w:val="21"/>
        </w:rPr>
        <w:t xml:space="preserve"> </w:t>
      </w:r>
      <w:r>
        <w:rPr>
          <w:rStyle w:val="1099"/>
          <w:rFonts w:ascii="宋体"/>
          <w:b/>
          <w:bCs/>
          <w:szCs w:val="21"/>
        </w:rPr>
      </w:r>
      <w:r/>
    </w:p>
    <w:p>
      <w:pPr>
        <w:pStyle w:val="975"/>
        <w:jc w:val="left"/>
        <w:spacing w:line="360" w:lineRule="auto"/>
        <w:shd w:val="clear" w:color="auto" w:fill="ffffff"/>
        <w:rPr>
          <w:rStyle w:val="1099"/>
          <w:rFonts w:ascii="宋体"/>
          <w:szCs w:val="21"/>
        </w:rPr>
      </w:pPr>
      <w:r>
        <w:rPr>
          <w:rStyle w:val="1099"/>
          <w:rFonts w:ascii="宋体"/>
          <w:szCs w:val="21"/>
        </w:rPr>
      </w:r>
      <w:r/>
    </w:p>
    <w:p>
      <w:pPr>
        <w:pStyle w:val="975"/>
        <w:spacing w:line="360" w:lineRule="auto"/>
        <w:shd w:val="clear" w:color="auto" w:fill="ffffff"/>
        <w:rPr>
          <w:rStyle w:val="1099"/>
          <w:rFonts w:ascii="宋体"/>
          <w:b/>
          <w:bCs/>
          <w:szCs w:val="21"/>
        </w:rPr>
        <w:sectPr>
          <w:headerReference w:type="default" r:id="rId9"/>
          <w:headerReference w:type="first" r:id="rId10"/>
          <w:footerReference w:type="default" r:id="rId11"/>
          <w:footerReference w:type="first" r:id="rId12"/>
          <w:footnotePr/>
          <w:endnotePr/>
          <w:type w:val="nextPage"/>
          <w:pgSz w:w="11906" w:h="16838" w:orient="portrait"/>
          <w:pgMar w:top="1440" w:right="1080" w:bottom="1440" w:left="1080" w:header="851" w:footer="992" w:gutter="0"/>
          <w:pgNumType w:start="1"/>
          <w:cols w:num="1" w:sep="0" w:space="1701" w:equalWidth="1"/>
          <w:docGrid w:linePitch="360"/>
          <w:titlePg/>
        </w:sectPr>
      </w:pPr>
      <w:r>
        <w:rPr>
          <w:rStyle w:val="1099"/>
          <w:rFonts w:ascii="宋体"/>
          <w:b/>
          <w:bCs/>
          <w:szCs w:val="21"/>
        </w:rPr>
      </w:r>
      <w:r/>
    </w:p>
    <w:p>
      <w:pPr>
        <w:pStyle w:val="975"/>
        <w:spacing w:line="360" w:lineRule="auto"/>
        <w:shd w:val="clear" w:color="auto" w:fill="ffffff"/>
        <w:rPr>
          <w:rFonts w:ascii="宋体" w:hAnsi="宋体"/>
          <w:b/>
          <w:bCs/>
          <w:szCs w:val="21"/>
        </w:rPr>
      </w:pPr>
      <w:r>
        <w:rPr>
          <w:rStyle w:val="1099"/>
          <w:rFonts w:hint="eastAsia" w:ascii="宋体" w:hAnsi="宋体"/>
          <w:b/>
          <w:bCs/>
          <w:szCs w:val="21"/>
        </w:rPr>
        <w:t xml:space="preserve">附件四、</w:t>
      </w:r>
      <w:r>
        <w:rPr>
          <w:rFonts w:hint="eastAsia" w:ascii="宋体" w:hAnsi="宋体"/>
          <w:b/>
          <w:bCs/>
          <w:szCs w:val="21"/>
        </w:rPr>
        <w:t xml:space="preserve">分项报价表格式</w:t>
      </w:r>
      <w:r>
        <w:rPr>
          <w:rFonts w:ascii="宋体" w:hAnsi="宋体"/>
          <w:b/>
          <w:bCs/>
          <w:szCs w:val="21"/>
        </w:rPr>
      </w:r>
      <w:r/>
    </w:p>
    <w:p>
      <w:pPr>
        <w:pStyle w:val="975"/>
        <w:jc w:val="center"/>
        <w:spacing w:line="360" w:lineRule="auto"/>
        <w:shd w:val="clear" w:color="auto" w:fill="ffffff"/>
        <w:rPr>
          <w:rFonts w:hint="eastAsia" w:ascii="宋体" w:hAnsi="宋体"/>
          <w:b/>
          <w:bCs/>
          <w:szCs w:val="21"/>
        </w:rPr>
      </w:pPr>
      <w:r>
        <w:rPr>
          <w:rFonts w:hint="eastAsia" w:ascii="宋体" w:hAnsi="宋体"/>
          <w:b/>
          <w:bCs/>
          <w:szCs w:val="21"/>
        </w:rPr>
        <w:t xml:space="preserve">分项报价表</w:t>
      </w:r>
      <w:r>
        <w:rPr>
          <w:rFonts w:hint="eastAsia" w:ascii="宋体" w:hAnsi="宋体"/>
          <w:b/>
          <w:bCs/>
          <w:szCs w:val="21"/>
        </w:rPr>
      </w:r>
      <w:r/>
    </w:p>
    <w:p>
      <w:pPr>
        <w:pStyle w:val="975"/>
        <w:jc w:val="center"/>
        <w:spacing w:line="360" w:lineRule="auto"/>
        <w:shd w:val="clear" w:color="auto" w:fill="ffffff"/>
        <w:rPr>
          <w:rFonts w:hint="eastAsia" w:ascii="宋体" w:hAnsi="宋体"/>
          <w:b/>
          <w:bCs/>
          <w:szCs w:val="21"/>
        </w:rPr>
      </w:pPr>
      <w:r>
        <w:rPr>
          <w:rFonts w:hint="eastAsia" w:ascii="宋体" w:hAnsi="宋体"/>
          <w:b/>
          <w:bCs/>
          <w:szCs w:val="21"/>
        </w:rPr>
      </w:r>
      <w:r/>
    </w:p>
    <w:tbl>
      <w:tblPr>
        <w:tblW w:w="9918" w:type="dxa"/>
        <w:tblInd w:w="-15" w:type="dxa"/>
        <w:tblBorders>
          <w:top w:val="none" w:color="000000" w:sz="0" w:space="0"/>
          <w:left w:val="none" w:color="000000" w:sz="0" w:space="0"/>
          <w:bottom w:val="none" w:color="000000" w:sz="0" w:space="0"/>
          <w:right w:val="none" w:color="000000" w:sz="0" w:space="0"/>
          <w:insideH w:val="none" w:color="000000" w:sz="0" w:space="0"/>
          <w:insideV w:val="none" w:color="000000" w:sz="0" w:space="0"/>
        </w:tblBorders>
        <w:tblLayout w:type="autofit"/>
        <w:tblCellMar>
          <w:left w:w="108" w:type="dxa"/>
          <w:top w:w="0" w:type="dxa"/>
          <w:right w:w="108" w:type="dxa"/>
          <w:bottom w:w="0" w:type="dxa"/>
        </w:tblCellMar>
        <w:tblLook w:val="04A0" w:firstRow="1" w:lastRow="0" w:firstColumn="1" w:lastColumn="0" w:noHBand="0" w:noVBand="1"/>
      </w:tblPr>
      <w:tblGrid>
        <w:gridCol w:w="606"/>
        <w:gridCol w:w="1921"/>
        <w:gridCol w:w="3613"/>
        <w:gridCol w:w="829"/>
        <w:gridCol w:w="732"/>
        <w:gridCol w:w="813"/>
        <w:gridCol w:w="1404"/>
      </w:tblGrid>
      <w:tr>
        <w:trPr>
          <w:trHeight w:val="621"/>
        </w:trPr>
        <w:tc>
          <w:tcPr>
            <w:tcW w:w="606" w:type="dxa"/>
            <w:vAlign w:val="center"/>
            <w:textDirection w:val="lrTb"/>
            <w:noWrap w:val="false"/>
          </w:tcPr>
          <w:p>
            <w:pPr>
              <w:pStyle w:val="975"/>
              <w:jc w:val="center"/>
              <w:keepLines w:val="0"/>
              <w:keepNext w:val="0"/>
              <w:widowControl/>
              <w:rPr>
                <w:rFonts w:hint="eastAsia" w:ascii="宋体" w:hAnsi="宋体" w:eastAsia="宋体" w:cs="宋体"/>
                <w:b/>
                <w:bCs/>
                <w:i w:val="0"/>
                <w:iCs w:val="0"/>
                <w:color w:val="000000"/>
                <w:sz w:val="18"/>
                <w:szCs w:val="18"/>
                <w:u w:val="none"/>
              </w:rPr>
              <w:suppressLineNumbers w:val="0"/>
            </w:pPr>
            <w:r>
              <w:rPr>
                <w:rFonts w:hint="eastAsia" w:ascii="宋体" w:hAnsi="宋体" w:eastAsia="宋体" w:cs="宋体"/>
                <w:b/>
                <w:bCs/>
                <w:i w:val="0"/>
                <w:iCs w:val="0"/>
                <w:color w:val="000000"/>
                <w:sz w:val="18"/>
                <w:szCs w:val="18"/>
                <w:u w:val="none"/>
                <w:lang w:val="en-US" w:eastAsia="zh-CN" w:bidi="ar"/>
              </w:rPr>
              <w:t xml:space="preserve">序号</w:t>
            </w:r>
            <w:r>
              <w:rPr>
                <w:rFonts w:hint="eastAsia" w:ascii="宋体" w:hAnsi="宋体" w:eastAsia="宋体" w:cs="宋体"/>
                <w:b/>
                <w:bCs/>
                <w:i w:val="0"/>
                <w:iCs w:val="0"/>
                <w:color w:val="000000"/>
                <w:sz w:val="18"/>
                <w:szCs w:val="18"/>
                <w:u w:val="none"/>
              </w:rPr>
            </w:r>
            <w:r/>
          </w:p>
        </w:tc>
        <w:tc>
          <w:tcPr>
            <w:tcW w:w="1921" w:type="dxa"/>
            <w:vAlign w:val="center"/>
            <w:textDirection w:val="lrTb"/>
            <w:noWrap w:val="false"/>
          </w:tcPr>
          <w:p>
            <w:pPr>
              <w:pStyle w:val="975"/>
              <w:jc w:val="center"/>
              <w:keepLines w:val="0"/>
              <w:keepNext w:val="0"/>
              <w:widowControl/>
              <w:rPr>
                <w:rFonts w:hint="eastAsia" w:ascii="宋体" w:hAnsi="宋体" w:eastAsia="宋体" w:cs="宋体"/>
                <w:b/>
                <w:bCs/>
                <w:i w:val="0"/>
                <w:iCs w:val="0"/>
                <w:color w:val="000000"/>
                <w:sz w:val="18"/>
                <w:szCs w:val="18"/>
                <w:u w:val="none"/>
              </w:rPr>
              <w:suppressLineNumbers w:val="0"/>
            </w:pPr>
            <w:r>
              <w:rPr>
                <w:rFonts w:hint="eastAsia" w:ascii="宋体" w:hAnsi="宋体" w:eastAsia="宋体" w:cs="宋体"/>
                <w:b/>
                <w:bCs/>
                <w:i w:val="0"/>
                <w:iCs w:val="0"/>
                <w:color w:val="000000"/>
                <w:sz w:val="18"/>
                <w:szCs w:val="18"/>
                <w:u w:val="none"/>
                <w:lang w:val="en-US" w:eastAsia="zh-CN" w:bidi="ar"/>
              </w:rPr>
              <w:t xml:space="preserve">项目名称</w:t>
            </w:r>
            <w:r>
              <w:rPr>
                <w:rFonts w:hint="eastAsia" w:ascii="宋体" w:hAnsi="宋体" w:eastAsia="宋体" w:cs="宋体"/>
                <w:b/>
                <w:bCs/>
                <w:i w:val="0"/>
                <w:iCs w:val="0"/>
                <w:color w:val="000000"/>
                <w:sz w:val="18"/>
                <w:szCs w:val="18"/>
                <w:u w:val="none"/>
              </w:rPr>
            </w:r>
            <w:r/>
          </w:p>
        </w:tc>
        <w:tc>
          <w:tcPr>
            <w:tcW w:w="3613" w:type="dxa"/>
            <w:vAlign w:val="center"/>
            <w:textDirection w:val="lrTb"/>
            <w:noWrap w:val="false"/>
          </w:tcPr>
          <w:p>
            <w:pPr>
              <w:pStyle w:val="975"/>
              <w:jc w:val="center"/>
              <w:keepLines w:val="0"/>
              <w:keepNext w:val="0"/>
              <w:widowControl/>
              <w:rPr>
                <w:rFonts w:hint="eastAsia" w:ascii="宋体" w:hAnsi="宋体" w:eastAsia="宋体" w:cs="宋体"/>
                <w:b/>
                <w:bCs/>
                <w:i w:val="0"/>
                <w:iCs w:val="0"/>
                <w:color w:val="000000"/>
                <w:sz w:val="18"/>
                <w:szCs w:val="18"/>
                <w:u w:val="none"/>
              </w:rPr>
              <w:suppressLineNumbers w:val="0"/>
            </w:pPr>
            <w:r>
              <w:rPr>
                <w:rFonts w:hint="eastAsia" w:ascii="宋体" w:hAnsi="宋体" w:eastAsia="宋体" w:cs="宋体"/>
                <w:b/>
                <w:bCs/>
                <w:i w:val="0"/>
                <w:iCs w:val="0"/>
                <w:color w:val="000000"/>
                <w:sz w:val="18"/>
                <w:szCs w:val="18"/>
                <w:u w:val="none"/>
                <w:lang w:val="en-US" w:eastAsia="zh-CN" w:bidi="ar"/>
              </w:rPr>
              <w:t xml:space="preserve">维修服务内容</w:t>
            </w:r>
            <w:r>
              <w:rPr>
                <w:rFonts w:hint="eastAsia" w:ascii="宋体" w:hAnsi="宋体" w:eastAsia="宋体" w:cs="宋体"/>
                <w:b/>
                <w:bCs/>
                <w:i w:val="0"/>
                <w:iCs w:val="0"/>
                <w:color w:val="000000"/>
                <w:sz w:val="18"/>
                <w:szCs w:val="18"/>
                <w:u w:val="none"/>
              </w:rPr>
            </w:r>
            <w:r/>
          </w:p>
        </w:tc>
        <w:tc>
          <w:tcPr>
            <w:tcW w:w="829" w:type="dxa"/>
            <w:vAlign w:val="center"/>
            <w:textDirection w:val="lrTb"/>
            <w:noWrap w:val="false"/>
          </w:tcPr>
          <w:p>
            <w:pPr>
              <w:pStyle w:val="975"/>
              <w:jc w:val="center"/>
              <w:keepLines w:val="0"/>
              <w:keepNext w:val="0"/>
              <w:widowControl/>
              <w:rPr>
                <w:rFonts w:hint="eastAsia" w:ascii="宋体" w:hAnsi="宋体" w:eastAsia="宋体" w:cs="宋体"/>
                <w:b/>
                <w:bCs/>
                <w:i w:val="0"/>
                <w:iCs w:val="0"/>
                <w:color w:val="000000"/>
                <w:sz w:val="18"/>
                <w:szCs w:val="18"/>
                <w:u w:val="none"/>
              </w:rPr>
              <w:suppressLineNumbers w:val="0"/>
            </w:pPr>
            <w:r>
              <w:rPr>
                <w:rFonts w:hint="eastAsia" w:ascii="宋体" w:hAnsi="宋体" w:eastAsia="宋体" w:cs="宋体"/>
                <w:b/>
                <w:bCs/>
                <w:i w:val="0"/>
                <w:iCs w:val="0"/>
                <w:color w:val="000000"/>
                <w:sz w:val="18"/>
                <w:szCs w:val="18"/>
                <w:u w:val="none"/>
                <w:lang w:val="en-US" w:eastAsia="zh-CN" w:bidi="ar"/>
              </w:rPr>
              <w:t xml:space="preserve">单位</w:t>
            </w:r>
            <w:r>
              <w:rPr>
                <w:rFonts w:hint="eastAsia" w:ascii="宋体" w:hAnsi="宋体" w:eastAsia="宋体" w:cs="宋体"/>
                <w:b/>
                <w:bCs/>
                <w:i w:val="0"/>
                <w:iCs w:val="0"/>
                <w:color w:val="000000"/>
                <w:sz w:val="18"/>
                <w:szCs w:val="18"/>
                <w:u w:val="none"/>
              </w:rPr>
            </w:r>
            <w:r/>
          </w:p>
        </w:tc>
        <w:tc>
          <w:tcPr>
            <w:tcW w:w="732" w:type="dxa"/>
            <w:vAlign w:val="center"/>
            <w:textDirection w:val="lrTb"/>
            <w:noWrap w:val="false"/>
          </w:tcPr>
          <w:p>
            <w:pPr>
              <w:pStyle w:val="975"/>
              <w:jc w:val="center"/>
              <w:keepLines w:val="0"/>
              <w:keepNext w:val="0"/>
              <w:widowControl/>
              <w:rPr>
                <w:rFonts w:hint="eastAsia" w:ascii="宋体" w:hAnsi="宋体" w:eastAsia="宋体" w:cs="宋体"/>
                <w:b/>
                <w:bCs/>
                <w:i w:val="0"/>
                <w:iCs w:val="0"/>
                <w:color w:val="000000"/>
                <w:sz w:val="18"/>
                <w:szCs w:val="18"/>
                <w:u w:val="none"/>
              </w:rPr>
              <w:suppressLineNumbers w:val="0"/>
            </w:pPr>
            <w:r>
              <w:rPr>
                <w:rFonts w:hint="eastAsia" w:ascii="宋体" w:hAnsi="宋体" w:eastAsia="宋体" w:cs="宋体"/>
                <w:b/>
                <w:bCs/>
                <w:i w:val="0"/>
                <w:iCs w:val="0"/>
                <w:color w:val="000000"/>
                <w:sz w:val="18"/>
                <w:szCs w:val="18"/>
                <w:u w:val="none"/>
                <w:lang w:val="en-US" w:eastAsia="zh-CN" w:bidi="ar"/>
              </w:rPr>
              <w:t xml:space="preserve">数量</w:t>
            </w:r>
            <w:r>
              <w:rPr>
                <w:rFonts w:hint="eastAsia" w:ascii="宋体" w:hAnsi="宋体" w:eastAsia="宋体" w:cs="宋体"/>
                <w:b/>
                <w:bCs/>
                <w:i w:val="0"/>
                <w:iCs w:val="0"/>
                <w:color w:val="000000"/>
                <w:sz w:val="18"/>
                <w:szCs w:val="18"/>
                <w:u w:val="none"/>
              </w:rPr>
            </w:r>
            <w:r/>
          </w:p>
        </w:tc>
        <w:tc>
          <w:tcPr>
            <w:tcW w:w="813" w:type="dxa"/>
            <w:vAlign w:val="center"/>
            <w:textDirection w:val="lrTb"/>
            <w:noWrap w:val="false"/>
          </w:tcPr>
          <w:p>
            <w:pPr>
              <w:pStyle w:val="975"/>
              <w:jc w:val="center"/>
              <w:keepLines w:val="0"/>
              <w:keepNext w:val="0"/>
              <w:widowControl/>
              <w:rPr>
                <w:rFonts w:hint="eastAsia" w:ascii="宋体" w:hAnsi="宋体" w:eastAsia="宋体" w:cs="宋体"/>
                <w:b/>
                <w:bCs/>
                <w:i w:val="0"/>
                <w:iCs w:val="0"/>
                <w:color w:val="000000"/>
                <w:sz w:val="18"/>
                <w:szCs w:val="18"/>
                <w:u w:val="none"/>
              </w:rPr>
              <w:suppressLineNumbers w:val="0"/>
            </w:pPr>
            <w:r>
              <w:rPr>
                <w:rFonts w:hint="eastAsia" w:ascii="宋体" w:hAnsi="宋体" w:eastAsia="宋体" w:cs="宋体"/>
                <w:b/>
                <w:bCs/>
                <w:i w:val="0"/>
                <w:iCs w:val="0"/>
                <w:color w:val="000000"/>
                <w:sz w:val="18"/>
                <w:szCs w:val="18"/>
                <w:u w:val="none"/>
                <w:lang w:val="en-US" w:eastAsia="zh-CN" w:bidi="ar"/>
              </w:rPr>
              <w:t xml:space="preserve">单价（元）</w:t>
            </w:r>
            <w:r>
              <w:rPr>
                <w:rFonts w:hint="eastAsia" w:ascii="宋体" w:hAnsi="宋体" w:eastAsia="宋体" w:cs="宋体"/>
                <w:b/>
                <w:bCs/>
                <w:i w:val="0"/>
                <w:iCs w:val="0"/>
                <w:color w:val="000000"/>
                <w:sz w:val="18"/>
                <w:szCs w:val="18"/>
                <w:u w:val="none"/>
              </w:rPr>
            </w:r>
            <w:r/>
          </w:p>
        </w:tc>
        <w:tc>
          <w:tcPr>
            <w:tcW w:w="1404" w:type="dxa"/>
            <w:vAlign w:val="center"/>
            <w:textDirection w:val="lrTb"/>
            <w:noWrap w:val="false"/>
          </w:tcPr>
          <w:p>
            <w:pPr>
              <w:pStyle w:val="975"/>
              <w:jc w:val="center"/>
              <w:keepLines w:val="0"/>
              <w:keepNext w:val="0"/>
              <w:widowControl/>
              <w:rPr>
                <w:rFonts w:hint="eastAsia" w:ascii="宋体" w:hAnsi="宋体" w:eastAsia="宋体" w:cs="宋体"/>
                <w:b/>
                <w:bCs/>
                <w:i w:val="0"/>
                <w:iCs w:val="0"/>
                <w:color w:val="000000"/>
                <w:sz w:val="18"/>
                <w:szCs w:val="18"/>
                <w:u w:val="none"/>
              </w:rPr>
              <w:suppressLineNumbers w:val="0"/>
            </w:pPr>
            <w:r>
              <w:rPr>
                <w:rFonts w:hint="eastAsia" w:ascii="宋体" w:hAnsi="宋体" w:eastAsia="宋体" w:cs="宋体"/>
                <w:b/>
                <w:bCs/>
                <w:i w:val="0"/>
                <w:iCs w:val="0"/>
                <w:color w:val="000000"/>
                <w:sz w:val="18"/>
                <w:szCs w:val="18"/>
                <w:u w:val="none"/>
                <w:lang w:val="en-US" w:eastAsia="zh-CN" w:bidi="ar"/>
              </w:rPr>
              <w:t xml:space="preserve">合价（元）</w:t>
            </w:r>
            <w:r>
              <w:rPr>
                <w:rFonts w:hint="eastAsia" w:ascii="宋体" w:hAnsi="宋体" w:eastAsia="宋体" w:cs="宋体"/>
                <w:b/>
                <w:bCs/>
                <w:i w:val="0"/>
                <w:iCs w:val="0"/>
                <w:color w:val="000000"/>
                <w:sz w:val="18"/>
                <w:szCs w:val="18"/>
                <w:u w:val="none"/>
              </w:rPr>
            </w:r>
            <w:r/>
          </w:p>
        </w:tc>
      </w:tr>
      <w:tr>
        <w:trPr>
          <w:trHeight w:val="927"/>
        </w:trPr>
        <w:tc>
          <w:tcPr>
            <w:tcW w:w="606" w:type="dxa"/>
            <w:vAlign w:val="center"/>
            <w:textDirection w:val="lrTb"/>
            <w:noWrap w:val="false"/>
          </w:tcPr>
          <w:p>
            <w:pPr>
              <w:pStyle w:val="975"/>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w:t>
            </w:r>
            <w:r>
              <w:rPr>
                <w:rFonts w:hint="eastAsia" w:ascii="宋体" w:hAnsi="宋体" w:eastAsia="宋体" w:cs="宋体"/>
                <w:i w:val="0"/>
                <w:iCs w:val="0"/>
                <w:color w:val="000000"/>
                <w:sz w:val="18"/>
                <w:szCs w:val="18"/>
                <w:u w:val="none"/>
              </w:rPr>
            </w:r>
            <w:r/>
          </w:p>
        </w:tc>
        <w:tc>
          <w:tcPr>
            <w:tcW w:w="1921" w:type="dxa"/>
            <w:vAlign w:val="center"/>
            <w:textDirection w:val="lrTb"/>
            <w:noWrap w:val="false"/>
          </w:tcPr>
          <w:p>
            <w:pPr>
              <w:pStyle w:val="975"/>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其他金属构件拆除</w:t>
            </w:r>
            <w:r>
              <w:rPr>
                <w:rFonts w:hint="eastAsia" w:ascii="宋体" w:hAnsi="宋体" w:eastAsia="宋体" w:cs="宋体"/>
                <w:i w:val="0"/>
                <w:iCs w:val="0"/>
                <w:color w:val="000000"/>
                <w:sz w:val="18"/>
                <w:szCs w:val="18"/>
                <w:u w:val="none"/>
              </w:rPr>
            </w:r>
            <w:r/>
          </w:p>
        </w:tc>
        <w:tc>
          <w:tcPr>
            <w:tcW w:w="3613" w:type="dxa"/>
            <w:vAlign w:val="center"/>
            <w:textDirection w:val="lrTb"/>
            <w:noWrap w:val="false"/>
          </w:tcPr>
          <w:p>
            <w:pPr>
              <w:pStyle w:val="975"/>
              <w:jc w:val="left"/>
              <w:keepLines w:val="0"/>
              <w:keepNext w:val="0"/>
              <w:widowControl/>
              <w:rPr>
                <w:rFonts w:hint="eastAsia" w:ascii="宋体" w:hAnsi="宋体" w:eastAsia="宋体" w:cs="宋体"/>
                <w:i w:val="0"/>
                <w:iCs w:val="0"/>
                <w:color w:val="000000"/>
                <w:sz w:val="16"/>
                <w:szCs w:val="16"/>
                <w:u w:val="none"/>
              </w:rPr>
              <w:suppressLineNumbers w:val="0"/>
            </w:pPr>
            <w:r>
              <w:rPr>
                <w:rFonts w:hint="eastAsia" w:ascii="宋体" w:hAnsi="宋体" w:eastAsia="宋体" w:cs="宋体"/>
                <w:i w:val="0"/>
                <w:iCs w:val="0"/>
                <w:color w:val="000000"/>
                <w:sz w:val="16"/>
                <w:szCs w:val="16"/>
                <w:u w:val="none"/>
                <w:lang w:val="en-US" w:eastAsia="zh-CN" w:bidi="ar"/>
              </w:rPr>
              <w:t xml:space="preserve">1、外墙凸出墙面的各种废弃铁件拆除（如空调废弃支架，挑出的钢架，排水管支架等，突出的铆钉等废弃构件）</w:t>
            </w:r>
            <w:r>
              <w:rPr>
                <w:rFonts w:hint="eastAsia" w:ascii="宋体" w:hAnsi="宋体" w:eastAsia="宋体" w:cs="宋体"/>
                <w:i w:val="0"/>
                <w:iCs w:val="0"/>
                <w:color w:val="000000"/>
                <w:sz w:val="16"/>
                <w:szCs w:val="16"/>
                <w:u w:val="none"/>
              </w:rPr>
            </w:r>
            <w:r/>
          </w:p>
        </w:tc>
        <w:tc>
          <w:tcPr>
            <w:tcW w:w="829" w:type="dxa"/>
            <w:vAlign w:val="center"/>
            <w:textDirection w:val="lrTb"/>
            <w:noWrap w:val="false"/>
          </w:tcPr>
          <w:p>
            <w:pPr>
              <w:pStyle w:val="975"/>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项</w:t>
            </w:r>
            <w:r>
              <w:rPr>
                <w:rFonts w:hint="eastAsia" w:ascii="宋体" w:hAnsi="宋体" w:eastAsia="宋体" w:cs="宋体"/>
                <w:i w:val="0"/>
                <w:iCs w:val="0"/>
                <w:color w:val="000000"/>
                <w:sz w:val="18"/>
                <w:szCs w:val="18"/>
                <w:u w:val="none"/>
              </w:rPr>
            </w:r>
            <w:r/>
          </w:p>
        </w:tc>
        <w:tc>
          <w:tcPr>
            <w:tcW w:w="732" w:type="dxa"/>
            <w:vAlign w:val="center"/>
            <w:textDirection w:val="lrTb"/>
            <w:noWrap w:val="false"/>
          </w:tcPr>
          <w:p>
            <w:pPr>
              <w:pStyle w:val="975"/>
              <w:jc w:val="righ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w:t>
            </w:r>
            <w:r>
              <w:rPr>
                <w:rFonts w:hint="eastAsia" w:ascii="宋体" w:hAnsi="宋体" w:eastAsia="宋体" w:cs="宋体"/>
                <w:i w:val="0"/>
                <w:iCs w:val="0"/>
                <w:color w:val="000000"/>
                <w:sz w:val="18"/>
                <w:szCs w:val="18"/>
                <w:u w:val="none"/>
              </w:rPr>
            </w:r>
            <w:r/>
          </w:p>
        </w:tc>
        <w:tc>
          <w:tcPr>
            <w:tcW w:w="813" w:type="dxa"/>
            <w:vAlign w:val="center"/>
            <w:textDirection w:val="lrTb"/>
            <w:noWrap w:val="false"/>
          </w:tcPr>
          <w:p>
            <w:pPr>
              <w:pStyle w:val="975"/>
              <w:jc w:val="right"/>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tcW w:w="1404" w:type="dxa"/>
            <w:vAlign w:val="center"/>
            <w:textDirection w:val="lrTb"/>
            <w:noWrap w:val="false"/>
          </w:tcPr>
          <w:p>
            <w:pPr>
              <w:pStyle w:val="975"/>
              <w:jc w:val="right"/>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r>
      <w:tr>
        <w:trPr>
          <w:trHeight w:val="532"/>
        </w:trPr>
        <w:tc>
          <w:tcPr>
            <w:tcW w:w="606" w:type="dxa"/>
            <w:vAlign w:val="center"/>
            <w:textDirection w:val="lrTb"/>
            <w:noWrap w:val="false"/>
          </w:tcPr>
          <w:p>
            <w:pPr>
              <w:pStyle w:val="975"/>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2</w:t>
            </w:r>
            <w:r>
              <w:rPr>
                <w:rFonts w:hint="eastAsia" w:ascii="宋体" w:hAnsi="宋体" w:eastAsia="宋体" w:cs="宋体"/>
                <w:i w:val="0"/>
                <w:iCs w:val="0"/>
                <w:color w:val="000000"/>
                <w:sz w:val="18"/>
                <w:szCs w:val="18"/>
                <w:u w:val="none"/>
              </w:rPr>
            </w:r>
            <w:r/>
          </w:p>
        </w:tc>
        <w:tc>
          <w:tcPr>
            <w:tcW w:w="1921" w:type="dxa"/>
            <w:vAlign w:val="center"/>
            <w:textDirection w:val="lrTb"/>
            <w:noWrap w:val="false"/>
          </w:tcPr>
          <w:p>
            <w:pPr>
              <w:pStyle w:val="975"/>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外墙部位空鼓部位铲除</w:t>
            </w:r>
            <w:r>
              <w:rPr>
                <w:rFonts w:hint="eastAsia" w:ascii="宋体" w:hAnsi="宋体" w:eastAsia="宋体" w:cs="宋体"/>
                <w:i w:val="0"/>
                <w:iCs w:val="0"/>
                <w:color w:val="000000"/>
                <w:sz w:val="18"/>
                <w:szCs w:val="18"/>
                <w:u w:val="none"/>
              </w:rPr>
            </w:r>
            <w:r/>
          </w:p>
        </w:tc>
        <w:tc>
          <w:tcPr>
            <w:tcW w:w="3613" w:type="dxa"/>
            <w:vAlign w:val="center"/>
            <w:textDirection w:val="lrTb"/>
            <w:noWrap w:val="false"/>
          </w:tcPr>
          <w:p>
            <w:pPr>
              <w:pStyle w:val="975"/>
              <w:jc w:val="left"/>
              <w:keepLines w:val="0"/>
              <w:keepNext w:val="0"/>
              <w:widowControl/>
              <w:rPr>
                <w:rFonts w:hint="eastAsia" w:ascii="宋体" w:hAnsi="宋体" w:eastAsia="宋体" w:cs="宋体"/>
                <w:i w:val="0"/>
                <w:iCs w:val="0"/>
                <w:color w:val="000000"/>
                <w:sz w:val="16"/>
                <w:szCs w:val="16"/>
                <w:u w:val="none"/>
              </w:rPr>
              <w:suppressLineNumbers w:val="0"/>
            </w:pPr>
            <w:r>
              <w:rPr>
                <w:rFonts w:hint="eastAsia" w:ascii="宋体" w:hAnsi="宋体" w:eastAsia="宋体" w:cs="宋体"/>
                <w:i w:val="0"/>
                <w:iCs w:val="0"/>
                <w:color w:val="000000"/>
                <w:sz w:val="16"/>
                <w:szCs w:val="16"/>
                <w:u w:val="none"/>
                <w:lang w:val="en-US" w:eastAsia="zh-CN" w:bidi="ar"/>
              </w:rPr>
              <w:t xml:space="preserve">1、部位：外墙空鼓部位铲除至基层</w:t>
            </w:r>
            <w:r>
              <w:rPr>
                <w:rFonts w:hint="eastAsia" w:ascii="宋体" w:hAnsi="宋体" w:eastAsia="宋体" w:cs="宋体"/>
                <w:i w:val="0"/>
                <w:iCs w:val="0"/>
                <w:color w:val="000000"/>
                <w:sz w:val="16"/>
                <w:szCs w:val="16"/>
                <w:u w:val="none"/>
              </w:rPr>
            </w:r>
            <w:r/>
          </w:p>
        </w:tc>
        <w:tc>
          <w:tcPr>
            <w:tcW w:w="829" w:type="dxa"/>
            <w:vAlign w:val="center"/>
            <w:textDirection w:val="lrTb"/>
            <w:noWrap w:val="false"/>
          </w:tcPr>
          <w:p>
            <w:pPr>
              <w:pStyle w:val="975"/>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m2</w:t>
            </w:r>
            <w:r>
              <w:rPr>
                <w:rFonts w:hint="eastAsia" w:ascii="宋体" w:hAnsi="宋体" w:eastAsia="宋体" w:cs="宋体"/>
                <w:i w:val="0"/>
                <w:iCs w:val="0"/>
                <w:color w:val="000000"/>
                <w:sz w:val="18"/>
                <w:szCs w:val="18"/>
                <w:u w:val="none"/>
              </w:rPr>
            </w:r>
            <w:r/>
          </w:p>
        </w:tc>
        <w:tc>
          <w:tcPr>
            <w:tcW w:w="732" w:type="dxa"/>
            <w:vAlign w:val="center"/>
            <w:textDirection w:val="lrTb"/>
            <w:noWrap w:val="false"/>
          </w:tcPr>
          <w:p>
            <w:pPr>
              <w:pStyle w:val="975"/>
              <w:jc w:val="righ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1000</w:t>
            </w:r>
            <w:r>
              <w:rPr>
                <w:rFonts w:hint="eastAsia" w:ascii="宋体" w:hAnsi="宋体" w:eastAsia="宋体" w:cs="宋体"/>
                <w:i w:val="0"/>
                <w:iCs w:val="0"/>
                <w:color w:val="000000"/>
                <w:sz w:val="18"/>
                <w:szCs w:val="18"/>
                <w:u w:val="none"/>
              </w:rPr>
            </w:r>
            <w:r/>
          </w:p>
        </w:tc>
        <w:tc>
          <w:tcPr>
            <w:tcW w:w="813" w:type="dxa"/>
            <w:vAlign w:val="center"/>
            <w:textDirection w:val="lrTb"/>
            <w:noWrap w:val="false"/>
          </w:tcPr>
          <w:p>
            <w:pPr>
              <w:pStyle w:val="975"/>
              <w:jc w:val="right"/>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tcW w:w="1404" w:type="dxa"/>
            <w:vAlign w:val="center"/>
            <w:textDirection w:val="lrTb"/>
            <w:noWrap w:val="false"/>
          </w:tcPr>
          <w:p>
            <w:pPr>
              <w:pStyle w:val="975"/>
              <w:jc w:val="right"/>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r>
      <w:tr>
        <w:trPr>
          <w:trHeight w:val="1537"/>
        </w:trPr>
        <w:tc>
          <w:tcPr>
            <w:tcW w:w="606" w:type="dxa"/>
            <w:vAlign w:val="center"/>
            <w:textDirection w:val="lrTb"/>
            <w:noWrap w:val="false"/>
          </w:tcPr>
          <w:p>
            <w:pPr>
              <w:pStyle w:val="975"/>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3</w:t>
            </w:r>
            <w:r>
              <w:rPr>
                <w:rFonts w:hint="eastAsia" w:ascii="宋体" w:hAnsi="宋体" w:eastAsia="宋体" w:cs="宋体"/>
                <w:i w:val="0"/>
                <w:iCs w:val="0"/>
                <w:color w:val="000000"/>
                <w:sz w:val="18"/>
                <w:szCs w:val="18"/>
                <w:u w:val="none"/>
              </w:rPr>
            </w:r>
            <w:r/>
          </w:p>
        </w:tc>
        <w:tc>
          <w:tcPr>
            <w:tcW w:w="1921" w:type="dxa"/>
            <w:vAlign w:val="center"/>
            <w:textDirection w:val="lrTb"/>
            <w:noWrap w:val="false"/>
          </w:tcPr>
          <w:p>
            <w:pPr>
              <w:pStyle w:val="975"/>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墙面空鼓修补（外墙面）</w:t>
            </w:r>
            <w:r>
              <w:rPr>
                <w:rFonts w:hint="eastAsia" w:ascii="宋体" w:hAnsi="宋体" w:eastAsia="宋体" w:cs="宋体"/>
                <w:i w:val="0"/>
                <w:iCs w:val="0"/>
                <w:color w:val="000000"/>
                <w:sz w:val="18"/>
                <w:szCs w:val="18"/>
                <w:u w:val="none"/>
              </w:rPr>
            </w:r>
            <w:r/>
          </w:p>
        </w:tc>
        <w:tc>
          <w:tcPr>
            <w:tcW w:w="3613" w:type="dxa"/>
            <w:vAlign w:val="center"/>
            <w:textDirection w:val="lrTb"/>
            <w:noWrap w:val="false"/>
          </w:tcPr>
          <w:p>
            <w:pPr>
              <w:pStyle w:val="975"/>
              <w:jc w:val="left"/>
              <w:keepLines w:val="0"/>
              <w:keepNext w:val="0"/>
              <w:widowControl/>
              <w:rPr>
                <w:rFonts w:hint="eastAsia" w:ascii="宋体" w:hAnsi="宋体" w:eastAsia="宋体" w:cs="宋体"/>
                <w:i w:val="0"/>
                <w:iCs w:val="0"/>
                <w:color w:val="000000"/>
                <w:sz w:val="16"/>
                <w:szCs w:val="16"/>
                <w:u w:val="none"/>
              </w:rPr>
              <w:suppressLineNumbers w:val="0"/>
            </w:pPr>
            <w:r>
              <w:rPr>
                <w:rFonts w:hint="eastAsia" w:ascii="宋体" w:hAnsi="宋体" w:eastAsia="宋体" w:cs="宋体"/>
                <w:i w:val="0"/>
                <w:iCs w:val="0"/>
                <w:color w:val="000000"/>
                <w:sz w:val="16"/>
                <w:szCs w:val="16"/>
                <w:u w:val="none"/>
                <w:lang w:val="en-US" w:eastAsia="zh-CN" w:bidi="ar"/>
              </w:rPr>
              <w:t xml:space="preserve">做法：</w:t>
            </w:r>
            <w:r>
              <w:rPr>
                <w:rFonts w:hint="eastAsia" w:ascii="宋体" w:hAnsi="宋体" w:eastAsia="宋体" w:cs="宋体"/>
                <w:i w:val="0"/>
                <w:iCs w:val="0"/>
                <w:color w:val="000000"/>
                <w:sz w:val="16"/>
                <w:szCs w:val="16"/>
                <w:u w:val="none"/>
                <w:lang w:val="en-US" w:eastAsia="zh-CN" w:bidi="ar"/>
              </w:rPr>
              <w:br w:type="textWrapping" w:clear="all"/>
            </w:r>
            <w:r>
              <w:rPr>
                <w:rFonts w:hint="eastAsia" w:ascii="宋体" w:hAnsi="宋体" w:eastAsia="宋体" w:cs="宋体"/>
                <w:i w:val="0"/>
                <w:iCs w:val="0"/>
                <w:color w:val="000000"/>
                <w:sz w:val="16"/>
                <w:szCs w:val="16"/>
                <w:u w:val="none"/>
                <w:lang w:val="en-US" w:eastAsia="zh-CN" w:bidi="ar"/>
              </w:rPr>
              <w:t xml:space="preserve">1、刷混凝土防水界面剂一道；</w:t>
            </w:r>
            <w:r>
              <w:rPr>
                <w:rFonts w:hint="eastAsia" w:ascii="宋体" w:hAnsi="宋体" w:eastAsia="宋体" w:cs="宋体"/>
                <w:i w:val="0"/>
                <w:iCs w:val="0"/>
                <w:color w:val="000000"/>
                <w:sz w:val="16"/>
                <w:szCs w:val="16"/>
                <w:u w:val="none"/>
                <w:lang w:val="en-US" w:eastAsia="zh-CN" w:bidi="ar"/>
              </w:rPr>
              <w:br w:type="textWrapping" w:clear="all"/>
            </w:r>
            <w:r>
              <w:rPr>
                <w:rFonts w:hint="eastAsia" w:ascii="宋体" w:hAnsi="宋体" w:eastAsia="宋体" w:cs="宋体"/>
                <w:i w:val="0"/>
                <w:iCs w:val="0"/>
                <w:color w:val="000000"/>
                <w:sz w:val="16"/>
                <w:szCs w:val="16"/>
                <w:u w:val="none"/>
                <w:lang w:val="en-US" w:eastAsia="zh-CN" w:bidi="ar"/>
              </w:rPr>
              <w:t xml:space="preserve">2、刷K11水泥基防水，2mm厚；</w:t>
            </w:r>
            <w:r>
              <w:rPr>
                <w:rFonts w:hint="eastAsia" w:ascii="宋体" w:hAnsi="宋体" w:eastAsia="宋体" w:cs="宋体"/>
                <w:i w:val="0"/>
                <w:iCs w:val="0"/>
                <w:color w:val="000000"/>
                <w:sz w:val="16"/>
                <w:szCs w:val="16"/>
                <w:u w:val="none"/>
                <w:lang w:val="en-US" w:eastAsia="zh-CN" w:bidi="ar"/>
              </w:rPr>
              <w:br w:type="textWrapping" w:clear="all"/>
            </w:r>
            <w:r>
              <w:rPr>
                <w:rFonts w:hint="eastAsia" w:ascii="宋体" w:hAnsi="宋体" w:eastAsia="宋体" w:cs="宋体"/>
                <w:i w:val="0"/>
                <w:iCs w:val="0"/>
                <w:color w:val="000000"/>
                <w:sz w:val="16"/>
                <w:szCs w:val="16"/>
                <w:u w:val="none"/>
                <w:lang w:val="en-US" w:eastAsia="zh-CN" w:bidi="ar"/>
              </w:rPr>
              <w:t xml:space="preserve">3、耐碱玻纤网格布一道；</w:t>
            </w:r>
            <w:r>
              <w:rPr>
                <w:rFonts w:hint="eastAsia" w:ascii="宋体" w:hAnsi="宋体" w:eastAsia="宋体" w:cs="宋体"/>
                <w:i w:val="0"/>
                <w:iCs w:val="0"/>
                <w:color w:val="000000"/>
                <w:sz w:val="16"/>
                <w:szCs w:val="16"/>
                <w:u w:val="none"/>
                <w:lang w:val="en-US" w:eastAsia="zh-CN" w:bidi="ar"/>
              </w:rPr>
              <w:br w:type="textWrapping" w:clear="all"/>
            </w:r>
            <w:r>
              <w:rPr>
                <w:rFonts w:hint="eastAsia" w:ascii="宋体" w:hAnsi="宋体" w:eastAsia="宋体" w:cs="宋体"/>
                <w:i w:val="0"/>
                <w:iCs w:val="0"/>
                <w:color w:val="000000"/>
                <w:sz w:val="16"/>
                <w:szCs w:val="16"/>
                <w:u w:val="none"/>
                <w:lang w:val="en-US" w:eastAsia="zh-CN" w:bidi="ar"/>
              </w:rPr>
              <w:t xml:space="preserve">4、20mm厚DPM15袋装干拌水泥砂浆修补找平；</w:t>
            </w:r>
            <w:r>
              <w:rPr>
                <w:rFonts w:hint="eastAsia" w:ascii="宋体" w:hAnsi="宋体" w:eastAsia="宋体" w:cs="宋体"/>
                <w:i w:val="0"/>
                <w:iCs w:val="0"/>
                <w:color w:val="000000"/>
                <w:sz w:val="16"/>
                <w:szCs w:val="16"/>
                <w:u w:val="none"/>
              </w:rPr>
            </w:r>
            <w:r/>
          </w:p>
        </w:tc>
        <w:tc>
          <w:tcPr>
            <w:tcW w:w="829" w:type="dxa"/>
            <w:vAlign w:val="center"/>
            <w:textDirection w:val="lrTb"/>
            <w:noWrap w:val="false"/>
          </w:tcPr>
          <w:p>
            <w:pPr>
              <w:pStyle w:val="975"/>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m2</w:t>
            </w:r>
            <w:r>
              <w:rPr>
                <w:rFonts w:hint="eastAsia" w:ascii="宋体" w:hAnsi="宋体" w:eastAsia="宋体" w:cs="宋体"/>
                <w:i w:val="0"/>
                <w:iCs w:val="0"/>
                <w:color w:val="000000"/>
                <w:sz w:val="18"/>
                <w:szCs w:val="18"/>
                <w:u w:val="none"/>
              </w:rPr>
            </w:r>
            <w:r/>
          </w:p>
        </w:tc>
        <w:tc>
          <w:tcPr>
            <w:tcW w:w="732" w:type="dxa"/>
            <w:vAlign w:val="center"/>
            <w:textDirection w:val="lrTb"/>
            <w:noWrap w:val="false"/>
          </w:tcPr>
          <w:p>
            <w:pPr>
              <w:pStyle w:val="975"/>
              <w:jc w:val="righ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1000</w:t>
            </w:r>
            <w:r>
              <w:rPr>
                <w:rFonts w:hint="eastAsia" w:ascii="宋体" w:hAnsi="宋体" w:eastAsia="宋体" w:cs="宋体"/>
                <w:i w:val="0"/>
                <w:iCs w:val="0"/>
                <w:color w:val="000000"/>
                <w:sz w:val="18"/>
                <w:szCs w:val="18"/>
                <w:u w:val="none"/>
              </w:rPr>
            </w:r>
            <w:r/>
          </w:p>
        </w:tc>
        <w:tc>
          <w:tcPr>
            <w:tcW w:w="813" w:type="dxa"/>
            <w:vAlign w:val="center"/>
            <w:textDirection w:val="lrTb"/>
            <w:noWrap w:val="false"/>
          </w:tcPr>
          <w:p>
            <w:pPr>
              <w:pStyle w:val="975"/>
              <w:jc w:val="right"/>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tcW w:w="1404" w:type="dxa"/>
            <w:vAlign w:val="center"/>
            <w:textDirection w:val="lrTb"/>
            <w:noWrap w:val="false"/>
          </w:tcPr>
          <w:p>
            <w:pPr>
              <w:pStyle w:val="975"/>
              <w:jc w:val="right"/>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r>
      <w:tr>
        <w:trPr>
          <w:trHeight w:val="532"/>
        </w:trPr>
        <w:tc>
          <w:tcPr>
            <w:tcW w:w="606" w:type="dxa"/>
            <w:vAlign w:val="center"/>
            <w:textDirection w:val="lrTb"/>
            <w:noWrap w:val="false"/>
          </w:tcPr>
          <w:p>
            <w:pPr>
              <w:pStyle w:val="975"/>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4</w:t>
            </w:r>
            <w:r>
              <w:rPr>
                <w:rFonts w:hint="eastAsia" w:ascii="宋体" w:hAnsi="宋体" w:eastAsia="宋体" w:cs="宋体"/>
                <w:i w:val="0"/>
                <w:iCs w:val="0"/>
                <w:color w:val="000000"/>
                <w:sz w:val="18"/>
                <w:szCs w:val="18"/>
                <w:u w:val="none"/>
              </w:rPr>
            </w:r>
            <w:r/>
          </w:p>
        </w:tc>
        <w:tc>
          <w:tcPr>
            <w:tcW w:w="1921" w:type="dxa"/>
            <w:vAlign w:val="center"/>
            <w:textDirection w:val="lrTb"/>
            <w:noWrap w:val="false"/>
          </w:tcPr>
          <w:p>
            <w:pPr>
              <w:pStyle w:val="975"/>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铲除外墙涂料面</w:t>
            </w:r>
            <w:r>
              <w:rPr>
                <w:rFonts w:hint="eastAsia" w:ascii="宋体" w:hAnsi="宋体" w:eastAsia="宋体" w:cs="宋体"/>
                <w:i w:val="0"/>
                <w:iCs w:val="0"/>
                <w:color w:val="000000"/>
                <w:sz w:val="18"/>
                <w:szCs w:val="18"/>
                <w:u w:val="none"/>
              </w:rPr>
            </w:r>
            <w:r/>
          </w:p>
        </w:tc>
        <w:tc>
          <w:tcPr>
            <w:tcW w:w="3613" w:type="dxa"/>
            <w:vAlign w:val="center"/>
            <w:textDirection w:val="lrTb"/>
            <w:noWrap w:val="false"/>
          </w:tcPr>
          <w:p>
            <w:pPr>
              <w:pStyle w:val="975"/>
              <w:jc w:val="left"/>
              <w:keepLines w:val="0"/>
              <w:keepNext w:val="0"/>
              <w:widowControl/>
              <w:rPr>
                <w:rFonts w:hint="eastAsia" w:ascii="宋体" w:hAnsi="宋体" w:eastAsia="宋体" w:cs="宋体"/>
                <w:i w:val="0"/>
                <w:iCs w:val="0"/>
                <w:color w:val="000000"/>
                <w:sz w:val="16"/>
                <w:szCs w:val="16"/>
                <w:u w:val="none"/>
              </w:rPr>
              <w:suppressLineNumbers w:val="0"/>
            </w:pPr>
            <w:r>
              <w:rPr>
                <w:rFonts w:hint="eastAsia" w:ascii="宋体" w:hAnsi="宋体" w:eastAsia="宋体" w:cs="宋体"/>
                <w:i w:val="0"/>
                <w:iCs w:val="0"/>
                <w:color w:val="000000"/>
                <w:sz w:val="16"/>
                <w:szCs w:val="16"/>
                <w:u w:val="none"/>
                <w:lang w:val="en-US" w:eastAsia="zh-CN" w:bidi="ar"/>
              </w:rPr>
              <w:t xml:space="preserve">铲除墙面腻子、涂料，垃圾清理堆放</w:t>
            </w:r>
            <w:r>
              <w:rPr>
                <w:rFonts w:hint="eastAsia" w:ascii="宋体" w:hAnsi="宋体" w:eastAsia="宋体" w:cs="宋体"/>
                <w:i w:val="0"/>
                <w:iCs w:val="0"/>
                <w:color w:val="000000"/>
                <w:sz w:val="16"/>
                <w:szCs w:val="16"/>
                <w:u w:val="none"/>
              </w:rPr>
            </w:r>
            <w:r/>
          </w:p>
        </w:tc>
        <w:tc>
          <w:tcPr>
            <w:tcW w:w="829" w:type="dxa"/>
            <w:vAlign w:val="center"/>
            <w:textDirection w:val="lrTb"/>
            <w:noWrap w:val="false"/>
          </w:tcPr>
          <w:p>
            <w:pPr>
              <w:pStyle w:val="975"/>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m2</w:t>
            </w:r>
            <w:r>
              <w:rPr>
                <w:rFonts w:hint="eastAsia" w:ascii="宋体" w:hAnsi="宋体" w:eastAsia="宋体" w:cs="宋体"/>
                <w:i w:val="0"/>
                <w:iCs w:val="0"/>
                <w:color w:val="000000"/>
                <w:sz w:val="18"/>
                <w:szCs w:val="18"/>
                <w:u w:val="none"/>
              </w:rPr>
            </w:r>
            <w:r/>
          </w:p>
        </w:tc>
        <w:tc>
          <w:tcPr>
            <w:tcW w:w="732" w:type="dxa"/>
            <w:vAlign w:val="center"/>
            <w:textDirection w:val="lrTb"/>
            <w:noWrap w:val="false"/>
          </w:tcPr>
          <w:p>
            <w:pPr>
              <w:pStyle w:val="975"/>
              <w:jc w:val="righ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18000</w:t>
            </w:r>
            <w:r>
              <w:rPr>
                <w:rFonts w:hint="eastAsia" w:ascii="宋体" w:hAnsi="宋体" w:eastAsia="宋体" w:cs="宋体"/>
                <w:i w:val="0"/>
                <w:iCs w:val="0"/>
                <w:color w:val="000000"/>
                <w:sz w:val="18"/>
                <w:szCs w:val="18"/>
                <w:u w:val="none"/>
              </w:rPr>
            </w:r>
            <w:r/>
          </w:p>
        </w:tc>
        <w:tc>
          <w:tcPr>
            <w:tcW w:w="813" w:type="dxa"/>
            <w:vAlign w:val="center"/>
            <w:textDirection w:val="lrTb"/>
            <w:noWrap w:val="false"/>
          </w:tcPr>
          <w:p>
            <w:pPr>
              <w:pStyle w:val="975"/>
              <w:jc w:val="right"/>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tcW w:w="1404" w:type="dxa"/>
            <w:vAlign w:val="center"/>
            <w:textDirection w:val="lrTb"/>
            <w:noWrap w:val="false"/>
          </w:tcPr>
          <w:p>
            <w:pPr>
              <w:pStyle w:val="975"/>
              <w:jc w:val="right"/>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r>
      <w:tr>
        <w:trPr>
          <w:trHeight w:val="358"/>
        </w:trPr>
        <w:tc>
          <w:tcPr>
            <w:tcW w:w="606" w:type="dxa"/>
            <w:vAlign w:val="center"/>
            <w:textDirection w:val="lrTb"/>
            <w:noWrap w:val="false"/>
          </w:tcPr>
          <w:p>
            <w:pPr>
              <w:pStyle w:val="975"/>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5</w:t>
            </w:r>
            <w:r>
              <w:rPr>
                <w:rFonts w:hint="eastAsia" w:ascii="宋体" w:hAnsi="宋体" w:eastAsia="宋体" w:cs="宋体"/>
                <w:i w:val="0"/>
                <w:iCs w:val="0"/>
                <w:color w:val="000000"/>
                <w:sz w:val="18"/>
                <w:szCs w:val="18"/>
                <w:u w:val="none"/>
              </w:rPr>
            </w:r>
            <w:r/>
          </w:p>
        </w:tc>
        <w:tc>
          <w:tcPr>
            <w:tcW w:w="1921" w:type="dxa"/>
            <w:vAlign w:val="center"/>
            <w:textDirection w:val="lrTb"/>
            <w:noWrap w:val="false"/>
          </w:tcPr>
          <w:p>
            <w:pPr>
              <w:pStyle w:val="975"/>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外墙批界面剂</w:t>
            </w:r>
            <w:r>
              <w:rPr>
                <w:rFonts w:hint="eastAsia" w:ascii="宋体" w:hAnsi="宋体" w:eastAsia="宋体" w:cs="宋体"/>
                <w:i w:val="0"/>
                <w:iCs w:val="0"/>
                <w:color w:val="000000"/>
                <w:sz w:val="18"/>
                <w:szCs w:val="18"/>
                <w:u w:val="none"/>
              </w:rPr>
            </w:r>
            <w:r/>
          </w:p>
        </w:tc>
        <w:tc>
          <w:tcPr>
            <w:tcW w:w="3613" w:type="dxa"/>
            <w:vAlign w:val="center"/>
            <w:textDirection w:val="lrTb"/>
            <w:noWrap w:val="false"/>
          </w:tcPr>
          <w:p>
            <w:pPr>
              <w:pStyle w:val="975"/>
              <w:jc w:val="left"/>
              <w:keepLines w:val="0"/>
              <w:keepNext w:val="0"/>
              <w:widowControl/>
              <w:rPr>
                <w:rFonts w:hint="eastAsia" w:ascii="宋体" w:hAnsi="宋体" w:eastAsia="宋体" w:cs="宋体"/>
                <w:i w:val="0"/>
                <w:iCs w:val="0"/>
                <w:color w:val="000000"/>
                <w:sz w:val="16"/>
                <w:szCs w:val="16"/>
                <w:u w:val="none"/>
              </w:rPr>
              <w:suppressLineNumbers w:val="0"/>
            </w:pPr>
            <w:r>
              <w:rPr>
                <w:rFonts w:hint="eastAsia" w:ascii="宋体" w:hAnsi="宋体" w:eastAsia="宋体" w:cs="宋体"/>
                <w:i w:val="0"/>
                <w:iCs w:val="0"/>
                <w:color w:val="000000"/>
                <w:sz w:val="16"/>
                <w:szCs w:val="16"/>
                <w:u w:val="none"/>
                <w:lang w:val="en-US" w:eastAsia="zh-CN" w:bidi="ar"/>
              </w:rPr>
              <w:t xml:space="preserve">1、外墙刷防水界面剂</w:t>
            </w:r>
            <w:r>
              <w:rPr>
                <w:rFonts w:hint="eastAsia" w:ascii="宋体" w:hAnsi="宋体" w:eastAsia="宋体" w:cs="宋体"/>
                <w:i w:val="0"/>
                <w:iCs w:val="0"/>
                <w:color w:val="000000"/>
                <w:sz w:val="16"/>
                <w:szCs w:val="16"/>
                <w:u w:val="none"/>
              </w:rPr>
            </w:r>
            <w:r/>
          </w:p>
        </w:tc>
        <w:tc>
          <w:tcPr>
            <w:tcW w:w="829" w:type="dxa"/>
            <w:vAlign w:val="center"/>
            <w:textDirection w:val="lrTb"/>
            <w:noWrap w:val="false"/>
          </w:tcPr>
          <w:p>
            <w:pPr>
              <w:pStyle w:val="975"/>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m2</w:t>
            </w:r>
            <w:r>
              <w:rPr>
                <w:rFonts w:hint="eastAsia" w:ascii="宋体" w:hAnsi="宋体" w:eastAsia="宋体" w:cs="宋体"/>
                <w:i w:val="0"/>
                <w:iCs w:val="0"/>
                <w:color w:val="000000"/>
                <w:sz w:val="18"/>
                <w:szCs w:val="18"/>
                <w:u w:val="none"/>
              </w:rPr>
            </w:r>
            <w:r/>
          </w:p>
        </w:tc>
        <w:tc>
          <w:tcPr>
            <w:tcW w:w="732" w:type="dxa"/>
            <w:vAlign w:val="center"/>
            <w:textDirection w:val="lrTb"/>
            <w:noWrap w:val="false"/>
          </w:tcPr>
          <w:p>
            <w:pPr>
              <w:pStyle w:val="975"/>
              <w:jc w:val="righ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18000</w:t>
            </w:r>
            <w:r>
              <w:rPr>
                <w:rFonts w:hint="eastAsia" w:ascii="宋体" w:hAnsi="宋体" w:eastAsia="宋体" w:cs="宋体"/>
                <w:i w:val="0"/>
                <w:iCs w:val="0"/>
                <w:color w:val="000000"/>
                <w:sz w:val="18"/>
                <w:szCs w:val="18"/>
                <w:u w:val="none"/>
              </w:rPr>
            </w:r>
            <w:r/>
          </w:p>
        </w:tc>
        <w:tc>
          <w:tcPr>
            <w:tcW w:w="813" w:type="dxa"/>
            <w:vAlign w:val="center"/>
            <w:textDirection w:val="lrTb"/>
            <w:noWrap w:val="false"/>
          </w:tcPr>
          <w:p>
            <w:pPr>
              <w:pStyle w:val="975"/>
              <w:jc w:val="right"/>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tcW w:w="1404" w:type="dxa"/>
            <w:vAlign w:val="center"/>
            <w:textDirection w:val="lrTb"/>
            <w:noWrap w:val="false"/>
          </w:tcPr>
          <w:p>
            <w:pPr>
              <w:pStyle w:val="975"/>
              <w:jc w:val="right"/>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r>
      <w:tr>
        <w:trPr>
          <w:trHeight w:val="927"/>
        </w:trPr>
        <w:tc>
          <w:tcPr>
            <w:tcW w:w="606" w:type="dxa"/>
            <w:vAlign w:val="center"/>
            <w:textDirection w:val="lrTb"/>
            <w:noWrap w:val="false"/>
          </w:tcPr>
          <w:p>
            <w:pPr>
              <w:pStyle w:val="975"/>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6</w:t>
            </w:r>
            <w:r>
              <w:rPr>
                <w:rFonts w:hint="eastAsia" w:ascii="宋体" w:hAnsi="宋体" w:eastAsia="宋体" w:cs="宋体"/>
                <w:i w:val="0"/>
                <w:iCs w:val="0"/>
                <w:color w:val="000000"/>
                <w:sz w:val="18"/>
                <w:szCs w:val="18"/>
                <w:u w:val="none"/>
              </w:rPr>
            </w:r>
            <w:r/>
          </w:p>
        </w:tc>
        <w:tc>
          <w:tcPr>
            <w:tcW w:w="1921" w:type="dxa"/>
            <w:vAlign w:val="center"/>
            <w:textDirection w:val="lrTb"/>
            <w:noWrap w:val="false"/>
          </w:tcPr>
          <w:p>
            <w:pPr>
              <w:pStyle w:val="975"/>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墙面弹性涂料(拉毛中花)</w:t>
            </w:r>
            <w:r>
              <w:rPr>
                <w:rFonts w:hint="eastAsia" w:ascii="宋体" w:hAnsi="宋体" w:eastAsia="宋体" w:cs="宋体"/>
                <w:i w:val="0"/>
                <w:iCs w:val="0"/>
                <w:color w:val="000000"/>
                <w:sz w:val="18"/>
                <w:szCs w:val="18"/>
                <w:u w:val="none"/>
              </w:rPr>
            </w:r>
            <w:r/>
          </w:p>
        </w:tc>
        <w:tc>
          <w:tcPr>
            <w:tcW w:w="3613" w:type="dxa"/>
            <w:vAlign w:val="center"/>
            <w:textDirection w:val="lrTb"/>
            <w:noWrap w:val="false"/>
          </w:tcPr>
          <w:p>
            <w:pPr>
              <w:pStyle w:val="975"/>
              <w:jc w:val="left"/>
              <w:keepLines w:val="0"/>
              <w:keepNext w:val="0"/>
              <w:widowControl/>
              <w:rPr>
                <w:rFonts w:hint="eastAsia" w:ascii="宋体" w:hAnsi="宋体" w:eastAsia="宋体" w:cs="宋体"/>
                <w:i w:val="0"/>
                <w:iCs w:val="0"/>
                <w:color w:val="000000"/>
                <w:sz w:val="16"/>
                <w:szCs w:val="16"/>
                <w:u w:val="none"/>
              </w:rPr>
              <w:suppressLineNumbers w:val="0"/>
            </w:pPr>
            <w:r>
              <w:rPr>
                <w:rFonts w:hint="eastAsia" w:ascii="宋体" w:hAnsi="宋体" w:eastAsia="宋体" w:cs="宋体"/>
                <w:i w:val="0"/>
                <w:iCs w:val="0"/>
                <w:color w:val="000000"/>
                <w:sz w:val="16"/>
                <w:szCs w:val="16"/>
                <w:u w:val="none"/>
                <w:lang w:val="en-US" w:eastAsia="zh-CN" w:bidi="ar"/>
              </w:rPr>
              <w:t xml:space="preserve">1、外墙批抗裂防水腻子两遍,干燥后用砂纸磨平。</w:t>
            </w:r>
            <w:r>
              <w:rPr>
                <w:rFonts w:hint="eastAsia" w:ascii="宋体" w:hAnsi="宋体" w:eastAsia="宋体" w:cs="宋体"/>
                <w:i w:val="0"/>
                <w:iCs w:val="0"/>
                <w:color w:val="000000"/>
                <w:sz w:val="16"/>
                <w:szCs w:val="16"/>
                <w:u w:val="none"/>
                <w:lang w:val="en-US" w:eastAsia="zh-CN" w:bidi="ar"/>
              </w:rPr>
              <w:br w:type="textWrapping" w:clear="all"/>
            </w:r>
            <w:r>
              <w:rPr>
                <w:rFonts w:hint="eastAsia" w:ascii="宋体" w:hAnsi="宋体" w:eastAsia="宋体" w:cs="宋体"/>
                <w:i w:val="0"/>
                <w:iCs w:val="0"/>
                <w:color w:val="000000"/>
                <w:sz w:val="16"/>
                <w:szCs w:val="16"/>
                <w:u w:val="none"/>
                <w:lang w:val="en-US" w:eastAsia="zh-CN" w:bidi="ar"/>
              </w:rPr>
              <w:t xml:space="preserve">2、高弹性乳胶漆拉毛(中花),底涂一遍,中涂一遍,面涂一遍。</w:t>
            </w:r>
            <w:r>
              <w:rPr>
                <w:rFonts w:hint="eastAsia" w:ascii="宋体" w:hAnsi="宋体" w:eastAsia="宋体" w:cs="宋体"/>
                <w:i w:val="0"/>
                <w:iCs w:val="0"/>
                <w:color w:val="000000"/>
                <w:sz w:val="16"/>
                <w:szCs w:val="16"/>
                <w:u w:val="none"/>
              </w:rPr>
            </w:r>
            <w:r/>
          </w:p>
        </w:tc>
        <w:tc>
          <w:tcPr>
            <w:tcW w:w="829" w:type="dxa"/>
            <w:vAlign w:val="center"/>
            <w:textDirection w:val="lrTb"/>
            <w:noWrap w:val="false"/>
          </w:tcPr>
          <w:p>
            <w:pPr>
              <w:pStyle w:val="975"/>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m2</w:t>
            </w:r>
            <w:r>
              <w:rPr>
                <w:rFonts w:hint="eastAsia" w:ascii="宋体" w:hAnsi="宋体" w:eastAsia="宋体" w:cs="宋体"/>
                <w:i w:val="0"/>
                <w:iCs w:val="0"/>
                <w:color w:val="000000"/>
                <w:sz w:val="18"/>
                <w:szCs w:val="18"/>
                <w:u w:val="none"/>
              </w:rPr>
            </w:r>
            <w:r/>
          </w:p>
        </w:tc>
        <w:tc>
          <w:tcPr>
            <w:tcW w:w="732" w:type="dxa"/>
            <w:vAlign w:val="center"/>
            <w:textDirection w:val="lrTb"/>
            <w:noWrap w:val="false"/>
          </w:tcPr>
          <w:p>
            <w:pPr>
              <w:pStyle w:val="975"/>
              <w:jc w:val="righ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18000</w:t>
            </w:r>
            <w:r>
              <w:rPr>
                <w:rFonts w:hint="eastAsia" w:ascii="宋体" w:hAnsi="宋体" w:eastAsia="宋体" w:cs="宋体"/>
                <w:i w:val="0"/>
                <w:iCs w:val="0"/>
                <w:color w:val="000000"/>
                <w:sz w:val="18"/>
                <w:szCs w:val="18"/>
                <w:u w:val="none"/>
              </w:rPr>
            </w:r>
            <w:r/>
          </w:p>
        </w:tc>
        <w:tc>
          <w:tcPr>
            <w:tcW w:w="813" w:type="dxa"/>
            <w:vAlign w:val="center"/>
            <w:textDirection w:val="lrTb"/>
            <w:noWrap w:val="false"/>
          </w:tcPr>
          <w:p>
            <w:pPr>
              <w:pStyle w:val="975"/>
              <w:jc w:val="right"/>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tcW w:w="1404" w:type="dxa"/>
            <w:vAlign w:val="center"/>
            <w:textDirection w:val="lrTb"/>
            <w:noWrap w:val="false"/>
          </w:tcPr>
          <w:p>
            <w:pPr>
              <w:pStyle w:val="975"/>
              <w:jc w:val="right"/>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r>
      <w:tr>
        <w:trPr>
          <w:trHeight w:val="532"/>
        </w:trPr>
        <w:tc>
          <w:tcPr>
            <w:tcW w:w="606" w:type="dxa"/>
            <w:vAlign w:val="center"/>
            <w:textDirection w:val="lrTb"/>
            <w:noWrap w:val="false"/>
          </w:tcPr>
          <w:p>
            <w:pPr>
              <w:pStyle w:val="975"/>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7</w:t>
            </w:r>
            <w:r>
              <w:rPr>
                <w:rFonts w:hint="eastAsia" w:ascii="宋体" w:hAnsi="宋体" w:eastAsia="宋体" w:cs="宋体"/>
                <w:i w:val="0"/>
                <w:iCs w:val="0"/>
                <w:color w:val="000000"/>
                <w:sz w:val="18"/>
                <w:szCs w:val="18"/>
                <w:u w:val="none"/>
              </w:rPr>
            </w:r>
            <w:r/>
          </w:p>
        </w:tc>
        <w:tc>
          <w:tcPr>
            <w:tcW w:w="1921" w:type="dxa"/>
            <w:vAlign w:val="center"/>
            <w:textDirection w:val="lrTb"/>
            <w:noWrap w:val="false"/>
          </w:tcPr>
          <w:p>
            <w:pPr>
              <w:pStyle w:val="975"/>
              <w:jc w:val="left"/>
              <w:keepLines w:val="0"/>
              <w:keepNext w:val="0"/>
              <w:widowControl/>
              <w:rPr>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防水层拆除</w:t>
            </w:r>
            <w:r>
              <w:rPr>
                <w:rFonts w:hint="eastAsia" w:ascii="宋体" w:hAnsi="宋体" w:eastAsia="宋体" w:cs="宋体"/>
                <w:i w:val="0"/>
                <w:iCs w:val="0"/>
                <w:color w:val="000000"/>
                <w:sz w:val="18"/>
                <w:szCs w:val="18"/>
                <w:u w:val="none"/>
                <w:lang w:val="en-US" w:eastAsia="zh-CN" w:bidi="ar-SA"/>
              </w:rPr>
            </w:r>
            <w:r/>
          </w:p>
        </w:tc>
        <w:tc>
          <w:tcPr>
            <w:tcW w:w="3613" w:type="dxa"/>
            <w:vAlign w:val="center"/>
            <w:textDirection w:val="lrTb"/>
            <w:noWrap w:val="false"/>
          </w:tcPr>
          <w:p>
            <w:pPr>
              <w:pStyle w:val="975"/>
              <w:jc w:val="left"/>
              <w:keepLines w:val="0"/>
              <w:keepNext w:val="0"/>
              <w:widowControl/>
              <w:rPr>
                <w:rFonts w:hint="eastAsia" w:ascii="宋体" w:hAnsi="宋体" w:eastAsia="宋体" w:cs="宋体"/>
                <w:i w:val="0"/>
                <w:iCs w:val="0"/>
                <w:color w:val="000000"/>
                <w:sz w:val="16"/>
                <w:szCs w:val="16"/>
                <w:u w:val="none"/>
                <w:lang w:val="en-US" w:eastAsia="zh-CN" w:bidi="ar-SA"/>
              </w:rPr>
              <w:suppressLineNumbers w:val="0"/>
            </w:pPr>
            <w:r>
              <w:rPr>
                <w:rFonts w:hint="eastAsia" w:ascii="宋体" w:hAnsi="宋体" w:eastAsia="宋体" w:cs="宋体"/>
                <w:i w:val="0"/>
                <w:iCs w:val="0"/>
                <w:color w:val="000000"/>
                <w:sz w:val="16"/>
                <w:szCs w:val="16"/>
                <w:u w:val="none"/>
                <w:lang w:val="en-US" w:eastAsia="zh-CN" w:bidi="ar"/>
              </w:rPr>
              <w:t xml:space="preserve">1.拆除平屋面卷材防水，垃圾清理堆放</w:t>
            </w:r>
            <w:r>
              <w:rPr>
                <w:rFonts w:hint="eastAsia" w:ascii="宋体" w:hAnsi="宋体" w:eastAsia="宋体" w:cs="宋体"/>
                <w:i w:val="0"/>
                <w:iCs w:val="0"/>
                <w:color w:val="000000"/>
                <w:sz w:val="16"/>
                <w:szCs w:val="16"/>
                <w:u w:val="none"/>
                <w:lang w:val="en-US" w:eastAsia="zh-CN" w:bidi="ar-SA"/>
              </w:rPr>
            </w:r>
            <w:r/>
          </w:p>
        </w:tc>
        <w:tc>
          <w:tcPr>
            <w:tcW w:w="829" w:type="dxa"/>
            <w:vAlign w:val="center"/>
            <w:textDirection w:val="lrTb"/>
            <w:noWrap w:val="false"/>
          </w:tcPr>
          <w:p>
            <w:pPr>
              <w:pStyle w:val="975"/>
              <w:jc w:val="center"/>
              <w:keepLines w:val="0"/>
              <w:keepNext w:val="0"/>
              <w:widowControl/>
              <w:rPr>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m2</w:t>
            </w:r>
            <w:r>
              <w:rPr>
                <w:rFonts w:hint="eastAsia" w:ascii="宋体" w:hAnsi="宋体" w:eastAsia="宋体" w:cs="宋体"/>
                <w:i w:val="0"/>
                <w:iCs w:val="0"/>
                <w:color w:val="000000"/>
                <w:sz w:val="18"/>
                <w:szCs w:val="18"/>
                <w:u w:val="none"/>
                <w:lang w:val="en-US" w:eastAsia="zh-CN" w:bidi="ar-SA"/>
              </w:rPr>
            </w:r>
            <w:r/>
          </w:p>
        </w:tc>
        <w:tc>
          <w:tcPr>
            <w:tcW w:w="732" w:type="dxa"/>
            <w:vAlign w:val="center"/>
            <w:textDirection w:val="lrTb"/>
            <w:noWrap w:val="false"/>
          </w:tcPr>
          <w:p>
            <w:pPr>
              <w:pStyle w:val="975"/>
              <w:jc w:val="right"/>
              <w:keepLines w:val="0"/>
              <w:keepNext w:val="0"/>
              <w:widowControl/>
              <w:rPr>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8200</w:t>
            </w:r>
            <w:r>
              <w:rPr>
                <w:rFonts w:hint="eastAsia" w:ascii="宋体" w:hAnsi="宋体" w:eastAsia="宋体" w:cs="宋体"/>
                <w:i w:val="0"/>
                <w:iCs w:val="0"/>
                <w:color w:val="000000"/>
                <w:sz w:val="18"/>
                <w:szCs w:val="18"/>
                <w:u w:val="none"/>
                <w:lang w:val="en-US" w:eastAsia="zh-CN" w:bidi="ar-SA"/>
              </w:rPr>
            </w:r>
            <w:r/>
          </w:p>
        </w:tc>
        <w:tc>
          <w:tcPr>
            <w:tcW w:w="813" w:type="dxa"/>
            <w:vAlign w:val="center"/>
            <w:textDirection w:val="lrTb"/>
            <w:noWrap w:val="false"/>
          </w:tcPr>
          <w:p>
            <w:pPr>
              <w:pStyle w:val="975"/>
              <w:jc w:val="right"/>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tcW w:w="1404" w:type="dxa"/>
            <w:vAlign w:val="center"/>
            <w:textDirection w:val="lrTb"/>
            <w:noWrap w:val="false"/>
          </w:tcPr>
          <w:p>
            <w:pPr>
              <w:pStyle w:val="975"/>
              <w:jc w:val="right"/>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r>
      <w:tr>
        <w:trPr>
          <w:trHeight w:val="503"/>
        </w:trPr>
        <w:tc>
          <w:tcPr>
            <w:tcW w:w="606" w:type="dxa"/>
            <w:vAlign w:val="center"/>
            <w:textDirection w:val="lrTb"/>
            <w:noWrap w:val="false"/>
          </w:tcPr>
          <w:p>
            <w:pPr>
              <w:pStyle w:val="975"/>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8</w:t>
            </w:r>
            <w:r>
              <w:rPr>
                <w:rFonts w:hint="eastAsia" w:ascii="宋体" w:hAnsi="宋体" w:eastAsia="宋体" w:cs="宋体"/>
                <w:i w:val="0"/>
                <w:iCs w:val="0"/>
                <w:color w:val="000000"/>
                <w:sz w:val="18"/>
                <w:szCs w:val="18"/>
                <w:u w:val="none"/>
              </w:rPr>
            </w:r>
            <w:r/>
          </w:p>
        </w:tc>
        <w:tc>
          <w:tcPr>
            <w:tcW w:w="1921" w:type="dxa"/>
            <w:vAlign w:val="center"/>
            <w:textDirection w:val="lrTb"/>
            <w:noWrap w:val="false"/>
          </w:tcPr>
          <w:p>
            <w:pPr>
              <w:pStyle w:val="975"/>
              <w:jc w:val="left"/>
              <w:keepLines w:val="0"/>
              <w:keepNext w:val="0"/>
              <w:widowControl/>
              <w:rPr>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屋面卷材防水</w:t>
            </w:r>
            <w:r>
              <w:rPr>
                <w:rFonts w:hint="eastAsia" w:ascii="宋体" w:hAnsi="宋体" w:eastAsia="宋体" w:cs="宋体"/>
                <w:i w:val="0"/>
                <w:iCs w:val="0"/>
                <w:color w:val="000000"/>
                <w:sz w:val="18"/>
                <w:szCs w:val="18"/>
                <w:u w:val="none"/>
                <w:lang w:val="en-US" w:eastAsia="zh-CN" w:bidi="ar-SA"/>
              </w:rPr>
            </w:r>
            <w:r/>
          </w:p>
        </w:tc>
        <w:tc>
          <w:tcPr>
            <w:tcW w:w="3613" w:type="dxa"/>
            <w:vAlign w:val="center"/>
            <w:textDirection w:val="lrTb"/>
            <w:noWrap w:val="false"/>
          </w:tcPr>
          <w:p>
            <w:pPr>
              <w:pStyle w:val="975"/>
              <w:jc w:val="left"/>
              <w:keepLines w:val="0"/>
              <w:keepNext w:val="0"/>
              <w:widowControl/>
              <w:rPr>
                <w:rFonts w:hint="eastAsia" w:ascii="宋体" w:hAnsi="宋体" w:eastAsia="宋体" w:cs="宋体"/>
                <w:i w:val="0"/>
                <w:iCs w:val="0"/>
                <w:color w:val="000000"/>
                <w:sz w:val="16"/>
                <w:szCs w:val="16"/>
                <w:u w:val="none"/>
                <w:lang w:val="en-US" w:eastAsia="zh-CN" w:bidi="ar-SA"/>
              </w:rPr>
              <w:suppressLineNumbers w:val="0"/>
            </w:pPr>
            <w:r>
              <w:rPr>
                <w:rFonts w:hint="eastAsia" w:ascii="宋体" w:hAnsi="宋体" w:eastAsia="宋体" w:cs="宋体"/>
                <w:i w:val="0"/>
                <w:iCs w:val="0"/>
                <w:color w:val="000000"/>
                <w:sz w:val="16"/>
                <w:szCs w:val="16"/>
                <w:u w:val="none"/>
                <w:lang w:val="en-US" w:eastAsia="zh-CN" w:bidi="ar"/>
              </w:rPr>
              <w:t xml:space="preserve">1、 SBS改性沥青防水卷材3厚</w:t>
            </w:r>
            <w:r>
              <w:rPr>
                <w:rFonts w:hint="eastAsia" w:ascii="宋体" w:hAnsi="宋体" w:eastAsia="宋体" w:cs="宋体"/>
                <w:i w:val="0"/>
                <w:iCs w:val="0"/>
                <w:color w:val="000000"/>
                <w:sz w:val="16"/>
                <w:szCs w:val="16"/>
                <w:u w:val="none"/>
                <w:lang w:val="en-US" w:eastAsia="zh-CN" w:bidi="ar"/>
              </w:rPr>
              <w:br w:type="textWrapping" w:clear="all"/>
            </w:r>
            <w:r>
              <w:rPr>
                <w:rFonts w:hint="eastAsia" w:ascii="宋体" w:hAnsi="宋体" w:eastAsia="宋体" w:cs="宋体"/>
                <w:i w:val="0"/>
                <w:iCs w:val="0"/>
                <w:color w:val="000000"/>
                <w:sz w:val="16"/>
                <w:szCs w:val="16"/>
                <w:u w:val="none"/>
                <w:lang w:val="en-US" w:eastAsia="zh-CN" w:bidi="ar"/>
              </w:rPr>
              <w:t xml:space="preserve">2、冷底子油两道,3厚单层SBS改性沥青防水卷材热熔满铺法</w:t>
            </w:r>
            <w:r>
              <w:rPr>
                <w:rFonts w:hint="eastAsia" w:ascii="宋体" w:hAnsi="宋体" w:eastAsia="宋体" w:cs="宋体"/>
                <w:i w:val="0"/>
                <w:iCs w:val="0"/>
                <w:color w:val="000000"/>
                <w:sz w:val="16"/>
                <w:szCs w:val="16"/>
                <w:u w:val="none"/>
                <w:lang w:val="en-US" w:eastAsia="zh-CN" w:bidi="ar-SA"/>
              </w:rPr>
            </w:r>
            <w:r/>
          </w:p>
        </w:tc>
        <w:tc>
          <w:tcPr>
            <w:tcW w:w="829" w:type="dxa"/>
            <w:vAlign w:val="center"/>
            <w:textDirection w:val="lrTb"/>
            <w:noWrap w:val="false"/>
          </w:tcPr>
          <w:p>
            <w:pPr>
              <w:pStyle w:val="975"/>
              <w:jc w:val="center"/>
              <w:keepLines w:val="0"/>
              <w:keepNext w:val="0"/>
              <w:widowControl/>
              <w:rPr>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m2</w:t>
            </w:r>
            <w:r>
              <w:rPr>
                <w:rFonts w:hint="eastAsia" w:ascii="宋体" w:hAnsi="宋体" w:eastAsia="宋体" w:cs="宋体"/>
                <w:i w:val="0"/>
                <w:iCs w:val="0"/>
                <w:color w:val="000000"/>
                <w:sz w:val="18"/>
                <w:szCs w:val="18"/>
                <w:u w:val="none"/>
                <w:lang w:val="en-US" w:eastAsia="zh-CN" w:bidi="ar-SA"/>
              </w:rPr>
            </w:r>
            <w:r/>
          </w:p>
        </w:tc>
        <w:tc>
          <w:tcPr>
            <w:tcW w:w="732" w:type="dxa"/>
            <w:vAlign w:val="center"/>
            <w:textDirection w:val="lrTb"/>
            <w:noWrap w:val="false"/>
          </w:tcPr>
          <w:p>
            <w:pPr>
              <w:pStyle w:val="975"/>
              <w:jc w:val="right"/>
              <w:keepLines w:val="0"/>
              <w:keepNext w:val="0"/>
              <w:widowControl/>
              <w:rPr>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8200</w:t>
            </w:r>
            <w:r>
              <w:rPr>
                <w:rFonts w:hint="eastAsia" w:ascii="宋体" w:hAnsi="宋体" w:eastAsia="宋体" w:cs="宋体"/>
                <w:i w:val="0"/>
                <w:iCs w:val="0"/>
                <w:color w:val="000000"/>
                <w:sz w:val="18"/>
                <w:szCs w:val="18"/>
                <w:u w:val="none"/>
                <w:lang w:val="en-US" w:eastAsia="zh-CN" w:bidi="ar-SA"/>
              </w:rPr>
            </w:r>
            <w:r/>
          </w:p>
        </w:tc>
        <w:tc>
          <w:tcPr>
            <w:tcW w:w="813" w:type="dxa"/>
            <w:vAlign w:val="center"/>
            <w:textDirection w:val="lrTb"/>
            <w:noWrap w:val="false"/>
          </w:tcPr>
          <w:p>
            <w:pPr>
              <w:pStyle w:val="975"/>
              <w:jc w:val="right"/>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tcW w:w="1404" w:type="dxa"/>
            <w:vAlign w:val="center"/>
            <w:textDirection w:val="lrTb"/>
            <w:noWrap w:val="false"/>
          </w:tcPr>
          <w:p>
            <w:pPr>
              <w:pStyle w:val="975"/>
              <w:jc w:val="right"/>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r>
      <w:tr>
        <w:trPr>
          <w:trHeight w:val="927"/>
        </w:trPr>
        <w:tc>
          <w:tcPr>
            <w:tcW w:w="606" w:type="dxa"/>
            <w:vAlign w:val="center"/>
            <w:textDirection w:val="lrTb"/>
            <w:noWrap w:val="false"/>
          </w:tcPr>
          <w:p>
            <w:pPr>
              <w:pStyle w:val="975"/>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9</w:t>
            </w:r>
            <w:r>
              <w:rPr>
                <w:rFonts w:hint="eastAsia" w:ascii="宋体" w:hAnsi="宋体" w:eastAsia="宋体" w:cs="宋体"/>
                <w:i w:val="0"/>
                <w:iCs w:val="0"/>
                <w:color w:val="000000"/>
                <w:sz w:val="18"/>
                <w:szCs w:val="18"/>
                <w:u w:val="none"/>
              </w:rPr>
            </w:r>
            <w:r/>
          </w:p>
        </w:tc>
        <w:tc>
          <w:tcPr>
            <w:tcW w:w="1921" w:type="dxa"/>
            <w:vAlign w:val="center"/>
            <w:textDirection w:val="lrTb"/>
            <w:noWrap w:val="false"/>
          </w:tcPr>
          <w:p>
            <w:pPr>
              <w:pStyle w:val="975"/>
              <w:jc w:val="left"/>
              <w:keepLines w:val="0"/>
              <w:keepNext w:val="0"/>
              <w:widowControl/>
              <w:rPr>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拆除墙砖</w:t>
            </w:r>
            <w:r>
              <w:rPr>
                <w:rFonts w:hint="eastAsia" w:ascii="宋体" w:hAnsi="宋体" w:eastAsia="宋体" w:cs="宋体"/>
                <w:i w:val="0"/>
                <w:iCs w:val="0"/>
                <w:color w:val="000000"/>
                <w:sz w:val="18"/>
                <w:szCs w:val="18"/>
                <w:u w:val="none"/>
                <w:lang w:val="en-US" w:eastAsia="zh-CN" w:bidi="ar-SA"/>
              </w:rPr>
            </w:r>
            <w:r/>
          </w:p>
        </w:tc>
        <w:tc>
          <w:tcPr>
            <w:tcW w:w="3613" w:type="dxa"/>
            <w:vAlign w:val="center"/>
            <w:textDirection w:val="lrTb"/>
            <w:noWrap w:val="false"/>
          </w:tcPr>
          <w:p>
            <w:pPr>
              <w:pStyle w:val="975"/>
              <w:jc w:val="left"/>
              <w:keepLines w:val="0"/>
              <w:keepNext w:val="0"/>
              <w:widowControl/>
              <w:rPr>
                <w:rFonts w:hint="eastAsia" w:ascii="宋体" w:hAnsi="宋体" w:eastAsia="宋体" w:cs="宋体"/>
                <w:i w:val="0"/>
                <w:iCs w:val="0"/>
                <w:color w:val="000000"/>
                <w:sz w:val="16"/>
                <w:szCs w:val="16"/>
                <w:u w:val="none"/>
                <w:lang w:val="en-US" w:eastAsia="zh-CN" w:bidi="ar-SA"/>
              </w:rPr>
              <w:suppressLineNumbers w:val="0"/>
            </w:pPr>
            <w:r>
              <w:rPr>
                <w:rFonts w:hint="eastAsia" w:ascii="宋体" w:hAnsi="宋体" w:eastAsia="宋体" w:cs="宋体"/>
                <w:i w:val="0"/>
                <w:iCs w:val="0"/>
                <w:color w:val="000000"/>
                <w:sz w:val="16"/>
                <w:szCs w:val="16"/>
                <w:u w:val="none"/>
                <w:lang w:val="en-US" w:eastAsia="zh-CN" w:bidi="ar"/>
              </w:rPr>
              <w:t xml:space="preserve">1.拆除墙砖，垃圾清理堆放</w:t>
            </w:r>
            <w:r>
              <w:rPr>
                <w:rFonts w:hint="eastAsia" w:ascii="宋体" w:hAnsi="宋体" w:eastAsia="宋体" w:cs="宋体"/>
                <w:i w:val="0"/>
                <w:iCs w:val="0"/>
                <w:color w:val="000000"/>
                <w:sz w:val="16"/>
                <w:szCs w:val="16"/>
                <w:u w:val="none"/>
                <w:lang w:val="en-US" w:eastAsia="zh-CN" w:bidi="ar-SA"/>
              </w:rPr>
            </w:r>
            <w:r/>
          </w:p>
        </w:tc>
        <w:tc>
          <w:tcPr>
            <w:tcW w:w="829" w:type="dxa"/>
            <w:vAlign w:val="center"/>
            <w:textDirection w:val="lrTb"/>
            <w:noWrap w:val="false"/>
          </w:tcPr>
          <w:p>
            <w:pPr>
              <w:pStyle w:val="975"/>
              <w:jc w:val="center"/>
              <w:keepLines w:val="0"/>
              <w:keepNext w:val="0"/>
              <w:widowControl/>
              <w:rPr>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m2</w:t>
            </w:r>
            <w:r>
              <w:rPr>
                <w:rFonts w:hint="eastAsia" w:ascii="宋体" w:hAnsi="宋体" w:eastAsia="宋体" w:cs="宋体"/>
                <w:i w:val="0"/>
                <w:iCs w:val="0"/>
                <w:color w:val="000000"/>
                <w:sz w:val="18"/>
                <w:szCs w:val="18"/>
                <w:u w:val="none"/>
                <w:lang w:val="en-US" w:eastAsia="zh-CN" w:bidi="ar-SA"/>
              </w:rPr>
            </w:r>
            <w:r/>
          </w:p>
        </w:tc>
        <w:tc>
          <w:tcPr>
            <w:tcW w:w="732" w:type="dxa"/>
            <w:vAlign w:val="center"/>
            <w:textDirection w:val="lrTb"/>
            <w:noWrap w:val="false"/>
          </w:tcPr>
          <w:p>
            <w:pPr>
              <w:pStyle w:val="975"/>
              <w:jc w:val="right"/>
              <w:keepLines w:val="0"/>
              <w:keepNext w:val="0"/>
              <w:widowControl/>
              <w:rPr>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200</w:t>
            </w:r>
            <w:r>
              <w:rPr>
                <w:rFonts w:hint="eastAsia" w:ascii="宋体" w:hAnsi="宋体" w:eastAsia="宋体" w:cs="宋体"/>
                <w:i w:val="0"/>
                <w:iCs w:val="0"/>
                <w:color w:val="000000"/>
                <w:sz w:val="18"/>
                <w:szCs w:val="18"/>
                <w:u w:val="none"/>
                <w:lang w:val="en-US" w:eastAsia="zh-CN" w:bidi="ar-SA"/>
              </w:rPr>
            </w:r>
            <w:r/>
          </w:p>
        </w:tc>
        <w:tc>
          <w:tcPr>
            <w:tcW w:w="813" w:type="dxa"/>
            <w:vAlign w:val="center"/>
            <w:textDirection w:val="lrTb"/>
            <w:noWrap w:val="false"/>
          </w:tcPr>
          <w:p>
            <w:pPr>
              <w:pStyle w:val="975"/>
              <w:jc w:val="right"/>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tcW w:w="1404" w:type="dxa"/>
            <w:vAlign w:val="center"/>
            <w:textDirection w:val="lrTb"/>
            <w:noWrap w:val="false"/>
          </w:tcPr>
          <w:p>
            <w:pPr>
              <w:pStyle w:val="975"/>
              <w:jc w:val="right"/>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r>
      <w:tr>
        <w:trPr>
          <w:trHeight w:val="343"/>
        </w:trPr>
        <w:tc>
          <w:tcPr>
            <w:tcW w:w="606" w:type="dxa"/>
            <w:vAlign w:val="center"/>
            <w:textDirection w:val="lrTb"/>
            <w:noWrap w:val="false"/>
          </w:tcPr>
          <w:p>
            <w:pPr>
              <w:pStyle w:val="975"/>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10</w:t>
            </w:r>
            <w:r>
              <w:rPr>
                <w:rFonts w:hint="eastAsia" w:ascii="宋体" w:hAnsi="宋体" w:eastAsia="宋体" w:cs="宋体"/>
                <w:i w:val="0"/>
                <w:iCs w:val="0"/>
                <w:color w:val="000000"/>
                <w:sz w:val="18"/>
                <w:szCs w:val="18"/>
                <w:u w:val="none"/>
              </w:rPr>
            </w:r>
            <w:r/>
          </w:p>
        </w:tc>
        <w:tc>
          <w:tcPr>
            <w:tcW w:w="1921" w:type="dxa"/>
            <w:vAlign w:val="center"/>
            <w:textDirection w:val="lrTb"/>
            <w:noWrap w:val="false"/>
          </w:tcPr>
          <w:p>
            <w:pPr>
              <w:pStyle w:val="975"/>
              <w:jc w:val="left"/>
              <w:keepLines w:val="0"/>
              <w:keepNext w:val="0"/>
              <w:widowControl/>
              <w:rPr>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拆除地砖</w:t>
            </w:r>
            <w:r>
              <w:rPr>
                <w:rFonts w:hint="eastAsia" w:ascii="宋体" w:hAnsi="宋体" w:eastAsia="宋体" w:cs="宋体"/>
                <w:i w:val="0"/>
                <w:iCs w:val="0"/>
                <w:color w:val="000000"/>
                <w:sz w:val="18"/>
                <w:szCs w:val="18"/>
                <w:u w:val="none"/>
                <w:lang w:val="en-US" w:eastAsia="zh-CN" w:bidi="ar-SA"/>
              </w:rPr>
            </w:r>
            <w:r/>
          </w:p>
        </w:tc>
        <w:tc>
          <w:tcPr>
            <w:tcW w:w="3613" w:type="dxa"/>
            <w:vAlign w:val="center"/>
            <w:textDirection w:val="lrTb"/>
            <w:noWrap w:val="false"/>
          </w:tcPr>
          <w:p>
            <w:pPr>
              <w:pStyle w:val="975"/>
              <w:jc w:val="left"/>
              <w:keepLines w:val="0"/>
              <w:keepNext w:val="0"/>
              <w:widowControl/>
              <w:rPr>
                <w:rFonts w:hint="eastAsia" w:ascii="宋体" w:hAnsi="宋体" w:eastAsia="宋体" w:cs="宋体"/>
                <w:i w:val="0"/>
                <w:iCs w:val="0"/>
                <w:color w:val="000000"/>
                <w:sz w:val="16"/>
                <w:szCs w:val="16"/>
                <w:u w:val="none"/>
                <w:lang w:val="en-US" w:eastAsia="zh-CN" w:bidi="ar-SA"/>
              </w:rPr>
              <w:suppressLineNumbers w:val="0"/>
            </w:pPr>
            <w:r>
              <w:rPr>
                <w:rFonts w:hint="eastAsia" w:ascii="宋体" w:hAnsi="宋体" w:eastAsia="宋体" w:cs="宋体"/>
                <w:i w:val="0"/>
                <w:iCs w:val="0"/>
                <w:color w:val="000000"/>
                <w:sz w:val="16"/>
                <w:szCs w:val="16"/>
                <w:u w:val="none"/>
                <w:lang w:val="en-US" w:eastAsia="zh-CN" w:bidi="ar"/>
              </w:rPr>
              <w:t xml:space="preserve">1.拆除地砖，垃圾清理堆放</w:t>
            </w:r>
            <w:r>
              <w:rPr>
                <w:rFonts w:hint="eastAsia" w:ascii="宋体" w:hAnsi="宋体" w:eastAsia="宋体" w:cs="宋体"/>
                <w:i w:val="0"/>
                <w:iCs w:val="0"/>
                <w:color w:val="000000"/>
                <w:sz w:val="16"/>
                <w:szCs w:val="16"/>
                <w:u w:val="none"/>
                <w:lang w:val="en-US" w:eastAsia="zh-CN" w:bidi="ar-SA"/>
              </w:rPr>
            </w:r>
            <w:r/>
          </w:p>
        </w:tc>
        <w:tc>
          <w:tcPr>
            <w:tcW w:w="829" w:type="dxa"/>
            <w:vAlign w:val="center"/>
            <w:textDirection w:val="lrTb"/>
            <w:noWrap w:val="false"/>
          </w:tcPr>
          <w:p>
            <w:pPr>
              <w:pStyle w:val="975"/>
              <w:jc w:val="center"/>
              <w:keepLines w:val="0"/>
              <w:keepNext w:val="0"/>
              <w:widowControl/>
              <w:rPr>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m2</w:t>
            </w:r>
            <w:r>
              <w:rPr>
                <w:rFonts w:hint="eastAsia" w:ascii="宋体" w:hAnsi="宋体" w:eastAsia="宋体" w:cs="宋体"/>
                <w:i w:val="0"/>
                <w:iCs w:val="0"/>
                <w:color w:val="000000"/>
                <w:sz w:val="18"/>
                <w:szCs w:val="18"/>
                <w:u w:val="none"/>
                <w:lang w:val="en-US" w:eastAsia="zh-CN" w:bidi="ar-SA"/>
              </w:rPr>
            </w:r>
            <w:r/>
          </w:p>
        </w:tc>
        <w:tc>
          <w:tcPr>
            <w:tcW w:w="732" w:type="dxa"/>
            <w:vAlign w:val="center"/>
            <w:textDirection w:val="lrTb"/>
            <w:noWrap w:val="false"/>
          </w:tcPr>
          <w:p>
            <w:pPr>
              <w:pStyle w:val="975"/>
              <w:jc w:val="right"/>
              <w:keepLines w:val="0"/>
              <w:keepNext w:val="0"/>
              <w:widowControl/>
              <w:rPr>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200</w:t>
            </w:r>
            <w:r>
              <w:rPr>
                <w:rFonts w:hint="eastAsia" w:ascii="宋体" w:hAnsi="宋体" w:eastAsia="宋体" w:cs="宋体"/>
                <w:i w:val="0"/>
                <w:iCs w:val="0"/>
                <w:color w:val="000000"/>
                <w:sz w:val="18"/>
                <w:szCs w:val="18"/>
                <w:u w:val="none"/>
                <w:lang w:val="en-US" w:eastAsia="zh-CN" w:bidi="ar-SA"/>
              </w:rPr>
            </w:r>
            <w:r/>
          </w:p>
        </w:tc>
        <w:tc>
          <w:tcPr>
            <w:tcW w:w="813" w:type="dxa"/>
            <w:vAlign w:val="center"/>
            <w:textDirection w:val="lrTb"/>
            <w:noWrap w:val="false"/>
          </w:tcPr>
          <w:p>
            <w:pPr>
              <w:pStyle w:val="975"/>
              <w:jc w:val="right"/>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tcW w:w="1404" w:type="dxa"/>
            <w:vAlign w:val="center"/>
            <w:textDirection w:val="lrTb"/>
            <w:noWrap w:val="false"/>
          </w:tcPr>
          <w:p>
            <w:pPr>
              <w:pStyle w:val="975"/>
              <w:jc w:val="right"/>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r>
      <w:tr>
        <w:trPr>
          <w:trHeight w:val="358"/>
        </w:trPr>
        <w:tc>
          <w:tcPr>
            <w:tcW w:w="606" w:type="dxa"/>
            <w:vAlign w:val="center"/>
            <w:textDirection w:val="lrTb"/>
            <w:noWrap w:val="false"/>
          </w:tcPr>
          <w:p>
            <w:pPr>
              <w:pStyle w:val="975"/>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11</w:t>
            </w:r>
            <w:r>
              <w:rPr>
                <w:rFonts w:hint="eastAsia" w:ascii="宋体" w:hAnsi="宋体" w:eastAsia="宋体" w:cs="宋体"/>
                <w:i w:val="0"/>
                <w:iCs w:val="0"/>
                <w:color w:val="000000"/>
                <w:sz w:val="18"/>
                <w:szCs w:val="18"/>
                <w:u w:val="none"/>
              </w:rPr>
            </w:r>
            <w:r/>
          </w:p>
        </w:tc>
        <w:tc>
          <w:tcPr>
            <w:tcW w:w="1921" w:type="dxa"/>
            <w:vAlign w:val="center"/>
            <w:textDirection w:val="lrTb"/>
            <w:noWrap w:val="false"/>
          </w:tcPr>
          <w:p>
            <w:pPr>
              <w:pStyle w:val="975"/>
              <w:jc w:val="left"/>
              <w:keepLines w:val="0"/>
              <w:keepNext w:val="0"/>
              <w:widowControl/>
              <w:rPr>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余方弃置</w:t>
            </w:r>
            <w:r>
              <w:rPr>
                <w:rFonts w:hint="eastAsia" w:ascii="宋体" w:hAnsi="宋体" w:eastAsia="宋体" w:cs="宋体"/>
                <w:i w:val="0"/>
                <w:iCs w:val="0"/>
                <w:color w:val="000000"/>
                <w:sz w:val="18"/>
                <w:szCs w:val="18"/>
                <w:u w:val="none"/>
                <w:lang w:val="en-US" w:eastAsia="zh-CN" w:bidi="ar-SA"/>
              </w:rPr>
            </w:r>
            <w:r/>
          </w:p>
        </w:tc>
        <w:tc>
          <w:tcPr>
            <w:tcW w:w="3613" w:type="dxa"/>
            <w:vAlign w:val="center"/>
            <w:textDirection w:val="lrTb"/>
            <w:noWrap w:val="false"/>
          </w:tcPr>
          <w:p>
            <w:pPr>
              <w:pStyle w:val="975"/>
              <w:jc w:val="left"/>
              <w:keepLines w:val="0"/>
              <w:keepNext w:val="0"/>
              <w:widowControl/>
              <w:rPr>
                <w:rFonts w:hint="eastAsia" w:ascii="宋体" w:hAnsi="宋体" w:eastAsia="宋体" w:cs="宋体"/>
                <w:i w:val="0"/>
                <w:iCs w:val="0"/>
                <w:color w:val="000000"/>
                <w:sz w:val="16"/>
                <w:szCs w:val="16"/>
                <w:u w:val="none"/>
                <w:lang w:val="en-US" w:eastAsia="zh-CN" w:bidi="ar-SA"/>
              </w:rPr>
              <w:suppressLineNumbers w:val="0"/>
            </w:pPr>
            <w:r>
              <w:rPr>
                <w:rFonts w:hint="eastAsia" w:ascii="宋体" w:hAnsi="宋体" w:eastAsia="宋体" w:cs="宋体"/>
                <w:i w:val="0"/>
                <w:iCs w:val="0"/>
                <w:color w:val="000000"/>
                <w:sz w:val="16"/>
                <w:szCs w:val="16"/>
                <w:u w:val="none"/>
                <w:lang w:val="en-US" w:eastAsia="zh-CN" w:bidi="ar"/>
              </w:rPr>
              <w:t xml:space="preserve">余方弃置</w:t>
            </w:r>
            <w:r>
              <w:rPr>
                <w:rFonts w:hint="eastAsia" w:ascii="宋体" w:hAnsi="宋体" w:eastAsia="宋体" w:cs="宋体"/>
                <w:i w:val="0"/>
                <w:iCs w:val="0"/>
                <w:color w:val="000000"/>
                <w:sz w:val="16"/>
                <w:szCs w:val="16"/>
                <w:u w:val="none"/>
                <w:lang w:val="en-US" w:eastAsia="zh-CN" w:bidi="ar"/>
              </w:rPr>
              <w:br w:type="textWrapping" w:clear="all"/>
            </w:r>
            <w:r>
              <w:rPr>
                <w:rFonts w:hint="eastAsia" w:ascii="宋体" w:hAnsi="宋体" w:eastAsia="宋体" w:cs="宋体"/>
                <w:i w:val="0"/>
                <w:iCs w:val="0"/>
                <w:color w:val="000000"/>
                <w:sz w:val="16"/>
                <w:szCs w:val="16"/>
                <w:u w:val="none"/>
                <w:lang w:val="en-US" w:eastAsia="zh-CN" w:bidi="ar"/>
              </w:rPr>
              <w:t xml:space="preserve">1.垃圾装车外运</w:t>
            </w:r>
            <w:r>
              <w:rPr>
                <w:rFonts w:hint="eastAsia" w:ascii="宋体" w:hAnsi="宋体" w:eastAsia="宋体" w:cs="宋体"/>
                <w:i w:val="0"/>
                <w:iCs w:val="0"/>
                <w:color w:val="000000"/>
                <w:sz w:val="16"/>
                <w:szCs w:val="16"/>
                <w:u w:val="none"/>
                <w:lang w:val="en-US" w:eastAsia="zh-CN" w:bidi="ar"/>
              </w:rPr>
              <w:br w:type="textWrapping" w:clear="all"/>
            </w:r>
            <w:r>
              <w:rPr>
                <w:rFonts w:hint="eastAsia" w:ascii="宋体" w:hAnsi="宋体" w:eastAsia="宋体" w:cs="宋体"/>
                <w:i w:val="0"/>
                <w:iCs w:val="0"/>
                <w:color w:val="000000"/>
                <w:sz w:val="16"/>
                <w:szCs w:val="16"/>
                <w:u w:val="none"/>
                <w:lang w:val="en-US" w:eastAsia="zh-CN" w:bidi="ar"/>
              </w:rPr>
              <w:t xml:space="preserve">2.弃置距离、装卸方式投标人自行考虑</w:t>
            </w:r>
            <w:r>
              <w:rPr>
                <w:rFonts w:hint="eastAsia" w:ascii="宋体" w:hAnsi="宋体" w:eastAsia="宋体" w:cs="宋体"/>
                <w:i w:val="0"/>
                <w:iCs w:val="0"/>
                <w:color w:val="000000"/>
                <w:sz w:val="16"/>
                <w:szCs w:val="16"/>
                <w:u w:val="none"/>
                <w:lang w:val="en-US" w:eastAsia="zh-CN" w:bidi="ar"/>
              </w:rPr>
              <w:br w:type="textWrapping" w:clear="all"/>
            </w:r>
            <w:r>
              <w:rPr>
                <w:rFonts w:hint="eastAsia" w:ascii="宋体" w:hAnsi="宋体" w:eastAsia="宋体" w:cs="宋体"/>
                <w:i w:val="0"/>
                <w:iCs w:val="0"/>
                <w:color w:val="000000"/>
                <w:sz w:val="16"/>
                <w:szCs w:val="16"/>
                <w:u w:val="none"/>
                <w:lang w:val="en-US" w:eastAsia="zh-CN" w:bidi="ar"/>
              </w:rPr>
              <w:t xml:space="preserve">3.含渣土弃置、消纳、保洁费等一切费用</w:t>
            </w:r>
            <w:r>
              <w:rPr>
                <w:rFonts w:hint="eastAsia" w:ascii="宋体" w:hAnsi="宋体" w:eastAsia="宋体" w:cs="宋体"/>
                <w:i w:val="0"/>
                <w:iCs w:val="0"/>
                <w:color w:val="000000"/>
                <w:sz w:val="16"/>
                <w:szCs w:val="16"/>
                <w:u w:val="none"/>
                <w:lang w:val="en-US" w:eastAsia="zh-CN" w:bidi="ar-SA"/>
              </w:rPr>
            </w:r>
            <w:r/>
          </w:p>
        </w:tc>
        <w:tc>
          <w:tcPr>
            <w:tcW w:w="829" w:type="dxa"/>
            <w:vAlign w:val="center"/>
            <w:textDirection w:val="lrTb"/>
            <w:noWrap w:val="false"/>
          </w:tcPr>
          <w:p>
            <w:pPr>
              <w:pStyle w:val="975"/>
              <w:jc w:val="center"/>
              <w:keepLines w:val="0"/>
              <w:keepNext w:val="0"/>
              <w:widowControl/>
              <w:rPr>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m3</w:t>
            </w:r>
            <w:r>
              <w:rPr>
                <w:rFonts w:hint="eastAsia" w:ascii="宋体" w:hAnsi="宋体" w:eastAsia="宋体" w:cs="宋体"/>
                <w:i w:val="0"/>
                <w:iCs w:val="0"/>
                <w:color w:val="000000"/>
                <w:sz w:val="18"/>
                <w:szCs w:val="18"/>
                <w:u w:val="none"/>
                <w:lang w:val="en-US" w:eastAsia="zh-CN" w:bidi="ar-SA"/>
              </w:rPr>
            </w:r>
            <w:r/>
          </w:p>
        </w:tc>
        <w:tc>
          <w:tcPr>
            <w:tcW w:w="732" w:type="dxa"/>
            <w:vAlign w:val="center"/>
            <w:textDirection w:val="lrTb"/>
            <w:noWrap w:val="false"/>
          </w:tcPr>
          <w:p>
            <w:pPr>
              <w:pStyle w:val="975"/>
              <w:jc w:val="right"/>
              <w:keepLines w:val="0"/>
              <w:keepNext w:val="0"/>
              <w:widowControl/>
              <w:rPr>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350</w:t>
            </w:r>
            <w:r>
              <w:rPr>
                <w:rFonts w:hint="eastAsia" w:ascii="宋体" w:hAnsi="宋体" w:eastAsia="宋体" w:cs="宋体"/>
                <w:i w:val="0"/>
                <w:iCs w:val="0"/>
                <w:color w:val="000000"/>
                <w:sz w:val="18"/>
                <w:szCs w:val="18"/>
                <w:u w:val="none"/>
                <w:lang w:val="en-US" w:eastAsia="zh-CN" w:bidi="ar-SA"/>
              </w:rPr>
            </w:r>
            <w:r/>
          </w:p>
        </w:tc>
        <w:tc>
          <w:tcPr>
            <w:tcW w:w="813" w:type="dxa"/>
            <w:vAlign w:val="center"/>
            <w:textDirection w:val="lrTb"/>
            <w:noWrap w:val="false"/>
          </w:tcPr>
          <w:p>
            <w:pPr>
              <w:pStyle w:val="975"/>
              <w:jc w:val="right"/>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tcW w:w="1404" w:type="dxa"/>
            <w:vAlign w:val="center"/>
            <w:textDirection w:val="lrTb"/>
            <w:noWrap w:val="false"/>
          </w:tcPr>
          <w:p>
            <w:pPr>
              <w:pStyle w:val="975"/>
              <w:jc w:val="right"/>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r>
      <w:tr>
        <w:trPr>
          <w:trHeight w:val="1232"/>
        </w:trPr>
        <w:tc>
          <w:tcPr>
            <w:tcW w:w="606" w:type="dxa"/>
            <w:vAlign w:val="center"/>
            <w:textDirection w:val="lrTb"/>
            <w:noWrap w:val="false"/>
          </w:tcPr>
          <w:p>
            <w:pPr>
              <w:pStyle w:val="975"/>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12</w:t>
            </w:r>
            <w:r>
              <w:rPr>
                <w:rFonts w:hint="eastAsia" w:ascii="宋体" w:hAnsi="宋体" w:eastAsia="宋体" w:cs="宋体"/>
                <w:i w:val="0"/>
                <w:iCs w:val="0"/>
                <w:color w:val="000000"/>
                <w:sz w:val="18"/>
                <w:szCs w:val="18"/>
                <w:u w:val="none"/>
              </w:rPr>
            </w:r>
            <w:r/>
          </w:p>
        </w:tc>
        <w:tc>
          <w:tcPr>
            <w:tcW w:w="1921" w:type="dxa"/>
            <w:vAlign w:val="center"/>
            <w:textDirection w:val="lrTb"/>
            <w:noWrap w:val="false"/>
          </w:tcPr>
          <w:p>
            <w:pPr>
              <w:pStyle w:val="975"/>
              <w:jc w:val="left"/>
              <w:keepLines w:val="0"/>
              <w:keepNext w:val="0"/>
              <w:widowControl/>
              <w:rPr>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细石混凝土保护层</w:t>
            </w:r>
            <w:r>
              <w:rPr>
                <w:rFonts w:hint="eastAsia" w:ascii="宋体" w:hAnsi="宋体" w:eastAsia="宋体" w:cs="宋体"/>
                <w:i w:val="0"/>
                <w:iCs w:val="0"/>
                <w:color w:val="000000"/>
                <w:sz w:val="18"/>
                <w:szCs w:val="18"/>
                <w:u w:val="none"/>
                <w:lang w:val="en-US" w:eastAsia="zh-CN" w:bidi="ar-SA"/>
              </w:rPr>
            </w:r>
            <w:r/>
          </w:p>
        </w:tc>
        <w:tc>
          <w:tcPr>
            <w:tcW w:w="3613" w:type="dxa"/>
            <w:vAlign w:val="center"/>
            <w:textDirection w:val="lrTb"/>
            <w:noWrap w:val="false"/>
          </w:tcPr>
          <w:p>
            <w:pPr>
              <w:pStyle w:val="975"/>
              <w:jc w:val="left"/>
              <w:keepLines w:val="0"/>
              <w:keepNext w:val="0"/>
              <w:widowControl/>
              <w:rPr>
                <w:rFonts w:hint="eastAsia" w:ascii="宋体" w:hAnsi="宋体" w:eastAsia="宋体" w:cs="宋体"/>
                <w:i w:val="0"/>
                <w:iCs w:val="0"/>
                <w:color w:val="000000"/>
                <w:sz w:val="16"/>
                <w:szCs w:val="16"/>
                <w:u w:val="none"/>
                <w:lang w:val="en-US" w:eastAsia="zh-CN" w:bidi="ar-SA"/>
              </w:rPr>
              <w:suppressLineNumbers w:val="0"/>
            </w:pPr>
            <w:r>
              <w:rPr>
                <w:rFonts w:hint="eastAsia" w:ascii="宋体" w:hAnsi="宋体" w:eastAsia="宋体" w:cs="宋体"/>
                <w:i w:val="0"/>
                <w:iCs w:val="0"/>
                <w:color w:val="000000"/>
                <w:sz w:val="16"/>
                <w:szCs w:val="16"/>
                <w:u w:val="none"/>
                <w:lang w:val="en-US" w:eastAsia="zh-CN" w:bidi="ar"/>
              </w:rPr>
              <w:t xml:space="preserve">(C20非泵送预拌砼)细石砼屋面找平层有分格缝40mm厚</w:t>
            </w:r>
            <w:r>
              <w:rPr>
                <w:rFonts w:hint="eastAsia" w:ascii="宋体" w:hAnsi="宋体" w:eastAsia="宋体" w:cs="宋体"/>
                <w:i w:val="0"/>
                <w:iCs w:val="0"/>
                <w:color w:val="000000"/>
                <w:sz w:val="16"/>
                <w:szCs w:val="16"/>
                <w:u w:val="none"/>
                <w:lang w:val="en-US" w:eastAsia="zh-CN" w:bidi="ar-SA"/>
              </w:rPr>
            </w:r>
            <w:r/>
          </w:p>
        </w:tc>
        <w:tc>
          <w:tcPr>
            <w:tcW w:w="829" w:type="dxa"/>
            <w:vAlign w:val="center"/>
            <w:textDirection w:val="lrTb"/>
            <w:noWrap w:val="false"/>
          </w:tcPr>
          <w:p>
            <w:pPr>
              <w:pStyle w:val="975"/>
              <w:jc w:val="center"/>
              <w:keepLines w:val="0"/>
              <w:keepNext w:val="0"/>
              <w:widowControl/>
              <w:rPr>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m2</w:t>
            </w:r>
            <w:r>
              <w:rPr>
                <w:rFonts w:hint="eastAsia" w:ascii="宋体" w:hAnsi="宋体" w:eastAsia="宋体" w:cs="宋体"/>
                <w:i w:val="0"/>
                <w:iCs w:val="0"/>
                <w:color w:val="000000"/>
                <w:sz w:val="18"/>
                <w:szCs w:val="18"/>
                <w:u w:val="none"/>
                <w:lang w:val="en-US" w:eastAsia="zh-CN" w:bidi="ar-SA"/>
              </w:rPr>
            </w:r>
            <w:r/>
          </w:p>
        </w:tc>
        <w:tc>
          <w:tcPr>
            <w:tcW w:w="732" w:type="dxa"/>
            <w:vAlign w:val="center"/>
            <w:textDirection w:val="lrTb"/>
            <w:noWrap w:val="false"/>
          </w:tcPr>
          <w:p>
            <w:pPr>
              <w:pStyle w:val="975"/>
              <w:jc w:val="right"/>
              <w:keepLines w:val="0"/>
              <w:keepNext w:val="0"/>
              <w:widowControl/>
              <w:rPr>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1000</w:t>
            </w:r>
            <w:r>
              <w:rPr>
                <w:rFonts w:hint="eastAsia" w:ascii="宋体" w:hAnsi="宋体" w:eastAsia="宋体" w:cs="宋体"/>
                <w:i w:val="0"/>
                <w:iCs w:val="0"/>
                <w:color w:val="000000"/>
                <w:sz w:val="18"/>
                <w:szCs w:val="18"/>
                <w:u w:val="none"/>
                <w:lang w:val="en-US" w:eastAsia="zh-CN" w:bidi="ar-SA"/>
              </w:rPr>
            </w:r>
            <w:r/>
          </w:p>
        </w:tc>
        <w:tc>
          <w:tcPr>
            <w:tcW w:w="813" w:type="dxa"/>
            <w:vAlign w:val="center"/>
            <w:textDirection w:val="lrTb"/>
            <w:noWrap w:val="false"/>
          </w:tcPr>
          <w:p>
            <w:pPr>
              <w:pStyle w:val="975"/>
              <w:jc w:val="right"/>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tcW w:w="1404" w:type="dxa"/>
            <w:vAlign w:val="center"/>
            <w:textDirection w:val="lrTb"/>
            <w:noWrap w:val="false"/>
          </w:tcPr>
          <w:p>
            <w:pPr>
              <w:pStyle w:val="975"/>
              <w:jc w:val="right"/>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r>
      <w:tr>
        <w:trPr>
          <w:trHeight w:val="532"/>
        </w:trPr>
        <w:tc>
          <w:tcPr>
            <w:tcW w:w="606" w:type="dxa"/>
            <w:vAlign w:val="center"/>
            <w:textDirection w:val="lrTb"/>
            <w:noWrap w:val="false"/>
          </w:tcPr>
          <w:p>
            <w:pPr>
              <w:pStyle w:val="975"/>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13</w:t>
            </w:r>
            <w:r>
              <w:rPr>
                <w:rFonts w:hint="eastAsia" w:ascii="宋体" w:hAnsi="宋体" w:eastAsia="宋体" w:cs="宋体"/>
                <w:i w:val="0"/>
                <w:iCs w:val="0"/>
                <w:color w:val="000000"/>
                <w:sz w:val="18"/>
                <w:szCs w:val="18"/>
                <w:u w:val="none"/>
              </w:rPr>
            </w:r>
            <w:r/>
          </w:p>
        </w:tc>
        <w:tc>
          <w:tcPr>
            <w:tcW w:w="1921" w:type="dxa"/>
            <w:vAlign w:val="center"/>
            <w:textDirection w:val="lrTb"/>
            <w:noWrap w:val="false"/>
          </w:tcPr>
          <w:p>
            <w:pPr>
              <w:pStyle w:val="975"/>
              <w:jc w:val="left"/>
              <w:keepLines w:val="0"/>
              <w:keepNext w:val="0"/>
              <w:widowControl/>
              <w:rPr>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外墙批真石漆</w:t>
            </w:r>
            <w:r>
              <w:rPr>
                <w:rFonts w:hint="eastAsia" w:ascii="宋体" w:hAnsi="宋体" w:eastAsia="宋体" w:cs="宋体"/>
                <w:i w:val="0"/>
                <w:iCs w:val="0"/>
                <w:color w:val="000000"/>
                <w:sz w:val="18"/>
                <w:szCs w:val="18"/>
                <w:u w:val="none"/>
                <w:lang w:val="en-US" w:eastAsia="zh-CN" w:bidi="ar-SA"/>
              </w:rPr>
            </w:r>
            <w:r/>
          </w:p>
        </w:tc>
        <w:tc>
          <w:tcPr>
            <w:tcW w:w="3613" w:type="dxa"/>
            <w:vAlign w:val="center"/>
            <w:textDirection w:val="lrTb"/>
            <w:noWrap w:val="false"/>
          </w:tcPr>
          <w:p>
            <w:pPr>
              <w:pStyle w:val="975"/>
              <w:jc w:val="left"/>
              <w:keepLines w:val="0"/>
              <w:keepNext w:val="0"/>
              <w:widowControl/>
              <w:rPr>
                <w:rFonts w:hint="eastAsia" w:ascii="宋体" w:hAnsi="宋体" w:eastAsia="宋体" w:cs="宋体"/>
                <w:i w:val="0"/>
                <w:iCs w:val="0"/>
                <w:color w:val="000000"/>
                <w:sz w:val="16"/>
                <w:szCs w:val="16"/>
                <w:u w:val="none"/>
                <w:lang w:val="en-US" w:eastAsia="zh-CN" w:bidi="ar-SA"/>
              </w:rPr>
              <w:suppressLineNumbers w:val="0"/>
            </w:pPr>
            <w:r>
              <w:rPr>
                <w:rFonts w:hint="eastAsia" w:ascii="宋体" w:hAnsi="宋体" w:eastAsia="宋体" w:cs="宋体"/>
                <w:i w:val="0"/>
                <w:iCs w:val="0"/>
                <w:color w:val="000000"/>
                <w:sz w:val="16"/>
                <w:szCs w:val="16"/>
                <w:u w:val="none"/>
                <w:lang w:val="en-US" w:eastAsia="zh-CN" w:bidi="ar"/>
              </w:rPr>
              <w:t xml:space="preserve">1、基层清理，刮腻子两道，并打磨平整；</w:t>
            </w:r>
            <w:r>
              <w:rPr>
                <w:rFonts w:hint="eastAsia" w:ascii="宋体" w:hAnsi="宋体" w:eastAsia="宋体" w:cs="宋体"/>
                <w:i w:val="0"/>
                <w:iCs w:val="0"/>
                <w:color w:val="000000"/>
                <w:sz w:val="16"/>
                <w:szCs w:val="16"/>
                <w:u w:val="none"/>
                <w:lang w:val="en-US" w:eastAsia="zh-CN" w:bidi="ar"/>
              </w:rPr>
              <w:br w:type="textWrapping" w:clear="all"/>
            </w:r>
            <w:r>
              <w:rPr>
                <w:rFonts w:hint="eastAsia" w:ascii="宋体" w:hAnsi="宋体" w:eastAsia="宋体" w:cs="宋体"/>
                <w:i w:val="0"/>
                <w:iCs w:val="0"/>
                <w:color w:val="000000"/>
                <w:sz w:val="16"/>
                <w:szCs w:val="16"/>
                <w:u w:val="none"/>
                <w:lang w:val="en-US" w:eastAsia="zh-CN" w:bidi="ar"/>
              </w:rPr>
              <w:t xml:space="preserve">2、刷底漆一遍；</w:t>
            </w:r>
            <w:r>
              <w:rPr>
                <w:rFonts w:hint="eastAsia" w:ascii="宋体" w:hAnsi="宋体" w:eastAsia="宋体" w:cs="宋体"/>
                <w:i w:val="0"/>
                <w:iCs w:val="0"/>
                <w:color w:val="000000"/>
                <w:sz w:val="16"/>
                <w:szCs w:val="16"/>
                <w:u w:val="none"/>
                <w:lang w:val="en-US" w:eastAsia="zh-CN" w:bidi="ar"/>
              </w:rPr>
              <w:br w:type="textWrapping" w:clear="all"/>
            </w:r>
            <w:r>
              <w:rPr>
                <w:rFonts w:hint="eastAsia" w:ascii="宋体" w:hAnsi="宋体" w:eastAsia="宋体" w:cs="宋体"/>
                <w:i w:val="0"/>
                <w:iCs w:val="0"/>
                <w:color w:val="000000"/>
                <w:sz w:val="16"/>
                <w:szCs w:val="16"/>
                <w:u w:val="none"/>
                <w:lang w:val="en-US" w:eastAsia="zh-CN" w:bidi="ar"/>
              </w:rPr>
              <w:t xml:space="preserve">3、喷涂真石漆面漆两遍；</w:t>
            </w:r>
            <w:r>
              <w:rPr>
                <w:rFonts w:hint="eastAsia" w:ascii="宋体" w:hAnsi="宋体" w:eastAsia="宋体" w:cs="宋体"/>
                <w:i w:val="0"/>
                <w:iCs w:val="0"/>
                <w:color w:val="000000"/>
                <w:sz w:val="16"/>
                <w:szCs w:val="16"/>
                <w:u w:val="none"/>
                <w:lang w:val="en-US" w:eastAsia="zh-CN" w:bidi="ar"/>
              </w:rPr>
              <w:br w:type="textWrapping" w:clear="all"/>
            </w:r>
            <w:r>
              <w:rPr>
                <w:rFonts w:hint="eastAsia" w:ascii="宋体" w:hAnsi="宋体" w:eastAsia="宋体" w:cs="宋体"/>
                <w:i w:val="0"/>
                <w:iCs w:val="0"/>
                <w:color w:val="000000"/>
                <w:sz w:val="16"/>
                <w:szCs w:val="16"/>
                <w:u w:val="none"/>
                <w:lang w:val="en-US" w:eastAsia="zh-CN" w:bidi="ar"/>
              </w:rPr>
              <w:t xml:space="preserve">4、涂刷罩光漆两遍；</w:t>
            </w:r>
            <w:r>
              <w:rPr>
                <w:rFonts w:hint="eastAsia" w:ascii="宋体" w:hAnsi="宋体" w:eastAsia="宋体" w:cs="宋体"/>
                <w:i w:val="0"/>
                <w:iCs w:val="0"/>
                <w:color w:val="000000"/>
                <w:sz w:val="16"/>
                <w:szCs w:val="16"/>
                <w:u w:val="none"/>
                <w:lang w:val="en-US" w:eastAsia="zh-CN" w:bidi="ar-SA"/>
              </w:rPr>
            </w:r>
            <w:r/>
          </w:p>
        </w:tc>
        <w:tc>
          <w:tcPr>
            <w:tcW w:w="829" w:type="dxa"/>
            <w:vAlign w:val="center"/>
            <w:textDirection w:val="lrTb"/>
            <w:noWrap w:val="false"/>
          </w:tcPr>
          <w:p>
            <w:pPr>
              <w:pStyle w:val="975"/>
              <w:jc w:val="center"/>
              <w:keepLines w:val="0"/>
              <w:keepNext w:val="0"/>
              <w:widowControl/>
              <w:rPr>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m2</w:t>
            </w:r>
            <w:r>
              <w:rPr>
                <w:rFonts w:hint="eastAsia" w:ascii="宋体" w:hAnsi="宋体" w:eastAsia="宋体" w:cs="宋体"/>
                <w:i w:val="0"/>
                <w:iCs w:val="0"/>
                <w:color w:val="000000"/>
                <w:sz w:val="18"/>
                <w:szCs w:val="18"/>
                <w:u w:val="none"/>
                <w:lang w:val="en-US" w:eastAsia="zh-CN" w:bidi="ar-SA"/>
              </w:rPr>
            </w:r>
            <w:r/>
          </w:p>
        </w:tc>
        <w:tc>
          <w:tcPr>
            <w:tcW w:w="732" w:type="dxa"/>
            <w:vAlign w:val="center"/>
            <w:textDirection w:val="lrTb"/>
            <w:noWrap w:val="false"/>
          </w:tcPr>
          <w:p>
            <w:pPr>
              <w:pStyle w:val="975"/>
              <w:jc w:val="right"/>
              <w:keepLines w:val="0"/>
              <w:keepNext w:val="0"/>
              <w:widowControl/>
              <w:rPr>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400</w:t>
            </w:r>
            <w:r>
              <w:rPr>
                <w:rFonts w:hint="eastAsia" w:ascii="宋体" w:hAnsi="宋体" w:eastAsia="宋体" w:cs="宋体"/>
                <w:i w:val="0"/>
                <w:iCs w:val="0"/>
                <w:color w:val="000000"/>
                <w:sz w:val="18"/>
                <w:szCs w:val="18"/>
                <w:u w:val="none"/>
                <w:lang w:val="en-US" w:eastAsia="zh-CN" w:bidi="ar-SA"/>
              </w:rPr>
            </w:r>
            <w:r/>
          </w:p>
        </w:tc>
        <w:tc>
          <w:tcPr>
            <w:tcW w:w="813" w:type="dxa"/>
            <w:vAlign w:val="center"/>
            <w:textDirection w:val="lrTb"/>
            <w:noWrap w:val="false"/>
          </w:tcPr>
          <w:p>
            <w:pPr>
              <w:pStyle w:val="975"/>
              <w:jc w:val="right"/>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tcW w:w="1404" w:type="dxa"/>
            <w:vAlign w:val="center"/>
            <w:textDirection w:val="lrTb"/>
            <w:noWrap w:val="false"/>
          </w:tcPr>
          <w:p>
            <w:pPr>
              <w:pStyle w:val="975"/>
              <w:jc w:val="right"/>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r>
      <w:tr>
        <w:trPr>
          <w:trHeight w:val="1048"/>
        </w:trPr>
        <w:tc>
          <w:tcPr>
            <w:tcW w:w="606" w:type="dxa"/>
            <w:vAlign w:val="center"/>
            <w:textDirection w:val="lrTb"/>
            <w:noWrap w:val="false"/>
          </w:tcPr>
          <w:p>
            <w:pPr>
              <w:pStyle w:val="975"/>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14</w:t>
            </w:r>
            <w:r>
              <w:rPr>
                <w:rFonts w:hint="eastAsia" w:ascii="宋体" w:hAnsi="宋体" w:eastAsia="宋体" w:cs="宋体"/>
                <w:i w:val="0"/>
                <w:iCs w:val="0"/>
                <w:color w:val="000000"/>
                <w:sz w:val="18"/>
                <w:szCs w:val="18"/>
                <w:u w:val="none"/>
              </w:rPr>
            </w:r>
            <w:r/>
          </w:p>
        </w:tc>
        <w:tc>
          <w:tcPr>
            <w:tcW w:w="1921" w:type="dxa"/>
            <w:vAlign w:val="center"/>
            <w:textDirection w:val="lrTb"/>
            <w:noWrap w:val="false"/>
          </w:tcPr>
          <w:p>
            <w:pPr>
              <w:pStyle w:val="975"/>
              <w:jc w:val="left"/>
              <w:keepLines w:val="0"/>
              <w:keepNext w:val="0"/>
              <w:widowControl/>
              <w:rPr>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透明防水涂料</w:t>
            </w:r>
            <w:r>
              <w:rPr>
                <w:rFonts w:hint="eastAsia" w:ascii="宋体" w:hAnsi="宋体" w:eastAsia="宋体" w:cs="宋体"/>
                <w:i w:val="0"/>
                <w:iCs w:val="0"/>
                <w:color w:val="000000"/>
                <w:sz w:val="18"/>
                <w:szCs w:val="18"/>
                <w:u w:val="none"/>
                <w:lang w:val="en-US" w:eastAsia="zh-CN" w:bidi="ar-SA"/>
              </w:rPr>
            </w:r>
            <w:r/>
          </w:p>
        </w:tc>
        <w:tc>
          <w:tcPr>
            <w:tcW w:w="3613" w:type="dxa"/>
            <w:vAlign w:val="center"/>
            <w:textDirection w:val="lrTb"/>
            <w:noWrap w:val="false"/>
          </w:tcPr>
          <w:p>
            <w:pPr>
              <w:pStyle w:val="975"/>
              <w:jc w:val="left"/>
              <w:keepLines w:val="0"/>
              <w:keepNext w:val="0"/>
              <w:widowControl/>
              <w:rPr>
                <w:rFonts w:hint="eastAsia" w:ascii="宋体" w:hAnsi="宋体" w:eastAsia="宋体" w:cs="宋体"/>
                <w:i w:val="0"/>
                <w:iCs w:val="0"/>
                <w:color w:val="000000"/>
                <w:sz w:val="16"/>
                <w:szCs w:val="16"/>
                <w:u w:val="none"/>
                <w:lang w:val="en-US" w:eastAsia="zh-CN" w:bidi="ar-SA"/>
              </w:rPr>
              <w:suppressLineNumbers w:val="0"/>
            </w:pPr>
            <w:r>
              <w:rPr>
                <w:rFonts w:hint="eastAsia" w:ascii="宋体" w:hAnsi="宋体" w:eastAsia="宋体" w:cs="宋体"/>
                <w:i w:val="0"/>
                <w:iCs w:val="0"/>
                <w:color w:val="000000"/>
                <w:sz w:val="16"/>
                <w:szCs w:val="16"/>
                <w:u w:val="none"/>
                <w:lang w:val="en-US" w:eastAsia="zh-CN" w:bidi="ar"/>
              </w:rPr>
              <w:t xml:space="preserve">1、刷透明防水涂料，2mm厚</w:t>
            </w:r>
            <w:r>
              <w:rPr>
                <w:rFonts w:hint="eastAsia" w:ascii="宋体" w:hAnsi="宋体" w:eastAsia="宋体" w:cs="宋体"/>
                <w:i w:val="0"/>
                <w:iCs w:val="0"/>
                <w:color w:val="000000"/>
                <w:sz w:val="16"/>
                <w:szCs w:val="16"/>
                <w:u w:val="none"/>
                <w:lang w:val="en-US" w:eastAsia="zh-CN" w:bidi="ar-SA"/>
              </w:rPr>
            </w:r>
            <w:r/>
          </w:p>
        </w:tc>
        <w:tc>
          <w:tcPr>
            <w:tcW w:w="829" w:type="dxa"/>
            <w:vAlign w:val="center"/>
            <w:textDirection w:val="lrTb"/>
            <w:noWrap w:val="false"/>
          </w:tcPr>
          <w:p>
            <w:pPr>
              <w:pStyle w:val="975"/>
              <w:jc w:val="center"/>
              <w:keepLines w:val="0"/>
              <w:keepNext w:val="0"/>
              <w:widowControl/>
              <w:rPr>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m2</w:t>
            </w:r>
            <w:r>
              <w:rPr>
                <w:rFonts w:hint="eastAsia" w:ascii="宋体" w:hAnsi="宋体" w:eastAsia="宋体" w:cs="宋体"/>
                <w:i w:val="0"/>
                <w:iCs w:val="0"/>
                <w:color w:val="000000"/>
                <w:sz w:val="18"/>
                <w:szCs w:val="18"/>
                <w:u w:val="none"/>
                <w:lang w:val="en-US" w:eastAsia="zh-CN" w:bidi="ar-SA"/>
              </w:rPr>
            </w:r>
            <w:r/>
          </w:p>
        </w:tc>
        <w:tc>
          <w:tcPr>
            <w:tcW w:w="732" w:type="dxa"/>
            <w:vAlign w:val="center"/>
            <w:textDirection w:val="lrTb"/>
            <w:noWrap w:val="false"/>
          </w:tcPr>
          <w:p>
            <w:pPr>
              <w:pStyle w:val="975"/>
              <w:jc w:val="right"/>
              <w:keepLines w:val="0"/>
              <w:keepNext w:val="0"/>
              <w:widowControl/>
              <w:rPr>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300</w:t>
            </w:r>
            <w:r>
              <w:rPr>
                <w:rFonts w:hint="eastAsia" w:ascii="宋体" w:hAnsi="宋体" w:eastAsia="宋体" w:cs="宋体"/>
                <w:i w:val="0"/>
                <w:iCs w:val="0"/>
                <w:color w:val="000000"/>
                <w:sz w:val="18"/>
                <w:szCs w:val="18"/>
                <w:u w:val="none"/>
                <w:lang w:val="en-US" w:eastAsia="zh-CN" w:bidi="ar-SA"/>
              </w:rPr>
            </w:r>
            <w:r/>
          </w:p>
        </w:tc>
        <w:tc>
          <w:tcPr>
            <w:tcW w:w="813" w:type="dxa"/>
            <w:vAlign w:val="center"/>
            <w:textDirection w:val="lrTb"/>
            <w:noWrap w:val="false"/>
          </w:tcPr>
          <w:p>
            <w:pPr>
              <w:pStyle w:val="975"/>
              <w:jc w:val="right"/>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tcW w:w="1404" w:type="dxa"/>
            <w:vAlign w:val="center"/>
            <w:textDirection w:val="lrTb"/>
            <w:noWrap w:val="false"/>
          </w:tcPr>
          <w:p>
            <w:pPr>
              <w:pStyle w:val="975"/>
              <w:jc w:val="right"/>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r>
      <w:tr>
        <w:trPr>
          <w:trHeight w:val="1232"/>
        </w:trPr>
        <w:tc>
          <w:tcPr>
            <w:tcW w:w="606" w:type="dxa"/>
            <w:vAlign w:val="center"/>
            <w:textDirection w:val="lrTb"/>
            <w:noWrap w:val="false"/>
          </w:tcPr>
          <w:p>
            <w:pPr>
              <w:pStyle w:val="975"/>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15</w:t>
            </w:r>
            <w:r>
              <w:rPr>
                <w:rFonts w:hint="eastAsia" w:ascii="宋体" w:hAnsi="宋体" w:eastAsia="宋体" w:cs="宋体"/>
                <w:i w:val="0"/>
                <w:iCs w:val="0"/>
                <w:color w:val="000000"/>
                <w:sz w:val="18"/>
                <w:szCs w:val="18"/>
                <w:u w:val="none"/>
              </w:rPr>
            </w:r>
            <w:r/>
          </w:p>
        </w:tc>
        <w:tc>
          <w:tcPr>
            <w:tcW w:w="1921" w:type="dxa"/>
            <w:vAlign w:val="center"/>
            <w:textDirection w:val="lrTb"/>
            <w:noWrap w:val="false"/>
          </w:tcPr>
          <w:p>
            <w:pPr>
              <w:pStyle w:val="975"/>
              <w:jc w:val="left"/>
              <w:keepLines w:val="0"/>
              <w:keepNext w:val="0"/>
              <w:widowControl/>
              <w:rPr>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块料墙面</w:t>
            </w:r>
            <w:r>
              <w:rPr>
                <w:rFonts w:hint="eastAsia" w:ascii="宋体" w:hAnsi="宋体" w:eastAsia="宋体" w:cs="宋体"/>
                <w:i w:val="0"/>
                <w:iCs w:val="0"/>
                <w:color w:val="000000"/>
                <w:sz w:val="18"/>
                <w:szCs w:val="18"/>
                <w:u w:val="none"/>
                <w:lang w:val="en-US" w:eastAsia="zh-CN" w:bidi="ar-SA"/>
              </w:rPr>
            </w:r>
            <w:r/>
          </w:p>
        </w:tc>
        <w:tc>
          <w:tcPr>
            <w:tcW w:w="3613" w:type="dxa"/>
            <w:vAlign w:val="center"/>
            <w:textDirection w:val="lrTb"/>
            <w:noWrap w:val="false"/>
          </w:tcPr>
          <w:p>
            <w:pPr>
              <w:pStyle w:val="975"/>
              <w:jc w:val="left"/>
              <w:keepLines w:val="0"/>
              <w:keepNext w:val="0"/>
              <w:widowControl/>
              <w:rPr>
                <w:rFonts w:hint="eastAsia" w:ascii="宋体" w:hAnsi="宋体" w:eastAsia="宋体" w:cs="宋体"/>
                <w:i w:val="0"/>
                <w:iCs w:val="0"/>
                <w:color w:val="000000"/>
                <w:sz w:val="16"/>
                <w:szCs w:val="16"/>
                <w:u w:val="none"/>
                <w:lang w:val="en-US" w:eastAsia="zh-CN" w:bidi="ar-SA"/>
              </w:rPr>
              <w:suppressLineNumbers w:val="0"/>
            </w:pPr>
            <w:r>
              <w:rPr>
                <w:rFonts w:hint="eastAsia" w:ascii="宋体" w:hAnsi="宋体" w:eastAsia="宋体" w:cs="宋体"/>
                <w:i w:val="0"/>
                <w:iCs w:val="0"/>
                <w:color w:val="000000"/>
                <w:sz w:val="16"/>
                <w:szCs w:val="16"/>
                <w:u w:val="none"/>
                <w:lang w:val="en-US" w:eastAsia="zh-CN" w:bidi="ar"/>
              </w:rPr>
              <w:t xml:space="preserve">外墙瓷砖墙面：</w:t>
            </w:r>
            <w:r>
              <w:rPr>
                <w:rFonts w:hint="eastAsia" w:ascii="宋体" w:hAnsi="宋体" w:eastAsia="宋体" w:cs="宋体"/>
                <w:i w:val="0"/>
                <w:iCs w:val="0"/>
                <w:color w:val="000000"/>
                <w:sz w:val="16"/>
                <w:szCs w:val="16"/>
                <w:u w:val="none"/>
                <w:lang w:val="en-US" w:eastAsia="zh-CN" w:bidi="ar"/>
              </w:rPr>
              <w:br w:type="textWrapping" w:clear="all"/>
            </w:r>
            <w:r>
              <w:rPr>
                <w:rFonts w:hint="eastAsia" w:ascii="宋体" w:hAnsi="宋体" w:eastAsia="宋体" w:cs="宋体"/>
                <w:i w:val="0"/>
                <w:iCs w:val="0"/>
                <w:color w:val="000000"/>
                <w:sz w:val="16"/>
                <w:szCs w:val="16"/>
                <w:u w:val="none"/>
                <w:lang w:val="en-US" w:eastAsia="zh-CN" w:bidi="ar"/>
              </w:rPr>
              <w:t xml:space="preserve">1、刷素水泥浆一道；</w:t>
            </w:r>
            <w:r>
              <w:rPr>
                <w:rFonts w:hint="eastAsia" w:ascii="宋体" w:hAnsi="宋体" w:eastAsia="宋体" w:cs="宋体"/>
                <w:i w:val="0"/>
                <w:iCs w:val="0"/>
                <w:color w:val="000000"/>
                <w:sz w:val="16"/>
                <w:szCs w:val="16"/>
                <w:u w:val="none"/>
                <w:lang w:val="en-US" w:eastAsia="zh-CN" w:bidi="ar"/>
              </w:rPr>
              <w:br w:type="textWrapping" w:clear="all"/>
            </w:r>
            <w:r>
              <w:rPr>
                <w:rFonts w:hint="eastAsia" w:ascii="宋体" w:hAnsi="宋体" w:eastAsia="宋体" w:cs="宋体"/>
                <w:i w:val="0"/>
                <w:iCs w:val="0"/>
                <w:color w:val="000000"/>
                <w:sz w:val="16"/>
                <w:szCs w:val="16"/>
                <w:u w:val="none"/>
                <w:lang w:val="en-US" w:eastAsia="zh-CN" w:bidi="ar"/>
              </w:rPr>
              <w:t xml:space="preserve">2、12mm厚DPM15袋装预拌砂浆打底；</w:t>
            </w:r>
            <w:r>
              <w:rPr>
                <w:rFonts w:hint="eastAsia" w:ascii="宋体" w:hAnsi="宋体" w:eastAsia="宋体" w:cs="宋体"/>
                <w:i w:val="0"/>
                <w:iCs w:val="0"/>
                <w:color w:val="000000"/>
                <w:sz w:val="16"/>
                <w:szCs w:val="16"/>
                <w:u w:val="none"/>
                <w:lang w:val="en-US" w:eastAsia="zh-CN" w:bidi="ar"/>
              </w:rPr>
              <w:br w:type="textWrapping" w:clear="all"/>
            </w:r>
            <w:r>
              <w:rPr>
                <w:rFonts w:hint="eastAsia" w:ascii="宋体" w:hAnsi="宋体" w:eastAsia="宋体" w:cs="宋体"/>
                <w:i w:val="0"/>
                <w:iCs w:val="0"/>
                <w:color w:val="000000"/>
                <w:sz w:val="16"/>
                <w:szCs w:val="16"/>
                <w:u w:val="none"/>
                <w:lang w:val="en-US" w:eastAsia="zh-CN" w:bidi="ar"/>
              </w:rPr>
              <w:t xml:space="preserve">3、6mm厚DPM20袋装预拌砂浆粘结层；</w:t>
            </w:r>
            <w:r>
              <w:rPr>
                <w:rFonts w:hint="eastAsia" w:ascii="宋体" w:hAnsi="宋体" w:eastAsia="宋体" w:cs="宋体"/>
                <w:i w:val="0"/>
                <w:iCs w:val="0"/>
                <w:color w:val="000000"/>
                <w:sz w:val="16"/>
                <w:szCs w:val="16"/>
                <w:u w:val="none"/>
                <w:lang w:val="en-US" w:eastAsia="zh-CN" w:bidi="ar"/>
              </w:rPr>
              <w:br w:type="textWrapping" w:clear="all"/>
            </w:r>
            <w:r>
              <w:rPr>
                <w:rFonts w:hint="eastAsia" w:ascii="宋体" w:hAnsi="宋体" w:eastAsia="宋体" w:cs="宋体"/>
                <w:i w:val="0"/>
                <w:iCs w:val="0"/>
                <w:color w:val="000000"/>
                <w:sz w:val="16"/>
                <w:szCs w:val="16"/>
                <w:u w:val="none"/>
                <w:lang w:val="en-US" w:eastAsia="zh-CN" w:bidi="ar"/>
              </w:rPr>
              <w:t xml:space="preserve">4、200*300mm外墙面砖</w:t>
            </w:r>
            <w:r>
              <w:rPr>
                <w:rFonts w:hint="eastAsia" w:ascii="宋体" w:hAnsi="宋体" w:eastAsia="宋体" w:cs="宋体"/>
                <w:i w:val="0"/>
                <w:iCs w:val="0"/>
                <w:color w:val="000000"/>
                <w:sz w:val="16"/>
                <w:szCs w:val="16"/>
                <w:u w:val="none"/>
                <w:lang w:val="en-US" w:eastAsia="zh-CN" w:bidi="ar-SA"/>
              </w:rPr>
            </w:r>
            <w:r/>
          </w:p>
        </w:tc>
        <w:tc>
          <w:tcPr>
            <w:tcW w:w="829" w:type="dxa"/>
            <w:vAlign w:val="center"/>
            <w:textDirection w:val="lrTb"/>
            <w:noWrap w:val="false"/>
          </w:tcPr>
          <w:p>
            <w:pPr>
              <w:pStyle w:val="975"/>
              <w:jc w:val="center"/>
              <w:keepLines w:val="0"/>
              <w:keepNext w:val="0"/>
              <w:widowControl/>
              <w:rPr>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m2</w:t>
            </w:r>
            <w:r>
              <w:rPr>
                <w:rFonts w:hint="eastAsia" w:ascii="宋体" w:hAnsi="宋体" w:eastAsia="宋体" w:cs="宋体"/>
                <w:i w:val="0"/>
                <w:iCs w:val="0"/>
                <w:color w:val="000000"/>
                <w:sz w:val="18"/>
                <w:szCs w:val="18"/>
                <w:u w:val="none"/>
                <w:lang w:val="en-US" w:eastAsia="zh-CN" w:bidi="ar-SA"/>
              </w:rPr>
            </w:r>
            <w:r/>
          </w:p>
        </w:tc>
        <w:tc>
          <w:tcPr>
            <w:tcW w:w="732" w:type="dxa"/>
            <w:vAlign w:val="center"/>
            <w:textDirection w:val="lrTb"/>
            <w:noWrap w:val="false"/>
          </w:tcPr>
          <w:p>
            <w:pPr>
              <w:pStyle w:val="975"/>
              <w:jc w:val="right"/>
              <w:keepLines w:val="0"/>
              <w:keepNext w:val="0"/>
              <w:widowControl/>
              <w:rPr>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200</w:t>
            </w:r>
            <w:r>
              <w:rPr>
                <w:rFonts w:hint="eastAsia" w:ascii="宋体" w:hAnsi="宋体" w:eastAsia="宋体" w:cs="宋体"/>
                <w:i w:val="0"/>
                <w:iCs w:val="0"/>
                <w:color w:val="000000"/>
                <w:sz w:val="18"/>
                <w:szCs w:val="18"/>
                <w:u w:val="none"/>
                <w:lang w:val="en-US" w:eastAsia="zh-CN" w:bidi="ar-SA"/>
              </w:rPr>
            </w:r>
            <w:r/>
          </w:p>
        </w:tc>
        <w:tc>
          <w:tcPr>
            <w:tcW w:w="813" w:type="dxa"/>
            <w:vAlign w:val="center"/>
            <w:textDirection w:val="lrTb"/>
            <w:noWrap w:val="false"/>
          </w:tcPr>
          <w:p>
            <w:pPr>
              <w:pStyle w:val="975"/>
              <w:jc w:val="right"/>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tcW w:w="1404" w:type="dxa"/>
            <w:vAlign w:val="center"/>
            <w:textDirection w:val="lrTb"/>
            <w:noWrap w:val="false"/>
          </w:tcPr>
          <w:p>
            <w:pPr>
              <w:pStyle w:val="975"/>
              <w:jc w:val="right"/>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r>
      <w:tr>
        <w:trPr>
          <w:trHeight w:val="358"/>
        </w:trPr>
        <w:tc>
          <w:tcPr>
            <w:tcW w:w="606" w:type="dxa"/>
            <w:vAlign w:val="center"/>
            <w:textDirection w:val="lrTb"/>
            <w:noWrap w:val="false"/>
          </w:tcPr>
          <w:p>
            <w:pPr>
              <w:pStyle w:val="975"/>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16</w:t>
            </w:r>
            <w:r>
              <w:rPr>
                <w:rFonts w:hint="eastAsia" w:ascii="宋体" w:hAnsi="宋体" w:eastAsia="宋体" w:cs="宋体"/>
                <w:i w:val="0"/>
                <w:iCs w:val="0"/>
                <w:color w:val="000000"/>
                <w:sz w:val="18"/>
                <w:szCs w:val="18"/>
                <w:u w:val="none"/>
              </w:rPr>
            </w:r>
            <w:r/>
          </w:p>
        </w:tc>
        <w:tc>
          <w:tcPr>
            <w:tcW w:w="1921" w:type="dxa"/>
            <w:vAlign w:val="center"/>
            <w:textDirection w:val="lrTb"/>
            <w:noWrap w:val="false"/>
          </w:tcPr>
          <w:p>
            <w:pPr>
              <w:pStyle w:val="975"/>
              <w:jc w:val="left"/>
              <w:keepLines w:val="0"/>
              <w:keepNext w:val="0"/>
              <w:widowControl/>
              <w:rPr>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内墙或者损坏部位铲除</w:t>
            </w:r>
            <w:r>
              <w:rPr>
                <w:rFonts w:hint="eastAsia" w:ascii="宋体" w:hAnsi="宋体" w:eastAsia="宋体" w:cs="宋体"/>
                <w:i w:val="0"/>
                <w:iCs w:val="0"/>
                <w:color w:val="000000"/>
                <w:sz w:val="18"/>
                <w:szCs w:val="18"/>
                <w:u w:val="none"/>
                <w:lang w:val="en-US" w:eastAsia="zh-CN" w:bidi="ar-SA"/>
              </w:rPr>
            </w:r>
            <w:r/>
          </w:p>
        </w:tc>
        <w:tc>
          <w:tcPr>
            <w:tcW w:w="3613" w:type="dxa"/>
            <w:vAlign w:val="center"/>
            <w:textDirection w:val="lrTb"/>
            <w:noWrap w:val="false"/>
          </w:tcPr>
          <w:p>
            <w:pPr>
              <w:pStyle w:val="975"/>
              <w:jc w:val="left"/>
              <w:keepLines w:val="0"/>
              <w:keepNext w:val="0"/>
              <w:widowControl/>
              <w:rPr>
                <w:rFonts w:hint="eastAsia" w:ascii="宋体" w:hAnsi="宋体" w:eastAsia="宋体" w:cs="宋体"/>
                <w:i w:val="0"/>
                <w:iCs w:val="0"/>
                <w:color w:val="000000"/>
                <w:sz w:val="16"/>
                <w:szCs w:val="16"/>
                <w:u w:val="none"/>
                <w:lang w:val="en-US" w:eastAsia="zh-CN" w:bidi="ar-SA"/>
              </w:rPr>
              <w:suppressLineNumbers w:val="0"/>
            </w:pPr>
            <w:r>
              <w:rPr>
                <w:rFonts w:hint="eastAsia" w:ascii="宋体" w:hAnsi="宋体" w:eastAsia="宋体" w:cs="宋体"/>
                <w:i w:val="0"/>
                <w:iCs w:val="0"/>
                <w:color w:val="000000"/>
                <w:sz w:val="16"/>
                <w:szCs w:val="16"/>
                <w:u w:val="none"/>
                <w:lang w:val="en-US" w:eastAsia="zh-CN" w:bidi="ar"/>
              </w:rPr>
              <w:t xml:space="preserve">部位：内墙空鼓或者损坏部位铲除</w:t>
            </w:r>
            <w:r>
              <w:rPr>
                <w:rFonts w:hint="eastAsia" w:ascii="宋体" w:hAnsi="宋体" w:eastAsia="宋体" w:cs="宋体"/>
                <w:i w:val="0"/>
                <w:iCs w:val="0"/>
                <w:color w:val="000000"/>
                <w:sz w:val="16"/>
                <w:szCs w:val="16"/>
                <w:u w:val="none"/>
                <w:lang w:val="en-US" w:eastAsia="zh-CN" w:bidi="ar"/>
              </w:rPr>
              <w:br w:type="textWrapping" w:clear="all"/>
            </w:r>
            <w:r>
              <w:rPr>
                <w:rFonts w:hint="eastAsia" w:ascii="宋体" w:hAnsi="宋体" w:eastAsia="宋体" w:cs="宋体"/>
                <w:i w:val="0"/>
                <w:iCs w:val="0"/>
                <w:color w:val="000000"/>
                <w:sz w:val="16"/>
                <w:szCs w:val="16"/>
                <w:u w:val="none"/>
                <w:lang w:val="en-US" w:eastAsia="zh-CN" w:bidi="ar"/>
              </w:rPr>
              <w:t xml:space="preserve">1、原内墙乳胶漆铲除,原抹灰层空鼓清理干净；</w:t>
            </w:r>
            <w:r>
              <w:rPr>
                <w:rFonts w:hint="eastAsia" w:ascii="宋体" w:hAnsi="宋体" w:eastAsia="宋体" w:cs="宋体"/>
                <w:i w:val="0"/>
                <w:iCs w:val="0"/>
                <w:color w:val="000000"/>
                <w:sz w:val="16"/>
                <w:szCs w:val="16"/>
                <w:u w:val="none"/>
                <w:lang w:val="en-US" w:eastAsia="zh-CN" w:bidi="ar-SA"/>
              </w:rPr>
            </w:r>
            <w:r/>
          </w:p>
        </w:tc>
        <w:tc>
          <w:tcPr>
            <w:tcW w:w="829" w:type="dxa"/>
            <w:vAlign w:val="center"/>
            <w:textDirection w:val="lrTb"/>
            <w:noWrap w:val="false"/>
          </w:tcPr>
          <w:p>
            <w:pPr>
              <w:pStyle w:val="975"/>
              <w:jc w:val="center"/>
              <w:keepLines w:val="0"/>
              <w:keepNext w:val="0"/>
              <w:widowControl/>
              <w:rPr>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m2</w:t>
            </w:r>
            <w:r>
              <w:rPr>
                <w:rFonts w:hint="eastAsia" w:ascii="宋体" w:hAnsi="宋体" w:eastAsia="宋体" w:cs="宋体"/>
                <w:i w:val="0"/>
                <w:iCs w:val="0"/>
                <w:color w:val="000000"/>
                <w:sz w:val="18"/>
                <w:szCs w:val="18"/>
                <w:u w:val="none"/>
                <w:lang w:val="en-US" w:eastAsia="zh-CN" w:bidi="ar-SA"/>
              </w:rPr>
            </w:r>
            <w:r/>
          </w:p>
        </w:tc>
        <w:tc>
          <w:tcPr>
            <w:tcW w:w="732" w:type="dxa"/>
            <w:vAlign w:val="center"/>
            <w:textDirection w:val="lrTb"/>
            <w:noWrap w:val="false"/>
          </w:tcPr>
          <w:p>
            <w:pPr>
              <w:pStyle w:val="975"/>
              <w:jc w:val="right"/>
              <w:keepLines w:val="0"/>
              <w:keepNext w:val="0"/>
              <w:widowControl/>
              <w:rPr>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600</w:t>
            </w:r>
            <w:r>
              <w:rPr>
                <w:rFonts w:hint="eastAsia" w:ascii="宋体" w:hAnsi="宋体" w:eastAsia="宋体" w:cs="宋体"/>
                <w:i w:val="0"/>
                <w:iCs w:val="0"/>
                <w:color w:val="000000"/>
                <w:sz w:val="18"/>
                <w:szCs w:val="18"/>
                <w:u w:val="none"/>
                <w:lang w:val="en-US" w:eastAsia="zh-CN" w:bidi="ar-SA"/>
              </w:rPr>
            </w:r>
            <w:r/>
          </w:p>
        </w:tc>
        <w:tc>
          <w:tcPr>
            <w:tcW w:w="813" w:type="dxa"/>
            <w:vAlign w:val="center"/>
            <w:textDirection w:val="lrTb"/>
            <w:noWrap w:val="false"/>
          </w:tcPr>
          <w:p>
            <w:pPr>
              <w:pStyle w:val="975"/>
              <w:jc w:val="right"/>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tcW w:w="1404" w:type="dxa"/>
            <w:vAlign w:val="center"/>
            <w:textDirection w:val="lrTb"/>
            <w:noWrap w:val="false"/>
          </w:tcPr>
          <w:p>
            <w:pPr>
              <w:pStyle w:val="975"/>
              <w:jc w:val="right"/>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r>
      <w:tr>
        <w:trPr>
          <w:trHeight w:val="1537"/>
        </w:trPr>
        <w:tc>
          <w:tcPr>
            <w:tcW w:w="606" w:type="dxa"/>
            <w:vAlign w:val="center"/>
            <w:textDirection w:val="lrTb"/>
            <w:noWrap w:val="false"/>
          </w:tcPr>
          <w:p>
            <w:pPr>
              <w:pStyle w:val="975"/>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17</w:t>
            </w:r>
            <w:r>
              <w:rPr>
                <w:rFonts w:hint="eastAsia" w:ascii="宋体" w:hAnsi="宋体" w:eastAsia="宋体" w:cs="宋体"/>
                <w:i w:val="0"/>
                <w:iCs w:val="0"/>
                <w:color w:val="000000"/>
                <w:sz w:val="18"/>
                <w:szCs w:val="18"/>
                <w:u w:val="none"/>
              </w:rPr>
            </w:r>
            <w:r/>
          </w:p>
        </w:tc>
        <w:tc>
          <w:tcPr>
            <w:tcW w:w="1921" w:type="dxa"/>
            <w:vAlign w:val="center"/>
            <w:textDirection w:val="lrTb"/>
            <w:noWrap w:val="false"/>
          </w:tcPr>
          <w:p>
            <w:pPr>
              <w:pStyle w:val="975"/>
              <w:jc w:val="left"/>
              <w:keepLines w:val="0"/>
              <w:keepNext w:val="0"/>
              <w:widowControl/>
              <w:rPr>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内墙空鼓修补</w:t>
            </w:r>
            <w:r>
              <w:rPr>
                <w:rFonts w:hint="eastAsia" w:ascii="宋体" w:hAnsi="宋体" w:eastAsia="宋体" w:cs="宋体"/>
                <w:i w:val="0"/>
                <w:iCs w:val="0"/>
                <w:color w:val="000000"/>
                <w:sz w:val="18"/>
                <w:szCs w:val="18"/>
                <w:u w:val="none"/>
                <w:lang w:val="en-US" w:eastAsia="zh-CN" w:bidi="ar-SA"/>
              </w:rPr>
            </w:r>
            <w:r/>
          </w:p>
        </w:tc>
        <w:tc>
          <w:tcPr>
            <w:tcW w:w="3613" w:type="dxa"/>
            <w:vAlign w:val="center"/>
            <w:textDirection w:val="lrTb"/>
            <w:noWrap w:val="false"/>
          </w:tcPr>
          <w:p>
            <w:pPr>
              <w:pStyle w:val="975"/>
              <w:jc w:val="left"/>
              <w:keepLines w:val="0"/>
              <w:keepNext w:val="0"/>
              <w:widowControl/>
              <w:rPr>
                <w:rFonts w:hint="eastAsia" w:ascii="宋体" w:hAnsi="宋体" w:eastAsia="宋体" w:cs="宋体"/>
                <w:i w:val="0"/>
                <w:iCs w:val="0"/>
                <w:color w:val="000000"/>
                <w:sz w:val="16"/>
                <w:szCs w:val="16"/>
                <w:u w:val="none"/>
                <w:lang w:val="en-US" w:eastAsia="zh-CN" w:bidi="ar-SA"/>
              </w:rPr>
              <w:suppressLineNumbers w:val="0"/>
            </w:pPr>
            <w:r>
              <w:rPr>
                <w:rFonts w:hint="eastAsia" w:ascii="宋体" w:hAnsi="宋体" w:eastAsia="宋体" w:cs="宋体"/>
                <w:i w:val="0"/>
                <w:iCs w:val="0"/>
                <w:color w:val="000000"/>
                <w:sz w:val="16"/>
                <w:szCs w:val="16"/>
                <w:u w:val="none"/>
                <w:lang w:val="en-US" w:eastAsia="zh-CN" w:bidi="ar"/>
              </w:rPr>
              <w:t xml:space="preserve">1.  刷混凝土界面剂一道,用14mm厚WPM20湿拌水泥砂浆修补</w:t>
            </w:r>
            <w:r>
              <w:rPr>
                <w:rFonts w:hint="eastAsia" w:ascii="宋体" w:hAnsi="宋体" w:eastAsia="宋体" w:cs="宋体"/>
                <w:i w:val="0"/>
                <w:iCs w:val="0"/>
                <w:color w:val="000000"/>
                <w:sz w:val="16"/>
                <w:szCs w:val="16"/>
                <w:u w:val="none"/>
                <w:lang w:val="en-US" w:eastAsia="zh-CN" w:bidi="ar-SA"/>
              </w:rPr>
            </w:r>
            <w:r/>
          </w:p>
        </w:tc>
        <w:tc>
          <w:tcPr>
            <w:tcW w:w="829" w:type="dxa"/>
            <w:vAlign w:val="center"/>
            <w:textDirection w:val="lrTb"/>
            <w:noWrap w:val="false"/>
          </w:tcPr>
          <w:p>
            <w:pPr>
              <w:pStyle w:val="975"/>
              <w:jc w:val="center"/>
              <w:keepLines w:val="0"/>
              <w:keepNext w:val="0"/>
              <w:widowControl/>
              <w:rPr>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m2</w:t>
            </w:r>
            <w:r>
              <w:rPr>
                <w:rFonts w:hint="eastAsia" w:ascii="宋体" w:hAnsi="宋体" w:eastAsia="宋体" w:cs="宋体"/>
                <w:i w:val="0"/>
                <w:iCs w:val="0"/>
                <w:color w:val="000000"/>
                <w:sz w:val="18"/>
                <w:szCs w:val="18"/>
                <w:u w:val="none"/>
                <w:lang w:val="en-US" w:eastAsia="zh-CN" w:bidi="ar-SA"/>
              </w:rPr>
            </w:r>
            <w:r/>
          </w:p>
        </w:tc>
        <w:tc>
          <w:tcPr>
            <w:tcW w:w="732" w:type="dxa"/>
            <w:vAlign w:val="center"/>
            <w:textDirection w:val="lrTb"/>
            <w:noWrap w:val="false"/>
          </w:tcPr>
          <w:p>
            <w:pPr>
              <w:pStyle w:val="975"/>
              <w:jc w:val="right"/>
              <w:keepLines w:val="0"/>
              <w:keepNext w:val="0"/>
              <w:widowControl/>
              <w:rPr>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600</w:t>
            </w:r>
            <w:r>
              <w:rPr>
                <w:rFonts w:hint="eastAsia" w:ascii="宋体" w:hAnsi="宋体" w:eastAsia="宋体" w:cs="宋体"/>
                <w:i w:val="0"/>
                <w:iCs w:val="0"/>
                <w:color w:val="000000"/>
                <w:sz w:val="18"/>
                <w:szCs w:val="18"/>
                <w:u w:val="none"/>
                <w:lang w:val="en-US" w:eastAsia="zh-CN" w:bidi="ar-SA"/>
              </w:rPr>
            </w:r>
            <w:r/>
          </w:p>
        </w:tc>
        <w:tc>
          <w:tcPr>
            <w:tcW w:w="813" w:type="dxa"/>
            <w:vAlign w:val="center"/>
            <w:textDirection w:val="lrTb"/>
            <w:noWrap w:val="false"/>
          </w:tcPr>
          <w:p>
            <w:pPr>
              <w:pStyle w:val="975"/>
              <w:jc w:val="right"/>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tcW w:w="1404" w:type="dxa"/>
            <w:vAlign w:val="center"/>
            <w:textDirection w:val="lrTb"/>
            <w:noWrap w:val="false"/>
          </w:tcPr>
          <w:p>
            <w:pPr>
              <w:pStyle w:val="975"/>
              <w:jc w:val="right"/>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r>
      <w:tr>
        <w:trPr>
          <w:trHeight w:val="706"/>
        </w:trPr>
        <w:tc>
          <w:tcPr>
            <w:tcW w:w="606" w:type="dxa"/>
            <w:vAlign w:val="center"/>
            <w:textDirection w:val="lrTb"/>
            <w:noWrap w:val="false"/>
          </w:tcPr>
          <w:p>
            <w:pPr>
              <w:pStyle w:val="975"/>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18</w:t>
            </w:r>
            <w:r>
              <w:rPr>
                <w:rFonts w:hint="eastAsia" w:ascii="宋体" w:hAnsi="宋体" w:eastAsia="宋体" w:cs="宋体"/>
                <w:i w:val="0"/>
                <w:iCs w:val="0"/>
                <w:color w:val="000000"/>
                <w:sz w:val="18"/>
                <w:szCs w:val="18"/>
                <w:u w:val="none"/>
              </w:rPr>
            </w:r>
            <w:r/>
          </w:p>
        </w:tc>
        <w:tc>
          <w:tcPr>
            <w:tcW w:w="1921" w:type="dxa"/>
            <w:vAlign w:val="center"/>
            <w:textDirection w:val="lrTb"/>
            <w:noWrap w:val="false"/>
          </w:tcPr>
          <w:p>
            <w:pPr>
              <w:pStyle w:val="975"/>
              <w:jc w:val="left"/>
              <w:keepLines w:val="0"/>
              <w:keepNext w:val="0"/>
              <w:widowControl/>
              <w:rPr>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铲除涂料面修补（内墙、天棚）</w:t>
            </w:r>
            <w:r>
              <w:rPr>
                <w:rFonts w:hint="eastAsia" w:ascii="宋体" w:hAnsi="宋体" w:eastAsia="宋体" w:cs="宋体"/>
                <w:i w:val="0"/>
                <w:iCs w:val="0"/>
                <w:color w:val="000000"/>
                <w:sz w:val="18"/>
                <w:szCs w:val="18"/>
                <w:u w:val="none"/>
                <w:lang w:val="en-US" w:eastAsia="zh-CN" w:bidi="ar-SA"/>
              </w:rPr>
            </w:r>
            <w:r/>
          </w:p>
        </w:tc>
        <w:tc>
          <w:tcPr>
            <w:tcW w:w="3613" w:type="dxa"/>
            <w:vAlign w:val="center"/>
            <w:textDirection w:val="lrTb"/>
            <w:noWrap w:val="false"/>
          </w:tcPr>
          <w:p>
            <w:pPr>
              <w:pStyle w:val="975"/>
              <w:jc w:val="left"/>
              <w:keepLines w:val="0"/>
              <w:keepNext w:val="0"/>
              <w:widowControl/>
              <w:rPr>
                <w:rFonts w:hint="eastAsia" w:ascii="宋体" w:hAnsi="宋体" w:eastAsia="宋体" w:cs="宋体"/>
                <w:i w:val="0"/>
                <w:iCs w:val="0"/>
                <w:color w:val="000000"/>
                <w:sz w:val="16"/>
                <w:szCs w:val="16"/>
                <w:u w:val="none"/>
                <w:lang w:val="en-US" w:eastAsia="zh-CN" w:bidi="ar-SA"/>
              </w:rPr>
              <w:suppressLineNumbers w:val="0"/>
            </w:pPr>
            <w:r>
              <w:rPr>
                <w:rFonts w:hint="eastAsia" w:ascii="宋体" w:hAnsi="宋体" w:eastAsia="宋体" w:cs="宋体"/>
                <w:i w:val="0"/>
                <w:iCs w:val="0"/>
                <w:color w:val="000000"/>
                <w:sz w:val="16"/>
                <w:szCs w:val="16"/>
                <w:u w:val="none"/>
                <w:lang w:val="en-US" w:eastAsia="zh-CN" w:bidi="ar"/>
              </w:rPr>
              <w:t xml:space="preserve">1.铲除原内墙、天棚（腻子层龟裂、起皮、脱落部分）涂料或乳胶漆（不分种类）</w:t>
            </w:r>
            <w:r>
              <w:rPr>
                <w:rFonts w:hint="eastAsia" w:ascii="宋体" w:hAnsi="宋体" w:eastAsia="宋体" w:cs="宋体"/>
                <w:i w:val="0"/>
                <w:iCs w:val="0"/>
                <w:color w:val="000000"/>
                <w:sz w:val="16"/>
                <w:szCs w:val="16"/>
                <w:u w:val="none"/>
                <w:lang w:val="en-US" w:eastAsia="zh-CN" w:bidi="ar"/>
              </w:rPr>
              <w:br w:type="textWrapping" w:clear="all"/>
            </w:r>
            <w:r>
              <w:rPr>
                <w:rFonts w:hint="eastAsia" w:ascii="宋体" w:hAnsi="宋体" w:eastAsia="宋体" w:cs="宋体"/>
                <w:i w:val="0"/>
                <w:iCs w:val="0"/>
                <w:color w:val="000000"/>
                <w:sz w:val="16"/>
                <w:szCs w:val="16"/>
                <w:u w:val="none"/>
                <w:lang w:val="en-US" w:eastAsia="zh-CN" w:bidi="ar"/>
              </w:rPr>
              <w:t xml:space="preserve">2. 拆除后垃圾清理归堆。</w:t>
            </w:r>
            <w:r>
              <w:rPr>
                <w:rFonts w:hint="eastAsia" w:ascii="宋体" w:hAnsi="宋体" w:eastAsia="宋体" w:cs="宋体"/>
                <w:i w:val="0"/>
                <w:iCs w:val="0"/>
                <w:color w:val="000000"/>
                <w:sz w:val="16"/>
                <w:szCs w:val="16"/>
                <w:u w:val="none"/>
                <w:lang w:val="en-US" w:eastAsia="zh-CN" w:bidi="ar-SA"/>
              </w:rPr>
            </w:r>
            <w:r/>
          </w:p>
        </w:tc>
        <w:tc>
          <w:tcPr>
            <w:tcW w:w="829" w:type="dxa"/>
            <w:vAlign w:val="center"/>
            <w:textDirection w:val="lrTb"/>
            <w:noWrap w:val="false"/>
          </w:tcPr>
          <w:p>
            <w:pPr>
              <w:pStyle w:val="975"/>
              <w:jc w:val="center"/>
              <w:keepLines w:val="0"/>
              <w:keepNext w:val="0"/>
              <w:widowControl/>
              <w:rPr>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m2</w:t>
            </w:r>
            <w:r>
              <w:rPr>
                <w:rFonts w:hint="eastAsia" w:ascii="宋体" w:hAnsi="宋体" w:eastAsia="宋体" w:cs="宋体"/>
                <w:i w:val="0"/>
                <w:iCs w:val="0"/>
                <w:color w:val="000000"/>
                <w:sz w:val="18"/>
                <w:szCs w:val="18"/>
                <w:u w:val="none"/>
                <w:lang w:val="en-US" w:eastAsia="zh-CN" w:bidi="ar-SA"/>
              </w:rPr>
            </w:r>
            <w:r/>
          </w:p>
        </w:tc>
        <w:tc>
          <w:tcPr>
            <w:tcW w:w="732" w:type="dxa"/>
            <w:vAlign w:val="center"/>
            <w:textDirection w:val="lrTb"/>
            <w:noWrap w:val="false"/>
          </w:tcPr>
          <w:p>
            <w:pPr>
              <w:pStyle w:val="975"/>
              <w:jc w:val="right"/>
              <w:keepLines w:val="0"/>
              <w:keepNext w:val="0"/>
              <w:widowControl/>
              <w:rPr>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12000</w:t>
            </w:r>
            <w:r>
              <w:rPr>
                <w:rFonts w:hint="eastAsia" w:ascii="宋体" w:hAnsi="宋体" w:eastAsia="宋体" w:cs="宋体"/>
                <w:i w:val="0"/>
                <w:iCs w:val="0"/>
                <w:color w:val="000000"/>
                <w:sz w:val="18"/>
                <w:szCs w:val="18"/>
                <w:u w:val="none"/>
                <w:lang w:val="en-US" w:eastAsia="zh-CN" w:bidi="ar-SA"/>
              </w:rPr>
            </w:r>
            <w:r/>
          </w:p>
        </w:tc>
        <w:tc>
          <w:tcPr>
            <w:tcW w:w="813" w:type="dxa"/>
            <w:vAlign w:val="center"/>
            <w:textDirection w:val="lrTb"/>
            <w:noWrap w:val="false"/>
          </w:tcPr>
          <w:p>
            <w:pPr>
              <w:pStyle w:val="975"/>
              <w:jc w:val="right"/>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tcW w:w="1404" w:type="dxa"/>
            <w:vAlign w:val="center"/>
            <w:textDirection w:val="lrTb"/>
            <w:noWrap w:val="false"/>
          </w:tcPr>
          <w:p>
            <w:pPr>
              <w:pStyle w:val="975"/>
              <w:jc w:val="right"/>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r>
      <w:tr>
        <w:trPr>
          <w:trHeight w:val="621"/>
        </w:trPr>
        <w:tc>
          <w:tcPr>
            <w:tcW w:w="606" w:type="dxa"/>
            <w:vAlign w:val="center"/>
            <w:textDirection w:val="lrTb"/>
            <w:noWrap w:val="false"/>
          </w:tcPr>
          <w:p>
            <w:pPr>
              <w:pStyle w:val="975"/>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19</w:t>
            </w:r>
            <w:r>
              <w:rPr>
                <w:rFonts w:hint="eastAsia" w:ascii="宋体" w:hAnsi="宋体" w:eastAsia="宋体" w:cs="宋体"/>
                <w:i w:val="0"/>
                <w:iCs w:val="0"/>
                <w:color w:val="000000"/>
                <w:sz w:val="18"/>
                <w:szCs w:val="18"/>
                <w:u w:val="none"/>
              </w:rPr>
            </w:r>
            <w:r/>
          </w:p>
        </w:tc>
        <w:tc>
          <w:tcPr>
            <w:tcW w:w="1921" w:type="dxa"/>
            <w:vAlign w:val="center"/>
            <w:textDirection w:val="lrTb"/>
            <w:noWrap w:val="false"/>
          </w:tcPr>
          <w:p>
            <w:pPr>
              <w:pStyle w:val="975"/>
              <w:jc w:val="left"/>
              <w:keepLines w:val="0"/>
              <w:keepNext w:val="0"/>
              <w:widowControl/>
              <w:rPr>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抹灰面油漆（内墙）</w:t>
            </w:r>
            <w:r>
              <w:rPr>
                <w:rFonts w:hint="eastAsia" w:ascii="宋体" w:hAnsi="宋体" w:eastAsia="宋体" w:cs="宋体"/>
                <w:i w:val="0"/>
                <w:iCs w:val="0"/>
                <w:color w:val="000000"/>
                <w:sz w:val="18"/>
                <w:szCs w:val="18"/>
                <w:u w:val="none"/>
                <w:lang w:val="en-US" w:eastAsia="zh-CN" w:bidi="ar-SA"/>
              </w:rPr>
            </w:r>
            <w:r/>
          </w:p>
        </w:tc>
        <w:tc>
          <w:tcPr>
            <w:tcW w:w="3613" w:type="dxa"/>
            <w:vAlign w:val="center"/>
            <w:textDirection w:val="lrTb"/>
            <w:noWrap w:val="false"/>
          </w:tcPr>
          <w:p>
            <w:pPr>
              <w:pStyle w:val="975"/>
              <w:jc w:val="left"/>
              <w:keepLines w:val="0"/>
              <w:keepNext w:val="0"/>
              <w:widowControl/>
              <w:rPr>
                <w:rFonts w:hint="eastAsia" w:ascii="宋体" w:hAnsi="宋体" w:eastAsia="宋体" w:cs="宋体"/>
                <w:i w:val="0"/>
                <w:iCs w:val="0"/>
                <w:color w:val="000000"/>
                <w:sz w:val="16"/>
                <w:szCs w:val="16"/>
                <w:u w:val="none"/>
                <w:lang w:val="en-US" w:eastAsia="zh-CN" w:bidi="ar-SA"/>
              </w:rPr>
              <w:suppressLineNumbers w:val="0"/>
            </w:pPr>
            <w:r>
              <w:rPr>
                <w:rFonts w:hint="eastAsia" w:ascii="宋体" w:hAnsi="宋体" w:eastAsia="宋体" w:cs="宋体"/>
                <w:i w:val="0"/>
                <w:iCs w:val="0"/>
                <w:color w:val="000000"/>
                <w:sz w:val="16"/>
                <w:szCs w:val="16"/>
                <w:u w:val="none"/>
                <w:lang w:val="en-US" w:eastAsia="zh-CN" w:bidi="ar"/>
              </w:rPr>
              <w:t xml:space="preserve">1.面层耐水腻子分遍刮平2厚</w:t>
            </w:r>
            <w:r>
              <w:rPr>
                <w:rFonts w:hint="eastAsia" w:ascii="宋体" w:hAnsi="宋体" w:eastAsia="宋体" w:cs="宋体"/>
                <w:i w:val="0"/>
                <w:iCs w:val="0"/>
                <w:color w:val="000000"/>
                <w:sz w:val="16"/>
                <w:szCs w:val="16"/>
                <w:u w:val="none"/>
                <w:lang w:val="en-US" w:eastAsia="zh-CN" w:bidi="ar"/>
              </w:rPr>
              <w:br w:type="textWrapping" w:clear="all"/>
            </w:r>
            <w:r>
              <w:rPr>
                <w:rFonts w:hint="eastAsia" w:ascii="宋体" w:hAnsi="宋体" w:eastAsia="宋体" w:cs="宋体"/>
                <w:i w:val="0"/>
                <w:iCs w:val="0"/>
                <w:color w:val="000000"/>
                <w:sz w:val="16"/>
                <w:szCs w:val="16"/>
                <w:u w:val="none"/>
                <w:lang w:val="en-US" w:eastAsia="zh-CN" w:bidi="ar"/>
              </w:rPr>
              <w:t xml:space="preserve">2.白色内墙涂料二底一涂饰面(A级无机涂料)</w:t>
            </w:r>
            <w:r>
              <w:rPr>
                <w:rFonts w:hint="eastAsia" w:ascii="宋体" w:hAnsi="宋体" w:eastAsia="宋体" w:cs="宋体"/>
                <w:i w:val="0"/>
                <w:iCs w:val="0"/>
                <w:color w:val="000000"/>
                <w:sz w:val="16"/>
                <w:szCs w:val="16"/>
                <w:u w:val="none"/>
                <w:lang w:val="en-US" w:eastAsia="zh-CN" w:bidi="ar-SA"/>
              </w:rPr>
            </w:r>
            <w:r/>
          </w:p>
        </w:tc>
        <w:tc>
          <w:tcPr>
            <w:tcW w:w="829" w:type="dxa"/>
            <w:vAlign w:val="center"/>
            <w:textDirection w:val="lrTb"/>
            <w:noWrap w:val="false"/>
          </w:tcPr>
          <w:p>
            <w:pPr>
              <w:pStyle w:val="975"/>
              <w:jc w:val="center"/>
              <w:keepLines w:val="0"/>
              <w:keepNext w:val="0"/>
              <w:widowControl/>
              <w:rPr>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m2</w:t>
            </w:r>
            <w:r>
              <w:rPr>
                <w:rFonts w:hint="eastAsia" w:ascii="宋体" w:hAnsi="宋体" w:eastAsia="宋体" w:cs="宋体"/>
                <w:i w:val="0"/>
                <w:iCs w:val="0"/>
                <w:color w:val="000000"/>
                <w:sz w:val="18"/>
                <w:szCs w:val="18"/>
                <w:u w:val="none"/>
                <w:lang w:val="en-US" w:eastAsia="zh-CN" w:bidi="ar-SA"/>
              </w:rPr>
            </w:r>
            <w:r/>
          </w:p>
        </w:tc>
        <w:tc>
          <w:tcPr>
            <w:tcW w:w="732" w:type="dxa"/>
            <w:vAlign w:val="center"/>
            <w:textDirection w:val="lrTb"/>
            <w:noWrap w:val="false"/>
          </w:tcPr>
          <w:p>
            <w:pPr>
              <w:pStyle w:val="975"/>
              <w:jc w:val="right"/>
              <w:keepLines w:val="0"/>
              <w:keepNext w:val="0"/>
              <w:widowControl/>
              <w:rPr>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7000</w:t>
            </w:r>
            <w:r>
              <w:rPr>
                <w:rFonts w:hint="eastAsia" w:ascii="宋体" w:hAnsi="宋体" w:eastAsia="宋体" w:cs="宋体"/>
                <w:i w:val="0"/>
                <w:iCs w:val="0"/>
                <w:color w:val="000000"/>
                <w:sz w:val="18"/>
                <w:szCs w:val="18"/>
                <w:u w:val="none"/>
                <w:lang w:val="en-US" w:eastAsia="zh-CN" w:bidi="ar-SA"/>
              </w:rPr>
            </w:r>
            <w:r/>
          </w:p>
        </w:tc>
        <w:tc>
          <w:tcPr>
            <w:tcW w:w="813" w:type="dxa"/>
            <w:vAlign w:val="center"/>
            <w:textDirection w:val="lrTb"/>
            <w:noWrap w:val="false"/>
          </w:tcPr>
          <w:p>
            <w:pPr>
              <w:pStyle w:val="975"/>
              <w:jc w:val="right"/>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tcW w:w="1404" w:type="dxa"/>
            <w:vAlign w:val="center"/>
            <w:textDirection w:val="lrTb"/>
            <w:noWrap w:val="false"/>
          </w:tcPr>
          <w:p>
            <w:pPr>
              <w:pStyle w:val="975"/>
              <w:jc w:val="right"/>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r>
      <w:tr>
        <w:trPr>
          <w:trHeight w:val="927"/>
        </w:trPr>
        <w:tc>
          <w:tcPr>
            <w:tcW w:w="606" w:type="dxa"/>
            <w:vAlign w:val="center"/>
            <w:textDirection w:val="lrTb"/>
            <w:noWrap w:val="false"/>
          </w:tcPr>
          <w:p>
            <w:pPr>
              <w:pStyle w:val="975"/>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20</w:t>
            </w:r>
            <w:r>
              <w:rPr>
                <w:rFonts w:hint="eastAsia" w:ascii="宋体" w:hAnsi="宋体" w:eastAsia="宋体" w:cs="宋体"/>
                <w:i w:val="0"/>
                <w:iCs w:val="0"/>
                <w:color w:val="000000"/>
                <w:sz w:val="18"/>
                <w:szCs w:val="18"/>
                <w:u w:val="none"/>
              </w:rPr>
            </w:r>
            <w:r/>
          </w:p>
        </w:tc>
        <w:tc>
          <w:tcPr>
            <w:tcW w:w="1921" w:type="dxa"/>
            <w:vAlign w:val="center"/>
            <w:textDirection w:val="lrTb"/>
            <w:noWrap w:val="false"/>
          </w:tcPr>
          <w:p>
            <w:pPr>
              <w:pStyle w:val="975"/>
              <w:jc w:val="left"/>
              <w:keepLines w:val="0"/>
              <w:keepNext w:val="0"/>
              <w:widowControl/>
              <w:rPr>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抹灰面油漆（天棚）</w:t>
            </w:r>
            <w:r>
              <w:rPr>
                <w:rFonts w:hint="eastAsia" w:ascii="宋体" w:hAnsi="宋体" w:eastAsia="宋体" w:cs="宋体"/>
                <w:i w:val="0"/>
                <w:iCs w:val="0"/>
                <w:color w:val="000000"/>
                <w:sz w:val="18"/>
                <w:szCs w:val="18"/>
                <w:u w:val="none"/>
                <w:lang w:val="en-US" w:eastAsia="zh-CN" w:bidi="ar-SA"/>
              </w:rPr>
            </w:r>
            <w:r/>
          </w:p>
        </w:tc>
        <w:tc>
          <w:tcPr>
            <w:tcW w:w="3613" w:type="dxa"/>
            <w:vAlign w:val="center"/>
            <w:textDirection w:val="lrTb"/>
            <w:noWrap w:val="false"/>
          </w:tcPr>
          <w:p>
            <w:pPr>
              <w:pStyle w:val="975"/>
              <w:jc w:val="left"/>
              <w:keepLines w:val="0"/>
              <w:keepNext w:val="0"/>
              <w:widowControl/>
              <w:rPr>
                <w:rFonts w:hint="eastAsia" w:ascii="宋体" w:hAnsi="宋体" w:eastAsia="宋体" w:cs="宋体"/>
                <w:i w:val="0"/>
                <w:iCs w:val="0"/>
                <w:color w:val="000000"/>
                <w:sz w:val="16"/>
                <w:szCs w:val="16"/>
                <w:u w:val="none"/>
                <w:lang w:val="en-US" w:eastAsia="zh-CN" w:bidi="ar-SA"/>
              </w:rPr>
              <w:suppressLineNumbers w:val="0"/>
            </w:pPr>
            <w:r>
              <w:rPr>
                <w:rFonts w:hint="eastAsia" w:ascii="宋体" w:hAnsi="宋体" w:eastAsia="宋体" w:cs="宋体"/>
                <w:i w:val="0"/>
                <w:iCs w:val="0"/>
                <w:color w:val="000000"/>
                <w:sz w:val="16"/>
                <w:szCs w:val="16"/>
                <w:u w:val="none"/>
                <w:lang w:val="en-US" w:eastAsia="zh-CN" w:bidi="ar"/>
              </w:rPr>
              <w:t xml:space="preserve">1.面层耐水腻子分遍刮平2厚</w:t>
            </w:r>
            <w:r>
              <w:rPr>
                <w:rFonts w:hint="eastAsia" w:ascii="宋体" w:hAnsi="宋体" w:eastAsia="宋体" w:cs="宋体"/>
                <w:i w:val="0"/>
                <w:iCs w:val="0"/>
                <w:color w:val="000000"/>
                <w:sz w:val="16"/>
                <w:szCs w:val="16"/>
                <w:u w:val="none"/>
                <w:lang w:val="en-US" w:eastAsia="zh-CN" w:bidi="ar"/>
              </w:rPr>
              <w:br w:type="textWrapping" w:clear="all"/>
            </w:r>
            <w:r>
              <w:rPr>
                <w:rFonts w:hint="eastAsia" w:ascii="宋体" w:hAnsi="宋体" w:eastAsia="宋体" w:cs="宋体"/>
                <w:i w:val="0"/>
                <w:iCs w:val="0"/>
                <w:color w:val="000000"/>
                <w:sz w:val="16"/>
                <w:szCs w:val="16"/>
                <w:u w:val="none"/>
                <w:lang w:val="en-US" w:eastAsia="zh-CN" w:bidi="ar"/>
              </w:rPr>
              <w:t xml:space="preserve">2.白色内墙涂料二底一涂饰面(A级无机涂料)</w:t>
            </w:r>
            <w:r>
              <w:rPr>
                <w:rFonts w:hint="eastAsia" w:ascii="宋体" w:hAnsi="宋体" w:eastAsia="宋体" w:cs="宋体"/>
                <w:i w:val="0"/>
                <w:iCs w:val="0"/>
                <w:color w:val="000000"/>
                <w:sz w:val="16"/>
                <w:szCs w:val="16"/>
                <w:u w:val="none"/>
                <w:lang w:val="en-US" w:eastAsia="zh-CN" w:bidi="ar-SA"/>
              </w:rPr>
            </w:r>
            <w:r/>
          </w:p>
        </w:tc>
        <w:tc>
          <w:tcPr>
            <w:tcW w:w="829" w:type="dxa"/>
            <w:vAlign w:val="center"/>
            <w:textDirection w:val="lrTb"/>
            <w:noWrap w:val="false"/>
          </w:tcPr>
          <w:p>
            <w:pPr>
              <w:pStyle w:val="975"/>
              <w:jc w:val="center"/>
              <w:keepLines w:val="0"/>
              <w:keepNext w:val="0"/>
              <w:widowControl/>
              <w:rPr>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m2</w:t>
            </w:r>
            <w:r>
              <w:rPr>
                <w:rFonts w:hint="eastAsia" w:ascii="宋体" w:hAnsi="宋体" w:eastAsia="宋体" w:cs="宋体"/>
                <w:i w:val="0"/>
                <w:iCs w:val="0"/>
                <w:color w:val="000000"/>
                <w:sz w:val="18"/>
                <w:szCs w:val="18"/>
                <w:u w:val="none"/>
                <w:lang w:val="en-US" w:eastAsia="zh-CN" w:bidi="ar-SA"/>
              </w:rPr>
            </w:r>
            <w:r/>
          </w:p>
        </w:tc>
        <w:tc>
          <w:tcPr>
            <w:tcW w:w="732" w:type="dxa"/>
            <w:vAlign w:val="center"/>
            <w:textDirection w:val="lrTb"/>
            <w:noWrap w:val="false"/>
          </w:tcPr>
          <w:p>
            <w:pPr>
              <w:pStyle w:val="975"/>
              <w:jc w:val="right"/>
              <w:keepLines w:val="0"/>
              <w:keepNext w:val="0"/>
              <w:widowControl/>
              <w:rPr>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5000</w:t>
            </w:r>
            <w:r>
              <w:rPr>
                <w:rFonts w:hint="eastAsia" w:ascii="宋体" w:hAnsi="宋体" w:eastAsia="宋体" w:cs="宋体"/>
                <w:i w:val="0"/>
                <w:iCs w:val="0"/>
                <w:color w:val="000000"/>
                <w:sz w:val="18"/>
                <w:szCs w:val="18"/>
                <w:u w:val="none"/>
                <w:lang w:val="en-US" w:eastAsia="zh-CN" w:bidi="ar-SA"/>
              </w:rPr>
            </w:r>
            <w:r/>
          </w:p>
        </w:tc>
        <w:tc>
          <w:tcPr>
            <w:tcW w:w="813" w:type="dxa"/>
            <w:vAlign w:val="center"/>
            <w:textDirection w:val="lrTb"/>
            <w:noWrap w:val="false"/>
          </w:tcPr>
          <w:p>
            <w:pPr>
              <w:pStyle w:val="975"/>
              <w:jc w:val="right"/>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tcW w:w="1404" w:type="dxa"/>
            <w:vAlign w:val="center"/>
            <w:textDirection w:val="lrTb"/>
            <w:noWrap w:val="false"/>
          </w:tcPr>
          <w:p>
            <w:pPr>
              <w:pStyle w:val="975"/>
              <w:jc w:val="right"/>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r>
      <w:tr>
        <w:trPr>
          <w:trHeight w:val="706"/>
        </w:trPr>
        <w:tc>
          <w:tcPr>
            <w:tcW w:w="606" w:type="dxa"/>
            <w:vAlign w:val="center"/>
            <w:textDirection w:val="lrTb"/>
            <w:noWrap w:val="false"/>
          </w:tcPr>
          <w:p>
            <w:pPr>
              <w:pStyle w:val="975"/>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21</w:t>
            </w:r>
            <w:r>
              <w:rPr>
                <w:rFonts w:hint="eastAsia" w:ascii="宋体" w:hAnsi="宋体" w:eastAsia="宋体" w:cs="宋体"/>
                <w:i w:val="0"/>
                <w:iCs w:val="0"/>
                <w:color w:val="000000"/>
                <w:sz w:val="18"/>
                <w:szCs w:val="18"/>
                <w:u w:val="none"/>
              </w:rPr>
            </w:r>
            <w:r/>
          </w:p>
        </w:tc>
        <w:tc>
          <w:tcPr>
            <w:tcW w:w="1921" w:type="dxa"/>
            <w:vAlign w:val="center"/>
            <w:textDirection w:val="lrTb"/>
            <w:noWrap w:val="false"/>
          </w:tcPr>
          <w:p>
            <w:pPr>
              <w:pStyle w:val="975"/>
              <w:jc w:val="left"/>
              <w:keepLines w:val="0"/>
              <w:keepNext w:val="0"/>
              <w:widowControl/>
              <w:rPr>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透明防水涂料</w:t>
            </w:r>
            <w:r>
              <w:rPr>
                <w:rFonts w:hint="eastAsia" w:ascii="宋体" w:hAnsi="宋体" w:eastAsia="宋体" w:cs="宋体"/>
                <w:i w:val="0"/>
                <w:iCs w:val="0"/>
                <w:color w:val="000000"/>
                <w:sz w:val="18"/>
                <w:szCs w:val="18"/>
                <w:u w:val="none"/>
                <w:lang w:val="en-US" w:eastAsia="zh-CN" w:bidi="ar-SA"/>
              </w:rPr>
            </w:r>
            <w:r/>
          </w:p>
        </w:tc>
        <w:tc>
          <w:tcPr>
            <w:tcW w:w="3613" w:type="dxa"/>
            <w:vAlign w:val="center"/>
            <w:textDirection w:val="lrTb"/>
            <w:noWrap w:val="false"/>
          </w:tcPr>
          <w:p>
            <w:pPr>
              <w:pStyle w:val="975"/>
              <w:jc w:val="left"/>
              <w:keepLines w:val="0"/>
              <w:keepNext w:val="0"/>
              <w:widowControl/>
              <w:rPr>
                <w:rFonts w:hint="eastAsia" w:ascii="宋体" w:hAnsi="宋体" w:eastAsia="宋体" w:cs="宋体"/>
                <w:i w:val="0"/>
                <w:iCs w:val="0"/>
                <w:color w:val="000000"/>
                <w:sz w:val="16"/>
                <w:szCs w:val="16"/>
                <w:u w:val="none"/>
                <w:lang w:val="en-US" w:eastAsia="zh-CN" w:bidi="ar-SA"/>
              </w:rPr>
              <w:suppressLineNumbers w:val="0"/>
            </w:pPr>
            <w:r>
              <w:rPr>
                <w:rFonts w:hint="eastAsia" w:ascii="宋体" w:hAnsi="宋体" w:eastAsia="宋体" w:cs="宋体"/>
                <w:i w:val="0"/>
                <w:iCs w:val="0"/>
                <w:color w:val="000000"/>
                <w:sz w:val="16"/>
                <w:szCs w:val="16"/>
                <w:u w:val="none"/>
                <w:lang w:val="en-US" w:eastAsia="zh-CN" w:bidi="ar"/>
              </w:rPr>
              <w:t xml:space="preserve">1、刷透明防水涂料，2mm厚</w:t>
            </w:r>
            <w:r>
              <w:rPr>
                <w:rFonts w:hint="eastAsia" w:ascii="宋体" w:hAnsi="宋体" w:eastAsia="宋体" w:cs="宋体"/>
                <w:i w:val="0"/>
                <w:iCs w:val="0"/>
                <w:color w:val="000000"/>
                <w:sz w:val="16"/>
                <w:szCs w:val="16"/>
                <w:u w:val="none"/>
                <w:lang w:val="en-US" w:eastAsia="zh-CN" w:bidi="ar-SA"/>
              </w:rPr>
            </w:r>
            <w:r/>
          </w:p>
        </w:tc>
        <w:tc>
          <w:tcPr>
            <w:tcW w:w="829" w:type="dxa"/>
            <w:vAlign w:val="center"/>
            <w:textDirection w:val="lrTb"/>
            <w:noWrap w:val="false"/>
          </w:tcPr>
          <w:p>
            <w:pPr>
              <w:pStyle w:val="975"/>
              <w:jc w:val="center"/>
              <w:keepLines w:val="0"/>
              <w:keepNext w:val="0"/>
              <w:widowControl/>
              <w:rPr>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m2</w:t>
            </w:r>
            <w:r>
              <w:rPr>
                <w:rFonts w:hint="eastAsia" w:ascii="宋体" w:hAnsi="宋体" w:eastAsia="宋体" w:cs="宋体"/>
                <w:i w:val="0"/>
                <w:iCs w:val="0"/>
                <w:color w:val="000000"/>
                <w:sz w:val="18"/>
                <w:szCs w:val="18"/>
                <w:u w:val="none"/>
                <w:lang w:val="en-US" w:eastAsia="zh-CN" w:bidi="ar-SA"/>
              </w:rPr>
            </w:r>
            <w:r/>
          </w:p>
        </w:tc>
        <w:tc>
          <w:tcPr>
            <w:tcW w:w="732" w:type="dxa"/>
            <w:vAlign w:val="center"/>
            <w:textDirection w:val="lrTb"/>
            <w:noWrap w:val="false"/>
          </w:tcPr>
          <w:p>
            <w:pPr>
              <w:pStyle w:val="975"/>
              <w:jc w:val="right"/>
              <w:keepLines w:val="0"/>
              <w:keepNext w:val="0"/>
              <w:widowControl/>
              <w:rPr>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100</w:t>
            </w:r>
            <w:r>
              <w:rPr>
                <w:rFonts w:hint="eastAsia" w:ascii="宋体" w:hAnsi="宋体" w:eastAsia="宋体" w:cs="宋体"/>
                <w:i w:val="0"/>
                <w:iCs w:val="0"/>
                <w:color w:val="000000"/>
                <w:sz w:val="18"/>
                <w:szCs w:val="18"/>
                <w:u w:val="none"/>
                <w:lang w:val="en-US" w:eastAsia="zh-CN" w:bidi="ar-SA"/>
              </w:rPr>
            </w:r>
            <w:r/>
          </w:p>
        </w:tc>
        <w:tc>
          <w:tcPr>
            <w:tcW w:w="813" w:type="dxa"/>
            <w:vAlign w:val="center"/>
            <w:textDirection w:val="lrTb"/>
            <w:noWrap w:val="false"/>
          </w:tcPr>
          <w:p>
            <w:pPr>
              <w:pStyle w:val="975"/>
              <w:jc w:val="right"/>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tcW w:w="1404" w:type="dxa"/>
            <w:vAlign w:val="center"/>
            <w:textDirection w:val="lrTb"/>
            <w:noWrap w:val="false"/>
          </w:tcPr>
          <w:p>
            <w:pPr>
              <w:pStyle w:val="975"/>
              <w:jc w:val="right"/>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r>
      <w:tr>
        <w:trPr>
          <w:trHeight w:val="706"/>
        </w:trPr>
        <w:tc>
          <w:tcPr>
            <w:tcW w:w="606" w:type="dxa"/>
            <w:vAlign w:val="center"/>
            <w:textDirection w:val="lrTb"/>
            <w:noWrap w:val="false"/>
          </w:tcPr>
          <w:p>
            <w:pPr>
              <w:pStyle w:val="975"/>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22</w:t>
            </w:r>
            <w:r>
              <w:rPr>
                <w:rFonts w:hint="eastAsia" w:ascii="宋体" w:hAnsi="宋体" w:eastAsia="宋体" w:cs="宋体"/>
                <w:i w:val="0"/>
                <w:iCs w:val="0"/>
                <w:color w:val="000000"/>
                <w:sz w:val="18"/>
                <w:szCs w:val="18"/>
                <w:u w:val="none"/>
              </w:rPr>
            </w:r>
            <w:r/>
          </w:p>
        </w:tc>
        <w:tc>
          <w:tcPr>
            <w:tcW w:w="1921" w:type="dxa"/>
            <w:vAlign w:val="center"/>
            <w:textDirection w:val="lrTb"/>
            <w:noWrap w:val="false"/>
          </w:tcPr>
          <w:p>
            <w:pPr>
              <w:pStyle w:val="975"/>
              <w:jc w:val="left"/>
              <w:keepLines w:val="0"/>
              <w:keepNext w:val="0"/>
              <w:widowControl/>
              <w:rPr>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块料楼地面</w:t>
            </w:r>
            <w:r>
              <w:rPr>
                <w:rFonts w:hint="eastAsia" w:ascii="宋体" w:hAnsi="宋体" w:eastAsia="宋体" w:cs="宋体"/>
                <w:i w:val="0"/>
                <w:iCs w:val="0"/>
                <w:color w:val="000000"/>
                <w:sz w:val="18"/>
                <w:szCs w:val="18"/>
                <w:u w:val="none"/>
                <w:lang w:val="en-US" w:eastAsia="zh-CN" w:bidi="ar-SA"/>
              </w:rPr>
            </w:r>
            <w:r/>
          </w:p>
        </w:tc>
        <w:tc>
          <w:tcPr>
            <w:tcW w:w="3613" w:type="dxa"/>
            <w:vAlign w:val="center"/>
            <w:textDirection w:val="lrTb"/>
            <w:noWrap w:val="false"/>
          </w:tcPr>
          <w:p>
            <w:pPr>
              <w:pStyle w:val="975"/>
              <w:jc w:val="left"/>
              <w:keepLines w:val="0"/>
              <w:keepNext w:val="0"/>
              <w:widowControl/>
              <w:rPr>
                <w:rFonts w:hint="eastAsia" w:ascii="宋体" w:hAnsi="宋体" w:eastAsia="宋体" w:cs="宋体"/>
                <w:i w:val="0"/>
                <w:iCs w:val="0"/>
                <w:color w:val="000000"/>
                <w:sz w:val="16"/>
                <w:szCs w:val="16"/>
                <w:u w:val="none"/>
                <w:lang w:val="en-US" w:eastAsia="zh-CN" w:bidi="ar-SA"/>
              </w:rPr>
              <w:suppressLineNumbers w:val="0"/>
            </w:pPr>
            <w:r>
              <w:rPr>
                <w:rFonts w:hint="eastAsia" w:ascii="宋体" w:hAnsi="宋体" w:eastAsia="宋体" w:cs="宋体"/>
                <w:i w:val="0"/>
                <w:iCs w:val="0"/>
                <w:color w:val="000000"/>
                <w:sz w:val="16"/>
                <w:szCs w:val="16"/>
                <w:u w:val="none"/>
                <w:lang w:val="en-US" w:eastAsia="zh-CN" w:bidi="ar"/>
              </w:rPr>
              <w:t xml:space="preserve">1、瓷砖地面</w:t>
            </w:r>
            <w:r>
              <w:rPr>
                <w:rFonts w:hint="eastAsia" w:ascii="宋体" w:hAnsi="宋体" w:eastAsia="宋体" w:cs="宋体"/>
                <w:i w:val="0"/>
                <w:iCs w:val="0"/>
                <w:color w:val="000000"/>
                <w:sz w:val="16"/>
                <w:szCs w:val="16"/>
                <w:u w:val="none"/>
                <w:lang w:val="en-US" w:eastAsia="zh-CN" w:bidi="ar"/>
              </w:rPr>
              <w:br w:type="textWrapping" w:clear="all"/>
            </w:r>
            <w:r>
              <w:rPr>
                <w:rFonts w:hint="eastAsia" w:ascii="宋体" w:hAnsi="宋体" w:eastAsia="宋体" w:cs="宋体"/>
                <w:i w:val="0"/>
                <w:iCs w:val="0"/>
                <w:color w:val="000000"/>
                <w:sz w:val="16"/>
                <w:szCs w:val="16"/>
                <w:u w:val="none"/>
                <w:lang w:val="en-US" w:eastAsia="zh-CN" w:bidi="ar"/>
              </w:rPr>
              <w:t xml:space="preserve">2、30mm厚干硬性水泥砂浆找平层</w:t>
            </w:r>
            <w:r>
              <w:rPr>
                <w:rFonts w:hint="eastAsia" w:ascii="宋体" w:hAnsi="宋体" w:eastAsia="宋体" w:cs="宋体"/>
                <w:i w:val="0"/>
                <w:iCs w:val="0"/>
                <w:color w:val="000000"/>
                <w:sz w:val="16"/>
                <w:szCs w:val="16"/>
                <w:u w:val="none"/>
                <w:lang w:val="en-US" w:eastAsia="zh-CN" w:bidi="ar"/>
              </w:rPr>
              <w:br w:type="textWrapping" w:clear="all"/>
            </w:r>
            <w:r>
              <w:rPr>
                <w:rFonts w:hint="eastAsia" w:ascii="宋体" w:hAnsi="宋体" w:eastAsia="宋体" w:cs="宋体"/>
                <w:i w:val="0"/>
                <w:iCs w:val="0"/>
                <w:color w:val="000000"/>
                <w:sz w:val="16"/>
                <w:szCs w:val="16"/>
                <w:u w:val="none"/>
                <w:lang w:val="en-US" w:eastAsia="zh-CN" w:bidi="ar"/>
              </w:rPr>
              <w:t xml:space="preserve">3、同质地砖地砖铺贴</w:t>
            </w:r>
            <w:r>
              <w:rPr>
                <w:rFonts w:hint="eastAsia" w:ascii="宋体" w:hAnsi="宋体" w:eastAsia="宋体" w:cs="宋体"/>
                <w:i w:val="0"/>
                <w:iCs w:val="0"/>
                <w:color w:val="000000"/>
                <w:sz w:val="16"/>
                <w:szCs w:val="16"/>
                <w:u w:val="none"/>
                <w:lang w:val="en-US" w:eastAsia="zh-CN" w:bidi="ar-SA"/>
              </w:rPr>
            </w:r>
            <w:r/>
          </w:p>
        </w:tc>
        <w:tc>
          <w:tcPr>
            <w:tcW w:w="829" w:type="dxa"/>
            <w:vAlign w:val="center"/>
            <w:textDirection w:val="lrTb"/>
            <w:noWrap w:val="false"/>
          </w:tcPr>
          <w:p>
            <w:pPr>
              <w:pStyle w:val="975"/>
              <w:jc w:val="center"/>
              <w:keepLines w:val="0"/>
              <w:keepNext w:val="0"/>
              <w:widowControl/>
              <w:rPr>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m2</w:t>
            </w:r>
            <w:r>
              <w:rPr>
                <w:rFonts w:hint="eastAsia" w:ascii="宋体" w:hAnsi="宋体" w:eastAsia="宋体" w:cs="宋体"/>
                <w:i w:val="0"/>
                <w:iCs w:val="0"/>
                <w:color w:val="000000"/>
                <w:sz w:val="18"/>
                <w:szCs w:val="18"/>
                <w:u w:val="none"/>
                <w:lang w:val="en-US" w:eastAsia="zh-CN" w:bidi="ar-SA"/>
              </w:rPr>
            </w:r>
            <w:r/>
          </w:p>
        </w:tc>
        <w:tc>
          <w:tcPr>
            <w:tcW w:w="732" w:type="dxa"/>
            <w:vAlign w:val="center"/>
            <w:textDirection w:val="lrTb"/>
            <w:noWrap w:val="false"/>
          </w:tcPr>
          <w:p>
            <w:pPr>
              <w:pStyle w:val="975"/>
              <w:jc w:val="right"/>
              <w:keepLines w:val="0"/>
              <w:keepNext w:val="0"/>
              <w:widowControl/>
              <w:rPr>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200</w:t>
            </w:r>
            <w:r>
              <w:rPr>
                <w:rFonts w:hint="eastAsia" w:ascii="宋体" w:hAnsi="宋体" w:eastAsia="宋体" w:cs="宋体"/>
                <w:i w:val="0"/>
                <w:iCs w:val="0"/>
                <w:color w:val="000000"/>
                <w:sz w:val="18"/>
                <w:szCs w:val="18"/>
                <w:u w:val="none"/>
                <w:lang w:val="en-US" w:eastAsia="zh-CN" w:bidi="ar-SA"/>
              </w:rPr>
            </w:r>
            <w:r/>
          </w:p>
        </w:tc>
        <w:tc>
          <w:tcPr>
            <w:tcW w:w="813" w:type="dxa"/>
            <w:vAlign w:val="center"/>
            <w:textDirection w:val="lrTb"/>
            <w:noWrap w:val="false"/>
          </w:tcPr>
          <w:p>
            <w:pPr>
              <w:pStyle w:val="975"/>
              <w:jc w:val="right"/>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tcW w:w="1404" w:type="dxa"/>
            <w:vAlign w:val="center"/>
            <w:textDirection w:val="lrTb"/>
            <w:noWrap w:val="false"/>
          </w:tcPr>
          <w:p>
            <w:pPr>
              <w:pStyle w:val="975"/>
              <w:jc w:val="right"/>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r>
      <w:tr>
        <w:trPr>
          <w:trHeight w:val="358"/>
        </w:trPr>
        <w:tc>
          <w:tcPr>
            <w:tcW w:w="606" w:type="dxa"/>
            <w:vAlign w:val="center"/>
            <w:textDirection w:val="lrTb"/>
            <w:noWrap w:val="false"/>
          </w:tcPr>
          <w:p>
            <w:pPr>
              <w:pStyle w:val="975"/>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23</w:t>
            </w:r>
            <w:r>
              <w:rPr>
                <w:rFonts w:hint="eastAsia" w:ascii="宋体" w:hAnsi="宋体" w:eastAsia="宋体" w:cs="宋体"/>
                <w:i w:val="0"/>
                <w:iCs w:val="0"/>
                <w:color w:val="000000"/>
                <w:sz w:val="18"/>
                <w:szCs w:val="18"/>
                <w:u w:val="none"/>
              </w:rPr>
            </w:r>
            <w:r/>
          </w:p>
        </w:tc>
        <w:tc>
          <w:tcPr>
            <w:tcW w:w="1921" w:type="dxa"/>
            <w:vAlign w:val="center"/>
            <w:textDirection w:val="lrTb"/>
            <w:noWrap w:val="false"/>
          </w:tcPr>
          <w:p>
            <w:pPr>
              <w:pStyle w:val="975"/>
              <w:jc w:val="left"/>
              <w:keepLines w:val="0"/>
              <w:keepNext w:val="0"/>
              <w:widowControl/>
              <w:rPr>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块料墙面</w:t>
            </w:r>
            <w:r>
              <w:rPr>
                <w:rFonts w:hint="eastAsia" w:ascii="宋体" w:hAnsi="宋体" w:eastAsia="宋体" w:cs="宋体"/>
                <w:i w:val="0"/>
                <w:iCs w:val="0"/>
                <w:color w:val="000000"/>
                <w:sz w:val="18"/>
                <w:szCs w:val="18"/>
                <w:u w:val="none"/>
                <w:lang w:val="en-US" w:eastAsia="zh-CN" w:bidi="ar-SA"/>
              </w:rPr>
            </w:r>
            <w:r/>
          </w:p>
        </w:tc>
        <w:tc>
          <w:tcPr>
            <w:tcW w:w="3613" w:type="dxa"/>
            <w:vAlign w:val="center"/>
            <w:textDirection w:val="lrTb"/>
            <w:noWrap w:val="false"/>
          </w:tcPr>
          <w:p>
            <w:pPr>
              <w:pStyle w:val="975"/>
              <w:jc w:val="left"/>
              <w:keepLines w:val="0"/>
              <w:keepNext w:val="0"/>
              <w:widowControl/>
              <w:rPr>
                <w:rFonts w:hint="eastAsia" w:ascii="宋体" w:hAnsi="宋体" w:eastAsia="宋体" w:cs="宋体"/>
                <w:i w:val="0"/>
                <w:iCs w:val="0"/>
                <w:color w:val="000000"/>
                <w:sz w:val="16"/>
                <w:szCs w:val="16"/>
                <w:u w:val="none"/>
                <w:lang w:val="en-US" w:eastAsia="zh-CN" w:bidi="ar-SA"/>
              </w:rPr>
              <w:suppressLineNumbers w:val="0"/>
            </w:pPr>
            <w:r>
              <w:rPr>
                <w:rFonts w:hint="eastAsia" w:ascii="宋体" w:hAnsi="宋体" w:eastAsia="宋体" w:cs="宋体"/>
                <w:i w:val="0"/>
                <w:iCs w:val="0"/>
                <w:color w:val="000000"/>
                <w:sz w:val="16"/>
                <w:szCs w:val="16"/>
                <w:u w:val="none"/>
                <w:lang w:val="en-US" w:eastAsia="zh-CN" w:bidi="ar"/>
              </w:rPr>
              <w:t xml:space="preserve">外墙瓷砖墙面：</w:t>
            </w:r>
            <w:r>
              <w:rPr>
                <w:rFonts w:hint="eastAsia" w:ascii="宋体" w:hAnsi="宋体" w:eastAsia="宋体" w:cs="宋体"/>
                <w:i w:val="0"/>
                <w:iCs w:val="0"/>
                <w:color w:val="000000"/>
                <w:sz w:val="16"/>
                <w:szCs w:val="16"/>
                <w:u w:val="none"/>
                <w:lang w:val="en-US" w:eastAsia="zh-CN" w:bidi="ar"/>
              </w:rPr>
              <w:br w:type="textWrapping" w:clear="all"/>
            </w:r>
            <w:r>
              <w:rPr>
                <w:rFonts w:hint="eastAsia" w:ascii="宋体" w:hAnsi="宋体" w:eastAsia="宋体" w:cs="宋体"/>
                <w:i w:val="0"/>
                <w:iCs w:val="0"/>
                <w:color w:val="000000"/>
                <w:sz w:val="16"/>
                <w:szCs w:val="16"/>
                <w:u w:val="none"/>
                <w:lang w:val="en-US" w:eastAsia="zh-CN" w:bidi="ar"/>
              </w:rPr>
              <w:t xml:space="preserve">1、刷素水泥浆一道；</w:t>
            </w:r>
            <w:r>
              <w:rPr>
                <w:rFonts w:hint="eastAsia" w:ascii="宋体" w:hAnsi="宋体" w:eastAsia="宋体" w:cs="宋体"/>
                <w:i w:val="0"/>
                <w:iCs w:val="0"/>
                <w:color w:val="000000"/>
                <w:sz w:val="16"/>
                <w:szCs w:val="16"/>
                <w:u w:val="none"/>
                <w:lang w:val="en-US" w:eastAsia="zh-CN" w:bidi="ar"/>
              </w:rPr>
              <w:br w:type="textWrapping" w:clear="all"/>
            </w:r>
            <w:r>
              <w:rPr>
                <w:rFonts w:hint="eastAsia" w:ascii="宋体" w:hAnsi="宋体" w:eastAsia="宋体" w:cs="宋体"/>
                <w:i w:val="0"/>
                <w:iCs w:val="0"/>
                <w:color w:val="000000"/>
                <w:sz w:val="16"/>
                <w:szCs w:val="16"/>
                <w:u w:val="none"/>
                <w:lang w:val="en-US" w:eastAsia="zh-CN" w:bidi="ar"/>
              </w:rPr>
              <w:t xml:space="preserve">2、12mm厚DPM15袋装预拌砂浆打底；</w:t>
            </w:r>
            <w:r>
              <w:rPr>
                <w:rFonts w:hint="eastAsia" w:ascii="宋体" w:hAnsi="宋体" w:eastAsia="宋体" w:cs="宋体"/>
                <w:i w:val="0"/>
                <w:iCs w:val="0"/>
                <w:color w:val="000000"/>
                <w:sz w:val="16"/>
                <w:szCs w:val="16"/>
                <w:u w:val="none"/>
                <w:lang w:val="en-US" w:eastAsia="zh-CN" w:bidi="ar"/>
              </w:rPr>
              <w:br w:type="textWrapping" w:clear="all"/>
            </w:r>
            <w:r>
              <w:rPr>
                <w:rFonts w:hint="eastAsia" w:ascii="宋体" w:hAnsi="宋体" w:eastAsia="宋体" w:cs="宋体"/>
                <w:i w:val="0"/>
                <w:iCs w:val="0"/>
                <w:color w:val="000000"/>
                <w:sz w:val="16"/>
                <w:szCs w:val="16"/>
                <w:u w:val="none"/>
                <w:lang w:val="en-US" w:eastAsia="zh-CN" w:bidi="ar"/>
              </w:rPr>
              <w:t xml:space="preserve">3、6mm厚DPM20袋装预拌砂浆粘结层；</w:t>
            </w:r>
            <w:r>
              <w:rPr>
                <w:rFonts w:hint="eastAsia" w:ascii="宋体" w:hAnsi="宋体" w:eastAsia="宋体" w:cs="宋体"/>
                <w:i w:val="0"/>
                <w:iCs w:val="0"/>
                <w:color w:val="000000"/>
                <w:sz w:val="16"/>
                <w:szCs w:val="16"/>
                <w:u w:val="none"/>
                <w:lang w:val="en-US" w:eastAsia="zh-CN" w:bidi="ar"/>
              </w:rPr>
              <w:br w:type="textWrapping" w:clear="all"/>
            </w:r>
            <w:r>
              <w:rPr>
                <w:rFonts w:hint="eastAsia" w:ascii="宋体" w:hAnsi="宋体" w:eastAsia="宋体" w:cs="宋体"/>
                <w:i w:val="0"/>
                <w:iCs w:val="0"/>
                <w:color w:val="000000"/>
                <w:sz w:val="16"/>
                <w:szCs w:val="16"/>
                <w:u w:val="none"/>
                <w:lang w:val="en-US" w:eastAsia="zh-CN" w:bidi="ar"/>
              </w:rPr>
              <w:t xml:space="preserve">4、200*300mm外墙面砖</w:t>
            </w:r>
            <w:r>
              <w:rPr>
                <w:rFonts w:hint="eastAsia" w:ascii="宋体" w:hAnsi="宋体" w:eastAsia="宋体" w:cs="宋体"/>
                <w:i w:val="0"/>
                <w:iCs w:val="0"/>
                <w:color w:val="000000"/>
                <w:sz w:val="16"/>
                <w:szCs w:val="16"/>
                <w:u w:val="none"/>
                <w:lang w:val="en-US" w:eastAsia="zh-CN" w:bidi="ar-SA"/>
              </w:rPr>
            </w:r>
            <w:r/>
          </w:p>
        </w:tc>
        <w:tc>
          <w:tcPr>
            <w:tcW w:w="829" w:type="dxa"/>
            <w:vAlign w:val="center"/>
            <w:textDirection w:val="lrTb"/>
            <w:noWrap w:val="false"/>
          </w:tcPr>
          <w:p>
            <w:pPr>
              <w:pStyle w:val="975"/>
              <w:jc w:val="center"/>
              <w:keepLines w:val="0"/>
              <w:keepNext w:val="0"/>
              <w:widowControl/>
              <w:rPr>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m2</w:t>
            </w:r>
            <w:r>
              <w:rPr>
                <w:rFonts w:hint="eastAsia" w:ascii="宋体" w:hAnsi="宋体" w:eastAsia="宋体" w:cs="宋体"/>
                <w:i w:val="0"/>
                <w:iCs w:val="0"/>
                <w:color w:val="000000"/>
                <w:sz w:val="18"/>
                <w:szCs w:val="18"/>
                <w:u w:val="none"/>
                <w:lang w:val="en-US" w:eastAsia="zh-CN" w:bidi="ar-SA"/>
              </w:rPr>
            </w:r>
            <w:r/>
          </w:p>
        </w:tc>
        <w:tc>
          <w:tcPr>
            <w:tcW w:w="732" w:type="dxa"/>
            <w:vAlign w:val="center"/>
            <w:textDirection w:val="lrTb"/>
            <w:noWrap w:val="false"/>
          </w:tcPr>
          <w:p>
            <w:pPr>
              <w:pStyle w:val="975"/>
              <w:jc w:val="right"/>
              <w:keepLines w:val="0"/>
              <w:keepNext w:val="0"/>
              <w:widowControl/>
              <w:rPr>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200</w:t>
            </w:r>
            <w:r>
              <w:rPr>
                <w:rFonts w:hint="eastAsia" w:ascii="宋体" w:hAnsi="宋体" w:eastAsia="宋体" w:cs="宋体"/>
                <w:i w:val="0"/>
                <w:iCs w:val="0"/>
                <w:color w:val="000000"/>
                <w:sz w:val="18"/>
                <w:szCs w:val="18"/>
                <w:u w:val="none"/>
                <w:lang w:val="en-US" w:eastAsia="zh-CN" w:bidi="ar-SA"/>
              </w:rPr>
            </w:r>
            <w:r/>
          </w:p>
        </w:tc>
        <w:tc>
          <w:tcPr>
            <w:tcW w:w="813" w:type="dxa"/>
            <w:vAlign w:val="center"/>
            <w:textDirection w:val="lrTb"/>
            <w:noWrap w:val="false"/>
          </w:tcPr>
          <w:p>
            <w:pPr>
              <w:pStyle w:val="975"/>
              <w:jc w:val="right"/>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tcW w:w="1404" w:type="dxa"/>
            <w:vAlign w:val="center"/>
            <w:textDirection w:val="lrTb"/>
            <w:noWrap w:val="false"/>
          </w:tcPr>
          <w:p>
            <w:pPr>
              <w:pStyle w:val="975"/>
              <w:jc w:val="right"/>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r>
      <w:tr>
        <w:trPr>
          <w:trHeight w:val="927"/>
        </w:trPr>
        <w:tc>
          <w:tcPr>
            <w:tcW w:w="606" w:type="dxa"/>
            <w:vAlign w:val="center"/>
            <w:textDirection w:val="lrTb"/>
            <w:noWrap w:val="false"/>
          </w:tcPr>
          <w:p>
            <w:pPr>
              <w:pStyle w:val="975"/>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24</w:t>
            </w:r>
            <w:r>
              <w:rPr>
                <w:rFonts w:hint="eastAsia" w:ascii="宋体" w:hAnsi="宋体" w:eastAsia="宋体" w:cs="宋体"/>
                <w:i w:val="0"/>
                <w:iCs w:val="0"/>
                <w:color w:val="000000"/>
                <w:sz w:val="18"/>
                <w:szCs w:val="18"/>
                <w:u w:val="none"/>
              </w:rPr>
            </w:r>
            <w:r/>
          </w:p>
        </w:tc>
        <w:tc>
          <w:tcPr>
            <w:tcW w:w="1921" w:type="dxa"/>
            <w:vAlign w:val="center"/>
            <w:textDirection w:val="lrTb"/>
            <w:noWrap w:val="false"/>
          </w:tcPr>
          <w:p>
            <w:pPr>
              <w:pStyle w:val="975"/>
              <w:jc w:val="left"/>
              <w:keepLines w:val="0"/>
              <w:keepNext w:val="0"/>
              <w:widowControl/>
              <w:rPr>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木质防火门</w:t>
            </w:r>
            <w:r>
              <w:rPr>
                <w:rFonts w:hint="eastAsia" w:ascii="宋体" w:hAnsi="宋体" w:eastAsia="宋体" w:cs="宋体"/>
                <w:i w:val="0"/>
                <w:iCs w:val="0"/>
                <w:color w:val="000000"/>
                <w:sz w:val="18"/>
                <w:szCs w:val="18"/>
                <w:u w:val="none"/>
                <w:lang w:val="en-US" w:eastAsia="zh-CN" w:bidi="ar-SA"/>
              </w:rPr>
            </w:r>
            <w:r/>
          </w:p>
        </w:tc>
        <w:tc>
          <w:tcPr>
            <w:tcW w:w="3613" w:type="dxa"/>
            <w:vAlign w:val="center"/>
            <w:textDirection w:val="lrTb"/>
            <w:noWrap w:val="false"/>
          </w:tcPr>
          <w:p>
            <w:pPr>
              <w:pStyle w:val="975"/>
              <w:jc w:val="left"/>
              <w:keepLines w:val="0"/>
              <w:keepNext w:val="0"/>
              <w:widowControl/>
              <w:rPr>
                <w:rFonts w:hint="eastAsia" w:ascii="宋体" w:hAnsi="宋体" w:eastAsia="宋体" w:cs="宋体"/>
                <w:i w:val="0"/>
                <w:iCs w:val="0"/>
                <w:color w:val="000000"/>
                <w:sz w:val="16"/>
                <w:szCs w:val="16"/>
                <w:u w:val="none"/>
                <w:lang w:val="en-US" w:eastAsia="zh-CN" w:bidi="ar-SA"/>
              </w:rPr>
              <w:suppressLineNumbers w:val="0"/>
            </w:pPr>
            <w:r>
              <w:rPr>
                <w:rFonts w:hint="eastAsia" w:ascii="宋体" w:hAnsi="宋体" w:eastAsia="宋体" w:cs="宋体"/>
                <w:i w:val="0"/>
                <w:iCs w:val="0"/>
                <w:color w:val="000000"/>
                <w:sz w:val="16"/>
                <w:szCs w:val="16"/>
                <w:u w:val="none"/>
                <w:lang w:val="en-US" w:eastAsia="zh-CN" w:bidi="ar"/>
              </w:rPr>
              <w:t xml:space="preserve">1.木质防火门（含门锁、铰链、合页等五金配件）</w:t>
            </w:r>
            <w:r>
              <w:rPr>
                <w:rFonts w:hint="eastAsia" w:ascii="宋体" w:hAnsi="宋体" w:eastAsia="宋体" w:cs="宋体"/>
                <w:i w:val="0"/>
                <w:iCs w:val="0"/>
                <w:color w:val="000000"/>
                <w:sz w:val="16"/>
                <w:szCs w:val="16"/>
                <w:u w:val="none"/>
                <w:lang w:val="en-US" w:eastAsia="zh-CN" w:bidi="ar-SA"/>
              </w:rPr>
            </w:r>
            <w:r/>
          </w:p>
        </w:tc>
        <w:tc>
          <w:tcPr>
            <w:tcW w:w="829" w:type="dxa"/>
            <w:vAlign w:val="center"/>
            <w:textDirection w:val="lrTb"/>
            <w:noWrap w:val="false"/>
          </w:tcPr>
          <w:p>
            <w:pPr>
              <w:pStyle w:val="975"/>
              <w:jc w:val="center"/>
              <w:keepLines w:val="0"/>
              <w:keepNext w:val="0"/>
              <w:widowControl/>
              <w:rPr>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m2</w:t>
            </w:r>
            <w:r>
              <w:rPr>
                <w:rFonts w:hint="eastAsia" w:ascii="宋体" w:hAnsi="宋体" w:eastAsia="宋体" w:cs="宋体"/>
                <w:i w:val="0"/>
                <w:iCs w:val="0"/>
                <w:color w:val="000000"/>
                <w:sz w:val="18"/>
                <w:szCs w:val="18"/>
                <w:u w:val="none"/>
                <w:lang w:val="en-US" w:eastAsia="zh-CN" w:bidi="ar-SA"/>
              </w:rPr>
            </w:r>
            <w:r/>
          </w:p>
        </w:tc>
        <w:tc>
          <w:tcPr>
            <w:tcW w:w="732" w:type="dxa"/>
            <w:vAlign w:val="center"/>
            <w:textDirection w:val="lrTb"/>
            <w:noWrap w:val="false"/>
          </w:tcPr>
          <w:p>
            <w:pPr>
              <w:pStyle w:val="975"/>
              <w:jc w:val="right"/>
              <w:keepLines w:val="0"/>
              <w:keepNext w:val="0"/>
              <w:widowControl/>
              <w:rPr>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252</w:t>
            </w:r>
            <w:r>
              <w:rPr>
                <w:rFonts w:hint="eastAsia" w:ascii="宋体" w:hAnsi="宋体" w:eastAsia="宋体" w:cs="宋体"/>
                <w:i w:val="0"/>
                <w:iCs w:val="0"/>
                <w:color w:val="000000"/>
                <w:sz w:val="18"/>
                <w:szCs w:val="18"/>
                <w:u w:val="none"/>
                <w:lang w:val="en-US" w:eastAsia="zh-CN" w:bidi="ar-SA"/>
              </w:rPr>
            </w:r>
            <w:r/>
          </w:p>
        </w:tc>
        <w:tc>
          <w:tcPr>
            <w:tcW w:w="813" w:type="dxa"/>
            <w:vAlign w:val="center"/>
            <w:textDirection w:val="lrTb"/>
            <w:noWrap w:val="false"/>
          </w:tcPr>
          <w:p>
            <w:pPr>
              <w:pStyle w:val="975"/>
              <w:jc w:val="right"/>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tcW w:w="1404" w:type="dxa"/>
            <w:vAlign w:val="center"/>
            <w:textDirection w:val="lrTb"/>
            <w:noWrap w:val="false"/>
          </w:tcPr>
          <w:p>
            <w:pPr>
              <w:pStyle w:val="975"/>
              <w:jc w:val="right"/>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r>
      <w:tr>
        <w:trPr>
          <w:trHeight w:val="1537"/>
        </w:trPr>
        <w:tc>
          <w:tcPr>
            <w:tcW w:w="606" w:type="dxa"/>
            <w:vAlign w:val="center"/>
            <w:textDirection w:val="lrTb"/>
            <w:noWrap w:val="false"/>
          </w:tcPr>
          <w:p>
            <w:pPr>
              <w:pStyle w:val="975"/>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25</w:t>
            </w:r>
            <w:r>
              <w:rPr>
                <w:rFonts w:hint="eastAsia" w:ascii="宋体" w:hAnsi="宋体" w:eastAsia="宋体" w:cs="宋体"/>
                <w:i w:val="0"/>
                <w:iCs w:val="0"/>
                <w:color w:val="000000"/>
                <w:sz w:val="18"/>
                <w:szCs w:val="18"/>
                <w:u w:val="none"/>
              </w:rPr>
            </w:r>
            <w:r/>
          </w:p>
        </w:tc>
        <w:tc>
          <w:tcPr>
            <w:tcW w:w="1921" w:type="dxa"/>
            <w:vAlign w:val="center"/>
            <w:textDirection w:val="lrTb"/>
            <w:noWrap w:val="false"/>
          </w:tcPr>
          <w:p>
            <w:pPr>
              <w:pStyle w:val="975"/>
              <w:jc w:val="left"/>
              <w:keepLines w:val="0"/>
              <w:keepNext w:val="0"/>
              <w:widowControl/>
              <w:rPr>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焊接铁护栏</w:t>
            </w:r>
            <w:r>
              <w:rPr>
                <w:rFonts w:hint="eastAsia" w:ascii="宋体" w:hAnsi="宋体" w:eastAsia="宋体" w:cs="宋体"/>
                <w:i w:val="0"/>
                <w:iCs w:val="0"/>
                <w:color w:val="000000"/>
                <w:sz w:val="18"/>
                <w:szCs w:val="18"/>
                <w:u w:val="none"/>
                <w:lang w:val="en-US" w:eastAsia="zh-CN" w:bidi="ar-SA"/>
              </w:rPr>
            </w:r>
            <w:r/>
          </w:p>
        </w:tc>
        <w:tc>
          <w:tcPr>
            <w:tcW w:w="3613" w:type="dxa"/>
            <w:vAlign w:val="center"/>
            <w:textDirection w:val="lrTb"/>
            <w:noWrap w:val="false"/>
          </w:tcPr>
          <w:p>
            <w:pPr>
              <w:pStyle w:val="975"/>
              <w:jc w:val="left"/>
              <w:keepLines w:val="0"/>
              <w:keepNext w:val="0"/>
              <w:widowControl/>
              <w:rPr>
                <w:rFonts w:hint="eastAsia" w:ascii="宋体" w:hAnsi="宋体" w:eastAsia="宋体" w:cs="宋体"/>
                <w:i w:val="0"/>
                <w:iCs w:val="0"/>
                <w:color w:val="000000"/>
                <w:sz w:val="16"/>
                <w:szCs w:val="16"/>
                <w:u w:val="none"/>
                <w:lang w:val="en-US" w:eastAsia="zh-CN" w:bidi="ar-SA"/>
              </w:rPr>
              <w:suppressLineNumbers w:val="0"/>
            </w:pPr>
            <w:r>
              <w:rPr>
                <w:rFonts w:hint="eastAsia" w:ascii="宋体" w:hAnsi="宋体" w:eastAsia="宋体" w:cs="宋体"/>
                <w:i w:val="0"/>
                <w:iCs w:val="0"/>
                <w:color w:val="000000"/>
                <w:sz w:val="16"/>
                <w:szCs w:val="16"/>
                <w:u w:val="none"/>
                <w:lang w:val="en-US" w:eastAsia="zh-CN" w:bidi="ar"/>
              </w:rPr>
              <w:t xml:space="preserve">焊接铁护栏，规格根据现场综合考虑，结算不做调整</w:t>
            </w:r>
            <w:r>
              <w:rPr>
                <w:rFonts w:hint="eastAsia" w:ascii="宋体" w:hAnsi="宋体" w:eastAsia="宋体" w:cs="宋体"/>
                <w:i w:val="0"/>
                <w:iCs w:val="0"/>
                <w:color w:val="000000"/>
                <w:sz w:val="16"/>
                <w:szCs w:val="16"/>
                <w:u w:val="none"/>
                <w:lang w:val="en-US" w:eastAsia="zh-CN" w:bidi="ar-SA"/>
              </w:rPr>
            </w:r>
            <w:r/>
          </w:p>
        </w:tc>
        <w:tc>
          <w:tcPr>
            <w:tcW w:w="829" w:type="dxa"/>
            <w:vAlign w:val="center"/>
            <w:textDirection w:val="lrTb"/>
            <w:noWrap w:val="false"/>
          </w:tcPr>
          <w:p>
            <w:pPr>
              <w:pStyle w:val="975"/>
              <w:jc w:val="center"/>
              <w:keepLines w:val="0"/>
              <w:keepNext w:val="0"/>
              <w:widowControl/>
              <w:rPr>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m</w:t>
            </w:r>
            <w:r>
              <w:rPr>
                <w:rFonts w:hint="eastAsia" w:ascii="宋体" w:hAnsi="宋体" w:eastAsia="宋体" w:cs="宋体"/>
                <w:i w:val="0"/>
                <w:iCs w:val="0"/>
                <w:color w:val="000000"/>
                <w:sz w:val="18"/>
                <w:szCs w:val="18"/>
                <w:u w:val="none"/>
                <w:lang w:val="en-US" w:eastAsia="zh-CN" w:bidi="ar-SA"/>
              </w:rPr>
            </w:r>
            <w:r/>
          </w:p>
        </w:tc>
        <w:tc>
          <w:tcPr>
            <w:tcW w:w="732" w:type="dxa"/>
            <w:vAlign w:val="center"/>
            <w:textDirection w:val="lrTb"/>
            <w:noWrap w:val="false"/>
          </w:tcPr>
          <w:p>
            <w:pPr>
              <w:pStyle w:val="975"/>
              <w:jc w:val="right"/>
              <w:keepLines w:val="0"/>
              <w:keepNext w:val="0"/>
              <w:widowControl/>
              <w:rPr>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200</w:t>
            </w:r>
            <w:r>
              <w:rPr>
                <w:rFonts w:hint="eastAsia" w:ascii="宋体" w:hAnsi="宋体" w:eastAsia="宋体" w:cs="宋体"/>
                <w:i w:val="0"/>
                <w:iCs w:val="0"/>
                <w:color w:val="000000"/>
                <w:sz w:val="18"/>
                <w:szCs w:val="18"/>
                <w:u w:val="none"/>
                <w:lang w:val="en-US" w:eastAsia="zh-CN" w:bidi="ar-SA"/>
              </w:rPr>
            </w:r>
            <w:r/>
          </w:p>
        </w:tc>
        <w:tc>
          <w:tcPr>
            <w:tcW w:w="813" w:type="dxa"/>
            <w:vAlign w:val="center"/>
            <w:textDirection w:val="lrTb"/>
            <w:noWrap w:val="false"/>
          </w:tcPr>
          <w:p>
            <w:pPr>
              <w:pStyle w:val="975"/>
              <w:jc w:val="right"/>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tcW w:w="1404" w:type="dxa"/>
            <w:vAlign w:val="center"/>
            <w:textDirection w:val="lrTb"/>
            <w:noWrap w:val="false"/>
          </w:tcPr>
          <w:p>
            <w:pPr>
              <w:pStyle w:val="975"/>
              <w:jc w:val="right"/>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r>
      <w:tr>
        <w:trPr>
          <w:trHeight w:val="503"/>
        </w:trPr>
        <w:tc>
          <w:tcPr>
            <w:tcW w:w="606" w:type="dxa"/>
            <w:vAlign w:val="center"/>
            <w:textDirection w:val="lrTb"/>
            <w:noWrap w:val="false"/>
          </w:tcPr>
          <w:p>
            <w:pPr>
              <w:pStyle w:val="975"/>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26</w:t>
            </w:r>
            <w:r>
              <w:rPr>
                <w:rFonts w:hint="eastAsia" w:ascii="宋体" w:hAnsi="宋体" w:eastAsia="宋体" w:cs="宋体"/>
                <w:i w:val="0"/>
                <w:iCs w:val="0"/>
                <w:color w:val="000000"/>
                <w:sz w:val="18"/>
                <w:szCs w:val="18"/>
                <w:u w:val="none"/>
              </w:rPr>
            </w:r>
            <w:r/>
          </w:p>
        </w:tc>
        <w:tc>
          <w:tcPr>
            <w:tcW w:w="1921" w:type="dxa"/>
            <w:vAlign w:val="center"/>
            <w:textDirection w:val="lrTb"/>
            <w:noWrap w:val="false"/>
          </w:tcPr>
          <w:p>
            <w:pPr>
              <w:pStyle w:val="975"/>
              <w:jc w:val="left"/>
              <w:keepLines w:val="0"/>
              <w:keepNext w:val="0"/>
              <w:widowControl/>
              <w:rPr>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焊接不锈钢护栏</w:t>
            </w:r>
            <w:r>
              <w:rPr>
                <w:rFonts w:hint="eastAsia" w:ascii="宋体" w:hAnsi="宋体" w:eastAsia="宋体" w:cs="宋体"/>
                <w:i w:val="0"/>
                <w:iCs w:val="0"/>
                <w:color w:val="000000"/>
                <w:sz w:val="18"/>
                <w:szCs w:val="18"/>
                <w:u w:val="none"/>
                <w:lang w:val="en-US" w:eastAsia="zh-CN" w:bidi="ar-SA"/>
              </w:rPr>
            </w:r>
            <w:r/>
          </w:p>
        </w:tc>
        <w:tc>
          <w:tcPr>
            <w:tcW w:w="3613" w:type="dxa"/>
            <w:vAlign w:val="center"/>
            <w:textDirection w:val="lrTb"/>
            <w:noWrap w:val="false"/>
          </w:tcPr>
          <w:p>
            <w:pPr>
              <w:pStyle w:val="975"/>
              <w:jc w:val="left"/>
              <w:keepLines w:val="0"/>
              <w:keepNext w:val="0"/>
              <w:widowControl/>
              <w:rPr>
                <w:rFonts w:hint="eastAsia" w:ascii="宋体" w:hAnsi="宋体" w:eastAsia="宋体" w:cs="宋体"/>
                <w:i w:val="0"/>
                <w:iCs w:val="0"/>
                <w:color w:val="000000"/>
                <w:sz w:val="16"/>
                <w:szCs w:val="16"/>
                <w:u w:val="none"/>
                <w:lang w:val="en-US" w:eastAsia="zh-CN" w:bidi="ar-SA"/>
              </w:rPr>
              <w:suppressLineNumbers w:val="0"/>
            </w:pPr>
            <w:r>
              <w:rPr>
                <w:rFonts w:hint="eastAsia" w:ascii="宋体" w:hAnsi="宋体" w:eastAsia="宋体" w:cs="宋体"/>
                <w:i w:val="0"/>
                <w:iCs w:val="0"/>
                <w:color w:val="000000"/>
                <w:sz w:val="16"/>
                <w:szCs w:val="16"/>
                <w:u w:val="none"/>
                <w:lang w:val="en-US" w:eastAsia="zh-CN" w:bidi="ar"/>
              </w:rPr>
              <w:t xml:space="preserve">焊接不锈钢护栏，规格根据现场综合考虑，结算不做调整</w:t>
            </w:r>
            <w:r>
              <w:rPr>
                <w:rFonts w:hint="eastAsia" w:ascii="宋体" w:hAnsi="宋体" w:eastAsia="宋体" w:cs="宋体"/>
                <w:i w:val="0"/>
                <w:iCs w:val="0"/>
                <w:color w:val="000000"/>
                <w:sz w:val="16"/>
                <w:szCs w:val="16"/>
                <w:u w:val="none"/>
                <w:lang w:val="en-US" w:eastAsia="zh-CN" w:bidi="ar-SA"/>
              </w:rPr>
            </w:r>
            <w:r/>
          </w:p>
        </w:tc>
        <w:tc>
          <w:tcPr>
            <w:tcW w:w="829" w:type="dxa"/>
            <w:vAlign w:val="center"/>
            <w:textDirection w:val="lrTb"/>
            <w:noWrap w:val="false"/>
          </w:tcPr>
          <w:p>
            <w:pPr>
              <w:pStyle w:val="975"/>
              <w:jc w:val="center"/>
              <w:keepLines w:val="0"/>
              <w:keepNext w:val="0"/>
              <w:widowControl/>
              <w:rPr>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m</w:t>
            </w:r>
            <w:r>
              <w:rPr>
                <w:rFonts w:hint="eastAsia" w:ascii="宋体" w:hAnsi="宋体" w:eastAsia="宋体" w:cs="宋体"/>
                <w:i w:val="0"/>
                <w:iCs w:val="0"/>
                <w:color w:val="000000"/>
                <w:sz w:val="18"/>
                <w:szCs w:val="18"/>
                <w:u w:val="none"/>
                <w:lang w:val="en-US" w:eastAsia="zh-CN" w:bidi="ar-SA"/>
              </w:rPr>
            </w:r>
            <w:r/>
          </w:p>
        </w:tc>
        <w:tc>
          <w:tcPr>
            <w:tcW w:w="732" w:type="dxa"/>
            <w:vAlign w:val="center"/>
            <w:textDirection w:val="lrTb"/>
            <w:noWrap w:val="false"/>
          </w:tcPr>
          <w:p>
            <w:pPr>
              <w:pStyle w:val="975"/>
              <w:jc w:val="right"/>
              <w:keepLines w:val="0"/>
              <w:keepNext w:val="0"/>
              <w:widowControl/>
              <w:rPr>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100</w:t>
            </w:r>
            <w:r>
              <w:rPr>
                <w:rFonts w:hint="eastAsia" w:ascii="宋体" w:hAnsi="宋体" w:eastAsia="宋体" w:cs="宋体"/>
                <w:i w:val="0"/>
                <w:iCs w:val="0"/>
                <w:color w:val="000000"/>
                <w:sz w:val="18"/>
                <w:szCs w:val="18"/>
                <w:u w:val="none"/>
                <w:lang w:val="en-US" w:eastAsia="zh-CN" w:bidi="ar-SA"/>
              </w:rPr>
            </w:r>
            <w:r/>
          </w:p>
        </w:tc>
        <w:tc>
          <w:tcPr>
            <w:tcW w:w="813" w:type="dxa"/>
            <w:vAlign w:val="center"/>
            <w:textDirection w:val="lrTb"/>
            <w:noWrap w:val="false"/>
          </w:tcPr>
          <w:p>
            <w:pPr>
              <w:pStyle w:val="975"/>
              <w:jc w:val="right"/>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tcW w:w="1404" w:type="dxa"/>
            <w:vAlign w:val="center"/>
            <w:textDirection w:val="lrTb"/>
            <w:noWrap w:val="false"/>
          </w:tcPr>
          <w:p>
            <w:pPr>
              <w:pStyle w:val="975"/>
              <w:jc w:val="right"/>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r>
      <w:tr>
        <w:trPr>
          <w:trHeight w:val="517"/>
        </w:trPr>
        <w:tc>
          <w:tcPr>
            <w:tcW w:w="606" w:type="dxa"/>
            <w:vAlign w:val="center"/>
            <w:textDirection w:val="lrTb"/>
            <w:noWrap w:val="false"/>
          </w:tcPr>
          <w:p>
            <w:pPr>
              <w:pStyle w:val="975"/>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27</w:t>
            </w:r>
            <w:r>
              <w:rPr>
                <w:rFonts w:hint="eastAsia" w:ascii="宋体" w:hAnsi="宋体" w:eastAsia="宋体" w:cs="宋体"/>
                <w:i w:val="0"/>
                <w:iCs w:val="0"/>
                <w:color w:val="000000"/>
                <w:sz w:val="18"/>
                <w:szCs w:val="18"/>
                <w:u w:val="none"/>
              </w:rPr>
            </w:r>
            <w:r/>
          </w:p>
        </w:tc>
        <w:tc>
          <w:tcPr>
            <w:tcW w:w="1921" w:type="dxa"/>
            <w:vAlign w:val="center"/>
            <w:textDirection w:val="lrTb"/>
            <w:noWrap w:val="false"/>
          </w:tcPr>
          <w:p>
            <w:pPr>
              <w:pStyle w:val="975"/>
              <w:jc w:val="left"/>
              <w:keepLines w:val="0"/>
              <w:keepNext w:val="0"/>
              <w:widowControl/>
              <w:rPr>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注浆</w:t>
            </w:r>
            <w:r>
              <w:rPr>
                <w:rFonts w:hint="eastAsia" w:ascii="宋体" w:hAnsi="宋体" w:eastAsia="宋体" w:cs="宋体"/>
                <w:i w:val="0"/>
                <w:iCs w:val="0"/>
                <w:color w:val="000000"/>
                <w:sz w:val="18"/>
                <w:szCs w:val="18"/>
                <w:u w:val="none"/>
                <w:lang w:val="en-US" w:eastAsia="zh-CN" w:bidi="ar-SA"/>
              </w:rPr>
            </w:r>
            <w:r/>
          </w:p>
        </w:tc>
        <w:tc>
          <w:tcPr>
            <w:tcW w:w="3613" w:type="dxa"/>
            <w:vAlign w:val="center"/>
            <w:textDirection w:val="lrTb"/>
            <w:noWrap w:val="false"/>
          </w:tcPr>
          <w:p>
            <w:pPr>
              <w:pStyle w:val="975"/>
              <w:jc w:val="left"/>
              <w:keepLines w:val="0"/>
              <w:keepNext w:val="0"/>
              <w:widowControl/>
              <w:rPr>
                <w:rFonts w:hint="eastAsia" w:ascii="宋体" w:hAnsi="宋体" w:eastAsia="宋体" w:cs="宋体"/>
                <w:i w:val="0"/>
                <w:iCs w:val="0"/>
                <w:color w:val="000000"/>
                <w:sz w:val="16"/>
                <w:szCs w:val="16"/>
                <w:u w:val="none"/>
                <w:lang w:val="en-US" w:eastAsia="zh-CN" w:bidi="ar-SA"/>
              </w:rPr>
              <w:suppressLineNumbers w:val="0"/>
            </w:pPr>
            <w:r>
              <w:rPr>
                <w:rFonts w:hint="eastAsia" w:ascii="宋体" w:hAnsi="宋体" w:eastAsia="宋体" w:cs="宋体"/>
                <w:i w:val="0"/>
                <w:iCs w:val="0"/>
                <w:color w:val="000000"/>
                <w:sz w:val="16"/>
                <w:szCs w:val="16"/>
                <w:u w:val="none"/>
                <w:lang w:val="en-US" w:eastAsia="zh-CN" w:bidi="ar"/>
              </w:rPr>
              <w:t xml:space="preserve">注浆</w:t>
            </w:r>
            <w:r>
              <w:rPr>
                <w:rFonts w:hint="eastAsia" w:ascii="宋体" w:hAnsi="宋体" w:eastAsia="宋体" w:cs="宋体"/>
                <w:i w:val="0"/>
                <w:iCs w:val="0"/>
                <w:color w:val="000000"/>
                <w:sz w:val="16"/>
                <w:szCs w:val="16"/>
                <w:u w:val="none"/>
                <w:lang w:val="en-US" w:eastAsia="zh-CN" w:bidi="ar-SA"/>
              </w:rPr>
            </w:r>
            <w:r/>
          </w:p>
        </w:tc>
        <w:tc>
          <w:tcPr>
            <w:tcW w:w="829" w:type="dxa"/>
            <w:vAlign w:val="center"/>
            <w:textDirection w:val="lrTb"/>
            <w:noWrap w:val="false"/>
          </w:tcPr>
          <w:p>
            <w:pPr>
              <w:pStyle w:val="975"/>
              <w:jc w:val="center"/>
              <w:keepLines w:val="0"/>
              <w:keepNext w:val="0"/>
              <w:widowControl/>
              <w:rPr>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点</w:t>
            </w:r>
            <w:r>
              <w:rPr>
                <w:rFonts w:hint="eastAsia" w:ascii="宋体" w:hAnsi="宋体" w:eastAsia="宋体" w:cs="宋体"/>
                <w:i w:val="0"/>
                <w:iCs w:val="0"/>
                <w:color w:val="000000"/>
                <w:sz w:val="18"/>
                <w:szCs w:val="18"/>
                <w:u w:val="none"/>
                <w:lang w:val="en-US" w:eastAsia="zh-CN" w:bidi="ar-SA"/>
              </w:rPr>
            </w:r>
            <w:r/>
          </w:p>
        </w:tc>
        <w:tc>
          <w:tcPr>
            <w:tcW w:w="732" w:type="dxa"/>
            <w:vAlign w:val="center"/>
            <w:textDirection w:val="lrTb"/>
            <w:noWrap w:val="false"/>
          </w:tcPr>
          <w:p>
            <w:pPr>
              <w:pStyle w:val="975"/>
              <w:jc w:val="right"/>
              <w:keepLines w:val="0"/>
              <w:keepNext w:val="0"/>
              <w:widowControl/>
              <w:rPr>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60</w:t>
            </w:r>
            <w:r>
              <w:rPr>
                <w:rFonts w:hint="eastAsia" w:ascii="宋体" w:hAnsi="宋体" w:eastAsia="宋体" w:cs="宋体"/>
                <w:i w:val="0"/>
                <w:iCs w:val="0"/>
                <w:color w:val="000000"/>
                <w:sz w:val="18"/>
                <w:szCs w:val="18"/>
                <w:u w:val="none"/>
                <w:lang w:val="en-US" w:eastAsia="zh-CN" w:bidi="ar-SA"/>
              </w:rPr>
            </w:r>
            <w:r/>
          </w:p>
        </w:tc>
        <w:tc>
          <w:tcPr>
            <w:tcW w:w="813" w:type="dxa"/>
            <w:vAlign w:val="center"/>
            <w:textDirection w:val="lrTb"/>
            <w:noWrap w:val="false"/>
          </w:tcPr>
          <w:p>
            <w:pPr>
              <w:pStyle w:val="975"/>
              <w:jc w:val="right"/>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tcW w:w="1404" w:type="dxa"/>
            <w:vAlign w:val="center"/>
            <w:textDirection w:val="lrTb"/>
            <w:noWrap w:val="false"/>
          </w:tcPr>
          <w:p>
            <w:pPr>
              <w:pStyle w:val="975"/>
              <w:jc w:val="right"/>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r>
      <w:tr>
        <w:trPr>
          <w:trHeight w:val="621"/>
        </w:trPr>
        <w:tc>
          <w:tcPr>
            <w:tcW w:w="606" w:type="dxa"/>
            <w:vAlign w:val="center"/>
            <w:textDirection w:val="lrTb"/>
            <w:noWrap w:val="false"/>
          </w:tcPr>
          <w:p>
            <w:pPr>
              <w:pStyle w:val="975"/>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28</w:t>
            </w:r>
            <w:r>
              <w:rPr>
                <w:rFonts w:hint="eastAsia" w:ascii="宋体" w:hAnsi="宋体" w:eastAsia="宋体" w:cs="宋体"/>
                <w:i w:val="0"/>
                <w:iCs w:val="0"/>
                <w:color w:val="000000"/>
                <w:sz w:val="18"/>
                <w:szCs w:val="18"/>
                <w:u w:val="none"/>
              </w:rPr>
            </w:r>
            <w:r/>
          </w:p>
        </w:tc>
        <w:tc>
          <w:tcPr>
            <w:tcW w:w="1921" w:type="dxa"/>
            <w:vAlign w:val="center"/>
            <w:textDirection w:val="lrTb"/>
            <w:noWrap w:val="false"/>
          </w:tcPr>
          <w:p>
            <w:pPr>
              <w:pStyle w:val="975"/>
              <w:jc w:val="left"/>
              <w:keepLines w:val="0"/>
              <w:keepNext w:val="0"/>
              <w:widowControl/>
              <w:rPr>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实心砖墙</w:t>
            </w:r>
            <w:r>
              <w:rPr>
                <w:rFonts w:hint="eastAsia" w:ascii="宋体" w:hAnsi="宋体" w:eastAsia="宋体" w:cs="宋体"/>
                <w:i w:val="0"/>
                <w:iCs w:val="0"/>
                <w:color w:val="000000"/>
                <w:sz w:val="18"/>
                <w:szCs w:val="18"/>
                <w:u w:val="none"/>
                <w:lang w:val="en-US" w:eastAsia="zh-CN" w:bidi="ar-SA"/>
              </w:rPr>
            </w:r>
            <w:r/>
          </w:p>
        </w:tc>
        <w:tc>
          <w:tcPr>
            <w:tcW w:w="3613" w:type="dxa"/>
            <w:vAlign w:val="center"/>
            <w:textDirection w:val="lrTb"/>
            <w:noWrap w:val="false"/>
          </w:tcPr>
          <w:p>
            <w:pPr>
              <w:pStyle w:val="975"/>
              <w:jc w:val="left"/>
              <w:keepLines w:val="0"/>
              <w:keepNext w:val="0"/>
              <w:widowControl/>
              <w:rPr>
                <w:rFonts w:hint="eastAsia" w:ascii="宋体" w:hAnsi="宋体" w:eastAsia="宋体" w:cs="宋体"/>
                <w:i w:val="0"/>
                <w:iCs w:val="0"/>
                <w:color w:val="000000"/>
                <w:sz w:val="16"/>
                <w:szCs w:val="16"/>
                <w:u w:val="none"/>
                <w:lang w:val="en-US" w:eastAsia="zh-CN" w:bidi="ar-SA"/>
              </w:rPr>
              <w:suppressLineNumbers w:val="0"/>
            </w:pPr>
            <w:r>
              <w:rPr>
                <w:rFonts w:hint="eastAsia" w:ascii="宋体" w:hAnsi="宋体" w:eastAsia="宋体" w:cs="宋体"/>
                <w:i w:val="0"/>
                <w:iCs w:val="0"/>
                <w:color w:val="000000"/>
                <w:sz w:val="16"/>
                <w:szCs w:val="16"/>
                <w:u w:val="none"/>
                <w:lang w:val="en-US" w:eastAsia="zh-CN" w:bidi="ar"/>
              </w:rPr>
              <w:t xml:space="preserve">1.砖品种、规格、强度等级：混凝土标准砖240*115*53mm</w:t>
            </w:r>
            <w:r>
              <w:rPr>
                <w:rFonts w:hint="eastAsia" w:ascii="宋体" w:hAnsi="宋体" w:eastAsia="宋体" w:cs="宋体"/>
                <w:i w:val="0"/>
                <w:iCs w:val="0"/>
                <w:color w:val="000000"/>
                <w:sz w:val="16"/>
                <w:szCs w:val="16"/>
                <w:u w:val="none"/>
                <w:lang w:val="en-US" w:eastAsia="zh-CN" w:bidi="ar"/>
              </w:rPr>
              <w:br w:type="textWrapping" w:clear="all"/>
            </w:r>
            <w:r>
              <w:rPr>
                <w:rFonts w:hint="eastAsia" w:ascii="宋体" w:hAnsi="宋体" w:eastAsia="宋体" w:cs="宋体"/>
                <w:i w:val="0"/>
                <w:iCs w:val="0"/>
                <w:color w:val="000000"/>
                <w:sz w:val="16"/>
                <w:szCs w:val="16"/>
                <w:u w:val="none"/>
                <w:lang w:val="en-US" w:eastAsia="zh-CN" w:bidi="ar"/>
              </w:rPr>
              <w:t xml:space="preserve">2.砂浆强度等级、配合比：DMM5袋装预拌砂浆砌筑</w:t>
            </w:r>
            <w:r>
              <w:rPr>
                <w:rFonts w:hint="eastAsia" w:ascii="宋体" w:hAnsi="宋体" w:eastAsia="宋体" w:cs="宋体"/>
                <w:i w:val="0"/>
                <w:iCs w:val="0"/>
                <w:color w:val="000000"/>
                <w:sz w:val="16"/>
                <w:szCs w:val="16"/>
                <w:u w:val="none"/>
                <w:lang w:val="en-US" w:eastAsia="zh-CN" w:bidi="ar-SA"/>
              </w:rPr>
            </w:r>
            <w:r/>
          </w:p>
        </w:tc>
        <w:tc>
          <w:tcPr>
            <w:tcW w:w="829" w:type="dxa"/>
            <w:vAlign w:val="center"/>
            <w:textDirection w:val="lrTb"/>
            <w:noWrap w:val="false"/>
          </w:tcPr>
          <w:p>
            <w:pPr>
              <w:pStyle w:val="975"/>
              <w:jc w:val="center"/>
              <w:keepLines w:val="0"/>
              <w:keepNext w:val="0"/>
              <w:widowControl/>
              <w:rPr>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m3</w:t>
            </w:r>
            <w:r>
              <w:rPr>
                <w:rFonts w:hint="eastAsia" w:ascii="宋体" w:hAnsi="宋体" w:eastAsia="宋体" w:cs="宋体"/>
                <w:i w:val="0"/>
                <w:iCs w:val="0"/>
                <w:color w:val="000000"/>
                <w:sz w:val="18"/>
                <w:szCs w:val="18"/>
                <w:u w:val="none"/>
                <w:lang w:val="en-US" w:eastAsia="zh-CN" w:bidi="ar-SA"/>
              </w:rPr>
            </w:r>
            <w:r/>
          </w:p>
        </w:tc>
        <w:tc>
          <w:tcPr>
            <w:tcW w:w="732" w:type="dxa"/>
            <w:vAlign w:val="center"/>
            <w:textDirection w:val="lrTb"/>
            <w:noWrap w:val="false"/>
          </w:tcPr>
          <w:p>
            <w:pPr>
              <w:pStyle w:val="975"/>
              <w:jc w:val="right"/>
              <w:keepLines w:val="0"/>
              <w:keepNext w:val="0"/>
              <w:widowControl/>
              <w:rPr>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10</w:t>
            </w:r>
            <w:r>
              <w:rPr>
                <w:rFonts w:hint="eastAsia" w:ascii="宋体" w:hAnsi="宋体" w:eastAsia="宋体" w:cs="宋体"/>
                <w:i w:val="0"/>
                <w:iCs w:val="0"/>
                <w:color w:val="000000"/>
                <w:sz w:val="18"/>
                <w:szCs w:val="18"/>
                <w:u w:val="none"/>
                <w:lang w:val="en-US" w:eastAsia="zh-CN" w:bidi="ar-SA"/>
              </w:rPr>
            </w:r>
            <w:r/>
          </w:p>
        </w:tc>
        <w:tc>
          <w:tcPr>
            <w:tcW w:w="813" w:type="dxa"/>
            <w:vAlign w:val="center"/>
            <w:textDirection w:val="lrTb"/>
            <w:noWrap w:val="false"/>
          </w:tcPr>
          <w:p>
            <w:pPr>
              <w:pStyle w:val="975"/>
              <w:jc w:val="right"/>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tcW w:w="1404" w:type="dxa"/>
            <w:vAlign w:val="center"/>
            <w:textDirection w:val="lrTb"/>
            <w:noWrap w:val="false"/>
          </w:tcPr>
          <w:p>
            <w:pPr>
              <w:pStyle w:val="975"/>
              <w:jc w:val="right"/>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r>
      <w:tr>
        <w:trPr>
          <w:trHeight w:val="358"/>
        </w:trPr>
        <w:tc>
          <w:tcPr>
            <w:tcW w:w="606" w:type="dxa"/>
            <w:vAlign w:val="center"/>
            <w:textDirection w:val="lrTb"/>
            <w:noWrap w:val="false"/>
          </w:tcPr>
          <w:p>
            <w:pPr>
              <w:pStyle w:val="975"/>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29</w:t>
            </w:r>
            <w:r>
              <w:rPr>
                <w:rFonts w:hint="eastAsia" w:ascii="宋体" w:hAnsi="宋体" w:eastAsia="宋体" w:cs="宋体"/>
                <w:i w:val="0"/>
                <w:iCs w:val="0"/>
                <w:color w:val="000000"/>
                <w:sz w:val="18"/>
                <w:szCs w:val="18"/>
                <w:u w:val="none"/>
              </w:rPr>
            </w:r>
            <w:r/>
          </w:p>
        </w:tc>
        <w:tc>
          <w:tcPr>
            <w:tcW w:w="1921" w:type="dxa"/>
            <w:vAlign w:val="center"/>
            <w:textDirection w:val="lrTb"/>
            <w:noWrap w:val="false"/>
          </w:tcPr>
          <w:p>
            <w:pPr>
              <w:pStyle w:val="975"/>
              <w:jc w:val="left"/>
              <w:keepLines w:val="0"/>
              <w:keepNext w:val="0"/>
              <w:widowControl/>
              <w:rPr>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混凝土小型构件</w:t>
            </w:r>
            <w:r>
              <w:rPr>
                <w:rFonts w:hint="eastAsia" w:ascii="宋体" w:hAnsi="宋体" w:eastAsia="宋体" w:cs="宋体"/>
                <w:i w:val="0"/>
                <w:iCs w:val="0"/>
                <w:color w:val="000000"/>
                <w:sz w:val="18"/>
                <w:szCs w:val="18"/>
                <w:u w:val="none"/>
                <w:lang w:val="en-US" w:eastAsia="zh-CN" w:bidi="ar-SA"/>
              </w:rPr>
            </w:r>
            <w:r/>
          </w:p>
        </w:tc>
        <w:tc>
          <w:tcPr>
            <w:tcW w:w="3613" w:type="dxa"/>
            <w:vAlign w:val="center"/>
            <w:textDirection w:val="lrTb"/>
            <w:noWrap w:val="false"/>
          </w:tcPr>
          <w:p>
            <w:pPr>
              <w:pStyle w:val="975"/>
              <w:jc w:val="left"/>
              <w:keepLines w:val="0"/>
              <w:keepNext w:val="0"/>
              <w:widowControl/>
              <w:rPr>
                <w:rFonts w:hint="eastAsia" w:ascii="宋体" w:hAnsi="宋体" w:eastAsia="宋体" w:cs="宋体"/>
                <w:i w:val="0"/>
                <w:iCs w:val="0"/>
                <w:color w:val="000000"/>
                <w:sz w:val="16"/>
                <w:szCs w:val="16"/>
                <w:u w:val="none"/>
                <w:lang w:val="en-US" w:eastAsia="zh-CN" w:bidi="ar-SA"/>
              </w:rPr>
              <w:suppressLineNumbers w:val="0"/>
            </w:pPr>
            <w:r>
              <w:rPr>
                <w:rFonts w:hint="eastAsia" w:ascii="宋体" w:hAnsi="宋体" w:eastAsia="宋体" w:cs="宋体"/>
                <w:i w:val="0"/>
                <w:iCs w:val="0"/>
                <w:color w:val="000000"/>
                <w:sz w:val="16"/>
                <w:szCs w:val="16"/>
                <w:u w:val="none"/>
                <w:lang w:val="en-US" w:eastAsia="zh-CN" w:bidi="ar"/>
              </w:rPr>
              <w:t xml:space="preserve">1.混凝土小型构件，C20商品混凝土</w:t>
            </w:r>
            <w:r>
              <w:rPr>
                <w:rFonts w:hint="eastAsia" w:ascii="宋体" w:hAnsi="宋体" w:eastAsia="宋体" w:cs="宋体"/>
                <w:i w:val="0"/>
                <w:iCs w:val="0"/>
                <w:color w:val="000000"/>
                <w:sz w:val="16"/>
                <w:szCs w:val="16"/>
                <w:u w:val="none"/>
                <w:lang w:val="en-US" w:eastAsia="zh-CN" w:bidi="ar-SA"/>
              </w:rPr>
            </w:r>
            <w:r/>
          </w:p>
        </w:tc>
        <w:tc>
          <w:tcPr>
            <w:tcW w:w="829" w:type="dxa"/>
            <w:vAlign w:val="center"/>
            <w:textDirection w:val="lrTb"/>
            <w:noWrap w:val="false"/>
          </w:tcPr>
          <w:p>
            <w:pPr>
              <w:pStyle w:val="975"/>
              <w:jc w:val="center"/>
              <w:keepLines w:val="0"/>
              <w:keepNext w:val="0"/>
              <w:widowControl/>
              <w:rPr>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m3</w:t>
            </w:r>
            <w:r>
              <w:rPr>
                <w:rFonts w:hint="eastAsia" w:ascii="宋体" w:hAnsi="宋体" w:eastAsia="宋体" w:cs="宋体"/>
                <w:i w:val="0"/>
                <w:iCs w:val="0"/>
                <w:color w:val="000000"/>
                <w:sz w:val="18"/>
                <w:szCs w:val="18"/>
                <w:u w:val="none"/>
                <w:lang w:val="en-US" w:eastAsia="zh-CN" w:bidi="ar-SA"/>
              </w:rPr>
            </w:r>
            <w:r/>
          </w:p>
        </w:tc>
        <w:tc>
          <w:tcPr>
            <w:tcW w:w="732" w:type="dxa"/>
            <w:vAlign w:val="center"/>
            <w:textDirection w:val="lrTb"/>
            <w:noWrap w:val="false"/>
          </w:tcPr>
          <w:p>
            <w:pPr>
              <w:pStyle w:val="975"/>
              <w:jc w:val="right"/>
              <w:keepLines w:val="0"/>
              <w:keepNext w:val="0"/>
              <w:widowControl/>
              <w:rPr>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10</w:t>
            </w:r>
            <w:r>
              <w:rPr>
                <w:rFonts w:hint="eastAsia" w:ascii="宋体" w:hAnsi="宋体" w:eastAsia="宋体" w:cs="宋体"/>
                <w:i w:val="0"/>
                <w:iCs w:val="0"/>
                <w:color w:val="000000"/>
                <w:sz w:val="18"/>
                <w:szCs w:val="18"/>
                <w:u w:val="none"/>
                <w:lang w:val="en-US" w:eastAsia="zh-CN" w:bidi="ar-SA"/>
              </w:rPr>
            </w:r>
            <w:r/>
          </w:p>
        </w:tc>
        <w:tc>
          <w:tcPr>
            <w:tcW w:w="813" w:type="dxa"/>
            <w:vAlign w:val="center"/>
            <w:textDirection w:val="lrTb"/>
            <w:noWrap w:val="false"/>
          </w:tcPr>
          <w:p>
            <w:pPr>
              <w:pStyle w:val="975"/>
              <w:jc w:val="right"/>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tcW w:w="1404" w:type="dxa"/>
            <w:vAlign w:val="center"/>
            <w:textDirection w:val="lrTb"/>
            <w:noWrap w:val="false"/>
          </w:tcPr>
          <w:p>
            <w:pPr>
              <w:pStyle w:val="975"/>
              <w:jc w:val="right"/>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r>
      <w:tr>
        <w:trPr>
          <w:trHeight w:val="676"/>
        </w:trPr>
        <w:tc>
          <w:tcPr>
            <w:tcW w:w="606" w:type="dxa"/>
            <w:vAlign w:val="center"/>
            <w:textDirection w:val="lrTb"/>
            <w:noWrap w:val="false"/>
          </w:tcPr>
          <w:p>
            <w:pPr>
              <w:pStyle w:val="975"/>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30</w:t>
            </w:r>
            <w:r>
              <w:rPr>
                <w:rFonts w:hint="eastAsia" w:ascii="宋体" w:hAnsi="宋体" w:eastAsia="宋体" w:cs="宋体"/>
                <w:i w:val="0"/>
                <w:iCs w:val="0"/>
                <w:color w:val="000000"/>
                <w:sz w:val="18"/>
                <w:szCs w:val="18"/>
                <w:u w:val="none"/>
              </w:rPr>
            </w:r>
            <w:r/>
          </w:p>
        </w:tc>
        <w:tc>
          <w:tcPr>
            <w:tcW w:w="1921" w:type="dxa"/>
            <w:vAlign w:val="center"/>
            <w:textDirection w:val="lrTb"/>
            <w:noWrap w:val="false"/>
          </w:tcPr>
          <w:p>
            <w:pPr>
              <w:pStyle w:val="975"/>
              <w:jc w:val="left"/>
              <w:keepLines w:val="0"/>
              <w:keepNext w:val="0"/>
              <w:widowControl/>
              <w:rPr>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外墙镶(挂)贴吊篮脚手架安拆费</w:t>
            </w:r>
            <w:r>
              <w:rPr>
                <w:rFonts w:hint="eastAsia" w:ascii="宋体" w:hAnsi="宋体" w:eastAsia="宋体" w:cs="宋体"/>
                <w:i w:val="0"/>
                <w:iCs w:val="0"/>
                <w:color w:val="000000"/>
                <w:sz w:val="18"/>
                <w:szCs w:val="18"/>
                <w:u w:val="none"/>
                <w:lang w:val="en-US" w:eastAsia="zh-CN" w:bidi="ar-SA"/>
              </w:rPr>
            </w:r>
            <w:r/>
          </w:p>
        </w:tc>
        <w:tc>
          <w:tcPr>
            <w:tcW w:w="3613" w:type="dxa"/>
            <w:vAlign w:val="center"/>
            <w:textDirection w:val="lrTb"/>
            <w:noWrap w:val="false"/>
          </w:tcPr>
          <w:p>
            <w:pPr>
              <w:pStyle w:val="975"/>
              <w:jc w:val="left"/>
              <w:keepLines w:val="0"/>
              <w:keepNext w:val="0"/>
              <w:widowControl/>
              <w:rPr>
                <w:rFonts w:hint="eastAsia" w:ascii="宋体" w:hAnsi="宋体" w:eastAsia="宋体" w:cs="宋体"/>
                <w:i w:val="0"/>
                <w:iCs w:val="0"/>
                <w:color w:val="000000"/>
                <w:sz w:val="16"/>
                <w:szCs w:val="16"/>
                <w:u w:val="none"/>
                <w:lang w:val="en-US" w:eastAsia="zh-CN" w:bidi="ar-SA"/>
              </w:rPr>
              <w:suppressLineNumbers w:val="0"/>
            </w:pPr>
            <w:r>
              <w:rPr>
                <w:rFonts w:hint="eastAsia" w:ascii="宋体" w:hAnsi="宋体" w:eastAsia="宋体" w:cs="宋体"/>
                <w:i w:val="0"/>
                <w:iCs w:val="0"/>
                <w:color w:val="000000"/>
                <w:sz w:val="16"/>
                <w:szCs w:val="16"/>
                <w:u w:val="none"/>
                <w:lang w:val="en-US" w:eastAsia="zh-CN" w:bidi="ar"/>
              </w:rPr>
              <w:t xml:space="preserve">外墙镶(挂)贴吊篮脚手架安拆费</w:t>
            </w:r>
            <w:r>
              <w:rPr>
                <w:rFonts w:hint="eastAsia" w:ascii="宋体" w:hAnsi="宋体" w:eastAsia="宋体" w:cs="宋体"/>
                <w:i w:val="0"/>
                <w:iCs w:val="0"/>
                <w:color w:val="000000"/>
                <w:sz w:val="16"/>
                <w:szCs w:val="16"/>
                <w:u w:val="none"/>
                <w:lang w:val="en-US" w:eastAsia="zh-CN" w:bidi="ar-SA"/>
              </w:rPr>
            </w:r>
            <w:r/>
          </w:p>
        </w:tc>
        <w:tc>
          <w:tcPr>
            <w:tcW w:w="829" w:type="dxa"/>
            <w:vAlign w:val="center"/>
            <w:textDirection w:val="lrTb"/>
            <w:noWrap w:val="false"/>
          </w:tcPr>
          <w:p>
            <w:pPr>
              <w:pStyle w:val="975"/>
              <w:jc w:val="center"/>
              <w:keepLines w:val="0"/>
              <w:keepNext w:val="0"/>
              <w:widowControl/>
              <w:rPr>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台次</w:t>
            </w:r>
            <w:r>
              <w:rPr>
                <w:rFonts w:hint="eastAsia" w:ascii="宋体" w:hAnsi="宋体" w:eastAsia="宋体" w:cs="宋体"/>
                <w:i w:val="0"/>
                <w:iCs w:val="0"/>
                <w:color w:val="000000"/>
                <w:sz w:val="18"/>
                <w:szCs w:val="18"/>
                <w:u w:val="none"/>
                <w:lang w:val="en-US" w:eastAsia="zh-CN" w:bidi="ar-SA"/>
              </w:rPr>
            </w:r>
            <w:r/>
          </w:p>
        </w:tc>
        <w:tc>
          <w:tcPr>
            <w:tcW w:w="732" w:type="dxa"/>
            <w:vAlign w:val="center"/>
            <w:textDirection w:val="lrTb"/>
            <w:noWrap w:val="false"/>
          </w:tcPr>
          <w:p>
            <w:pPr>
              <w:pStyle w:val="975"/>
              <w:jc w:val="right"/>
              <w:keepLines w:val="0"/>
              <w:keepNext w:val="0"/>
              <w:widowControl/>
              <w:rPr>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100</w:t>
            </w:r>
            <w:r>
              <w:rPr>
                <w:rFonts w:hint="eastAsia" w:ascii="宋体" w:hAnsi="宋体" w:eastAsia="宋体" w:cs="宋体"/>
                <w:i w:val="0"/>
                <w:iCs w:val="0"/>
                <w:color w:val="000000"/>
                <w:sz w:val="18"/>
                <w:szCs w:val="18"/>
                <w:u w:val="none"/>
                <w:lang w:val="en-US" w:eastAsia="zh-CN" w:bidi="ar-SA"/>
              </w:rPr>
            </w:r>
            <w:r/>
          </w:p>
        </w:tc>
        <w:tc>
          <w:tcPr>
            <w:tcW w:w="813" w:type="dxa"/>
            <w:vAlign w:val="center"/>
            <w:textDirection w:val="lrTb"/>
            <w:noWrap w:val="false"/>
          </w:tcPr>
          <w:p>
            <w:pPr>
              <w:pStyle w:val="975"/>
              <w:jc w:val="right"/>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tcW w:w="1404" w:type="dxa"/>
            <w:vAlign w:val="center"/>
            <w:textDirection w:val="lrTb"/>
            <w:noWrap w:val="false"/>
          </w:tcPr>
          <w:p>
            <w:pPr>
              <w:pStyle w:val="975"/>
              <w:jc w:val="right"/>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r>
      <w:tr>
        <w:trPr>
          <w:trHeight w:val="532"/>
        </w:trPr>
        <w:tc>
          <w:tcPr>
            <w:tcW w:w="606" w:type="dxa"/>
            <w:vAlign w:val="center"/>
            <w:textDirection w:val="lrTb"/>
            <w:noWrap w:val="false"/>
          </w:tcPr>
          <w:p>
            <w:pPr>
              <w:pStyle w:val="975"/>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31</w:t>
            </w:r>
            <w:r>
              <w:rPr>
                <w:rFonts w:hint="eastAsia" w:ascii="宋体" w:hAnsi="宋体" w:eastAsia="宋体" w:cs="宋体"/>
                <w:i w:val="0"/>
                <w:iCs w:val="0"/>
                <w:color w:val="000000"/>
                <w:sz w:val="18"/>
                <w:szCs w:val="18"/>
                <w:u w:val="none"/>
              </w:rPr>
            </w:r>
            <w:r/>
          </w:p>
        </w:tc>
        <w:tc>
          <w:tcPr>
            <w:tcW w:w="1921" w:type="dxa"/>
            <w:vAlign w:val="center"/>
            <w:textDirection w:val="lrTb"/>
            <w:noWrap w:val="false"/>
          </w:tcPr>
          <w:p>
            <w:pPr>
              <w:pStyle w:val="975"/>
              <w:jc w:val="left"/>
              <w:keepLines w:val="0"/>
              <w:keepNext w:val="0"/>
              <w:widowControl/>
              <w:rPr>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外墙镶(挂)贴吊篮脚手架使用费</w:t>
            </w:r>
            <w:r>
              <w:rPr>
                <w:rFonts w:hint="eastAsia" w:ascii="宋体" w:hAnsi="宋体" w:eastAsia="宋体" w:cs="宋体"/>
                <w:i w:val="0"/>
                <w:iCs w:val="0"/>
                <w:color w:val="000000"/>
                <w:sz w:val="18"/>
                <w:szCs w:val="18"/>
                <w:u w:val="none"/>
                <w:lang w:val="en-US" w:eastAsia="zh-CN" w:bidi="ar-SA"/>
              </w:rPr>
            </w:r>
            <w:r/>
          </w:p>
        </w:tc>
        <w:tc>
          <w:tcPr>
            <w:tcW w:w="3613" w:type="dxa"/>
            <w:vAlign w:val="center"/>
            <w:textDirection w:val="lrTb"/>
            <w:noWrap w:val="false"/>
          </w:tcPr>
          <w:p>
            <w:pPr>
              <w:pStyle w:val="975"/>
              <w:jc w:val="left"/>
              <w:keepLines w:val="0"/>
              <w:keepNext w:val="0"/>
              <w:widowControl/>
              <w:rPr>
                <w:rFonts w:hint="eastAsia" w:ascii="宋体" w:hAnsi="宋体" w:eastAsia="宋体" w:cs="宋体"/>
                <w:i w:val="0"/>
                <w:iCs w:val="0"/>
                <w:color w:val="000000"/>
                <w:sz w:val="16"/>
                <w:szCs w:val="16"/>
                <w:u w:val="none"/>
                <w:lang w:val="en-US" w:eastAsia="zh-CN" w:bidi="ar-SA"/>
              </w:rPr>
              <w:suppressLineNumbers w:val="0"/>
            </w:pPr>
            <w:r>
              <w:rPr>
                <w:rFonts w:hint="eastAsia" w:ascii="宋体" w:hAnsi="宋体" w:eastAsia="宋体" w:cs="宋体"/>
                <w:i w:val="0"/>
                <w:iCs w:val="0"/>
                <w:color w:val="000000"/>
                <w:sz w:val="16"/>
                <w:szCs w:val="16"/>
                <w:u w:val="none"/>
                <w:lang w:val="en-US" w:eastAsia="zh-CN" w:bidi="ar"/>
              </w:rPr>
              <w:t xml:space="preserve">外墙镶(挂)贴吊篮脚手架使用费</w:t>
            </w:r>
            <w:r>
              <w:rPr>
                <w:rFonts w:hint="eastAsia" w:ascii="宋体" w:hAnsi="宋体" w:eastAsia="宋体" w:cs="宋体"/>
                <w:i w:val="0"/>
                <w:iCs w:val="0"/>
                <w:color w:val="000000"/>
                <w:sz w:val="16"/>
                <w:szCs w:val="16"/>
                <w:u w:val="none"/>
                <w:lang w:val="en-US" w:eastAsia="zh-CN" w:bidi="ar-SA"/>
              </w:rPr>
            </w:r>
            <w:r/>
          </w:p>
        </w:tc>
        <w:tc>
          <w:tcPr>
            <w:tcW w:w="829" w:type="dxa"/>
            <w:vAlign w:val="center"/>
            <w:textDirection w:val="lrTb"/>
            <w:noWrap w:val="false"/>
          </w:tcPr>
          <w:p>
            <w:pPr>
              <w:pStyle w:val="975"/>
              <w:jc w:val="center"/>
              <w:keepLines w:val="0"/>
              <w:keepNext w:val="0"/>
              <w:widowControl/>
              <w:rPr>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m2</w:t>
            </w:r>
            <w:r>
              <w:rPr>
                <w:rFonts w:hint="eastAsia" w:ascii="宋体" w:hAnsi="宋体" w:eastAsia="宋体" w:cs="宋体"/>
                <w:i w:val="0"/>
                <w:iCs w:val="0"/>
                <w:color w:val="000000"/>
                <w:sz w:val="18"/>
                <w:szCs w:val="18"/>
                <w:u w:val="none"/>
                <w:lang w:val="en-US" w:eastAsia="zh-CN" w:bidi="ar-SA"/>
              </w:rPr>
            </w:r>
            <w:r/>
          </w:p>
        </w:tc>
        <w:tc>
          <w:tcPr>
            <w:tcW w:w="732" w:type="dxa"/>
            <w:vAlign w:val="center"/>
            <w:textDirection w:val="lrTb"/>
            <w:noWrap w:val="false"/>
          </w:tcPr>
          <w:p>
            <w:pPr>
              <w:pStyle w:val="975"/>
              <w:jc w:val="right"/>
              <w:keepLines w:val="0"/>
              <w:keepNext w:val="0"/>
              <w:widowControl/>
              <w:rPr>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10000</w:t>
            </w:r>
            <w:r>
              <w:rPr>
                <w:rFonts w:hint="eastAsia" w:ascii="宋体" w:hAnsi="宋体" w:eastAsia="宋体" w:cs="宋体"/>
                <w:i w:val="0"/>
                <w:iCs w:val="0"/>
                <w:color w:val="000000"/>
                <w:sz w:val="18"/>
                <w:szCs w:val="18"/>
                <w:u w:val="none"/>
                <w:lang w:val="en-US" w:eastAsia="zh-CN" w:bidi="ar-SA"/>
              </w:rPr>
            </w:r>
            <w:r/>
          </w:p>
        </w:tc>
        <w:tc>
          <w:tcPr>
            <w:tcW w:w="813" w:type="dxa"/>
            <w:vAlign w:val="center"/>
            <w:textDirection w:val="lrTb"/>
            <w:noWrap w:val="false"/>
          </w:tcPr>
          <w:p>
            <w:pPr>
              <w:pStyle w:val="975"/>
              <w:jc w:val="right"/>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tcW w:w="1404" w:type="dxa"/>
            <w:vAlign w:val="center"/>
            <w:textDirection w:val="lrTb"/>
            <w:noWrap w:val="false"/>
          </w:tcPr>
          <w:p>
            <w:pPr>
              <w:pStyle w:val="975"/>
              <w:jc w:val="right"/>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r>
      <w:tr>
        <w:trPr>
          <w:trHeight w:val="621"/>
        </w:trPr>
        <w:tc>
          <w:tcPr>
            <w:tcW w:w="606" w:type="dxa"/>
            <w:vAlign w:val="center"/>
            <w:textDirection w:val="lrTb"/>
            <w:noWrap w:val="false"/>
          </w:tcPr>
          <w:p>
            <w:pPr>
              <w:pStyle w:val="975"/>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32</w:t>
            </w:r>
            <w:r>
              <w:rPr>
                <w:rFonts w:hint="eastAsia" w:ascii="宋体" w:hAnsi="宋体" w:eastAsia="宋体" w:cs="宋体"/>
                <w:i w:val="0"/>
                <w:iCs w:val="0"/>
                <w:color w:val="000000"/>
                <w:sz w:val="18"/>
                <w:szCs w:val="18"/>
                <w:u w:val="none"/>
              </w:rPr>
            </w:r>
            <w:r/>
          </w:p>
        </w:tc>
        <w:tc>
          <w:tcPr>
            <w:tcW w:w="1921" w:type="dxa"/>
            <w:vAlign w:val="center"/>
            <w:textDirection w:val="lrTb"/>
            <w:noWrap w:val="false"/>
          </w:tcPr>
          <w:p>
            <w:pPr>
              <w:pStyle w:val="975"/>
              <w:jc w:val="left"/>
              <w:keepLines w:val="0"/>
              <w:keepNext w:val="0"/>
              <w:widowControl/>
              <w:rPr>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垂直运输及其他</w:t>
            </w:r>
            <w:r>
              <w:rPr>
                <w:rFonts w:hint="eastAsia" w:ascii="宋体" w:hAnsi="宋体" w:eastAsia="宋体" w:cs="宋体"/>
                <w:i w:val="0"/>
                <w:iCs w:val="0"/>
                <w:color w:val="000000"/>
                <w:sz w:val="18"/>
                <w:szCs w:val="18"/>
                <w:u w:val="none"/>
                <w:lang w:val="en-US" w:eastAsia="zh-CN" w:bidi="ar-SA"/>
              </w:rPr>
            </w:r>
            <w:r/>
          </w:p>
        </w:tc>
        <w:tc>
          <w:tcPr>
            <w:tcW w:w="3613" w:type="dxa"/>
            <w:vAlign w:val="center"/>
            <w:textDirection w:val="lrTb"/>
            <w:noWrap w:val="false"/>
          </w:tcPr>
          <w:p>
            <w:pPr>
              <w:pStyle w:val="975"/>
              <w:jc w:val="left"/>
              <w:keepLines w:val="0"/>
              <w:keepNext w:val="0"/>
              <w:widowControl/>
              <w:rPr>
                <w:rFonts w:hint="eastAsia" w:ascii="宋体" w:hAnsi="宋体" w:eastAsia="宋体" w:cs="宋体"/>
                <w:i w:val="0"/>
                <w:iCs w:val="0"/>
                <w:color w:val="000000"/>
                <w:sz w:val="16"/>
                <w:szCs w:val="16"/>
                <w:u w:val="none"/>
                <w:lang w:val="en-US" w:eastAsia="zh-CN" w:bidi="ar-SA"/>
              </w:rPr>
              <w:suppressLineNumbers w:val="0"/>
            </w:pPr>
            <w:r>
              <w:rPr>
                <w:rFonts w:hint="eastAsia" w:ascii="宋体" w:hAnsi="宋体" w:eastAsia="宋体" w:cs="宋体"/>
                <w:i w:val="0"/>
                <w:iCs w:val="0"/>
                <w:color w:val="000000"/>
                <w:sz w:val="16"/>
                <w:szCs w:val="16"/>
                <w:u w:val="none"/>
                <w:lang w:val="en-US" w:eastAsia="zh-CN" w:bidi="ar"/>
              </w:rPr>
              <w:t xml:space="preserve">1.垂直运输，包含不限于人工上下楼搬运、点工、起重机械租赁使用、外墙维修专业放大绳维修工等</w:t>
            </w:r>
            <w:r>
              <w:rPr>
                <w:rFonts w:hint="eastAsia" w:ascii="宋体" w:hAnsi="宋体" w:eastAsia="宋体" w:cs="宋体"/>
                <w:i w:val="0"/>
                <w:iCs w:val="0"/>
                <w:color w:val="000000"/>
                <w:sz w:val="16"/>
                <w:szCs w:val="16"/>
                <w:u w:val="none"/>
                <w:lang w:val="en-US" w:eastAsia="zh-CN" w:bidi="ar-SA"/>
              </w:rPr>
            </w:r>
            <w:r/>
          </w:p>
        </w:tc>
        <w:tc>
          <w:tcPr>
            <w:tcW w:w="829" w:type="dxa"/>
            <w:vAlign w:val="center"/>
            <w:textDirection w:val="lrTb"/>
            <w:noWrap w:val="false"/>
          </w:tcPr>
          <w:p>
            <w:pPr>
              <w:pStyle w:val="975"/>
              <w:jc w:val="center"/>
              <w:keepLines w:val="0"/>
              <w:keepNext w:val="0"/>
              <w:widowControl/>
              <w:rPr>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项</w:t>
            </w:r>
            <w:r>
              <w:rPr>
                <w:rFonts w:hint="eastAsia" w:ascii="宋体" w:hAnsi="宋体" w:eastAsia="宋体" w:cs="宋体"/>
                <w:i w:val="0"/>
                <w:iCs w:val="0"/>
                <w:color w:val="000000"/>
                <w:sz w:val="18"/>
                <w:szCs w:val="18"/>
                <w:u w:val="none"/>
                <w:lang w:val="en-US" w:eastAsia="zh-CN" w:bidi="ar-SA"/>
              </w:rPr>
            </w:r>
            <w:r/>
          </w:p>
        </w:tc>
        <w:tc>
          <w:tcPr>
            <w:tcW w:w="732" w:type="dxa"/>
            <w:vAlign w:val="center"/>
            <w:textDirection w:val="lrTb"/>
            <w:noWrap w:val="false"/>
          </w:tcPr>
          <w:p>
            <w:pPr>
              <w:pStyle w:val="975"/>
              <w:jc w:val="right"/>
              <w:keepLines w:val="0"/>
              <w:keepNext w:val="0"/>
              <w:widowControl/>
              <w:rPr>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1</w:t>
            </w:r>
            <w:r>
              <w:rPr>
                <w:rFonts w:hint="eastAsia" w:ascii="宋体" w:hAnsi="宋体" w:eastAsia="宋体" w:cs="宋体"/>
                <w:i w:val="0"/>
                <w:iCs w:val="0"/>
                <w:color w:val="000000"/>
                <w:sz w:val="18"/>
                <w:szCs w:val="18"/>
                <w:u w:val="none"/>
                <w:lang w:val="en-US" w:eastAsia="zh-CN" w:bidi="ar-SA"/>
              </w:rPr>
            </w:r>
            <w:r/>
          </w:p>
        </w:tc>
        <w:tc>
          <w:tcPr>
            <w:tcW w:w="813" w:type="dxa"/>
            <w:vAlign w:val="center"/>
            <w:textDirection w:val="lrTb"/>
            <w:noWrap w:val="false"/>
          </w:tcPr>
          <w:p>
            <w:pPr>
              <w:pStyle w:val="975"/>
              <w:jc w:val="right"/>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tcW w:w="1404" w:type="dxa"/>
            <w:vAlign w:val="center"/>
            <w:textDirection w:val="lrTb"/>
            <w:noWrap w:val="false"/>
          </w:tcPr>
          <w:p>
            <w:pPr>
              <w:pStyle w:val="975"/>
              <w:jc w:val="right"/>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r>
      <w:tr>
        <w:trPr>
          <w:trHeight w:val="621"/>
        </w:trPr>
        <w:tc>
          <w:tcPr>
            <w:tcW w:w="606" w:type="dxa"/>
            <w:vAlign w:val="center"/>
            <w:textDirection w:val="lrTb"/>
            <w:noWrap w:val="false"/>
          </w:tcPr>
          <w:p>
            <w:pPr>
              <w:pStyle w:val="975"/>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33</w:t>
            </w:r>
            <w:r>
              <w:rPr>
                <w:rFonts w:hint="eastAsia" w:ascii="宋体" w:hAnsi="宋体" w:eastAsia="宋体" w:cs="宋体"/>
                <w:i w:val="0"/>
                <w:iCs w:val="0"/>
                <w:color w:val="000000"/>
                <w:sz w:val="18"/>
                <w:szCs w:val="18"/>
                <w:u w:val="none"/>
              </w:rPr>
            </w:r>
            <w:r/>
          </w:p>
        </w:tc>
        <w:tc>
          <w:tcPr>
            <w:tcW w:w="1921" w:type="dxa"/>
            <w:vAlign w:val="center"/>
            <w:textDirection w:val="lrTb"/>
            <w:noWrap w:val="false"/>
          </w:tcPr>
          <w:p>
            <w:pPr>
              <w:pStyle w:val="975"/>
              <w:jc w:val="left"/>
              <w:keepLines w:val="0"/>
              <w:keepNext w:val="0"/>
              <w:widowControl/>
              <w:rPr>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拆除更换3kv污水切割泵</w:t>
            </w:r>
            <w:r>
              <w:rPr>
                <w:rFonts w:hint="eastAsia" w:ascii="宋体" w:hAnsi="宋体" w:eastAsia="宋体" w:cs="宋体"/>
                <w:i w:val="0"/>
                <w:iCs w:val="0"/>
                <w:color w:val="000000"/>
                <w:sz w:val="18"/>
                <w:szCs w:val="18"/>
                <w:u w:val="none"/>
                <w:lang w:val="en-US" w:eastAsia="zh-CN" w:bidi="ar-SA"/>
              </w:rPr>
            </w:r>
            <w:r/>
          </w:p>
        </w:tc>
        <w:tc>
          <w:tcPr>
            <w:tcW w:w="3613" w:type="dxa"/>
            <w:vAlign w:val="center"/>
            <w:textDirection w:val="lrTb"/>
            <w:noWrap w:val="false"/>
          </w:tcPr>
          <w:p>
            <w:pPr>
              <w:pStyle w:val="975"/>
              <w:jc w:val="left"/>
              <w:keepLines w:val="0"/>
              <w:keepNext w:val="0"/>
              <w:widowControl/>
              <w:rPr>
                <w:rFonts w:hint="eastAsia" w:ascii="宋体" w:hAnsi="宋体" w:eastAsia="宋体" w:cs="宋体"/>
                <w:i w:val="0"/>
                <w:iCs w:val="0"/>
                <w:color w:val="000000"/>
                <w:sz w:val="16"/>
                <w:szCs w:val="16"/>
                <w:u w:val="none"/>
                <w:lang w:val="en-US" w:eastAsia="zh-CN" w:bidi="ar-SA"/>
              </w:rPr>
              <w:suppressLineNumbers w:val="0"/>
            </w:pPr>
            <w:r>
              <w:rPr>
                <w:rFonts w:hint="eastAsia" w:ascii="宋体" w:hAnsi="宋体" w:eastAsia="宋体" w:cs="宋体"/>
                <w:i w:val="0"/>
                <w:iCs w:val="0"/>
                <w:color w:val="000000"/>
                <w:sz w:val="16"/>
                <w:szCs w:val="16"/>
                <w:u w:val="none"/>
                <w:lang w:val="en-US" w:eastAsia="zh-CN" w:bidi="ar"/>
              </w:rPr>
              <w:t xml:space="preserve">1.拆除更换3kv污水切割泵</w:t>
            </w:r>
            <w:r>
              <w:rPr>
                <w:rFonts w:hint="eastAsia" w:ascii="宋体" w:hAnsi="宋体" w:eastAsia="宋体" w:cs="宋体"/>
                <w:i w:val="0"/>
                <w:iCs w:val="0"/>
                <w:color w:val="000000"/>
                <w:sz w:val="16"/>
                <w:szCs w:val="16"/>
                <w:u w:val="none"/>
                <w:lang w:val="en-US" w:eastAsia="zh-CN" w:bidi="ar-SA"/>
              </w:rPr>
            </w:r>
            <w:r/>
          </w:p>
        </w:tc>
        <w:tc>
          <w:tcPr>
            <w:tcW w:w="829" w:type="dxa"/>
            <w:vAlign w:val="center"/>
            <w:textDirection w:val="lrTb"/>
            <w:noWrap w:val="false"/>
          </w:tcPr>
          <w:p>
            <w:pPr>
              <w:pStyle w:val="975"/>
              <w:jc w:val="center"/>
              <w:keepLines w:val="0"/>
              <w:keepNext w:val="0"/>
              <w:widowControl/>
              <w:rPr>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台</w:t>
            </w:r>
            <w:r>
              <w:rPr>
                <w:rFonts w:hint="eastAsia" w:ascii="宋体" w:hAnsi="宋体" w:eastAsia="宋体" w:cs="宋体"/>
                <w:i w:val="0"/>
                <w:iCs w:val="0"/>
                <w:color w:val="000000"/>
                <w:sz w:val="18"/>
                <w:szCs w:val="18"/>
                <w:u w:val="none"/>
                <w:lang w:val="en-US" w:eastAsia="zh-CN" w:bidi="ar-SA"/>
              </w:rPr>
            </w:r>
            <w:r/>
          </w:p>
        </w:tc>
        <w:tc>
          <w:tcPr>
            <w:tcW w:w="732" w:type="dxa"/>
            <w:vAlign w:val="center"/>
            <w:textDirection w:val="lrTb"/>
            <w:noWrap w:val="false"/>
          </w:tcPr>
          <w:p>
            <w:pPr>
              <w:pStyle w:val="975"/>
              <w:jc w:val="right"/>
              <w:keepLines w:val="0"/>
              <w:keepNext w:val="0"/>
              <w:widowControl/>
              <w:rPr>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2</w:t>
            </w:r>
            <w:r>
              <w:rPr>
                <w:rFonts w:hint="eastAsia" w:ascii="宋体" w:hAnsi="宋体" w:eastAsia="宋体" w:cs="宋体"/>
                <w:i w:val="0"/>
                <w:iCs w:val="0"/>
                <w:color w:val="000000"/>
                <w:sz w:val="18"/>
                <w:szCs w:val="18"/>
                <w:u w:val="none"/>
                <w:lang w:val="en-US" w:eastAsia="zh-CN" w:bidi="ar-SA"/>
              </w:rPr>
            </w:r>
            <w:r/>
          </w:p>
        </w:tc>
        <w:tc>
          <w:tcPr>
            <w:tcW w:w="813" w:type="dxa"/>
            <w:vAlign w:val="center"/>
            <w:textDirection w:val="lrTb"/>
            <w:noWrap w:val="false"/>
          </w:tcPr>
          <w:p>
            <w:pPr>
              <w:pStyle w:val="975"/>
              <w:jc w:val="right"/>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tcW w:w="1404" w:type="dxa"/>
            <w:vAlign w:val="center"/>
            <w:textDirection w:val="lrTb"/>
            <w:noWrap w:val="false"/>
          </w:tcPr>
          <w:p>
            <w:pPr>
              <w:pStyle w:val="975"/>
              <w:jc w:val="right"/>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r>
      <w:tr>
        <w:trPr>
          <w:trHeight w:val="637"/>
        </w:trPr>
        <w:tc>
          <w:tcPr>
            <w:tcW w:w="606" w:type="dxa"/>
            <w:vAlign w:val="center"/>
            <w:textDirection w:val="lrTb"/>
            <w:noWrap w:val="false"/>
          </w:tcPr>
          <w:p>
            <w:pPr>
              <w:pStyle w:val="975"/>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34</w:t>
            </w:r>
            <w:r>
              <w:rPr>
                <w:rFonts w:hint="eastAsia" w:ascii="宋体" w:hAnsi="宋体" w:eastAsia="宋体" w:cs="宋体"/>
                <w:i w:val="0"/>
                <w:iCs w:val="0"/>
                <w:color w:val="000000"/>
                <w:sz w:val="18"/>
                <w:szCs w:val="18"/>
                <w:u w:val="none"/>
              </w:rPr>
            </w:r>
            <w:r/>
          </w:p>
        </w:tc>
        <w:tc>
          <w:tcPr>
            <w:tcW w:w="1921" w:type="dxa"/>
            <w:vAlign w:val="center"/>
            <w:textDirection w:val="lrTb"/>
            <w:noWrap w:val="false"/>
          </w:tcPr>
          <w:p>
            <w:pPr>
              <w:pStyle w:val="975"/>
              <w:jc w:val="left"/>
              <w:keepLines w:val="0"/>
              <w:keepNext w:val="0"/>
              <w:widowControl/>
              <w:rPr>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拆除更换电子浮球阀</w:t>
            </w:r>
            <w:r>
              <w:rPr>
                <w:rFonts w:hint="eastAsia" w:ascii="宋体" w:hAnsi="宋体" w:eastAsia="宋体" w:cs="宋体"/>
                <w:i w:val="0"/>
                <w:iCs w:val="0"/>
                <w:color w:val="000000"/>
                <w:sz w:val="18"/>
                <w:szCs w:val="18"/>
                <w:u w:val="none"/>
                <w:lang w:val="en-US" w:eastAsia="zh-CN" w:bidi="ar-SA"/>
              </w:rPr>
            </w:r>
            <w:r/>
          </w:p>
        </w:tc>
        <w:tc>
          <w:tcPr>
            <w:tcW w:w="3613" w:type="dxa"/>
            <w:vAlign w:val="center"/>
            <w:textDirection w:val="lrTb"/>
            <w:noWrap w:val="false"/>
          </w:tcPr>
          <w:p>
            <w:pPr>
              <w:pStyle w:val="975"/>
              <w:jc w:val="left"/>
              <w:keepLines w:val="0"/>
              <w:keepNext w:val="0"/>
              <w:widowControl/>
              <w:rPr>
                <w:rFonts w:hint="eastAsia" w:ascii="宋体" w:hAnsi="宋体" w:eastAsia="宋体" w:cs="宋体"/>
                <w:i w:val="0"/>
                <w:iCs w:val="0"/>
                <w:color w:val="000000"/>
                <w:sz w:val="16"/>
                <w:szCs w:val="16"/>
                <w:u w:val="none"/>
                <w:lang w:val="en-US" w:eastAsia="zh-CN" w:bidi="ar-SA"/>
              </w:rPr>
              <w:suppressLineNumbers w:val="0"/>
            </w:pPr>
            <w:r>
              <w:rPr>
                <w:rFonts w:hint="eastAsia" w:ascii="宋体" w:hAnsi="宋体" w:eastAsia="宋体" w:cs="宋体"/>
                <w:i w:val="0"/>
                <w:iCs w:val="0"/>
                <w:color w:val="000000"/>
                <w:sz w:val="16"/>
                <w:szCs w:val="16"/>
                <w:u w:val="none"/>
                <w:lang w:val="en-US" w:eastAsia="zh-CN" w:bidi="ar"/>
              </w:rPr>
              <w:t xml:space="preserve">1.拆除更换电子浮球阀</w:t>
            </w:r>
            <w:r>
              <w:rPr>
                <w:rFonts w:hint="eastAsia" w:ascii="宋体" w:hAnsi="宋体" w:eastAsia="宋体" w:cs="宋体"/>
                <w:i w:val="0"/>
                <w:iCs w:val="0"/>
                <w:color w:val="000000"/>
                <w:sz w:val="16"/>
                <w:szCs w:val="16"/>
                <w:u w:val="none"/>
                <w:lang w:val="en-US" w:eastAsia="zh-CN" w:bidi="ar-SA"/>
              </w:rPr>
            </w:r>
            <w:r/>
          </w:p>
        </w:tc>
        <w:tc>
          <w:tcPr>
            <w:tcW w:w="829" w:type="dxa"/>
            <w:vAlign w:val="center"/>
            <w:textDirection w:val="lrTb"/>
            <w:noWrap w:val="false"/>
          </w:tcPr>
          <w:p>
            <w:pPr>
              <w:pStyle w:val="975"/>
              <w:jc w:val="center"/>
              <w:keepLines w:val="0"/>
              <w:keepNext w:val="0"/>
              <w:widowControl/>
              <w:rPr>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台</w:t>
            </w:r>
            <w:r>
              <w:rPr>
                <w:rFonts w:hint="eastAsia" w:ascii="宋体" w:hAnsi="宋体" w:eastAsia="宋体" w:cs="宋体"/>
                <w:i w:val="0"/>
                <w:iCs w:val="0"/>
                <w:color w:val="000000"/>
                <w:sz w:val="18"/>
                <w:szCs w:val="18"/>
                <w:u w:val="none"/>
                <w:lang w:val="en-US" w:eastAsia="zh-CN" w:bidi="ar-SA"/>
              </w:rPr>
            </w:r>
            <w:r/>
          </w:p>
        </w:tc>
        <w:tc>
          <w:tcPr>
            <w:tcW w:w="732" w:type="dxa"/>
            <w:vAlign w:val="center"/>
            <w:textDirection w:val="lrTb"/>
            <w:noWrap w:val="false"/>
          </w:tcPr>
          <w:p>
            <w:pPr>
              <w:pStyle w:val="975"/>
              <w:jc w:val="right"/>
              <w:keepLines w:val="0"/>
              <w:keepNext w:val="0"/>
              <w:widowControl/>
              <w:rPr>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2</w:t>
            </w:r>
            <w:r>
              <w:rPr>
                <w:rFonts w:hint="eastAsia" w:ascii="宋体" w:hAnsi="宋体" w:eastAsia="宋体" w:cs="宋体"/>
                <w:i w:val="0"/>
                <w:iCs w:val="0"/>
                <w:color w:val="000000"/>
                <w:sz w:val="18"/>
                <w:szCs w:val="18"/>
                <w:u w:val="none"/>
                <w:lang w:val="en-US" w:eastAsia="zh-CN" w:bidi="ar-SA"/>
              </w:rPr>
            </w:r>
            <w:r/>
          </w:p>
        </w:tc>
        <w:tc>
          <w:tcPr>
            <w:tcW w:w="813" w:type="dxa"/>
            <w:vAlign w:val="center"/>
            <w:textDirection w:val="lrTb"/>
            <w:noWrap w:val="false"/>
          </w:tcPr>
          <w:p>
            <w:pPr>
              <w:pStyle w:val="975"/>
              <w:jc w:val="right"/>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tcW w:w="1404" w:type="dxa"/>
            <w:vAlign w:val="center"/>
            <w:textDirection w:val="lrTb"/>
            <w:noWrap w:val="false"/>
          </w:tcPr>
          <w:p>
            <w:pPr>
              <w:pStyle w:val="975"/>
              <w:jc w:val="right"/>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r>
      <w:tr>
        <w:trPr>
          <w:trHeight w:val="461"/>
        </w:trPr>
        <w:tc>
          <w:tcPr>
            <w:tcW w:w="606" w:type="dxa"/>
            <w:vAlign w:val="center"/>
            <w:textDirection w:val="lrTb"/>
            <w:noWrap w:val="false"/>
          </w:tcPr>
          <w:p>
            <w:pPr>
              <w:pStyle w:val="975"/>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35</w:t>
            </w:r>
            <w:r>
              <w:rPr>
                <w:rFonts w:hint="eastAsia" w:ascii="宋体" w:hAnsi="宋体" w:eastAsia="宋体" w:cs="宋体"/>
                <w:i w:val="0"/>
                <w:iCs w:val="0"/>
                <w:color w:val="000000"/>
                <w:sz w:val="18"/>
                <w:szCs w:val="18"/>
                <w:u w:val="none"/>
              </w:rPr>
            </w:r>
            <w:r/>
          </w:p>
        </w:tc>
        <w:tc>
          <w:tcPr>
            <w:tcW w:w="1921" w:type="dxa"/>
            <w:vAlign w:val="center"/>
            <w:textDirection w:val="lrTb"/>
            <w:noWrap w:val="false"/>
          </w:tcPr>
          <w:p>
            <w:pPr>
              <w:pStyle w:val="975"/>
              <w:jc w:val="left"/>
              <w:keepLines w:val="0"/>
              <w:keepNext w:val="0"/>
              <w:widowControl/>
              <w:rPr>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拆除更换PVCφ50管道</w:t>
            </w:r>
            <w:r>
              <w:rPr>
                <w:rFonts w:hint="eastAsia" w:ascii="宋体" w:hAnsi="宋体" w:eastAsia="宋体" w:cs="宋体"/>
                <w:i w:val="0"/>
                <w:iCs w:val="0"/>
                <w:color w:val="000000"/>
                <w:sz w:val="18"/>
                <w:szCs w:val="18"/>
                <w:u w:val="none"/>
                <w:lang w:val="en-US" w:eastAsia="zh-CN" w:bidi="ar-SA"/>
              </w:rPr>
            </w:r>
            <w:r/>
          </w:p>
        </w:tc>
        <w:tc>
          <w:tcPr>
            <w:tcW w:w="3613" w:type="dxa"/>
            <w:vAlign w:val="center"/>
            <w:textDirection w:val="lrTb"/>
            <w:noWrap w:val="false"/>
          </w:tcPr>
          <w:p>
            <w:pPr>
              <w:pStyle w:val="975"/>
              <w:jc w:val="left"/>
              <w:keepLines w:val="0"/>
              <w:keepNext w:val="0"/>
              <w:widowControl/>
              <w:rPr>
                <w:rFonts w:hint="eastAsia" w:ascii="宋体" w:hAnsi="宋体" w:eastAsia="宋体" w:cs="宋体"/>
                <w:i w:val="0"/>
                <w:iCs w:val="0"/>
                <w:color w:val="000000"/>
                <w:sz w:val="16"/>
                <w:szCs w:val="16"/>
                <w:u w:val="none"/>
                <w:lang w:val="en-US" w:eastAsia="zh-CN" w:bidi="ar-SA"/>
              </w:rPr>
              <w:suppressLineNumbers w:val="0"/>
            </w:pPr>
            <w:r>
              <w:rPr>
                <w:rFonts w:hint="eastAsia" w:ascii="宋体" w:hAnsi="宋体" w:eastAsia="宋体" w:cs="宋体"/>
                <w:i w:val="0"/>
                <w:iCs w:val="0"/>
                <w:color w:val="000000"/>
                <w:sz w:val="16"/>
                <w:szCs w:val="16"/>
                <w:u w:val="none"/>
                <w:lang w:val="en-US" w:eastAsia="zh-CN" w:bidi="ar"/>
              </w:rPr>
              <w:t xml:space="preserve">拆除更换PVCφ50管道</w:t>
            </w:r>
            <w:r>
              <w:rPr>
                <w:rFonts w:hint="eastAsia" w:ascii="宋体" w:hAnsi="宋体" w:eastAsia="宋体" w:cs="宋体"/>
                <w:i w:val="0"/>
                <w:iCs w:val="0"/>
                <w:color w:val="000000"/>
                <w:sz w:val="16"/>
                <w:szCs w:val="16"/>
                <w:u w:val="none"/>
                <w:lang w:val="en-US" w:eastAsia="zh-CN" w:bidi="ar-SA"/>
              </w:rPr>
            </w:r>
            <w:r/>
          </w:p>
        </w:tc>
        <w:tc>
          <w:tcPr>
            <w:tcW w:w="829" w:type="dxa"/>
            <w:vAlign w:val="center"/>
            <w:textDirection w:val="lrTb"/>
            <w:noWrap w:val="false"/>
          </w:tcPr>
          <w:p>
            <w:pPr>
              <w:pStyle w:val="975"/>
              <w:jc w:val="center"/>
              <w:keepLines w:val="0"/>
              <w:keepNext w:val="0"/>
              <w:widowControl/>
              <w:rPr>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m</w:t>
            </w:r>
            <w:r>
              <w:rPr>
                <w:rFonts w:hint="eastAsia" w:ascii="宋体" w:hAnsi="宋体" w:eastAsia="宋体" w:cs="宋体"/>
                <w:i w:val="0"/>
                <w:iCs w:val="0"/>
                <w:color w:val="000000"/>
                <w:sz w:val="18"/>
                <w:szCs w:val="18"/>
                <w:u w:val="none"/>
                <w:lang w:val="en-US" w:eastAsia="zh-CN" w:bidi="ar-SA"/>
              </w:rPr>
            </w:r>
            <w:r/>
          </w:p>
        </w:tc>
        <w:tc>
          <w:tcPr>
            <w:tcW w:w="732" w:type="dxa"/>
            <w:vAlign w:val="center"/>
            <w:textDirection w:val="lrTb"/>
            <w:noWrap w:val="false"/>
          </w:tcPr>
          <w:p>
            <w:pPr>
              <w:pStyle w:val="975"/>
              <w:jc w:val="right"/>
              <w:keepLines w:val="0"/>
              <w:keepNext w:val="0"/>
              <w:widowControl/>
              <w:rPr>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100</w:t>
            </w:r>
            <w:r>
              <w:rPr>
                <w:rFonts w:hint="eastAsia" w:ascii="宋体" w:hAnsi="宋体" w:eastAsia="宋体" w:cs="宋体"/>
                <w:i w:val="0"/>
                <w:iCs w:val="0"/>
                <w:color w:val="000000"/>
                <w:sz w:val="18"/>
                <w:szCs w:val="18"/>
                <w:u w:val="none"/>
                <w:lang w:val="en-US" w:eastAsia="zh-CN" w:bidi="ar-SA"/>
              </w:rPr>
            </w:r>
            <w:r/>
          </w:p>
        </w:tc>
        <w:tc>
          <w:tcPr>
            <w:tcW w:w="813" w:type="dxa"/>
            <w:vAlign w:val="center"/>
            <w:textDirection w:val="lrTb"/>
            <w:noWrap w:val="false"/>
          </w:tcPr>
          <w:p>
            <w:pPr>
              <w:pStyle w:val="975"/>
              <w:jc w:val="right"/>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tcW w:w="1404" w:type="dxa"/>
            <w:vAlign w:val="center"/>
            <w:textDirection w:val="lrTb"/>
            <w:noWrap w:val="false"/>
          </w:tcPr>
          <w:p>
            <w:pPr>
              <w:pStyle w:val="975"/>
              <w:jc w:val="right"/>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r>
      <w:tr>
        <w:trPr>
          <w:trHeight w:val="461"/>
        </w:trPr>
        <w:tc>
          <w:tcPr>
            <w:tcW w:w="606" w:type="dxa"/>
            <w:vAlign w:val="center"/>
            <w:textDirection w:val="lrTb"/>
            <w:noWrap w:val="false"/>
          </w:tcPr>
          <w:p>
            <w:pPr>
              <w:pStyle w:val="975"/>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36</w:t>
            </w:r>
            <w:r>
              <w:rPr>
                <w:rFonts w:hint="eastAsia" w:ascii="宋体" w:hAnsi="宋体" w:eastAsia="宋体" w:cs="宋体"/>
                <w:i w:val="0"/>
                <w:iCs w:val="0"/>
                <w:color w:val="000000"/>
                <w:sz w:val="18"/>
                <w:szCs w:val="18"/>
                <w:u w:val="none"/>
              </w:rPr>
            </w:r>
            <w:r/>
          </w:p>
        </w:tc>
        <w:tc>
          <w:tcPr>
            <w:tcW w:w="1921" w:type="dxa"/>
            <w:vAlign w:val="center"/>
            <w:textDirection w:val="lrTb"/>
            <w:noWrap w:val="false"/>
          </w:tcPr>
          <w:p>
            <w:pPr>
              <w:pStyle w:val="975"/>
              <w:jc w:val="left"/>
              <w:keepLines w:val="0"/>
              <w:keepNext w:val="0"/>
              <w:widowControl/>
              <w:rPr>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拆除更换PVCφ75管道</w:t>
            </w:r>
            <w:r>
              <w:rPr>
                <w:rFonts w:hint="eastAsia" w:ascii="宋体" w:hAnsi="宋体" w:eastAsia="宋体" w:cs="宋体"/>
                <w:i w:val="0"/>
                <w:iCs w:val="0"/>
                <w:color w:val="000000"/>
                <w:sz w:val="18"/>
                <w:szCs w:val="18"/>
                <w:u w:val="none"/>
                <w:lang w:val="en-US" w:eastAsia="zh-CN" w:bidi="ar-SA"/>
              </w:rPr>
            </w:r>
            <w:r/>
          </w:p>
        </w:tc>
        <w:tc>
          <w:tcPr>
            <w:tcW w:w="3613" w:type="dxa"/>
            <w:vAlign w:val="center"/>
            <w:textDirection w:val="lrTb"/>
            <w:noWrap w:val="false"/>
          </w:tcPr>
          <w:p>
            <w:pPr>
              <w:pStyle w:val="975"/>
              <w:jc w:val="left"/>
              <w:keepLines w:val="0"/>
              <w:keepNext w:val="0"/>
              <w:widowControl/>
              <w:rPr>
                <w:rFonts w:hint="eastAsia" w:ascii="宋体" w:hAnsi="宋体" w:eastAsia="宋体" w:cs="宋体"/>
                <w:i w:val="0"/>
                <w:iCs w:val="0"/>
                <w:color w:val="000000"/>
                <w:sz w:val="16"/>
                <w:szCs w:val="16"/>
                <w:u w:val="none"/>
                <w:lang w:val="en-US" w:eastAsia="zh-CN" w:bidi="ar-SA"/>
              </w:rPr>
              <w:suppressLineNumbers w:val="0"/>
            </w:pPr>
            <w:r>
              <w:rPr>
                <w:rFonts w:hint="eastAsia" w:ascii="宋体" w:hAnsi="宋体" w:eastAsia="宋体" w:cs="宋体"/>
                <w:i w:val="0"/>
                <w:iCs w:val="0"/>
                <w:color w:val="000000"/>
                <w:sz w:val="16"/>
                <w:szCs w:val="16"/>
                <w:u w:val="none"/>
                <w:lang w:val="en-US" w:eastAsia="zh-CN" w:bidi="ar"/>
              </w:rPr>
              <w:t xml:space="preserve">拆除更换PVCφ75管道</w:t>
            </w:r>
            <w:r>
              <w:rPr>
                <w:rFonts w:hint="eastAsia" w:ascii="宋体" w:hAnsi="宋体" w:eastAsia="宋体" w:cs="宋体"/>
                <w:i w:val="0"/>
                <w:iCs w:val="0"/>
                <w:color w:val="000000"/>
                <w:sz w:val="16"/>
                <w:szCs w:val="16"/>
                <w:u w:val="none"/>
                <w:lang w:val="en-US" w:eastAsia="zh-CN" w:bidi="ar-SA"/>
              </w:rPr>
            </w:r>
            <w:r/>
          </w:p>
        </w:tc>
        <w:tc>
          <w:tcPr>
            <w:tcW w:w="829" w:type="dxa"/>
            <w:vAlign w:val="center"/>
            <w:textDirection w:val="lrTb"/>
            <w:noWrap w:val="false"/>
          </w:tcPr>
          <w:p>
            <w:pPr>
              <w:pStyle w:val="975"/>
              <w:jc w:val="center"/>
              <w:keepLines w:val="0"/>
              <w:keepNext w:val="0"/>
              <w:widowControl/>
              <w:rPr>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m</w:t>
            </w:r>
            <w:r>
              <w:rPr>
                <w:rFonts w:hint="eastAsia" w:ascii="宋体" w:hAnsi="宋体" w:eastAsia="宋体" w:cs="宋体"/>
                <w:i w:val="0"/>
                <w:iCs w:val="0"/>
                <w:color w:val="000000"/>
                <w:sz w:val="18"/>
                <w:szCs w:val="18"/>
                <w:u w:val="none"/>
                <w:lang w:val="en-US" w:eastAsia="zh-CN" w:bidi="ar-SA"/>
              </w:rPr>
            </w:r>
            <w:r/>
          </w:p>
        </w:tc>
        <w:tc>
          <w:tcPr>
            <w:tcW w:w="732" w:type="dxa"/>
            <w:vAlign w:val="center"/>
            <w:textDirection w:val="lrTb"/>
            <w:noWrap w:val="false"/>
          </w:tcPr>
          <w:p>
            <w:pPr>
              <w:pStyle w:val="975"/>
              <w:jc w:val="right"/>
              <w:keepLines w:val="0"/>
              <w:keepNext w:val="0"/>
              <w:widowControl/>
              <w:rPr>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100</w:t>
            </w:r>
            <w:r>
              <w:rPr>
                <w:rFonts w:hint="eastAsia" w:ascii="宋体" w:hAnsi="宋体" w:eastAsia="宋体" w:cs="宋体"/>
                <w:i w:val="0"/>
                <w:iCs w:val="0"/>
                <w:color w:val="000000"/>
                <w:sz w:val="18"/>
                <w:szCs w:val="18"/>
                <w:u w:val="none"/>
                <w:lang w:val="en-US" w:eastAsia="zh-CN" w:bidi="ar-SA"/>
              </w:rPr>
            </w:r>
            <w:r/>
          </w:p>
        </w:tc>
        <w:tc>
          <w:tcPr>
            <w:tcW w:w="813" w:type="dxa"/>
            <w:vAlign w:val="center"/>
            <w:textDirection w:val="lrTb"/>
            <w:noWrap w:val="false"/>
          </w:tcPr>
          <w:p>
            <w:pPr>
              <w:pStyle w:val="975"/>
              <w:jc w:val="right"/>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tcW w:w="1404" w:type="dxa"/>
            <w:vAlign w:val="center"/>
            <w:textDirection w:val="lrTb"/>
            <w:noWrap w:val="false"/>
          </w:tcPr>
          <w:p>
            <w:pPr>
              <w:pStyle w:val="975"/>
              <w:jc w:val="right"/>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r>
      <w:tr>
        <w:trPr>
          <w:trHeight w:val="461"/>
        </w:trPr>
        <w:tc>
          <w:tcPr>
            <w:tcW w:w="606" w:type="dxa"/>
            <w:vAlign w:val="center"/>
            <w:textDirection w:val="lrTb"/>
            <w:noWrap w:val="false"/>
          </w:tcPr>
          <w:p>
            <w:pPr>
              <w:pStyle w:val="975"/>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37</w:t>
            </w:r>
            <w:r>
              <w:rPr>
                <w:rFonts w:hint="eastAsia" w:ascii="宋体" w:hAnsi="宋体" w:eastAsia="宋体" w:cs="宋体"/>
                <w:i w:val="0"/>
                <w:iCs w:val="0"/>
                <w:color w:val="000000"/>
                <w:sz w:val="18"/>
                <w:szCs w:val="18"/>
                <w:u w:val="none"/>
              </w:rPr>
            </w:r>
            <w:r/>
          </w:p>
        </w:tc>
        <w:tc>
          <w:tcPr>
            <w:tcW w:w="1921" w:type="dxa"/>
            <w:vAlign w:val="center"/>
            <w:textDirection w:val="lrTb"/>
            <w:noWrap w:val="false"/>
          </w:tcPr>
          <w:p>
            <w:pPr>
              <w:pStyle w:val="975"/>
              <w:jc w:val="left"/>
              <w:keepLines w:val="0"/>
              <w:keepNext w:val="0"/>
              <w:widowControl/>
              <w:rPr>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拆除更换PVCφ110管道</w:t>
            </w:r>
            <w:r>
              <w:rPr>
                <w:rFonts w:hint="eastAsia" w:ascii="宋体" w:hAnsi="宋体" w:eastAsia="宋体" w:cs="宋体"/>
                <w:i w:val="0"/>
                <w:iCs w:val="0"/>
                <w:color w:val="000000"/>
                <w:sz w:val="18"/>
                <w:szCs w:val="18"/>
                <w:u w:val="none"/>
                <w:lang w:val="en-US" w:eastAsia="zh-CN" w:bidi="ar-SA"/>
              </w:rPr>
            </w:r>
            <w:r/>
          </w:p>
        </w:tc>
        <w:tc>
          <w:tcPr>
            <w:tcW w:w="3613" w:type="dxa"/>
            <w:vAlign w:val="center"/>
            <w:textDirection w:val="lrTb"/>
            <w:noWrap w:val="false"/>
          </w:tcPr>
          <w:p>
            <w:pPr>
              <w:pStyle w:val="975"/>
              <w:jc w:val="left"/>
              <w:keepLines w:val="0"/>
              <w:keepNext w:val="0"/>
              <w:widowControl/>
              <w:rPr>
                <w:rFonts w:hint="eastAsia" w:ascii="宋体" w:hAnsi="宋体" w:eastAsia="宋体" w:cs="宋体"/>
                <w:i w:val="0"/>
                <w:iCs w:val="0"/>
                <w:color w:val="000000"/>
                <w:sz w:val="16"/>
                <w:szCs w:val="16"/>
                <w:u w:val="none"/>
                <w:lang w:val="en-US" w:eastAsia="zh-CN" w:bidi="ar-SA"/>
              </w:rPr>
              <w:suppressLineNumbers w:val="0"/>
            </w:pPr>
            <w:r>
              <w:rPr>
                <w:rFonts w:hint="eastAsia" w:ascii="宋体" w:hAnsi="宋体" w:eastAsia="宋体" w:cs="宋体"/>
                <w:i w:val="0"/>
                <w:iCs w:val="0"/>
                <w:color w:val="000000"/>
                <w:sz w:val="16"/>
                <w:szCs w:val="16"/>
                <w:u w:val="none"/>
                <w:lang w:val="en-US" w:eastAsia="zh-CN" w:bidi="ar"/>
              </w:rPr>
              <w:t xml:space="preserve">拆除更换PVCφ110管道</w:t>
            </w:r>
            <w:r>
              <w:rPr>
                <w:rFonts w:hint="eastAsia" w:ascii="宋体" w:hAnsi="宋体" w:eastAsia="宋体" w:cs="宋体"/>
                <w:i w:val="0"/>
                <w:iCs w:val="0"/>
                <w:color w:val="000000"/>
                <w:sz w:val="16"/>
                <w:szCs w:val="16"/>
                <w:u w:val="none"/>
                <w:lang w:val="en-US" w:eastAsia="zh-CN" w:bidi="ar-SA"/>
              </w:rPr>
            </w:r>
            <w:r/>
          </w:p>
        </w:tc>
        <w:tc>
          <w:tcPr>
            <w:tcW w:w="829" w:type="dxa"/>
            <w:vAlign w:val="center"/>
            <w:textDirection w:val="lrTb"/>
            <w:noWrap w:val="false"/>
          </w:tcPr>
          <w:p>
            <w:pPr>
              <w:pStyle w:val="975"/>
              <w:jc w:val="center"/>
              <w:keepLines w:val="0"/>
              <w:keepNext w:val="0"/>
              <w:widowControl/>
              <w:rPr>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m</w:t>
            </w:r>
            <w:r>
              <w:rPr>
                <w:rFonts w:hint="eastAsia" w:ascii="宋体" w:hAnsi="宋体" w:eastAsia="宋体" w:cs="宋体"/>
                <w:i w:val="0"/>
                <w:iCs w:val="0"/>
                <w:color w:val="000000"/>
                <w:sz w:val="18"/>
                <w:szCs w:val="18"/>
                <w:u w:val="none"/>
                <w:lang w:val="en-US" w:eastAsia="zh-CN" w:bidi="ar-SA"/>
              </w:rPr>
            </w:r>
            <w:r/>
          </w:p>
        </w:tc>
        <w:tc>
          <w:tcPr>
            <w:tcW w:w="732" w:type="dxa"/>
            <w:vAlign w:val="center"/>
            <w:textDirection w:val="lrTb"/>
            <w:noWrap w:val="false"/>
          </w:tcPr>
          <w:p>
            <w:pPr>
              <w:pStyle w:val="975"/>
              <w:jc w:val="right"/>
              <w:keepLines w:val="0"/>
              <w:keepNext w:val="0"/>
              <w:widowControl/>
              <w:rPr>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100</w:t>
            </w:r>
            <w:r>
              <w:rPr>
                <w:rFonts w:hint="eastAsia" w:ascii="宋体" w:hAnsi="宋体" w:eastAsia="宋体" w:cs="宋体"/>
                <w:i w:val="0"/>
                <w:iCs w:val="0"/>
                <w:color w:val="000000"/>
                <w:sz w:val="18"/>
                <w:szCs w:val="18"/>
                <w:u w:val="none"/>
                <w:lang w:val="en-US" w:eastAsia="zh-CN" w:bidi="ar-SA"/>
              </w:rPr>
            </w:r>
            <w:r/>
          </w:p>
        </w:tc>
        <w:tc>
          <w:tcPr>
            <w:tcW w:w="813" w:type="dxa"/>
            <w:vAlign w:val="center"/>
            <w:textDirection w:val="lrTb"/>
            <w:noWrap w:val="false"/>
          </w:tcPr>
          <w:p>
            <w:pPr>
              <w:pStyle w:val="975"/>
              <w:jc w:val="right"/>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tcW w:w="1404" w:type="dxa"/>
            <w:vAlign w:val="center"/>
            <w:textDirection w:val="lrTb"/>
            <w:noWrap w:val="false"/>
          </w:tcPr>
          <w:p>
            <w:pPr>
              <w:pStyle w:val="975"/>
              <w:jc w:val="right"/>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r>
      <w:tr>
        <w:trPr>
          <w:trHeight w:val="461"/>
        </w:trPr>
        <w:tc>
          <w:tcPr>
            <w:tcW w:w="606" w:type="dxa"/>
            <w:vAlign w:val="center"/>
            <w:textDirection w:val="lrTb"/>
            <w:noWrap w:val="false"/>
          </w:tcPr>
          <w:p>
            <w:pPr>
              <w:pStyle w:val="975"/>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38</w:t>
            </w:r>
            <w:r>
              <w:rPr>
                <w:rFonts w:hint="eastAsia" w:ascii="宋体" w:hAnsi="宋体" w:eastAsia="宋体" w:cs="宋体"/>
                <w:i w:val="0"/>
                <w:iCs w:val="0"/>
                <w:color w:val="000000"/>
                <w:sz w:val="18"/>
                <w:szCs w:val="18"/>
                <w:u w:val="none"/>
              </w:rPr>
            </w:r>
            <w:r/>
          </w:p>
        </w:tc>
        <w:tc>
          <w:tcPr>
            <w:tcW w:w="1921" w:type="dxa"/>
            <w:vAlign w:val="center"/>
            <w:textDirection w:val="lrTb"/>
            <w:noWrap w:val="false"/>
          </w:tcPr>
          <w:p>
            <w:pPr>
              <w:pStyle w:val="975"/>
              <w:jc w:val="left"/>
              <w:keepLines w:val="0"/>
              <w:keepNext w:val="0"/>
              <w:widowControl/>
              <w:rPr>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拆除更换PVCφ200管道</w:t>
            </w:r>
            <w:r>
              <w:rPr>
                <w:rFonts w:hint="eastAsia" w:ascii="宋体" w:hAnsi="宋体" w:eastAsia="宋体" w:cs="宋体"/>
                <w:i w:val="0"/>
                <w:iCs w:val="0"/>
                <w:color w:val="000000"/>
                <w:sz w:val="18"/>
                <w:szCs w:val="18"/>
                <w:u w:val="none"/>
                <w:lang w:val="en-US" w:eastAsia="zh-CN" w:bidi="ar-SA"/>
              </w:rPr>
            </w:r>
            <w:r/>
          </w:p>
        </w:tc>
        <w:tc>
          <w:tcPr>
            <w:tcW w:w="3613" w:type="dxa"/>
            <w:vAlign w:val="center"/>
            <w:textDirection w:val="lrTb"/>
            <w:noWrap w:val="false"/>
          </w:tcPr>
          <w:p>
            <w:pPr>
              <w:pStyle w:val="975"/>
              <w:jc w:val="left"/>
              <w:keepLines w:val="0"/>
              <w:keepNext w:val="0"/>
              <w:widowControl/>
              <w:rPr>
                <w:rFonts w:hint="eastAsia" w:ascii="宋体" w:hAnsi="宋体" w:eastAsia="宋体" w:cs="宋体"/>
                <w:i w:val="0"/>
                <w:iCs w:val="0"/>
                <w:color w:val="000000"/>
                <w:sz w:val="16"/>
                <w:szCs w:val="16"/>
                <w:u w:val="none"/>
                <w:lang w:val="en-US" w:eastAsia="zh-CN" w:bidi="ar-SA"/>
              </w:rPr>
              <w:suppressLineNumbers w:val="0"/>
            </w:pPr>
            <w:r>
              <w:rPr>
                <w:rFonts w:hint="eastAsia" w:ascii="宋体" w:hAnsi="宋体" w:eastAsia="宋体" w:cs="宋体"/>
                <w:i w:val="0"/>
                <w:iCs w:val="0"/>
                <w:color w:val="000000"/>
                <w:sz w:val="16"/>
                <w:szCs w:val="16"/>
                <w:u w:val="none"/>
                <w:lang w:val="en-US" w:eastAsia="zh-CN" w:bidi="ar"/>
              </w:rPr>
              <w:t xml:space="preserve">拆除更换PVCφ200管道</w:t>
            </w:r>
            <w:r>
              <w:rPr>
                <w:rFonts w:hint="eastAsia" w:ascii="宋体" w:hAnsi="宋体" w:eastAsia="宋体" w:cs="宋体"/>
                <w:i w:val="0"/>
                <w:iCs w:val="0"/>
                <w:color w:val="000000"/>
                <w:sz w:val="16"/>
                <w:szCs w:val="16"/>
                <w:u w:val="none"/>
                <w:lang w:val="en-US" w:eastAsia="zh-CN" w:bidi="ar-SA"/>
              </w:rPr>
            </w:r>
            <w:r/>
          </w:p>
        </w:tc>
        <w:tc>
          <w:tcPr>
            <w:tcW w:w="829" w:type="dxa"/>
            <w:vAlign w:val="center"/>
            <w:textDirection w:val="lrTb"/>
            <w:noWrap w:val="false"/>
          </w:tcPr>
          <w:p>
            <w:pPr>
              <w:pStyle w:val="975"/>
              <w:jc w:val="center"/>
              <w:keepLines w:val="0"/>
              <w:keepNext w:val="0"/>
              <w:widowControl/>
              <w:rPr>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m</w:t>
            </w:r>
            <w:r>
              <w:rPr>
                <w:rFonts w:hint="eastAsia" w:ascii="宋体" w:hAnsi="宋体" w:eastAsia="宋体" w:cs="宋体"/>
                <w:i w:val="0"/>
                <w:iCs w:val="0"/>
                <w:color w:val="000000"/>
                <w:sz w:val="18"/>
                <w:szCs w:val="18"/>
                <w:u w:val="none"/>
                <w:lang w:val="en-US" w:eastAsia="zh-CN" w:bidi="ar-SA"/>
              </w:rPr>
            </w:r>
            <w:r/>
          </w:p>
        </w:tc>
        <w:tc>
          <w:tcPr>
            <w:tcW w:w="732" w:type="dxa"/>
            <w:vAlign w:val="center"/>
            <w:textDirection w:val="lrTb"/>
            <w:noWrap w:val="false"/>
          </w:tcPr>
          <w:p>
            <w:pPr>
              <w:pStyle w:val="975"/>
              <w:jc w:val="right"/>
              <w:keepLines w:val="0"/>
              <w:keepNext w:val="0"/>
              <w:widowControl/>
              <w:rPr>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50</w:t>
            </w:r>
            <w:r>
              <w:rPr>
                <w:rFonts w:hint="eastAsia" w:ascii="宋体" w:hAnsi="宋体" w:eastAsia="宋体" w:cs="宋体"/>
                <w:i w:val="0"/>
                <w:iCs w:val="0"/>
                <w:color w:val="000000"/>
                <w:sz w:val="18"/>
                <w:szCs w:val="18"/>
                <w:u w:val="none"/>
                <w:lang w:val="en-US" w:eastAsia="zh-CN" w:bidi="ar-SA"/>
              </w:rPr>
            </w:r>
            <w:r/>
          </w:p>
        </w:tc>
        <w:tc>
          <w:tcPr>
            <w:tcW w:w="813" w:type="dxa"/>
            <w:vAlign w:val="center"/>
            <w:textDirection w:val="lrTb"/>
            <w:noWrap w:val="false"/>
          </w:tcPr>
          <w:p>
            <w:pPr>
              <w:pStyle w:val="975"/>
              <w:jc w:val="right"/>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tcW w:w="1404" w:type="dxa"/>
            <w:vAlign w:val="center"/>
            <w:textDirection w:val="lrTb"/>
            <w:noWrap w:val="false"/>
          </w:tcPr>
          <w:p>
            <w:pPr>
              <w:pStyle w:val="975"/>
              <w:jc w:val="right"/>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r>
      <w:tr>
        <w:trPr>
          <w:trHeight w:val="461"/>
        </w:trPr>
        <w:tc>
          <w:tcPr>
            <w:tcW w:w="606" w:type="dxa"/>
            <w:vAlign w:val="center"/>
            <w:textDirection w:val="lrTb"/>
            <w:noWrap w:val="false"/>
          </w:tcPr>
          <w:p>
            <w:pPr>
              <w:pStyle w:val="975"/>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39</w:t>
            </w:r>
            <w:r>
              <w:rPr>
                <w:rFonts w:hint="eastAsia" w:ascii="宋体" w:hAnsi="宋体" w:eastAsia="宋体" w:cs="宋体"/>
                <w:i w:val="0"/>
                <w:iCs w:val="0"/>
                <w:color w:val="000000"/>
                <w:sz w:val="18"/>
                <w:szCs w:val="18"/>
                <w:u w:val="none"/>
              </w:rPr>
            </w:r>
            <w:r/>
          </w:p>
        </w:tc>
        <w:tc>
          <w:tcPr>
            <w:tcW w:w="1921" w:type="dxa"/>
            <w:vAlign w:val="center"/>
            <w:textDirection w:val="lrTb"/>
            <w:noWrap w:val="false"/>
          </w:tcPr>
          <w:p>
            <w:pPr>
              <w:pStyle w:val="975"/>
              <w:jc w:val="left"/>
              <w:keepLines w:val="0"/>
              <w:keepNext w:val="0"/>
              <w:widowControl/>
              <w:rPr>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拆除更换PVC110直接</w:t>
            </w:r>
            <w:r>
              <w:rPr>
                <w:rFonts w:hint="eastAsia" w:ascii="宋体" w:hAnsi="宋体" w:eastAsia="宋体" w:cs="宋体"/>
                <w:i w:val="0"/>
                <w:iCs w:val="0"/>
                <w:color w:val="000000"/>
                <w:sz w:val="18"/>
                <w:szCs w:val="18"/>
                <w:u w:val="none"/>
                <w:lang w:val="en-US" w:eastAsia="zh-CN" w:bidi="ar-SA"/>
              </w:rPr>
            </w:r>
            <w:r/>
          </w:p>
        </w:tc>
        <w:tc>
          <w:tcPr>
            <w:tcW w:w="3613" w:type="dxa"/>
            <w:vAlign w:val="center"/>
            <w:textDirection w:val="lrTb"/>
            <w:noWrap w:val="false"/>
          </w:tcPr>
          <w:p>
            <w:pPr>
              <w:pStyle w:val="975"/>
              <w:jc w:val="left"/>
              <w:keepLines w:val="0"/>
              <w:keepNext w:val="0"/>
              <w:widowControl/>
              <w:rPr>
                <w:rFonts w:hint="eastAsia" w:ascii="宋体" w:hAnsi="宋体" w:eastAsia="宋体" w:cs="宋体"/>
                <w:i w:val="0"/>
                <w:iCs w:val="0"/>
                <w:color w:val="000000"/>
                <w:sz w:val="16"/>
                <w:szCs w:val="16"/>
                <w:u w:val="none"/>
                <w:lang w:val="en-US" w:eastAsia="zh-CN" w:bidi="ar-SA"/>
              </w:rPr>
              <w:suppressLineNumbers w:val="0"/>
            </w:pPr>
            <w:r>
              <w:rPr>
                <w:rFonts w:hint="eastAsia" w:ascii="宋体" w:hAnsi="宋体" w:eastAsia="宋体" w:cs="宋体"/>
                <w:i w:val="0"/>
                <w:iCs w:val="0"/>
                <w:color w:val="000000"/>
                <w:sz w:val="16"/>
                <w:szCs w:val="16"/>
                <w:u w:val="none"/>
                <w:lang w:val="en-US" w:eastAsia="zh-CN" w:bidi="ar"/>
              </w:rPr>
              <w:t xml:space="preserve">拆除更换PVC110直接</w:t>
            </w:r>
            <w:r>
              <w:rPr>
                <w:rFonts w:hint="eastAsia" w:ascii="宋体" w:hAnsi="宋体" w:eastAsia="宋体" w:cs="宋体"/>
                <w:i w:val="0"/>
                <w:iCs w:val="0"/>
                <w:color w:val="000000"/>
                <w:sz w:val="16"/>
                <w:szCs w:val="16"/>
                <w:u w:val="none"/>
                <w:lang w:val="en-US" w:eastAsia="zh-CN" w:bidi="ar-SA"/>
              </w:rPr>
            </w:r>
            <w:r/>
          </w:p>
        </w:tc>
        <w:tc>
          <w:tcPr>
            <w:tcW w:w="829" w:type="dxa"/>
            <w:vAlign w:val="center"/>
            <w:textDirection w:val="lrTb"/>
            <w:noWrap w:val="false"/>
          </w:tcPr>
          <w:p>
            <w:pPr>
              <w:pStyle w:val="975"/>
              <w:jc w:val="center"/>
              <w:keepLines w:val="0"/>
              <w:keepNext w:val="0"/>
              <w:widowControl/>
              <w:rPr>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个</w:t>
            </w:r>
            <w:r>
              <w:rPr>
                <w:rFonts w:hint="eastAsia" w:ascii="宋体" w:hAnsi="宋体" w:eastAsia="宋体" w:cs="宋体"/>
                <w:i w:val="0"/>
                <w:iCs w:val="0"/>
                <w:color w:val="000000"/>
                <w:sz w:val="18"/>
                <w:szCs w:val="18"/>
                <w:u w:val="none"/>
                <w:lang w:val="en-US" w:eastAsia="zh-CN" w:bidi="ar-SA"/>
              </w:rPr>
            </w:r>
            <w:r/>
          </w:p>
        </w:tc>
        <w:tc>
          <w:tcPr>
            <w:tcW w:w="732" w:type="dxa"/>
            <w:vAlign w:val="center"/>
            <w:textDirection w:val="lrTb"/>
            <w:noWrap w:val="false"/>
          </w:tcPr>
          <w:p>
            <w:pPr>
              <w:pStyle w:val="975"/>
              <w:jc w:val="right"/>
              <w:keepLines w:val="0"/>
              <w:keepNext w:val="0"/>
              <w:widowControl/>
              <w:rPr>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10</w:t>
            </w:r>
            <w:r>
              <w:rPr>
                <w:rFonts w:hint="eastAsia" w:ascii="宋体" w:hAnsi="宋体" w:eastAsia="宋体" w:cs="宋体"/>
                <w:i w:val="0"/>
                <w:iCs w:val="0"/>
                <w:color w:val="000000"/>
                <w:sz w:val="18"/>
                <w:szCs w:val="18"/>
                <w:u w:val="none"/>
                <w:lang w:val="en-US" w:eastAsia="zh-CN" w:bidi="ar-SA"/>
              </w:rPr>
            </w:r>
            <w:r/>
          </w:p>
        </w:tc>
        <w:tc>
          <w:tcPr>
            <w:tcW w:w="813" w:type="dxa"/>
            <w:vAlign w:val="center"/>
            <w:textDirection w:val="lrTb"/>
            <w:noWrap w:val="false"/>
          </w:tcPr>
          <w:p>
            <w:pPr>
              <w:pStyle w:val="975"/>
              <w:jc w:val="right"/>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tcW w:w="1404" w:type="dxa"/>
            <w:vAlign w:val="center"/>
            <w:textDirection w:val="lrTb"/>
            <w:noWrap w:val="false"/>
          </w:tcPr>
          <w:p>
            <w:pPr>
              <w:pStyle w:val="975"/>
              <w:jc w:val="right"/>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r>
      <w:tr>
        <w:trPr>
          <w:trHeight w:val="461"/>
        </w:trPr>
        <w:tc>
          <w:tcPr>
            <w:tcW w:w="606" w:type="dxa"/>
            <w:vAlign w:val="center"/>
            <w:textDirection w:val="lrTb"/>
            <w:noWrap w:val="false"/>
          </w:tcPr>
          <w:p>
            <w:pPr>
              <w:pStyle w:val="975"/>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40</w:t>
            </w:r>
            <w:r>
              <w:rPr>
                <w:rFonts w:hint="eastAsia" w:ascii="宋体" w:hAnsi="宋体" w:eastAsia="宋体" w:cs="宋体"/>
                <w:i w:val="0"/>
                <w:iCs w:val="0"/>
                <w:color w:val="000000"/>
                <w:sz w:val="18"/>
                <w:szCs w:val="18"/>
                <w:u w:val="none"/>
              </w:rPr>
            </w:r>
            <w:r/>
          </w:p>
        </w:tc>
        <w:tc>
          <w:tcPr>
            <w:tcW w:w="1921" w:type="dxa"/>
            <w:vAlign w:val="center"/>
            <w:textDirection w:val="lrTb"/>
            <w:noWrap w:val="false"/>
          </w:tcPr>
          <w:p>
            <w:pPr>
              <w:pStyle w:val="975"/>
              <w:jc w:val="left"/>
              <w:keepLines w:val="0"/>
              <w:keepNext w:val="0"/>
              <w:widowControl/>
              <w:rPr>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拆除更换PVC110弯头</w:t>
            </w:r>
            <w:r>
              <w:rPr>
                <w:rFonts w:hint="eastAsia" w:ascii="宋体" w:hAnsi="宋体" w:eastAsia="宋体" w:cs="宋体"/>
                <w:i w:val="0"/>
                <w:iCs w:val="0"/>
                <w:color w:val="000000"/>
                <w:sz w:val="18"/>
                <w:szCs w:val="18"/>
                <w:u w:val="none"/>
                <w:lang w:val="en-US" w:eastAsia="zh-CN" w:bidi="ar-SA"/>
              </w:rPr>
            </w:r>
            <w:r/>
          </w:p>
        </w:tc>
        <w:tc>
          <w:tcPr>
            <w:tcW w:w="3613" w:type="dxa"/>
            <w:vAlign w:val="center"/>
            <w:textDirection w:val="lrTb"/>
            <w:noWrap w:val="false"/>
          </w:tcPr>
          <w:p>
            <w:pPr>
              <w:pStyle w:val="975"/>
              <w:jc w:val="left"/>
              <w:keepLines w:val="0"/>
              <w:keepNext w:val="0"/>
              <w:widowControl/>
              <w:rPr>
                <w:rFonts w:hint="eastAsia" w:ascii="宋体" w:hAnsi="宋体" w:eastAsia="宋体" w:cs="宋体"/>
                <w:i w:val="0"/>
                <w:iCs w:val="0"/>
                <w:color w:val="000000"/>
                <w:sz w:val="16"/>
                <w:szCs w:val="16"/>
                <w:u w:val="none"/>
                <w:lang w:val="en-US" w:eastAsia="zh-CN" w:bidi="ar-SA"/>
              </w:rPr>
              <w:suppressLineNumbers w:val="0"/>
            </w:pPr>
            <w:r>
              <w:rPr>
                <w:rFonts w:hint="eastAsia" w:ascii="宋体" w:hAnsi="宋体" w:eastAsia="宋体" w:cs="宋体"/>
                <w:i w:val="0"/>
                <w:iCs w:val="0"/>
                <w:color w:val="000000"/>
                <w:sz w:val="16"/>
                <w:szCs w:val="16"/>
                <w:u w:val="none"/>
                <w:lang w:val="en-US" w:eastAsia="zh-CN" w:bidi="ar"/>
              </w:rPr>
              <w:t xml:space="preserve">拆除更换PVC110弯头</w:t>
            </w:r>
            <w:r>
              <w:rPr>
                <w:rFonts w:hint="eastAsia" w:ascii="宋体" w:hAnsi="宋体" w:eastAsia="宋体" w:cs="宋体"/>
                <w:i w:val="0"/>
                <w:iCs w:val="0"/>
                <w:color w:val="000000"/>
                <w:sz w:val="16"/>
                <w:szCs w:val="16"/>
                <w:u w:val="none"/>
                <w:lang w:val="en-US" w:eastAsia="zh-CN" w:bidi="ar-SA"/>
              </w:rPr>
            </w:r>
            <w:r/>
          </w:p>
        </w:tc>
        <w:tc>
          <w:tcPr>
            <w:tcW w:w="829" w:type="dxa"/>
            <w:vAlign w:val="center"/>
            <w:textDirection w:val="lrTb"/>
            <w:noWrap w:val="false"/>
          </w:tcPr>
          <w:p>
            <w:pPr>
              <w:pStyle w:val="975"/>
              <w:jc w:val="center"/>
              <w:keepLines w:val="0"/>
              <w:keepNext w:val="0"/>
              <w:widowControl/>
              <w:rPr>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个</w:t>
            </w:r>
            <w:r>
              <w:rPr>
                <w:rFonts w:hint="eastAsia" w:ascii="宋体" w:hAnsi="宋体" w:eastAsia="宋体" w:cs="宋体"/>
                <w:i w:val="0"/>
                <w:iCs w:val="0"/>
                <w:color w:val="000000"/>
                <w:sz w:val="18"/>
                <w:szCs w:val="18"/>
                <w:u w:val="none"/>
                <w:lang w:val="en-US" w:eastAsia="zh-CN" w:bidi="ar-SA"/>
              </w:rPr>
            </w:r>
            <w:r/>
          </w:p>
        </w:tc>
        <w:tc>
          <w:tcPr>
            <w:tcW w:w="732" w:type="dxa"/>
            <w:vAlign w:val="center"/>
            <w:textDirection w:val="lrTb"/>
            <w:noWrap w:val="false"/>
          </w:tcPr>
          <w:p>
            <w:pPr>
              <w:pStyle w:val="975"/>
              <w:jc w:val="right"/>
              <w:keepLines w:val="0"/>
              <w:keepNext w:val="0"/>
              <w:widowControl/>
              <w:rPr>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10</w:t>
            </w:r>
            <w:r>
              <w:rPr>
                <w:rFonts w:hint="eastAsia" w:ascii="宋体" w:hAnsi="宋体" w:eastAsia="宋体" w:cs="宋体"/>
                <w:i w:val="0"/>
                <w:iCs w:val="0"/>
                <w:color w:val="000000"/>
                <w:sz w:val="18"/>
                <w:szCs w:val="18"/>
                <w:u w:val="none"/>
                <w:lang w:val="en-US" w:eastAsia="zh-CN" w:bidi="ar-SA"/>
              </w:rPr>
            </w:r>
            <w:r/>
          </w:p>
        </w:tc>
        <w:tc>
          <w:tcPr>
            <w:tcW w:w="813" w:type="dxa"/>
            <w:vAlign w:val="center"/>
            <w:textDirection w:val="lrTb"/>
            <w:noWrap w:val="false"/>
          </w:tcPr>
          <w:p>
            <w:pPr>
              <w:pStyle w:val="975"/>
              <w:jc w:val="right"/>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tcW w:w="1404" w:type="dxa"/>
            <w:vAlign w:val="center"/>
            <w:textDirection w:val="lrTb"/>
            <w:noWrap w:val="false"/>
          </w:tcPr>
          <w:p>
            <w:pPr>
              <w:pStyle w:val="975"/>
              <w:jc w:val="right"/>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r>
      <w:tr>
        <w:trPr>
          <w:trHeight w:val="461"/>
        </w:trPr>
        <w:tc>
          <w:tcPr>
            <w:tcW w:w="606" w:type="dxa"/>
            <w:vAlign w:val="center"/>
            <w:textDirection w:val="lrTb"/>
            <w:noWrap w:val="false"/>
          </w:tcPr>
          <w:p>
            <w:pPr>
              <w:pStyle w:val="975"/>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41</w:t>
            </w:r>
            <w:r>
              <w:rPr>
                <w:rFonts w:hint="eastAsia" w:ascii="宋体" w:hAnsi="宋体" w:eastAsia="宋体" w:cs="宋体"/>
                <w:i w:val="0"/>
                <w:iCs w:val="0"/>
                <w:color w:val="000000"/>
                <w:sz w:val="18"/>
                <w:szCs w:val="18"/>
                <w:u w:val="none"/>
              </w:rPr>
            </w:r>
            <w:r/>
          </w:p>
        </w:tc>
        <w:tc>
          <w:tcPr>
            <w:tcW w:w="1921" w:type="dxa"/>
            <w:vAlign w:val="center"/>
            <w:textDirection w:val="lrTb"/>
            <w:noWrap w:val="false"/>
          </w:tcPr>
          <w:p>
            <w:pPr>
              <w:pStyle w:val="975"/>
              <w:jc w:val="left"/>
              <w:keepLines w:val="0"/>
              <w:keepNext w:val="0"/>
              <w:widowControl/>
              <w:rPr>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拆除更换PVC110三通</w:t>
            </w:r>
            <w:r>
              <w:rPr>
                <w:rFonts w:hint="eastAsia" w:ascii="宋体" w:hAnsi="宋体" w:eastAsia="宋体" w:cs="宋体"/>
                <w:i w:val="0"/>
                <w:iCs w:val="0"/>
                <w:color w:val="000000"/>
                <w:sz w:val="18"/>
                <w:szCs w:val="18"/>
                <w:u w:val="none"/>
                <w:lang w:val="en-US" w:eastAsia="zh-CN" w:bidi="ar-SA"/>
              </w:rPr>
            </w:r>
            <w:r/>
          </w:p>
        </w:tc>
        <w:tc>
          <w:tcPr>
            <w:tcW w:w="3613" w:type="dxa"/>
            <w:vAlign w:val="center"/>
            <w:textDirection w:val="lrTb"/>
            <w:noWrap w:val="false"/>
          </w:tcPr>
          <w:p>
            <w:pPr>
              <w:pStyle w:val="975"/>
              <w:jc w:val="left"/>
              <w:keepLines w:val="0"/>
              <w:keepNext w:val="0"/>
              <w:widowControl/>
              <w:rPr>
                <w:rFonts w:hint="eastAsia" w:ascii="宋体" w:hAnsi="宋体" w:eastAsia="宋体" w:cs="宋体"/>
                <w:i w:val="0"/>
                <w:iCs w:val="0"/>
                <w:color w:val="000000"/>
                <w:sz w:val="16"/>
                <w:szCs w:val="16"/>
                <w:u w:val="none"/>
                <w:lang w:val="en-US" w:eastAsia="zh-CN" w:bidi="ar-SA"/>
              </w:rPr>
              <w:suppressLineNumbers w:val="0"/>
            </w:pPr>
            <w:r>
              <w:rPr>
                <w:rFonts w:hint="eastAsia" w:ascii="宋体" w:hAnsi="宋体" w:eastAsia="宋体" w:cs="宋体"/>
                <w:i w:val="0"/>
                <w:iCs w:val="0"/>
                <w:color w:val="000000"/>
                <w:sz w:val="16"/>
                <w:szCs w:val="16"/>
                <w:u w:val="none"/>
                <w:lang w:val="en-US" w:eastAsia="zh-CN" w:bidi="ar"/>
              </w:rPr>
              <w:t xml:space="preserve">拆除更换PVC110三通</w:t>
            </w:r>
            <w:r>
              <w:rPr>
                <w:rFonts w:hint="eastAsia" w:ascii="宋体" w:hAnsi="宋体" w:eastAsia="宋体" w:cs="宋体"/>
                <w:i w:val="0"/>
                <w:iCs w:val="0"/>
                <w:color w:val="000000"/>
                <w:sz w:val="16"/>
                <w:szCs w:val="16"/>
                <w:u w:val="none"/>
                <w:lang w:val="en-US" w:eastAsia="zh-CN" w:bidi="ar-SA"/>
              </w:rPr>
            </w:r>
            <w:r/>
          </w:p>
        </w:tc>
        <w:tc>
          <w:tcPr>
            <w:tcW w:w="829" w:type="dxa"/>
            <w:vAlign w:val="center"/>
            <w:textDirection w:val="lrTb"/>
            <w:noWrap w:val="false"/>
          </w:tcPr>
          <w:p>
            <w:pPr>
              <w:pStyle w:val="975"/>
              <w:jc w:val="center"/>
              <w:keepLines w:val="0"/>
              <w:keepNext w:val="0"/>
              <w:widowControl/>
              <w:rPr>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个</w:t>
            </w:r>
            <w:r>
              <w:rPr>
                <w:rFonts w:hint="eastAsia" w:ascii="宋体" w:hAnsi="宋体" w:eastAsia="宋体" w:cs="宋体"/>
                <w:i w:val="0"/>
                <w:iCs w:val="0"/>
                <w:color w:val="000000"/>
                <w:sz w:val="18"/>
                <w:szCs w:val="18"/>
                <w:u w:val="none"/>
                <w:lang w:val="en-US" w:eastAsia="zh-CN" w:bidi="ar-SA"/>
              </w:rPr>
            </w:r>
            <w:r/>
          </w:p>
        </w:tc>
        <w:tc>
          <w:tcPr>
            <w:tcW w:w="732" w:type="dxa"/>
            <w:vAlign w:val="center"/>
            <w:textDirection w:val="lrTb"/>
            <w:noWrap w:val="false"/>
          </w:tcPr>
          <w:p>
            <w:pPr>
              <w:pStyle w:val="975"/>
              <w:jc w:val="right"/>
              <w:keepLines w:val="0"/>
              <w:keepNext w:val="0"/>
              <w:widowControl/>
              <w:rPr>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10</w:t>
            </w:r>
            <w:r>
              <w:rPr>
                <w:rFonts w:hint="eastAsia" w:ascii="宋体" w:hAnsi="宋体" w:eastAsia="宋体" w:cs="宋体"/>
                <w:i w:val="0"/>
                <w:iCs w:val="0"/>
                <w:color w:val="000000"/>
                <w:sz w:val="18"/>
                <w:szCs w:val="18"/>
                <w:u w:val="none"/>
                <w:lang w:val="en-US" w:eastAsia="zh-CN" w:bidi="ar-SA"/>
              </w:rPr>
            </w:r>
            <w:r/>
          </w:p>
        </w:tc>
        <w:tc>
          <w:tcPr>
            <w:tcW w:w="813" w:type="dxa"/>
            <w:vAlign w:val="center"/>
            <w:textDirection w:val="lrTb"/>
            <w:noWrap w:val="false"/>
          </w:tcPr>
          <w:p>
            <w:pPr>
              <w:pStyle w:val="975"/>
              <w:jc w:val="right"/>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tcW w:w="1404" w:type="dxa"/>
            <w:vAlign w:val="center"/>
            <w:textDirection w:val="lrTb"/>
            <w:noWrap w:val="false"/>
          </w:tcPr>
          <w:p>
            <w:pPr>
              <w:pStyle w:val="975"/>
              <w:jc w:val="right"/>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r>
      <w:tr>
        <w:trPr>
          <w:trHeight w:val="461"/>
        </w:trPr>
        <w:tc>
          <w:tcPr>
            <w:tcW w:w="606" w:type="dxa"/>
            <w:vAlign w:val="center"/>
            <w:textDirection w:val="lrTb"/>
            <w:noWrap w:val="false"/>
          </w:tcPr>
          <w:p>
            <w:pPr>
              <w:pStyle w:val="975"/>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42</w:t>
            </w:r>
            <w:r>
              <w:rPr>
                <w:rFonts w:hint="eastAsia" w:ascii="宋体" w:hAnsi="宋体" w:eastAsia="宋体" w:cs="宋体"/>
                <w:i w:val="0"/>
                <w:iCs w:val="0"/>
                <w:color w:val="000000"/>
                <w:sz w:val="18"/>
                <w:szCs w:val="18"/>
                <w:u w:val="none"/>
              </w:rPr>
            </w:r>
            <w:r/>
          </w:p>
        </w:tc>
        <w:tc>
          <w:tcPr>
            <w:tcW w:w="1921" w:type="dxa"/>
            <w:vAlign w:val="center"/>
            <w:textDirection w:val="lrTb"/>
            <w:noWrap w:val="false"/>
          </w:tcPr>
          <w:p>
            <w:pPr>
              <w:pStyle w:val="975"/>
              <w:jc w:val="left"/>
              <w:keepLines w:val="0"/>
              <w:keepNext w:val="0"/>
              <w:widowControl/>
              <w:rPr>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拆除更换PVC110 S弯</w:t>
            </w:r>
            <w:r>
              <w:rPr>
                <w:rFonts w:hint="eastAsia" w:ascii="宋体" w:hAnsi="宋体" w:eastAsia="宋体" w:cs="宋体"/>
                <w:i w:val="0"/>
                <w:iCs w:val="0"/>
                <w:color w:val="000000"/>
                <w:sz w:val="18"/>
                <w:szCs w:val="18"/>
                <w:u w:val="none"/>
                <w:lang w:val="en-US" w:eastAsia="zh-CN" w:bidi="ar-SA"/>
              </w:rPr>
            </w:r>
            <w:r/>
          </w:p>
        </w:tc>
        <w:tc>
          <w:tcPr>
            <w:tcW w:w="3613" w:type="dxa"/>
            <w:vAlign w:val="center"/>
            <w:textDirection w:val="lrTb"/>
            <w:noWrap w:val="false"/>
          </w:tcPr>
          <w:p>
            <w:pPr>
              <w:pStyle w:val="975"/>
              <w:jc w:val="left"/>
              <w:keepLines w:val="0"/>
              <w:keepNext w:val="0"/>
              <w:widowControl/>
              <w:rPr>
                <w:rFonts w:hint="eastAsia" w:ascii="宋体" w:hAnsi="宋体" w:eastAsia="宋体" w:cs="宋体"/>
                <w:i w:val="0"/>
                <w:iCs w:val="0"/>
                <w:color w:val="000000"/>
                <w:sz w:val="16"/>
                <w:szCs w:val="16"/>
                <w:u w:val="none"/>
                <w:lang w:val="en-US" w:eastAsia="zh-CN" w:bidi="ar-SA"/>
              </w:rPr>
              <w:suppressLineNumbers w:val="0"/>
            </w:pPr>
            <w:r>
              <w:rPr>
                <w:rFonts w:hint="eastAsia" w:ascii="宋体" w:hAnsi="宋体" w:eastAsia="宋体" w:cs="宋体"/>
                <w:i w:val="0"/>
                <w:iCs w:val="0"/>
                <w:color w:val="000000"/>
                <w:sz w:val="16"/>
                <w:szCs w:val="16"/>
                <w:u w:val="none"/>
                <w:lang w:val="en-US" w:eastAsia="zh-CN" w:bidi="ar"/>
              </w:rPr>
              <w:t xml:space="preserve">拆除更换PVC110 S弯</w:t>
            </w:r>
            <w:r>
              <w:rPr>
                <w:rFonts w:hint="eastAsia" w:ascii="宋体" w:hAnsi="宋体" w:eastAsia="宋体" w:cs="宋体"/>
                <w:i w:val="0"/>
                <w:iCs w:val="0"/>
                <w:color w:val="000000"/>
                <w:sz w:val="16"/>
                <w:szCs w:val="16"/>
                <w:u w:val="none"/>
                <w:lang w:val="en-US" w:eastAsia="zh-CN" w:bidi="ar-SA"/>
              </w:rPr>
            </w:r>
            <w:r/>
          </w:p>
        </w:tc>
        <w:tc>
          <w:tcPr>
            <w:tcW w:w="829" w:type="dxa"/>
            <w:vAlign w:val="center"/>
            <w:textDirection w:val="lrTb"/>
            <w:noWrap w:val="false"/>
          </w:tcPr>
          <w:p>
            <w:pPr>
              <w:pStyle w:val="975"/>
              <w:jc w:val="center"/>
              <w:keepLines w:val="0"/>
              <w:keepNext w:val="0"/>
              <w:widowControl/>
              <w:rPr>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个</w:t>
            </w:r>
            <w:r>
              <w:rPr>
                <w:rFonts w:hint="eastAsia" w:ascii="宋体" w:hAnsi="宋体" w:eastAsia="宋体" w:cs="宋体"/>
                <w:i w:val="0"/>
                <w:iCs w:val="0"/>
                <w:color w:val="000000"/>
                <w:sz w:val="18"/>
                <w:szCs w:val="18"/>
                <w:u w:val="none"/>
                <w:lang w:val="en-US" w:eastAsia="zh-CN" w:bidi="ar-SA"/>
              </w:rPr>
            </w:r>
            <w:r/>
          </w:p>
        </w:tc>
        <w:tc>
          <w:tcPr>
            <w:tcW w:w="732" w:type="dxa"/>
            <w:vAlign w:val="center"/>
            <w:textDirection w:val="lrTb"/>
            <w:noWrap w:val="false"/>
          </w:tcPr>
          <w:p>
            <w:pPr>
              <w:pStyle w:val="975"/>
              <w:jc w:val="right"/>
              <w:keepLines w:val="0"/>
              <w:keepNext w:val="0"/>
              <w:widowControl/>
              <w:rPr>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10</w:t>
            </w:r>
            <w:r>
              <w:rPr>
                <w:rFonts w:hint="eastAsia" w:ascii="宋体" w:hAnsi="宋体" w:eastAsia="宋体" w:cs="宋体"/>
                <w:i w:val="0"/>
                <w:iCs w:val="0"/>
                <w:color w:val="000000"/>
                <w:sz w:val="18"/>
                <w:szCs w:val="18"/>
                <w:u w:val="none"/>
                <w:lang w:val="en-US" w:eastAsia="zh-CN" w:bidi="ar-SA"/>
              </w:rPr>
            </w:r>
            <w:r/>
          </w:p>
        </w:tc>
        <w:tc>
          <w:tcPr>
            <w:tcW w:w="813" w:type="dxa"/>
            <w:vAlign w:val="center"/>
            <w:textDirection w:val="lrTb"/>
            <w:noWrap w:val="false"/>
          </w:tcPr>
          <w:p>
            <w:pPr>
              <w:pStyle w:val="975"/>
              <w:jc w:val="right"/>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tcW w:w="1404" w:type="dxa"/>
            <w:vAlign w:val="center"/>
            <w:textDirection w:val="lrTb"/>
            <w:noWrap w:val="false"/>
          </w:tcPr>
          <w:p>
            <w:pPr>
              <w:pStyle w:val="975"/>
              <w:jc w:val="right"/>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r>
      <w:tr>
        <w:trPr>
          <w:trHeight w:val="461"/>
        </w:trPr>
        <w:tc>
          <w:tcPr>
            <w:tcW w:w="606" w:type="dxa"/>
            <w:vAlign w:val="center"/>
            <w:textDirection w:val="lrTb"/>
            <w:noWrap w:val="false"/>
          </w:tcPr>
          <w:p>
            <w:pPr>
              <w:pStyle w:val="975"/>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43</w:t>
            </w:r>
            <w:r>
              <w:rPr>
                <w:rFonts w:hint="eastAsia" w:ascii="宋体" w:hAnsi="宋体" w:eastAsia="宋体" w:cs="宋体"/>
                <w:i w:val="0"/>
                <w:iCs w:val="0"/>
                <w:color w:val="000000"/>
                <w:sz w:val="18"/>
                <w:szCs w:val="18"/>
                <w:u w:val="none"/>
              </w:rPr>
            </w:r>
            <w:r/>
          </w:p>
        </w:tc>
        <w:tc>
          <w:tcPr>
            <w:tcW w:w="1921" w:type="dxa"/>
            <w:vAlign w:val="center"/>
            <w:textDirection w:val="lrTb"/>
            <w:noWrap w:val="false"/>
          </w:tcPr>
          <w:p>
            <w:pPr>
              <w:pStyle w:val="975"/>
              <w:jc w:val="left"/>
              <w:keepLines w:val="0"/>
              <w:keepNext w:val="0"/>
              <w:widowControl/>
              <w:rPr>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拆除更换PVC75直接</w:t>
            </w:r>
            <w:r>
              <w:rPr>
                <w:rFonts w:hint="eastAsia" w:ascii="宋体" w:hAnsi="宋体" w:eastAsia="宋体" w:cs="宋体"/>
                <w:i w:val="0"/>
                <w:iCs w:val="0"/>
                <w:color w:val="000000"/>
                <w:sz w:val="18"/>
                <w:szCs w:val="18"/>
                <w:u w:val="none"/>
                <w:lang w:val="en-US" w:eastAsia="zh-CN" w:bidi="ar-SA"/>
              </w:rPr>
            </w:r>
            <w:r/>
          </w:p>
        </w:tc>
        <w:tc>
          <w:tcPr>
            <w:tcW w:w="3613" w:type="dxa"/>
            <w:vAlign w:val="center"/>
            <w:textDirection w:val="lrTb"/>
            <w:noWrap w:val="false"/>
          </w:tcPr>
          <w:p>
            <w:pPr>
              <w:pStyle w:val="975"/>
              <w:jc w:val="left"/>
              <w:keepLines w:val="0"/>
              <w:keepNext w:val="0"/>
              <w:widowControl/>
              <w:rPr>
                <w:rFonts w:hint="eastAsia" w:ascii="宋体" w:hAnsi="宋体" w:eastAsia="宋体" w:cs="宋体"/>
                <w:i w:val="0"/>
                <w:iCs w:val="0"/>
                <w:color w:val="000000"/>
                <w:sz w:val="16"/>
                <w:szCs w:val="16"/>
                <w:u w:val="none"/>
                <w:lang w:val="en-US" w:eastAsia="zh-CN" w:bidi="ar-SA"/>
              </w:rPr>
              <w:suppressLineNumbers w:val="0"/>
            </w:pPr>
            <w:r>
              <w:rPr>
                <w:rFonts w:hint="eastAsia" w:ascii="宋体" w:hAnsi="宋体" w:eastAsia="宋体" w:cs="宋体"/>
                <w:i w:val="0"/>
                <w:iCs w:val="0"/>
                <w:color w:val="000000"/>
                <w:sz w:val="16"/>
                <w:szCs w:val="16"/>
                <w:u w:val="none"/>
                <w:lang w:val="en-US" w:eastAsia="zh-CN" w:bidi="ar"/>
              </w:rPr>
              <w:t xml:space="preserve">拆除更换PVC75直接</w:t>
            </w:r>
            <w:r>
              <w:rPr>
                <w:rFonts w:hint="eastAsia" w:ascii="宋体" w:hAnsi="宋体" w:eastAsia="宋体" w:cs="宋体"/>
                <w:i w:val="0"/>
                <w:iCs w:val="0"/>
                <w:color w:val="000000"/>
                <w:sz w:val="16"/>
                <w:szCs w:val="16"/>
                <w:u w:val="none"/>
                <w:lang w:val="en-US" w:eastAsia="zh-CN" w:bidi="ar-SA"/>
              </w:rPr>
            </w:r>
            <w:r/>
          </w:p>
        </w:tc>
        <w:tc>
          <w:tcPr>
            <w:tcW w:w="829" w:type="dxa"/>
            <w:vAlign w:val="center"/>
            <w:textDirection w:val="lrTb"/>
            <w:noWrap w:val="false"/>
          </w:tcPr>
          <w:p>
            <w:pPr>
              <w:pStyle w:val="975"/>
              <w:jc w:val="center"/>
              <w:keepLines w:val="0"/>
              <w:keepNext w:val="0"/>
              <w:widowControl/>
              <w:rPr>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个</w:t>
            </w:r>
            <w:r>
              <w:rPr>
                <w:rFonts w:hint="eastAsia" w:ascii="宋体" w:hAnsi="宋体" w:eastAsia="宋体" w:cs="宋体"/>
                <w:i w:val="0"/>
                <w:iCs w:val="0"/>
                <w:color w:val="000000"/>
                <w:sz w:val="18"/>
                <w:szCs w:val="18"/>
                <w:u w:val="none"/>
                <w:lang w:val="en-US" w:eastAsia="zh-CN" w:bidi="ar-SA"/>
              </w:rPr>
            </w:r>
            <w:r/>
          </w:p>
        </w:tc>
        <w:tc>
          <w:tcPr>
            <w:tcW w:w="732" w:type="dxa"/>
            <w:vAlign w:val="center"/>
            <w:textDirection w:val="lrTb"/>
            <w:noWrap w:val="false"/>
          </w:tcPr>
          <w:p>
            <w:pPr>
              <w:pStyle w:val="975"/>
              <w:jc w:val="right"/>
              <w:keepLines w:val="0"/>
              <w:keepNext w:val="0"/>
              <w:widowControl/>
              <w:rPr>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10</w:t>
            </w:r>
            <w:r>
              <w:rPr>
                <w:rFonts w:hint="eastAsia" w:ascii="宋体" w:hAnsi="宋体" w:eastAsia="宋体" w:cs="宋体"/>
                <w:i w:val="0"/>
                <w:iCs w:val="0"/>
                <w:color w:val="000000"/>
                <w:sz w:val="18"/>
                <w:szCs w:val="18"/>
                <w:u w:val="none"/>
                <w:lang w:val="en-US" w:eastAsia="zh-CN" w:bidi="ar-SA"/>
              </w:rPr>
            </w:r>
            <w:r/>
          </w:p>
        </w:tc>
        <w:tc>
          <w:tcPr>
            <w:tcW w:w="813" w:type="dxa"/>
            <w:vAlign w:val="center"/>
            <w:textDirection w:val="lrTb"/>
            <w:noWrap w:val="false"/>
          </w:tcPr>
          <w:p>
            <w:pPr>
              <w:pStyle w:val="975"/>
              <w:jc w:val="right"/>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tcW w:w="1404" w:type="dxa"/>
            <w:vAlign w:val="center"/>
            <w:textDirection w:val="lrTb"/>
            <w:noWrap w:val="false"/>
          </w:tcPr>
          <w:p>
            <w:pPr>
              <w:pStyle w:val="975"/>
              <w:jc w:val="right"/>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r>
      <w:tr>
        <w:trPr>
          <w:trHeight w:val="461"/>
        </w:trPr>
        <w:tc>
          <w:tcPr>
            <w:tcW w:w="606" w:type="dxa"/>
            <w:vAlign w:val="center"/>
            <w:textDirection w:val="lrTb"/>
            <w:noWrap w:val="false"/>
          </w:tcPr>
          <w:p>
            <w:pPr>
              <w:pStyle w:val="975"/>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44</w:t>
            </w:r>
            <w:r>
              <w:rPr>
                <w:rFonts w:hint="eastAsia" w:ascii="宋体" w:hAnsi="宋体" w:eastAsia="宋体" w:cs="宋体"/>
                <w:i w:val="0"/>
                <w:iCs w:val="0"/>
                <w:color w:val="000000"/>
                <w:sz w:val="18"/>
                <w:szCs w:val="18"/>
                <w:u w:val="none"/>
              </w:rPr>
            </w:r>
            <w:r/>
          </w:p>
        </w:tc>
        <w:tc>
          <w:tcPr>
            <w:tcW w:w="1921" w:type="dxa"/>
            <w:vAlign w:val="center"/>
            <w:textDirection w:val="lrTb"/>
            <w:noWrap w:val="false"/>
          </w:tcPr>
          <w:p>
            <w:pPr>
              <w:pStyle w:val="975"/>
              <w:jc w:val="left"/>
              <w:keepLines w:val="0"/>
              <w:keepNext w:val="0"/>
              <w:widowControl/>
              <w:rPr>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拆除更换PVC75弯头</w:t>
            </w:r>
            <w:r>
              <w:rPr>
                <w:rFonts w:hint="eastAsia" w:ascii="宋体" w:hAnsi="宋体" w:eastAsia="宋体" w:cs="宋体"/>
                <w:i w:val="0"/>
                <w:iCs w:val="0"/>
                <w:color w:val="000000"/>
                <w:sz w:val="18"/>
                <w:szCs w:val="18"/>
                <w:u w:val="none"/>
                <w:lang w:val="en-US" w:eastAsia="zh-CN" w:bidi="ar-SA"/>
              </w:rPr>
            </w:r>
            <w:r/>
          </w:p>
        </w:tc>
        <w:tc>
          <w:tcPr>
            <w:tcW w:w="3613" w:type="dxa"/>
            <w:vAlign w:val="center"/>
            <w:textDirection w:val="lrTb"/>
            <w:noWrap w:val="false"/>
          </w:tcPr>
          <w:p>
            <w:pPr>
              <w:pStyle w:val="975"/>
              <w:jc w:val="left"/>
              <w:keepLines w:val="0"/>
              <w:keepNext w:val="0"/>
              <w:widowControl/>
              <w:rPr>
                <w:rFonts w:hint="eastAsia" w:ascii="宋体" w:hAnsi="宋体" w:eastAsia="宋体" w:cs="宋体"/>
                <w:i w:val="0"/>
                <w:iCs w:val="0"/>
                <w:color w:val="000000"/>
                <w:sz w:val="16"/>
                <w:szCs w:val="16"/>
                <w:u w:val="none"/>
                <w:lang w:val="en-US" w:eastAsia="zh-CN" w:bidi="ar-SA"/>
              </w:rPr>
              <w:suppressLineNumbers w:val="0"/>
            </w:pPr>
            <w:r>
              <w:rPr>
                <w:rFonts w:hint="eastAsia" w:ascii="宋体" w:hAnsi="宋体" w:eastAsia="宋体" w:cs="宋体"/>
                <w:i w:val="0"/>
                <w:iCs w:val="0"/>
                <w:color w:val="000000"/>
                <w:sz w:val="16"/>
                <w:szCs w:val="16"/>
                <w:u w:val="none"/>
                <w:lang w:val="en-US" w:eastAsia="zh-CN" w:bidi="ar"/>
              </w:rPr>
              <w:t xml:space="preserve">拆除更换PVC75弯头</w:t>
            </w:r>
            <w:r>
              <w:rPr>
                <w:rFonts w:hint="eastAsia" w:ascii="宋体" w:hAnsi="宋体" w:eastAsia="宋体" w:cs="宋体"/>
                <w:i w:val="0"/>
                <w:iCs w:val="0"/>
                <w:color w:val="000000"/>
                <w:sz w:val="16"/>
                <w:szCs w:val="16"/>
                <w:u w:val="none"/>
                <w:lang w:val="en-US" w:eastAsia="zh-CN" w:bidi="ar-SA"/>
              </w:rPr>
            </w:r>
            <w:r/>
          </w:p>
        </w:tc>
        <w:tc>
          <w:tcPr>
            <w:tcW w:w="829" w:type="dxa"/>
            <w:vAlign w:val="center"/>
            <w:textDirection w:val="lrTb"/>
            <w:noWrap w:val="false"/>
          </w:tcPr>
          <w:p>
            <w:pPr>
              <w:pStyle w:val="975"/>
              <w:jc w:val="center"/>
              <w:keepLines w:val="0"/>
              <w:keepNext w:val="0"/>
              <w:widowControl/>
              <w:rPr>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个</w:t>
            </w:r>
            <w:r>
              <w:rPr>
                <w:rFonts w:hint="eastAsia" w:ascii="宋体" w:hAnsi="宋体" w:eastAsia="宋体" w:cs="宋体"/>
                <w:i w:val="0"/>
                <w:iCs w:val="0"/>
                <w:color w:val="000000"/>
                <w:sz w:val="18"/>
                <w:szCs w:val="18"/>
                <w:u w:val="none"/>
                <w:lang w:val="en-US" w:eastAsia="zh-CN" w:bidi="ar-SA"/>
              </w:rPr>
            </w:r>
            <w:r/>
          </w:p>
        </w:tc>
        <w:tc>
          <w:tcPr>
            <w:tcW w:w="732" w:type="dxa"/>
            <w:vAlign w:val="center"/>
            <w:textDirection w:val="lrTb"/>
            <w:noWrap w:val="false"/>
          </w:tcPr>
          <w:p>
            <w:pPr>
              <w:pStyle w:val="975"/>
              <w:jc w:val="right"/>
              <w:keepLines w:val="0"/>
              <w:keepNext w:val="0"/>
              <w:widowControl/>
              <w:rPr>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10</w:t>
            </w:r>
            <w:r>
              <w:rPr>
                <w:rFonts w:hint="eastAsia" w:ascii="宋体" w:hAnsi="宋体" w:eastAsia="宋体" w:cs="宋体"/>
                <w:i w:val="0"/>
                <w:iCs w:val="0"/>
                <w:color w:val="000000"/>
                <w:sz w:val="18"/>
                <w:szCs w:val="18"/>
                <w:u w:val="none"/>
                <w:lang w:val="en-US" w:eastAsia="zh-CN" w:bidi="ar-SA"/>
              </w:rPr>
            </w:r>
            <w:r/>
          </w:p>
        </w:tc>
        <w:tc>
          <w:tcPr>
            <w:tcW w:w="813" w:type="dxa"/>
            <w:vAlign w:val="center"/>
            <w:textDirection w:val="lrTb"/>
            <w:noWrap w:val="false"/>
          </w:tcPr>
          <w:p>
            <w:pPr>
              <w:pStyle w:val="975"/>
              <w:jc w:val="right"/>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tcW w:w="1404" w:type="dxa"/>
            <w:vAlign w:val="center"/>
            <w:textDirection w:val="lrTb"/>
            <w:noWrap w:val="false"/>
          </w:tcPr>
          <w:p>
            <w:pPr>
              <w:pStyle w:val="975"/>
              <w:jc w:val="right"/>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r>
      <w:tr>
        <w:trPr>
          <w:trHeight w:val="461"/>
        </w:trPr>
        <w:tc>
          <w:tcPr>
            <w:tcW w:w="606" w:type="dxa"/>
            <w:vAlign w:val="center"/>
            <w:textDirection w:val="lrTb"/>
            <w:noWrap w:val="false"/>
          </w:tcPr>
          <w:p>
            <w:pPr>
              <w:pStyle w:val="975"/>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45</w:t>
            </w:r>
            <w:r>
              <w:rPr>
                <w:rFonts w:hint="eastAsia" w:ascii="宋体" w:hAnsi="宋体" w:eastAsia="宋体" w:cs="宋体"/>
                <w:i w:val="0"/>
                <w:iCs w:val="0"/>
                <w:color w:val="000000"/>
                <w:sz w:val="18"/>
                <w:szCs w:val="18"/>
                <w:u w:val="none"/>
              </w:rPr>
            </w:r>
            <w:r/>
          </w:p>
        </w:tc>
        <w:tc>
          <w:tcPr>
            <w:tcW w:w="1921" w:type="dxa"/>
            <w:vAlign w:val="center"/>
            <w:textDirection w:val="lrTb"/>
            <w:noWrap w:val="false"/>
          </w:tcPr>
          <w:p>
            <w:pPr>
              <w:pStyle w:val="975"/>
              <w:jc w:val="left"/>
              <w:keepLines w:val="0"/>
              <w:keepNext w:val="0"/>
              <w:widowControl/>
              <w:rPr>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拆除更换PVC75三通</w:t>
            </w:r>
            <w:r>
              <w:rPr>
                <w:rFonts w:hint="eastAsia" w:ascii="宋体" w:hAnsi="宋体" w:eastAsia="宋体" w:cs="宋体"/>
                <w:i w:val="0"/>
                <w:iCs w:val="0"/>
                <w:color w:val="000000"/>
                <w:sz w:val="18"/>
                <w:szCs w:val="18"/>
                <w:u w:val="none"/>
                <w:lang w:val="en-US" w:eastAsia="zh-CN" w:bidi="ar-SA"/>
              </w:rPr>
            </w:r>
            <w:r/>
          </w:p>
        </w:tc>
        <w:tc>
          <w:tcPr>
            <w:tcW w:w="3613" w:type="dxa"/>
            <w:vAlign w:val="center"/>
            <w:textDirection w:val="lrTb"/>
            <w:noWrap w:val="false"/>
          </w:tcPr>
          <w:p>
            <w:pPr>
              <w:pStyle w:val="975"/>
              <w:jc w:val="left"/>
              <w:keepLines w:val="0"/>
              <w:keepNext w:val="0"/>
              <w:widowControl/>
              <w:rPr>
                <w:rFonts w:hint="eastAsia" w:ascii="宋体" w:hAnsi="宋体" w:eastAsia="宋体" w:cs="宋体"/>
                <w:i w:val="0"/>
                <w:iCs w:val="0"/>
                <w:color w:val="000000"/>
                <w:sz w:val="16"/>
                <w:szCs w:val="16"/>
                <w:u w:val="none"/>
                <w:lang w:val="en-US" w:eastAsia="zh-CN" w:bidi="ar-SA"/>
              </w:rPr>
              <w:suppressLineNumbers w:val="0"/>
            </w:pPr>
            <w:r>
              <w:rPr>
                <w:rFonts w:hint="eastAsia" w:ascii="宋体" w:hAnsi="宋体" w:eastAsia="宋体" w:cs="宋体"/>
                <w:i w:val="0"/>
                <w:iCs w:val="0"/>
                <w:color w:val="000000"/>
                <w:sz w:val="16"/>
                <w:szCs w:val="16"/>
                <w:u w:val="none"/>
                <w:lang w:val="en-US" w:eastAsia="zh-CN" w:bidi="ar"/>
              </w:rPr>
              <w:t xml:space="preserve">拆除更换PVC75三通</w:t>
            </w:r>
            <w:r>
              <w:rPr>
                <w:rFonts w:hint="eastAsia" w:ascii="宋体" w:hAnsi="宋体" w:eastAsia="宋体" w:cs="宋体"/>
                <w:i w:val="0"/>
                <w:iCs w:val="0"/>
                <w:color w:val="000000"/>
                <w:sz w:val="16"/>
                <w:szCs w:val="16"/>
                <w:u w:val="none"/>
                <w:lang w:val="en-US" w:eastAsia="zh-CN" w:bidi="ar-SA"/>
              </w:rPr>
            </w:r>
            <w:r/>
          </w:p>
        </w:tc>
        <w:tc>
          <w:tcPr>
            <w:tcW w:w="829" w:type="dxa"/>
            <w:vAlign w:val="center"/>
            <w:textDirection w:val="lrTb"/>
            <w:noWrap w:val="false"/>
          </w:tcPr>
          <w:p>
            <w:pPr>
              <w:pStyle w:val="975"/>
              <w:jc w:val="center"/>
              <w:keepLines w:val="0"/>
              <w:keepNext w:val="0"/>
              <w:widowControl/>
              <w:rPr>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个</w:t>
            </w:r>
            <w:r>
              <w:rPr>
                <w:rFonts w:hint="eastAsia" w:ascii="宋体" w:hAnsi="宋体" w:eastAsia="宋体" w:cs="宋体"/>
                <w:i w:val="0"/>
                <w:iCs w:val="0"/>
                <w:color w:val="000000"/>
                <w:sz w:val="18"/>
                <w:szCs w:val="18"/>
                <w:u w:val="none"/>
                <w:lang w:val="en-US" w:eastAsia="zh-CN" w:bidi="ar-SA"/>
              </w:rPr>
            </w:r>
            <w:r/>
          </w:p>
        </w:tc>
        <w:tc>
          <w:tcPr>
            <w:tcW w:w="732" w:type="dxa"/>
            <w:vAlign w:val="center"/>
            <w:textDirection w:val="lrTb"/>
            <w:noWrap w:val="false"/>
          </w:tcPr>
          <w:p>
            <w:pPr>
              <w:pStyle w:val="975"/>
              <w:jc w:val="right"/>
              <w:keepLines w:val="0"/>
              <w:keepNext w:val="0"/>
              <w:widowControl/>
              <w:rPr>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10</w:t>
            </w:r>
            <w:r>
              <w:rPr>
                <w:rFonts w:hint="eastAsia" w:ascii="宋体" w:hAnsi="宋体" w:eastAsia="宋体" w:cs="宋体"/>
                <w:i w:val="0"/>
                <w:iCs w:val="0"/>
                <w:color w:val="000000"/>
                <w:sz w:val="18"/>
                <w:szCs w:val="18"/>
                <w:u w:val="none"/>
                <w:lang w:val="en-US" w:eastAsia="zh-CN" w:bidi="ar-SA"/>
              </w:rPr>
            </w:r>
            <w:r/>
          </w:p>
        </w:tc>
        <w:tc>
          <w:tcPr>
            <w:tcW w:w="813" w:type="dxa"/>
            <w:vAlign w:val="center"/>
            <w:textDirection w:val="lrTb"/>
            <w:noWrap w:val="false"/>
          </w:tcPr>
          <w:p>
            <w:pPr>
              <w:pStyle w:val="975"/>
              <w:jc w:val="right"/>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tcW w:w="1404" w:type="dxa"/>
            <w:vAlign w:val="center"/>
            <w:textDirection w:val="lrTb"/>
            <w:noWrap w:val="false"/>
          </w:tcPr>
          <w:p>
            <w:pPr>
              <w:pStyle w:val="975"/>
              <w:jc w:val="right"/>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r>
      <w:tr>
        <w:trPr>
          <w:trHeight w:val="461"/>
        </w:trPr>
        <w:tc>
          <w:tcPr>
            <w:tcW w:w="606" w:type="dxa"/>
            <w:vAlign w:val="center"/>
            <w:textDirection w:val="lrTb"/>
            <w:noWrap w:val="false"/>
          </w:tcPr>
          <w:p>
            <w:pPr>
              <w:pStyle w:val="975"/>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46</w:t>
            </w:r>
            <w:r>
              <w:rPr>
                <w:rFonts w:hint="eastAsia" w:ascii="宋体" w:hAnsi="宋体" w:eastAsia="宋体" w:cs="宋体"/>
                <w:i w:val="0"/>
                <w:iCs w:val="0"/>
                <w:color w:val="000000"/>
                <w:sz w:val="18"/>
                <w:szCs w:val="18"/>
                <w:u w:val="none"/>
              </w:rPr>
            </w:r>
            <w:r/>
          </w:p>
        </w:tc>
        <w:tc>
          <w:tcPr>
            <w:tcW w:w="1921" w:type="dxa"/>
            <w:vAlign w:val="center"/>
            <w:textDirection w:val="lrTb"/>
            <w:noWrap w:val="false"/>
          </w:tcPr>
          <w:p>
            <w:pPr>
              <w:pStyle w:val="975"/>
              <w:jc w:val="left"/>
              <w:keepLines w:val="0"/>
              <w:keepNext w:val="0"/>
              <w:widowControl/>
              <w:rPr>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拆除更换PVC75 S弯</w:t>
            </w:r>
            <w:r>
              <w:rPr>
                <w:rFonts w:hint="eastAsia" w:ascii="宋体" w:hAnsi="宋体" w:eastAsia="宋体" w:cs="宋体"/>
                <w:i w:val="0"/>
                <w:iCs w:val="0"/>
                <w:color w:val="000000"/>
                <w:sz w:val="18"/>
                <w:szCs w:val="18"/>
                <w:u w:val="none"/>
                <w:lang w:val="en-US" w:eastAsia="zh-CN" w:bidi="ar-SA"/>
              </w:rPr>
            </w:r>
            <w:r/>
          </w:p>
        </w:tc>
        <w:tc>
          <w:tcPr>
            <w:tcW w:w="3613" w:type="dxa"/>
            <w:vAlign w:val="center"/>
            <w:textDirection w:val="lrTb"/>
            <w:noWrap w:val="false"/>
          </w:tcPr>
          <w:p>
            <w:pPr>
              <w:pStyle w:val="975"/>
              <w:jc w:val="left"/>
              <w:keepLines w:val="0"/>
              <w:keepNext w:val="0"/>
              <w:widowControl/>
              <w:rPr>
                <w:rFonts w:hint="eastAsia" w:ascii="宋体" w:hAnsi="宋体" w:eastAsia="宋体" w:cs="宋体"/>
                <w:i w:val="0"/>
                <w:iCs w:val="0"/>
                <w:color w:val="000000"/>
                <w:sz w:val="16"/>
                <w:szCs w:val="16"/>
                <w:u w:val="none"/>
                <w:lang w:val="en-US" w:eastAsia="zh-CN" w:bidi="ar-SA"/>
              </w:rPr>
              <w:suppressLineNumbers w:val="0"/>
            </w:pPr>
            <w:r>
              <w:rPr>
                <w:rFonts w:hint="eastAsia" w:ascii="宋体" w:hAnsi="宋体" w:eastAsia="宋体" w:cs="宋体"/>
                <w:i w:val="0"/>
                <w:iCs w:val="0"/>
                <w:color w:val="000000"/>
                <w:sz w:val="16"/>
                <w:szCs w:val="16"/>
                <w:u w:val="none"/>
                <w:lang w:val="en-US" w:eastAsia="zh-CN" w:bidi="ar"/>
              </w:rPr>
              <w:t xml:space="preserve">拆除更换PVC75 S弯</w:t>
            </w:r>
            <w:r>
              <w:rPr>
                <w:rFonts w:hint="eastAsia" w:ascii="宋体" w:hAnsi="宋体" w:eastAsia="宋体" w:cs="宋体"/>
                <w:i w:val="0"/>
                <w:iCs w:val="0"/>
                <w:color w:val="000000"/>
                <w:sz w:val="16"/>
                <w:szCs w:val="16"/>
                <w:u w:val="none"/>
                <w:lang w:val="en-US" w:eastAsia="zh-CN" w:bidi="ar-SA"/>
              </w:rPr>
            </w:r>
            <w:r/>
          </w:p>
        </w:tc>
        <w:tc>
          <w:tcPr>
            <w:tcW w:w="829" w:type="dxa"/>
            <w:vAlign w:val="center"/>
            <w:textDirection w:val="lrTb"/>
            <w:noWrap w:val="false"/>
          </w:tcPr>
          <w:p>
            <w:pPr>
              <w:pStyle w:val="975"/>
              <w:jc w:val="center"/>
              <w:keepLines w:val="0"/>
              <w:keepNext w:val="0"/>
              <w:widowControl/>
              <w:rPr>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个</w:t>
            </w:r>
            <w:r>
              <w:rPr>
                <w:rFonts w:hint="eastAsia" w:ascii="宋体" w:hAnsi="宋体" w:eastAsia="宋体" w:cs="宋体"/>
                <w:i w:val="0"/>
                <w:iCs w:val="0"/>
                <w:color w:val="000000"/>
                <w:sz w:val="18"/>
                <w:szCs w:val="18"/>
                <w:u w:val="none"/>
                <w:lang w:val="en-US" w:eastAsia="zh-CN" w:bidi="ar-SA"/>
              </w:rPr>
            </w:r>
            <w:r/>
          </w:p>
        </w:tc>
        <w:tc>
          <w:tcPr>
            <w:tcW w:w="732" w:type="dxa"/>
            <w:vAlign w:val="center"/>
            <w:textDirection w:val="lrTb"/>
            <w:noWrap w:val="false"/>
          </w:tcPr>
          <w:p>
            <w:pPr>
              <w:pStyle w:val="975"/>
              <w:jc w:val="right"/>
              <w:keepLines w:val="0"/>
              <w:keepNext w:val="0"/>
              <w:widowControl/>
              <w:rPr>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10</w:t>
            </w:r>
            <w:r>
              <w:rPr>
                <w:rFonts w:hint="eastAsia" w:ascii="宋体" w:hAnsi="宋体" w:eastAsia="宋体" w:cs="宋体"/>
                <w:i w:val="0"/>
                <w:iCs w:val="0"/>
                <w:color w:val="000000"/>
                <w:sz w:val="18"/>
                <w:szCs w:val="18"/>
                <w:u w:val="none"/>
                <w:lang w:val="en-US" w:eastAsia="zh-CN" w:bidi="ar-SA"/>
              </w:rPr>
            </w:r>
            <w:r/>
          </w:p>
        </w:tc>
        <w:tc>
          <w:tcPr>
            <w:tcW w:w="813" w:type="dxa"/>
            <w:vAlign w:val="center"/>
            <w:textDirection w:val="lrTb"/>
            <w:noWrap w:val="false"/>
          </w:tcPr>
          <w:p>
            <w:pPr>
              <w:pStyle w:val="975"/>
              <w:jc w:val="right"/>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tcW w:w="1404" w:type="dxa"/>
            <w:vAlign w:val="center"/>
            <w:textDirection w:val="lrTb"/>
            <w:noWrap w:val="false"/>
          </w:tcPr>
          <w:p>
            <w:pPr>
              <w:pStyle w:val="975"/>
              <w:jc w:val="right"/>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r>
      <w:tr>
        <w:trPr>
          <w:trHeight w:val="461"/>
        </w:trPr>
        <w:tc>
          <w:tcPr>
            <w:tcW w:w="606" w:type="dxa"/>
            <w:vAlign w:val="center"/>
            <w:textDirection w:val="lrTb"/>
            <w:noWrap w:val="false"/>
          </w:tcPr>
          <w:p>
            <w:pPr>
              <w:pStyle w:val="975"/>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47</w:t>
            </w:r>
            <w:r>
              <w:rPr>
                <w:rFonts w:hint="eastAsia" w:ascii="宋体" w:hAnsi="宋体" w:eastAsia="宋体" w:cs="宋体"/>
                <w:i w:val="0"/>
                <w:iCs w:val="0"/>
                <w:color w:val="000000"/>
                <w:sz w:val="18"/>
                <w:szCs w:val="18"/>
                <w:u w:val="none"/>
              </w:rPr>
            </w:r>
            <w:r/>
          </w:p>
        </w:tc>
        <w:tc>
          <w:tcPr>
            <w:tcW w:w="1921" w:type="dxa"/>
            <w:vAlign w:val="center"/>
            <w:textDirection w:val="lrTb"/>
            <w:noWrap w:val="false"/>
          </w:tcPr>
          <w:p>
            <w:pPr>
              <w:pStyle w:val="975"/>
              <w:jc w:val="left"/>
              <w:keepLines w:val="0"/>
              <w:keepNext w:val="0"/>
              <w:widowControl/>
              <w:rPr>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拆除更换PVC50直接</w:t>
            </w:r>
            <w:r>
              <w:rPr>
                <w:rFonts w:hint="eastAsia" w:ascii="宋体" w:hAnsi="宋体" w:eastAsia="宋体" w:cs="宋体"/>
                <w:i w:val="0"/>
                <w:iCs w:val="0"/>
                <w:color w:val="000000"/>
                <w:sz w:val="18"/>
                <w:szCs w:val="18"/>
                <w:u w:val="none"/>
                <w:lang w:val="en-US" w:eastAsia="zh-CN" w:bidi="ar-SA"/>
              </w:rPr>
            </w:r>
            <w:r/>
          </w:p>
        </w:tc>
        <w:tc>
          <w:tcPr>
            <w:tcW w:w="3613" w:type="dxa"/>
            <w:vAlign w:val="center"/>
            <w:textDirection w:val="lrTb"/>
            <w:noWrap w:val="false"/>
          </w:tcPr>
          <w:p>
            <w:pPr>
              <w:pStyle w:val="975"/>
              <w:jc w:val="left"/>
              <w:keepLines w:val="0"/>
              <w:keepNext w:val="0"/>
              <w:widowControl/>
              <w:rPr>
                <w:rFonts w:hint="eastAsia" w:ascii="宋体" w:hAnsi="宋体" w:eastAsia="宋体" w:cs="宋体"/>
                <w:i w:val="0"/>
                <w:iCs w:val="0"/>
                <w:color w:val="000000"/>
                <w:sz w:val="16"/>
                <w:szCs w:val="16"/>
                <w:u w:val="none"/>
                <w:lang w:val="en-US" w:eastAsia="zh-CN" w:bidi="ar-SA"/>
              </w:rPr>
              <w:suppressLineNumbers w:val="0"/>
            </w:pPr>
            <w:r>
              <w:rPr>
                <w:rFonts w:hint="eastAsia" w:ascii="宋体" w:hAnsi="宋体" w:eastAsia="宋体" w:cs="宋体"/>
                <w:i w:val="0"/>
                <w:iCs w:val="0"/>
                <w:color w:val="000000"/>
                <w:sz w:val="16"/>
                <w:szCs w:val="16"/>
                <w:u w:val="none"/>
                <w:lang w:val="en-US" w:eastAsia="zh-CN" w:bidi="ar"/>
              </w:rPr>
              <w:t xml:space="preserve">拆除更换PVC50直接</w:t>
            </w:r>
            <w:r>
              <w:rPr>
                <w:rFonts w:hint="eastAsia" w:ascii="宋体" w:hAnsi="宋体" w:eastAsia="宋体" w:cs="宋体"/>
                <w:i w:val="0"/>
                <w:iCs w:val="0"/>
                <w:color w:val="000000"/>
                <w:sz w:val="16"/>
                <w:szCs w:val="16"/>
                <w:u w:val="none"/>
                <w:lang w:val="en-US" w:eastAsia="zh-CN" w:bidi="ar-SA"/>
              </w:rPr>
            </w:r>
            <w:r/>
          </w:p>
        </w:tc>
        <w:tc>
          <w:tcPr>
            <w:tcW w:w="829" w:type="dxa"/>
            <w:vAlign w:val="center"/>
            <w:textDirection w:val="lrTb"/>
            <w:noWrap w:val="false"/>
          </w:tcPr>
          <w:p>
            <w:pPr>
              <w:pStyle w:val="975"/>
              <w:jc w:val="center"/>
              <w:keepLines w:val="0"/>
              <w:keepNext w:val="0"/>
              <w:widowControl/>
              <w:rPr>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个</w:t>
            </w:r>
            <w:r>
              <w:rPr>
                <w:rFonts w:hint="eastAsia" w:ascii="宋体" w:hAnsi="宋体" w:eastAsia="宋体" w:cs="宋体"/>
                <w:i w:val="0"/>
                <w:iCs w:val="0"/>
                <w:color w:val="000000"/>
                <w:sz w:val="18"/>
                <w:szCs w:val="18"/>
                <w:u w:val="none"/>
                <w:lang w:val="en-US" w:eastAsia="zh-CN" w:bidi="ar-SA"/>
              </w:rPr>
            </w:r>
            <w:r/>
          </w:p>
        </w:tc>
        <w:tc>
          <w:tcPr>
            <w:tcW w:w="732" w:type="dxa"/>
            <w:vAlign w:val="center"/>
            <w:textDirection w:val="lrTb"/>
            <w:noWrap w:val="false"/>
          </w:tcPr>
          <w:p>
            <w:pPr>
              <w:pStyle w:val="975"/>
              <w:jc w:val="right"/>
              <w:keepLines w:val="0"/>
              <w:keepNext w:val="0"/>
              <w:widowControl/>
              <w:rPr>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10</w:t>
            </w:r>
            <w:r>
              <w:rPr>
                <w:rFonts w:hint="eastAsia" w:ascii="宋体" w:hAnsi="宋体" w:eastAsia="宋体" w:cs="宋体"/>
                <w:i w:val="0"/>
                <w:iCs w:val="0"/>
                <w:color w:val="000000"/>
                <w:sz w:val="18"/>
                <w:szCs w:val="18"/>
                <w:u w:val="none"/>
                <w:lang w:val="en-US" w:eastAsia="zh-CN" w:bidi="ar-SA"/>
              </w:rPr>
            </w:r>
            <w:r/>
          </w:p>
        </w:tc>
        <w:tc>
          <w:tcPr>
            <w:tcW w:w="813" w:type="dxa"/>
            <w:vAlign w:val="center"/>
            <w:textDirection w:val="lrTb"/>
            <w:noWrap w:val="false"/>
          </w:tcPr>
          <w:p>
            <w:pPr>
              <w:pStyle w:val="975"/>
              <w:jc w:val="right"/>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tcW w:w="1404" w:type="dxa"/>
            <w:vAlign w:val="center"/>
            <w:textDirection w:val="lrTb"/>
            <w:noWrap w:val="false"/>
          </w:tcPr>
          <w:p>
            <w:pPr>
              <w:pStyle w:val="975"/>
              <w:jc w:val="right"/>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r>
      <w:tr>
        <w:trPr>
          <w:trHeight w:val="461"/>
        </w:trPr>
        <w:tc>
          <w:tcPr>
            <w:tcW w:w="606" w:type="dxa"/>
            <w:vAlign w:val="center"/>
            <w:textDirection w:val="lrTb"/>
            <w:noWrap w:val="false"/>
          </w:tcPr>
          <w:p>
            <w:pPr>
              <w:pStyle w:val="975"/>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48</w:t>
            </w:r>
            <w:r>
              <w:rPr>
                <w:rFonts w:hint="eastAsia" w:ascii="宋体" w:hAnsi="宋体" w:eastAsia="宋体" w:cs="宋体"/>
                <w:i w:val="0"/>
                <w:iCs w:val="0"/>
                <w:color w:val="000000"/>
                <w:sz w:val="18"/>
                <w:szCs w:val="18"/>
                <w:u w:val="none"/>
              </w:rPr>
            </w:r>
            <w:r/>
          </w:p>
        </w:tc>
        <w:tc>
          <w:tcPr>
            <w:tcW w:w="1921" w:type="dxa"/>
            <w:vAlign w:val="center"/>
            <w:textDirection w:val="lrTb"/>
            <w:noWrap w:val="false"/>
          </w:tcPr>
          <w:p>
            <w:pPr>
              <w:pStyle w:val="975"/>
              <w:jc w:val="left"/>
              <w:keepLines w:val="0"/>
              <w:keepNext w:val="0"/>
              <w:widowControl/>
              <w:rPr>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拆除更换PVC50弯头</w:t>
            </w:r>
            <w:r>
              <w:rPr>
                <w:rFonts w:hint="eastAsia" w:ascii="宋体" w:hAnsi="宋体" w:eastAsia="宋体" w:cs="宋体"/>
                <w:i w:val="0"/>
                <w:iCs w:val="0"/>
                <w:color w:val="000000"/>
                <w:sz w:val="18"/>
                <w:szCs w:val="18"/>
                <w:u w:val="none"/>
                <w:lang w:val="en-US" w:eastAsia="zh-CN" w:bidi="ar-SA"/>
              </w:rPr>
            </w:r>
            <w:r/>
          </w:p>
        </w:tc>
        <w:tc>
          <w:tcPr>
            <w:tcW w:w="3613" w:type="dxa"/>
            <w:vAlign w:val="center"/>
            <w:textDirection w:val="lrTb"/>
            <w:noWrap w:val="false"/>
          </w:tcPr>
          <w:p>
            <w:pPr>
              <w:pStyle w:val="975"/>
              <w:jc w:val="left"/>
              <w:keepLines w:val="0"/>
              <w:keepNext w:val="0"/>
              <w:widowControl/>
              <w:rPr>
                <w:rFonts w:hint="eastAsia" w:ascii="宋体" w:hAnsi="宋体" w:eastAsia="宋体" w:cs="宋体"/>
                <w:i w:val="0"/>
                <w:iCs w:val="0"/>
                <w:color w:val="000000"/>
                <w:sz w:val="16"/>
                <w:szCs w:val="16"/>
                <w:u w:val="none"/>
                <w:lang w:val="en-US" w:eastAsia="zh-CN" w:bidi="ar-SA"/>
              </w:rPr>
              <w:suppressLineNumbers w:val="0"/>
            </w:pPr>
            <w:r>
              <w:rPr>
                <w:rFonts w:hint="eastAsia" w:ascii="宋体" w:hAnsi="宋体" w:eastAsia="宋体" w:cs="宋体"/>
                <w:i w:val="0"/>
                <w:iCs w:val="0"/>
                <w:color w:val="000000"/>
                <w:sz w:val="16"/>
                <w:szCs w:val="16"/>
                <w:u w:val="none"/>
                <w:lang w:val="en-US" w:eastAsia="zh-CN" w:bidi="ar"/>
              </w:rPr>
              <w:t xml:space="preserve">拆除更换PVC50弯头</w:t>
            </w:r>
            <w:r>
              <w:rPr>
                <w:rFonts w:hint="eastAsia" w:ascii="宋体" w:hAnsi="宋体" w:eastAsia="宋体" w:cs="宋体"/>
                <w:i w:val="0"/>
                <w:iCs w:val="0"/>
                <w:color w:val="000000"/>
                <w:sz w:val="16"/>
                <w:szCs w:val="16"/>
                <w:u w:val="none"/>
                <w:lang w:val="en-US" w:eastAsia="zh-CN" w:bidi="ar-SA"/>
              </w:rPr>
            </w:r>
            <w:r/>
          </w:p>
        </w:tc>
        <w:tc>
          <w:tcPr>
            <w:tcW w:w="829" w:type="dxa"/>
            <w:vAlign w:val="center"/>
            <w:textDirection w:val="lrTb"/>
            <w:noWrap w:val="false"/>
          </w:tcPr>
          <w:p>
            <w:pPr>
              <w:pStyle w:val="975"/>
              <w:jc w:val="center"/>
              <w:keepLines w:val="0"/>
              <w:keepNext w:val="0"/>
              <w:widowControl/>
              <w:rPr>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个</w:t>
            </w:r>
            <w:r>
              <w:rPr>
                <w:rFonts w:hint="eastAsia" w:ascii="宋体" w:hAnsi="宋体" w:eastAsia="宋体" w:cs="宋体"/>
                <w:i w:val="0"/>
                <w:iCs w:val="0"/>
                <w:color w:val="000000"/>
                <w:sz w:val="18"/>
                <w:szCs w:val="18"/>
                <w:u w:val="none"/>
                <w:lang w:val="en-US" w:eastAsia="zh-CN" w:bidi="ar-SA"/>
              </w:rPr>
            </w:r>
            <w:r/>
          </w:p>
        </w:tc>
        <w:tc>
          <w:tcPr>
            <w:tcW w:w="732" w:type="dxa"/>
            <w:vAlign w:val="center"/>
            <w:textDirection w:val="lrTb"/>
            <w:noWrap w:val="false"/>
          </w:tcPr>
          <w:p>
            <w:pPr>
              <w:pStyle w:val="975"/>
              <w:jc w:val="right"/>
              <w:keepLines w:val="0"/>
              <w:keepNext w:val="0"/>
              <w:widowControl/>
              <w:rPr>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10</w:t>
            </w:r>
            <w:r>
              <w:rPr>
                <w:rFonts w:hint="eastAsia" w:ascii="宋体" w:hAnsi="宋体" w:eastAsia="宋体" w:cs="宋体"/>
                <w:i w:val="0"/>
                <w:iCs w:val="0"/>
                <w:color w:val="000000"/>
                <w:sz w:val="18"/>
                <w:szCs w:val="18"/>
                <w:u w:val="none"/>
                <w:lang w:val="en-US" w:eastAsia="zh-CN" w:bidi="ar-SA"/>
              </w:rPr>
            </w:r>
            <w:r/>
          </w:p>
        </w:tc>
        <w:tc>
          <w:tcPr>
            <w:tcW w:w="813" w:type="dxa"/>
            <w:vAlign w:val="center"/>
            <w:textDirection w:val="lrTb"/>
            <w:noWrap w:val="false"/>
          </w:tcPr>
          <w:p>
            <w:pPr>
              <w:pStyle w:val="975"/>
              <w:jc w:val="right"/>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tcW w:w="1404" w:type="dxa"/>
            <w:vAlign w:val="center"/>
            <w:textDirection w:val="lrTb"/>
            <w:noWrap w:val="false"/>
          </w:tcPr>
          <w:p>
            <w:pPr>
              <w:pStyle w:val="975"/>
              <w:jc w:val="right"/>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r>
      <w:tr>
        <w:trPr>
          <w:trHeight w:val="461"/>
        </w:trPr>
        <w:tc>
          <w:tcPr>
            <w:tcW w:w="606" w:type="dxa"/>
            <w:vAlign w:val="center"/>
            <w:textDirection w:val="lrTb"/>
            <w:noWrap w:val="false"/>
          </w:tcPr>
          <w:p>
            <w:pPr>
              <w:pStyle w:val="975"/>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49</w:t>
            </w:r>
            <w:r>
              <w:rPr>
                <w:rFonts w:hint="eastAsia" w:ascii="宋体" w:hAnsi="宋体" w:eastAsia="宋体" w:cs="宋体"/>
                <w:i w:val="0"/>
                <w:iCs w:val="0"/>
                <w:color w:val="000000"/>
                <w:sz w:val="18"/>
                <w:szCs w:val="18"/>
                <w:u w:val="none"/>
              </w:rPr>
            </w:r>
            <w:r/>
          </w:p>
        </w:tc>
        <w:tc>
          <w:tcPr>
            <w:tcW w:w="1921" w:type="dxa"/>
            <w:vAlign w:val="center"/>
            <w:textDirection w:val="lrTb"/>
            <w:noWrap w:val="false"/>
          </w:tcPr>
          <w:p>
            <w:pPr>
              <w:pStyle w:val="975"/>
              <w:jc w:val="left"/>
              <w:keepLines w:val="0"/>
              <w:keepNext w:val="0"/>
              <w:widowControl/>
              <w:rPr>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拆除更换PVC50三通</w:t>
            </w:r>
            <w:r>
              <w:rPr>
                <w:rFonts w:hint="eastAsia" w:ascii="宋体" w:hAnsi="宋体" w:eastAsia="宋体" w:cs="宋体"/>
                <w:i w:val="0"/>
                <w:iCs w:val="0"/>
                <w:color w:val="000000"/>
                <w:sz w:val="18"/>
                <w:szCs w:val="18"/>
                <w:u w:val="none"/>
                <w:lang w:val="en-US" w:eastAsia="zh-CN" w:bidi="ar-SA"/>
              </w:rPr>
            </w:r>
            <w:r/>
          </w:p>
        </w:tc>
        <w:tc>
          <w:tcPr>
            <w:tcW w:w="3613" w:type="dxa"/>
            <w:vAlign w:val="center"/>
            <w:textDirection w:val="lrTb"/>
            <w:noWrap w:val="false"/>
          </w:tcPr>
          <w:p>
            <w:pPr>
              <w:pStyle w:val="975"/>
              <w:jc w:val="left"/>
              <w:keepLines w:val="0"/>
              <w:keepNext w:val="0"/>
              <w:widowControl/>
              <w:rPr>
                <w:rFonts w:hint="eastAsia" w:ascii="宋体" w:hAnsi="宋体" w:eastAsia="宋体" w:cs="宋体"/>
                <w:i w:val="0"/>
                <w:iCs w:val="0"/>
                <w:color w:val="000000"/>
                <w:sz w:val="16"/>
                <w:szCs w:val="16"/>
                <w:u w:val="none"/>
                <w:lang w:val="en-US" w:eastAsia="zh-CN" w:bidi="ar-SA"/>
              </w:rPr>
              <w:suppressLineNumbers w:val="0"/>
            </w:pPr>
            <w:r>
              <w:rPr>
                <w:rFonts w:hint="eastAsia" w:ascii="宋体" w:hAnsi="宋体" w:eastAsia="宋体" w:cs="宋体"/>
                <w:i w:val="0"/>
                <w:iCs w:val="0"/>
                <w:color w:val="000000"/>
                <w:sz w:val="16"/>
                <w:szCs w:val="16"/>
                <w:u w:val="none"/>
                <w:lang w:val="en-US" w:eastAsia="zh-CN" w:bidi="ar"/>
              </w:rPr>
              <w:t xml:space="preserve">拆除更换PVC50三通</w:t>
            </w:r>
            <w:r>
              <w:rPr>
                <w:rFonts w:hint="eastAsia" w:ascii="宋体" w:hAnsi="宋体" w:eastAsia="宋体" w:cs="宋体"/>
                <w:i w:val="0"/>
                <w:iCs w:val="0"/>
                <w:color w:val="000000"/>
                <w:sz w:val="16"/>
                <w:szCs w:val="16"/>
                <w:u w:val="none"/>
                <w:lang w:val="en-US" w:eastAsia="zh-CN" w:bidi="ar-SA"/>
              </w:rPr>
            </w:r>
            <w:r/>
          </w:p>
        </w:tc>
        <w:tc>
          <w:tcPr>
            <w:tcW w:w="829" w:type="dxa"/>
            <w:vAlign w:val="center"/>
            <w:textDirection w:val="lrTb"/>
            <w:noWrap w:val="false"/>
          </w:tcPr>
          <w:p>
            <w:pPr>
              <w:pStyle w:val="975"/>
              <w:jc w:val="center"/>
              <w:keepLines w:val="0"/>
              <w:keepNext w:val="0"/>
              <w:widowControl/>
              <w:rPr>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个</w:t>
            </w:r>
            <w:r>
              <w:rPr>
                <w:rFonts w:hint="eastAsia" w:ascii="宋体" w:hAnsi="宋体" w:eastAsia="宋体" w:cs="宋体"/>
                <w:i w:val="0"/>
                <w:iCs w:val="0"/>
                <w:color w:val="000000"/>
                <w:sz w:val="18"/>
                <w:szCs w:val="18"/>
                <w:u w:val="none"/>
                <w:lang w:val="en-US" w:eastAsia="zh-CN" w:bidi="ar-SA"/>
              </w:rPr>
            </w:r>
            <w:r/>
          </w:p>
        </w:tc>
        <w:tc>
          <w:tcPr>
            <w:tcW w:w="732" w:type="dxa"/>
            <w:vAlign w:val="center"/>
            <w:textDirection w:val="lrTb"/>
            <w:noWrap w:val="false"/>
          </w:tcPr>
          <w:p>
            <w:pPr>
              <w:pStyle w:val="975"/>
              <w:jc w:val="right"/>
              <w:keepLines w:val="0"/>
              <w:keepNext w:val="0"/>
              <w:widowControl/>
              <w:rPr>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10</w:t>
            </w:r>
            <w:r>
              <w:rPr>
                <w:rFonts w:hint="eastAsia" w:ascii="宋体" w:hAnsi="宋体" w:eastAsia="宋体" w:cs="宋体"/>
                <w:i w:val="0"/>
                <w:iCs w:val="0"/>
                <w:color w:val="000000"/>
                <w:sz w:val="18"/>
                <w:szCs w:val="18"/>
                <w:u w:val="none"/>
                <w:lang w:val="en-US" w:eastAsia="zh-CN" w:bidi="ar-SA"/>
              </w:rPr>
            </w:r>
            <w:r/>
          </w:p>
        </w:tc>
        <w:tc>
          <w:tcPr>
            <w:tcW w:w="813" w:type="dxa"/>
            <w:vAlign w:val="center"/>
            <w:textDirection w:val="lrTb"/>
            <w:noWrap w:val="false"/>
          </w:tcPr>
          <w:p>
            <w:pPr>
              <w:pStyle w:val="975"/>
              <w:jc w:val="right"/>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tcW w:w="1404" w:type="dxa"/>
            <w:vAlign w:val="center"/>
            <w:textDirection w:val="lrTb"/>
            <w:noWrap w:val="false"/>
          </w:tcPr>
          <w:p>
            <w:pPr>
              <w:pStyle w:val="975"/>
              <w:jc w:val="right"/>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r>
      <w:tr>
        <w:trPr>
          <w:trHeight w:val="461"/>
        </w:trPr>
        <w:tc>
          <w:tcPr>
            <w:tcW w:w="606" w:type="dxa"/>
            <w:vAlign w:val="center"/>
            <w:textDirection w:val="lrTb"/>
            <w:noWrap w:val="false"/>
          </w:tcPr>
          <w:p>
            <w:pPr>
              <w:pStyle w:val="975"/>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50</w:t>
            </w:r>
            <w:r>
              <w:rPr>
                <w:rFonts w:hint="eastAsia" w:ascii="宋体" w:hAnsi="宋体" w:eastAsia="宋体" w:cs="宋体"/>
                <w:i w:val="0"/>
                <w:iCs w:val="0"/>
                <w:color w:val="000000"/>
                <w:sz w:val="18"/>
                <w:szCs w:val="18"/>
                <w:u w:val="none"/>
              </w:rPr>
            </w:r>
            <w:r/>
          </w:p>
        </w:tc>
        <w:tc>
          <w:tcPr>
            <w:tcW w:w="1921" w:type="dxa"/>
            <w:vAlign w:val="center"/>
            <w:textDirection w:val="lrTb"/>
            <w:noWrap w:val="false"/>
          </w:tcPr>
          <w:p>
            <w:pPr>
              <w:pStyle w:val="975"/>
              <w:jc w:val="left"/>
              <w:keepLines w:val="0"/>
              <w:keepNext w:val="0"/>
              <w:widowControl/>
              <w:rPr>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拆除更换PVC50 S弯</w:t>
            </w:r>
            <w:r>
              <w:rPr>
                <w:rFonts w:hint="eastAsia" w:ascii="宋体" w:hAnsi="宋体" w:eastAsia="宋体" w:cs="宋体"/>
                <w:i w:val="0"/>
                <w:iCs w:val="0"/>
                <w:color w:val="000000"/>
                <w:sz w:val="18"/>
                <w:szCs w:val="18"/>
                <w:u w:val="none"/>
                <w:lang w:val="en-US" w:eastAsia="zh-CN" w:bidi="ar-SA"/>
              </w:rPr>
            </w:r>
            <w:r/>
          </w:p>
        </w:tc>
        <w:tc>
          <w:tcPr>
            <w:tcW w:w="3613" w:type="dxa"/>
            <w:vAlign w:val="center"/>
            <w:textDirection w:val="lrTb"/>
            <w:noWrap w:val="false"/>
          </w:tcPr>
          <w:p>
            <w:pPr>
              <w:pStyle w:val="975"/>
              <w:jc w:val="left"/>
              <w:keepLines w:val="0"/>
              <w:keepNext w:val="0"/>
              <w:widowControl/>
              <w:rPr>
                <w:rFonts w:hint="eastAsia" w:ascii="宋体" w:hAnsi="宋体" w:eastAsia="宋体" w:cs="宋体"/>
                <w:i w:val="0"/>
                <w:iCs w:val="0"/>
                <w:color w:val="000000"/>
                <w:sz w:val="16"/>
                <w:szCs w:val="16"/>
                <w:u w:val="none"/>
                <w:lang w:val="en-US" w:eastAsia="zh-CN" w:bidi="ar-SA"/>
              </w:rPr>
              <w:suppressLineNumbers w:val="0"/>
            </w:pPr>
            <w:r>
              <w:rPr>
                <w:rFonts w:hint="eastAsia" w:ascii="宋体" w:hAnsi="宋体" w:eastAsia="宋体" w:cs="宋体"/>
                <w:i w:val="0"/>
                <w:iCs w:val="0"/>
                <w:color w:val="000000"/>
                <w:sz w:val="16"/>
                <w:szCs w:val="16"/>
                <w:u w:val="none"/>
                <w:lang w:val="en-US" w:eastAsia="zh-CN" w:bidi="ar"/>
              </w:rPr>
              <w:t xml:space="preserve">拆除更换PVC50 S弯</w:t>
            </w:r>
            <w:r>
              <w:rPr>
                <w:rFonts w:hint="eastAsia" w:ascii="宋体" w:hAnsi="宋体" w:eastAsia="宋体" w:cs="宋体"/>
                <w:i w:val="0"/>
                <w:iCs w:val="0"/>
                <w:color w:val="000000"/>
                <w:sz w:val="16"/>
                <w:szCs w:val="16"/>
                <w:u w:val="none"/>
                <w:lang w:val="en-US" w:eastAsia="zh-CN" w:bidi="ar-SA"/>
              </w:rPr>
            </w:r>
            <w:r/>
          </w:p>
        </w:tc>
        <w:tc>
          <w:tcPr>
            <w:tcW w:w="829" w:type="dxa"/>
            <w:vAlign w:val="center"/>
            <w:textDirection w:val="lrTb"/>
            <w:noWrap w:val="false"/>
          </w:tcPr>
          <w:p>
            <w:pPr>
              <w:pStyle w:val="975"/>
              <w:jc w:val="center"/>
              <w:keepLines w:val="0"/>
              <w:keepNext w:val="0"/>
              <w:widowControl/>
              <w:rPr>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个</w:t>
            </w:r>
            <w:r>
              <w:rPr>
                <w:rFonts w:hint="eastAsia" w:ascii="宋体" w:hAnsi="宋体" w:eastAsia="宋体" w:cs="宋体"/>
                <w:i w:val="0"/>
                <w:iCs w:val="0"/>
                <w:color w:val="000000"/>
                <w:sz w:val="18"/>
                <w:szCs w:val="18"/>
                <w:u w:val="none"/>
                <w:lang w:val="en-US" w:eastAsia="zh-CN" w:bidi="ar-SA"/>
              </w:rPr>
            </w:r>
            <w:r/>
          </w:p>
        </w:tc>
        <w:tc>
          <w:tcPr>
            <w:tcW w:w="732" w:type="dxa"/>
            <w:vAlign w:val="center"/>
            <w:textDirection w:val="lrTb"/>
            <w:noWrap w:val="false"/>
          </w:tcPr>
          <w:p>
            <w:pPr>
              <w:pStyle w:val="975"/>
              <w:jc w:val="right"/>
              <w:keepLines w:val="0"/>
              <w:keepNext w:val="0"/>
              <w:widowControl/>
              <w:rPr>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10</w:t>
            </w:r>
            <w:r>
              <w:rPr>
                <w:rFonts w:hint="eastAsia" w:ascii="宋体" w:hAnsi="宋体" w:eastAsia="宋体" w:cs="宋体"/>
                <w:i w:val="0"/>
                <w:iCs w:val="0"/>
                <w:color w:val="000000"/>
                <w:sz w:val="18"/>
                <w:szCs w:val="18"/>
                <w:u w:val="none"/>
                <w:lang w:val="en-US" w:eastAsia="zh-CN" w:bidi="ar-SA"/>
              </w:rPr>
            </w:r>
            <w:r/>
          </w:p>
        </w:tc>
        <w:tc>
          <w:tcPr>
            <w:tcW w:w="813" w:type="dxa"/>
            <w:vAlign w:val="center"/>
            <w:textDirection w:val="lrTb"/>
            <w:noWrap w:val="false"/>
          </w:tcPr>
          <w:p>
            <w:pPr>
              <w:pStyle w:val="975"/>
              <w:jc w:val="right"/>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tcW w:w="1404" w:type="dxa"/>
            <w:vAlign w:val="center"/>
            <w:textDirection w:val="lrTb"/>
            <w:noWrap w:val="false"/>
          </w:tcPr>
          <w:p>
            <w:pPr>
              <w:pStyle w:val="975"/>
              <w:jc w:val="right"/>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r>
      <w:tr>
        <w:trPr>
          <w:trHeight w:val="461"/>
        </w:trPr>
        <w:tc>
          <w:tcPr>
            <w:tcW w:w="606" w:type="dxa"/>
            <w:vAlign w:val="center"/>
            <w:textDirection w:val="lrTb"/>
            <w:noWrap w:val="false"/>
          </w:tcPr>
          <w:p>
            <w:pPr>
              <w:pStyle w:val="975"/>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51</w:t>
            </w:r>
            <w:r>
              <w:rPr>
                <w:rFonts w:hint="eastAsia" w:ascii="宋体" w:hAnsi="宋体" w:eastAsia="宋体" w:cs="宋体"/>
                <w:i w:val="0"/>
                <w:iCs w:val="0"/>
                <w:color w:val="000000"/>
                <w:sz w:val="18"/>
                <w:szCs w:val="18"/>
                <w:u w:val="none"/>
              </w:rPr>
            </w:r>
            <w:r/>
          </w:p>
        </w:tc>
        <w:tc>
          <w:tcPr>
            <w:tcW w:w="1921" w:type="dxa"/>
            <w:vAlign w:val="center"/>
            <w:textDirection w:val="lrTb"/>
            <w:noWrap w:val="false"/>
          </w:tcPr>
          <w:p>
            <w:pPr>
              <w:pStyle w:val="975"/>
              <w:jc w:val="left"/>
              <w:keepLines w:val="0"/>
              <w:keepNext w:val="0"/>
              <w:widowControl/>
              <w:rPr>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拆除更换PPRφ25直接</w:t>
            </w:r>
            <w:r>
              <w:rPr>
                <w:rFonts w:hint="eastAsia" w:ascii="宋体" w:hAnsi="宋体" w:eastAsia="宋体" w:cs="宋体"/>
                <w:i w:val="0"/>
                <w:iCs w:val="0"/>
                <w:color w:val="000000"/>
                <w:sz w:val="18"/>
                <w:szCs w:val="18"/>
                <w:u w:val="none"/>
                <w:lang w:val="en-US" w:eastAsia="zh-CN" w:bidi="ar-SA"/>
              </w:rPr>
            </w:r>
            <w:r/>
          </w:p>
        </w:tc>
        <w:tc>
          <w:tcPr>
            <w:tcW w:w="3613" w:type="dxa"/>
            <w:vAlign w:val="center"/>
            <w:textDirection w:val="lrTb"/>
            <w:noWrap w:val="false"/>
          </w:tcPr>
          <w:p>
            <w:pPr>
              <w:pStyle w:val="975"/>
              <w:jc w:val="left"/>
              <w:keepLines w:val="0"/>
              <w:keepNext w:val="0"/>
              <w:widowControl/>
              <w:rPr>
                <w:rFonts w:hint="eastAsia" w:ascii="宋体" w:hAnsi="宋体" w:eastAsia="宋体" w:cs="宋体"/>
                <w:i w:val="0"/>
                <w:iCs w:val="0"/>
                <w:color w:val="000000"/>
                <w:sz w:val="16"/>
                <w:szCs w:val="16"/>
                <w:u w:val="none"/>
                <w:lang w:val="en-US" w:eastAsia="zh-CN" w:bidi="ar-SA"/>
              </w:rPr>
              <w:suppressLineNumbers w:val="0"/>
            </w:pPr>
            <w:r>
              <w:rPr>
                <w:rFonts w:hint="eastAsia" w:ascii="宋体" w:hAnsi="宋体" w:eastAsia="宋体" w:cs="宋体"/>
                <w:i w:val="0"/>
                <w:iCs w:val="0"/>
                <w:color w:val="000000"/>
                <w:sz w:val="16"/>
                <w:szCs w:val="16"/>
                <w:u w:val="none"/>
                <w:lang w:val="en-US" w:eastAsia="zh-CN" w:bidi="ar"/>
              </w:rPr>
              <w:t xml:space="preserve">拆除更换PPRφ25直接</w:t>
            </w:r>
            <w:r>
              <w:rPr>
                <w:rFonts w:hint="eastAsia" w:ascii="宋体" w:hAnsi="宋体" w:eastAsia="宋体" w:cs="宋体"/>
                <w:i w:val="0"/>
                <w:iCs w:val="0"/>
                <w:color w:val="000000"/>
                <w:sz w:val="16"/>
                <w:szCs w:val="16"/>
                <w:u w:val="none"/>
                <w:lang w:val="en-US" w:eastAsia="zh-CN" w:bidi="ar-SA"/>
              </w:rPr>
            </w:r>
            <w:r/>
          </w:p>
        </w:tc>
        <w:tc>
          <w:tcPr>
            <w:tcW w:w="829" w:type="dxa"/>
            <w:vAlign w:val="center"/>
            <w:textDirection w:val="lrTb"/>
            <w:noWrap w:val="false"/>
          </w:tcPr>
          <w:p>
            <w:pPr>
              <w:pStyle w:val="975"/>
              <w:jc w:val="center"/>
              <w:keepLines w:val="0"/>
              <w:keepNext w:val="0"/>
              <w:widowControl/>
              <w:rPr>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个</w:t>
            </w:r>
            <w:r>
              <w:rPr>
                <w:rFonts w:hint="eastAsia" w:ascii="宋体" w:hAnsi="宋体" w:eastAsia="宋体" w:cs="宋体"/>
                <w:i w:val="0"/>
                <w:iCs w:val="0"/>
                <w:color w:val="000000"/>
                <w:sz w:val="18"/>
                <w:szCs w:val="18"/>
                <w:u w:val="none"/>
                <w:lang w:val="en-US" w:eastAsia="zh-CN" w:bidi="ar-SA"/>
              </w:rPr>
            </w:r>
            <w:r/>
          </w:p>
        </w:tc>
        <w:tc>
          <w:tcPr>
            <w:tcW w:w="732" w:type="dxa"/>
            <w:vAlign w:val="center"/>
            <w:textDirection w:val="lrTb"/>
            <w:noWrap w:val="false"/>
          </w:tcPr>
          <w:p>
            <w:pPr>
              <w:pStyle w:val="975"/>
              <w:jc w:val="right"/>
              <w:keepLines w:val="0"/>
              <w:keepNext w:val="0"/>
              <w:widowControl/>
              <w:rPr>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10</w:t>
            </w:r>
            <w:r>
              <w:rPr>
                <w:rFonts w:hint="eastAsia" w:ascii="宋体" w:hAnsi="宋体" w:eastAsia="宋体" w:cs="宋体"/>
                <w:i w:val="0"/>
                <w:iCs w:val="0"/>
                <w:color w:val="000000"/>
                <w:sz w:val="18"/>
                <w:szCs w:val="18"/>
                <w:u w:val="none"/>
                <w:lang w:val="en-US" w:eastAsia="zh-CN" w:bidi="ar-SA"/>
              </w:rPr>
            </w:r>
            <w:r/>
          </w:p>
        </w:tc>
        <w:tc>
          <w:tcPr>
            <w:tcW w:w="813" w:type="dxa"/>
            <w:vAlign w:val="center"/>
            <w:textDirection w:val="lrTb"/>
            <w:noWrap w:val="false"/>
          </w:tcPr>
          <w:p>
            <w:pPr>
              <w:pStyle w:val="975"/>
              <w:jc w:val="right"/>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tcW w:w="1404" w:type="dxa"/>
            <w:vAlign w:val="center"/>
            <w:textDirection w:val="lrTb"/>
            <w:noWrap w:val="false"/>
          </w:tcPr>
          <w:p>
            <w:pPr>
              <w:pStyle w:val="975"/>
              <w:jc w:val="right"/>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r>
      <w:tr>
        <w:trPr>
          <w:trHeight w:val="461"/>
        </w:trPr>
        <w:tc>
          <w:tcPr>
            <w:tcW w:w="606" w:type="dxa"/>
            <w:vAlign w:val="center"/>
            <w:textDirection w:val="lrTb"/>
            <w:noWrap w:val="false"/>
          </w:tcPr>
          <w:p>
            <w:pPr>
              <w:pStyle w:val="975"/>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52</w:t>
            </w:r>
            <w:r>
              <w:rPr>
                <w:rFonts w:hint="eastAsia" w:ascii="宋体" w:hAnsi="宋体" w:eastAsia="宋体" w:cs="宋体"/>
                <w:i w:val="0"/>
                <w:iCs w:val="0"/>
                <w:color w:val="000000"/>
                <w:sz w:val="18"/>
                <w:szCs w:val="18"/>
                <w:u w:val="none"/>
              </w:rPr>
            </w:r>
            <w:r/>
          </w:p>
        </w:tc>
        <w:tc>
          <w:tcPr>
            <w:tcW w:w="1921" w:type="dxa"/>
            <w:vAlign w:val="center"/>
            <w:textDirection w:val="lrTb"/>
            <w:noWrap w:val="false"/>
          </w:tcPr>
          <w:p>
            <w:pPr>
              <w:pStyle w:val="975"/>
              <w:jc w:val="left"/>
              <w:keepLines w:val="0"/>
              <w:keepNext w:val="0"/>
              <w:widowControl/>
              <w:rPr>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拆除更换PPRφ25弯头</w:t>
            </w:r>
            <w:r>
              <w:rPr>
                <w:rFonts w:hint="eastAsia" w:ascii="宋体" w:hAnsi="宋体" w:eastAsia="宋体" w:cs="宋体"/>
                <w:i w:val="0"/>
                <w:iCs w:val="0"/>
                <w:color w:val="000000"/>
                <w:sz w:val="18"/>
                <w:szCs w:val="18"/>
                <w:u w:val="none"/>
                <w:lang w:val="en-US" w:eastAsia="zh-CN" w:bidi="ar-SA"/>
              </w:rPr>
            </w:r>
            <w:r/>
          </w:p>
        </w:tc>
        <w:tc>
          <w:tcPr>
            <w:tcW w:w="3613" w:type="dxa"/>
            <w:vAlign w:val="center"/>
            <w:textDirection w:val="lrTb"/>
            <w:noWrap w:val="false"/>
          </w:tcPr>
          <w:p>
            <w:pPr>
              <w:pStyle w:val="975"/>
              <w:jc w:val="left"/>
              <w:keepLines w:val="0"/>
              <w:keepNext w:val="0"/>
              <w:widowControl/>
              <w:rPr>
                <w:rFonts w:hint="eastAsia" w:ascii="宋体" w:hAnsi="宋体" w:eastAsia="宋体" w:cs="宋体"/>
                <w:i w:val="0"/>
                <w:iCs w:val="0"/>
                <w:color w:val="000000"/>
                <w:sz w:val="16"/>
                <w:szCs w:val="16"/>
                <w:u w:val="none"/>
                <w:lang w:val="en-US" w:eastAsia="zh-CN" w:bidi="ar-SA"/>
              </w:rPr>
              <w:suppressLineNumbers w:val="0"/>
            </w:pPr>
            <w:r>
              <w:rPr>
                <w:rFonts w:hint="eastAsia" w:ascii="宋体" w:hAnsi="宋体" w:eastAsia="宋体" w:cs="宋体"/>
                <w:i w:val="0"/>
                <w:iCs w:val="0"/>
                <w:color w:val="000000"/>
                <w:sz w:val="16"/>
                <w:szCs w:val="16"/>
                <w:u w:val="none"/>
                <w:lang w:val="en-US" w:eastAsia="zh-CN" w:bidi="ar"/>
              </w:rPr>
              <w:t xml:space="preserve">拆除更换PPRφ25弯头</w:t>
            </w:r>
            <w:r>
              <w:rPr>
                <w:rFonts w:hint="eastAsia" w:ascii="宋体" w:hAnsi="宋体" w:eastAsia="宋体" w:cs="宋体"/>
                <w:i w:val="0"/>
                <w:iCs w:val="0"/>
                <w:color w:val="000000"/>
                <w:sz w:val="16"/>
                <w:szCs w:val="16"/>
                <w:u w:val="none"/>
                <w:lang w:val="en-US" w:eastAsia="zh-CN" w:bidi="ar-SA"/>
              </w:rPr>
            </w:r>
            <w:r/>
          </w:p>
        </w:tc>
        <w:tc>
          <w:tcPr>
            <w:tcW w:w="829" w:type="dxa"/>
            <w:vAlign w:val="center"/>
            <w:textDirection w:val="lrTb"/>
            <w:noWrap w:val="false"/>
          </w:tcPr>
          <w:p>
            <w:pPr>
              <w:pStyle w:val="975"/>
              <w:jc w:val="center"/>
              <w:keepLines w:val="0"/>
              <w:keepNext w:val="0"/>
              <w:widowControl/>
              <w:rPr>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个</w:t>
            </w:r>
            <w:r>
              <w:rPr>
                <w:rFonts w:hint="eastAsia" w:ascii="宋体" w:hAnsi="宋体" w:eastAsia="宋体" w:cs="宋体"/>
                <w:i w:val="0"/>
                <w:iCs w:val="0"/>
                <w:color w:val="000000"/>
                <w:sz w:val="18"/>
                <w:szCs w:val="18"/>
                <w:u w:val="none"/>
                <w:lang w:val="en-US" w:eastAsia="zh-CN" w:bidi="ar-SA"/>
              </w:rPr>
            </w:r>
            <w:r/>
          </w:p>
        </w:tc>
        <w:tc>
          <w:tcPr>
            <w:tcW w:w="732" w:type="dxa"/>
            <w:vAlign w:val="center"/>
            <w:textDirection w:val="lrTb"/>
            <w:noWrap w:val="false"/>
          </w:tcPr>
          <w:p>
            <w:pPr>
              <w:pStyle w:val="975"/>
              <w:jc w:val="right"/>
              <w:keepLines w:val="0"/>
              <w:keepNext w:val="0"/>
              <w:widowControl/>
              <w:rPr>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10</w:t>
            </w:r>
            <w:r>
              <w:rPr>
                <w:rFonts w:hint="eastAsia" w:ascii="宋体" w:hAnsi="宋体" w:eastAsia="宋体" w:cs="宋体"/>
                <w:i w:val="0"/>
                <w:iCs w:val="0"/>
                <w:color w:val="000000"/>
                <w:sz w:val="18"/>
                <w:szCs w:val="18"/>
                <w:u w:val="none"/>
                <w:lang w:val="en-US" w:eastAsia="zh-CN" w:bidi="ar-SA"/>
              </w:rPr>
            </w:r>
            <w:r/>
          </w:p>
        </w:tc>
        <w:tc>
          <w:tcPr>
            <w:tcW w:w="813" w:type="dxa"/>
            <w:vAlign w:val="center"/>
            <w:textDirection w:val="lrTb"/>
            <w:noWrap w:val="false"/>
          </w:tcPr>
          <w:p>
            <w:pPr>
              <w:pStyle w:val="975"/>
              <w:jc w:val="right"/>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tcW w:w="1404" w:type="dxa"/>
            <w:vAlign w:val="center"/>
            <w:textDirection w:val="lrTb"/>
            <w:noWrap w:val="false"/>
          </w:tcPr>
          <w:p>
            <w:pPr>
              <w:pStyle w:val="975"/>
              <w:jc w:val="right"/>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r>
      <w:tr>
        <w:trPr>
          <w:trHeight w:val="461"/>
        </w:trPr>
        <w:tc>
          <w:tcPr>
            <w:tcW w:w="606" w:type="dxa"/>
            <w:vAlign w:val="center"/>
            <w:textDirection w:val="lrTb"/>
            <w:noWrap w:val="false"/>
          </w:tcPr>
          <w:p>
            <w:pPr>
              <w:pStyle w:val="975"/>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53</w:t>
            </w:r>
            <w:r>
              <w:rPr>
                <w:rFonts w:hint="eastAsia" w:ascii="宋体" w:hAnsi="宋体" w:eastAsia="宋体" w:cs="宋体"/>
                <w:i w:val="0"/>
                <w:iCs w:val="0"/>
                <w:color w:val="000000"/>
                <w:sz w:val="18"/>
                <w:szCs w:val="18"/>
                <w:u w:val="none"/>
              </w:rPr>
            </w:r>
            <w:r/>
          </w:p>
        </w:tc>
        <w:tc>
          <w:tcPr>
            <w:tcW w:w="1921" w:type="dxa"/>
            <w:vAlign w:val="center"/>
            <w:textDirection w:val="lrTb"/>
            <w:noWrap w:val="false"/>
          </w:tcPr>
          <w:p>
            <w:pPr>
              <w:pStyle w:val="975"/>
              <w:jc w:val="left"/>
              <w:keepLines w:val="0"/>
              <w:keepNext w:val="0"/>
              <w:widowControl/>
              <w:rPr>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拆除更换PPRφ25三通</w:t>
            </w:r>
            <w:r>
              <w:rPr>
                <w:rFonts w:hint="eastAsia" w:ascii="宋体" w:hAnsi="宋体" w:eastAsia="宋体" w:cs="宋体"/>
                <w:i w:val="0"/>
                <w:iCs w:val="0"/>
                <w:color w:val="000000"/>
                <w:sz w:val="18"/>
                <w:szCs w:val="18"/>
                <w:u w:val="none"/>
                <w:lang w:val="en-US" w:eastAsia="zh-CN" w:bidi="ar-SA"/>
              </w:rPr>
            </w:r>
            <w:r/>
          </w:p>
        </w:tc>
        <w:tc>
          <w:tcPr>
            <w:tcW w:w="3613" w:type="dxa"/>
            <w:vAlign w:val="center"/>
            <w:textDirection w:val="lrTb"/>
            <w:noWrap w:val="false"/>
          </w:tcPr>
          <w:p>
            <w:pPr>
              <w:pStyle w:val="975"/>
              <w:jc w:val="left"/>
              <w:keepLines w:val="0"/>
              <w:keepNext w:val="0"/>
              <w:widowControl/>
              <w:rPr>
                <w:rFonts w:hint="eastAsia" w:ascii="宋体" w:hAnsi="宋体" w:eastAsia="宋体" w:cs="宋体"/>
                <w:i w:val="0"/>
                <w:iCs w:val="0"/>
                <w:color w:val="000000"/>
                <w:sz w:val="16"/>
                <w:szCs w:val="16"/>
                <w:u w:val="none"/>
                <w:lang w:val="en-US" w:eastAsia="zh-CN" w:bidi="ar-SA"/>
              </w:rPr>
              <w:suppressLineNumbers w:val="0"/>
            </w:pPr>
            <w:r>
              <w:rPr>
                <w:rFonts w:hint="eastAsia" w:ascii="宋体" w:hAnsi="宋体" w:eastAsia="宋体" w:cs="宋体"/>
                <w:i w:val="0"/>
                <w:iCs w:val="0"/>
                <w:color w:val="000000"/>
                <w:sz w:val="16"/>
                <w:szCs w:val="16"/>
                <w:u w:val="none"/>
                <w:lang w:val="en-US" w:eastAsia="zh-CN" w:bidi="ar"/>
              </w:rPr>
              <w:t xml:space="preserve">拆除更换PPRφ25三通</w:t>
            </w:r>
            <w:r>
              <w:rPr>
                <w:rFonts w:hint="eastAsia" w:ascii="宋体" w:hAnsi="宋体" w:eastAsia="宋体" w:cs="宋体"/>
                <w:i w:val="0"/>
                <w:iCs w:val="0"/>
                <w:color w:val="000000"/>
                <w:sz w:val="16"/>
                <w:szCs w:val="16"/>
                <w:u w:val="none"/>
                <w:lang w:val="en-US" w:eastAsia="zh-CN" w:bidi="ar-SA"/>
              </w:rPr>
            </w:r>
            <w:r/>
          </w:p>
        </w:tc>
        <w:tc>
          <w:tcPr>
            <w:tcW w:w="829" w:type="dxa"/>
            <w:vAlign w:val="center"/>
            <w:textDirection w:val="lrTb"/>
            <w:noWrap w:val="false"/>
          </w:tcPr>
          <w:p>
            <w:pPr>
              <w:pStyle w:val="975"/>
              <w:jc w:val="center"/>
              <w:keepLines w:val="0"/>
              <w:keepNext w:val="0"/>
              <w:widowControl/>
              <w:rPr>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个</w:t>
            </w:r>
            <w:r>
              <w:rPr>
                <w:rFonts w:hint="eastAsia" w:ascii="宋体" w:hAnsi="宋体" w:eastAsia="宋体" w:cs="宋体"/>
                <w:i w:val="0"/>
                <w:iCs w:val="0"/>
                <w:color w:val="000000"/>
                <w:sz w:val="18"/>
                <w:szCs w:val="18"/>
                <w:u w:val="none"/>
                <w:lang w:val="en-US" w:eastAsia="zh-CN" w:bidi="ar-SA"/>
              </w:rPr>
            </w:r>
            <w:r/>
          </w:p>
        </w:tc>
        <w:tc>
          <w:tcPr>
            <w:tcW w:w="732" w:type="dxa"/>
            <w:vAlign w:val="center"/>
            <w:textDirection w:val="lrTb"/>
            <w:noWrap w:val="false"/>
          </w:tcPr>
          <w:p>
            <w:pPr>
              <w:pStyle w:val="975"/>
              <w:jc w:val="right"/>
              <w:keepLines w:val="0"/>
              <w:keepNext w:val="0"/>
              <w:widowControl/>
              <w:rPr>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10</w:t>
            </w:r>
            <w:r>
              <w:rPr>
                <w:rFonts w:hint="eastAsia" w:ascii="宋体" w:hAnsi="宋体" w:eastAsia="宋体" w:cs="宋体"/>
                <w:i w:val="0"/>
                <w:iCs w:val="0"/>
                <w:color w:val="000000"/>
                <w:sz w:val="18"/>
                <w:szCs w:val="18"/>
                <w:u w:val="none"/>
                <w:lang w:val="en-US" w:eastAsia="zh-CN" w:bidi="ar-SA"/>
              </w:rPr>
            </w:r>
            <w:r/>
          </w:p>
        </w:tc>
        <w:tc>
          <w:tcPr>
            <w:tcW w:w="813" w:type="dxa"/>
            <w:vAlign w:val="center"/>
            <w:textDirection w:val="lrTb"/>
            <w:noWrap w:val="false"/>
          </w:tcPr>
          <w:p>
            <w:pPr>
              <w:pStyle w:val="975"/>
              <w:jc w:val="right"/>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tcW w:w="1404" w:type="dxa"/>
            <w:vAlign w:val="center"/>
            <w:textDirection w:val="lrTb"/>
            <w:noWrap w:val="false"/>
          </w:tcPr>
          <w:p>
            <w:pPr>
              <w:pStyle w:val="975"/>
              <w:jc w:val="right"/>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r>
      <w:tr>
        <w:trPr>
          <w:trHeight w:val="461"/>
        </w:trPr>
        <w:tc>
          <w:tcPr>
            <w:tcW w:w="606" w:type="dxa"/>
            <w:vAlign w:val="center"/>
            <w:textDirection w:val="lrTb"/>
            <w:noWrap w:val="false"/>
          </w:tcPr>
          <w:p>
            <w:pPr>
              <w:pStyle w:val="975"/>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54</w:t>
            </w:r>
            <w:r>
              <w:rPr>
                <w:rFonts w:hint="eastAsia" w:ascii="宋体" w:hAnsi="宋体" w:eastAsia="宋体" w:cs="宋体"/>
                <w:i w:val="0"/>
                <w:iCs w:val="0"/>
                <w:color w:val="000000"/>
                <w:sz w:val="18"/>
                <w:szCs w:val="18"/>
                <w:u w:val="none"/>
              </w:rPr>
            </w:r>
            <w:r/>
          </w:p>
        </w:tc>
        <w:tc>
          <w:tcPr>
            <w:tcW w:w="1921" w:type="dxa"/>
            <w:vAlign w:val="center"/>
            <w:textDirection w:val="lrTb"/>
            <w:noWrap w:val="false"/>
          </w:tcPr>
          <w:p>
            <w:pPr>
              <w:pStyle w:val="975"/>
              <w:jc w:val="left"/>
              <w:keepLines w:val="0"/>
              <w:keepNext w:val="0"/>
              <w:widowControl/>
              <w:rPr>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拆除马桶</w:t>
            </w:r>
            <w:r>
              <w:rPr>
                <w:rFonts w:hint="eastAsia" w:ascii="宋体" w:hAnsi="宋体" w:eastAsia="宋体" w:cs="宋体"/>
                <w:i w:val="0"/>
                <w:iCs w:val="0"/>
                <w:color w:val="000000"/>
                <w:sz w:val="18"/>
                <w:szCs w:val="18"/>
                <w:u w:val="none"/>
                <w:lang w:val="en-US" w:eastAsia="zh-CN" w:bidi="ar-SA"/>
              </w:rPr>
            </w:r>
            <w:r/>
          </w:p>
        </w:tc>
        <w:tc>
          <w:tcPr>
            <w:tcW w:w="3613" w:type="dxa"/>
            <w:vAlign w:val="center"/>
            <w:textDirection w:val="lrTb"/>
            <w:noWrap w:val="false"/>
          </w:tcPr>
          <w:p>
            <w:pPr>
              <w:pStyle w:val="975"/>
              <w:jc w:val="left"/>
              <w:keepLines w:val="0"/>
              <w:keepNext w:val="0"/>
              <w:widowControl/>
              <w:rPr>
                <w:rFonts w:hint="eastAsia" w:ascii="宋体" w:hAnsi="宋体" w:eastAsia="宋体" w:cs="宋体"/>
                <w:i w:val="0"/>
                <w:iCs w:val="0"/>
                <w:color w:val="000000"/>
                <w:sz w:val="16"/>
                <w:szCs w:val="16"/>
                <w:u w:val="none"/>
                <w:lang w:val="en-US" w:eastAsia="zh-CN" w:bidi="ar-SA"/>
              </w:rPr>
              <w:suppressLineNumbers w:val="0"/>
            </w:pPr>
            <w:r>
              <w:rPr>
                <w:rFonts w:hint="eastAsia" w:ascii="宋体" w:hAnsi="宋体" w:eastAsia="宋体" w:cs="宋体"/>
                <w:i w:val="0"/>
                <w:iCs w:val="0"/>
                <w:color w:val="000000"/>
                <w:sz w:val="16"/>
                <w:szCs w:val="16"/>
                <w:u w:val="none"/>
                <w:lang w:val="en-US" w:eastAsia="zh-CN" w:bidi="ar"/>
              </w:rPr>
              <w:t xml:space="preserve">拆除马桶</w:t>
            </w:r>
            <w:r>
              <w:rPr>
                <w:rFonts w:hint="eastAsia" w:ascii="宋体" w:hAnsi="宋体" w:eastAsia="宋体" w:cs="宋体"/>
                <w:i w:val="0"/>
                <w:iCs w:val="0"/>
                <w:color w:val="000000"/>
                <w:sz w:val="16"/>
                <w:szCs w:val="16"/>
                <w:u w:val="none"/>
                <w:lang w:val="en-US" w:eastAsia="zh-CN" w:bidi="ar-SA"/>
              </w:rPr>
            </w:r>
            <w:r/>
          </w:p>
        </w:tc>
        <w:tc>
          <w:tcPr>
            <w:tcW w:w="829" w:type="dxa"/>
            <w:vAlign w:val="center"/>
            <w:textDirection w:val="lrTb"/>
            <w:noWrap w:val="false"/>
          </w:tcPr>
          <w:p>
            <w:pPr>
              <w:pStyle w:val="975"/>
              <w:jc w:val="center"/>
              <w:keepLines w:val="0"/>
              <w:keepNext w:val="0"/>
              <w:widowControl/>
              <w:rPr>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个</w:t>
            </w:r>
            <w:r>
              <w:rPr>
                <w:rFonts w:hint="eastAsia" w:ascii="宋体" w:hAnsi="宋体" w:eastAsia="宋体" w:cs="宋体"/>
                <w:i w:val="0"/>
                <w:iCs w:val="0"/>
                <w:color w:val="000000"/>
                <w:sz w:val="18"/>
                <w:szCs w:val="18"/>
                <w:u w:val="none"/>
                <w:lang w:val="en-US" w:eastAsia="zh-CN" w:bidi="ar-SA"/>
              </w:rPr>
            </w:r>
            <w:r/>
          </w:p>
        </w:tc>
        <w:tc>
          <w:tcPr>
            <w:tcW w:w="732" w:type="dxa"/>
            <w:vAlign w:val="center"/>
            <w:textDirection w:val="lrTb"/>
            <w:noWrap w:val="false"/>
          </w:tcPr>
          <w:p>
            <w:pPr>
              <w:pStyle w:val="975"/>
              <w:jc w:val="right"/>
              <w:keepLines w:val="0"/>
              <w:keepNext w:val="0"/>
              <w:widowControl/>
              <w:rPr>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1</w:t>
            </w:r>
            <w:r>
              <w:rPr>
                <w:rFonts w:hint="eastAsia" w:ascii="宋体" w:hAnsi="宋体" w:eastAsia="宋体" w:cs="宋体"/>
                <w:i w:val="0"/>
                <w:iCs w:val="0"/>
                <w:color w:val="000000"/>
                <w:sz w:val="18"/>
                <w:szCs w:val="18"/>
                <w:u w:val="none"/>
                <w:lang w:val="en-US" w:eastAsia="zh-CN" w:bidi="ar-SA"/>
              </w:rPr>
            </w:r>
            <w:r/>
          </w:p>
        </w:tc>
        <w:tc>
          <w:tcPr>
            <w:tcW w:w="813" w:type="dxa"/>
            <w:vAlign w:val="center"/>
            <w:textDirection w:val="lrTb"/>
            <w:noWrap w:val="false"/>
          </w:tcPr>
          <w:p>
            <w:pPr>
              <w:pStyle w:val="975"/>
              <w:jc w:val="right"/>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tcW w:w="1404" w:type="dxa"/>
            <w:vAlign w:val="center"/>
            <w:textDirection w:val="lrTb"/>
            <w:noWrap w:val="false"/>
          </w:tcPr>
          <w:p>
            <w:pPr>
              <w:pStyle w:val="975"/>
              <w:jc w:val="right"/>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r>
      <w:tr>
        <w:trPr>
          <w:trHeight w:val="461"/>
        </w:trPr>
        <w:tc>
          <w:tcPr>
            <w:tcW w:w="606" w:type="dxa"/>
            <w:vAlign w:val="center"/>
            <w:textDirection w:val="lrTb"/>
            <w:noWrap w:val="false"/>
          </w:tcPr>
          <w:p>
            <w:pPr>
              <w:pStyle w:val="975"/>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55</w:t>
            </w:r>
            <w:r>
              <w:rPr>
                <w:rFonts w:hint="eastAsia" w:ascii="宋体" w:hAnsi="宋体" w:eastAsia="宋体" w:cs="宋体"/>
                <w:i w:val="0"/>
                <w:iCs w:val="0"/>
                <w:color w:val="000000"/>
                <w:sz w:val="18"/>
                <w:szCs w:val="18"/>
                <w:u w:val="none"/>
              </w:rPr>
            </w:r>
            <w:r/>
          </w:p>
        </w:tc>
        <w:tc>
          <w:tcPr>
            <w:tcW w:w="1921" w:type="dxa"/>
            <w:vAlign w:val="center"/>
            <w:textDirection w:val="lrTb"/>
            <w:noWrap w:val="false"/>
          </w:tcPr>
          <w:p>
            <w:pPr>
              <w:pStyle w:val="975"/>
              <w:jc w:val="left"/>
              <w:keepLines w:val="0"/>
              <w:keepNext w:val="0"/>
              <w:widowControl/>
              <w:rPr>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安装马桶（新马桶）</w:t>
            </w:r>
            <w:r>
              <w:rPr>
                <w:rFonts w:hint="eastAsia" w:ascii="宋体" w:hAnsi="宋体" w:eastAsia="宋体" w:cs="宋体"/>
                <w:i w:val="0"/>
                <w:iCs w:val="0"/>
                <w:color w:val="000000"/>
                <w:sz w:val="18"/>
                <w:szCs w:val="18"/>
                <w:u w:val="none"/>
                <w:lang w:val="en-US" w:eastAsia="zh-CN" w:bidi="ar-SA"/>
              </w:rPr>
            </w:r>
            <w:r/>
          </w:p>
        </w:tc>
        <w:tc>
          <w:tcPr>
            <w:tcW w:w="3613" w:type="dxa"/>
            <w:vAlign w:val="center"/>
            <w:textDirection w:val="lrTb"/>
            <w:noWrap w:val="false"/>
          </w:tcPr>
          <w:p>
            <w:pPr>
              <w:pStyle w:val="975"/>
              <w:jc w:val="left"/>
              <w:keepLines w:val="0"/>
              <w:keepNext w:val="0"/>
              <w:widowControl/>
              <w:rPr>
                <w:rFonts w:hint="eastAsia" w:ascii="宋体" w:hAnsi="宋体" w:eastAsia="宋体" w:cs="宋体"/>
                <w:i w:val="0"/>
                <w:iCs w:val="0"/>
                <w:color w:val="000000"/>
                <w:sz w:val="16"/>
                <w:szCs w:val="16"/>
                <w:u w:val="none"/>
                <w:lang w:val="en-US" w:eastAsia="zh-CN" w:bidi="ar-SA"/>
              </w:rPr>
              <w:suppressLineNumbers w:val="0"/>
            </w:pPr>
            <w:r>
              <w:rPr>
                <w:rFonts w:hint="eastAsia" w:ascii="宋体" w:hAnsi="宋体" w:eastAsia="宋体" w:cs="宋体"/>
                <w:i w:val="0"/>
                <w:iCs w:val="0"/>
                <w:color w:val="000000"/>
                <w:sz w:val="16"/>
                <w:szCs w:val="16"/>
                <w:u w:val="none"/>
                <w:lang w:val="en-US" w:eastAsia="zh-CN" w:bidi="ar"/>
              </w:rPr>
              <w:t xml:space="preserve">安装马桶（新马桶）</w:t>
            </w:r>
            <w:r>
              <w:rPr>
                <w:rFonts w:hint="eastAsia" w:ascii="宋体" w:hAnsi="宋体" w:eastAsia="宋体" w:cs="宋体"/>
                <w:i w:val="0"/>
                <w:iCs w:val="0"/>
                <w:color w:val="000000"/>
                <w:sz w:val="16"/>
                <w:szCs w:val="16"/>
                <w:u w:val="none"/>
                <w:lang w:val="en-US" w:eastAsia="zh-CN" w:bidi="ar-SA"/>
              </w:rPr>
            </w:r>
            <w:r/>
          </w:p>
        </w:tc>
        <w:tc>
          <w:tcPr>
            <w:tcW w:w="829" w:type="dxa"/>
            <w:vAlign w:val="center"/>
            <w:textDirection w:val="lrTb"/>
            <w:noWrap w:val="false"/>
          </w:tcPr>
          <w:p>
            <w:pPr>
              <w:pStyle w:val="975"/>
              <w:jc w:val="center"/>
              <w:keepLines w:val="0"/>
              <w:keepNext w:val="0"/>
              <w:widowControl/>
              <w:rPr>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个</w:t>
            </w:r>
            <w:r>
              <w:rPr>
                <w:rFonts w:hint="eastAsia" w:ascii="宋体" w:hAnsi="宋体" w:eastAsia="宋体" w:cs="宋体"/>
                <w:i w:val="0"/>
                <w:iCs w:val="0"/>
                <w:color w:val="000000"/>
                <w:sz w:val="18"/>
                <w:szCs w:val="18"/>
                <w:u w:val="none"/>
                <w:lang w:val="en-US" w:eastAsia="zh-CN" w:bidi="ar-SA"/>
              </w:rPr>
            </w:r>
            <w:r/>
          </w:p>
        </w:tc>
        <w:tc>
          <w:tcPr>
            <w:tcW w:w="732" w:type="dxa"/>
            <w:vAlign w:val="center"/>
            <w:textDirection w:val="lrTb"/>
            <w:noWrap w:val="false"/>
          </w:tcPr>
          <w:p>
            <w:pPr>
              <w:pStyle w:val="975"/>
              <w:jc w:val="right"/>
              <w:keepLines w:val="0"/>
              <w:keepNext w:val="0"/>
              <w:widowControl/>
              <w:rPr>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1</w:t>
            </w:r>
            <w:r>
              <w:rPr>
                <w:rFonts w:hint="eastAsia" w:ascii="宋体" w:hAnsi="宋体" w:eastAsia="宋体" w:cs="宋体"/>
                <w:i w:val="0"/>
                <w:iCs w:val="0"/>
                <w:color w:val="000000"/>
                <w:sz w:val="18"/>
                <w:szCs w:val="18"/>
                <w:u w:val="none"/>
                <w:lang w:val="en-US" w:eastAsia="zh-CN" w:bidi="ar-SA"/>
              </w:rPr>
            </w:r>
            <w:r/>
          </w:p>
        </w:tc>
        <w:tc>
          <w:tcPr>
            <w:tcW w:w="813" w:type="dxa"/>
            <w:vAlign w:val="center"/>
            <w:textDirection w:val="lrTb"/>
            <w:noWrap w:val="false"/>
          </w:tcPr>
          <w:p>
            <w:pPr>
              <w:pStyle w:val="975"/>
              <w:jc w:val="right"/>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tcW w:w="1404" w:type="dxa"/>
            <w:vAlign w:val="center"/>
            <w:textDirection w:val="lrTb"/>
            <w:noWrap w:val="false"/>
          </w:tcPr>
          <w:p>
            <w:pPr>
              <w:pStyle w:val="975"/>
              <w:jc w:val="right"/>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r>
      <w:tr>
        <w:trPr>
          <w:trHeight w:val="461"/>
        </w:trPr>
        <w:tc>
          <w:tcPr>
            <w:tcW w:w="606" w:type="dxa"/>
            <w:vAlign w:val="center"/>
            <w:textDirection w:val="lrTb"/>
            <w:noWrap w:val="false"/>
          </w:tcPr>
          <w:p>
            <w:pPr>
              <w:pStyle w:val="975"/>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56</w:t>
            </w:r>
            <w:r>
              <w:rPr>
                <w:rFonts w:hint="eastAsia" w:ascii="宋体" w:hAnsi="宋体" w:eastAsia="宋体" w:cs="宋体"/>
                <w:i w:val="0"/>
                <w:iCs w:val="0"/>
                <w:color w:val="000000"/>
                <w:sz w:val="18"/>
                <w:szCs w:val="18"/>
                <w:u w:val="none"/>
              </w:rPr>
            </w:r>
            <w:r/>
          </w:p>
        </w:tc>
        <w:tc>
          <w:tcPr>
            <w:tcW w:w="1921" w:type="dxa"/>
            <w:vAlign w:val="center"/>
            <w:textDirection w:val="lrTb"/>
            <w:noWrap w:val="false"/>
          </w:tcPr>
          <w:p>
            <w:pPr>
              <w:pStyle w:val="975"/>
              <w:jc w:val="left"/>
              <w:keepLines w:val="0"/>
              <w:keepNext w:val="0"/>
              <w:widowControl/>
              <w:rPr>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拆除安装金属软管</w:t>
            </w:r>
            <w:r>
              <w:rPr>
                <w:rFonts w:hint="eastAsia" w:ascii="宋体" w:hAnsi="宋体" w:eastAsia="宋体" w:cs="宋体"/>
                <w:i w:val="0"/>
                <w:iCs w:val="0"/>
                <w:color w:val="000000"/>
                <w:sz w:val="18"/>
                <w:szCs w:val="18"/>
                <w:u w:val="none"/>
                <w:lang w:val="en-US" w:eastAsia="zh-CN" w:bidi="ar-SA"/>
              </w:rPr>
            </w:r>
            <w:r/>
          </w:p>
        </w:tc>
        <w:tc>
          <w:tcPr>
            <w:tcW w:w="3613" w:type="dxa"/>
            <w:vAlign w:val="center"/>
            <w:textDirection w:val="lrTb"/>
            <w:noWrap w:val="false"/>
          </w:tcPr>
          <w:p>
            <w:pPr>
              <w:pStyle w:val="975"/>
              <w:jc w:val="left"/>
              <w:keepLines w:val="0"/>
              <w:keepNext w:val="0"/>
              <w:widowControl/>
              <w:rPr>
                <w:rFonts w:hint="eastAsia" w:ascii="宋体" w:hAnsi="宋体" w:eastAsia="宋体" w:cs="宋体"/>
                <w:i w:val="0"/>
                <w:iCs w:val="0"/>
                <w:color w:val="000000"/>
                <w:sz w:val="16"/>
                <w:szCs w:val="16"/>
                <w:u w:val="none"/>
                <w:lang w:val="en-US" w:eastAsia="zh-CN" w:bidi="ar-SA"/>
              </w:rPr>
              <w:suppressLineNumbers w:val="0"/>
            </w:pPr>
            <w:r>
              <w:rPr>
                <w:rFonts w:hint="eastAsia" w:ascii="宋体" w:hAnsi="宋体" w:eastAsia="宋体" w:cs="宋体"/>
                <w:i w:val="0"/>
                <w:iCs w:val="0"/>
                <w:color w:val="000000"/>
                <w:sz w:val="16"/>
                <w:szCs w:val="16"/>
                <w:u w:val="none"/>
                <w:lang w:val="en-US" w:eastAsia="zh-CN" w:bidi="ar"/>
              </w:rPr>
              <w:t xml:space="preserve">金属软管φ15</w:t>
            </w:r>
            <w:r>
              <w:rPr>
                <w:rFonts w:hint="eastAsia" w:ascii="宋体" w:hAnsi="宋体" w:eastAsia="宋体" w:cs="宋体"/>
                <w:i w:val="0"/>
                <w:iCs w:val="0"/>
                <w:color w:val="000000"/>
                <w:sz w:val="16"/>
                <w:szCs w:val="16"/>
                <w:u w:val="none"/>
                <w:lang w:val="en-US" w:eastAsia="zh-CN" w:bidi="ar-SA"/>
              </w:rPr>
            </w:r>
            <w:r/>
          </w:p>
        </w:tc>
        <w:tc>
          <w:tcPr>
            <w:tcW w:w="829" w:type="dxa"/>
            <w:vAlign w:val="center"/>
            <w:textDirection w:val="lrTb"/>
            <w:noWrap w:val="false"/>
          </w:tcPr>
          <w:p>
            <w:pPr>
              <w:pStyle w:val="975"/>
              <w:jc w:val="center"/>
              <w:keepLines w:val="0"/>
              <w:keepNext w:val="0"/>
              <w:widowControl/>
              <w:rPr>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m</w:t>
            </w:r>
            <w:r>
              <w:rPr>
                <w:rFonts w:hint="eastAsia" w:ascii="宋体" w:hAnsi="宋体" w:eastAsia="宋体" w:cs="宋体"/>
                <w:i w:val="0"/>
                <w:iCs w:val="0"/>
                <w:color w:val="000000"/>
                <w:sz w:val="18"/>
                <w:szCs w:val="18"/>
                <w:u w:val="none"/>
                <w:lang w:val="en-US" w:eastAsia="zh-CN" w:bidi="ar-SA"/>
              </w:rPr>
            </w:r>
            <w:r/>
          </w:p>
        </w:tc>
        <w:tc>
          <w:tcPr>
            <w:tcW w:w="732" w:type="dxa"/>
            <w:vAlign w:val="center"/>
            <w:textDirection w:val="lrTb"/>
            <w:noWrap w:val="false"/>
          </w:tcPr>
          <w:p>
            <w:pPr>
              <w:pStyle w:val="975"/>
              <w:jc w:val="right"/>
              <w:keepLines w:val="0"/>
              <w:keepNext w:val="0"/>
              <w:widowControl/>
              <w:rPr>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10</w:t>
            </w:r>
            <w:r>
              <w:rPr>
                <w:rFonts w:hint="eastAsia" w:ascii="宋体" w:hAnsi="宋体" w:eastAsia="宋体" w:cs="宋体"/>
                <w:i w:val="0"/>
                <w:iCs w:val="0"/>
                <w:color w:val="000000"/>
                <w:sz w:val="18"/>
                <w:szCs w:val="18"/>
                <w:u w:val="none"/>
                <w:lang w:val="en-US" w:eastAsia="zh-CN" w:bidi="ar-SA"/>
              </w:rPr>
            </w:r>
            <w:r/>
          </w:p>
        </w:tc>
        <w:tc>
          <w:tcPr>
            <w:tcW w:w="813" w:type="dxa"/>
            <w:vAlign w:val="center"/>
            <w:textDirection w:val="lrTb"/>
            <w:noWrap w:val="false"/>
          </w:tcPr>
          <w:p>
            <w:pPr>
              <w:pStyle w:val="975"/>
              <w:jc w:val="right"/>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tcW w:w="1404" w:type="dxa"/>
            <w:vAlign w:val="center"/>
            <w:textDirection w:val="lrTb"/>
            <w:noWrap w:val="false"/>
          </w:tcPr>
          <w:p>
            <w:pPr>
              <w:pStyle w:val="975"/>
              <w:jc w:val="right"/>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r>
      <w:tr>
        <w:trPr>
          <w:trHeight w:val="461"/>
        </w:trPr>
        <w:tc>
          <w:tcPr>
            <w:tcW w:w="606" w:type="dxa"/>
            <w:vAlign w:val="center"/>
            <w:textDirection w:val="lrTb"/>
            <w:noWrap w:val="false"/>
          </w:tcPr>
          <w:p>
            <w:pPr>
              <w:pStyle w:val="975"/>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57</w:t>
            </w:r>
            <w:r>
              <w:rPr>
                <w:rFonts w:hint="eastAsia" w:ascii="宋体" w:hAnsi="宋体" w:eastAsia="宋体" w:cs="宋体"/>
                <w:i w:val="0"/>
                <w:iCs w:val="0"/>
                <w:color w:val="000000"/>
                <w:sz w:val="18"/>
                <w:szCs w:val="18"/>
                <w:u w:val="none"/>
              </w:rPr>
            </w:r>
            <w:r/>
          </w:p>
        </w:tc>
        <w:tc>
          <w:tcPr>
            <w:tcW w:w="1921" w:type="dxa"/>
            <w:vAlign w:val="center"/>
            <w:textDirection w:val="lrTb"/>
            <w:noWrap w:val="false"/>
          </w:tcPr>
          <w:p>
            <w:pPr>
              <w:pStyle w:val="975"/>
              <w:jc w:val="left"/>
              <w:keepLines w:val="0"/>
              <w:keepNext w:val="0"/>
              <w:widowControl/>
              <w:rPr>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拆除安装三角阀</w:t>
            </w:r>
            <w:r>
              <w:rPr>
                <w:rFonts w:hint="eastAsia" w:ascii="宋体" w:hAnsi="宋体" w:eastAsia="宋体" w:cs="宋体"/>
                <w:i w:val="0"/>
                <w:iCs w:val="0"/>
                <w:color w:val="000000"/>
                <w:sz w:val="18"/>
                <w:szCs w:val="18"/>
                <w:u w:val="none"/>
                <w:lang w:val="en-US" w:eastAsia="zh-CN" w:bidi="ar-SA"/>
              </w:rPr>
            </w:r>
            <w:r/>
          </w:p>
        </w:tc>
        <w:tc>
          <w:tcPr>
            <w:tcW w:w="3613" w:type="dxa"/>
            <w:vAlign w:val="center"/>
            <w:textDirection w:val="lrTb"/>
            <w:noWrap w:val="false"/>
          </w:tcPr>
          <w:p>
            <w:pPr>
              <w:pStyle w:val="975"/>
              <w:jc w:val="left"/>
              <w:keepLines w:val="0"/>
              <w:keepNext w:val="0"/>
              <w:widowControl/>
              <w:rPr>
                <w:rFonts w:hint="eastAsia" w:ascii="宋体" w:hAnsi="宋体" w:eastAsia="宋体" w:cs="宋体"/>
                <w:i w:val="0"/>
                <w:iCs w:val="0"/>
                <w:color w:val="000000"/>
                <w:sz w:val="16"/>
                <w:szCs w:val="16"/>
                <w:u w:val="none"/>
                <w:lang w:val="en-US" w:eastAsia="zh-CN" w:bidi="ar-SA"/>
              </w:rPr>
              <w:suppressLineNumbers w:val="0"/>
            </w:pPr>
            <w:r>
              <w:rPr>
                <w:rFonts w:hint="eastAsia" w:ascii="宋体" w:hAnsi="宋体" w:eastAsia="宋体" w:cs="宋体"/>
                <w:i w:val="0"/>
                <w:iCs w:val="0"/>
                <w:color w:val="000000"/>
                <w:sz w:val="16"/>
                <w:szCs w:val="16"/>
                <w:u w:val="none"/>
                <w:lang w:val="en-US" w:eastAsia="zh-CN" w:bidi="ar"/>
              </w:rPr>
              <w:t xml:space="preserve">拆除安装三角阀</w:t>
            </w:r>
            <w:r>
              <w:rPr>
                <w:rFonts w:hint="eastAsia" w:ascii="宋体" w:hAnsi="宋体" w:eastAsia="宋体" w:cs="宋体"/>
                <w:i w:val="0"/>
                <w:iCs w:val="0"/>
                <w:color w:val="000000"/>
                <w:sz w:val="16"/>
                <w:szCs w:val="16"/>
                <w:u w:val="none"/>
                <w:lang w:val="en-US" w:eastAsia="zh-CN" w:bidi="ar-SA"/>
              </w:rPr>
            </w:r>
            <w:r/>
          </w:p>
        </w:tc>
        <w:tc>
          <w:tcPr>
            <w:tcW w:w="829" w:type="dxa"/>
            <w:vAlign w:val="center"/>
            <w:textDirection w:val="lrTb"/>
            <w:noWrap w:val="false"/>
          </w:tcPr>
          <w:p>
            <w:pPr>
              <w:pStyle w:val="975"/>
              <w:jc w:val="center"/>
              <w:keepLines w:val="0"/>
              <w:keepNext w:val="0"/>
              <w:widowControl/>
              <w:rPr>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个</w:t>
            </w:r>
            <w:r>
              <w:rPr>
                <w:rFonts w:hint="eastAsia" w:ascii="宋体" w:hAnsi="宋体" w:eastAsia="宋体" w:cs="宋体"/>
                <w:i w:val="0"/>
                <w:iCs w:val="0"/>
                <w:color w:val="000000"/>
                <w:sz w:val="18"/>
                <w:szCs w:val="18"/>
                <w:u w:val="none"/>
                <w:lang w:val="en-US" w:eastAsia="zh-CN" w:bidi="ar-SA"/>
              </w:rPr>
            </w:r>
            <w:r/>
          </w:p>
        </w:tc>
        <w:tc>
          <w:tcPr>
            <w:tcW w:w="732" w:type="dxa"/>
            <w:vAlign w:val="center"/>
            <w:textDirection w:val="lrTb"/>
            <w:noWrap w:val="false"/>
          </w:tcPr>
          <w:p>
            <w:pPr>
              <w:pStyle w:val="975"/>
              <w:jc w:val="right"/>
              <w:keepLines w:val="0"/>
              <w:keepNext w:val="0"/>
              <w:widowControl/>
              <w:rPr>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5</w:t>
            </w:r>
            <w:r>
              <w:rPr>
                <w:rFonts w:hint="eastAsia" w:ascii="宋体" w:hAnsi="宋体" w:eastAsia="宋体" w:cs="宋体"/>
                <w:i w:val="0"/>
                <w:iCs w:val="0"/>
                <w:color w:val="000000"/>
                <w:sz w:val="18"/>
                <w:szCs w:val="18"/>
                <w:u w:val="none"/>
                <w:lang w:val="en-US" w:eastAsia="zh-CN" w:bidi="ar-SA"/>
              </w:rPr>
            </w:r>
            <w:r/>
          </w:p>
        </w:tc>
        <w:tc>
          <w:tcPr>
            <w:tcW w:w="813" w:type="dxa"/>
            <w:vAlign w:val="center"/>
            <w:textDirection w:val="lrTb"/>
            <w:noWrap w:val="false"/>
          </w:tcPr>
          <w:p>
            <w:pPr>
              <w:pStyle w:val="975"/>
              <w:jc w:val="right"/>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tcW w:w="1404" w:type="dxa"/>
            <w:vAlign w:val="center"/>
            <w:textDirection w:val="lrTb"/>
            <w:noWrap w:val="false"/>
          </w:tcPr>
          <w:p>
            <w:pPr>
              <w:pStyle w:val="975"/>
              <w:jc w:val="right"/>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r>
      <w:tr>
        <w:trPr>
          <w:trHeight w:val="461"/>
        </w:trPr>
        <w:tc>
          <w:tcPr>
            <w:tcW w:w="606" w:type="dxa"/>
            <w:vAlign w:val="center"/>
            <w:textDirection w:val="lrTb"/>
            <w:noWrap w:val="false"/>
          </w:tcPr>
          <w:p>
            <w:pPr>
              <w:pStyle w:val="975"/>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58</w:t>
            </w:r>
            <w:r>
              <w:rPr>
                <w:rFonts w:hint="eastAsia" w:ascii="宋体" w:hAnsi="宋体" w:eastAsia="宋体" w:cs="宋体"/>
                <w:i w:val="0"/>
                <w:iCs w:val="0"/>
                <w:color w:val="000000"/>
                <w:sz w:val="18"/>
                <w:szCs w:val="18"/>
                <w:u w:val="none"/>
              </w:rPr>
            </w:r>
            <w:r/>
          </w:p>
        </w:tc>
        <w:tc>
          <w:tcPr>
            <w:tcW w:w="1921" w:type="dxa"/>
            <w:vAlign w:val="center"/>
            <w:textDirection w:val="lrTb"/>
            <w:noWrap w:val="false"/>
          </w:tcPr>
          <w:p>
            <w:pPr>
              <w:pStyle w:val="975"/>
              <w:jc w:val="left"/>
              <w:keepLines w:val="0"/>
              <w:keepNext w:val="0"/>
              <w:widowControl/>
              <w:rPr>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电力电缆4mm2</w:t>
            </w:r>
            <w:r>
              <w:rPr>
                <w:rFonts w:hint="eastAsia" w:ascii="宋体" w:hAnsi="宋体" w:eastAsia="宋体" w:cs="宋体"/>
                <w:i w:val="0"/>
                <w:iCs w:val="0"/>
                <w:color w:val="000000"/>
                <w:sz w:val="18"/>
                <w:szCs w:val="18"/>
                <w:u w:val="none"/>
                <w:lang w:val="en-US" w:eastAsia="zh-CN" w:bidi="ar-SA"/>
              </w:rPr>
            </w:r>
            <w:r/>
          </w:p>
        </w:tc>
        <w:tc>
          <w:tcPr>
            <w:tcW w:w="3613" w:type="dxa"/>
            <w:vAlign w:val="center"/>
            <w:textDirection w:val="lrTb"/>
            <w:noWrap w:val="false"/>
          </w:tcPr>
          <w:p>
            <w:pPr>
              <w:pStyle w:val="975"/>
              <w:jc w:val="left"/>
              <w:keepLines w:val="0"/>
              <w:keepNext w:val="0"/>
              <w:widowControl/>
              <w:rPr>
                <w:rFonts w:hint="eastAsia" w:ascii="宋体" w:hAnsi="宋体" w:eastAsia="宋体" w:cs="宋体"/>
                <w:i w:val="0"/>
                <w:iCs w:val="0"/>
                <w:color w:val="000000"/>
                <w:sz w:val="16"/>
                <w:szCs w:val="16"/>
                <w:u w:val="none"/>
                <w:lang w:val="en-US" w:eastAsia="zh-CN" w:bidi="ar-SA"/>
              </w:rPr>
              <w:suppressLineNumbers w:val="0"/>
            </w:pPr>
            <w:r>
              <w:rPr>
                <w:rFonts w:hint="eastAsia" w:ascii="宋体" w:hAnsi="宋体" w:eastAsia="宋体" w:cs="宋体"/>
                <w:i w:val="0"/>
                <w:iCs w:val="0"/>
                <w:color w:val="000000"/>
                <w:sz w:val="16"/>
                <w:szCs w:val="16"/>
                <w:u w:val="none"/>
                <w:lang w:val="en-US" w:eastAsia="zh-CN" w:bidi="ar"/>
              </w:rPr>
              <w:t xml:space="preserve">1.电力电缆YJV-5*4mm2</w:t>
            </w:r>
            <w:r>
              <w:rPr>
                <w:rFonts w:hint="eastAsia" w:ascii="宋体" w:hAnsi="宋体" w:eastAsia="宋体" w:cs="宋体"/>
                <w:i w:val="0"/>
                <w:iCs w:val="0"/>
                <w:color w:val="000000"/>
                <w:sz w:val="16"/>
                <w:szCs w:val="16"/>
                <w:u w:val="none"/>
                <w:lang w:val="en-US" w:eastAsia="zh-CN" w:bidi="ar-SA"/>
              </w:rPr>
            </w:r>
            <w:r/>
          </w:p>
        </w:tc>
        <w:tc>
          <w:tcPr>
            <w:tcW w:w="829" w:type="dxa"/>
            <w:vAlign w:val="center"/>
            <w:textDirection w:val="lrTb"/>
            <w:noWrap w:val="false"/>
          </w:tcPr>
          <w:p>
            <w:pPr>
              <w:pStyle w:val="975"/>
              <w:jc w:val="center"/>
              <w:keepLines w:val="0"/>
              <w:keepNext w:val="0"/>
              <w:widowControl/>
              <w:rPr>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m</w:t>
            </w:r>
            <w:r>
              <w:rPr>
                <w:rFonts w:hint="eastAsia" w:ascii="宋体" w:hAnsi="宋体" w:eastAsia="宋体" w:cs="宋体"/>
                <w:i w:val="0"/>
                <w:iCs w:val="0"/>
                <w:color w:val="000000"/>
                <w:sz w:val="18"/>
                <w:szCs w:val="18"/>
                <w:u w:val="none"/>
                <w:lang w:val="en-US" w:eastAsia="zh-CN" w:bidi="ar-SA"/>
              </w:rPr>
            </w:r>
            <w:r/>
          </w:p>
        </w:tc>
        <w:tc>
          <w:tcPr>
            <w:tcW w:w="732" w:type="dxa"/>
            <w:vAlign w:val="center"/>
            <w:textDirection w:val="lrTb"/>
            <w:noWrap w:val="false"/>
          </w:tcPr>
          <w:p>
            <w:pPr>
              <w:pStyle w:val="975"/>
              <w:jc w:val="right"/>
              <w:keepLines w:val="0"/>
              <w:keepNext w:val="0"/>
              <w:widowControl/>
              <w:rPr>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100</w:t>
            </w:r>
            <w:r>
              <w:rPr>
                <w:rFonts w:hint="eastAsia" w:ascii="宋体" w:hAnsi="宋体" w:eastAsia="宋体" w:cs="宋体"/>
                <w:i w:val="0"/>
                <w:iCs w:val="0"/>
                <w:color w:val="000000"/>
                <w:sz w:val="18"/>
                <w:szCs w:val="18"/>
                <w:u w:val="none"/>
                <w:lang w:val="en-US" w:eastAsia="zh-CN" w:bidi="ar-SA"/>
              </w:rPr>
            </w:r>
            <w:r/>
          </w:p>
        </w:tc>
        <w:tc>
          <w:tcPr>
            <w:tcW w:w="813" w:type="dxa"/>
            <w:vAlign w:val="center"/>
            <w:textDirection w:val="lrTb"/>
            <w:noWrap w:val="false"/>
          </w:tcPr>
          <w:p>
            <w:pPr>
              <w:pStyle w:val="975"/>
              <w:jc w:val="right"/>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tcW w:w="1404" w:type="dxa"/>
            <w:vAlign w:val="center"/>
            <w:textDirection w:val="lrTb"/>
            <w:noWrap w:val="false"/>
          </w:tcPr>
          <w:p>
            <w:pPr>
              <w:pStyle w:val="975"/>
              <w:jc w:val="right"/>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r>
      <w:tr>
        <w:trPr>
          <w:trHeight w:val="461"/>
        </w:trPr>
        <w:tc>
          <w:tcPr>
            <w:tcW w:w="606" w:type="dxa"/>
            <w:vAlign w:val="center"/>
            <w:textDirection w:val="lrTb"/>
            <w:noWrap w:val="false"/>
          </w:tcPr>
          <w:p>
            <w:pPr>
              <w:pStyle w:val="975"/>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59</w:t>
            </w:r>
            <w:r>
              <w:rPr>
                <w:rFonts w:hint="eastAsia" w:ascii="宋体" w:hAnsi="宋体" w:eastAsia="宋体" w:cs="宋体"/>
                <w:i w:val="0"/>
                <w:iCs w:val="0"/>
                <w:color w:val="000000"/>
                <w:sz w:val="18"/>
                <w:szCs w:val="18"/>
                <w:u w:val="none"/>
              </w:rPr>
            </w:r>
            <w:r/>
          </w:p>
        </w:tc>
        <w:tc>
          <w:tcPr>
            <w:tcW w:w="1921" w:type="dxa"/>
            <w:vAlign w:val="center"/>
            <w:textDirection w:val="lrTb"/>
            <w:noWrap w:val="false"/>
          </w:tcPr>
          <w:p>
            <w:pPr>
              <w:pStyle w:val="975"/>
              <w:jc w:val="left"/>
              <w:keepLines w:val="0"/>
              <w:keepNext w:val="0"/>
              <w:widowControl/>
              <w:rPr>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电力电缆6mm2</w:t>
            </w:r>
            <w:r>
              <w:rPr>
                <w:rFonts w:hint="eastAsia" w:ascii="宋体" w:hAnsi="宋体" w:eastAsia="宋体" w:cs="宋体"/>
                <w:i w:val="0"/>
                <w:iCs w:val="0"/>
                <w:color w:val="000000"/>
                <w:sz w:val="18"/>
                <w:szCs w:val="18"/>
                <w:u w:val="none"/>
                <w:lang w:val="en-US" w:eastAsia="zh-CN" w:bidi="ar-SA"/>
              </w:rPr>
            </w:r>
            <w:r/>
          </w:p>
        </w:tc>
        <w:tc>
          <w:tcPr>
            <w:tcW w:w="3613" w:type="dxa"/>
            <w:vAlign w:val="center"/>
            <w:textDirection w:val="lrTb"/>
            <w:noWrap w:val="false"/>
          </w:tcPr>
          <w:p>
            <w:pPr>
              <w:pStyle w:val="975"/>
              <w:jc w:val="left"/>
              <w:keepLines w:val="0"/>
              <w:keepNext w:val="0"/>
              <w:widowControl/>
              <w:rPr>
                <w:rFonts w:hint="eastAsia" w:ascii="宋体" w:hAnsi="宋体" w:eastAsia="宋体" w:cs="宋体"/>
                <w:i w:val="0"/>
                <w:iCs w:val="0"/>
                <w:color w:val="000000"/>
                <w:sz w:val="16"/>
                <w:szCs w:val="16"/>
                <w:u w:val="none"/>
                <w:lang w:val="en-US" w:eastAsia="zh-CN" w:bidi="ar-SA"/>
              </w:rPr>
              <w:suppressLineNumbers w:val="0"/>
            </w:pPr>
            <w:r>
              <w:rPr>
                <w:rFonts w:hint="eastAsia" w:ascii="宋体" w:hAnsi="宋体" w:eastAsia="宋体" w:cs="宋体"/>
                <w:i w:val="0"/>
                <w:iCs w:val="0"/>
                <w:color w:val="000000"/>
                <w:sz w:val="16"/>
                <w:szCs w:val="16"/>
                <w:u w:val="none"/>
                <w:lang w:val="en-US" w:eastAsia="zh-CN" w:bidi="ar"/>
              </w:rPr>
              <w:t xml:space="preserve">1.电力电缆YJV-5*6mm2</w:t>
            </w:r>
            <w:r>
              <w:rPr>
                <w:rFonts w:hint="eastAsia" w:ascii="宋体" w:hAnsi="宋体" w:eastAsia="宋体" w:cs="宋体"/>
                <w:i w:val="0"/>
                <w:iCs w:val="0"/>
                <w:color w:val="000000"/>
                <w:sz w:val="16"/>
                <w:szCs w:val="16"/>
                <w:u w:val="none"/>
                <w:lang w:val="en-US" w:eastAsia="zh-CN" w:bidi="ar-SA"/>
              </w:rPr>
            </w:r>
            <w:r/>
          </w:p>
        </w:tc>
        <w:tc>
          <w:tcPr>
            <w:tcW w:w="829" w:type="dxa"/>
            <w:vAlign w:val="center"/>
            <w:textDirection w:val="lrTb"/>
            <w:noWrap w:val="false"/>
          </w:tcPr>
          <w:p>
            <w:pPr>
              <w:pStyle w:val="975"/>
              <w:jc w:val="center"/>
              <w:keepLines w:val="0"/>
              <w:keepNext w:val="0"/>
              <w:widowControl/>
              <w:rPr>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m</w:t>
            </w:r>
            <w:r>
              <w:rPr>
                <w:rFonts w:hint="eastAsia" w:ascii="宋体" w:hAnsi="宋体" w:eastAsia="宋体" w:cs="宋体"/>
                <w:i w:val="0"/>
                <w:iCs w:val="0"/>
                <w:color w:val="000000"/>
                <w:sz w:val="18"/>
                <w:szCs w:val="18"/>
                <w:u w:val="none"/>
                <w:lang w:val="en-US" w:eastAsia="zh-CN" w:bidi="ar-SA"/>
              </w:rPr>
            </w:r>
            <w:r/>
          </w:p>
        </w:tc>
        <w:tc>
          <w:tcPr>
            <w:tcW w:w="732" w:type="dxa"/>
            <w:vAlign w:val="center"/>
            <w:textDirection w:val="lrTb"/>
            <w:noWrap w:val="false"/>
          </w:tcPr>
          <w:p>
            <w:pPr>
              <w:pStyle w:val="975"/>
              <w:jc w:val="right"/>
              <w:keepLines w:val="0"/>
              <w:keepNext w:val="0"/>
              <w:widowControl/>
              <w:rPr>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60</w:t>
            </w:r>
            <w:r>
              <w:rPr>
                <w:rFonts w:hint="eastAsia" w:ascii="宋体" w:hAnsi="宋体" w:eastAsia="宋体" w:cs="宋体"/>
                <w:i w:val="0"/>
                <w:iCs w:val="0"/>
                <w:color w:val="000000"/>
                <w:sz w:val="18"/>
                <w:szCs w:val="18"/>
                <w:u w:val="none"/>
                <w:lang w:val="en-US" w:eastAsia="zh-CN" w:bidi="ar-SA"/>
              </w:rPr>
            </w:r>
            <w:r/>
          </w:p>
        </w:tc>
        <w:tc>
          <w:tcPr>
            <w:tcW w:w="813" w:type="dxa"/>
            <w:vAlign w:val="center"/>
            <w:textDirection w:val="lrTb"/>
            <w:noWrap w:val="false"/>
          </w:tcPr>
          <w:p>
            <w:pPr>
              <w:pStyle w:val="975"/>
              <w:jc w:val="right"/>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tcW w:w="1404" w:type="dxa"/>
            <w:vAlign w:val="center"/>
            <w:textDirection w:val="lrTb"/>
            <w:noWrap w:val="false"/>
          </w:tcPr>
          <w:p>
            <w:pPr>
              <w:pStyle w:val="975"/>
              <w:jc w:val="right"/>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r>
      <w:tr>
        <w:trPr>
          <w:trHeight w:val="461"/>
        </w:trPr>
        <w:tc>
          <w:tcPr>
            <w:tcW w:w="606" w:type="dxa"/>
            <w:vAlign w:val="center"/>
            <w:textDirection w:val="lrTb"/>
            <w:noWrap w:val="false"/>
          </w:tcPr>
          <w:p>
            <w:pPr>
              <w:pStyle w:val="975"/>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60</w:t>
            </w:r>
            <w:r>
              <w:rPr>
                <w:rFonts w:hint="eastAsia" w:ascii="宋体" w:hAnsi="宋体" w:eastAsia="宋体" w:cs="宋体"/>
                <w:i w:val="0"/>
                <w:iCs w:val="0"/>
                <w:color w:val="000000"/>
                <w:sz w:val="18"/>
                <w:szCs w:val="18"/>
                <w:u w:val="none"/>
              </w:rPr>
            </w:r>
            <w:r/>
          </w:p>
        </w:tc>
        <w:tc>
          <w:tcPr>
            <w:tcW w:w="1921" w:type="dxa"/>
            <w:vAlign w:val="center"/>
            <w:textDirection w:val="lrTb"/>
            <w:noWrap w:val="false"/>
          </w:tcPr>
          <w:p>
            <w:pPr>
              <w:pStyle w:val="975"/>
              <w:jc w:val="left"/>
              <w:keepLines w:val="0"/>
              <w:keepNext w:val="0"/>
              <w:widowControl/>
              <w:rPr>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电力电缆10mm2</w:t>
            </w:r>
            <w:r>
              <w:rPr>
                <w:rFonts w:hint="eastAsia" w:ascii="宋体" w:hAnsi="宋体" w:eastAsia="宋体" w:cs="宋体"/>
                <w:i w:val="0"/>
                <w:iCs w:val="0"/>
                <w:color w:val="000000"/>
                <w:sz w:val="18"/>
                <w:szCs w:val="18"/>
                <w:u w:val="none"/>
                <w:lang w:val="en-US" w:eastAsia="zh-CN" w:bidi="ar-SA"/>
              </w:rPr>
            </w:r>
            <w:r/>
          </w:p>
        </w:tc>
        <w:tc>
          <w:tcPr>
            <w:tcW w:w="3613" w:type="dxa"/>
            <w:vAlign w:val="center"/>
            <w:textDirection w:val="lrTb"/>
            <w:noWrap w:val="false"/>
          </w:tcPr>
          <w:p>
            <w:pPr>
              <w:pStyle w:val="975"/>
              <w:jc w:val="left"/>
              <w:keepLines w:val="0"/>
              <w:keepNext w:val="0"/>
              <w:widowControl/>
              <w:rPr>
                <w:rFonts w:hint="eastAsia" w:ascii="宋体" w:hAnsi="宋体" w:eastAsia="宋体" w:cs="宋体"/>
                <w:i w:val="0"/>
                <w:iCs w:val="0"/>
                <w:color w:val="000000"/>
                <w:sz w:val="16"/>
                <w:szCs w:val="16"/>
                <w:u w:val="none"/>
                <w:lang w:val="en-US" w:eastAsia="zh-CN" w:bidi="ar-SA"/>
              </w:rPr>
              <w:suppressLineNumbers w:val="0"/>
            </w:pPr>
            <w:r>
              <w:rPr>
                <w:rFonts w:hint="eastAsia" w:ascii="宋体" w:hAnsi="宋体" w:eastAsia="宋体" w:cs="宋体"/>
                <w:i w:val="0"/>
                <w:iCs w:val="0"/>
                <w:color w:val="000000"/>
                <w:sz w:val="16"/>
                <w:szCs w:val="16"/>
                <w:u w:val="none"/>
                <w:lang w:val="en-US" w:eastAsia="zh-CN" w:bidi="ar"/>
              </w:rPr>
              <w:t xml:space="preserve">1.电力电缆YJV-5*10mm2</w:t>
            </w:r>
            <w:r>
              <w:rPr>
                <w:rFonts w:hint="eastAsia" w:ascii="宋体" w:hAnsi="宋体" w:eastAsia="宋体" w:cs="宋体"/>
                <w:i w:val="0"/>
                <w:iCs w:val="0"/>
                <w:color w:val="000000"/>
                <w:sz w:val="16"/>
                <w:szCs w:val="16"/>
                <w:u w:val="none"/>
                <w:lang w:val="en-US" w:eastAsia="zh-CN" w:bidi="ar-SA"/>
              </w:rPr>
            </w:r>
            <w:r/>
          </w:p>
        </w:tc>
        <w:tc>
          <w:tcPr>
            <w:tcW w:w="829" w:type="dxa"/>
            <w:vAlign w:val="center"/>
            <w:textDirection w:val="lrTb"/>
            <w:noWrap w:val="false"/>
          </w:tcPr>
          <w:p>
            <w:pPr>
              <w:pStyle w:val="975"/>
              <w:jc w:val="center"/>
              <w:keepLines w:val="0"/>
              <w:keepNext w:val="0"/>
              <w:widowControl/>
              <w:rPr>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m</w:t>
            </w:r>
            <w:r>
              <w:rPr>
                <w:rFonts w:hint="eastAsia" w:ascii="宋体" w:hAnsi="宋体" w:eastAsia="宋体" w:cs="宋体"/>
                <w:i w:val="0"/>
                <w:iCs w:val="0"/>
                <w:color w:val="000000"/>
                <w:sz w:val="18"/>
                <w:szCs w:val="18"/>
                <w:u w:val="none"/>
                <w:lang w:val="en-US" w:eastAsia="zh-CN" w:bidi="ar-SA"/>
              </w:rPr>
            </w:r>
            <w:r/>
          </w:p>
        </w:tc>
        <w:tc>
          <w:tcPr>
            <w:tcW w:w="732" w:type="dxa"/>
            <w:vAlign w:val="center"/>
            <w:textDirection w:val="lrTb"/>
            <w:noWrap w:val="false"/>
          </w:tcPr>
          <w:p>
            <w:pPr>
              <w:pStyle w:val="975"/>
              <w:jc w:val="right"/>
              <w:keepLines w:val="0"/>
              <w:keepNext w:val="0"/>
              <w:widowControl/>
              <w:rPr>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40</w:t>
            </w:r>
            <w:r>
              <w:rPr>
                <w:rFonts w:hint="eastAsia" w:ascii="宋体" w:hAnsi="宋体" w:eastAsia="宋体" w:cs="宋体"/>
                <w:i w:val="0"/>
                <w:iCs w:val="0"/>
                <w:color w:val="000000"/>
                <w:sz w:val="18"/>
                <w:szCs w:val="18"/>
                <w:u w:val="none"/>
                <w:lang w:val="en-US" w:eastAsia="zh-CN" w:bidi="ar-SA"/>
              </w:rPr>
            </w:r>
            <w:r/>
          </w:p>
        </w:tc>
        <w:tc>
          <w:tcPr>
            <w:tcW w:w="813" w:type="dxa"/>
            <w:vAlign w:val="center"/>
            <w:textDirection w:val="lrTb"/>
            <w:noWrap w:val="false"/>
          </w:tcPr>
          <w:p>
            <w:pPr>
              <w:pStyle w:val="975"/>
              <w:jc w:val="right"/>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tcW w:w="1404" w:type="dxa"/>
            <w:vAlign w:val="center"/>
            <w:textDirection w:val="lrTb"/>
            <w:noWrap w:val="false"/>
          </w:tcPr>
          <w:p>
            <w:pPr>
              <w:pStyle w:val="975"/>
              <w:jc w:val="right"/>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r>
      <w:tr>
        <w:trPr>
          <w:trHeight w:val="461"/>
        </w:trPr>
        <w:tc>
          <w:tcPr>
            <w:tcW w:w="606" w:type="dxa"/>
            <w:vAlign w:val="center"/>
            <w:textDirection w:val="lrTb"/>
            <w:noWrap w:val="false"/>
          </w:tcPr>
          <w:p>
            <w:pPr>
              <w:pStyle w:val="975"/>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61</w:t>
            </w:r>
            <w:r>
              <w:rPr>
                <w:rFonts w:hint="eastAsia" w:ascii="宋体" w:hAnsi="宋体" w:eastAsia="宋体" w:cs="宋体"/>
                <w:i w:val="0"/>
                <w:iCs w:val="0"/>
                <w:color w:val="000000"/>
                <w:sz w:val="18"/>
                <w:szCs w:val="18"/>
                <w:u w:val="none"/>
              </w:rPr>
            </w:r>
            <w:r/>
          </w:p>
        </w:tc>
        <w:tc>
          <w:tcPr>
            <w:tcW w:w="1921" w:type="dxa"/>
            <w:vAlign w:val="center"/>
            <w:textDirection w:val="lrTb"/>
            <w:noWrap w:val="false"/>
          </w:tcPr>
          <w:p>
            <w:pPr>
              <w:pStyle w:val="975"/>
              <w:jc w:val="left"/>
              <w:keepLines w:val="0"/>
              <w:keepNext w:val="0"/>
              <w:widowControl/>
              <w:rPr>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维修更换配线2.5mm2</w:t>
            </w:r>
            <w:r>
              <w:rPr>
                <w:rFonts w:hint="eastAsia" w:ascii="宋体" w:hAnsi="宋体" w:eastAsia="宋体" w:cs="宋体"/>
                <w:i w:val="0"/>
                <w:iCs w:val="0"/>
                <w:color w:val="000000"/>
                <w:sz w:val="18"/>
                <w:szCs w:val="18"/>
                <w:u w:val="none"/>
                <w:lang w:val="en-US" w:eastAsia="zh-CN" w:bidi="ar-SA"/>
              </w:rPr>
            </w:r>
            <w:r/>
          </w:p>
        </w:tc>
        <w:tc>
          <w:tcPr>
            <w:tcW w:w="3613" w:type="dxa"/>
            <w:vAlign w:val="center"/>
            <w:textDirection w:val="lrTb"/>
            <w:noWrap w:val="false"/>
          </w:tcPr>
          <w:p>
            <w:pPr>
              <w:pStyle w:val="975"/>
              <w:jc w:val="left"/>
              <w:keepLines w:val="0"/>
              <w:keepNext w:val="0"/>
              <w:widowControl/>
              <w:rPr>
                <w:rFonts w:hint="eastAsia" w:ascii="宋体" w:hAnsi="宋体" w:eastAsia="宋体" w:cs="宋体"/>
                <w:i w:val="0"/>
                <w:iCs w:val="0"/>
                <w:color w:val="000000"/>
                <w:sz w:val="16"/>
                <w:szCs w:val="16"/>
                <w:u w:val="none"/>
                <w:lang w:val="en-US" w:eastAsia="zh-CN" w:bidi="ar-SA"/>
              </w:rPr>
              <w:suppressLineNumbers w:val="0"/>
            </w:pPr>
            <w:r>
              <w:rPr>
                <w:rFonts w:hint="eastAsia" w:ascii="宋体" w:hAnsi="宋体" w:eastAsia="宋体" w:cs="宋体"/>
                <w:i w:val="0"/>
                <w:iCs w:val="0"/>
                <w:color w:val="000000"/>
                <w:sz w:val="16"/>
                <w:szCs w:val="16"/>
                <w:u w:val="none"/>
                <w:lang w:val="en-US" w:eastAsia="zh-CN" w:bidi="ar"/>
              </w:rPr>
              <w:t xml:space="preserve">1.维修更换配线BV-2.5mm2</w:t>
            </w:r>
            <w:r>
              <w:rPr>
                <w:rFonts w:hint="eastAsia" w:ascii="宋体" w:hAnsi="宋体" w:eastAsia="宋体" w:cs="宋体"/>
                <w:i w:val="0"/>
                <w:iCs w:val="0"/>
                <w:color w:val="000000"/>
                <w:sz w:val="16"/>
                <w:szCs w:val="16"/>
                <w:u w:val="none"/>
                <w:lang w:val="en-US" w:eastAsia="zh-CN" w:bidi="ar-SA"/>
              </w:rPr>
            </w:r>
            <w:r/>
          </w:p>
        </w:tc>
        <w:tc>
          <w:tcPr>
            <w:tcW w:w="829" w:type="dxa"/>
            <w:vAlign w:val="center"/>
            <w:textDirection w:val="lrTb"/>
            <w:noWrap w:val="false"/>
          </w:tcPr>
          <w:p>
            <w:pPr>
              <w:pStyle w:val="975"/>
              <w:jc w:val="center"/>
              <w:keepLines w:val="0"/>
              <w:keepNext w:val="0"/>
              <w:widowControl/>
              <w:rPr>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m</w:t>
            </w:r>
            <w:r>
              <w:rPr>
                <w:rFonts w:hint="eastAsia" w:ascii="宋体" w:hAnsi="宋体" w:eastAsia="宋体" w:cs="宋体"/>
                <w:i w:val="0"/>
                <w:iCs w:val="0"/>
                <w:color w:val="000000"/>
                <w:sz w:val="18"/>
                <w:szCs w:val="18"/>
                <w:u w:val="none"/>
                <w:lang w:val="en-US" w:eastAsia="zh-CN" w:bidi="ar-SA"/>
              </w:rPr>
            </w:r>
            <w:r/>
          </w:p>
        </w:tc>
        <w:tc>
          <w:tcPr>
            <w:tcW w:w="732" w:type="dxa"/>
            <w:vAlign w:val="center"/>
            <w:textDirection w:val="lrTb"/>
            <w:noWrap w:val="false"/>
          </w:tcPr>
          <w:p>
            <w:pPr>
              <w:pStyle w:val="975"/>
              <w:jc w:val="right"/>
              <w:keepLines w:val="0"/>
              <w:keepNext w:val="0"/>
              <w:widowControl/>
              <w:rPr>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7200</w:t>
            </w:r>
            <w:r>
              <w:rPr>
                <w:rFonts w:hint="eastAsia" w:ascii="宋体" w:hAnsi="宋体" w:eastAsia="宋体" w:cs="宋体"/>
                <w:i w:val="0"/>
                <w:iCs w:val="0"/>
                <w:color w:val="000000"/>
                <w:sz w:val="18"/>
                <w:szCs w:val="18"/>
                <w:u w:val="none"/>
                <w:lang w:val="en-US" w:eastAsia="zh-CN" w:bidi="ar-SA"/>
              </w:rPr>
            </w:r>
            <w:r/>
          </w:p>
        </w:tc>
        <w:tc>
          <w:tcPr>
            <w:tcW w:w="813" w:type="dxa"/>
            <w:vAlign w:val="center"/>
            <w:textDirection w:val="lrTb"/>
            <w:noWrap w:val="false"/>
          </w:tcPr>
          <w:p>
            <w:pPr>
              <w:pStyle w:val="975"/>
              <w:jc w:val="right"/>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tcW w:w="1404" w:type="dxa"/>
            <w:vAlign w:val="center"/>
            <w:textDirection w:val="lrTb"/>
            <w:noWrap w:val="false"/>
          </w:tcPr>
          <w:p>
            <w:pPr>
              <w:pStyle w:val="975"/>
              <w:jc w:val="right"/>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r>
      <w:tr>
        <w:trPr>
          <w:trHeight w:val="461"/>
        </w:trPr>
        <w:tc>
          <w:tcPr>
            <w:tcW w:w="606" w:type="dxa"/>
            <w:vAlign w:val="center"/>
            <w:textDirection w:val="lrTb"/>
            <w:noWrap w:val="false"/>
          </w:tcPr>
          <w:p>
            <w:pPr>
              <w:pStyle w:val="975"/>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62</w:t>
            </w:r>
            <w:r>
              <w:rPr>
                <w:rFonts w:hint="eastAsia" w:ascii="宋体" w:hAnsi="宋体" w:eastAsia="宋体" w:cs="宋体"/>
                <w:i w:val="0"/>
                <w:iCs w:val="0"/>
                <w:color w:val="000000"/>
                <w:sz w:val="18"/>
                <w:szCs w:val="18"/>
                <w:u w:val="none"/>
              </w:rPr>
            </w:r>
            <w:r/>
          </w:p>
        </w:tc>
        <w:tc>
          <w:tcPr>
            <w:tcW w:w="1921" w:type="dxa"/>
            <w:vAlign w:val="center"/>
            <w:textDirection w:val="lrTb"/>
            <w:noWrap w:val="false"/>
          </w:tcPr>
          <w:p>
            <w:pPr>
              <w:pStyle w:val="975"/>
              <w:jc w:val="left"/>
              <w:keepLines w:val="0"/>
              <w:keepNext w:val="0"/>
              <w:widowControl/>
              <w:rPr>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维修更换配线4mm2</w:t>
            </w:r>
            <w:r>
              <w:rPr>
                <w:rFonts w:hint="eastAsia" w:ascii="宋体" w:hAnsi="宋体" w:eastAsia="宋体" w:cs="宋体"/>
                <w:i w:val="0"/>
                <w:iCs w:val="0"/>
                <w:color w:val="000000"/>
                <w:sz w:val="18"/>
                <w:szCs w:val="18"/>
                <w:u w:val="none"/>
                <w:lang w:val="en-US" w:eastAsia="zh-CN" w:bidi="ar-SA"/>
              </w:rPr>
            </w:r>
            <w:r/>
          </w:p>
        </w:tc>
        <w:tc>
          <w:tcPr>
            <w:tcW w:w="3613" w:type="dxa"/>
            <w:vAlign w:val="center"/>
            <w:textDirection w:val="lrTb"/>
            <w:noWrap w:val="false"/>
          </w:tcPr>
          <w:p>
            <w:pPr>
              <w:pStyle w:val="975"/>
              <w:jc w:val="left"/>
              <w:keepLines w:val="0"/>
              <w:keepNext w:val="0"/>
              <w:widowControl/>
              <w:rPr>
                <w:rFonts w:hint="eastAsia" w:ascii="宋体" w:hAnsi="宋体" w:eastAsia="宋体" w:cs="宋体"/>
                <w:i w:val="0"/>
                <w:iCs w:val="0"/>
                <w:color w:val="000000"/>
                <w:sz w:val="16"/>
                <w:szCs w:val="16"/>
                <w:u w:val="none"/>
                <w:lang w:val="en-US" w:eastAsia="zh-CN" w:bidi="ar-SA"/>
              </w:rPr>
              <w:suppressLineNumbers w:val="0"/>
            </w:pPr>
            <w:r>
              <w:rPr>
                <w:rFonts w:hint="eastAsia" w:ascii="宋体" w:hAnsi="宋体" w:eastAsia="宋体" w:cs="宋体"/>
                <w:i w:val="0"/>
                <w:iCs w:val="0"/>
                <w:color w:val="000000"/>
                <w:sz w:val="16"/>
                <w:szCs w:val="16"/>
                <w:u w:val="none"/>
                <w:lang w:val="en-US" w:eastAsia="zh-CN" w:bidi="ar"/>
              </w:rPr>
              <w:t xml:space="preserve">1.维修更换配线BV-4.0mm2</w:t>
            </w:r>
            <w:r>
              <w:rPr>
                <w:rFonts w:hint="eastAsia" w:ascii="宋体" w:hAnsi="宋体" w:eastAsia="宋体" w:cs="宋体"/>
                <w:i w:val="0"/>
                <w:iCs w:val="0"/>
                <w:color w:val="000000"/>
                <w:sz w:val="16"/>
                <w:szCs w:val="16"/>
                <w:u w:val="none"/>
                <w:lang w:val="en-US" w:eastAsia="zh-CN" w:bidi="ar-SA"/>
              </w:rPr>
            </w:r>
            <w:r/>
          </w:p>
        </w:tc>
        <w:tc>
          <w:tcPr>
            <w:tcW w:w="829" w:type="dxa"/>
            <w:vAlign w:val="center"/>
            <w:textDirection w:val="lrTb"/>
            <w:noWrap w:val="false"/>
          </w:tcPr>
          <w:p>
            <w:pPr>
              <w:pStyle w:val="975"/>
              <w:jc w:val="center"/>
              <w:keepLines w:val="0"/>
              <w:keepNext w:val="0"/>
              <w:widowControl/>
              <w:rPr>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m</w:t>
            </w:r>
            <w:r>
              <w:rPr>
                <w:rFonts w:hint="eastAsia" w:ascii="宋体" w:hAnsi="宋体" w:eastAsia="宋体" w:cs="宋体"/>
                <w:i w:val="0"/>
                <w:iCs w:val="0"/>
                <w:color w:val="000000"/>
                <w:sz w:val="18"/>
                <w:szCs w:val="18"/>
                <w:u w:val="none"/>
                <w:lang w:val="en-US" w:eastAsia="zh-CN" w:bidi="ar-SA"/>
              </w:rPr>
            </w:r>
            <w:r/>
          </w:p>
        </w:tc>
        <w:tc>
          <w:tcPr>
            <w:tcW w:w="732" w:type="dxa"/>
            <w:vAlign w:val="center"/>
            <w:textDirection w:val="lrTb"/>
            <w:noWrap w:val="false"/>
          </w:tcPr>
          <w:p>
            <w:pPr>
              <w:pStyle w:val="975"/>
              <w:jc w:val="right"/>
              <w:keepLines w:val="0"/>
              <w:keepNext w:val="0"/>
              <w:widowControl/>
              <w:rPr>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3600</w:t>
            </w:r>
            <w:r>
              <w:rPr>
                <w:rFonts w:hint="eastAsia" w:ascii="宋体" w:hAnsi="宋体" w:eastAsia="宋体" w:cs="宋体"/>
                <w:i w:val="0"/>
                <w:iCs w:val="0"/>
                <w:color w:val="000000"/>
                <w:sz w:val="18"/>
                <w:szCs w:val="18"/>
                <w:u w:val="none"/>
                <w:lang w:val="en-US" w:eastAsia="zh-CN" w:bidi="ar-SA"/>
              </w:rPr>
            </w:r>
            <w:r/>
          </w:p>
        </w:tc>
        <w:tc>
          <w:tcPr>
            <w:tcW w:w="813" w:type="dxa"/>
            <w:vAlign w:val="center"/>
            <w:textDirection w:val="lrTb"/>
            <w:noWrap w:val="false"/>
          </w:tcPr>
          <w:p>
            <w:pPr>
              <w:pStyle w:val="975"/>
              <w:jc w:val="right"/>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tcW w:w="1404" w:type="dxa"/>
            <w:vAlign w:val="center"/>
            <w:textDirection w:val="lrTb"/>
            <w:noWrap w:val="false"/>
          </w:tcPr>
          <w:p>
            <w:pPr>
              <w:pStyle w:val="975"/>
              <w:jc w:val="right"/>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r>
      <w:tr>
        <w:trPr>
          <w:trHeight w:val="461"/>
        </w:trPr>
        <w:tc>
          <w:tcPr>
            <w:tcW w:w="606" w:type="dxa"/>
            <w:vAlign w:val="center"/>
            <w:textDirection w:val="lrTb"/>
            <w:noWrap w:val="false"/>
          </w:tcPr>
          <w:p>
            <w:pPr>
              <w:pStyle w:val="975"/>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63</w:t>
            </w:r>
            <w:r>
              <w:rPr>
                <w:rFonts w:hint="eastAsia" w:ascii="宋体" w:hAnsi="宋体" w:eastAsia="宋体" w:cs="宋体"/>
                <w:i w:val="0"/>
                <w:iCs w:val="0"/>
                <w:color w:val="000000"/>
                <w:sz w:val="18"/>
                <w:szCs w:val="18"/>
                <w:u w:val="none"/>
              </w:rPr>
            </w:r>
            <w:r/>
          </w:p>
        </w:tc>
        <w:tc>
          <w:tcPr>
            <w:tcW w:w="1921" w:type="dxa"/>
            <w:vAlign w:val="center"/>
            <w:textDirection w:val="lrTb"/>
            <w:noWrap w:val="false"/>
          </w:tcPr>
          <w:p>
            <w:pPr>
              <w:pStyle w:val="975"/>
              <w:jc w:val="left"/>
              <w:keepLines w:val="0"/>
              <w:keepNext w:val="0"/>
              <w:widowControl/>
              <w:rPr>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维修更换配线6mm2</w:t>
            </w:r>
            <w:r>
              <w:rPr>
                <w:rFonts w:hint="eastAsia" w:ascii="宋体" w:hAnsi="宋体" w:eastAsia="宋体" w:cs="宋体"/>
                <w:i w:val="0"/>
                <w:iCs w:val="0"/>
                <w:color w:val="000000"/>
                <w:sz w:val="18"/>
                <w:szCs w:val="18"/>
                <w:u w:val="none"/>
                <w:lang w:val="en-US" w:eastAsia="zh-CN" w:bidi="ar-SA"/>
              </w:rPr>
            </w:r>
            <w:r/>
          </w:p>
        </w:tc>
        <w:tc>
          <w:tcPr>
            <w:tcW w:w="3613" w:type="dxa"/>
            <w:vAlign w:val="center"/>
            <w:textDirection w:val="lrTb"/>
            <w:noWrap w:val="false"/>
          </w:tcPr>
          <w:p>
            <w:pPr>
              <w:pStyle w:val="975"/>
              <w:jc w:val="left"/>
              <w:keepLines w:val="0"/>
              <w:keepNext w:val="0"/>
              <w:widowControl/>
              <w:rPr>
                <w:rFonts w:hint="eastAsia" w:ascii="宋体" w:hAnsi="宋体" w:eastAsia="宋体" w:cs="宋体"/>
                <w:i w:val="0"/>
                <w:iCs w:val="0"/>
                <w:color w:val="000000"/>
                <w:sz w:val="16"/>
                <w:szCs w:val="16"/>
                <w:u w:val="none"/>
                <w:lang w:val="en-US" w:eastAsia="zh-CN" w:bidi="ar-SA"/>
              </w:rPr>
              <w:suppressLineNumbers w:val="0"/>
            </w:pPr>
            <w:r>
              <w:rPr>
                <w:rFonts w:hint="eastAsia" w:ascii="宋体" w:hAnsi="宋体" w:eastAsia="宋体" w:cs="宋体"/>
                <w:i w:val="0"/>
                <w:iCs w:val="0"/>
                <w:color w:val="000000"/>
                <w:sz w:val="16"/>
                <w:szCs w:val="16"/>
                <w:u w:val="none"/>
                <w:lang w:val="en-US" w:eastAsia="zh-CN" w:bidi="ar"/>
              </w:rPr>
              <w:t xml:space="preserve">1.维修更换配线BV-6.0mm2</w:t>
            </w:r>
            <w:r>
              <w:rPr>
                <w:rFonts w:hint="eastAsia" w:ascii="宋体" w:hAnsi="宋体" w:eastAsia="宋体" w:cs="宋体"/>
                <w:i w:val="0"/>
                <w:iCs w:val="0"/>
                <w:color w:val="000000"/>
                <w:sz w:val="16"/>
                <w:szCs w:val="16"/>
                <w:u w:val="none"/>
                <w:lang w:val="en-US" w:eastAsia="zh-CN" w:bidi="ar-SA"/>
              </w:rPr>
            </w:r>
            <w:r/>
          </w:p>
        </w:tc>
        <w:tc>
          <w:tcPr>
            <w:tcW w:w="829" w:type="dxa"/>
            <w:vAlign w:val="center"/>
            <w:textDirection w:val="lrTb"/>
            <w:noWrap w:val="false"/>
          </w:tcPr>
          <w:p>
            <w:pPr>
              <w:pStyle w:val="975"/>
              <w:jc w:val="center"/>
              <w:keepLines w:val="0"/>
              <w:keepNext w:val="0"/>
              <w:widowControl/>
              <w:rPr>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m</w:t>
            </w:r>
            <w:r>
              <w:rPr>
                <w:rFonts w:hint="eastAsia" w:ascii="宋体" w:hAnsi="宋体" w:eastAsia="宋体" w:cs="宋体"/>
                <w:i w:val="0"/>
                <w:iCs w:val="0"/>
                <w:color w:val="000000"/>
                <w:sz w:val="18"/>
                <w:szCs w:val="18"/>
                <w:u w:val="none"/>
                <w:lang w:val="en-US" w:eastAsia="zh-CN" w:bidi="ar-SA"/>
              </w:rPr>
            </w:r>
            <w:r/>
          </w:p>
        </w:tc>
        <w:tc>
          <w:tcPr>
            <w:tcW w:w="732" w:type="dxa"/>
            <w:vAlign w:val="center"/>
            <w:textDirection w:val="lrTb"/>
            <w:noWrap w:val="false"/>
          </w:tcPr>
          <w:p>
            <w:pPr>
              <w:pStyle w:val="975"/>
              <w:jc w:val="right"/>
              <w:keepLines w:val="0"/>
              <w:keepNext w:val="0"/>
              <w:widowControl/>
              <w:rPr>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1000</w:t>
            </w:r>
            <w:r>
              <w:rPr>
                <w:rFonts w:hint="eastAsia" w:ascii="宋体" w:hAnsi="宋体" w:eastAsia="宋体" w:cs="宋体"/>
                <w:i w:val="0"/>
                <w:iCs w:val="0"/>
                <w:color w:val="000000"/>
                <w:sz w:val="18"/>
                <w:szCs w:val="18"/>
                <w:u w:val="none"/>
                <w:lang w:val="en-US" w:eastAsia="zh-CN" w:bidi="ar-SA"/>
              </w:rPr>
            </w:r>
            <w:r/>
          </w:p>
        </w:tc>
        <w:tc>
          <w:tcPr>
            <w:tcW w:w="813" w:type="dxa"/>
            <w:vAlign w:val="center"/>
            <w:textDirection w:val="lrTb"/>
            <w:noWrap w:val="false"/>
          </w:tcPr>
          <w:p>
            <w:pPr>
              <w:pStyle w:val="975"/>
              <w:jc w:val="right"/>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tcW w:w="1404" w:type="dxa"/>
            <w:vAlign w:val="center"/>
            <w:textDirection w:val="lrTb"/>
            <w:noWrap w:val="false"/>
          </w:tcPr>
          <w:p>
            <w:pPr>
              <w:pStyle w:val="975"/>
              <w:jc w:val="right"/>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r>
      <w:tr>
        <w:trPr>
          <w:trHeight w:val="461"/>
        </w:trPr>
        <w:tc>
          <w:tcPr>
            <w:tcW w:w="606" w:type="dxa"/>
            <w:vAlign w:val="center"/>
            <w:textDirection w:val="lrTb"/>
            <w:noWrap w:val="false"/>
          </w:tcPr>
          <w:p>
            <w:pPr>
              <w:pStyle w:val="975"/>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64</w:t>
            </w:r>
            <w:r>
              <w:rPr>
                <w:rFonts w:hint="eastAsia" w:ascii="宋体" w:hAnsi="宋体" w:eastAsia="宋体" w:cs="宋体"/>
                <w:i w:val="0"/>
                <w:iCs w:val="0"/>
                <w:color w:val="000000"/>
                <w:sz w:val="18"/>
                <w:szCs w:val="18"/>
                <w:u w:val="none"/>
              </w:rPr>
            </w:r>
            <w:r/>
          </w:p>
        </w:tc>
        <w:tc>
          <w:tcPr>
            <w:tcW w:w="1921" w:type="dxa"/>
            <w:vAlign w:val="center"/>
            <w:textDirection w:val="lrTb"/>
            <w:noWrap w:val="false"/>
          </w:tcPr>
          <w:p>
            <w:pPr>
              <w:pStyle w:val="975"/>
              <w:jc w:val="left"/>
              <w:keepLines w:val="0"/>
              <w:keepNext w:val="0"/>
              <w:widowControl/>
              <w:rPr>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拆除安装庭院灯</w:t>
            </w:r>
            <w:r>
              <w:rPr>
                <w:rFonts w:hint="eastAsia" w:ascii="宋体" w:hAnsi="宋体" w:eastAsia="宋体" w:cs="宋体"/>
                <w:i w:val="0"/>
                <w:iCs w:val="0"/>
                <w:color w:val="000000"/>
                <w:sz w:val="18"/>
                <w:szCs w:val="18"/>
                <w:u w:val="none"/>
                <w:lang w:val="en-US" w:eastAsia="zh-CN" w:bidi="ar-SA"/>
              </w:rPr>
            </w:r>
            <w:r/>
          </w:p>
        </w:tc>
        <w:tc>
          <w:tcPr>
            <w:tcW w:w="3613" w:type="dxa"/>
            <w:vAlign w:val="center"/>
            <w:textDirection w:val="lrTb"/>
            <w:noWrap w:val="false"/>
          </w:tcPr>
          <w:p>
            <w:pPr>
              <w:pStyle w:val="975"/>
              <w:jc w:val="left"/>
              <w:keepLines w:val="0"/>
              <w:keepNext w:val="0"/>
              <w:widowControl/>
              <w:rPr>
                <w:rFonts w:hint="eastAsia" w:ascii="宋体" w:hAnsi="宋体" w:eastAsia="宋体" w:cs="宋体"/>
                <w:i w:val="0"/>
                <w:iCs w:val="0"/>
                <w:color w:val="000000"/>
                <w:sz w:val="16"/>
                <w:szCs w:val="16"/>
                <w:u w:val="none"/>
                <w:lang w:val="en-US" w:eastAsia="zh-CN" w:bidi="ar-SA"/>
              </w:rPr>
              <w:suppressLineNumbers w:val="0"/>
            </w:pPr>
            <w:r>
              <w:rPr>
                <w:rFonts w:hint="eastAsia" w:ascii="宋体" w:hAnsi="宋体" w:eastAsia="宋体" w:cs="宋体"/>
                <w:i w:val="0"/>
                <w:iCs w:val="0"/>
                <w:color w:val="000000"/>
                <w:sz w:val="16"/>
                <w:szCs w:val="16"/>
                <w:u w:val="none"/>
                <w:lang w:val="en-US" w:eastAsia="zh-CN" w:bidi="ar"/>
              </w:rPr>
              <w:t xml:space="preserve">1.拆除安装庭院灯</w:t>
            </w:r>
            <w:r>
              <w:rPr>
                <w:rFonts w:hint="eastAsia" w:ascii="宋体" w:hAnsi="宋体" w:eastAsia="宋体" w:cs="宋体"/>
                <w:i w:val="0"/>
                <w:iCs w:val="0"/>
                <w:color w:val="000000"/>
                <w:sz w:val="16"/>
                <w:szCs w:val="16"/>
                <w:u w:val="none"/>
                <w:lang w:val="en-US" w:eastAsia="zh-CN" w:bidi="ar-SA"/>
              </w:rPr>
            </w:r>
            <w:r/>
          </w:p>
        </w:tc>
        <w:tc>
          <w:tcPr>
            <w:tcW w:w="829" w:type="dxa"/>
            <w:vAlign w:val="center"/>
            <w:textDirection w:val="lrTb"/>
            <w:noWrap w:val="false"/>
          </w:tcPr>
          <w:p>
            <w:pPr>
              <w:pStyle w:val="975"/>
              <w:jc w:val="center"/>
              <w:keepLines w:val="0"/>
              <w:keepNext w:val="0"/>
              <w:widowControl/>
              <w:rPr>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套</w:t>
            </w:r>
            <w:r>
              <w:rPr>
                <w:rFonts w:hint="eastAsia" w:ascii="宋体" w:hAnsi="宋体" w:eastAsia="宋体" w:cs="宋体"/>
                <w:i w:val="0"/>
                <w:iCs w:val="0"/>
                <w:color w:val="000000"/>
                <w:sz w:val="18"/>
                <w:szCs w:val="18"/>
                <w:u w:val="none"/>
                <w:lang w:val="en-US" w:eastAsia="zh-CN" w:bidi="ar-SA"/>
              </w:rPr>
            </w:r>
            <w:r/>
          </w:p>
        </w:tc>
        <w:tc>
          <w:tcPr>
            <w:tcW w:w="732" w:type="dxa"/>
            <w:vAlign w:val="center"/>
            <w:textDirection w:val="lrTb"/>
            <w:noWrap w:val="false"/>
          </w:tcPr>
          <w:p>
            <w:pPr>
              <w:pStyle w:val="975"/>
              <w:jc w:val="right"/>
              <w:keepLines w:val="0"/>
              <w:keepNext w:val="0"/>
              <w:widowControl/>
              <w:rPr>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50</w:t>
            </w:r>
            <w:r>
              <w:rPr>
                <w:rFonts w:hint="eastAsia" w:ascii="宋体" w:hAnsi="宋体" w:eastAsia="宋体" w:cs="宋体"/>
                <w:i w:val="0"/>
                <w:iCs w:val="0"/>
                <w:color w:val="000000"/>
                <w:sz w:val="18"/>
                <w:szCs w:val="18"/>
                <w:u w:val="none"/>
                <w:lang w:val="en-US" w:eastAsia="zh-CN" w:bidi="ar-SA"/>
              </w:rPr>
            </w:r>
            <w:r/>
          </w:p>
        </w:tc>
        <w:tc>
          <w:tcPr>
            <w:tcW w:w="813" w:type="dxa"/>
            <w:vAlign w:val="center"/>
            <w:textDirection w:val="lrTb"/>
            <w:noWrap w:val="false"/>
          </w:tcPr>
          <w:p>
            <w:pPr>
              <w:pStyle w:val="975"/>
              <w:jc w:val="right"/>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tcW w:w="1404" w:type="dxa"/>
            <w:vAlign w:val="center"/>
            <w:textDirection w:val="lrTb"/>
            <w:noWrap w:val="false"/>
          </w:tcPr>
          <w:p>
            <w:pPr>
              <w:pStyle w:val="975"/>
              <w:jc w:val="right"/>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r>
      <w:tr>
        <w:trPr>
          <w:trHeight w:val="461"/>
        </w:trPr>
        <w:tc>
          <w:tcPr>
            <w:tcW w:w="606" w:type="dxa"/>
            <w:vAlign w:val="center"/>
            <w:textDirection w:val="lrTb"/>
            <w:noWrap w:val="false"/>
          </w:tcPr>
          <w:p>
            <w:pPr>
              <w:pStyle w:val="975"/>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65</w:t>
            </w:r>
            <w:r>
              <w:rPr>
                <w:rFonts w:hint="eastAsia" w:ascii="宋体" w:hAnsi="宋体" w:eastAsia="宋体" w:cs="宋体"/>
                <w:i w:val="0"/>
                <w:iCs w:val="0"/>
                <w:color w:val="000000"/>
                <w:sz w:val="18"/>
                <w:szCs w:val="18"/>
                <w:u w:val="none"/>
              </w:rPr>
            </w:r>
            <w:r/>
          </w:p>
        </w:tc>
        <w:tc>
          <w:tcPr>
            <w:tcW w:w="1921" w:type="dxa"/>
            <w:vAlign w:val="center"/>
            <w:textDirection w:val="lrTb"/>
            <w:noWrap w:val="false"/>
          </w:tcPr>
          <w:p>
            <w:pPr>
              <w:pStyle w:val="975"/>
              <w:jc w:val="left"/>
              <w:keepLines w:val="0"/>
              <w:keepNext w:val="0"/>
              <w:widowControl/>
              <w:rPr>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拆换PVC20配管</w:t>
            </w:r>
            <w:r>
              <w:rPr>
                <w:rFonts w:hint="eastAsia" w:ascii="宋体" w:hAnsi="宋体" w:eastAsia="宋体" w:cs="宋体"/>
                <w:i w:val="0"/>
                <w:iCs w:val="0"/>
                <w:color w:val="000000"/>
                <w:sz w:val="18"/>
                <w:szCs w:val="18"/>
                <w:u w:val="none"/>
                <w:lang w:val="en-US" w:eastAsia="zh-CN" w:bidi="ar-SA"/>
              </w:rPr>
            </w:r>
            <w:r/>
          </w:p>
        </w:tc>
        <w:tc>
          <w:tcPr>
            <w:tcW w:w="3613" w:type="dxa"/>
            <w:vAlign w:val="center"/>
            <w:textDirection w:val="lrTb"/>
            <w:noWrap w:val="false"/>
          </w:tcPr>
          <w:p>
            <w:pPr>
              <w:pStyle w:val="975"/>
              <w:jc w:val="left"/>
              <w:keepLines w:val="0"/>
              <w:keepNext w:val="0"/>
              <w:widowControl/>
              <w:rPr>
                <w:rFonts w:hint="eastAsia" w:ascii="宋体" w:hAnsi="宋体" w:eastAsia="宋体" w:cs="宋体"/>
                <w:i w:val="0"/>
                <w:iCs w:val="0"/>
                <w:color w:val="000000"/>
                <w:sz w:val="16"/>
                <w:szCs w:val="16"/>
                <w:u w:val="none"/>
                <w:lang w:val="en-US" w:eastAsia="zh-CN" w:bidi="ar-SA"/>
              </w:rPr>
              <w:suppressLineNumbers w:val="0"/>
            </w:pPr>
            <w:r>
              <w:rPr>
                <w:rFonts w:hint="eastAsia" w:ascii="宋体" w:hAnsi="宋体" w:eastAsia="宋体" w:cs="宋体"/>
                <w:i w:val="0"/>
                <w:iCs w:val="0"/>
                <w:color w:val="000000"/>
                <w:sz w:val="16"/>
                <w:szCs w:val="16"/>
                <w:u w:val="none"/>
                <w:lang w:val="en-US" w:eastAsia="zh-CN" w:bidi="ar"/>
              </w:rPr>
              <w:t xml:space="preserve">1.拆换PVC20配管</w:t>
            </w:r>
            <w:r>
              <w:rPr>
                <w:rFonts w:hint="eastAsia" w:ascii="宋体" w:hAnsi="宋体" w:eastAsia="宋体" w:cs="宋体"/>
                <w:i w:val="0"/>
                <w:iCs w:val="0"/>
                <w:color w:val="000000"/>
                <w:sz w:val="16"/>
                <w:szCs w:val="16"/>
                <w:u w:val="none"/>
                <w:lang w:val="en-US" w:eastAsia="zh-CN" w:bidi="ar-SA"/>
              </w:rPr>
            </w:r>
            <w:r/>
          </w:p>
        </w:tc>
        <w:tc>
          <w:tcPr>
            <w:tcW w:w="829" w:type="dxa"/>
            <w:vAlign w:val="center"/>
            <w:textDirection w:val="lrTb"/>
            <w:noWrap w:val="false"/>
          </w:tcPr>
          <w:p>
            <w:pPr>
              <w:pStyle w:val="975"/>
              <w:jc w:val="center"/>
              <w:keepLines w:val="0"/>
              <w:keepNext w:val="0"/>
              <w:widowControl/>
              <w:rPr>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m</w:t>
            </w:r>
            <w:r>
              <w:rPr>
                <w:rFonts w:hint="eastAsia" w:ascii="宋体" w:hAnsi="宋体" w:eastAsia="宋体" w:cs="宋体"/>
                <w:i w:val="0"/>
                <w:iCs w:val="0"/>
                <w:color w:val="000000"/>
                <w:sz w:val="18"/>
                <w:szCs w:val="18"/>
                <w:u w:val="none"/>
                <w:lang w:val="en-US" w:eastAsia="zh-CN" w:bidi="ar-SA"/>
              </w:rPr>
            </w:r>
            <w:r/>
          </w:p>
        </w:tc>
        <w:tc>
          <w:tcPr>
            <w:tcW w:w="732" w:type="dxa"/>
            <w:vAlign w:val="center"/>
            <w:textDirection w:val="lrTb"/>
            <w:noWrap w:val="false"/>
          </w:tcPr>
          <w:p>
            <w:pPr>
              <w:pStyle w:val="975"/>
              <w:jc w:val="right"/>
              <w:keepLines w:val="0"/>
              <w:keepNext w:val="0"/>
              <w:widowControl/>
              <w:rPr>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200</w:t>
            </w:r>
            <w:r>
              <w:rPr>
                <w:rFonts w:hint="eastAsia" w:ascii="宋体" w:hAnsi="宋体" w:eastAsia="宋体" w:cs="宋体"/>
                <w:i w:val="0"/>
                <w:iCs w:val="0"/>
                <w:color w:val="000000"/>
                <w:sz w:val="18"/>
                <w:szCs w:val="18"/>
                <w:u w:val="none"/>
                <w:lang w:val="en-US" w:eastAsia="zh-CN" w:bidi="ar-SA"/>
              </w:rPr>
            </w:r>
            <w:r/>
          </w:p>
        </w:tc>
        <w:tc>
          <w:tcPr>
            <w:tcW w:w="813" w:type="dxa"/>
            <w:vAlign w:val="center"/>
            <w:textDirection w:val="lrTb"/>
            <w:noWrap w:val="false"/>
          </w:tcPr>
          <w:p>
            <w:pPr>
              <w:pStyle w:val="975"/>
              <w:jc w:val="right"/>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tcW w:w="1404" w:type="dxa"/>
            <w:vAlign w:val="center"/>
            <w:textDirection w:val="lrTb"/>
            <w:noWrap w:val="false"/>
          </w:tcPr>
          <w:p>
            <w:pPr>
              <w:pStyle w:val="975"/>
              <w:jc w:val="right"/>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r>
      <w:tr>
        <w:trPr>
          <w:trHeight w:val="461"/>
        </w:trPr>
        <w:tc>
          <w:tcPr>
            <w:tcW w:w="606" w:type="dxa"/>
            <w:vAlign w:val="center"/>
            <w:textDirection w:val="lrTb"/>
            <w:noWrap w:val="false"/>
          </w:tcPr>
          <w:p>
            <w:pPr>
              <w:pStyle w:val="975"/>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66</w:t>
            </w:r>
            <w:r>
              <w:rPr>
                <w:rFonts w:hint="eastAsia" w:ascii="宋体" w:hAnsi="宋体" w:eastAsia="宋体" w:cs="宋体"/>
                <w:i w:val="0"/>
                <w:iCs w:val="0"/>
                <w:color w:val="000000"/>
                <w:sz w:val="18"/>
                <w:szCs w:val="18"/>
                <w:u w:val="none"/>
              </w:rPr>
            </w:r>
            <w:r/>
          </w:p>
        </w:tc>
        <w:tc>
          <w:tcPr>
            <w:tcW w:w="1921" w:type="dxa"/>
            <w:vAlign w:val="center"/>
            <w:textDirection w:val="lrTb"/>
            <w:noWrap w:val="false"/>
          </w:tcPr>
          <w:p>
            <w:pPr>
              <w:pStyle w:val="975"/>
              <w:jc w:val="left"/>
              <w:keepLines w:val="0"/>
              <w:keepNext w:val="0"/>
              <w:widowControl/>
              <w:rPr>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拆换PVC32配管</w:t>
            </w:r>
            <w:r>
              <w:rPr>
                <w:rFonts w:hint="eastAsia" w:ascii="宋体" w:hAnsi="宋体" w:eastAsia="宋体" w:cs="宋体"/>
                <w:i w:val="0"/>
                <w:iCs w:val="0"/>
                <w:color w:val="000000"/>
                <w:sz w:val="18"/>
                <w:szCs w:val="18"/>
                <w:u w:val="none"/>
                <w:lang w:val="en-US" w:eastAsia="zh-CN" w:bidi="ar-SA"/>
              </w:rPr>
            </w:r>
            <w:r/>
          </w:p>
        </w:tc>
        <w:tc>
          <w:tcPr>
            <w:tcW w:w="3613" w:type="dxa"/>
            <w:vAlign w:val="center"/>
            <w:textDirection w:val="lrTb"/>
            <w:noWrap w:val="false"/>
          </w:tcPr>
          <w:p>
            <w:pPr>
              <w:pStyle w:val="975"/>
              <w:jc w:val="left"/>
              <w:keepLines w:val="0"/>
              <w:keepNext w:val="0"/>
              <w:widowControl/>
              <w:rPr>
                <w:rFonts w:hint="eastAsia" w:ascii="宋体" w:hAnsi="宋体" w:eastAsia="宋体" w:cs="宋体"/>
                <w:i w:val="0"/>
                <w:iCs w:val="0"/>
                <w:color w:val="000000"/>
                <w:sz w:val="16"/>
                <w:szCs w:val="16"/>
                <w:u w:val="none"/>
                <w:lang w:val="en-US" w:eastAsia="zh-CN" w:bidi="ar-SA"/>
              </w:rPr>
              <w:suppressLineNumbers w:val="0"/>
            </w:pPr>
            <w:r>
              <w:rPr>
                <w:rFonts w:hint="eastAsia" w:ascii="宋体" w:hAnsi="宋体" w:eastAsia="宋体" w:cs="宋体"/>
                <w:i w:val="0"/>
                <w:iCs w:val="0"/>
                <w:color w:val="000000"/>
                <w:sz w:val="16"/>
                <w:szCs w:val="16"/>
                <w:u w:val="none"/>
                <w:lang w:val="en-US" w:eastAsia="zh-CN" w:bidi="ar"/>
              </w:rPr>
              <w:t xml:space="preserve">1.拆换PVC32配管</w:t>
            </w:r>
            <w:r>
              <w:rPr>
                <w:rFonts w:hint="eastAsia" w:ascii="宋体" w:hAnsi="宋体" w:eastAsia="宋体" w:cs="宋体"/>
                <w:i w:val="0"/>
                <w:iCs w:val="0"/>
                <w:color w:val="000000"/>
                <w:sz w:val="16"/>
                <w:szCs w:val="16"/>
                <w:u w:val="none"/>
                <w:lang w:val="en-US" w:eastAsia="zh-CN" w:bidi="ar-SA"/>
              </w:rPr>
            </w:r>
            <w:r/>
          </w:p>
        </w:tc>
        <w:tc>
          <w:tcPr>
            <w:tcW w:w="829" w:type="dxa"/>
            <w:vAlign w:val="center"/>
            <w:textDirection w:val="lrTb"/>
            <w:noWrap w:val="false"/>
          </w:tcPr>
          <w:p>
            <w:pPr>
              <w:pStyle w:val="975"/>
              <w:jc w:val="center"/>
              <w:keepLines w:val="0"/>
              <w:keepNext w:val="0"/>
              <w:widowControl/>
              <w:rPr>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m</w:t>
            </w:r>
            <w:r>
              <w:rPr>
                <w:rFonts w:hint="eastAsia" w:ascii="宋体" w:hAnsi="宋体" w:eastAsia="宋体" w:cs="宋体"/>
                <w:i w:val="0"/>
                <w:iCs w:val="0"/>
                <w:color w:val="000000"/>
                <w:sz w:val="18"/>
                <w:szCs w:val="18"/>
                <w:u w:val="none"/>
                <w:lang w:val="en-US" w:eastAsia="zh-CN" w:bidi="ar-SA"/>
              </w:rPr>
            </w:r>
            <w:r/>
          </w:p>
        </w:tc>
        <w:tc>
          <w:tcPr>
            <w:tcW w:w="732" w:type="dxa"/>
            <w:vAlign w:val="center"/>
            <w:textDirection w:val="lrTb"/>
            <w:noWrap w:val="false"/>
          </w:tcPr>
          <w:p>
            <w:pPr>
              <w:pStyle w:val="975"/>
              <w:jc w:val="right"/>
              <w:keepLines w:val="0"/>
              <w:keepNext w:val="0"/>
              <w:widowControl/>
              <w:rPr>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200</w:t>
            </w:r>
            <w:r>
              <w:rPr>
                <w:rFonts w:hint="eastAsia" w:ascii="宋体" w:hAnsi="宋体" w:eastAsia="宋体" w:cs="宋体"/>
                <w:i w:val="0"/>
                <w:iCs w:val="0"/>
                <w:color w:val="000000"/>
                <w:sz w:val="18"/>
                <w:szCs w:val="18"/>
                <w:u w:val="none"/>
                <w:lang w:val="en-US" w:eastAsia="zh-CN" w:bidi="ar-SA"/>
              </w:rPr>
            </w:r>
            <w:r/>
          </w:p>
        </w:tc>
        <w:tc>
          <w:tcPr>
            <w:tcW w:w="813" w:type="dxa"/>
            <w:vAlign w:val="center"/>
            <w:textDirection w:val="lrTb"/>
            <w:noWrap w:val="false"/>
          </w:tcPr>
          <w:p>
            <w:pPr>
              <w:pStyle w:val="975"/>
              <w:jc w:val="right"/>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tcW w:w="1404" w:type="dxa"/>
            <w:vAlign w:val="center"/>
            <w:textDirection w:val="lrTb"/>
            <w:noWrap w:val="false"/>
          </w:tcPr>
          <w:p>
            <w:pPr>
              <w:pStyle w:val="975"/>
              <w:jc w:val="right"/>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r>
      <w:tr>
        <w:trPr>
          <w:trHeight w:val="461"/>
        </w:trPr>
        <w:tc>
          <w:tcPr>
            <w:tcW w:w="606" w:type="dxa"/>
            <w:vAlign w:val="center"/>
            <w:textDirection w:val="lrTb"/>
            <w:noWrap w:val="false"/>
          </w:tcPr>
          <w:p>
            <w:pPr>
              <w:pStyle w:val="975"/>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67</w:t>
            </w:r>
            <w:r>
              <w:rPr>
                <w:rFonts w:hint="eastAsia" w:ascii="宋体" w:hAnsi="宋体" w:eastAsia="宋体" w:cs="宋体"/>
                <w:i w:val="0"/>
                <w:iCs w:val="0"/>
                <w:color w:val="000000"/>
                <w:sz w:val="18"/>
                <w:szCs w:val="18"/>
                <w:u w:val="none"/>
              </w:rPr>
            </w:r>
            <w:r/>
          </w:p>
        </w:tc>
        <w:tc>
          <w:tcPr>
            <w:tcW w:w="1921" w:type="dxa"/>
            <w:vAlign w:val="center"/>
            <w:textDirection w:val="lrTb"/>
            <w:noWrap w:val="false"/>
          </w:tcPr>
          <w:p>
            <w:pPr>
              <w:pStyle w:val="975"/>
              <w:jc w:val="left"/>
              <w:keepLines w:val="0"/>
              <w:keepNext w:val="0"/>
              <w:widowControl/>
              <w:rPr>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拆换PVC50配管</w:t>
            </w:r>
            <w:r>
              <w:rPr>
                <w:rFonts w:hint="eastAsia" w:ascii="宋体" w:hAnsi="宋体" w:eastAsia="宋体" w:cs="宋体"/>
                <w:i w:val="0"/>
                <w:iCs w:val="0"/>
                <w:color w:val="000000"/>
                <w:sz w:val="18"/>
                <w:szCs w:val="18"/>
                <w:u w:val="none"/>
                <w:lang w:val="en-US" w:eastAsia="zh-CN" w:bidi="ar-SA"/>
              </w:rPr>
            </w:r>
            <w:r/>
          </w:p>
        </w:tc>
        <w:tc>
          <w:tcPr>
            <w:tcW w:w="3613" w:type="dxa"/>
            <w:vAlign w:val="center"/>
            <w:textDirection w:val="lrTb"/>
            <w:noWrap w:val="false"/>
          </w:tcPr>
          <w:p>
            <w:pPr>
              <w:pStyle w:val="975"/>
              <w:jc w:val="left"/>
              <w:keepLines w:val="0"/>
              <w:keepNext w:val="0"/>
              <w:widowControl/>
              <w:rPr>
                <w:rFonts w:hint="eastAsia" w:ascii="宋体" w:hAnsi="宋体" w:eastAsia="宋体" w:cs="宋体"/>
                <w:i w:val="0"/>
                <w:iCs w:val="0"/>
                <w:color w:val="000000"/>
                <w:sz w:val="16"/>
                <w:szCs w:val="16"/>
                <w:u w:val="none"/>
                <w:lang w:val="en-US" w:eastAsia="zh-CN" w:bidi="ar-SA"/>
              </w:rPr>
              <w:suppressLineNumbers w:val="0"/>
            </w:pPr>
            <w:r>
              <w:rPr>
                <w:rFonts w:hint="eastAsia" w:ascii="宋体" w:hAnsi="宋体" w:eastAsia="宋体" w:cs="宋体"/>
                <w:i w:val="0"/>
                <w:iCs w:val="0"/>
                <w:color w:val="000000"/>
                <w:sz w:val="16"/>
                <w:szCs w:val="16"/>
                <w:u w:val="none"/>
                <w:lang w:val="en-US" w:eastAsia="zh-CN" w:bidi="ar"/>
              </w:rPr>
              <w:t xml:space="preserve">1.拆换PVC50配管</w:t>
            </w:r>
            <w:r>
              <w:rPr>
                <w:rFonts w:hint="eastAsia" w:ascii="宋体" w:hAnsi="宋体" w:eastAsia="宋体" w:cs="宋体"/>
                <w:i w:val="0"/>
                <w:iCs w:val="0"/>
                <w:color w:val="000000"/>
                <w:sz w:val="16"/>
                <w:szCs w:val="16"/>
                <w:u w:val="none"/>
                <w:lang w:val="en-US" w:eastAsia="zh-CN" w:bidi="ar-SA"/>
              </w:rPr>
            </w:r>
            <w:r/>
          </w:p>
        </w:tc>
        <w:tc>
          <w:tcPr>
            <w:tcW w:w="829" w:type="dxa"/>
            <w:vAlign w:val="center"/>
            <w:textDirection w:val="lrTb"/>
            <w:noWrap w:val="false"/>
          </w:tcPr>
          <w:p>
            <w:pPr>
              <w:pStyle w:val="975"/>
              <w:jc w:val="center"/>
              <w:keepLines w:val="0"/>
              <w:keepNext w:val="0"/>
              <w:widowControl/>
              <w:rPr>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m</w:t>
            </w:r>
            <w:r>
              <w:rPr>
                <w:rFonts w:hint="eastAsia" w:ascii="宋体" w:hAnsi="宋体" w:eastAsia="宋体" w:cs="宋体"/>
                <w:i w:val="0"/>
                <w:iCs w:val="0"/>
                <w:color w:val="000000"/>
                <w:sz w:val="18"/>
                <w:szCs w:val="18"/>
                <w:u w:val="none"/>
                <w:lang w:val="en-US" w:eastAsia="zh-CN" w:bidi="ar-SA"/>
              </w:rPr>
            </w:r>
            <w:r/>
          </w:p>
        </w:tc>
        <w:tc>
          <w:tcPr>
            <w:tcW w:w="732" w:type="dxa"/>
            <w:vAlign w:val="center"/>
            <w:textDirection w:val="lrTb"/>
            <w:noWrap w:val="false"/>
          </w:tcPr>
          <w:p>
            <w:pPr>
              <w:pStyle w:val="975"/>
              <w:jc w:val="right"/>
              <w:keepLines w:val="0"/>
              <w:keepNext w:val="0"/>
              <w:widowControl/>
              <w:rPr>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200</w:t>
            </w:r>
            <w:r>
              <w:rPr>
                <w:rFonts w:hint="eastAsia" w:ascii="宋体" w:hAnsi="宋体" w:eastAsia="宋体" w:cs="宋体"/>
                <w:i w:val="0"/>
                <w:iCs w:val="0"/>
                <w:color w:val="000000"/>
                <w:sz w:val="18"/>
                <w:szCs w:val="18"/>
                <w:u w:val="none"/>
                <w:lang w:val="en-US" w:eastAsia="zh-CN" w:bidi="ar-SA"/>
              </w:rPr>
            </w:r>
            <w:r/>
          </w:p>
        </w:tc>
        <w:tc>
          <w:tcPr>
            <w:tcW w:w="813" w:type="dxa"/>
            <w:vAlign w:val="center"/>
            <w:textDirection w:val="lrTb"/>
            <w:noWrap w:val="false"/>
          </w:tcPr>
          <w:p>
            <w:pPr>
              <w:pStyle w:val="975"/>
              <w:jc w:val="right"/>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tcW w:w="1404" w:type="dxa"/>
            <w:vAlign w:val="center"/>
            <w:textDirection w:val="lrTb"/>
            <w:noWrap w:val="false"/>
          </w:tcPr>
          <w:p>
            <w:pPr>
              <w:pStyle w:val="975"/>
              <w:jc w:val="right"/>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r>
      <w:tr>
        <w:trPr>
          <w:trHeight w:val="461"/>
        </w:trPr>
        <w:tc>
          <w:tcPr>
            <w:tcW w:w="606" w:type="dxa"/>
            <w:vAlign w:val="center"/>
            <w:textDirection w:val="lrTb"/>
            <w:noWrap w:val="false"/>
          </w:tcPr>
          <w:p>
            <w:pPr>
              <w:pStyle w:val="975"/>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68</w:t>
            </w:r>
            <w:r>
              <w:rPr>
                <w:rFonts w:hint="eastAsia" w:ascii="宋体" w:hAnsi="宋体" w:eastAsia="宋体" w:cs="宋体"/>
                <w:i w:val="0"/>
                <w:iCs w:val="0"/>
                <w:color w:val="000000"/>
                <w:sz w:val="18"/>
                <w:szCs w:val="18"/>
                <w:u w:val="none"/>
              </w:rPr>
            </w:r>
            <w:r/>
          </w:p>
        </w:tc>
        <w:tc>
          <w:tcPr>
            <w:tcW w:w="1921" w:type="dxa"/>
            <w:vAlign w:val="center"/>
            <w:textDirection w:val="lrTb"/>
            <w:noWrap w:val="false"/>
          </w:tcPr>
          <w:p>
            <w:pPr>
              <w:pStyle w:val="975"/>
              <w:jc w:val="left"/>
              <w:keepLines w:val="0"/>
              <w:keepNext w:val="0"/>
              <w:widowControl/>
              <w:rPr>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拆除安装新空调</w:t>
            </w:r>
            <w:r>
              <w:rPr>
                <w:rFonts w:hint="eastAsia" w:ascii="宋体" w:hAnsi="宋体" w:eastAsia="宋体" w:cs="宋体"/>
                <w:i w:val="0"/>
                <w:iCs w:val="0"/>
                <w:color w:val="000000"/>
                <w:sz w:val="18"/>
                <w:szCs w:val="18"/>
                <w:u w:val="none"/>
                <w:lang w:val="en-US" w:eastAsia="zh-CN" w:bidi="ar-SA"/>
              </w:rPr>
            </w:r>
            <w:r/>
          </w:p>
        </w:tc>
        <w:tc>
          <w:tcPr>
            <w:tcW w:w="3613" w:type="dxa"/>
            <w:vAlign w:val="center"/>
            <w:textDirection w:val="lrTb"/>
            <w:noWrap w:val="false"/>
          </w:tcPr>
          <w:p>
            <w:pPr>
              <w:pStyle w:val="975"/>
              <w:jc w:val="left"/>
              <w:keepLines w:val="0"/>
              <w:keepNext w:val="0"/>
              <w:widowControl/>
              <w:rPr>
                <w:rFonts w:hint="eastAsia" w:ascii="宋体" w:hAnsi="宋体" w:eastAsia="宋体" w:cs="宋体"/>
                <w:i w:val="0"/>
                <w:iCs w:val="0"/>
                <w:color w:val="000000"/>
                <w:sz w:val="16"/>
                <w:szCs w:val="16"/>
                <w:u w:val="none"/>
                <w:lang w:val="en-US" w:eastAsia="zh-CN" w:bidi="ar-SA"/>
              </w:rPr>
              <w:suppressLineNumbers w:val="0"/>
            </w:pPr>
            <w:r>
              <w:rPr>
                <w:rFonts w:hint="eastAsia" w:ascii="宋体" w:hAnsi="宋体" w:eastAsia="宋体" w:cs="宋体"/>
                <w:i w:val="0"/>
                <w:iCs w:val="0"/>
                <w:color w:val="000000"/>
                <w:sz w:val="16"/>
                <w:szCs w:val="16"/>
                <w:u w:val="none"/>
                <w:lang w:val="en-US" w:eastAsia="zh-CN" w:bidi="ar"/>
              </w:rPr>
              <w:t xml:space="preserve">1.拆除安装新空调</w:t>
            </w:r>
            <w:r>
              <w:rPr>
                <w:rFonts w:hint="eastAsia" w:ascii="宋体" w:hAnsi="宋体" w:eastAsia="宋体" w:cs="宋体"/>
                <w:i w:val="0"/>
                <w:iCs w:val="0"/>
                <w:color w:val="000000"/>
                <w:sz w:val="16"/>
                <w:szCs w:val="16"/>
                <w:u w:val="none"/>
                <w:lang w:val="en-US" w:eastAsia="zh-CN" w:bidi="ar-SA"/>
              </w:rPr>
            </w:r>
            <w:r/>
          </w:p>
        </w:tc>
        <w:tc>
          <w:tcPr>
            <w:tcW w:w="829" w:type="dxa"/>
            <w:vAlign w:val="center"/>
            <w:textDirection w:val="lrTb"/>
            <w:noWrap w:val="false"/>
          </w:tcPr>
          <w:p>
            <w:pPr>
              <w:pStyle w:val="975"/>
              <w:jc w:val="center"/>
              <w:keepLines w:val="0"/>
              <w:keepNext w:val="0"/>
              <w:widowControl/>
              <w:rPr>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台</w:t>
            </w:r>
            <w:r>
              <w:rPr>
                <w:rFonts w:hint="eastAsia" w:ascii="宋体" w:hAnsi="宋体" w:eastAsia="宋体" w:cs="宋体"/>
                <w:i w:val="0"/>
                <w:iCs w:val="0"/>
                <w:color w:val="000000"/>
                <w:sz w:val="18"/>
                <w:szCs w:val="18"/>
                <w:u w:val="none"/>
                <w:lang w:val="en-US" w:eastAsia="zh-CN" w:bidi="ar-SA"/>
              </w:rPr>
            </w:r>
            <w:r/>
          </w:p>
        </w:tc>
        <w:tc>
          <w:tcPr>
            <w:tcW w:w="732" w:type="dxa"/>
            <w:vAlign w:val="center"/>
            <w:textDirection w:val="lrTb"/>
            <w:noWrap w:val="false"/>
          </w:tcPr>
          <w:p>
            <w:pPr>
              <w:pStyle w:val="975"/>
              <w:jc w:val="right"/>
              <w:keepLines w:val="0"/>
              <w:keepNext w:val="0"/>
              <w:widowControl/>
              <w:rPr>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10</w:t>
            </w:r>
            <w:r>
              <w:rPr>
                <w:rFonts w:hint="eastAsia" w:ascii="宋体" w:hAnsi="宋体" w:eastAsia="宋体" w:cs="宋体"/>
                <w:i w:val="0"/>
                <w:iCs w:val="0"/>
                <w:color w:val="000000"/>
                <w:sz w:val="18"/>
                <w:szCs w:val="18"/>
                <w:u w:val="none"/>
                <w:lang w:val="en-US" w:eastAsia="zh-CN" w:bidi="ar-SA"/>
              </w:rPr>
            </w:r>
            <w:r/>
          </w:p>
        </w:tc>
        <w:tc>
          <w:tcPr>
            <w:tcW w:w="813" w:type="dxa"/>
            <w:vAlign w:val="center"/>
            <w:textDirection w:val="lrTb"/>
            <w:noWrap w:val="false"/>
          </w:tcPr>
          <w:p>
            <w:pPr>
              <w:pStyle w:val="975"/>
              <w:jc w:val="right"/>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tcW w:w="1404" w:type="dxa"/>
            <w:vAlign w:val="center"/>
            <w:textDirection w:val="lrTb"/>
            <w:noWrap w:val="false"/>
          </w:tcPr>
          <w:p>
            <w:pPr>
              <w:pStyle w:val="975"/>
              <w:jc w:val="right"/>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r>
      <w:tr>
        <w:trPr>
          <w:trHeight w:val="461"/>
        </w:trPr>
        <w:tc>
          <w:tcPr>
            <w:tcW w:w="606" w:type="dxa"/>
            <w:vAlign w:val="center"/>
            <w:textDirection w:val="lrTb"/>
            <w:noWrap w:val="false"/>
          </w:tcPr>
          <w:p>
            <w:pPr>
              <w:pStyle w:val="975"/>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69</w:t>
            </w:r>
            <w:r>
              <w:rPr>
                <w:rFonts w:hint="eastAsia" w:ascii="宋体" w:hAnsi="宋体" w:eastAsia="宋体" w:cs="宋体"/>
                <w:i w:val="0"/>
                <w:iCs w:val="0"/>
                <w:color w:val="000000"/>
                <w:sz w:val="18"/>
                <w:szCs w:val="18"/>
                <w:u w:val="none"/>
              </w:rPr>
            </w:r>
            <w:r/>
          </w:p>
        </w:tc>
        <w:tc>
          <w:tcPr>
            <w:tcW w:w="1921" w:type="dxa"/>
            <w:vAlign w:val="center"/>
            <w:textDirection w:val="lrTb"/>
            <w:noWrap w:val="false"/>
          </w:tcPr>
          <w:p>
            <w:pPr>
              <w:pStyle w:val="975"/>
              <w:jc w:val="left"/>
              <w:keepLines w:val="0"/>
              <w:keepNext w:val="0"/>
              <w:widowControl/>
              <w:rPr>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拆除安装二手空调</w:t>
            </w:r>
            <w:r>
              <w:rPr>
                <w:rFonts w:hint="eastAsia" w:ascii="宋体" w:hAnsi="宋体" w:eastAsia="宋体" w:cs="宋体"/>
                <w:i w:val="0"/>
                <w:iCs w:val="0"/>
                <w:color w:val="000000"/>
                <w:sz w:val="18"/>
                <w:szCs w:val="18"/>
                <w:u w:val="none"/>
                <w:lang w:val="en-US" w:eastAsia="zh-CN" w:bidi="ar-SA"/>
              </w:rPr>
            </w:r>
            <w:r/>
          </w:p>
        </w:tc>
        <w:tc>
          <w:tcPr>
            <w:tcW w:w="3613" w:type="dxa"/>
            <w:vAlign w:val="center"/>
            <w:textDirection w:val="lrTb"/>
            <w:noWrap w:val="false"/>
          </w:tcPr>
          <w:p>
            <w:pPr>
              <w:pStyle w:val="975"/>
              <w:jc w:val="left"/>
              <w:keepLines w:val="0"/>
              <w:keepNext w:val="0"/>
              <w:widowControl/>
              <w:rPr>
                <w:rFonts w:hint="eastAsia" w:ascii="宋体" w:hAnsi="宋体" w:eastAsia="宋体" w:cs="宋体"/>
                <w:i w:val="0"/>
                <w:iCs w:val="0"/>
                <w:color w:val="000000"/>
                <w:sz w:val="16"/>
                <w:szCs w:val="16"/>
                <w:u w:val="none"/>
                <w:lang w:val="en-US" w:eastAsia="zh-CN" w:bidi="ar-SA"/>
              </w:rPr>
              <w:suppressLineNumbers w:val="0"/>
            </w:pPr>
            <w:r>
              <w:rPr>
                <w:rFonts w:hint="eastAsia" w:ascii="宋体" w:hAnsi="宋体" w:eastAsia="宋体" w:cs="宋体"/>
                <w:i w:val="0"/>
                <w:iCs w:val="0"/>
                <w:color w:val="000000"/>
                <w:sz w:val="16"/>
                <w:szCs w:val="16"/>
                <w:u w:val="none"/>
                <w:lang w:val="en-US" w:eastAsia="zh-CN" w:bidi="ar"/>
              </w:rPr>
              <w:t xml:space="preserve">1.拆除安装二手空调</w:t>
            </w:r>
            <w:r>
              <w:rPr>
                <w:rFonts w:hint="eastAsia" w:ascii="宋体" w:hAnsi="宋体" w:eastAsia="宋体" w:cs="宋体"/>
                <w:i w:val="0"/>
                <w:iCs w:val="0"/>
                <w:color w:val="000000"/>
                <w:sz w:val="16"/>
                <w:szCs w:val="16"/>
                <w:u w:val="none"/>
                <w:lang w:val="en-US" w:eastAsia="zh-CN" w:bidi="ar-SA"/>
              </w:rPr>
            </w:r>
            <w:r/>
          </w:p>
        </w:tc>
        <w:tc>
          <w:tcPr>
            <w:tcW w:w="829" w:type="dxa"/>
            <w:vAlign w:val="center"/>
            <w:textDirection w:val="lrTb"/>
            <w:noWrap w:val="false"/>
          </w:tcPr>
          <w:p>
            <w:pPr>
              <w:pStyle w:val="975"/>
              <w:jc w:val="center"/>
              <w:keepLines w:val="0"/>
              <w:keepNext w:val="0"/>
              <w:widowControl/>
              <w:rPr>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台</w:t>
            </w:r>
            <w:r>
              <w:rPr>
                <w:rFonts w:hint="eastAsia" w:ascii="宋体" w:hAnsi="宋体" w:eastAsia="宋体" w:cs="宋体"/>
                <w:i w:val="0"/>
                <w:iCs w:val="0"/>
                <w:color w:val="000000"/>
                <w:sz w:val="18"/>
                <w:szCs w:val="18"/>
                <w:u w:val="none"/>
                <w:lang w:val="en-US" w:eastAsia="zh-CN" w:bidi="ar-SA"/>
              </w:rPr>
            </w:r>
            <w:r/>
          </w:p>
        </w:tc>
        <w:tc>
          <w:tcPr>
            <w:tcW w:w="732" w:type="dxa"/>
            <w:vAlign w:val="center"/>
            <w:textDirection w:val="lrTb"/>
            <w:noWrap w:val="false"/>
          </w:tcPr>
          <w:p>
            <w:pPr>
              <w:pStyle w:val="975"/>
              <w:jc w:val="right"/>
              <w:keepLines w:val="0"/>
              <w:keepNext w:val="0"/>
              <w:widowControl/>
              <w:rPr>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10</w:t>
            </w:r>
            <w:r>
              <w:rPr>
                <w:rFonts w:hint="eastAsia" w:ascii="宋体" w:hAnsi="宋体" w:eastAsia="宋体" w:cs="宋体"/>
                <w:i w:val="0"/>
                <w:iCs w:val="0"/>
                <w:color w:val="000000"/>
                <w:sz w:val="18"/>
                <w:szCs w:val="18"/>
                <w:u w:val="none"/>
                <w:lang w:val="en-US" w:eastAsia="zh-CN" w:bidi="ar-SA"/>
              </w:rPr>
            </w:r>
            <w:r/>
          </w:p>
        </w:tc>
        <w:tc>
          <w:tcPr>
            <w:tcW w:w="813" w:type="dxa"/>
            <w:vAlign w:val="center"/>
            <w:textDirection w:val="lrTb"/>
            <w:noWrap w:val="false"/>
          </w:tcPr>
          <w:p>
            <w:pPr>
              <w:pStyle w:val="975"/>
              <w:jc w:val="right"/>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tcW w:w="1404" w:type="dxa"/>
            <w:vAlign w:val="center"/>
            <w:textDirection w:val="lrTb"/>
            <w:noWrap w:val="false"/>
          </w:tcPr>
          <w:p>
            <w:pPr>
              <w:pStyle w:val="975"/>
              <w:jc w:val="right"/>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r>
      <w:tr>
        <w:trPr>
          <w:trHeight w:val="461"/>
        </w:trPr>
        <w:tc>
          <w:tcPr>
            <w:tcW w:w="606" w:type="dxa"/>
            <w:vAlign w:val="center"/>
            <w:textDirection w:val="lrTb"/>
            <w:noWrap w:val="false"/>
          </w:tcPr>
          <w:p>
            <w:pPr>
              <w:pStyle w:val="975"/>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70</w:t>
            </w:r>
            <w:r>
              <w:rPr>
                <w:rFonts w:hint="eastAsia" w:ascii="宋体" w:hAnsi="宋体" w:eastAsia="宋体" w:cs="宋体"/>
                <w:i w:val="0"/>
                <w:iCs w:val="0"/>
                <w:color w:val="000000"/>
                <w:sz w:val="18"/>
                <w:szCs w:val="18"/>
                <w:u w:val="none"/>
              </w:rPr>
            </w:r>
            <w:r/>
          </w:p>
        </w:tc>
        <w:tc>
          <w:tcPr>
            <w:tcW w:w="1921" w:type="dxa"/>
            <w:vAlign w:val="center"/>
            <w:textDirection w:val="lrTb"/>
            <w:noWrap w:val="false"/>
          </w:tcPr>
          <w:p>
            <w:pPr>
              <w:pStyle w:val="975"/>
              <w:jc w:val="left"/>
              <w:keepLines w:val="0"/>
              <w:keepNext w:val="0"/>
              <w:widowControl/>
              <w:rPr>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空调充氟 1.5P以下</w:t>
            </w:r>
            <w:r>
              <w:rPr>
                <w:rFonts w:hint="eastAsia" w:ascii="宋体" w:hAnsi="宋体" w:eastAsia="宋体" w:cs="宋体"/>
                <w:i w:val="0"/>
                <w:iCs w:val="0"/>
                <w:color w:val="000000"/>
                <w:sz w:val="18"/>
                <w:szCs w:val="18"/>
                <w:u w:val="none"/>
                <w:lang w:val="en-US" w:eastAsia="zh-CN" w:bidi="ar-SA"/>
              </w:rPr>
            </w:r>
            <w:r/>
          </w:p>
        </w:tc>
        <w:tc>
          <w:tcPr>
            <w:tcW w:w="3613" w:type="dxa"/>
            <w:vAlign w:val="center"/>
            <w:textDirection w:val="lrTb"/>
            <w:noWrap w:val="false"/>
          </w:tcPr>
          <w:p>
            <w:pPr>
              <w:pStyle w:val="975"/>
              <w:jc w:val="left"/>
              <w:keepLines w:val="0"/>
              <w:keepNext w:val="0"/>
              <w:widowControl/>
              <w:rPr>
                <w:rFonts w:hint="eastAsia" w:ascii="宋体" w:hAnsi="宋体" w:eastAsia="宋体" w:cs="宋体"/>
                <w:i w:val="0"/>
                <w:iCs w:val="0"/>
                <w:color w:val="000000"/>
                <w:sz w:val="16"/>
                <w:szCs w:val="16"/>
                <w:u w:val="none"/>
                <w:lang w:val="en-US" w:eastAsia="zh-CN" w:bidi="ar-SA"/>
              </w:rPr>
              <w:suppressLineNumbers w:val="0"/>
            </w:pPr>
            <w:r>
              <w:rPr>
                <w:rFonts w:hint="eastAsia" w:ascii="宋体" w:hAnsi="宋体" w:eastAsia="宋体" w:cs="宋体"/>
                <w:i w:val="0"/>
                <w:iCs w:val="0"/>
                <w:color w:val="000000"/>
                <w:sz w:val="16"/>
                <w:szCs w:val="16"/>
                <w:u w:val="none"/>
                <w:lang w:val="en-US" w:eastAsia="zh-CN" w:bidi="ar"/>
              </w:rPr>
              <w:t xml:space="preserve">1.空调充氟 1.5P以下</w:t>
            </w:r>
            <w:r>
              <w:rPr>
                <w:rFonts w:hint="eastAsia" w:ascii="宋体" w:hAnsi="宋体" w:eastAsia="宋体" w:cs="宋体"/>
                <w:i w:val="0"/>
                <w:iCs w:val="0"/>
                <w:color w:val="000000"/>
                <w:sz w:val="16"/>
                <w:szCs w:val="16"/>
                <w:u w:val="none"/>
                <w:lang w:val="en-US" w:eastAsia="zh-CN" w:bidi="ar-SA"/>
              </w:rPr>
            </w:r>
            <w:r/>
          </w:p>
        </w:tc>
        <w:tc>
          <w:tcPr>
            <w:tcW w:w="829" w:type="dxa"/>
            <w:vAlign w:val="center"/>
            <w:textDirection w:val="lrTb"/>
            <w:noWrap w:val="false"/>
          </w:tcPr>
          <w:p>
            <w:pPr>
              <w:pStyle w:val="975"/>
              <w:jc w:val="center"/>
              <w:keepLines w:val="0"/>
              <w:keepNext w:val="0"/>
              <w:widowControl/>
              <w:rPr>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台</w:t>
            </w:r>
            <w:r>
              <w:rPr>
                <w:rFonts w:hint="eastAsia" w:ascii="宋体" w:hAnsi="宋体" w:eastAsia="宋体" w:cs="宋体"/>
                <w:i w:val="0"/>
                <w:iCs w:val="0"/>
                <w:color w:val="000000"/>
                <w:sz w:val="18"/>
                <w:szCs w:val="18"/>
                <w:u w:val="none"/>
                <w:lang w:val="en-US" w:eastAsia="zh-CN" w:bidi="ar-SA"/>
              </w:rPr>
            </w:r>
            <w:r/>
          </w:p>
        </w:tc>
        <w:tc>
          <w:tcPr>
            <w:tcW w:w="732" w:type="dxa"/>
            <w:vAlign w:val="center"/>
            <w:textDirection w:val="lrTb"/>
            <w:noWrap w:val="false"/>
          </w:tcPr>
          <w:p>
            <w:pPr>
              <w:pStyle w:val="975"/>
              <w:jc w:val="right"/>
              <w:keepLines w:val="0"/>
              <w:keepNext w:val="0"/>
              <w:widowControl/>
              <w:rPr>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10</w:t>
            </w:r>
            <w:r>
              <w:rPr>
                <w:rFonts w:hint="eastAsia" w:ascii="宋体" w:hAnsi="宋体" w:eastAsia="宋体" w:cs="宋体"/>
                <w:i w:val="0"/>
                <w:iCs w:val="0"/>
                <w:color w:val="000000"/>
                <w:sz w:val="18"/>
                <w:szCs w:val="18"/>
                <w:u w:val="none"/>
                <w:lang w:val="en-US" w:eastAsia="zh-CN" w:bidi="ar-SA"/>
              </w:rPr>
            </w:r>
            <w:r/>
          </w:p>
        </w:tc>
        <w:tc>
          <w:tcPr>
            <w:tcW w:w="813" w:type="dxa"/>
            <w:vAlign w:val="center"/>
            <w:textDirection w:val="lrTb"/>
            <w:noWrap w:val="false"/>
          </w:tcPr>
          <w:p>
            <w:pPr>
              <w:pStyle w:val="975"/>
              <w:jc w:val="right"/>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tcW w:w="1404" w:type="dxa"/>
            <w:vAlign w:val="center"/>
            <w:textDirection w:val="lrTb"/>
            <w:noWrap w:val="false"/>
          </w:tcPr>
          <w:p>
            <w:pPr>
              <w:pStyle w:val="975"/>
              <w:jc w:val="right"/>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r>
      <w:tr>
        <w:trPr>
          <w:trHeight w:val="461"/>
        </w:trPr>
        <w:tc>
          <w:tcPr>
            <w:tcW w:w="606" w:type="dxa"/>
            <w:vAlign w:val="center"/>
            <w:textDirection w:val="lrTb"/>
            <w:noWrap w:val="false"/>
          </w:tcPr>
          <w:p>
            <w:pPr>
              <w:pStyle w:val="975"/>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71</w:t>
            </w:r>
            <w:r>
              <w:rPr>
                <w:rFonts w:hint="eastAsia" w:ascii="宋体" w:hAnsi="宋体" w:eastAsia="宋体" w:cs="宋体"/>
                <w:i w:val="0"/>
                <w:iCs w:val="0"/>
                <w:color w:val="000000"/>
                <w:sz w:val="18"/>
                <w:szCs w:val="18"/>
                <w:u w:val="none"/>
              </w:rPr>
            </w:r>
            <w:r/>
          </w:p>
        </w:tc>
        <w:tc>
          <w:tcPr>
            <w:tcW w:w="1921" w:type="dxa"/>
            <w:vAlign w:val="center"/>
            <w:textDirection w:val="lrTb"/>
            <w:noWrap w:val="false"/>
          </w:tcPr>
          <w:p>
            <w:pPr>
              <w:pStyle w:val="975"/>
              <w:jc w:val="left"/>
              <w:keepLines w:val="0"/>
              <w:keepNext w:val="0"/>
              <w:widowControl/>
              <w:rPr>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空调充氟 2P-3P</w:t>
            </w:r>
            <w:r>
              <w:rPr>
                <w:rFonts w:hint="eastAsia" w:ascii="宋体" w:hAnsi="宋体" w:eastAsia="宋体" w:cs="宋体"/>
                <w:i w:val="0"/>
                <w:iCs w:val="0"/>
                <w:color w:val="000000"/>
                <w:sz w:val="18"/>
                <w:szCs w:val="18"/>
                <w:u w:val="none"/>
                <w:lang w:val="en-US" w:eastAsia="zh-CN" w:bidi="ar-SA"/>
              </w:rPr>
            </w:r>
            <w:r/>
          </w:p>
        </w:tc>
        <w:tc>
          <w:tcPr>
            <w:tcW w:w="3613" w:type="dxa"/>
            <w:vAlign w:val="center"/>
            <w:textDirection w:val="lrTb"/>
            <w:noWrap w:val="false"/>
          </w:tcPr>
          <w:p>
            <w:pPr>
              <w:pStyle w:val="975"/>
              <w:jc w:val="left"/>
              <w:keepLines w:val="0"/>
              <w:keepNext w:val="0"/>
              <w:widowControl/>
              <w:rPr>
                <w:rFonts w:hint="eastAsia" w:ascii="宋体" w:hAnsi="宋体" w:eastAsia="宋体" w:cs="宋体"/>
                <w:i w:val="0"/>
                <w:iCs w:val="0"/>
                <w:color w:val="000000"/>
                <w:sz w:val="16"/>
                <w:szCs w:val="16"/>
                <w:u w:val="none"/>
                <w:lang w:val="en-US" w:eastAsia="zh-CN" w:bidi="ar-SA"/>
              </w:rPr>
              <w:suppressLineNumbers w:val="0"/>
            </w:pPr>
            <w:r>
              <w:rPr>
                <w:rFonts w:hint="eastAsia" w:ascii="宋体" w:hAnsi="宋体" w:eastAsia="宋体" w:cs="宋体"/>
                <w:i w:val="0"/>
                <w:iCs w:val="0"/>
                <w:color w:val="000000"/>
                <w:sz w:val="16"/>
                <w:szCs w:val="16"/>
                <w:u w:val="none"/>
                <w:lang w:val="en-US" w:eastAsia="zh-CN" w:bidi="ar"/>
              </w:rPr>
              <w:t xml:space="preserve">1.空调充氟 2P-3P</w:t>
            </w:r>
            <w:r>
              <w:rPr>
                <w:rFonts w:hint="eastAsia" w:ascii="宋体" w:hAnsi="宋体" w:eastAsia="宋体" w:cs="宋体"/>
                <w:i w:val="0"/>
                <w:iCs w:val="0"/>
                <w:color w:val="000000"/>
                <w:sz w:val="16"/>
                <w:szCs w:val="16"/>
                <w:u w:val="none"/>
                <w:lang w:val="en-US" w:eastAsia="zh-CN" w:bidi="ar-SA"/>
              </w:rPr>
            </w:r>
            <w:r/>
          </w:p>
        </w:tc>
        <w:tc>
          <w:tcPr>
            <w:tcW w:w="829" w:type="dxa"/>
            <w:vAlign w:val="center"/>
            <w:textDirection w:val="lrTb"/>
            <w:noWrap w:val="false"/>
          </w:tcPr>
          <w:p>
            <w:pPr>
              <w:pStyle w:val="975"/>
              <w:jc w:val="center"/>
              <w:keepLines w:val="0"/>
              <w:keepNext w:val="0"/>
              <w:widowControl/>
              <w:rPr>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台</w:t>
            </w:r>
            <w:r>
              <w:rPr>
                <w:rFonts w:hint="eastAsia" w:ascii="宋体" w:hAnsi="宋体" w:eastAsia="宋体" w:cs="宋体"/>
                <w:i w:val="0"/>
                <w:iCs w:val="0"/>
                <w:color w:val="000000"/>
                <w:sz w:val="18"/>
                <w:szCs w:val="18"/>
                <w:u w:val="none"/>
                <w:lang w:val="en-US" w:eastAsia="zh-CN" w:bidi="ar-SA"/>
              </w:rPr>
            </w:r>
            <w:r/>
          </w:p>
        </w:tc>
        <w:tc>
          <w:tcPr>
            <w:tcW w:w="732" w:type="dxa"/>
            <w:vAlign w:val="center"/>
            <w:textDirection w:val="lrTb"/>
            <w:noWrap w:val="false"/>
          </w:tcPr>
          <w:p>
            <w:pPr>
              <w:pStyle w:val="975"/>
              <w:jc w:val="right"/>
              <w:keepLines w:val="0"/>
              <w:keepNext w:val="0"/>
              <w:widowControl/>
              <w:rPr>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2</w:t>
            </w:r>
            <w:r>
              <w:rPr>
                <w:rFonts w:hint="eastAsia" w:ascii="宋体" w:hAnsi="宋体" w:eastAsia="宋体" w:cs="宋体"/>
                <w:i w:val="0"/>
                <w:iCs w:val="0"/>
                <w:color w:val="000000"/>
                <w:sz w:val="18"/>
                <w:szCs w:val="18"/>
                <w:u w:val="none"/>
                <w:lang w:val="en-US" w:eastAsia="zh-CN" w:bidi="ar-SA"/>
              </w:rPr>
            </w:r>
            <w:r/>
          </w:p>
        </w:tc>
        <w:tc>
          <w:tcPr>
            <w:tcW w:w="813" w:type="dxa"/>
            <w:vAlign w:val="center"/>
            <w:textDirection w:val="lrTb"/>
            <w:noWrap w:val="false"/>
          </w:tcPr>
          <w:p>
            <w:pPr>
              <w:pStyle w:val="975"/>
              <w:jc w:val="right"/>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tcW w:w="1404" w:type="dxa"/>
            <w:vAlign w:val="center"/>
            <w:textDirection w:val="lrTb"/>
            <w:noWrap w:val="false"/>
          </w:tcPr>
          <w:p>
            <w:pPr>
              <w:pStyle w:val="975"/>
              <w:jc w:val="right"/>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r>
      <w:tr>
        <w:trPr>
          <w:trHeight w:val="461"/>
        </w:trPr>
        <w:tc>
          <w:tcPr>
            <w:tcW w:w="606" w:type="dxa"/>
            <w:vAlign w:val="center"/>
            <w:textDirection w:val="lrTb"/>
            <w:noWrap w:val="false"/>
          </w:tcPr>
          <w:p>
            <w:pPr>
              <w:pStyle w:val="975"/>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72</w:t>
            </w:r>
            <w:r>
              <w:rPr>
                <w:rFonts w:hint="eastAsia" w:ascii="宋体" w:hAnsi="宋体" w:eastAsia="宋体" w:cs="宋体"/>
                <w:i w:val="0"/>
                <w:iCs w:val="0"/>
                <w:color w:val="000000"/>
                <w:sz w:val="18"/>
                <w:szCs w:val="18"/>
                <w:u w:val="none"/>
              </w:rPr>
            </w:r>
            <w:r/>
          </w:p>
        </w:tc>
        <w:tc>
          <w:tcPr>
            <w:tcW w:w="1921" w:type="dxa"/>
            <w:vAlign w:val="center"/>
            <w:textDirection w:val="lrTb"/>
            <w:noWrap w:val="false"/>
          </w:tcPr>
          <w:p>
            <w:pPr>
              <w:pStyle w:val="975"/>
              <w:jc w:val="left"/>
              <w:keepLines w:val="0"/>
              <w:keepNext w:val="0"/>
              <w:widowControl/>
              <w:rPr>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清洗空调</w:t>
            </w:r>
            <w:r>
              <w:rPr>
                <w:rFonts w:hint="eastAsia" w:ascii="宋体" w:hAnsi="宋体" w:eastAsia="宋体" w:cs="宋体"/>
                <w:i w:val="0"/>
                <w:iCs w:val="0"/>
                <w:color w:val="000000"/>
                <w:sz w:val="18"/>
                <w:szCs w:val="18"/>
                <w:u w:val="none"/>
                <w:lang w:val="en-US" w:eastAsia="zh-CN" w:bidi="ar-SA"/>
              </w:rPr>
            </w:r>
            <w:r/>
          </w:p>
        </w:tc>
        <w:tc>
          <w:tcPr>
            <w:tcW w:w="3613" w:type="dxa"/>
            <w:vAlign w:val="center"/>
            <w:textDirection w:val="lrTb"/>
            <w:noWrap w:val="false"/>
          </w:tcPr>
          <w:p>
            <w:pPr>
              <w:pStyle w:val="975"/>
              <w:jc w:val="left"/>
              <w:keepLines w:val="0"/>
              <w:keepNext w:val="0"/>
              <w:widowControl/>
              <w:rPr>
                <w:rFonts w:hint="eastAsia" w:ascii="宋体" w:hAnsi="宋体" w:eastAsia="宋体" w:cs="宋体"/>
                <w:i w:val="0"/>
                <w:iCs w:val="0"/>
                <w:color w:val="000000"/>
                <w:sz w:val="16"/>
                <w:szCs w:val="16"/>
                <w:u w:val="none"/>
                <w:lang w:val="en-US" w:eastAsia="zh-CN" w:bidi="ar-SA"/>
              </w:rPr>
              <w:suppressLineNumbers w:val="0"/>
            </w:pPr>
            <w:r>
              <w:rPr>
                <w:rFonts w:hint="eastAsia" w:ascii="宋体" w:hAnsi="宋体" w:eastAsia="宋体" w:cs="宋体"/>
                <w:i w:val="0"/>
                <w:iCs w:val="0"/>
                <w:color w:val="000000"/>
                <w:sz w:val="16"/>
                <w:szCs w:val="16"/>
                <w:u w:val="none"/>
                <w:lang w:val="en-US" w:eastAsia="zh-CN" w:bidi="ar"/>
              </w:rPr>
              <w:t xml:space="preserve">1.清洗空调</w:t>
            </w:r>
            <w:r>
              <w:rPr>
                <w:rFonts w:hint="eastAsia" w:ascii="宋体" w:hAnsi="宋体" w:eastAsia="宋体" w:cs="宋体"/>
                <w:i w:val="0"/>
                <w:iCs w:val="0"/>
                <w:color w:val="000000"/>
                <w:sz w:val="16"/>
                <w:szCs w:val="16"/>
                <w:u w:val="none"/>
                <w:lang w:val="en-US" w:eastAsia="zh-CN" w:bidi="ar-SA"/>
              </w:rPr>
            </w:r>
            <w:r/>
          </w:p>
        </w:tc>
        <w:tc>
          <w:tcPr>
            <w:tcW w:w="829" w:type="dxa"/>
            <w:vAlign w:val="center"/>
            <w:textDirection w:val="lrTb"/>
            <w:noWrap w:val="false"/>
          </w:tcPr>
          <w:p>
            <w:pPr>
              <w:pStyle w:val="975"/>
              <w:jc w:val="center"/>
              <w:keepLines w:val="0"/>
              <w:keepNext w:val="0"/>
              <w:widowControl/>
              <w:rPr>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台</w:t>
            </w:r>
            <w:r>
              <w:rPr>
                <w:rFonts w:hint="eastAsia" w:ascii="宋体" w:hAnsi="宋体" w:eastAsia="宋体" w:cs="宋体"/>
                <w:i w:val="0"/>
                <w:iCs w:val="0"/>
                <w:color w:val="000000"/>
                <w:sz w:val="18"/>
                <w:szCs w:val="18"/>
                <w:u w:val="none"/>
                <w:lang w:val="en-US" w:eastAsia="zh-CN" w:bidi="ar-SA"/>
              </w:rPr>
            </w:r>
            <w:r/>
          </w:p>
        </w:tc>
        <w:tc>
          <w:tcPr>
            <w:tcW w:w="732" w:type="dxa"/>
            <w:vAlign w:val="center"/>
            <w:textDirection w:val="lrTb"/>
            <w:noWrap w:val="false"/>
          </w:tcPr>
          <w:p>
            <w:pPr>
              <w:pStyle w:val="975"/>
              <w:jc w:val="right"/>
              <w:keepLines w:val="0"/>
              <w:keepNext w:val="0"/>
              <w:widowControl/>
              <w:rPr>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20</w:t>
            </w:r>
            <w:r>
              <w:rPr>
                <w:rFonts w:hint="eastAsia" w:ascii="宋体" w:hAnsi="宋体" w:eastAsia="宋体" w:cs="宋体"/>
                <w:i w:val="0"/>
                <w:iCs w:val="0"/>
                <w:color w:val="000000"/>
                <w:sz w:val="18"/>
                <w:szCs w:val="18"/>
                <w:u w:val="none"/>
                <w:lang w:val="en-US" w:eastAsia="zh-CN" w:bidi="ar-SA"/>
              </w:rPr>
            </w:r>
            <w:r/>
          </w:p>
        </w:tc>
        <w:tc>
          <w:tcPr>
            <w:tcW w:w="813" w:type="dxa"/>
            <w:vAlign w:val="center"/>
            <w:textDirection w:val="lrTb"/>
            <w:noWrap w:val="false"/>
          </w:tcPr>
          <w:p>
            <w:pPr>
              <w:pStyle w:val="975"/>
              <w:jc w:val="right"/>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tcW w:w="1404" w:type="dxa"/>
            <w:vAlign w:val="center"/>
            <w:textDirection w:val="lrTb"/>
            <w:noWrap w:val="false"/>
          </w:tcPr>
          <w:p>
            <w:pPr>
              <w:pStyle w:val="975"/>
              <w:jc w:val="right"/>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r>
      <w:tr>
        <w:trPr>
          <w:trHeight w:val="461"/>
        </w:trPr>
        <w:tc>
          <w:tcPr>
            <w:tcW w:w="606" w:type="dxa"/>
            <w:vAlign w:val="center"/>
            <w:textDirection w:val="lrTb"/>
            <w:noWrap w:val="false"/>
          </w:tcPr>
          <w:p>
            <w:pPr>
              <w:pStyle w:val="975"/>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73</w:t>
            </w:r>
            <w:r>
              <w:rPr>
                <w:rFonts w:hint="eastAsia" w:ascii="宋体" w:hAnsi="宋体" w:eastAsia="宋体" w:cs="宋体"/>
                <w:i w:val="0"/>
                <w:iCs w:val="0"/>
                <w:color w:val="000000"/>
                <w:sz w:val="18"/>
                <w:szCs w:val="18"/>
                <w:u w:val="none"/>
              </w:rPr>
            </w:r>
            <w:r/>
          </w:p>
        </w:tc>
        <w:tc>
          <w:tcPr>
            <w:tcW w:w="1921" w:type="dxa"/>
            <w:vAlign w:val="center"/>
            <w:textDirection w:val="lrTb"/>
            <w:noWrap w:val="false"/>
          </w:tcPr>
          <w:p>
            <w:pPr>
              <w:pStyle w:val="975"/>
              <w:jc w:val="left"/>
              <w:keepLines w:val="0"/>
              <w:keepNext w:val="0"/>
              <w:widowControl/>
              <w:rPr>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维修压缩机</w:t>
            </w:r>
            <w:r>
              <w:rPr>
                <w:rFonts w:hint="eastAsia" w:ascii="宋体" w:hAnsi="宋体" w:eastAsia="宋体" w:cs="宋体"/>
                <w:i w:val="0"/>
                <w:iCs w:val="0"/>
                <w:color w:val="000000"/>
                <w:sz w:val="18"/>
                <w:szCs w:val="18"/>
                <w:u w:val="none"/>
                <w:lang w:val="en-US" w:eastAsia="zh-CN" w:bidi="ar-SA"/>
              </w:rPr>
            </w:r>
            <w:r/>
          </w:p>
        </w:tc>
        <w:tc>
          <w:tcPr>
            <w:tcW w:w="3613" w:type="dxa"/>
            <w:vAlign w:val="center"/>
            <w:textDirection w:val="lrTb"/>
            <w:noWrap w:val="false"/>
          </w:tcPr>
          <w:p>
            <w:pPr>
              <w:pStyle w:val="975"/>
              <w:jc w:val="left"/>
              <w:keepLines w:val="0"/>
              <w:keepNext w:val="0"/>
              <w:widowControl/>
              <w:rPr>
                <w:rFonts w:hint="eastAsia" w:ascii="宋体" w:hAnsi="宋体" w:eastAsia="宋体" w:cs="宋体"/>
                <w:i w:val="0"/>
                <w:iCs w:val="0"/>
                <w:color w:val="000000"/>
                <w:sz w:val="16"/>
                <w:szCs w:val="16"/>
                <w:u w:val="none"/>
                <w:lang w:val="en-US" w:eastAsia="zh-CN" w:bidi="ar-SA"/>
              </w:rPr>
              <w:suppressLineNumbers w:val="0"/>
            </w:pPr>
            <w:r>
              <w:rPr>
                <w:rFonts w:hint="eastAsia" w:ascii="宋体" w:hAnsi="宋体" w:eastAsia="宋体" w:cs="宋体"/>
                <w:i w:val="0"/>
                <w:iCs w:val="0"/>
                <w:color w:val="000000"/>
                <w:sz w:val="16"/>
                <w:szCs w:val="16"/>
                <w:u w:val="none"/>
                <w:lang w:val="en-US" w:eastAsia="zh-CN" w:bidi="ar"/>
              </w:rPr>
              <w:t xml:space="preserve">1.维修压缩机</w:t>
            </w:r>
            <w:r>
              <w:rPr>
                <w:rFonts w:hint="eastAsia" w:ascii="宋体" w:hAnsi="宋体" w:eastAsia="宋体" w:cs="宋体"/>
                <w:i w:val="0"/>
                <w:iCs w:val="0"/>
                <w:color w:val="000000"/>
                <w:sz w:val="16"/>
                <w:szCs w:val="16"/>
                <w:u w:val="none"/>
                <w:lang w:val="en-US" w:eastAsia="zh-CN" w:bidi="ar-SA"/>
              </w:rPr>
            </w:r>
            <w:r/>
          </w:p>
        </w:tc>
        <w:tc>
          <w:tcPr>
            <w:tcW w:w="829" w:type="dxa"/>
            <w:vAlign w:val="center"/>
            <w:textDirection w:val="lrTb"/>
            <w:noWrap w:val="false"/>
          </w:tcPr>
          <w:p>
            <w:pPr>
              <w:pStyle w:val="975"/>
              <w:jc w:val="center"/>
              <w:keepLines w:val="0"/>
              <w:keepNext w:val="0"/>
              <w:widowControl/>
              <w:rPr>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台</w:t>
            </w:r>
            <w:r>
              <w:rPr>
                <w:rFonts w:hint="eastAsia" w:ascii="宋体" w:hAnsi="宋体" w:eastAsia="宋体" w:cs="宋体"/>
                <w:i w:val="0"/>
                <w:iCs w:val="0"/>
                <w:color w:val="000000"/>
                <w:sz w:val="18"/>
                <w:szCs w:val="18"/>
                <w:u w:val="none"/>
                <w:lang w:val="en-US" w:eastAsia="zh-CN" w:bidi="ar-SA"/>
              </w:rPr>
            </w:r>
            <w:r/>
          </w:p>
        </w:tc>
        <w:tc>
          <w:tcPr>
            <w:tcW w:w="732" w:type="dxa"/>
            <w:vAlign w:val="center"/>
            <w:textDirection w:val="lrTb"/>
            <w:noWrap w:val="false"/>
          </w:tcPr>
          <w:p>
            <w:pPr>
              <w:pStyle w:val="975"/>
              <w:jc w:val="right"/>
              <w:keepLines w:val="0"/>
              <w:keepNext w:val="0"/>
              <w:widowControl/>
              <w:rPr>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2</w:t>
            </w:r>
            <w:r>
              <w:rPr>
                <w:rFonts w:hint="eastAsia" w:ascii="宋体" w:hAnsi="宋体" w:eastAsia="宋体" w:cs="宋体"/>
                <w:i w:val="0"/>
                <w:iCs w:val="0"/>
                <w:color w:val="000000"/>
                <w:sz w:val="18"/>
                <w:szCs w:val="18"/>
                <w:u w:val="none"/>
                <w:lang w:val="en-US" w:eastAsia="zh-CN" w:bidi="ar-SA"/>
              </w:rPr>
            </w:r>
            <w:r/>
          </w:p>
        </w:tc>
        <w:tc>
          <w:tcPr>
            <w:tcW w:w="813" w:type="dxa"/>
            <w:vAlign w:val="center"/>
            <w:textDirection w:val="lrTb"/>
            <w:noWrap w:val="false"/>
          </w:tcPr>
          <w:p>
            <w:pPr>
              <w:pStyle w:val="975"/>
              <w:jc w:val="right"/>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tcW w:w="1404" w:type="dxa"/>
            <w:vAlign w:val="center"/>
            <w:textDirection w:val="lrTb"/>
            <w:noWrap w:val="false"/>
          </w:tcPr>
          <w:p>
            <w:pPr>
              <w:pStyle w:val="975"/>
              <w:jc w:val="right"/>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r>
      <w:tr>
        <w:trPr>
          <w:trHeight w:val="461"/>
        </w:trPr>
        <w:tc>
          <w:tcPr>
            <w:tcW w:w="606" w:type="dxa"/>
            <w:vAlign w:val="center"/>
            <w:textDirection w:val="lrTb"/>
            <w:noWrap w:val="false"/>
          </w:tcPr>
          <w:p>
            <w:pPr>
              <w:pStyle w:val="975"/>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74</w:t>
            </w:r>
            <w:r>
              <w:rPr>
                <w:rFonts w:hint="eastAsia" w:ascii="宋体" w:hAnsi="宋体" w:eastAsia="宋体" w:cs="宋体"/>
                <w:i w:val="0"/>
                <w:iCs w:val="0"/>
                <w:color w:val="000000"/>
                <w:sz w:val="18"/>
                <w:szCs w:val="18"/>
                <w:u w:val="none"/>
              </w:rPr>
            </w:r>
            <w:r/>
          </w:p>
        </w:tc>
        <w:tc>
          <w:tcPr>
            <w:tcW w:w="1921" w:type="dxa"/>
            <w:vAlign w:val="center"/>
            <w:textDirection w:val="lrTb"/>
            <w:noWrap w:val="false"/>
          </w:tcPr>
          <w:p>
            <w:pPr>
              <w:pStyle w:val="975"/>
              <w:jc w:val="left"/>
              <w:keepLines w:val="0"/>
              <w:keepNext w:val="0"/>
              <w:widowControl/>
              <w:rPr>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更换压缩机</w:t>
            </w:r>
            <w:r>
              <w:rPr>
                <w:rFonts w:hint="eastAsia" w:ascii="宋体" w:hAnsi="宋体" w:eastAsia="宋体" w:cs="宋体"/>
                <w:i w:val="0"/>
                <w:iCs w:val="0"/>
                <w:color w:val="000000"/>
                <w:sz w:val="18"/>
                <w:szCs w:val="18"/>
                <w:u w:val="none"/>
                <w:lang w:val="en-US" w:eastAsia="zh-CN" w:bidi="ar-SA"/>
              </w:rPr>
            </w:r>
            <w:r/>
          </w:p>
        </w:tc>
        <w:tc>
          <w:tcPr>
            <w:tcW w:w="3613" w:type="dxa"/>
            <w:vAlign w:val="center"/>
            <w:textDirection w:val="lrTb"/>
            <w:noWrap w:val="false"/>
          </w:tcPr>
          <w:p>
            <w:pPr>
              <w:pStyle w:val="975"/>
              <w:jc w:val="left"/>
              <w:keepLines w:val="0"/>
              <w:keepNext w:val="0"/>
              <w:widowControl/>
              <w:rPr>
                <w:rFonts w:hint="eastAsia" w:ascii="宋体" w:hAnsi="宋体" w:eastAsia="宋体" w:cs="宋体"/>
                <w:i w:val="0"/>
                <w:iCs w:val="0"/>
                <w:color w:val="000000"/>
                <w:sz w:val="16"/>
                <w:szCs w:val="16"/>
                <w:u w:val="none"/>
                <w:lang w:val="en-US" w:eastAsia="zh-CN" w:bidi="ar-SA"/>
              </w:rPr>
              <w:suppressLineNumbers w:val="0"/>
            </w:pPr>
            <w:r>
              <w:rPr>
                <w:rFonts w:hint="eastAsia" w:ascii="宋体" w:hAnsi="宋体" w:eastAsia="宋体" w:cs="宋体"/>
                <w:i w:val="0"/>
                <w:iCs w:val="0"/>
                <w:color w:val="000000"/>
                <w:sz w:val="16"/>
                <w:szCs w:val="16"/>
                <w:u w:val="none"/>
                <w:lang w:val="en-US" w:eastAsia="zh-CN" w:bidi="ar"/>
              </w:rPr>
              <w:t xml:space="preserve">1.更换压缩机</w:t>
            </w:r>
            <w:r>
              <w:rPr>
                <w:rFonts w:hint="eastAsia" w:ascii="宋体" w:hAnsi="宋体" w:eastAsia="宋体" w:cs="宋体"/>
                <w:i w:val="0"/>
                <w:iCs w:val="0"/>
                <w:color w:val="000000"/>
                <w:sz w:val="16"/>
                <w:szCs w:val="16"/>
                <w:u w:val="none"/>
                <w:lang w:val="en-US" w:eastAsia="zh-CN" w:bidi="ar-SA"/>
              </w:rPr>
            </w:r>
            <w:r/>
          </w:p>
        </w:tc>
        <w:tc>
          <w:tcPr>
            <w:tcW w:w="829" w:type="dxa"/>
            <w:vAlign w:val="center"/>
            <w:textDirection w:val="lrTb"/>
            <w:noWrap w:val="false"/>
          </w:tcPr>
          <w:p>
            <w:pPr>
              <w:pStyle w:val="975"/>
              <w:jc w:val="center"/>
              <w:keepLines w:val="0"/>
              <w:keepNext w:val="0"/>
              <w:widowControl/>
              <w:rPr>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台</w:t>
            </w:r>
            <w:r>
              <w:rPr>
                <w:rFonts w:hint="eastAsia" w:ascii="宋体" w:hAnsi="宋体" w:eastAsia="宋体" w:cs="宋体"/>
                <w:i w:val="0"/>
                <w:iCs w:val="0"/>
                <w:color w:val="000000"/>
                <w:sz w:val="18"/>
                <w:szCs w:val="18"/>
                <w:u w:val="none"/>
                <w:lang w:val="en-US" w:eastAsia="zh-CN" w:bidi="ar-SA"/>
              </w:rPr>
            </w:r>
            <w:r/>
          </w:p>
        </w:tc>
        <w:tc>
          <w:tcPr>
            <w:tcW w:w="732" w:type="dxa"/>
            <w:vAlign w:val="center"/>
            <w:textDirection w:val="lrTb"/>
            <w:noWrap w:val="false"/>
          </w:tcPr>
          <w:p>
            <w:pPr>
              <w:pStyle w:val="975"/>
              <w:jc w:val="right"/>
              <w:keepLines w:val="0"/>
              <w:keepNext w:val="0"/>
              <w:widowControl/>
              <w:rPr>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2</w:t>
            </w:r>
            <w:r>
              <w:rPr>
                <w:rFonts w:hint="eastAsia" w:ascii="宋体" w:hAnsi="宋体" w:eastAsia="宋体" w:cs="宋体"/>
                <w:i w:val="0"/>
                <w:iCs w:val="0"/>
                <w:color w:val="000000"/>
                <w:sz w:val="18"/>
                <w:szCs w:val="18"/>
                <w:u w:val="none"/>
                <w:lang w:val="en-US" w:eastAsia="zh-CN" w:bidi="ar-SA"/>
              </w:rPr>
            </w:r>
            <w:r/>
          </w:p>
        </w:tc>
        <w:tc>
          <w:tcPr>
            <w:tcW w:w="813" w:type="dxa"/>
            <w:vAlign w:val="center"/>
            <w:textDirection w:val="lrTb"/>
            <w:noWrap w:val="false"/>
          </w:tcPr>
          <w:p>
            <w:pPr>
              <w:pStyle w:val="975"/>
              <w:jc w:val="right"/>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tcW w:w="1404" w:type="dxa"/>
            <w:vAlign w:val="center"/>
            <w:textDirection w:val="lrTb"/>
            <w:noWrap w:val="false"/>
          </w:tcPr>
          <w:p>
            <w:pPr>
              <w:pStyle w:val="975"/>
              <w:jc w:val="right"/>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r>
      <w:tr>
        <w:trPr>
          <w:trHeight w:val="461"/>
        </w:trPr>
        <w:tc>
          <w:tcPr>
            <w:tcW w:w="606" w:type="dxa"/>
            <w:vAlign w:val="center"/>
            <w:textDirection w:val="lrTb"/>
            <w:noWrap w:val="false"/>
          </w:tcPr>
          <w:p>
            <w:pPr>
              <w:pStyle w:val="975"/>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75</w:t>
            </w:r>
            <w:r>
              <w:rPr>
                <w:rFonts w:hint="eastAsia" w:ascii="宋体" w:hAnsi="宋体" w:eastAsia="宋体" w:cs="宋体"/>
                <w:i w:val="0"/>
                <w:iCs w:val="0"/>
                <w:color w:val="000000"/>
                <w:sz w:val="18"/>
                <w:szCs w:val="18"/>
                <w:u w:val="none"/>
              </w:rPr>
            </w:r>
            <w:r/>
          </w:p>
        </w:tc>
        <w:tc>
          <w:tcPr>
            <w:tcW w:w="1921" w:type="dxa"/>
            <w:vAlign w:val="center"/>
            <w:textDirection w:val="lrTb"/>
            <w:noWrap w:val="false"/>
          </w:tcPr>
          <w:p>
            <w:pPr>
              <w:pStyle w:val="975"/>
              <w:jc w:val="left"/>
              <w:keepLines w:val="0"/>
              <w:keepNext w:val="0"/>
              <w:widowControl/>
              <w:rPr>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更换四通阀</w:t>
            </w:r>
            <w:r>
              <w:rPr>
                <w:rFonts w:hint="eastAsia" w:ascii="宋体" w:hAnsi="宋体" w:eastAsia="宋体" w:cs="宋体"/>
                <w:i w:val="0"/>
                <w:iCs w:val="0"/>
                <w:color w:val="000000"/>
                <w:sz w:val="18"/>
                <w:szCs w:val="18"/>
                <w:u w:val="none"/>
                <w:lang w:val="en-US" w:eastAsia="zh-CN" w:bidi="ar-SA"/>
              </w:rPr>
            </w:r>
            <w:r/>
          </w:p>
        </w:tc>
        <w:tc>
          <w:tcPr>
            <w:tcW w:w="3613" w:type="dxa"/>
            <w:vAlign w:val="center"/>
            <w:textDirection w:val="lrTb"/>
            <w:noWrap w:val="false"/>
          </w:tcPr>
          <w:p>
            <w:pPr>
              <w:pStyle w:val="975"/>
              <w:jc w:val="left"/>
              <w:keepLines w:val="0"/>
              <w:keepNext w:val="0"/>
              <w:widowControl/>
              <w:rPr>
                <w:rFonts w:hint="eastAsia" w:ascii="宋体" w:hAnsi="宋体" w:eastAsia="宋体" w:cs="宋体"/>
                <w:i w:val="0"/>
                <w:iCs w:val="0"/>
                <w:color w:val="000000"/>
                <w:sz w:val="16"/>
                <w:szCs w:val="16"/>
                <w:u w:val="none"/>
                <w:lang w:val="en-US" w:eastAsia="zh-CN" w:bidi="ar-SA"/>
              </w:rPr>
              <w:suppressLineNumbers w:val="0"/>
            </w:pPr>
            <w:r>
              <w:rPr>
                <w:rFonts w:hint="eastAsia" w:ascii="宋体" w:hAnsi="宋体" w:eastAsia="宋体" w:cs="宋体"/>
                <w:i w:val="0"/>
                <w:iCs w:val="0"/>
                <w:color w:val="000000"/>
                <w:sz w:val="16"/>
                <w:szCs w:val="16"/>
                <w:u w:val="none"/>
                <w:lang w:val="en-US" w:eastAsia="zh-CN" w:bidi="ar"/>
              </w:rPr>
              <w:t xml:space="preserve">1.更换四通阀</w:t>
            </w:r>
            <w:r>
              <w:rPr>
                <w:rFonts w:hint="eastAsia" w:ascii="宋体" w:hAnsi="宋体" w:eastAsia="宋体" w:cs="宋体"/>
                <w:i w:val="0"/>
                <w:iCs w:val="0"/>
                <w:color w:val="000000"/>
                <w:sz w:val="16"/>
                <w:szCs w:val="16"/>
                <w:u w:val="none"/>
                <w:lang w:val="en-US" w:eastAsia="zh-CN" w:bidi="ar-SA"/>
              </w:rPr>
            </w:r>
            <w:r/>
          </w:p>
        </w:tc>
        <w:tc>
          <w:tcPr>
            <w:tcW w:w="829" w:type="dxa"/>
            <w:vAlign w:val="center"/>
            <w:textDirection w:val="lrTb"/>
            <w:noWrap w:val="false"/>
          </w:tcPr>
          <w:p>
            <w:pPr>
              <w:pStyle w:val="975"/>
              <w:jc w:val="center"/>
              <w:keepLines w:val="0"/>
              <w:keepNext w:val="0"/>
              <w:widowControl/>
              <w:rPr>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个</w:t>
            </w:r>
            <w:r>
              <w:rPr>
                <w:rFonts w:hint="eastAsia" w:ascii="宋体" w:hAnsi="宋体" w:eastAsia="宋体" w:cs="宋体"/>
                <w:i w:val="0"/>
                <w:iCs w:val="0"/>
                <w:color w:val="000000"/>
                <w:sz w:val="18"/>
                <w:szCs w:val="18"/>
                <w:u w:val="none"/>
                <w:lang w:val="en-US" w:eastAsia="zh-CN" w:bidi="ar-SA"/>
              </w:rPr>
            </w:r>
            <w:r/>
          </w:p>
        </w:tc>
        <w:tc>
          <w:tcPr>
            <w:tcW w:w="732" w:type="dxa"/>
            <w:vAlign w:val="center"/>
            <w:textDirection w:val="lrTb"/>
            <w:noWrap w:val="false"/>
          </w:tcPr>
          <w:p>
            <w:pPr>
              <w:pStyle w:val="975"/>
              <w:jc w:val="right"/>
              <w:keepLines w:val="0"/>
              <w:keepNext w:val="0"/>
              <w:widowControl/>
              <w:rPr>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6</w:t>
            </w:r>
            <w:r>
              <w:rPr>
                <w:rFonts w:hint="eastAsia" w:ascii="宋体" w:hAnsi="宋体" w:eastAsia="宋体" w:cs="宋体"/>
                <w:i w:val="0"/>
                <w:iCs w:val="0"/>
                <w:color w:val="000000"/>
                <w:sz w:val="18"/>
                <w:szCs w:val="18"/>
                <w:u w:val="none"/>
                <w:lang w:val="en-US" w:eastAsia="zh-CN" w:bidi="ar-SA"/>
              </w:rPr>
            </w:r>
            <w:r/>
          </w:p>
        </w:tc>
        <w:tc>
          <w:tcPr>
            <w:tcW w:w="813" w:type="dxa"/>
            <w:vAlign w:val="center"/>
            <w:textDirection w:val="lrTb"/>
            <w:noWrap w:val="false"/>
          </w:tcPr>
          <w:p>
            <w:pPr>
              <w:pStyle w:val="975"/>
              <w:jc w:val="right"/>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tcW w:w="1404" w:type="dxa"/>
            <w:vAlign w:val="center"/>
            <w:textDirection w:val="lrTb"/>
            <w:noWrap w:val="false"/>
          </w:tcPr>
          <w:p>
            <w:pPr>
              <w:pStyle w:val="975"/>
              <w:jc w:val="right"/>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r>
      <w:tr>
        <w:trPr>
          <w:trHeight w:val="461"/>
        </w:trPr>
        <w:tc>
          <w:tcPr>
            <w:tcW w:w="606" w:type="dxa"/>
            <w:vAlign w:val="center"/>
            <w:textDirection w:val="lrTb"/>
            <w:noWrap w:val="false"/>
          </w:tcPr>
          <w:p>
            <w:pPr>
              <w:pStyle w:val="975"/>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76</w:t>
            </w:r>
            <w:r>
              <w:rPr>
                <w:rFonts w:hint="eastAsia" w:ascii="宋体" w:hAnsi="宋体" w:eastAsia="宋体" w:cs="宋体"/>
                <w:i w:val="0"/>
                <w:iCs w:val="0"/>
                <w:color w:val="000000"/>
                <w:sz w:val="18"/>
                <w:szCs w:val="18"/>
                <w:u w:val="none"/>
              </w:rPr>
            </w:r>
            <w:r/>
          </w:p>
        </w:tc>
        <w:tc>
          <w:tcPr>
            <w:tcW w:w="1921" w:type="dxa"/>
            <w:vAlign w:val="center"/>
            <w:textDirection w:val="lrTb"/>
            <w:noWrap w:val="false"/>
          </w:tcPr>
          <w:p>
            <w:pPr>
              <w:pStyle w:val="975"/>
              <w:jc w:val="left"/>
              <w:keepLines w:val="0"/>
              <w:keepNext w:val="0"/>
              <w:widowControl/>
              <w:rPr>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更换毛细管组件</w:t>
            </w:r>
            <w:r>
              <w:rPr>
                <w:rFonts w:hint="eastAsia" w:ascii="宋体" w:hAnsi="宋体" w:eastAsia="宋体" w:cs="宋体"/>
                <w:i w:val="0"/>
                <w:iCs w:val="0"/>
                <w:color w:val="000000"/>
                <w:sz w:val="18"/>
                <w:szCs w:val="18"/>
                <w:u w:val="none"/>
                <w:lang w:val="en-US" w:eastAsia="zh-CN" w:bidi="ar-SA"/>
              </w:rPr>
            </w:r>
            <w:r/>
          </w:p>
        </w:tc>
        <w:tc>
          <w:tcPr>
            <w:tcW w:w="3613" w:type="dxa"/>
            <w:vAlign w:val="center"/>
            <w:textDirection w:val="lrTb"/>
            <w:noWrap w:val="false"/>
          </w:tcPr>
          <w:p>
            <w:pPr>
              <w:pStyle w:val="975"/>
              <w:jc w:val="left"/>
              <w:keepLines w:val="0"/>
              <w:keepNext w:val="0"/>
              <w:widowControl/>
              <w:rPr>
                <w:rFonts w:hint="eastAsia" w:ascii="宋体" w:hAnsi="宋体" w:eastAsia="宋体" w:cs="宋体"/>
                <w:i w:val="0"/>
                <w:iCs w:val="0"/>
                <w:color w:val="000000"/>
                <w:sz w:val="16"/>
                <w:szCs w:val="16"/>
                <w:u w:val="none"/>
                <w:lang w:val="en-US" w:eastAsia="zh-CN" w:bidi="ar-SA"/>
              </w:rPr>
              <w:suppressLineNumbers w:val="0"/>
            </w:pPr>
            <w:r>
              <w:rPr>
                <w:rFonts w:hint="eastAsia" w:ascii="宋体" w:hAnsi="宋体" w:eastAsia="宋体" w:cs="宋体"/>
                <w:i w:val="0"/>
                <w:iCs w:val="0"/>
                <w:color w:val="000000"/>
                <w:sz w:val="16"/>
                <w:szCs w:val="16"/>
                <w:u w:val="none"/>
                <w:lang w:val="en-US" w:eastAsia="zh-CN" w:bidi="ar"/>
              </w:rPr>
              <w:t xml:space="preserve">1.更换毛细管组件</w:t>
            </w:r>
            <w:r>
              <w:rPr>
                <w:rFonts w:hint="eastAsia" w:ascii="宋体" w:hAnsi="宋体" w:eastAsia="宋体" w:cs="宋体"/>
                <w:i w:val="0"/>
                <w:iCs w:val="0"/>
                <w:color w:val="000000"/>
                <w:sz w:val="16"/>
                <w:szCs w:val="16"/>
                <w:u w:val="none"/>
                <w:lang w:val="en-US" w:eastAsia="zh-CN" w:bidi="ar-SA"/>
              </w:rPr>
            </w:r>
            <w:r/>
          </w:p>
        </w:tc>
        <w:tc>
          <w:tcPr>
            <w:tcW w:w="829" w:type="dxa"/>
            <w:vAlign w:val="center"/>
            <w:textDirection w:val="lrTb"/>
            <w:noWrap w:val="false"/>
          </w:tcPr>
          <w:p>
            <w:pPr>
              <w:pStyle w:val="975"/>
              <w:jc w:val="center"/>
              <w:keepLines w:val="0"/>
              <w:keepNext w:val="0"/>
              <w:widowControl/>
              <w:rPr>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个</w:t>
            </w:r>
            <w:r>
              <w:rPr>
                <w:rFonts w:hint="eastAsia" w:ascii="宋体" w:hAnsi="宋体" w:eastAsia="宋体" w:cs="宋体"/>
                <w:i w:val="0"/>
                <w:iCs w:val="0"/>
                <w:color w:val="000000"/>
                <w:sz w:val="18"/>
                <w:szCs w:val="18"/>
                <w:u w:val="none"/>
                <w:lang w:val="en-US" w:eastAsia="zh-CN" w:bidi="ar-SA"/>
              </w:rPr>
            </w:r>
            <w:r/>
          </w:p>
        </w:tc>
        <w:tc>
          <w:tcPr>
            <w:tcW w:w="732" w:type="dxa"/>
            <w:vAlign w:val="center"/>
            <w:textDirection w:val="lrTb"/>
            <w:noWrap w:val="false"/>
          </w:tcPr>
          <w:p>
            <w:pPr>
              <w:pStyle w:val="975"/>
              <w:jc w:val="right"/>
              <w:keepLines w:val="0"/>
              <w:keepNext w:val="0"/>
              <w:widowControl/>
              <w:rPr>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6</w:t>
            </w:r>
            <w:r>
              <w:rPr>
                <w:rFonts w:hint="eastAsia" w:ascii="宋体" w:hAnsi="宋体" w:eastAsia="宋体" w:cs="宋体"/>
                <w:i w:val="0"/>
                <w:iCs w:val="0"/>
                <w:color w:val="000000"/>
                <w:sz w:val="18"/>
                <w:szCs w:val="18"/>
                <w:u w:val="none"/>
                <w:lang w:val="en-US" w:eastAsia="zh-CN" w:bidi="ar-SA"/>
              </w:rPr>
            </w:r>
            <w:r/>
          </w:p>
        </w:tc>
        <w:tc>
          <w:tcPr>
            <w:tcW w:w="813" w:type="dxa"/>
            <w:vAlign w:val="center"/>
            <w:textDirection w:val="lrTb"/>
            <w:noWrap w:val="false"/>
          </w:tcPr>
          <w:p>
            <w:pPr>
              <w:pStyle w:val="975"/>
              <w:jc w:val="right"/>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tcW w:w="1404" w:type="dxa"/>
            <w:vAlign w:val="center"/>
            <w:textDirection w:val="lrTb"/>
            <w:noWrap w:val="false"/>
          </w:tcPr>
          <w:p>
            <w:pPr>
              <w:pStyle w:val="975"/>
              <w:jc w:val="right"/>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r>
      <w:tr>
        <w:trPr>
          <w:trHeight w:val="461"/>
        </w:trPr>
        <w:tc>
          <w:tcPr>
            <w:tcW w:w="606" w:type="dxa"/>
            <w:vAlign w:val="center"/>
            <w:textDirection w:val="lrTb"/>
            <w:noWrap w:val="false"/>
          </w:tcPr>
          <w:p>
            <w:pPr>
              <w:pStyle w:val="975"/>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77</w:t>
            </w:r>
            <w:r>
              <w:rPr>
                <w:rFonts w:hint="eastAsia" w:ascii="宋体" w:hAnsi="宋体" w:eastAsia="宋体" w:cs="宋体"/>
                <w:i w:val="0"/>
                <w:iCs w:val="0"/>
                <w:color w:val="000000"/>
                <w:sz w:val="18"/>
                <w:szCs w:val="18"/>
                <w:u w:val="none"/>
              </w:rPr>
            </w:r>
            <w:r/>
          </w:p>
        </w:tc>
        <w:tc>
          <w:tcPr>
            <w:tcW w:w="1921" w:type="dxa"/>
            <w:vAlign w:val="center"/>
            <w:textDirection w:val="lrTb"/>
            <w:noWrap w:val="false"/>
          </w:tcPr>
          <w:p>
            <w:pPr>
              <w:pStyle w:val="975"/>
              <w:jc w:val="left"/>
              <w:keepLines w:val="0"/>
              <w:keepNext w:val="0"/>
              <w:widowControl/>
              <w:rPr>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更换冷凝器组件</w:t>
            </w:r>
            <w:r>
              <w:rPr>
                <w:rFonts w:hint="eastAsia" w:ascii="宋体" w:hAnsi="宋体" w:eastAsia="宋体" w:cs="宋体"/>
                <w:i w:val="0"/>
                <w:iCs w:val="0"/>
                <w:color w:val="000000"/>
                <w:sz w:val="18"/>
                <w:szCs w:val="18"/>
                <w:u w:val="none"/>
                <w:lang w:val="en-US" w:eastAsia="zh-CN" w:bidi="ar-SA"/>
              </w:rPr>
            </w:r>
            <w:r/>
          </w:p>
        </w:tc>
        <w:tc>
          <w:tcPr>
            <w:tcW w:w="3613" w:type="dxa"/>
            <w:vAlign w:val="center"/>
            <w:textDirection w:val="lrTb"/>
            <w:noWrap w:val="false"/>
          </w:tcPr>
          <w:p>
            <w:pPr>
              <w:pStyle w:val="975"/>
              <w:jc w:val="left"/>
              <w:keepLines w:val="0"/>
              <w:keepNext w:val="0"/>
              <w:widowControl/>
              <w:rPr>
                <w:rFonts w:hint="eastAsia" w:ascii="宋体" w:hAnsi="宋体" w:eastAsia="宋体" w:cs="宋体"/>
                <w:i w:val="0"/>
                <w:iCs w:val="0"/>
                <w:color w:val="000000"/>
                <w:sz w:val="16"/>
                <w:szCs w:val="16"/>
                <w:u w:val="none"/>
                <w:lang w:val="en-US" w:eastAsia="zh-CN" w:bidi="ar-SA"/>
              </w:rPr>
              <w:suppressLineNumbers w:val="0"/>
            </w:pPr>
            <w:r>
              <w:rPr>
                <w:rFonts w:hint="eastAsia" w:ascii="宋体" w:hAnsi="宋体" w:eastAsia="宋体" w:cs="宋体"/>
                <w:i w:val="0"/>
                <w:iCs w:val="0"/>
                <w:color w:val="000000"/>
                <w:sz w:val="16"/>
                <w:szCs w:val="16"/>
                <w:u w:val="none"/>
                <w:lang w:val="en-US" w:eastAsia="zh-CN" w:bidi="ar"/>
              </w:rPr>
              <w:t xml:space="preserve">1.更换冷凝器组件</w:t>
            </w:r>
            <w:r>
              <w:rPr>
                <w:rFonts w:hint="eastAsia" w:ascii="宋体" w:hAnsi="宋体" w:eastAsia="宋体" w:cs="宋体"/>
                <w:i w:val="0"/>
                <w:iCs w:val="0"/>
                <w:color w:val="000000"/>
                <w:sz w:val="16"/>
                <w:szCs w:val="16"/>
                <w:u w:val="none"/>
                <w:lang w:val="en-US" w:eastAsia="zh-CN" w:bidi="ar-SA"/>
              </w:rPr>
            </w:r>
            <w:r/>
          </w:p>
        </w:tc>
        <w:tc>
          <w:tcPr>
            <w:tcW w:w="829" w:type="dxa"/>
            <w:vAlign w:val="center"/>
            <w:textDirection w:val="lrTb"/>
            <w:noWrap w:val="false"/>
          </w:tcPr>
          <w:p>
            <w:pPr>
              <w:pStyle w:val="975"/>
              <w:jc w:val="center"/>
              <w:keepLines w:val="0"/>
              <w:keepNext w:val="0"/>
              <w:widowControl/>
              <w:rPr>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个</w:t>
            </w:r>
            <w:r>
              <w:rPr>
                <w:rFonts w:hint="eastAsia" w:ascii="宋体" w:hAnsi="宋体" w:eastAsia="宋体" w:cs="宋体"/>
                <w:i w:val="0"/>
                <w:iCs w:val="0"/>
                <w:color w:val="000000"/>
                <w:sz w:val="18"/>
                <w:szCs w:val="18"/>
                <w:u w:val="none"/>
                <w:lang w:val="en-US" w:eastAsia="zh-CN" w:bidi="ar-SA"/>
              </w:rPr>
            </w:r>
            <w:r/>
          </w:p>
        </w:tc>
        <w:tc>
          <w:tcPr>
            <w:tcW w:w="732" w:type="dxa"/>
            <w:vAlign w:val="center"/>
            <w:textDirection w:val="lrTb"/>
            <w:noWrap w:val="false"/>
          </w:tcPr>
          <w:p>
            <w:pPr>
              <w:pStyle w:val="975"/>
              <w:jc w:val="right"/>
              <w:keepLines w:val="0"/>
              <w:keepNext w:val="0"/>
              <w:widowControl/>
              <w:rPr>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6</w:t>
            </w:r>
            <w:r>
              <w:rPr>
                <w:rFonts w:hint="eastAsia" w:ascii="宋体" w:hAnsi="宋体" w:eastAsia="宋体" w:cs="宋体"/>
                <w:i w:val="0"/>
                <w:iCs w:val="0"/>
                <w:color w:val="000000"/>
                <w:sz w:val="18"/>
                <w:szCs w:val="18"/>
                <w:u w:val="none"/>
                <w:lang w:val="en-US" w:eastAsia="zh-CN" w:bidi="ar-SA"/>
              </w:rPr>
            </w:r>
            <w:r/>
          </w:p>
        </w:tc>
        <w:tc>
          <w:tcPr>
            <w:tcW w:w="813" w:type="dxa"/>
            <w:vAlign w:val="center"/>
            <w:textDirection w:val="lrTb"/>
            <w:noWrap w:val="false"/>
          </w:tcPr>
          <w:p>
            <w:pPr>
              <w:pStyle w:val="975"/>
              <w:jc w:val="right"/>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tcW w:w="1404" w:type="dxa"/>
            <w:vAlign w:val="center"/>
            <w:textDirection w:val="lrTb"/>
            <w:noWrap w:val="false"/>
          </w:tcPr>
          <w:p>
            <w:pPr>
              <w:pStyle w:val="975"/>
              <w:jc w:val="right"/>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r>
      <w:tr>
        <w:trPr>
          <w:trHeight w:val="461"/>
        </w:trPr>
        <w:tc>
          <w:tcPr>
            <w:tcW w:w="606" w:type="dxa"/>
            <w:vAlign w:val="center"/>
            <w:textDirection w:val="lrTb"/>
            <w:noWrap w:val="false"/>
          </w:tcPr>
          <w:p>
            <w:pPr>
              <w:pStyle w:val="975"/>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78</w:t>
            </w:r>
            <w:r>
              <w:rPr>
                <w:rFonts w:hint="eastAsia" w:ascii="宋体" w:hAnsi="宋体" w:eastAsia="宋体" w:cs="宋体"/>
                <w:i w:val="0"/>
                <w:iCs w:val="0"/>
                <w:color w:val="000000"/>
                <w:sz w:val="18"/>
                <w:szCs w:val="18"/>
                <w:u w:val="none"/>
              </w:rPr>
            </w:r>
            <w:r/>
          </w:p>
        </w:tc>
        <w:tc>
          <w:tcPr>
            <w:tcW w:w="1921" w:type="dxa"/>
            <w:vAlign w:val="center"/>
            <w:textDirection w:val="lrTb"/>
            <w:noWrap w:val="false"/>
          </w:tcPr>
          <w:p>
            <w:pPr>
              <w:pStyle w:val="975"/>
              <w:jc w:val="left"/>
              <w:keepLines w:val="0"/>
              <w:keepNext w:val="0"/>
              <w:widowControl/>
              <w:rPr>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更换风机、电脑控制板</w:t>
            </w:r>
            <w:r>
              <w:rPr>
                <w:rFonts w:hint="eastAsia" w:ascii="宋体" w:hAnsi="宋体" w:eastAsia="宋体" w:cs="宋体"/>
                <w:i w:val="0"/>
                <w:iCs w:val="0"/>
                <w:color w:val="000000"/>
                <w:sz w:val="18"/>
                <w:szCs w:val="18"/>
                <w:u w:val="none"/>
                <w:lang w:val="en-US" w:eastAsia="zh-CN" w:bidi="ar-SA"/>
              </w:rPr>
            </w:r>
            <w:r/>
          </w:p>
        </w:tc>
        <w:tc>
          <w:tcPr>
            <w:tcW w:w="3613" w:type="dxa"/>
            <w:vAlign w:val="center"/>
            <w:textDirection w:val="lrTb"/>
            <w:noWrap w:val="false"/>
          </w:tcPr>
          <w:p>
            <w:pPr>
              <w:pStyle w:val="975"/>
              <w:jc w:val="left"/>
              <w:keepLines w:val="0"/>
              <w:keepNext w:val="0"/>
              <w:widowControl/>
              <w:rPr>
                <w:rFonts w:hint="eastAsia" w:ascii="宋体" w:hAnsi="宋体" w:eastAsia="宋体" w:cs="宋体"/>
                <w:i w:val="0"/>
                <w:iCs w:val="0"/>
                <w:color w:val="000000"/>
                <w:sz w:val="16"/>
                <w:szCs w:val="16"/>
                <w:u w:val="none"/>
                <w:lang w:val="en-US" w:eastAsia="zh-CN" w:bidi="ar-SA"/>
              </w:rPr>
              <w:suppressLineNumbers w:val="0"/>
            </w:pPr>
            <w:r>
              <w:rPr>
                <w:rFonts w:hint="eastAsia" w:ascii="宋体" w:hAnsi="宋体" w:eastAsia="宋体" w:cs="宋体"/>
                <w:i w:val="0"/>
                <w:iCs w:val="0"/>
                <w:color w:val="000000"/>
                <w:sz w:val="16"/>
                <w:szCs w:val="16"/>
                <w:u w:val="none"/>
                <w:lang w:val="en-US" w:eastAsia="zh-CN" w:bidi="ar"/>
              </w:rPr>
              <w:t xml:space="preserve">1.更换风机、电脑控制板</w:t>
            </w:r>
            <w:r>
              <w:rPr>
                <w:rFonts w:hint="eastAsia" w:ascii="宋体" w:hAnsi="宋体" w:eastAsia="宋体" w:cs="宋体"/>
                <w:i w:val="0"/>
                <w:iCs w:val="0"/>
                <w:color w:val="000000"/>
                <w:sz w:val="16"/>
                <w:szCs w:val="16"/>
                <w:u w:val="none"/>
                <w:lang w:val="en-US" w:eastAsia="zh-CN" w:bidi="ar-SA"/>
              </w:rPr>
            </w:r>
            <w:r/>
          </w:p>
        </w:tc>
        <w:tc>
          <w:tcPr>
            <w:tcW w:w="829" w:type="dxa"/>
            <w:vAlign w:val="center"/>
            <w:textDirection w:val="lrTb"/>
            <w:noWrap w:val="false"/>
          </w:tcPr>
          <w:p>
            <w:pPr>
              <w:pStyle w:val="975"/>
              <w:jc w:val="center"/>
              <w:keepLines w:val="0"/>
              <w:keepNext w:val="0"/>
              <w:widowControl/>
              <w:rPr>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个</w:t>
            </w:r>
            <w:r>
              <w:rPr>
                <w:rFonts w:hint="eastAsia" w:ascii="宋体" w:hAnsi="宋体" w:eastAsia="宋体" w:cs="宋体"/>
                <w:i w:val="0"/>
                <w:iCs w:val="0"/>
                <w:color w:val="000000"/>
                <w:sz w:val="18"/>
                <w:szCs w:val="18"/>
                <w:u w:val="none"/>
                <w:lang w:val="en-US" w:eastAsia="zh-CN" w:bidi="ar-SA"/>
              </w:rPr>
            </w:r>
            <w:r/>
          </w:p>
        </w:tc>
        <w:tc>
          <w:tcPr>
            <w:tcW w:w="732" w:type="dxa"/>
            <w:vAlign w:val="center"/>
            <w:textDirection w:val="lrTb"/>
            <w:noWrap w:val="false"/>
          </w:tcPr>
          <w:p>
            <w:pPr>
              <w:pStyle w:val="975"/>
              <w:jc w:val="right"/>
              <w:keepLines w:val="0"/>
              <w:keepNext w:val="0"/>
              <w:widowControl/>
              <w:rPr>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6</w:t>
            </w:r>
            <w:r>
              <w:rPr>
                <w:rFonts w:hint="eastAsia" w:ascii="宋体" w:hAnsi="宋体" w:eastAsia="宋体" w:cs="宋体"/>
                <w:i w:val="0"/>
                <w:iCs w:val="0"/>
                <w:color w:val="000000"/>
                <w:sz w:val="18"/>
                <w:szCs w:val="18"/>
                <w:u w:val="none"/>
                <w:lang w:val="en-US" w:eastAsia="zh-CN" w:bidi="ar-SA"/>
              </w:rPr>
            </w:r>
            <w:r/>
          </w:p>
        </w:tc>
        <w:tc>
          <w:tcPr>
            <w:tcW w:w="813" w:type="dxa"/>
            <w:vAlign w:val="center"/>
            <w:textDirection w:val="lrTb"/>
            <w:noWrap w:val="false"/>
          </w:tcPr>
          <w:p>
            <w:pPr>
              <w:pStyle w:val="975"/>
              <w:jc w:val="right"/>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tcW w:w="1404" w:type="dxa"/>
            <w:vAlign w:val="center"/>
            <w:textDirection w:val="lrTb"/>
            <w:noWrap w:val="false"/>
          </w:tcPr>
          <w:p>
            <w:pPr>
              <w:pStyle w:val="975"/>
              <w:jc w:val="right"/>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r>
      <w:tr>
        <w:trPr>
          <w:trHeight w:val="461"/>
        </w:trPr>
        <w:tc>
          <w:tcPr>
            <w:tcW w:w="606" w:type="dxa"/>
            <w:vAlign w:val="center"/>
            <w:textDirection w:val="lrTb"/>
            <w:noWrap w:val="false"/>
          </w:tcPr>
          <w:p>
            <w:pPr>
              <w:pStyle w:val="975"/>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79</w:t>
            </w:r>
            <w:r>
              <w:rPr>
                <w:rFonts w:hint="eastAsia" w:ascii="宋体" w:hAnsi="宋体" w:eastAsia="宋体" w:cs="宋体"/>
                <w:i w:val="0"/>
                <w:iCs w:val="0"/>
                <w:color w:val="000000"/>
                <w:sz w:val="18"/>
                <w:szCs w:val="18"/>
                <w:u w:val="none"/>
              </w:rPr>
            </w:r>
            <w:r/>
          </w:p>
        </w:tc>
        <w:tc>
          <w:tcPr>
            <w:tcW w:w="1921" w:type="dxa"/>
            <w:vAlign w:val="center"/>
            <w:textDirection w:val="lrTb"/>
            <w:noWrap w:val="false"/>
          </w:tcPr>
          <w:p>
            <w:pPr>
              <w:pStyle w:val="975"/>
              <w:jc w:val="left"/>
              <w:keepLines w:val="0"/>
              <w:keepNext w:val="0"/>
              <w:widowControl/>
              <w:rPr>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铜管</w:t>
            </w:r>
            <w:r>
              <w:rPr>
                <w:rFonts w:hint="eastAsia" w:ascii="宋体" w:hAnsi="宋体" w:eastAsia="宋体" w:cs="宋体"/>
                <w:i w:val="0"/>
                <w:iCs w:val="0"/>
                <w:color w:val="000000"/>
                <w:sz w:val="18"/>
                <w:szCs w:val="18"/>
                <w:u w:val="none"/>
                <w:lang w:val="en-US" w:eastAsia="zh-CN" w:bidi="ar-SA"/>
              </w:rPr>
            </w:r>
            <w:r/>
          </w:p>
        </w:tc>
        <w:tc>
          <w:tcPr>
            <w:tcW w:w="3613" w:type="dxa"/>
            <w:vAlign w:val="center"/>
            <w:textDirection w:val="lrTb"/>
            <w:noWrap w:val="false"/>
          </w:tcPr>
          <w:p>
            <w:pPr>
              <w:pStyle w:val="975"/>
              <w:jc w:val="left"/>
              <w:keepLines w:val="0"/>
              <w:keepNext w:val="0"/>
              <w:widowControl/>
              <w:rPr>
                <w:rFonts w:hint="eastAsia" w:ascii="宋体" w:hAnsi="宋体" w:eastAsia="宋体" w:cs="宋体"/>
                <w:i w:val="0"/>
                <w:iCs w:val="0"/>
                <w:color w:val="000000"/>
                <w:sz w:val="16"/>
                <w:szCs w:val="16"/>
                <w:u w:val="none"/>
                <w:lang w:val="en-US" w:eastAsia="zh-CN" w:bidi="ar-SA"/>
              </w:rPr>
              <w:suppressLineNumbers w:val="0"/>
            </w:pPr>
            <w:r>
              <w:rPr>
                <w:rFonts w:hint="eastAsia" w:ascii="宋体" w:hAnsi="宋体" w:eastAsia="宋体" w:cs="宋体"/>
                <w:i w:val="0"/>
                <w:iCs w:val="0"/>
                <w:color w:val="000000"/>
                <w:sz w:val="16"/>
                <w:szCs w:val="16"/>
                <w:u w:val="none"/>
                <w:lang w:val="en-US" w:eastAsia="zh-CN" w:bidi="ar"/>
              </w:rPr>
              <w:t xml:space="preserve">1.空调铜管，管径综合考虑</w:t>
            </w:r>
            <w:r>
              <w:rPr>
                <w:rFonts w:hint="eastAsia" w:ascii="宋体" w:hAnsi="宋体" w:eastAsia="宋体" w:cs="宋体"/>
                <w:i w:val="0"/>
                <w:iCs w:val="0"/>
                <w:color w:val="000000"/>
                <w:sz w:val="16"/>
                <w:szCs w:val="16"/>
                <w:u w:val="none"/>
                <w:lang w:val="en-US" w:eastAsia="zh-CN" w:bidi="ar-SA"/>
              </w:rPr>
            </w:r>
            <w:r/>
          </w:p>
        </w:tc>
        <w:tc>
          <w:tcPr>
            <w:tcW w:w="829" w:type="dxa"/>
            <w:vAlign w:val="center"/>
            <w:textDirection w:val="lrTb"/>
            <w:noWrap w:val="false"/>
          </w:tcPr>
          <w:p>
            <w:pPr>
              <w:pStyle w:val="975"/>
              <w:jc w:val="center"/>
              <w:keepLines w:val="0"/>
              <w:keepNext w:val="0"/>
              <w:widowControl/>
              <w:rPr>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m</w:t>
            </w:r>
            <w:r>
              <w:rPr>
                <w:rFonts w:hint="eastAsia" w:ascii="宋体" w:hAnsi="宋体" w:eastAsia="宋体" w:cs="宋体"/>
                <w:i w:val="0"/>
                <w:iCs w:val="0"/>
                <w:color w:val="000000"/>
                <w:sz w:val="18"/>
                <w:szCs w:val="18"/>
                <w:u w:val="none"/>
                <w:lang w:val="en-US" w:eastAsia="zh-CN" w:bidi="ar-SA"/>
              </w:rPr>
            </w:r>
            <w:r/>
          </w:p>
        </w:tc>
        <w:tc>
          <w:tcPr>
            <w:tcW w:w="732" w:type="dxa"/>
            <w:vAlign w:val="center"/>
            <w:textDirection w:val="lrTb"/>
            <w:noWrap w:val="false"/>
          </w:tcPr>
          <w:p>
            <w:pPr>
              <w:pStyle w:val="975"/>
              <w:jc w:val="right"/>
              <w:keepLines w:val="0"/>
              <w:keepNext w:val="0"/>
              <w:widowControl/>
              <w:rPr>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100</w:t>
            </w:r>
            <w:r>
              <w:rPr>
                <w:rFonts w:hint="eastAsia" w:ascii="宋体" w:hAnsi="宋体" w:eastAsia="宋体" w:cs="宋体"/>
                <w:i w:val="0"/>
                <w:iCs w:val="0"/>
                <w:color w:val="000000"/>
                <w:sz w:val="18"/>
                <w:szCs w:val="18"/>
                <w:u w:val="none"/>
                <w:lang w:val="en-US" w:eastAsia="zh-CN" w:bidi="ar-SA"/>
              </w:rPr>
            </w:r>
            <w:r/>
          </w:p>
        </w:tc>
        <w:tc>
          <w:tcPr>
            <w:tcW w:w="813" w:type="dxa"/>
            <w:vAlign w:val="center"/>
            <w:textDirection w:val="lrTb"/>
            <w:noWrap w:val="false"/>
          </w:tcPr>
          <w:p>
            <w:pPr>
              <w:pStyle w:val="975"/>
              <w:jc w:val="right"/>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tcW w:w="1404" w:type="dxa"/>
            <w:vAlign w:val="center"/>
            <w:textDirection w:val="lrTb"/>
            <w:noWrap w:val="false"/>
          </w:tcPr>
          <w:p>
            <w:pPr>
              <w:pStyle w:val="975"/>
              <w:jc w:val="right"/>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r>
      <w:tr>
        <w:trPr>
          <w:trHeight w:val="461"/>
        </w:trPr>
        <w:tc>
          <w:tcPr>
            <w:tcW w:w="606" w:type="dxa"/>
            <w:vAlign w:val="center"/>
            <w:textDirection w:val="lrTb"/>
            <w:noWrap w:val="false"/>
          </w:tcPr>
          <w:p>
            <w:pPr>
              <w:pStyle w:val="975"/>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80</w:t>
            </w:r>
            <w:r>
              <w:rPr>
                <w:rFonts w:hint="eastAsia" w:ascii="宋体" w:hAnsi="宋体" w:eastAsia="宋体" w:cs="宋体"/>
                <w:i w:val="0"/>
                <w:iCs w:val="0"/>
                <w:color w:val="000000"/>
                <w:sz w:val="18"/>
                <w:szCs w:val="18"/>
                <w:u w:val="none"/>
              </w:rPr>
            </w:r>
            <w:r/>
          </w:p>
        </w:tc>
        <w:tc>
          <w:tcPr>
            <w:tcW w:w="1921" w:type="dxa"/>
            <w:vAlign w:val="center"/>
            <w:textDirection w:val="lrTb"/>
            <w:noWrap w:val="false"/>
          </w:tcPr>
          <w:p>
            <w:pPr>
              <w:pStyle w:val="975"/>
              <w:jc w:val="left"/>
              <w:keepLines w:val="0"/>
              <w:keepNext w:val="0"/>
              <w:widowControl/>
              <w:rPr>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气囊封堵拆除</w:t>
            </w:r>
            <w:r>
              <w:rPr>
                <w:rFonts w:hint="eastAsia" w:ascii="宋体" w:hAnsi="宋体" w:eastAsia="宋体" w:cs="宋体"/>
                <w:i w:val="0"/>
                <w:iCs w:val="0"/>
                <w:color w:val="000000"/>
                <w:sz w:val="18"/>
                <w:szCs w:val="18"/>
                <w:u w:val="none"/>
                <w:lang w:val="en-US" w:eastAsia="zh-CN" w:bidi="ar-SA"/>
              </w:rPr>
            </w:r>
            <w:r/>
          </w:p>
        </w:tc>
        <w:tc>
          <w:tcPr>
            <w:tcW w:w="3613" w:type="dxa"/>
            <w:vAlign w:val="center"/>
            <w:textDirection w:val="lrTb"/>
            <w:noWrap w:val="false"/>
          </w:tcPr>
          <w:p>
            <w:pPr>
              <w:pStyle w:val="975"/>
              <w:jc w:val="left"/>
              <w:keepLines w:val="0"/>
              <w:keepNext w:val="0"/>
              <w:widowControl/>
              <w:rPr>
                <w:rFonts w:hint="eastAsia" w:ascii="宋体" w:hAnsi="宋体" w:eastAsia="宋体" w:cs="宋体"/>
                <w:i w:val="0"/>
                <w:iCs w:val="0"/>
                <w:color w:val="000000"/>
                <w:sz w:val="16"/>
                <w:szCs w:val="16"/>
                <w:u w:val="none"/>
                <w:lang w:val="en-US" w:eastAsia="zh-CN" w:bidi="ar-SA"/>
              </w:rPr>
              <w:suppressLineNumbers w:val="0"/>
            </w:pPr>
            <w:r>
              <w:rPr>
                <w:rFonts w:hint="eastAsia" w:ascii="宋体" w:hAnsi="宋体" w:eastAsia="宋体" w:cs="宋体"/>
                <w:i w:val="0"/>
                <w:iCs w:val="0"/>
                <w:color w:val="000000"/>
                <w:sz w:val="16"/>
                <w:szCs w:val="16"/>
                <w:u w:val="none"/>
                <w:lang w:val="en-US" w:eastAsia="zh-CN" w:bidi="ar"/>
              </w:rPr>
              <w:t xml:space="preserve">1、内容：气囊封堵、拆除；</w:t>
            </w:r>
            <w:r>
              <w:rPr>
                <w:rFonts w:hint="eastAsia" w:ascii="宋体" w:hAnsi="宋体" w:eastAsia="宋体" w:cs="宋体"/>
                <w:i w:val="0"/>
                <w:iCs w:val="0"/>
                <w:color w:val="000000"/>
                <w:sz w:val="16"/>
                <w:szCs w:val="16"/>
                <w:u w:val="none"/>
                <w:lang w:val="en-US" w:eastAsia="zh-CN" w:bidi="ar"/>
              </w:rPr>
              <w:br w:type="textWrapping" w:clear="all"/>
            </w:r>
            <w:r>
              <w:rPr>
                <w:rFonts w:hint="eastAsia" w:ascii="宋体" w:hAnsi="宋体" w:eastAsia="宋体" w:cs="宋体"/>
                <w:i w:val="0"/>
                <w:iCs w:val="0"/>
                <w:color w:val="000000"/>
                <w:sz w:val="16"/>
                <w:szCs w:val="16"/>
                <w:u w:val="none"/>
                <w:lang w:val="en-US" w:eastAsia="zh-CN" w:bidi="ar"/>
              </w:rPr>
              <w:t xml:space="preserve">2、规格：DN300；</w:t>
            </w:r>
            <w:r>
              <w:rPr>
                <w:rFonts w:hint="eastAsia" w:ascii="宋体" w:hAnsi="宋体" w:eastAsia="宋体" w:cs="宋体"/>
                <w:i w:val="0"/>
                <w:iCs w:val="0"/>
                <w:color w:val="000000"/>
                <w:sz w:val="16"/>
                <w:szCs w:val="16"/>
                <w:u w:val="none"/>
                <w:lang w:val="en-US" w:eastAsia="zh-CN" w:bidi="ar-SA"/>
              </w:rPr>
            </w:r>
            <w:r/>
          </w:p>
        </w:tc>
        <w:tc>
          <w:tcPr>
            <w:tcW w:w="829" w:type="dxa"/>
            <w:vAlign w:val="center"/>
            <w:textDirection w:val="lrTb"/>
            <w:noWrap w:val="false"/>
          </w:tcPr>
          <w:p>
            <w:pPr>
              <w:pStyle w:val="975"/>
              <w:jc w:val="center"/>
              <w:keepLines w:val="0"/>
              <w:keepNext w:val="0"/>
              <w:widowControl/>
              <w:rPr>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处</w:t>
            </w:r>
            <w:r>
              <w:rPr>
                <w:rFonts w:hint="eastAsia" w:ascii="宋体" w:hAnsi="宋体" w:eastAsia="宋体" w:cs="宋体"/>
                <w:i w:val="0"/>
                <w:iCs w:val="0"/>
                <w:color w:val="000000"/>
                <w:sz w:val="18"/>
                <w:szCs w:val="18"/>
                <w:u w:val="none"/>
                <w:lang w:val="en-US" w:eastAsia="zh-CN" w:bidi="ar-SA"/>
              </w:rPr>
            </w:r>
            <w:r/>
          </w:p>
        </w:tc>
        <w:tc>
          <w:tcPr>
            <w:tcW w:w="732" w:type="dxa"/>
            <w:vAlign w:val="center"/>
            <w:textDirection w:val="lrTb"/>
            <w:noWrap w:val="false"/>
          </w:tcPr>
          <w:p>
            <w:pPr>
              <w:pStyle w:val="975"/>
              <w:jc w:val="right"/>
              <w:keepLines w:val="0"/>
              <w:keepNext w:val="0"/>
              <w:widowControl/>
              <w:rPr>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20</w:t>
            </w:r>
            <w:r>
              <w:rPr>
                <w:rFonts w:hint="eastAsia" w:ascii="宋体" w:hAnsi="宋体" w:eastAsia="宋体" w:cs="宋体"/>
                <w:i w:val="0"/>
                <w:iCs w:val="0"/>
                <w:color w:val="000000"/>
                <w:sz w:val="18"/>
                <w:szCs w:val="18"/>
                <w:u w:val="none"/>
                <w:lang w:val="en-US" w:eastAsia="zh-CN" w:bidi="ar-SA"/>
              </w:rPr>
            </w:r>
            <w:r/>
          </w:p>
        </w:tc>
        <w:tc>
          <w:tcPr>
            <w:tcW w:w="813" w:type="dxa"/>
            <w:vAlign w:val="center"/>
            <w:textDirection w:val="lrTb"/>
            <w:noWrap w:val="false"/>
          </w:tcPr>
          <w:p>
            <w:pPr>
              <w:pStyle w:val="975"/>
              <w:jc w:val="right"/>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tcW w:w="1404" w:type="dxa"/>
            <w:vAlign w:val="center"/>
            <w:textDirection w:val="lrTb"/>
            <w:noWrap w:val="false"/>
          </w:tcPr>
          <w:p>
            <w:pPr>
              <w:pStyle w:val="975"/>
              <w:jc w:val="right"/>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r>
      <w:tr>
        <w:trPr>
          <w:trHeight w:val="461"/>
        </w:trPr>
        <w:tc>
          <w:tcPr>
            <w:tcW w:w="606" w:type="dxa"/>
            <w:vAlign w:val="center"/>
            <w:textDirection w:val="lrTb"/>
            <w:noWrap w:val="false"/>
          </w:tcPr>
          <w:p>
            <w:pPr>
              <w:pStyle w:val="975"/>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81</w:t>
            </w:r>
            <w:r>
              <w:rPr>
                <w:rFonts w:hint="eastAsia" w:ascii="宋体" w:hAnsi="宋体" w:eastAsia="宋体" w:cs="宋体"/>
                <w:i w:val="0"/>
                <w:iCs w:val="0"/>
                <w:color w:val="000000"/>
                <w:sz w:val="18"/>
                <w:szCs w:val="18"/>
                <w:u w:val="none"/>
              </w:rPr>
            </w:r>
            <w:r/>
          </w:p>
        </w:tc>
        <w:tc>
          <w:tcPr>
            <w:tcW w:w="1921" w:type="dxa"/>
            <w:vAlign w:val="center"/>
            <w:textDirection w:val="lrTb"/>
            <w:noWrap w:val="false"/>
          </w:tcPr>
          <w:p>
            <w:pPr>
              <w:pStyle w:val="975"/>
              <w:jc w:val="left"/>
              <w:keepLines w:val="0"/>
              <w:keepNext w:val="0"/>
              <w:widowControl/>
              <w:rPr>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调排水</w:t>
            </w:r>
            <w:r>
              <w:rPr>
                <w:rFonts w:hint="eastAsia" w:ascii="宋体" w:hAnsi="宋体" w:eastAsia="宋体" w:cs="宋体"/>
                <w:i w:val="0"/>
                <w:iCs w:val="0"/>
                <w:color w:val="000000"/>
                <w:sz w:val="18"/>
                <w:szCs w:val="18"/>
                <w:u w:val="none"/>
                <w:lang w:val="en-US" w:eastAsia="zh-CN" w:bidi="ar-SA"/>
              </w:rPr>
            </w:r>
            <w:r/>
          </w:p>
        </w:tc>
        <w:tc>
          <w:tcPr>
            <w:tcW w:w="3613" w:type="dxa"/>
            <w:vAlign w:val="center"/>
            <w:textDirection w:val="lrTb"/>
            <w:noWrap w:val="false"/>
          </w:tcPr>
          <w:p>
            <w:pPr>
              <w:pStyle w:val="975"/>
              <w:jc w:val="left"/>
              <w:keepLines w:val="0"/>
              <w:keepNext w:val="0"/>
              <w:widowControl/>
              <w:rPr>
                <w:rFonts w:hint="eastAsia" w:ascii="宋体" w:hAnsi="宋体" w:eastAsia="宋体" w:cs="宋体"/>
                <w:i w:val="0"/>
                <w:iCs w:val="0"/>
                <w:color w:val="000000"/>
                <w:sz w:val="16"/>
                <w:szCs w:val="16"/>
                <w:u w:val="none"/>
                <w:lang w:val="en-US" w:eastAsia="zh-CN" w:bidi="ar-SA"/>
              </w:rPr>
              <w:suppressLineNumbers w:val="0"/>
            </w:pPr>
            <w:r>
              <w:rPr>
                <w:rFonts w:hint="eastAsia" w:ascii="宋体" w:hAnsi="宋体" w:eastAsia="宋体" w:cs="宋体"/>
                <w:i w:val="0"/>
                <w:iCs w:val="0"/>
                <w:color w:val="000000"/>
                <w:sz w:val="16"/>
                <w:szCs w:val="16"/>
                <w:u w:val="none"/>
                <w:lang w:val="en-US" w:eastAsia="zh-CN" w:bidi="ar"/>
              </w:rPr>
              <w:t xml:space="preserve">1、自流排空困难的区段电动单级离心清水泵出口直径50mm调排水；</w:t>
            </w:r>
            <w:r>
              <w:rPr>
                <w:rFonts w:hint="eastAsia" w:ascii="宋体" w:hAnsi="宋体" w:eastAsia="宋体" w:cs="宋体"/>
                <w:i w:val="0"/>
                <w:iCs w:val="0"/>
                <w:color w:val="000000"/>
                <w:sz w:val="16"/>
                <w:szCs w:val="16"/>
                <w:u w:val="none"/>
                <w:lang w:val="en-US" w:eastAsia="zh-CN" w:bidi="ar-SA"/>
              </w:rPr>
            </w:r>
            <w:r/>
          </w:p>
        </w:tc>
        <w:tc>
          <w:tcPr>
            <w:tcW w:w="829" w:type="dxa"/>
            <w:vAlign w:val="center"/>
            <w:textDirection w:val="lrTb"/>
            <w:noWrap w:val="false"/>
          </w:tcPr>
          <w:p>
            <w:pPr>
              <w:pStyle w:val="975"/>
              <w:jc w:val="center"/>
              <w:keepLines w:val="0"/>
              <w:keepNext w:val="0"/>
              <w:widowControl/>
              <w:rPr>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台班</w:t>
            </w:r>
            <w:r>
              <w:rPr>
                <w:rFonts w:hint="eastAsia" w:ascii="宋体" w:hAnsi="宋体" w:eastAsia="宋体" w:cs="宋体"/>
                <w:i w:val="0"/>
                <w:iCs w:val="0"/>
                <w:color w:val="000000"/>
                <w:sz w:val="18"/>
                <w:szCs w:val="18"/>
                <w:u w:val="none"/>
                <w:lang w:val="en-US" w:eastAsia="zh-CN" w:bidi="ar-SA"/>
              </w:rPr>
            </w:r>
            <w:r/>
          </w:p>
        </w:tc>
        <w:tc>
          <w:tcPr>
            <w:tcW w:w="732" w:type="dxa"/>
            <w:vAlign w:val="center"/>
            <w:textDirection w:val="lrTb"/>
            <w:noWrap w:val="false"/>
          </w:tcPr>
          <w:p>
            <w:pPr>
              <w:pStyle w:val="975"/>
              <w:jc w:val="right"/>
              <w:keepLines w:val="0"/>
              <w:keepNext w:val="0"/>
              <w:widowControl/>
              <w:rPr>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20</w:t>
            </w:r>
            <w:r>
              <w:rPr>
                <w:rFonts w:hint="eastAsia" w:ascii="宋体" w:hAnsi="宋体" w:eastAsia="宋体" w:cs="宋体"/>
                <w:i w:val="0"/>
                <w:iCs w:val="0"/>
                <w:color w:val="000000"/>
                <w:sz w:val="18"/>
                <w:szCs w:val="18"/>
                <w:u w:val="none"/>
                <w:lang w:val="en-US" w:eastAsia="zh-CN" w:bidi="ar-SA"/>
              </w:rPr>
            </w:r>
            <w:r/>
          </w:p>
        </w:tc>
        <w:tc>
          <w:tcPr>
            <w:tcW w:w="813" w:type="dxa"/>
            <w:vAlign w:val="center"/>
            <w:textDirection w:val="lrTb"/>
            <w:noWrap w:val="false"/>
          </w:tcPr>
          <w:p>
            <w:pPr>
              <w:pStyle w:val="975"/>
              <w:jc w:val="right"/>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tcW w:w="1404" w:type="dxa"/>
            <w:vAlign w:val="center"/>
            <w:textDirection w:val="lrTb"/>
            <w:noWrap w:val="false"/>
          </w:tcPr>
          <w:p>
            <w:pPr>
              <w:pStyle w:val="975"/>
              <w:jc w:val="right"/>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r>
      <w:tr>
        <w:trPr>
          <w:trHeight w:val="621"/>
        </w:trPr>
        <w:tc>
          <w:tcPr>
            <w:tcW w:w="606" w:type="dxa"/>
            <w:vAlign w:val="center"/>
            <w:textDirection w:val="lrTb"/>
            <w:noWrap w:val="false"/>
          </w:tcPr>
          <w:p>
            <w:pPr>
              <w:pStyle w:val="975"/>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82</w:t>
            </w:r>
            <w:r>
              <w:rPr>
                <w:rFonts w:hint="eastAsia" w:ascii="宋体" w:hAnsi="宋体" w:eastAsia="宋体" w:cs="宋体"/>
                <w:i w:val="0"/>
                <w:iCs w:val="0"/>
                <w:color w:val="000000"/>
                <w:sz w:val="18"/>
                <w:szCs w:val="18"/>
                <w:u w:val="none"/>
              </w:rPr>
            </w:r>
            <w:r/>
          </w:p>
        </w:tc>
        <w:tc>
          <w:tcPr>
            <w:tcW w:w="1921" w:type="dxa"/>
            <w:vAlign w:val="center"/>
            <w:textDirection w:val="lrTb"/>
            <w:noWrap w:val="false"/>
          </w:tcPr>
          <w:p>
            <w:pPr>
              <w:pStyle w:val="975"/>
              <w:jc w:val="left"/>
              <w:keepLines w:val="0"/>
              <w:keepNext w:val="0"/>
              <w:widowControl/>
              <w:rPr>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联合疏通车疏通管道</w:t>
            </w:r>
            <w:r>
              <w:rPr>
                <w:rFonts w:hint="eastAsia" w:ascii="宋体" w:hAnsi="宋体" w:eastAsia="宋体" w:cs="宋体"/>
                <w:i w:val="0"/>
                <w:iCs w:val="0"/>
                <w:color w:val="000000"/>
                <w:sz w:val="18"/>
                <w:szCs w:val="18"/>
                <w:u w:val="none"/>
                <w:lang w:val="en-US" w:eastAsia="zh-CN" w:bidi="ar-SA"/>
              </w:rPr>
            </w:r>
            <w:r/>
          </w:p>
        </w:tc>
        <w:tc>
          <w:tcPr>
            <w:tcW w:w="3613" w:type="dxa"/>
            <w:vAlign w:val="center"/>
            <w:textDirection w:val="lrTb"/>
            <w:noWrap w:val="false"/>
          </w:tcPr>
          <w:p>
            <w:pPr>
              <w:pStyle w:val="975"/>
              <w:jc w:val="left"/>
              <w:keepLines w:val="0"/>
              <w:keepNext w:val="0"/>
              <w:widowControl/>
              <w:rPr>
                <w:rFonts w:hint="eastAsia" w:ascii="宋体" w:hAnsi="宋体" w:eastAsia="宋体" w:cs="宋体"/>
                <w:i w:val="0"/>
                <w:iCs w:val="0"/>
                <w:color w:val="000000"/>
                <w:sz w:val="16"/>
                <w:szCs w:val="16"/>
                <w:u w:val="none"/>
                <w:lang w:val="en-US" w:eastAsia="zh-CN" w:bidi="ar-SA"/>
              </w:rPr>
              <w:suppressLineNumbers w:val="0"/>
            </w:pPr>
            <w:r>
              <w:rPr>
                <w:rFonts w:hint="eastAsia" w:ascii="宋体" w:hAnsi="宋体" w:eastAsia="宋体" w:cs="宋体"/>
                <w:i w:val="0"/>
                <w:iCs w:val="0"/>
                <w:color w:val="000000"/>
                <w:sz w:val="16"/>
                <w:szCs w:val="16"/>
                <w:u w:val="none"/>
                <w:lang w:val="en-US" w:eastAsia="zh-CN" w:bidi="ar"/>
              </w:rPr>
              <w:t xml:space="preserve">1、联合疏通车疏通管道，机械清疏侵入的树根、固结物(砖、石块及水硬性固结物等)高压水车冲洗管道，其中，联合疏通车疏通管道 软泥 适用管径Φ400以下这个：占比70%；联合疏通车疏通管道 硬泥 适用管径Φ400以下：占比30%；</w:t>
            </w:r>
            <w:r>
              <w:rPr>
                <w:rFonts w:hint="eastAsia" w:ascii="宋体" w:hAnsi="宋体" w:eastAsia="宋体" w:cs="宋体"/>
                <w:i w:val="0"/>
                <w:iCs w:val="0"/>
                <w:color w:val="000000"/>
                <w:sz w:val="16"/>
                <w:szCs w:val="16"/>
                <w:u w:val="none"/>
                <w:lang w:val="en-US" w:eastAsia="zh-CN" w:bidi="ar"/>
              </w:rPr>
              <w:br w:type="textWrapping" w:clear="all"/>
            </w:r>
            <w:r>
              <w:rPr>
                <w:rFonts w:hint="eastAsia" w:ascii="宋体" w:hAnsi="宋体" w:eastAsia="宋体" w:cs="宋体"/>
                <w:i w:val="0"/>
                <w:iCs w:val="0"/>
                <w:color w:val="000000"/>
                <w:sz w:val="16"/>
                <w:szCs w:val="16"/>
                <w:u w:val="none"/>
                <w:lang w:val="en-US" w:eastAsia="zh-CN" w:bidi="ar"/>
              </w:rPr>
              <w:t xml:space="preserve">2、淤泥及沉碴外运另计；</w:t>
            </w:r>
            <w:r>
              <w:rPr>
                <w:rFonts w:hint="eastAsia" w:ascii="宋体" w:hAnsi="宋体" w:eastAsia="宋体" w:cs="宋体"/>
                <w:i w:val="0"/>
                <w:iCs w:val="0"/>
                <w:color w:val="000000"/>
                <w:sz w:val="16"/>
                <w:szCs w:val="16"/>
                <w:u w:val="none"/>
                <w:lang w:val="en-US" w:eastAsia="zh-CN" w:bidi="ar-SA"/>
              </w:rPr>
            </w:r>
            <w:r/>
          </w:p>
        </w:tc>
        <w:tc>
          <w:tcPr>
            <w:tcW w:w="829" w:type="dxa"/>
            <w:vAlign w:val="center"/>
            <w:textDirection w:val="lrTb"/>
            <w:noWrap w:val="false"/>
          </w:tcPr>
          <w:p>
            <w:pPr>
              <w:pStyle w:val="975"/>
              <w:jc w:val="center"/>
              <w:keepLines w:val="0"/>
              <w:keepNext w:val="0"/>
              <w:widowControl/>
              <w:rPr>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m</w:t>
            </w:r>
            <w:r>
              <w:rPr>
                <w:rFonts w:hint="eastAsia" w:ascii="宋体" w:hAnsi="宋体" w:eastAsia="宋体" w:cs="宋体"/>
                <w:i w:val="0"/>
                <w:iCs w:val="0"/>
                <w:color w:val="000000"/>
                <w:sz w:val="18"/>
                <w:szCs w:val="18"/>
                <w:u w:val="none"/>
                <w:lang w:val="en-US" w:eastAsia="zh-CN" w:bidi="ar-SA"/>
              </w:rPr>
            </w:r>
            <w:r/>
          </w:p>
        </w:tc>
        <w:tc>
          <w:tcPr>
            <w:tcW w:w="732" w:type="dxa"/>
            <w:vAlign w:val="center"/>
            <w:textDirection w:val="lrTb"/>
            <w:noWrap w:val="false"/>
          </w:tcPr>
          <w:p>
            <w:pPr>
              <w:pStyle w:val="975"/>
              <w:jc w:val="right"/>
              <w:keepLines w:val="0"/>
              <w:keepNext w:val="0"/>
              <w:widowControl/>
              <w:rPr>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200</w:t>
            </w:r>
            <w:r>
              <w:rPr>
                <w:rFonts w:hint="eastAsia" w:ascii="宋体" w:hAnsi="宋体" w:eastAsia="宋体" w:cs="宋体"/>
                <w:i w:val="0"/>
                <w:iCs w:val="0"/>
                <w:color w:val="000000"/>
                <w:sz w:val="18"/>
                <w:szCs w:val="18"/>
                <w:u w:val="none"/>
                <w:lang w:val="en-US" w:eastAsia="zh-CN" w:bidi="ar-SA"/>
              </w:rPr>
            </w:r>
            <w:r/>
          </w:p>
        </w:tc>
        <w:tc>
          <w:tcPr>
            <w:tcW w:w="813" w:type="dxa"/>
            <w:vAlign w:val="center"/>
            <w:textDirection w:val="lrTb"/>
            <w:noWrap w:val="false"/>
          </w:tcPr>
          <w:p>
            <w:pPr>
              <w:pStyle w:val="975"/>
              <w:jc w:val="right"/>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tcW w:w="1404" w:type="dxa"/>
            <w:vAlign w:val="center"/>
            <w:textDirection w:val="lrTb"/>
            <w:noWrap w:val="false"/>
          </w:tcPr>
          <w:p>
            <w:pPr>
              <w:pStyle w:val="975"/>
              <w:jc w:val="right"/>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r>
      <w:tr>
        <w:trPr>
          <w:trHeight w:val="621"/>
        </w:trPr>
        <w:tc>
          <w:tcPr>
            <w:tcW w:w="606" w:type="dxa"/>
            <w:vAlign w:val="center"/>
            <w:textDirection w:val="lrTb"/>
            <w:noWrap w:val="false"/>
          </w:tcPr>
          <w:p>
            <w:pPr>
              <w:pStyle w:val="975"/>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83</w:t>
            </w:r>
            <w:r>
              <w:rPr>
                <w:rFonts w:hint="eastAsia" w:ascii="宋体" w:hAnsi="宋体" w:eastAsia="宋体" w:cs="宋体"/>
                <w:i w:val="0"/>
                <w:iCs w:val="0"/>
                <w:color w:val="000000"/>
                <w:sz w:val="18"/>
                <w:szCs w:val="18"/>
                <w:u w:val="none"/>
              </w:rPr>
            </w:r>
            <w:r/>
          </w:p>
        </w:tc>
        <w:tc>
          <w:tcPr>
            <w:tcW w:w="1921" w:type="dxa"/>
            <w:vAlign w:val="center"/>
            <w:textDirection w:val="lrTb"/>
            <w:noWrap w:val="false"/>
          </w:tcPr>
          <w:p>
            <w:pPr>
              <w:pStyle w:val="975"/>
              <w:jc w:val="left"/>
              <w:keepLines w:val="0"/>
              <w:keepNext w:val="0"/>
              <w:widowControl/>
              <w:rPr>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污水(粪水)外运</w:t>
            </w:r>
            <w:r>
              <w:rPr>
                <w:rFonts w:hint="eastAsia" w:ascii="宋体" w:hAnsi="宋体" w:eastAsia="宋体" w:cs="宋体"/>
                <w:i w:val="0"/>
                <w:iCs w:val="0"/>
                <w:color w:val="000000"/>
                <w:sz w:val="18"/>
                <w:szCs w:val="18"/>
                <w:u w:val="none"/>
                <w:lang w:val="en-US" w:eastAsia="zh-CN" w:bidi="ar-SA"/>
              </w:rPr>
            </w:r>
            <w:r/>
          </w:p>
        </w:tc>
        <w:tc>
          <w:tcPr>
            <w:tcW w:w="3613" w:type="dxa"/>
            <w:vAlign w:val="center"/>
            <w:textDirection w:val="lrTb"/>
            <w:noWrap w:val="false"/>
          </w:tcPr>
          <w:p>
            <w:pPr>
              <w:pStyle w:val="975"/>
              <w:jc w:val="left"/>
              <w:keepLines w:val="0"/>
              <w:keepNext w:val="0"/>
              <w:widowControl/>
              <w:rPr>
                <w:rFonts w:hint="eastAsia" w:ascii="宋体" w:hAnsi="宋体" w:eastAsia="宋体" w:cs="宋体"/>
                <w:i w:val="0"/>
                <w:iCs w:val="0"/>
                <w:color w:val="000000"/>
                <w:sz w:val="16"/>
                <w:szCs w:val="16"/>
                <w:u w:val="none"/>
                <w:lang w:val="en-US" w:eastAsia="zh-CN" w:bidi="ar-SA"/>
              </w:rPr>
              <w:suppressLineNumbers w:val="0"/>
            </w:pPr>
            <w:r>
              <w:rPr>
                <w:rFonts w:hint="eastAsia" w:ascii="宋体" w:hAnsi="宋体" w:eastAsia="宋体" w:cs="宋体"/>
                <w:i w:val="0"/>
                <w:iCs w:val="0"/>
                <w:color w:val="000000"/>
                <w:sz w:val="16"/>
                <w:szCs w:val="16"/>
                <w:u w:val="none"/>
                <w:lang w:val="en-US" w:eastAsia="zh-CN" w:bidi="ar"/>
              </w:rPr>
              <w:t xml:space="preserve">1、污水(粪水)水位较高，自流排空周期较长，气囊封堵后，吸污车分施工段抽排外运，吸污车溶剂5.20m³/车；</w:t>
            </w:r>
            <w:r>
              <w:rPr>
                <w:rFonts w:hint="eastAsia" w:ascii="宋体" w:hAnsi="宋体" w:eastAsia="宋体" w:cs="宋体"/>
                <w:i w:val="0"/>
                <w:iCs w:val="0"/>
                <w:color w:val="000000"/>
                <w:sz w:val="16"/>
                <w:szCs w:val="16"/>
                <w:u w:val="none"/>
                <w:lang w:val="en-US" w:eastAsia="zh-CN" w:bidi="ar"/>
              </w:rPr>
              <w:br w:type="textWrapping" w:clear="all"/>
            </w:r>
            <w:r>
              <w:rPr>
                <w:rFonts w:hint="eastAsia" w:ascii="宋体" w:hAnsi="宋体" w:eastAsia="宋体" w:cs="宋体"/>
                <w:i w:val="0"/>
                <w:iCs w:val="0"/>
                <w:color w:val="000000"/>
                <w:sz w:val="16"/>
                <w:szCs w:val="16"/>
                <w:u w:val="none"/>
                <w:lang w:val="en-US" w:eastAsia="zh-CN" w:bidi="ar"/>
              </w:rPr>
              <w:t xml:space="preserve">。</w:t>
            </w:r>
            <w:r>
              <w:rPr>
                <w:rFonts w:hint="eastAsia" w:ascii="宋体" w:hAnsi="宋体" w:eastAsia="宋体" w:cs="宋体"/>
                <w:i w:val="0"/>
                <w:iCs w:val="0"/>
                <w:color w:val="000000"/>
                <w:sz w:val="16"/>
                <w:szCs w:val="16"/>
                <w:u w:val="none"/>
                <w:lang w:val="en-US" w:eastAsia="zh-CN" w:bidi="ar-SA"/>
              </w:rPr>
            </w:r>
            <w:r/>
          </w:p>
        </w:tc>
        <w:tc>
          <w:tcPr>
            <w:tcW w:w="829" w:type="dxa"/>
            <w:vAlign w:val="center"/>
            <w:textDirection w:val="lrTb"/>
            <w:noWrap w:val="false"/>
          </w:tcPr>
          <w:p>
            <w:pPr>
              <w:pStyle w:val="975"/>
              <w:jc w:val="center"/>
              <w:keepLines w:val="0"/>
              <w:keepNext w:val="0"/>
              <w:widowControl/>
              <w:rPr>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车次</w:t>
            </w:r>
            <w:r>
              <w:rPr>
                <w:rFonts w:hint="eastAsia" w:ascii="宋体" w:hAnsi="宋体" w:eastAsia="宋体" w:cs="宋体"/>
                <w:i w:val="0"/>
                <w:iCs w:val="0"/>
                <w:color w:val="000000"/>
                <w:sz w:val="18"/>
                <w:szCs w:val="18"/>
                <w:u w:val="none"/>
                <w:lang w:val="en-US" w:eastAsia="zh-CN" w:bidi="ar-SA"/>
              </w:rPr>
            </w:r>
            <w:r/>
          </w:p>
        </w:tc>
        <w:tc>
          <w:tcPr>
            <w:tcW w:w="732" w:type="dxa"/>
            <w:vAlign w:val="center"/>
            <w:textDirection w:val="lrTb"/>
            <w:noWrap w:val="false"/>
          </w:tcPr>
          <w:p>
            <w:pPr>
              <w:pStyle w:val="975"/>
              <w:jc w:val="right"/>
              <w:keepLines w:val="0"/>
              <w:keepNext w:val="0"/>
              <w:widowControl/>
              <w:rPr>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20</w:t>
            </w:r>
            <w:r>
              <w:rPr>
                <w:rFonts w:hint="eastAsia" w:ascii="宋体" w:hAnsi="宋体" w:eastAsia="宋体" w:cs="宋体"/>
                <w:i w:val="0"/>
                <w:iCs w:val="0"/>
                <w:color w:val="000000"/>
                <w:sz w:val="18"/>
                <w:szCs w:val="18"/>
                <w:u w:val="none"/>
                <w:lang w:val="en-US" w:eastAsia="zh-CN" w:bidi="ar-SA"/>
              </w:rPr>
            </w:r>
            <w:r/>
          </w:p>
        </w:tc>
        <w:tc>
          <w:tcPr>
            <w:tcW w:w="813" w:type="dxa"/>
            <w:vAlign w:val="center"/>
            <w:textDirection w:val="lrTb"/>
            <w:noWrap w:val="false"/>
          </w:tcPr>
          <w:p>
            <w:pPr>
              <w:pStyle w:val="975"/>
              <w:jc w:val="right"/>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tcW w:w="1404" w:type="dxa"/>
            <w:vAlign w:val="center"/>
            <w:textDirection w:val="lrTb"/>
            <w:noWrap w:val="false"/>
          </w:tcPr>
          <w:p>
            <w:pPr>
              <w:pStyle w:val="975"/>
              <w:jc w:val="right"/>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r>
      <w:tr>
        <w:trPr>
          <w:trHeight w:val="1843"/>
        </w:trPr>
        <w:tc>
          <w:tcPr>
            <w:tcW w:w="606" w:type="dxa"/>
            <w:vAlign w:val="center"/>
            <w:textDirection w:val="lrTb"/>
            <w:noWrap w:val="false"/>
          </w:tcPr>
          <w:p>
            <w:pPr>
              <w:pStyle w:val="975"/>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84</w:t>
            </w:r>
            <w:r>
              <w:rPr>
                <w:rFonts w:hint="eastAsia" w:ascii="宋体" w:hAnsi="宋体" w:eastAsia="宋体" w:cs="宋体"/>
                <w:i w:val="0"/>
                <w:iCs w:val="0"/>
                <w:color w:val="000000"/>
                <w:sz w:val="18"/>
                <w:szCs w:val="18"/>
                <w:u w:val="none"/>
              </w:rPr>
            </w:r>
            <w:r/>
          </w:p>
        </w:tc>
        <w:tc>
          <w:tcPr>
            <w:tcW w:w="1921" w:type="dxa"/>
            <w:vAlign w:val="center"/>
            <w:textDirection w:val="lrTb"/>
            <w:noWrap w:val="false"/>
          </w:tcPr>
          <w:p>
            <w:pPr>
              <w:pStyle w:val="975"/>
              <w:jc w:val="left"/>
              <w:keepLines w:val="0"/>
              <w:keepNext w:val="0"/>
              <w:widowControl/>
              <w:rPr>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拆除路平石</w:t>
            </w:r>
            <w:r>
              <w:rPr>
                <w:rFonts w:hint="eastAsia" w:ascii="宋体" w:hAnsi="宋体" w:eastAsia="宋体" w:cs="宋体"/>
                <w:i w:val="0"/>
                <w:iCs w:val="0"/>
                <w:color w:val="000000"/>
                <w:sz w:val="18"/>
                <w:szCs w:val="18"/>
                <w:u w:val="none"/>
                <w:lang w:val="en-US" w:eastAsia="zh-CN" w:bidi="ar-SA"/>
              </w:rPr>
            </w:r>
            <w:r/>
          </w:p>
        </w:tc>
        <w:tc>
          <w:tcPr>
            <w:tcW w:w="3613" w:type="dxa"/>
            <w:vAlign w:val="center"/>
            <w:textDirection w:val="lrTb"/>
            <w:noWrap w:val="false"/>
          </w:tcPr>
          <w:p>
            <w:pPr>
              <w:pStyle w:val="975"/>
              <w:jc w:val="left"/>
              <w:keepLines w:val="0"/>
              <w:keepNext w:val="0"/>
              <w:widowControl/>
              <w:rPr>
                <w:rFonts w:hint="eastAsia" w:ascii="宋体" w:hAnsi="宋体" w:eastAsia="宋体" w:cs="宋体"/>
                <w:i w:val="0"/>
                <w:iCs w:val="0"/>
                <w:color w:val="000000"/>
                <w:sz w:val="16"/>
                <w:szCs w:val="16"/>
                <w:u w:val="none"/>
                <w:lang w:val="en-US" w:eastAsia="zh-CN" w:bidi="ar-SA"/>
              </w:rPr>
              <w:suppressLineNumbers w:val="0"/>
            </w:pPr>
            <w:r>
              <w:rPr>
                <w:rFonts w:hint="eastAsia" w:ascii="宋体" w:hAnsi="宋体" w:eastAsia="宋体" w:cs="宋体"/>
                <w:i w:val="0"/>
                <w:iCs w:val="0"/>
                <w:color w:val="000000"/>
                <w:sz w:val="16"/>
                <w:szCs w:val="16"/>
                <w:u w:val="none"/>
                <w:lang w:val="en-US" w:eastAsia="zh-CN" w:bidi="ar"/>
              </w:rPr>
              <w:t xml:space="preserve">拆除路平石</w:t>
            </w:r>
            <w:r>
              <w:rPr>
                <w:rFonts w:hint="eastAsia" w:ascii="宋体" w:hAnsi="宋体" w:eastAsia="宋体" w:cs="宋体"/>
                <w:i w:val="0"/>
                <w:iCs w:val="0"/>
                <w:color w:val="000000"/>
                <w:sz w:val="16"/>
                <w:szCs w:val="16"/>
                <w:u w:val="none"/>
                <w:lang w:val="en-US" w:eastAsia="zh-CN" w:bidi="ar-SA"/>
              </w:rPr>
            </w:r>
            <w:r/>
          </w:p>
        </w:tc>
        <w:tc>
          <w:tcPr>
            <w:tcW w:w="829" w:type="dxa"/>
            <w:vAlign w:val="center"/>
            <w:textDirection w:val="lrTb"/>
            <w:noWrap w:val="false"/>
          </w:tcPr>
          <w:p>
            <w:pPr>
              <w:pStyle w:val="975"/>
              <w:jc w:val="center"/>
              <w:keepLines w:val="0"/>
              <w:keepNext w:val="0"/>
              <w:widowControl/>
              <w:rPr>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m</w:t>
            </w:r>
            <w:r>
              <w:rPr>
                <w:rFonts w:hint="eastAsia" w:ascii="宋体" w:hAnsi="宋体" w:eastAsia="宋体" w:cs="宋体"/>
                <w:i w:val="0"/>
                <w:iCs w:val="0"/>
                <w:color w:val="000000"/>
                <w:sz w:val="18"/>
                <w:szCs w:val="18"/>
                <w:u w:val="none"/>
                <w:lang w:val="en-US" w:eastAsia="zh-CN" w:bidi="ar-SA"/>
              </w:rPr>
            </w:r>
            <w:r/>
          </w:p>
        </w:tc>
        <w:tc>
          <w:tcPr>
            <w:tcW w:w="732" w:type="dxa"/>
            <w:vAlign w:val="center"/>
            <w:textDirection w:val="lrTb"/>
            <w:noWrap w:val="false"/>
          </w:tcPr>
          <w:p>
            <w:pPr>
              <w:pStyle w:val="975"/>
              <w:jc w:val="right"/>
              <w:keepLines w:val="0"/>
              <w:keepNext w:val="0"/>
              <w:widowControl/>
              <w:rPr>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400</w:t>
            </w:r>
            <w:r>
              <w:rPr>
                <w:rFonts w:hint="eastAsia" w:ascii="宋体" w:hAnsi="宋体" w:eastAsia="宋体" w:cs="宋体"/>
                <w:i w:val="0"/>
                <w:iCs w:val="0"/>
                <w:color w:val="000000"/>
                <w:sz w:val="18"/>
                <w:szCs w:val="18"/>
                <w:u w:val="none"/>
                <w:lang w:val="en-US" w:eastAsia="zh-CN" w:bidi="ar-SA"/>
              </w:rPr>
            </w:r>
            <w:r/>
          </w:p>
        </w:tc>
        <w:tc>
          <w:tcPr>
            <w:tcW w:w="813" w:type="dxa"/>
            <w:vAlign w:val="center"/>
            <w:textDirection w:val="lrTb"/>
            <w:noWrap w:val="false"/>
          </w:tcPr>
          <w:p>
            <w:pPr>
              <w:pStyle w:val="975"/>
              <w:jc w:val="right"/>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tcW w:w="1404" w:type="dxa"/>
            <w:vAlign w:val="center"/>
            <w:textDirection w:val="lrTb"/>
            <w:noWrap w:val="false"/>
          </w:tcPr>
          <w:p>
            <w:pPr>
              <w:pStyle w:val="975"/>
              <w:jc w:val="right"/>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r>
      <w:tr>
        <w:trPr>
          <w:trHeight w:val="927"/>
        </w:trPr>
        <w:tc>
          <w:tcPr>
            <w:tcW w:w="606" w:type="dxa"/>
            <w:vAlign w:val="center"/>
            <w:textDirection w:val="lrTb"/>
            <w:noWrap w:val="false"/>
          </w:tcPr>
          <w:p>
            <w:pPr>
              <w:pStyle w:val="975"/>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85</w:t>
            </w:r>
            <w:r>
              <w:rPr>
                <w:rFonts w:hint="eastAsia" w:ascii="宋体" w:hAnsi="宋体" w:eastAsia="宋体" w:cs="宋体"/>
                <w:i w:val="0"/>
                <w:iCs w:val="0"/>
                <w:color w:val="000000"/>
                <w:sz w:val="18"/>
                <w:szCs w:val="18"/>
                <w:u w:val="none"/>
              </w:rPr>
            </w:r>
            <w:r/>
          </w:p>
        </w:tc>
        <w:tc>
          <w:tcPr>
            <w:tcW w:w="1921" w:type="dxa"/>
            <w:vAlign w:val="center"/>
            <w:textDirection w:val="lrTb"/>
            <w:noWrap w:val="false"/>
          </w:tcPr>
          <w:p>
            <w:pPr>
              <w:pStyle w:val="975"/>
              <w:jc w:val="left"/>
              <w:keepLines w:val="0"/>
              <w:keepNext w:val="0"/>
              <w:widowControl/>
              <w:rPr>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拆除路立石</w:t>
            </w:r>
            <w:r>
              <w:rPr>
                <w:rFonts w:hint="eastAsia" w:ascii="宋体" w:hAnsi="宋体" w:eastAsia="宋体" w:cs="宋体"/>
                <w:i w:val="0"/>
                <w:iCs w:val="0"/>
                <w:color w:val="000000"/>
                <w:sz w:val="18"/>
                <w:szCs w:val="18"/>
                <w:u w:val="none"/>
                <w:lang w:val="en-US" w:eastAsia="zh-CN" w:bidi="ar-SA"/>
              </w:rPr>
            </w:r>
            <w:r/>
          </w:p>
        </w:tc>
        <w:tc>
          <w:tcPr>
            <w:tcW w:w="3613" w:type="dxa"/>
            <w:vAlign w:val="center"/>
            <w:textDirection w:val="lrTb"/>
            <w:noWrap w:val="false"/>
          </w:tcPr>
          <w:p>
            <w:pPr>
              <w:pStyle w:val="975"/>
              <w:jc w:val="left"/>
              <w:keepLines w:val="0"/>
              <w:keepNext w:val="0"/>
              <w:widowControl/>
              <w:rPr>
                <w:rFonts w:hint="eastAsia" w:ascii="宋体" w:hAnsi="宋体" w:eastAsia="宋体" w:cs="宋体"/>
                <w:i w:val="0"/>
                <w:iCs w:val="0"/>
                <w:color w:val="000000"/>
                <w:sz w:val="16"/>
                <w:szCs w:val="16"/>
                <w:u w:val="none"/>
                <w:lang w:val="en-US" w:eastAsia="zh-CN" w:bidi="ar-SA"/>
              </w:rPr>
              <w:suppressLineNumbers w:val="0"/>
            </w:pPr>
            <w:r>
              <w:rPr>
                <w:rFonts w:hint="eastAsia" w:ascii="宋体" w:hAnsi="宋体" w:eastAsia="宋体" w:cs="宋体"/>
                <w:i w:val="0"/>
                <w:iCs w:val="0"/>
                <w:color w:val="000000"/>
                <w:sz w:val="16"/>
                <w:szCs w:val="16"/>
                <w:u w:val="none"/>
                <w:lang w:val="en-US" w:eastAsia="zh-CN" w:bidi="ar"/>
              </w:rPr>
              <w:t xml:space="preserve">拆除路立石</w:t>
            </w:r>
            <w:r>
              <w:rPr>
                <w:rFonts w:hint="eastAsia" w:ascii="宋体" w:hAnsi="宋体" w:eastAsia="宋体" w:cs="宋体"/>
                <w:i w:val="0"/>
                <w:iCs w:val="0"/>
                <w:color w:val="000000"/>
                <w:sz w:val="16"/>
                <w:szCs w:val="16"/>
                <w:u w:val="none"/>
                <w:lang w:val="en-US" w:eastAsia="zh-CN" w:bidi="ar-SA"/>
              </w:rPr>
            </w:r>
            <w:r/>
          </w:p>
        </w:tc>
        <w:tc>
          <w:tcPr>
            <w:tcW w:w="829" w:type="dxa"/>
            <w:vAlign w:val="center"/>
            <w:textDirection w:val="lrTb"/>
            <w:noWrap w:val="false"/>
          </w:tcPr>
          <w:p>
            <w:pPr>
              <w:pStyle w:val="975"/>
              <w:jc w:val="center"/>
              <w:keepLines w:val="0"/>
              <w:keepNext w:val="0"/>
              <w:widowControl/>
              <w:rPr>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m</w:t>
            </w:r>
            <w:r>
              <w:rPr>
                <w:rFonts w:hint="eastAsia" w:ascii="宋体" w:hAnsi="宋体" w:eastAsia="宋体" w:cs="宋体"/>
                <w:i w:val="0"/>
                <w:iCs w:val="0"/>
                <w:color w:val="000000"/>
                <w:sz w:val="18"/>
                <w:szCs w:val="18"/>
                <w:u w:val="none"/>
                <w:lang w:val="en-US" w:eastAsia="zh-CN" w:bidi="ar-SA"/>
              </w:rPr>
            </w:r>
            <w:r/>
          </w:p>
        </w:tc>
        <w:tc>
          <w:tcPr>
            <w:tcW w:w="732" w:type="dxa"/>
            <w:vAlign w:val="center"/>
            <w:textDirection w:val="lrTb"/>
            <w:noWrap w:val="false"/>
          </w:tcPr>
          <w:p>
            <w:pPr>
              <w:pStyle w:val="975"/>
              <w:jc w:val="right"/>
              <w:keepLines w:val="0"/>
              <w:keepNext w:val="0"/>
              <w:widowControl/>
              <w:rPr>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400</w:t>
            </w:r>
            <w:r>
              <w:rPr>
                <w:rFonts w:hint="eastAsia" w:ascii="宋体" w:hAnsi="宋体" w:eastAsia="宋体" w:cs="宋体"/>
                <w:i w:val="0"/>
                <w:iCs w:val="0"/>
                <w:color w:val="000000"/>
                <w:sz w:val="18"/>
                <w:szCs w:val="18"/>
                <w:u w:val="none"/>
                <w:lang w:val="en-US" w:eastAsia="zh-CN" w:bidi="ar-SA"/>
              </w:rPr>
            </w:r>
            <w:r/>
          </w:p>
        </w:tc>
        <w:tc>
          <w:tcPr>
            <w:tcW w:w="813" w:type="dxa"/>
            <w:vAlign w:val="center"/>
            <w:textDirection w:val="lrTb"/>
            <w:noWrap w:val="false"/>
          </w:tcPr>
          <w:p>
            <w:pPr>
              <w:pStyle w:val="975"/>
              <w:jc w:val="right"/>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tcW w:w="1404" w:type="dxa"/>
            <w:vAlign w:val="center"/>
            <w:textDirection w:val="lrTb"/>
            <w:noWrap w:val="false"/>
          </w:tcPr>
          <w:p>
            <w:pPr>
              <w:pStyle w:val="975"/>
              <w:jc w:val="right"/>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r>
      <w:tr>
        <w:trPr>
          <w:trHeight w:val="539"/>
        </w:trPr>
        <w:tc>
          <w:tcPr>
            <w:tcW w:w="606" w:type="dxa"/>
            <w:vAlign w:val="center"/>
            <w:textDirection w:val="lrTb"/>
            <w:noWrap w:val="false"/>
          </w:tcPr>
          <w:p>
            <w:pPr>
              <w:pStyle w:val="975"/>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86</w:t>
            </w:r>
            <w:r>
              <w:rPr>
                <w:rFonts w:hint="eastAsia" w:ascii="宋体" w:hAnsi="宋体" w:eastAsia="宋体" w:cs="宋体"/>
                <w:i w:val="0"/>
                <w:iCs w:val="0"/>
                <w:color w:val="000000"/>
                <w:sz w:val="18"/>
                <w:szCs w:val="18"/>
                <w:u w:val="none"/>
              </w:rPr>
            </w:r>
            <w:r/>
          </w:p>
        </w:tc>
        <w:tc>
          <w:tcPr>
            <w:tcW w:w="1921" w:type="dxa"/>
            <w:vAlign w:val="center"/>
            <w:textDirection w:val="lrTb"/>
            <w:noWrap w:val="false"/>
          </w:tcPr>
          <w:p>
            <w:pPr>
              <w:pStyle w:val="975"/>
              <w:jc w:val="left"/>
              <w:keepLines w:val="0"/>
              <w:keepNext w:val="0"/>
              <w:widowControl/>
              <w:rPr>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花岗岩平牙</w:t>
            </w:r>
            <w:r>
              <w:rPr>
                <w:rFonts w:hint="eastAsia" w:ascii="宋体" w:hAnsi="宋体" w:eastAsia="宋体" w:cs="宋体"/>
                <w:i w:val="0"/>
                <w:iCs w:val="0"/>
                <w:color w:val="000000"/>
                <w:sz w:val="18"/>
                <w:szCs w:val="18"/>
                <w:u w:val="none"/>
                <w:lang w:val="en-US" w:eastAsia="zh-CN" w:bidi="ar-SA"/>
              </w:rPr>
            </w:r>
            <w:r/>
          </w:p>
        </w:tc>
        <w:tc>
          <w:tcPr>
            <w:tcW w:w="3613" w:type="dxa"/>
            <w:vAlign w:val="center"/>
            <w:textDirection w:val="lrTb"/>
            <w:noWrap w:val="false"/>
          </w:tcPr>
          <w:p>
            <w:pPr>
              <w:pStyle w:val="975"/>
              <w:jc w:val="left"/>
              <w:keepLines w:val="0"/>
              <w:keepNext w:val="0"/>
              <w:widowControl/>
              <w:rPr>
                <w:rFonts w:hint="eastAsia" w:ascii="宋体" w:hAnsi="宋体" w:eastAsia="宋体" w:cs="宋体"/>
                <w:i w:val="0"/>
                <w:iCs w:val="0"/>
                <w:color w:val="000000"/>
                <w:sz w:val="16"/>
                <w:szCs w:val="16"/>
                <w:u w:val="none"/>
                <w:lang w:val="en-US" w:eastAsia="zh-CN" w:bidi="ar-SA"/>
              </w:rPr>
              <w:suppressLineNumbers w:val="0"/>
            </w:pPr>
            <w:r>
              <w:rPr>
                <w:rFonts w:hint="eastAsia" w:ascii="宋体" w:hAnsi="宋体" w:eastAsia="宋体" w:cs="宋体"/>
                <w:i w:val="0"/>
                <w:iCs w:val="0"/>
                <w:color w:val="000000"/>
                <w:sz w:val="16"/>
                <w:szCs w:val="16"/>
                <w:u w:val="none"/>
                <w:lang w:val="en-US" w:eastAsia="zh-CN" w:bidi="ar"/>
              </w:rPr>
              <w:t xml:space="preserve">1、115*275*750花岗岩平牙</w:t>
            </w:r>
            <w:r>
              <w:rPr>
                <w:rFonts w:hint="eastAsia" w:ascii="宋体" w:hAnsi="宋体" w:eastAsia="宋体" w:cs="宋体"/>
                <w:i w:val="0"/>
                <w:iCs w:val="0"/>
                <w:color w:val="000000"/>
                <w:sz w:val="16"/>
                <w:szCs w:val="16"/>
                <w:u w:val="none"/>
                <w:lang w:val="en-US" w:eastAsia="zh-CN" w:bidi="ar"/>
              </w:rPr>
              <w:br w:type="textWrapping" w:clear="all"/>
            </w:r>
            <w:r>
              <w:rPr>
                <w:rFonts w:hint="eastAsia" w:ascii="宋体" w:hAnsi="宋体" w:eastAsia="宋体" w:cs="宋体"/>
                <w:i w:val="0"/>
                <w:iCs w:val="0"/>
                <w:color w:val="000000"/>
                <w:sz w:val="16"/>
                <w:szCs w:val="16"/>
                <w:u w:val="none"/>
                <w:lang w:val="en-US" w:eastAsia="zh-CN" w:bidi="ar"/>
              </w:rPr>
              <w:t xml:space="preserve">2、30厚1:3干硬性水泥砂浆</w:t>
            </w:r>
            <w:r>
              <w:rPr>
                <w:rFonts w:hint="eastAsia" w:ascii="宋体" w:hAnsi="宋体" w:eastAsia="宋体" w:cs="宋体"/>
                <w:i w:val="0"/>
                <w:iCs w:val="0"/>
                <w:color w:val="000000"/>
                <w:sz w:val="16"/>
                <w:szCs w:val="16"/>
                <w:u w:val="none"/>
                <w:lang w:val="en-US" w:eastAsia="zh-CN" w:bidi="ar"/>
              </w:rPr>
              <w:br w:type="textWrapping" w:clear="all"/>
            </w:r>
            <w:r>
              <w:rPr>
                <w:rFonts w:hint="eastAsia" w:ascii="宋体" w:hAnsi="宋体" w:eastAsia="宋体" w:cs="宋体"/>
                <w:i w:val="0"/>
                <w:iCs w:val="0"/>
                <w:color w:val="000000"/>
                <w:sz w:val="16"/>
                <w:szCs w:val="16"/>
                <w:u w:val="none"/>
                <w:lang w:val="en-US" w:eastAsia="zh-CN" w:bidi="ar"/>
              </w:rPr>
              <w:t xml:space="preserve">3、工程量为暂估量，以现场实际为准。</w:t>
            </w:r>
            <w:r>
              <w:rPr>
                <w:rFonts w:hint="eastAsia" w:ascii="宋体" w:hAnsi="宋体" w:eastAsia="宋体" w:cs="宋体"/>
                <w:i w:val="0"/>
                <w:iCs w:val="0"/>
                <w:color w:val="000000"/>
                <w:sz w:val="16"/>
                <w:szCs w:val="16"/>
                <w:u w:val="none"/>
                <w:lang w:val="en-US" w:eastAsia="zh-CN" w:bidi="ar-SA"/>
              </w:rPr>
            </w:r>
            <w:r/>
          </w:p>
        </w:tc>
        <w:tc>
          <w:tcPr>
            <w:tcW w:w="829" w:type="dxa"/>
            <w:vAlign w:val="center"/>
            <w:textDirection w:val="lrTb"/>
            <w:noWrap w:val="false"/>
          </w:tcPr>
          <w:p>
            <w:pPr>
              <w:pStyle w:val="975"/>
              <w:jc w:val="center"/>
              <w:keepLines w:val="0"/>
              <w:keepNext w:val="0"/>
              <w:widowControl/>
              <w:rPr>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m</w:t>
            </w:r>
            <w:r>
              <w:rPr>
                <w:rFonts w:hint="eastAsia" w:ascii="宋体" w:hAnsi="宋体" w:eastAsia="宋体" w:cs="宋体"/>
                <w:i w:val="0"/>
                <w:iCs w:val="0"/>
                <w:color w:val="000000"/>
                <w:sz w:val="18"/>
                <w:szCs w:val="18"/>
                <w:u w:val="none"/>
                <w:lang w:val="en-US" w:eastAsia="zh-CN" w:bidi="ar-SA"/>
              </w:rPr>
            </w:r>
            <w:r/>
          </w:p>
        </w:tc>
        <w:tc>
          <w:tcPr>
            <w:tcW w:w="732" w:type="dxa"/>
            <w:vAlign w:val="center"/>
            <w:textDirection w:val="lrTb"/>
            <w:noWrap w:val="false"/>
          </w:tcPr>
          <w:p>
            <w:pPr>
              <w:pStyle w:val="975"/>
              <w:jc w:val="right"/>
              <w:keepLines w:val="0"/>
              <w:keepNext w:val="0"/>
              <w:widowControl/>
              <w:rPr>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200</w:t>
            </w:r>
            <w:r>
              <w:rPr>
                <w:rFonts w:hint="eastAsia" w:ascii="宋体" w:hAnsi="宋体" w:eastAsia="宋体" w:cs="宋体"/>
                <w:i w:val="0"/>
                <w:iCs w:val="0"/>
                <w:color w:val="000000"/>
                <w:sz w:val="18"/>
                <w:szCs w:val="18"/>
                <w:u w:val="none"/>
                <w:lang w:val="en-US" w:eastAsia="zh-CN" w:bidi="ar-SA"/>
              </w:rPr>
            </w:r>
            <w:r/>
          </w:p>
        </w:tc>
        <w:tc>
          <w:tcPr>
            <w:tcW w:w="813" w:type="dxa"/>
            <w:vAlign w:val="center"/>
            <w:textDirection w:val="lrTb"/>
            <w:noWrap w:val="false"/>
          </w:tcPr>
          <w:p>
            <w:pPr>
              <w:pStyle w:val="975"/>
              <w:jc w:val="right"/>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tcW w:w="1404" w:type="dxa"/>
            <w:vAlign w:val="center"/>
            <w:textDirection w:val="lrTb"/>
            <w:noWrap w:val="false"/>
          </w:tcPr>
          <w:p>
            <w:pPr>
              <w:pStyle w:val="975"/>
              <w:jc w:val="right"/>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r>
      <w:tr>
        <w:trPr>
          <w:trHeight w:val="539"/>
        </w:trPr>
        <w:tc>
          <w:tcPr>
            <w:tcW w:w="606" w:type="dxa"/>
            <w:vAlign w:val="center"/>
            <w:textDirection w:val="lrTb"/>
            <w:noWrap w:val="false"/>
          </w:tcPr>
          <w:p>
            <w:pPr>
              <w:pStyle w:val="975"/>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87</w:t>
            </w:r>
            <w:r>
              <w:rPr>
                <w:rFonts w:hint="eastAsia" w:ascii="宋体" w:hAnsi="宋体" w:eastAsia="宋体" w:cs="宋体"/>
                <w:i w:val="0"/>
                <w:iCs w:val="0"/>
                <w:color w:val="000000"/>
                <w:sz w:val="18"/>
                <w:szCs w:val="18"/>
                <w:u w:val="none"/>
              </w:rPr>
            </w:r>
            <w:r/>
          </w:p>
        </w:tc>
        <w:tc>
          <w:tcPr>
            <w:tcW w:w="1921" w:type="dxa"/>
            <w:vAlign w:val="center"/>
            <w:textDirection w:val="lrTb"/>
            <w:noWrap w:val="false"/>
          </w:tcPr>
          <w:p>
            <w:pPr>
              <w:pStyle w:val="975"/>
              <w:jc w:val="left"/>
              <w:keepLines w:val="0"/>
              <w:keepNext w:val="0"/>
              <w:widowControl/>
              <w:rPr>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花岗岩立牙</w:t>
            </w:r>
            <w:r>
              <w:rPr>
                <w:rFonts w:hint="eastAsia" w:ascii="宋体" w:hAnsi="宋体" w:eastAsia="宋体" w:cs="宋体"/>
                <w:i w:val="0"/>
                <w:iCs w:val="0"/>
                <w:color w:val="000000"/>
                <w:sz w:val="18"/>
                <w:szCs w:val="18"/>
                <w:u w:val="none"/>
                <w:lang w:val="en-US" w:eastAsia="zh-CN" w:bidi="ar-SA"/>
              </w:rPr>
            </w:r>
            <w:r/>
          </w:p>
        </w:tc>
        <w:tc>
          <w:tcPr>
            <w:tcW w:w="3613" w:type="dxa"/>
            <w:vAlign w:val="center"/>
            <w:textDirection w:val="lrTb"/>
            <w:noWrap w:val="false"/>
          </w:tcPr>
          <w:p>
            <w:pPr>
              <w:pStyle w:val="975"/>
              <w:jc w:val="left"/>
              <w:keepLines w:val="0"/>
              <w:keepNext w:val="0"/>
              <w:widowControl/>
              <w:rPr>
                <w:rFonts w:hint="eastAsia" w:ascii="宋体" w:hAnsi="宋体" w:eastAsia="宋体" w:cs="宋体"/>
                <w:i w:val="0"/>
                <w:iCs w:val="0"/>
                <w:color w:val="000000"/>
                <w:sz w:val="16"/>
                <w:szCs w:val="16"/>
                <w:u w:val="none"/>
                <w:lang w:val="en-US" w:eastAsia="zh-CN" w:bidi="ar-SA"/>
              </w:rPr>
              <w:suppressLineNumbers w:val="0"/>
            </w:pPr>
            <w:r>
              <w:rPr>
                <w:rFonts w:hint="eastAsia" w:ascii="宋体" w:hAnsi="宋体" w:eastAsia="宋体" w:cs="宋体"/>
                <w:i w:val="0"/>
                <w:iCs w:val="0"/>
                <w:color w:val="000000"/>
                <w:sz w:val="16"/>
                <w:szCs w:val="16"/>
                <w:u w:val="none"/>
                <w:lang w:val="en-US" w:eastAsia="zh-CN" w:bidi="ar"/>
              </w:rPr>
              <w:t xml:space="preserve">1.115*275*750花岗岩立牙</w:t>
            </w:r>
            <w:r>
              <w:rPr>
                <w:rFonts w:hint="eastAsia" w:ascii="宋体" w:hAnsi="宋体" w:eastAsia="宋体" w:cs="宋体"/>
                <w:i w:val="0"/>
                <w:iCs w:val="0"/>
                <w:color w:val="000000"/>
                <w:sz w:val="16"/>
                <w:szCs w:val="16"/>
                <w:u w:val="none"/>
                <w:lang w:val="en-US" w:eastAsia="zh-CN" w:bidi="ar"/>
              </w:rPr>
              <w:br w:type="textWrapping" w:clear="all"/>
            </w:r>
            <w:r>
              <w:rPr>
                <w:rFonts w:hint="eastAsia" w:ascii="宋体" w:hAnsi="宋体" w:eastAsia="宋体" w:cs="宋体"/>
                <w:i w:val="0"/>
                <w:iCs w:val="0"/>
                <w:color w:val="000000"/>
                <w:sz w:val="16"/>
                <w:szCs w:val="16"/>
                <w:u w:val="none"/>
                <w:lang w:val="en-US" w:eastAsia="zh-CN" w:bidi="ar"/>
              </w:rPr>
              <w:t xml:space="preserve">2.工程量为暂估量，以现场实际为准。</w:t>
            </w:r>
            <w:r>
              <w:rPr>
                <w:rFonts w:hint="eastAsia" w:ascii="宋体" w:hAnsi="宋体" w:eastAsia="宋体" w:cs="宋体"/>
                <w:i w:val="0"/>
                <w:iCs w:val="0"/>
                <w:color w:val="000000"/>
                <w:sz w:val="16"/>
                <w:szCs w:val="16"/>
                <w:u w:val="none"/>
                <w:lang w:val="en-US" w:eastAsia="zh-CN" w:bidi="ar-SA"/>
              </w:rPr>
            </w:r>
            <w:r/>
          </w:p>
        </w:tc>
        <w:tc>
          <w:tcPr>
            <w:tcW w:w="829" w:type="dxa"/>
            <w:vAlign w:val="center"/>
            <w:textDirection w:val="lrTb"/>
            <w:noWrap w:val="false"/>
          </w:tcPr>
          <w:p>
            <w:pPr>
              <w:pStyle w:val="975"/>
              <w:jc w:val="center"/>
              <w:keepLines w:val="0"/>
              <w:keepNext w:val="0"/>
              <w:widowControl/>
              <w:rPr>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m</w:t>
            </w:r>
            <w:r>
              <w:rPr>
                <w:rFonts w:hint="eastAsia" w:ascii="宋体" w:hAnsi="宋体" w:eastAsia="宋体" w:cs="宋体"/>
                <w:i w:val="0"/>
                <w:iCs w:val="0"/>
                <w:color w:val="000000"/>
                <w:sz w:val="18"/>
                <w:szCs w:val="18"/>
                <w:u w:val="none"/>
                <w:lang w:val="en-US" w:eastAsia="zh-CN" w:bidi="ar-SA"/>
              </w:rPr>
            </w:r>
            <w:r/>
          </w:p>
        </w:tc>
        <w:tc>
          <w:tcPr>
            <w:tcW w:w="732" w:type="dxa"/>
            <w:vAlign w:val="center"/>
            <w:textDirection w:val="lrTb"/>
            <w:noWrap w:val="false"/>
          </w:tcPr>
          <w:p>
            <w:pPr>
              <w:pStyle w:val="975"/>
              <w:jc w:val="right"/>
              <w:keepLines w:val="0"/>
              <w:keepNext w:val="0"/>
              <w:widowControl/>
              <w:rPr>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200</w:t>
            </w:r>
            <w:r>
              <w:rPr>
                <w:rFonts w:hint="eastAsia" w:ascii="宋体" w:hAnsi="宋体" w:eastAsia="宋体" w:cs="宋体"/>
                <w:i w:val="0"/>
                <w:iCs w:val="0"/>
                <w:color w:val="000000"/>
                <w:sz w:val="18"/>
                <w:szCs w:val="18"/>
                <w:u w:val="none"/>
                <w:lang w:val="en-US" w:eastAsia="zh-CN" w:bidi="ar-SA"/>
              </w:rPr>
            </w:r>
            <w:r/>
          </w:p>
        </w:tc>
        <w:tc>
          <w:tcPr>
            <w:tcW w:w="813" w:type="dxa"/>
            <w:vAlign w:val="center"/>
            <w:textDirection w:val="lrTb"/>
            <w:noWrap w:val="false"/>
          </w:tcPr>
          <w:p>
            <w:pPr>
              <w:pStyle w:val="975"/>
              <w:jc w:val="right"/>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tcW w:w="1404" w:type="dxa"/>
            <w:vAlign w:val="center"/>
            <w:textDirection w:val="lrTb"/>
            <w:noWrap w:val="false"/>
          </w:tcPr>
          <w:p>
            <w:pPr>
              <w:pStyle w:val="975"/>
              <w:jc w:val="right"/>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r>
      <w:tr>
        <w:trPr>
          <w:trHeight w:val="927"/>
        </w:trPr>
        <w:tc>
          <w:tcPr>
            <w:tcW w:w="606" w:type="dxa"/>
            <w:vAlign w:val="center"/>
            <w:textDirection w:val="lrTb"/>
            <w:noWrap w:val="false"/>
          </w:tcPr>
          <w:p>
            <w:pPr>
              <w:pStyle w:val="975"/>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88</w:t>
            </w:r>
            <w:r>
              <w:rPr>
                <w:rFonts w:hint="eastAsia" w:ascii="宋体" w:hAnsi="宋体" w:eastAsia="宋体" w:cs="宋体"/>
                <w:i w:val="0"/>
                <w:iCs w:val="0"/>
                <w:color w:val="000000"/>
                <w:sz w:val="18"/>
                <w:szCs w:val="18"/>
                <w:u w:val="none"/>
              </w:rPr>
            </w:r>
            <w:r/>
          </w:p>
        </w:tc>
        <w:tc>
          <w:tcPr>
            <w:tcW w:w="1921" w:type="dxa"/>
            <w:vAlign w:val="center"/>
            <w:textDirection w:val="lrTb"/>
            <w:noWrap w:val="false"/>
          </w:tcPr>
          <w:p>
            <w:pPr>
              <w:pStyle w:val="975"/>
              <w:jc w:val="left"/>
              <w:keepLines w:val="0"/>
              <w:keepNext w:val="0"/>
              <w:widowControl/>
              <w:rPr>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混凝土平牙</w:t>
            </w:r>
            <w:r>
              <w:rPr>
                <w:rFonts w:hint="eastAsia" w:ascii="宋体" w:hAnsi="宋体" w:eastAsia="宋体" w:cs="宋体"/>
                <w:i w:val="0"/>
                <w:iCs w:val="0"/>
                <w:color w:val="000000"/>
                <w:sz w:val="18"/>
                <w:szCs w:val="18"/>
                <w:u w:val="none"/>
                <w:lang w:val="en-US" w:eastAsia="zh-CN" w:bidi="ar-SA"/>
              </w:rPr>
            </w:r>
            <w:r/>
          </w:p>
        </w:tc>
        <w:tc>
          <w:tcPr>
            <w:tcW w:w="3613" w:type="dxa"/>
            <w:vAlign w:val="center"/>
            <w:textDirection w:val="lrTb"/>
            <w:noWrap w:val="false"/>
          </w:tcPr>
          <w:p>
            <w:pPr>
              <w:pStyle w:val="975"/>
              <w:jc w:val="left"/>
              <w:keepLines w:val="0"/>
              <w:keepNext w:val="0"/>
              <w:widowControl/>
              <w:rPr>
                <w:rFonts w:hint="eastAsia" w:ascii="宋体" w:hAnsi="宋体" w:eastAsia="宋体" w:cs="宋体"/>
                <w:i w:val="0"/>
                <w:iCs w:val="0"/>
                <w:color w:val="000000"/>
                <w:sz w:val="16"/>
                <w:szCs w:val="16"/>
                <w:u w:val="none"/>
                <w:lang w:val="en-US" w:eastAsia="zh-CN" w:bidi="ar-SA"/>
              </w:rPr>
              <w:suppressLineNumbers w:val="0"/>
            </w:pPr>
            <w:r>
              <w:rPr>
                <w:rFonts w:hint="eastAsia" w:ascii="宋体" w:hAnsi="宋体" w:eastAsia="宋体" w:cs="宋体"/>
                <w:i w:val="0"/>
                <w:iCs w:val="0"/>
                <w:color w:val="000000"/>
                <w:sz w:val="16"/>
                <w:szCs w:val="16"/>
                <w:u w:val="none"/>
                <w:lang w:val="en-US" w:eastAsia="zh-CN" w:bidi="ar"/>
              </w:rPr>
              <w:t xml:space="preserve">1、混凝土平牙（750*300*120mm）安砌</w:t>
            </w:r>
            <w:r>
              <w:rPr>
                <w:rFonts w:hint="eastAsia" w:ascii="宋体" w:hAnsi="宋体" w:eastAsia="宋体" w:cs="宋体"/>
                <w:i w:val="0"/>
                <w:iCs w:val="0"/>
                <w:color w:val="000000"/>
                <w:sz w:val="16"/>
                <w:szCs w:val="16"/>
                <w:u w:val="none"/>
                <w:lang w:val="en-US" w:eastAsia="zh-CN" w:bidi="ar-SA"/>
              </w:rPr>
            </w:r>
            <w:r/>
          </w:p>
        </w:tc>
        <w:tc>
          <w:tcPr>
            <w:tcW w:w="829" w:type="dxa"/>
            <w:vAlign w:val="center"/>
            <w:textDirection w:val="lrTb"/>
            <w:noWrap w:val="false"/>
          </w:tcPr>
          <w:p>
            <w:pPr>
              <w:pStyle w:val="975"/>
              <w:jc w:val="center"/>
              <w:keepLines w:val="0"/>
              <w:keepNext w:val="0"/>
              <w:widowControl/>
              <w:rPr>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m</w:t>
            </w:r>
            <w:r>
              <w:rPr>
                <w:rFonts w:hint="eastAsia" w:ascii="宋体" w:hAnsi="宋体" w:eastAsia="宋体" w:cs="宋体"/>
                <w:i w:val="0"/>
                <w:iCs w:val="0"/>
                <w:color w:val="000000"/>
                <w:sz w:val="18"/>
                <w:szCs w:val="18"/>
                <w:u w:val="none"/>
                <w:lang w:val="en-US" w:eastAsia="zh-CN" w:bidi="ar-SA"/>
              </w:rPr>
            </w:r>
            <w:r/>
          </w:p>
        </w:tc>
        <w:tc>
          <w:tcPr>
            <w:tcW w:w="732" w:type="dxa"/>
            <w:vAlign w:val="center"/>
            <w:textDirection w:val="lrTb"/>
            <w:noWrap w:val="false"/>
          </w:tcPr>
          <w:p>
            <w:pPr>
              <w:pStyle w:val="975"/>
              <w:jc w:val="right"/>
              <w:keepLines w:val="0"/>
              <w:keepNext w:val="0"/>
              <w:widowControl/>
              <w:rPr>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200</w:t>
            </w:r>
            <w:r>
              <w:rPr>
                <w:rFonts w:hint="eastAsia" w:ascii="宋体" w:hAnsi="宋体" w:eastAsia="宋体" w:cs="宋体"/>
                <w:i w:val="0"/>
                <w:iCs w:val="0"/>
                <w:color w:val="000000"/>
                <w:sz w:val="18"/>
                <w:szCs w:val="18"/>
                <w:u w:val="none"/>
                <w:lang w:val="en-US" w:eastAsia="zh-CN" w:bidi="ar-SA"/>
              </w:rPr>
            </w:r>
            <w:r/>
          </w:p>
        </w:tc>
        <w:tc>
          <w:tcPr>
            <w:tcW w:w="813" w:type="dxa"/>
            <w:vAlign w:val="center"/>
            <w:textDirection w:val="lrTb"/>
            <w:noWrap w:val="false"/>
          </w:tcPr>
          <w:p>
            <w:pPr>
              <w:pStyle w:val="975"/>
              <w:jc w:val="right"/>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tcW w:w="1404" w:type="dxa"/>
            <w:vAlign w:val="center"/>
            <w:textDirection w:val="lrTb"/>
            <w:noWrap w:val="false"/>
          </w:tcPr>
          <w:p>
            <w:pPr>
              <w:pStyle w:val="975"/>
              <w:jc w:val="right"/>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r>
      <w:tr>
        <w:trPr>
          <w:trHeight w:val="621"/>
        </w:trPr>
        <w:tc>
          <w:tcPr>
            <w:tcW w:w="606" w:type="dxa"/>
            <w:vAlign w:val="center"/>
            <w:textDirection w:val="lrTb"/>
            <w:noWrap w:val="false"/>
          </w:tcPr>
          <w:p>
            <w:pPr>
              <w:pStyle w:val="975"/>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89</w:t>
            </w:r>
            <w:r>
              <w:rPr>
                <w:rFonts w:hint="eastAsia" w:ascii="宋体" w:hAnsi="宋体" w:eastAsia="宋体" w:cs="宋体"/>
                <w:i w:val="0"/>
                <w:iCs w:val="0"/>
                <w:color w:val="000000"/>
                <w:sz w:val="18"/>
                <w:szCs w:val="18"/>
                <w:u w:val="none"/>
              </w:rPr>
            </w:r>
            <w:r/>
          </w:p>
        </w:tc>
        <w:tc>
          <w:tcPr>
            <w:tcW w:w="1921" w:type="dxa"/>
            <w:vAlign w:val="center"/>
            <w:textDirection w:val="lrTb"/>
            <w:noWrap w:val="false"/>
          </w:tcPr>
          <w:p>
            <w:pPr>
              <w:pStyle w:val="975"/>
              <w:jc w:val="left"/>
              <w:keepLines w:val="0"/>
              <w:keepNext w:val="0"/>
              <w:widowControl/>
              <w:rPr>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混凝土立牙</w:t>
            </w:r>
            <w:r>
              <w:rPr>
                <w:rFonts w:hint="eastAsia" w:ascii="宋体" w:hAnsi="宋体" w:eastAsia="宋体" w:cs="宋体"/>
                <w:i w:val="0"/>
                <w:iCs w:val="0"/>
                <w:color w:val="000000"/>
                <w:sz w:val="18"/>
                <w:szCs w:val="18"/>
                <w:u w:val="none"/>
                <w:lang w:val="en-US" w:eastAsia="zh-CN" w:bidi="ar-SA"/>
              </w:rPr>
            </w:r>
            <w:r/>
          </w:p>
        </w:tc>
        <w:tc>
          <w:tcPr>
            <w:tcW w:w="3613" w:type="dxa"/>
            <w:vAlign w:val="center"/>
            <w:textDirection w:val="lrTb"/>
            <w:noWrap w:val="false"/>
          </w:tcPr>
          <w:p>
            <w:pPr>
              <w:pStyle w:val="975"/>
              <w:jc w:val="left"/>
              <w:keepLines w:val="0"/>
              <w:keepNext w:val="0"/>
              <w:widowControl/>
              <w:rPr>
                <w:rFonts w:hint="eastAsia" w:ascii="宋体" w:hAnsi="宋体" w:eastAsia="宋体" w:cs="宋体"/>
                <w:i w:val="0"/>
                <w:iCs w:val="0"/>
                <w:color w:val="000000"/>
                <w:sz w:val="16"/>
                <w:szCs w:val="16"/>
                <w:u w:val="none"/>
                <w:lang w:val="en-US" w:eastAsia="zh-CN" w:bidi="ar-SA"/>
              </w:rPr>
              <w:suppressLineNumbers w:val="0"/>
            </w:pPr>
            <w:r>
              <w:rPr>
                <w:rFonts w:hint="eastAsia" w:ascii="宋体" w:hAnsi="宋体" w:eastAsia="宋体" w:cs="宋体"/>
                <w:i w:val="0"/>
                <w:iCs w:val="0"/>
                <w:color w:val="000000"/>
                <w:sz w:val="16"/>
                <w:szCs w:val="16"/>
                <w:u w:val="none"/>
                <w:lang w:val="en-US" w:eastAsia="zh-CN" w:bidi="ar"/>
              </w:rPr>
              <w:t xml:space="preserve">1、混凝土立牙（115*275*750mm）安砌</w:t>
            </w:r>
            <w:r>
              <w:rPr>
                <w:rFonts w:hint="eastAsia" w:ascii="宋体" w:hAnsi="宋体" w:eastAsia="宋体" w:cs="宋体"/>
                <w:i w:val="0"/>
                <w:iCs w:val="0"/>
                <w:color w:val="000000"/>
                <w:sz w:val="16"/>
                <w:szCs w:val="16"/>
                <w:u w:val="none"/>
                <w:lang w:val="en-US" w:eastAsia="zh-CN" w:bidi="ar-SA"/>
              </w:rPr>
            </w:r>
            <w:r/>
          </w:p>
        </w:tc>
        <w:tc>
          <w:tcPr>
            <w:tcW w:w="829" w:type="dxa"/>
            <w:vAlign w:val="center"/>
            <w:textDirection w:val="lrTb"/>
            <w:noWrap w:val="false"/>
          </w:tcPr>
          <w:p>
            <w:pPr>
              <w:pStyle w:val="975"/>
              <w:jc w:val="center"/>
              <w:keepLines w:val="0"/>
              <w:keepNext w:val="0"/>
              <w:widowControl/>
              <w:rPr>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m</w:t>
            </w:r>
            <w:r>
              <w:rPr>
                <w:rFonts w:hint="eastAsia" w:ascii="宋体" w:hAnsi="宋体" w:eastAsia="宋体" w:cs="宋体"/>
                <w:i w:val="0"/>
                <w:iCs w:val="0"/>
                <w:color w:val="000000"/>
                <w:sz w:val="18"/>
                <w:szCs w:val="18"/>
                <w:u w:val="none"/>
                <w:lang w:val="en-US" w:eastAsia="zh-CN" w:bidi="ar-SA"/>
              </w:rPr>
            </w:r>
            <w:r/>
          </w:p>
        </w:tc>
        <w:tc>
          <w:tcPr>
            <w:tcW w:w="732" w:type="dxa"/>
            <w:vAlign w:val="center"/>
            <w:textDirection w:val="lrTb"/>
            <w:noWrap w:val="false"/>
          </w:tcPr>
          <w:p>
            <w:pPr>
              <w:pStyle w:val="975"/>
              <w:jc w:val="right"/>
              <w:keepLines w:val="0"/>
              <w:keepNext w:val="0"/>
              <w:widowControl/>
              <w:rPr>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200</w:t>
            </w:r>
            <w:r>
              <w:rPr>
                <w:rFonts w:hint="eastAsia" w:ascii="宋体" w:hAnsi="宋体" w:eastAsia="宋体" w:cs="宋体"/>
                <w:i w:val="0"/>
                <w:iCs w:val="0"/>
                <w:color w:val="000000"/>
                <w:sz w:val="18"/>
                <w:szCs w:val="18"/>
                <w:u w:val="none"/>
                <w:lang w:val="en-US" w:eastAsia="zh-CN" w:bidi="ar-SA"/>
              </w:rPr>
            </w:r>
            <w:r/>
          </w:p>
        </w:tc>
        <w:tc>
          <w:tcPr>
            <w:tcW w:w="813" w:type="dxa"/>
            <w:vAlign w:val="center"/>
            <w:textDirection w:val="lrTb"/>
            <w:noWrap w:val="false"/>
          </w:tcPr>
          <w:p>
            <w:pPr>
              <w:pStyle w:val="975"/>
              <w:jc w:val="right"/>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tcW w:w="1404" w:type="dxa"/>
            <w:vAlign w:val="center"/>
            <w:textDirection w:val="lrTb"/>
            <w:noWrap w:val="false"/>
          </w:tcPr>
          <w:p>
            <w:pPr>
              <w:pStyle w:val="975"/>
              <w:jc w:val="right"/>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r>
      <w:tr>
        <w:trPr>
          <w:trHeight w:val="539"/>
        </w:trPr>
        <w:tc>
          <w:tcPr>
            <w:tcW w:w="606" w:type="dxa"/>
            <w:vAlign w:val="center"/>
            <w:textDirection w:val="lrTb"/>
            <w:noWrap w:val="false"/>
          </w:tcPr>
          <w:p>
            <w:pPr>
              <w:pStyle w:val="975"/>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90</w:t>
            </w:r>
            <w:r>
              <w:rPr>
                <w:rFonts w:hint="eastAsia" w:ascii="宋体" w:hAnsi="宋体" w:eastAsia="宋体" w:cs="宋体"/>
                <w:i w:val="0"/>
                <w:iCs w:val="0"/>
                <w:color w:val="000000"/>
                <w:sz w:val="18"/>
                <w:szCs w:val="18"/>
                <w:u w:val="none"/>
              </w:rPr>
            </w:r>
            <w:r/>
          </w:p>
        </w:tc>
        <w:tc>
          <w:tcPr>
            <w:tcW w:w="1921" w:type="dxa"/>
            <w:vAlign w:val="center"/>
            <w:textDirection w:val="lrTb"/>
            <w:noWrap w:val="false"/>
          </w:tcPr>
          <w:p>
            <w:pPr>
              <w:pStyle w:val="975"/>
              <w:jc w:val="left"/>
              <w:keepLines w:val="0"/>
              <w:keepNext w:val="0"/>
              <w:widowControl/>
              <w:rPr>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拆换乙型单箅雨水口</w:t>
            </w:r>
            <w:r>
              <w:rPr>
                <w:rFonts w:hint="eastAsia" w:ascii="宋体" w:hAnsi="宋体" w:eastAsia="宋体" w:cs="宋体"/>
                <w:i w:val="0"/>
                <w:iCs w:val="0"/>
                <w:color w:val="000000"/>
                <w:sz w:val="18"/>
                <w:szCs w:val="18"/>
                <w:u w:val="none"/>
                <w:lang w:val="en-US" w:eastAsia="zh-CN" w:bidi="ar-SA"/>
              </w:rPr>
            </w:r>
            <w:r/>
          </w:p>
        </w:tc>
        <w:tc>
          <w:tcPr>
            <w:tcW w:w="3613" w:type="dxa"/>
            <w:vAlign w:val="center"/>
            <w:textDirection w:val="lrTb"/>
            <w:noWrap w:val="false"/>
          </w:tcPr>
          <w:p>
            <w:pPr>
              <w:pStyle w:val="975"/>
              <w:jc w:val="left"/>
              <w:keepLines w:val="0"/>
              <w:keepNext w:val="0"/>
              <w:widowControl/>
              <w:rPr>
                <w:rFonts w:hint="eastAsia" w:ascii="宋体" w:hAnsi="宋体" w:eastAsia="宋体" w:cs="宋体"/>
                <w:i w:val="0"/>
                <w:iCs w:val="0"/>
                <w:color w:val="000000"/>
                <w:sz w:val="16"/>
                <w:szCs w:val="16"/>
                <w:u w:val="none"/>
                <w:lang w:val="en-US" w:eastAsia="zh-CN" w:bidi="ar-SA"/>
              </w:rPr>
              <w:suppressLineNumbers w:val="0"/>
            </w:pPr>
            <w:r>
              <w:rPr>
                <w:rFonts w:hint="eastAsia" w:ascii="宋体" w:hAnsi="宋体" w:eastAsia="宋体" w:cs="宋体"/>
                <w:i w:val="0"/>
                <w:iCs w:val="0"/>
                <w:color w:val="000000"/>
                <w:sz w:val="16"/>
                <w:szCs w:val="16"/>
                <w:u w:val="none"/>
                <w:lang w:val="en-US" w:eastAsia="zh-CN" w:bidi="ar"/>
              </w:rPr>
              <w:t xml:space="preserve">1. 拆换雨水井型号:乙型单箅雨水口2.定型井名称:参照图集苏S01-2012-223 3.其他要求详见设计</w:t>
            </w:r>
            <w:r>
              <w:rPr>
                <w:rFonts w:hint="eastAsia" w:ascii="宋体" w:hAnsi="宋体" w:eastAsia="宋体" w:cs="宋体"/>
                <w:i w:val="0"/>
                <w:iCs w:val="0"/>
                <w:color w:val="000000"/>
                <w:sz w:val="16"/>
                <w:szCs w:val="16"/>
                <w:u w:val="none"/>
                <w:lang w:val="en-US" w:eastAsia="zh-CN" w:bidi="ar-SA"/>
              </w:rPr>
            </w:r>
            <w:r/>
          </w:p>
        </w:tc>
        <w:tc>
          <w:tcPr>
            <w:tcW w:w="829" w:type="dxa"/>
            <w:vAlign w:val="center"/>
            <w:textDirection w:val="lrTb"/>
            <w:noWrap w:val="false"/>
          </w:tcPr>
          <w:p>
            <w:pPr>
              <w:pStyle w:val="975"/>
              <w:jc w:val="center"/>
              <w:keepLines w:val="0"/>
              <w:keepNext w:val="0"/>
              <w:widowControl/>
              <w:rPr>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座</w:t>
            </w:r>
            <w:r>
              <w:rPr>
                <w:rFonts w:hint="eastAsia" w:ascii="宋体" w:hAnsi="宋体" w:eastAsia="宋体" w:cs="宋体"/>
                <w:i w:val="0"/>
                <w:iCs w:val="0"/>
                <w:color w:val="000000"/>
                <w:sz w:val="18"/>
                <w:szCs w:val="18"/>
                <w:u w:val="none"/>
                <w:lang w:val="en-US" w:eastAsia="zh-CN" w:bidi="ar-SA"/>
              </w:rPr>
            </w:r>
            <w:r/>
          </w:p>
        </w:tc>
        <w:tc>
          <w:tcPr>
            <w:tcW w:w="732" w:type="dxa"/>
            <w:vAlign w:val="center"/>
            <w:textDirection w:val="lrTb"/>
            <w:noWrap w:val="false"/>
          </w:tcPr>
          <w:p>
            <w:pPr>
              <w:pStyle w:val="975"/>
              <w:jc w:val="right"/>
              <w:keepLines w:val="0"/>
              <w:keepNext w:val="0"/>
              <w:widowControl/>
              <w:rPr>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30</w:t>
            </w:r>
            <w:r>
              <w:rPr>
                <w:rFonts w:hint="eastAsia" w:ascii="宋体" w:hAnsi="宋体" w:eastAsia="宋体" w:cs="宋体"/>
                <w:i w:val="0"/>
                <w:iCs w:val="0"/>
                <w:color w:val="000000"/>
                <w:sz w:val="18"/>
                <w:szCs w:val="18"/>
                <w:u w:val="none"/>
                <w:lang w:val="en-US" w:eastAsia="zh-CN" w:bidi="ar-SA"/>
              </w:rPr>
            </w:r>
            <w:r/>
          </w:p>
        </w:tc>
        <w:tc>
          <w:tcPr>
            <w:tcW w:w="813" w:type="dxa"/>
            <w:vAlign w:val="center"/>
            <w:textDirection w:val="lrTb"/>
            <w:noWrap w:val="false"/>
          </w:tcPr>
          <w:p>
            <w:pPr>
              <w:pStyle w:val="975"/>
              <w:jc w:val="right"/>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tcW w:w="1404" w:type="dxa"/>
            <w:vAlign w:val="center"/>
            <w:textDirection w:val="lrTb"/>
            <w:noWrap w:val="false"/>
          </w:tcPr>
          <w:p>
            <w:pPr>
              <w:pStyle w:val="975"/>
              <w:jc w:val="right"/>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r>
      <w:tr>
        <w:trPr>
          <w:trHeight w:val="539"/>
        </w:trPr>
        <w:tc>
          <w:tcPr>
            <w:tcW w:w="606" w:type="dxa"/>
            <w:vAlign w:val="center"/>
            <w:textDirection w:val="lrTb"/>
            <w:noWrap w:val="false"/>
          </w:tcPr>
          <w:p>
            <w:pPr>
              <w:pStyle w:val="975"/>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91</w:t>
            </w:r>
            <w:r>
              <w:rPr>
                <w:rFonts w:hint="eastAsia" w:ascii="宋体" w:hAnsi="宋体" w:eastAsia="宋体" w:cs="宋体"/>
                <w:i w:val="0"/>
                <w:iCs w:val="0"/>
                <w:color w:val="000000"/>
                <w:sz w:val="18"/>
                <w:szCs w:val="18"/>
                <w:u w:val="none"/>
              </w:rPr>
            </w:r>
            <w:r/>
          </w:p>
        </w:tc>
        <w:tc>
          <w:tcPr>
            <w:tcW w:w="1921" w:type="dxa"/>
            <w:vAlign w:val="center"/>
            <w:textDirection w:val="lrTb"/>
            <w:noWrap w:val="false"/>
          </w:tcPr>
          <w:p>
            <w:pPr>
              <w:pStyle w:val="975"/>
              <w:jc w:val="left"/>
              <w:keepLines w:val="0"/>
              <w:keepNext w:val="0"/>
              <w:widowControl/>
              <w:rPr>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拆换井盖、井圈(Φ750)</w:t>
            </w:r>
            <w:r>
              <w:rPr>
                <w:rFonts w:hint="eastAsia" w:ascii="宋体" w:hAnsi="宋体" w:eastAsia="宋体" w:cs="宋体"/>
                <w:i w:val="0"/>
                <w:iCs w:val="0"/>
                <w:color w:val="000000"/>
                <w:sz w:val="18"/>
                <w:szCs w:val="18"/>
                <w:u w:val="none"/>
                <w:lang w:val="en-US" w:eastAsia="zh-CN" w:bidi="ar-SA"/>
              </w:rPr>
            </w:r>
            <w:r/>
          </w:p>
        </w:tc>
        <w:tc>
          <w:tcPr>
            <w:tcW w:w="3613" w:type="dxa"/>
            <w:vAlign w:val="center"/>
            <w:textDirection w:val="lrTb"/>
            <w:noWrap w:val="false"/>
          </w:tcPr>
          <w:p>
            <w:pPr>
              <w:pStyle w:val="975"/>
              <w:jc w:val="left"/>
              <w:keepLines w:val="0"/>
              <w:keepNext w:val="0"/>
              <w:widowControl/>
              <w:rPr>
                <w:rFonts w:hint="eastAsia" w:ascii="宋体" w:hAnsi="宋体" w:eastAsia="宋体" w:cs="宋体"/>
                <w:i w:val="0"/>
                <w:iCs w:val="0"/>
                <w:color w:val="000000"/>
                <w:sz w:val="16"/>
                <w:szCs w:val="16"/>
                <w:u w:val="none"/>
                <w:lang w:val="en-US" w:eastAsia="zh-CN" w:bidi="ar-SA"/>
              </w:rPr>
              <w:suppressLineNumbers w:val="0"/>
            </w:pPr>
            <w:r>
              <w:rPr>
                <w:rFonts w:hint="eastAsia" w:ascii="宋体" w:hAnsi="宋体" w:eastAsia="宋体" w:cs="宋体"/>
                <w:i w:val="0"/>
                <w:iCs w:val="0"/>
                <w:color w:val="000000"/>
                <w:sz w:val="16"/>
                <w:szCs w:val="16"/>
                <w:u w:val="none"/>
                <w:lang w:val="en-US" w:eastAsia="zh-CN" w:bidi="ar"/>
              </w:rPr>
              <w:t xml:space="preserve">1.拆换混凝土井盖、井圈(Φ750)，钢纤维井盖</w:t>
            </w:r>
            <w:r>
              <w:rPr>
                <w:rFonts w:hint="eastAsia" w:ascii="宋体" w:hAnsi="宋体" w:eastAsia="宋体" w:cs="宋体"/>
                <w:i w:val="0"/>
                <w:iCs w:val="0"/>
                <w:color w:val="000000"/>
                <w:sz w:val="16"/>
                <w:szCs w:val="16"/>
                <w:u w:val="none"/>
                <w:lang w:val="en-US" w:eastAsia="zh-CN" w:bidi="ar"/>
              </w:rPr>
              <w:br w:type="textWrapping" w:clear="all"/>
            </w:r>
            <w:r>
              <w:rPr>
                <w:rFonts w:hint="eastAsia" w:ascii="宋体" w:hAnsi="宋体" w:eastAsia="宋体" w:cs="宋体"/>
                <w:i w:val="0"/>
                <w:iCs w:val="0"/>
                <w:color w:val="000000"/>
                <w:sz w:val="16"/>
                <w:szCs w:val="16"/>
                <w:u w:val="none"/>
                <w:lang w:val="en-US" w:eastAsia="zh-CN" w:bidi="ar"/>
              </w:rPr>
              <w:t xml:space="preserve">2.工程量为暂估量，以现场实际为准。</w:t>
            </w:r>
            <w:r>
              <w:rPr>
                <w:rFonts w:hint="eastAsia" w:ascii="宋体" w:hAnsi="宋体" w:eastAsia="宋体" w:cs="宋体"/>
                <w:i w:val="0"/>
                <w:iCs w:val="0"/>
                <w:color w:val="000000"/>
                <w:sz w:val="16"/>
                <w:szCs w:val="16"/>
                <w:u w:val="none"/>
                <w:lang w:val="en-US" w:eastAsia="zh-CN" w:bidi="ar-SA"/>
              </w:rPr>
            </w:r>
            <w:r/>
          </w:p>
        </w:tc>
        <w:tc>
          <w:tcPr>
            <w:tcW w:w="829" w:type="dxa"/>
            <w:vAlign w:val="center"/>
            <w:textDirection w:val="lrTb"/>
            <w:noWrap w:val="false"/>
          </w:tcPr>
          <w:p>
            <w:pPr>
              <w:pStyle w:val="975"/>
              <w:jc w:val="center"/>
              <w:keepLines w:val="0"/>
              <w:keepNext w:val="0"/>
              <w:widowControl/>
              <w:rPr>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套</w:t>
            </w:r>
            <w:r>
              <w:rPr>
                <w:rFonts w:hint="eastAsia" w:ascii="宋体" w:hAnsi="宋体" w:eastAsia="宋体" w:cs="宋体"/>
                <w:i w:val="0"/>
                <w:iCs w:val="0"/>
                <w:color w:val="000000"/>
                <w:sz w:val="18"/>
                <w:szCs w:val="18"/>
                <w:u w:val="none"/>
                <w:lang w:val="en-US" w:eastAsia="zh-CN" w:bidi="ar-SA"/>
              </w:rPr>
            </w:r>
            <w:r/>
          </w:p>
        </w:tc>
        <w:tc>
          <w:tcPr>
            <w:tcW w:w="732" w:type="dxa"/>
            <w:vAlign w:val="center"/>
            <w:textDirection w:val="lrTb"/>
            <w:noWrap w:val="false"/>
          </w:tcPr>
          <w:p>
            <w:pPr>
              <w:pStyle w:val="975"/>
              <w:jc w:val="right"/>
              <w:keepLines w:val="0"/>
              <w:keepNext w:val="0"/>
              <w:widowControl/>
              <w:rPr>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30</w:t>
            </w:r>
            <w:r>
              <w:rPr>
                <w:rFonts w:hint="eastAsia" w:ascii="宋体" w:hAnsi="宋体" w:eastAsia="宋体" w:cs="宋体"/>
                <w:i w:val="0"/>
                <w:iCs w:val="0"/>
                <w:color w:val="000000"/>
                <w:sz w:val="18"/>
                <w:szCs w:val="18"/>
                <w:u w:val="none"/>
                <w:lang w:val="en-US" w:eastAsia="zh-CN" w:bidi="ar-SA"/>
              </w:rPr>
            </w:r>
            <w:r/>
          </w:p>
        </w:tc>
        <w:tc>
          <w:tcPr>
            <w:tcW w:w="813" w:type="dxa"/>
            <w:vAlign w:val="center"/>
            <w:textDirection w:val="lrTb"/>
            <w:noWrap w:val="false"/>
          </w:tcPr>
          <w:p>
            <w:pPr>
              <w:pStyle w:val="975"/>
              <w:jc w:val="right"/>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tcW w:w="1404" w:type="dxa"/>
            <w:vAlign w:val="center"/>
            <w:textDirection w:val="lrTb"/>
            <w:noWrap w:val="false"/>
          </w:tcPr>
          <w:p>
            <w:pPr>
              <w:pStyle w:val="975"/>
              <w:jc w:val="right"/>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r>
      <w:tr>
        <w:trPr>
          <w:trHeight w:val="621"/>
        </w:trPr>
        <w:tc>
          <w:tcPr>
            <w:tcW w:w="606" w:type="dxa"/>
            <w:vAlign w:val="center"/>
            <w:textDirection w:val="lrTb"/>
            <w:noWrap w:val="false"/>
          </w:tcPr>
          <w:p>
            <w:pPr>
              <w:pStyle w:val="975"/>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92</w:t>
            </w:r>
            <w:r>
              <w:rPr>
                <w:rFonts w:hint="eastAsia" w:ascii="宋体" w:hAnsi="宋体" w:eastAsia="宋体" w:cs="宋体"/>
                <w:i w:val="0"/>
                <w:iCs w:val="0"/>
                <w:color w:val="000000"/>
                <w:sz w:val="18"/>
                <w:szCs w:val="18"/>
                <w:u w:val="none"/>
              </w:rPr>
            </w:r>
            <w:r/>
          </w:p>
        </w:tc>
        <w:tc>
          <w:tcPr>
            <w:tcW w:w="1921" w:type="dxa"/>
            <w:vAlign w:val="center"/>
            <w:textDirection w:val="lrTb"/>
            <w:noWrap w:val="false"/>
          </w:tcPr>
          <w:p>
            <w:pPr>
              <w:pStyle w:val="975"/>
              <w:jc w:val="left"/>
              <w:keepLines w:val="0"/>
              <w:keepNext w:val="0"/>
              <w:widowControl/>
              <w:rPr>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拆换井盖、井圈(600×600)</w:t>
            </w:r>
            <w:r>
              <w:rPr>
                <w:rFonts w:hint="eastAsia" w:ascii="宋体" w:hAnsi="宋体" w:eastAsia="宋体" w:cs="宋体"/>
                <w:i w:val="0"/>
                <w:iCs w:val="0"/>
                <w:color w:val="000000"/>
                <w:sz w:val="18"/>
                <w:szCs w:val="18"/>
                <w:u w:val="none"/>
                <w:lang w:val="en-US" w:eastAsia="zh-CN" w:bidi="ar-SA"/>
              </w:rPr>
            </w:r>
            <w:r/>
          </w:p>
        </w:tc>
        <w:tc>
          <w:tcPr>
            <w:tcW w:w="3613" w:type="dxa"/>
            <w:vAlign w:val="center"/>
            <w:textDirection w:val="lrTb"/>
            <w:noWrap w:val="false"/>
          </w:tcPr>
          <w:p>
            <w:pPr>
              <w:pStyle w:val="975"/>
              <w:jc w:val="left"/>
              <w:keepLines w:val="0"/>
              <w:keepNext w:val="0"/>
              <w:widowControl/>
              <w:rPr>
                <w:rFonts w:hint="eastAsia" w:ascii="宋体" w:hAnsi="宋体" w:eastAsia="宋体" w:cs="宋体"/>
                <w:i w:val="0"/>
                <w:iCs w:val="0"/>
                <w:color w:val="000000"/>
                <w:sz w:val="16"/>
                <w:szCs w:val="16"/>
                <w:u w:val="none"/>
                <w:lang w:val="en-US" w:eastAsia="zh-CN" w:bidi="ar-SA"/>
              </w:rPr>
              <w:suppressLineNumbers w:val="0"/>
            </w:pPr>
            <w:r>
              <w:rPr>
                <w:rFonts w:hint="eastAsia" w:ascii="宋体" w:hAnsi="宋体" w:eastAsia="宋体" w:cs="宋体"/>
                <w:i w:val="0"/>
                <w:iCs w:val="0"/>
                <w:color w:val="000000"/>
                <w:sz w:val="16"/>
                <w:szCs w:val="16"/>
                <w:u w:val="none"/>
                <w:lang w:val="en-US" w:eastAsia="zh-CN" w:bidi="ar"/>
              </w:rPr>
              <w:t xml:space="preserve">1、拆换混凝土井盖、井圈(600×600)，钢纤维井盖</w:t>
            </w:r>
            <w:r>
              <w:rPr>
                <w:rFonts w:hint="eastAsia" w:ascii="宋体" w:hAnsi="宋体" w:eastAsia="宋体" w:cs="宋体"/>
                <w:i w:val="0"/>
                <w:iCs w:val="0"/>
                <w:color w:val="000000"/>
                <w:sz w:val="16"/>
                <w:szCs w:val="16"/>
                <w:u w:val="none"/>
                <w:lang w:val="en-US" w:eastAsia="zh-CN" w:bidi="ar"/>
              </w:rPr>
              <w:br w:type="textWrapping" w:clear="all"/>
            </w:r>
            <w:r>
              <w:rPr>
                <w:rFonts w:hint="eastAsia" w:ascii="宋体" w:hAnsi="宋体" w:eastAsia="宋体" w:cs="宋体"/>
                <w:i w:val="0"/>
                <w:iCs w:val="0"/>
                <w:color w:val="000000"/>
                <w:sz w:val="16"/>
                <w:szCs w:val="16"/>
                <w:u w:val="none"/>
                <w:lang w:val="en-US" w:eastAsia="zh-CN" w:bidi="ar"/>
              </w:rPr>
              <w:t xml:space="preserve">2、工程量为暂估量，以现场实际为准。</w:t>
            </w:r>
            <w:r>
              <w:rPr>
                <w:rFonts w:hint="eastAsia" w:ascii="宋体" w:hAnsi="宋体" w:eastAsia="宋体" w:cs="宋体"/>
                <w:i w:val="0"/>
                <w:iCs w:val="0"/>
                <w:color w:val="000000"/>
                <w:sz w:val="16"/>
                <w:szCs w:val="16"/>
                <w:u w:val="none"/>
                <w:lang w:val="en-US" w:eastAsia="zh-CN" w:bidi="ar-SA"/>
              </w:rPr>
            </w:r>
            <w:r/>
          </w:p>
        </w:tc>
        <w:tc>
          <w:tcPr>
            <w:tcW w:w="829" w:type="dxa"/>
            <w:vAlign w:val="center"/>
            <w:textDirection w:val="lrTb"/>
            <w:noWrap w:val="false"/>
          </w:tcPr>
          <w:p>
            <w:pPr>
              <w:pStyle w:val="975"/>
              <w:jc w:val="center"/>
              <w:keepLines w:val="0"/>
              <w:keepNext w:val="0"/>
              <w:widowControl/>
              <w:rPr>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套</w:t>
            </w:r>
            <w:r>
              <w:rPr>
                <w:rFonts w:hint="eastAsia" w:ascii="宋体" w:hAnsi="宋体" w:eastAsia="宋体" w:cs="宋体"/>
                <w:i w:val="0"/>
                <w:iCs w:val="0"/>
                <w:color w:val="000000"/>
                <w:sz w:val="18"/>
                <w:szCs w:val="18"/>
                <w:u w:val="none"/>
                <w:lang w:val="en-US" w:eastAsia="zh-CN" w:bidi="ar-SA"/>
              </w:rPr>
            </w:r>
            <w:r/>
          </w:p>
        </w:tc>
        <w:tc>
          <w:tcPr>
            <w:tcW w:w="732" w:type="dxa"/>
            <w:vAlign w:val="center"/>
            <w:textDirection w:val="lrTb"/>
            <w:noWrap w:val="false"/>
          </w:tcPr>
          <w:p>
            <w:pPr>
              <w:pStyle w:val="975"/>
              <w:jc w:val="right"/>
              <w:keepLines w:val="0"/>
              <w:keepNext w:val="0"/>
              <w:widowControl/>
              <w:rPr>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30</w:t>
            </w:r>
            <w:r>
              <w:rPr>
                <w:rFonts w:hint="eastAsia" w:ascii="宋体" w:hAnsi="宋体" w:eastAsia="宋体" w:cs="宋体"/>
                <w:i w:val="0"/>
                <w:iCs w:val="0"/>
                <w:color w:val="000000"/>
                <w:sz w:val="18"/>
                <w:szCs w:val="18"/>
                <w:u w:val="none"/>
                <w:lang w:val="en-US" w:eastAsia="zh-CN" w:bidi="ar-SA"/>
              </w:rPr>
            </w:r>
            <w:r/>
          </w:p>
        </w:tc>
        <w:tc>
          <w:tcPr>
            <w:tcW w:w="813" w:type="dxa"/>
            <w:vAlign w:val="center"/>
            <w:textDirection w:val="lrTb"/>
            <w:noWrap w:val="false"/>
          </w:tcPr>
          <w:p>
            <w:pPr>
              <w:pStyle w:val="975"/>
              <w:jc w:val="right"/>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tcW w:w="1404" w:type="dxa"/>
            <w:vAlign w:val="center"/>
            <w:textDirection w:val="lrTb"/>
            <w:noWrap w:val="false"/>
          </w:tcPr>
          <w:p>
            <w:pPr>
              <w:pStyle w:val="975"/>
              <w:jc w:val="right"/>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r>
      <w:tr>
        <w:trPr>
          <w:trHeight w:val="621"/>
        </w:trPr>
        <w:tc>
          <w:tcPr>
            <w:tcW w:w="606" w:type="dxa"/>
            <w:vAlign w:val="center"/>
            <w:textDirection w:val="lrTb"/>
            <w:noWrap w:val="false"/>
          </w:tcPr>
          <w:p>
            <w:pPr>
              <w:pStyle w:val="975"/>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93</w:t>
            </w:r>
            <w:r>
              <w:rPr>
                <w:rFonts w:hint="eastAsia" w:ascii="宋体" w:hAnsi="宋体" w:eastAsia="宋体" w:cs="宋体"/>
                <w:i w:val="0"/>
                <w:iCs w:val="0"/>
                <w:color w:val="000000"/>
                <w:sz w:val="18"/>
                <w:szCs w:val="18"/>
                <w:u w:val="none"/>
              </w:rPr>
            </w:r>
            <w:r/>
          </w:p>
        </w:tc>
        <w:tc>
          <w:tcPr>
            <w:tcW w:w="1921" w:type="dxa"/>
            <w:vAlign w:val="center"/>
            <w:textDirection w:val="lrTb"/>
            <w:noWrap w:val="false"/>
          </w:tcPr>
          <w:p>
            <w:pPr>
              <w:pStyle w:val="975"/>
              <w:jc w:val="left"/>
              <w:keepLines w:val="0"/>
              <w:keepNext w:val="0"/>
              <w:widowControl/>
              <w:rPr>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拆换井盖、井圈(500×500)</w:t>
            </w:r>
            <w:r>
              <w:rPr>
                <w:rFonts w:hint="eastAsia" w:ascii="宋体" w:hAnsi="宋体" w:eastAsia="宋体" w:cs="宋体"/>
                <w:i w:val="0"/>
                <w:iCs w:val="0"/>
                <w:color w:val="000000"/>
                <w:sz w:val="18"/>
                <w:szCs w:val="18"/>
                <w:u w:val="none"/>
                <w:lang w:val="en-US" w:eastAsia="zh-CN" w:bidi="ar-SA"/>
              </w:rPr>
            </w:r>
            <w:r/>
          </w:p>
        </w:tc>
        <w:tc>
          <w:tcPr>
            <w:tcW w:w="3613" w:type="dxa"/>
            <w:vAlign w:val="center"/>
            <w:textDirection w:val="lrTb"/>
            <w:noWrap w:val="false"/>
          </w:tcPr>
          <w:p>
            <w:pPr>
              <w:pStyle w:val="975"/>
              <w:jc w:val="left"/>
              <w:keepLines w:val="0"/>
              <w:keepNext w:val="0"/>
              <w:widowControl/>
              <w:rPr>
                <w:rFonts w:hint="eastAsia" w:ascii="宋体" w:hAnsi="宋体" w:eastAsia="宋体" w:cs="宋体"/>
                <w:i w:val="0"/>
                <w:iCs w:val="0"/>
                <w:color w:val="000000"/>
                <w:sz w:val="16"/>
                <w:szCs w:val="16"/>
                <w:u w:val="none"/>
                <w:lang w:val="en-US" w:eastAsia="zh-CN" w:bidi="ar-SA"/>
              </w:rPr>
              <w:suppressLineNumbers w:val="0"/>
            </w:pPr>
            <w:r>
              <w:rPr>
                <w:rFonts w:hint="eastAsia" w:ascii="宋体" w:hAnsi="宋体" w:eastAsia="宋体" w:cs="宋体"/>
                <w:i w:val="0"/>
                <w:iCs w:val="0"/>
                <w:color w:val="000000"/>
                <w:sz w:val="16"/>
                <w:szCs w:val="16"/>
                <w:u w:val="none"/>
                <w:lang w:val="en-US" w:eastAsia="zh-CN" w:bidi="ar"/>
              </w:rPr>
              <w:t xml:space="preserve">1、拆换井盖、井圈(500×500)，钢纤维井盖</w:t>
            </w:r>
            <w:r>
              <w:rPr>
                <w:rFonts w:hint="eastAsia" w:ascii="宋体" w:hAnsi="宋体" w:eastAsia="宋体" w:cs="宋体"/>
                <w:i w:val="0"/>
                <w:iCs w:val="0"/>
                <w:color w:val="000000"/>
                <w:sz w:val="16"/>
                <w:szCs w:val="16"/>
                <w:u w:val="none"/>
                <w:lang w:val="en-US" w:eastAsia="zh-CN" w:bidi="ar"/>
              </w:rPr>
              <w:br w:type="textWrapping" w:clear="all"/>
            </w:r>
            <w:r>
              <w:rPr>
                <w:rFonts w:hint="eastAsia" w:ascii="宋体" w:hAnsi="宋体" w:eastAsia="宋体" w:cs="宋体"/>
                <w:i w:val="0"/>
                <w:iCs w:val="0"/>
                <w:color w:val="000000"/>
                <w:sz w:val="16"/>
                <w:szCs w:val="16"/>
                <w:u w:val="none"/>
                <w:lang w:val="en-US" w:eastAsia="zh-CN" w:bidi="ar"/>
              </w:rPr>
              <w:t xml:space="preserve">2、工程量为暂估量，以现场实际为准。</w:t>
            </w:r>
            <w:r>
              <w:rPr>
                <w:rFonts w:hint="eastAsia" w:ascii="宋体" w:hAnsi="宋体" w:eastAsia="宋体" w:cs="宋体"/>
                <w:i w:val="0"/>
                <w:iCs w:val="0"/>
                <w:color w:val="000000"/>
                <w:sz w:val="16"/>
                <w:szCs w:val="16"/>
                <w:u w:val="none"/>
                <w:lang w:val="en-US" w:eastAsia="zh-CN" w:bidi="ar-SA"/>
              </w:rPr>
            </w:r>
            <w:r/>
          </w:p>
        </w:tc>
        <w:tc>
          <w:tcPr>
            <w:tcW w:w="829" w:type="dxa"/>
            <w:vAlign w:val="center"/>
            <w:textDirection w:val="lrTb"/>
            <w:noWrap w:val="false"/>
          </w:tcPr>
          <w:p>
            <w:pPr>
              <w:pStyle w:val="975"/>
              <w:jc w:val="center"/>
              <w:keepLines w:val="0"/>
              <w:keepNext w:val="0"/>
              <w:widowControl/>
              <w:rPr>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套</w:t>
            </w:r>
            <w:r>
              <w:rPr>
                <w:rFonts w:hint="eastAsia" w:ascii="宋体" w:hAnsi="宋体" w:eastAsia="宋体" w:cs="宋体"/>
                <w:i w:val="0"/>
                <w:iCs w:val="0"/>
                <w:color w:val="000000"/>
                <w:sz w:val="18"/>
                <w:szCs w:val="18"/>
                <w:u w:val="none"/>
                <w:lang w:val="en-US" w:eastAsia="zh-CN" w:bidi="ar-SA"/>
              </w:rPr>
            </w:r>
            <w:r/>
          </w:p>
        </w:tc>
        <w:tc>
          <w:tcPr>
            <w:tcW w:w="732" w:type="dxa"/>
            <w:vAlign w:val="center"/>
            <w:textDirection w:val="lrTb"/>
            <w:noWrap w:val="false"/>
          </w:tcPr>
          <w:p>
            <w:pPr>
              <w:pStyle w:val="975"/>
              <w:jc w:val="right"/>
              <w:keepLines w:val="0"/>
              <w:keepNext w:val="0"/>
              <w:widowControl/>
              <w:rPr>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30</w:t>
            </w:r>
            <w:r>
              <w:rPr>
                <w:rFonts w:hint="eastAsia" w:ascii="宋体" w:hAnsi="宋体" w:eastAsia="宋体" w:cs="宋体"/>
                <w:i w:val="0"/>
                <w:iCs w:val="0"/>
                <w:color w:val="000000"/>
                <w:sz w:val="18"/>
                <w:szCs w:val="18"/>
                <w:u w:val="none"/>
                <w:lang w:val="en-US" w:eastAsia="zh-CN" w:bidi="ar-SA"/>
              </w:rPr>
            </w:r>
            <w:r/>
          </w:p>
        </w:tc>
        <w:tc>
          <w:tcPr>
            <w:tcW w:w="813" w:type="dxa"/>
            <w:vAlign w:val="center"/>
            <w:textDirection w:val="lrTb"/>
            <w:noWrap w:val="false"/>
          </w:tcPr>
          <w:p>
            <w:pPr>
              <w:pStyle w:val="975"/>
              <w:jc w:val="right"/>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tcW w:w="1404" w:type="dxa"/>
            <w:vAlign w:val="center"/>
            <w:textDirection w:val="lrTb"/>
            <w:noWrap w:val="false"/>
          </w:tcPr>
          <w:p>
            <w:pPr>
              <w:pStyle w:val="975"/>
              <w:jc w:val="right"/>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r>
      <w:tr>
        <w:trPr>
          <w:trHeight w:val="621"/>
        </w:trPr>
        <w:tc>
          <w:tcPr>
            <w:tcW w:w="606" w:type="dxa"/>
            <w:vAlign w:val="center"/>
            <w:textDirection w:val="lrTb"/>
            <w:noWrap w:val="false"/>
          </w:tcPr>
          <w:p>
            <w:pPr>
              <w:pStyle w:val="975"/>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94</w:t>
            </w:r>
            <w:r>
              <w:rPr>
                <w:rFonts w:hint="eastAsia" w:ascii="宋体" w:hAnsi="宋体" w:eastAsia="宋体" w:cs="宋体"/>
                <w:i w:val="0"/>
                <w:iCs w:val="0"/>
                <w:color w:val="000000"/>
                <w:sz w:val="18"/>
                <w:szCs w:val="18"/>
                <w:u w:val="none"/>
              </w:rPr>
            </w:r>
            <w:r/>
          </w:p>
        </w:tc>
        <w:tc>
          <w:tcPr>
            <w:tcW w:w="1921" w:type="dxa"/>
            <w:vAlign w:val="center"/>
            <w:textDirection w:val="lrTb"/>
            <w:noWrap w:val="false"/>
          </w:tcPr>
          <w:p>
            <w:pPr>
              <w:pStyle w:val="975"/>
              <w:jc w:val="left"/>
              <w:keepLines w:val="0"/>
              <w:keepNext w:val="0"/>
              <w:widowControl/>
              <w:rPr>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切割机切缝</w:t>
            </w:r>
            <w:r>
              <w:rPr>
                <w:rFonts w:hint="eastAsia" w:ascii="宋体" w:hAnsi="宋体" w:eastAsia="宋体" w:cs="宋体"/>
                <w:i w:val="0"/>
                <w:iCs w:val="0"/>
                <w:color w:val="000000"/>
                <w:sz w:val="18"/>
                <w:szCs w:val="18"/>
                <w:u w:val="none"/>
                <w:lang w:val="en-US" w:eastAsia="zh-CN" w:bidi="ar-SA"/>
              </w:rPr>
            </w:r>
            <w:r/>
          </w:p>
        </w:tc>
        <w:tc>
          <w:tcPr>
            <w:tcW w:w="3613" w:type="dxa"/>
            <w:vAlign w:val="center"/>
            <w:textDirection w:val="lrTb"/>
            <w:noWrap w:val="false"/>
          </w:tcPr>
          <w:p>
            <w:pPr>
              <w:pStyle w:val="975"/>
              <w:jc w:val="left"/>
              <w:keepLines w:val="0"/>
              <w:keepNext w:val="0"/>
              <w:widowControl/>
              <w:rPr>
                <w:rFonts w:hint="eastAsia" w:ascii="宋体" w:hAnsi="宋体" w:eastAsia="宋体" w:cs="宋体"/>
                <w:i w:val="0"/>
                <w:iCs w:val="0"/>
                <w:color w:val="000000"/>
                <w:sz w:val="16"/>
                <w:szCs w:val="16"/>
                <w:u w:val="none"/>
                <w:lang w:val="en-US" w:eastAsia="zh-CN" w:bidi="ar-SA"/>
              </w:rPr>
              <w:suppressLineNumbers w:val="0"/>
            </w:pPr>
            <w:r>
              <w:rPr>
                <w:rFonts w:hint="eastAsia" w:ascii="宋体" w:hAnsi="宋体" w:eastAsia="宋体" w:cs="宋体"/>
                <w:i w:val="0"/>
                <w:iCs w:val="0"/>
                <w:color w:val="000000"/>
                <w:sz w:val="16"/>
                <w:szCs w:val="16"/>
                <w:u w:val="none"/>
                <w:lang w:val="en-US" w:eastAsia="zh-CN" w:bidi="ar"/>
              </w:rPr>
              <w:t xml:space="preserve">1、切割机切缝</w:t>
            </w:r>
            <w:r>
              <w:rPr>
                <w:rFonts w:hint="eastAsia" w:ascii="宋体" w:hAnsi="宋体" w:eastAsia="宋体" w:cs="宋体"/>
                <w:i w:val="0"/>
                <w:iCs w:val="0"/>
                <w:color w:val="000000"/>
                <w:sz w:val="16"/>
                <w:szCs w:val="16"/>
                <w:u w:val="none"/>
                <w:lang w:val="en-US" w:eastAsia="zh-CN" w:bidi="ar"/>
              </w:rPr>
              <w:br w:type="textWrapping" w:clear="all"/>
            </w:r>
            <w:r>
              <w:rPr>
                <w:rFonts w:hint="eastAsia" w:ascii="宋体" w:hAnsi="宋体" w:eastAsia="宋体" w:cs="宋体"/>
                <w:i w:val="0"/>
                <w:iCs w:val="0"/>
                <w:color w:val="000000"/>
                <w:sz w:val="16"/>
                <w:szCs w:val="16"/>
                <w:u w:val="none"/>
                <w:lang w:val="en-US" w:eastAsia="zh-CN" w:bidi="ar"/>
              </w:rPr>
              <w:t xml:space="preserve">2、工程量为暂估量，以现场实际为准。</w:t>
            </w:r>
            <w:r>
              <w:rPr>
                <w:rFonts w:hint="eastAsia" w:ascii="宋体" w:hAnsi="宋体" w:eastAsia="宋体" w:cs="宋体"/>
                <w:i w:val="0"/>
                <w:iCs w:val="0"/>
                <w:color w:val="000000"/>
                <w:sz w:val="16"/>
                <w:szCs w:val="16"/>
                <w:u w:val="none"/>
                <w:lang w:val="en-US" w:eastAsia="zh-CN" w:bidi="ar-SA"/>
              </w:rPr>
            </w:r>
            <w:r/>
          </w:p>
        </w:tc>
        <w:tc>
          <w:tcPr>
            <w:tcW w:w="829" w:type="dxa"/>
            <w:vAlign w:val="center"/>
            <w:textDirection w:val="lrTb"/>
            <w:noWrap w:val="false"/>
          </w:tcPr>
          <w:p>
            <w:pPr>
              <w:pStyle w:val="975"/>
              <w:jc w:val="center"/>
              <w:keepLines w:val="0"/>
              <w:keepNext w:val="0"/>
              <w:widowControl/>
              <w:rPr>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m</w:t>
            </w:r>
            <w:r>
              <w:rPr>
                <w:rFonts w:hint="eastAsia" w:ascii="宋体" w:hAnsi="宋体" w:eastAsia="宋体" w:cs="宋体"/>
                <w:i w:val="0"/>
                <w:iCs w:val="0"/>
                <w:color w:val="000000"/>
                <w:sz w:val="18"/>
                <w:szCs w:val="18"/>
                <w:u w:val="none"/>
                <w:lang w:val="en-US" w:eastAsia="zh-CN" w:bidi="ar-SA"/>
              </w:rPr>
            </w:r>
            <w:r/>
          </w:p>
        </w:tc>
        <w:tc>
          <w:tcPr>
            <w:tcW w:w="732" w:type="dxa"/>
            <w:vAlign w:val="center"/>
            <w:textDirection w:val="lrTb"/>
            <w:noWrap w:val="false"/>
          </w:tcPr>
          <w:p>
            <w:pPr>
              <w:pStyle w:val="975"/>
              <w:jc w:val="right"/>
              <w:keepLines w:val="0"/>
              <w:keepNext w:val="0"/>
              <w:widowControl/>
              <w:rPr>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200</w:t>
            </w:r>
            <w:r>
              <w:rPr>
                <w:rFonts w:hint="eastAsia" w:ascii="宋体" w:hAnsi="宋体" w:eastAsia="宋体" w:cs="宋体"/>
                <w:i w:val="0"/>
                <w:iCs w:val="0"/>
                <w:color w:val="000000"/>
                <w:sz w:val="18"/>
                <w:szCs w:val="18"/>
                <w:u w:val="none"/>
                <w:lang w:val="en-US" w:eastAsia="zh-CN" w:bidi="ar-SA"/>
              </w:rPr>
            </w:r>
            <w:r/>
          </w:p>
        </w:tc>
        <w:tc>
          <w:tcPr>
            <w:tcW w:w="813" w:type="dxa"/>
            <w:vAlign w:val="center"/>
            <w:textDirection w:val="lrTb"/>
            <w:noWrap w:val="false"/>
          </w:tcPr>
          <w:p>
            <w:pPr>
              <w:pStyle w:val="975"/>
              <w:jc w:val="right"/>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tcW w:w="1404" w:type="dxa"/>
            <w:vAlign w:val="center"/>
            <w:textDirection w:val="lrTb"/>
            <w:noWrap w:val="false"/>
          </w:tcPr>
          <w:p>
            <w:pPr>
              <w:pStyle w:val="975"/>
              <w:jc w:val="right"/>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r>
      <w:tr>
        <w:trPr>
          <w:trHeight w:val="621"/>
        </w:trPr>
        <w:tc>
          <w:tcPr>
            <w:tcW w:w="606" w:type="dxa"/>
            <w:vAlign w:val="center"/>
            <w:textDirection w:val="lrTb"/>
            <w:noWrap w:val="false"/>
          </w:tcPr>
          <w:p>
            <w:pPr>
              <w:pStyle w:val="975"/>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95</w:t>
            </w:r>
            <w:r>
              <w:rPr>
                <w:rFonts w:hint="eastAsia" w:ascii="宋体" w:hAnsi="宋体" w:eastAsia="宋体" w:cs="宋体"/>
                <w:i w:val="0"/>
                <w:iCs w:val="0"/>
                <w:color w:val="000000"/>
                <w:sz w:val="18"/>
                <w:szCs w:val="18"/>
                <w:u w:val="none"/>
              </w:rPr>
            </w:r>
            <w:r/>
          </w:p>
        </w:tc>
        <w:tc>
          <w:tcPr>
            <w:tcW w:w="1921" w:type="dxa"/>
            <w:vAlign w:val="center"/>
            <w:textDirection w:val="lrTb"/>
            <w:noWrap w:val="false"/>
          </w:tcPr>
          <w:p>
            <w:pPr>
              <w:pStyle w:val="975"/>
              <w:jc w:val="left"/>
              <w:keepLines w:val="0"/>
              <w:keepNext w:val="0"/>
              <w:widowControl/>
              <w:rPr>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人工破除混凝土地面</w:t>
            </w:r>
            <w:r>
              <w:rPr>
                <w:rFonts w:hint="eastAsia" w:ascii="宋体" w:hAnsi="宋体" w:eastAsia="宋体" w:cs="宋体"/>
                <w:i w:val="0"/>
                <w:iCs w:val="0"/>
                <w:color w:val="000000"/>
                <w:sz w:val="18"/>
                <w:szCs w:val="18"/>
                <w:u w:val="none"/>
                <w:lang w:val="en-US" w:eastAsia="zh-CN" w:bidi="ar-SA"/>
              </w:rPr>
            </w:r>
            <w:r/>
          </w:p>
        </w:tc>
        <w:tc>
          <w:tcPr>
            <w:tcW w:w="3613" w:type="dxa"/>
            <w:vAlign w:val="center"/>
            <w:textDirection w:val="lrTb"/>
            <w:noWrap w:val="false"/>
          </w:tcPr>
          <w:p>
            <w:pPr>
              <w:pStyle w:val="975"/>
              <w:jc w:val="left"/>
              <w:keepLines w:val="0"/>
              <w:keepNext w:val="0"/>
              <w:widowControl/>
              <w:rPr>
                <w:rFonts w:hint="eastAsia" w:ascii="宋体" w:hAnsi="宋体" w:eastAsia="宋体" w:cs="宋体"/>
                <w:i w:val="0"/>
                <w:iCs w:val="0"/>
                <w:color w:val="000000"/>
                <w:sz w:val="16"/>
                <w:szCs w:val="16"/>
                <w:u w:val="none"/>
                <w:lang w:val="en-US" w:eastAsia="zh-CN" w:bidi="ar-SA"/>
              </w:rPr>
              <w:suppressLineNumbers w:val="0"/>
            </w:pPr>
            <w:r>
              <w:rPr>
                <w:rFonts w:hint="eastAsia" w:ascii="宋体" w:hAnsi="宋体" w:eastAsia="宋体" w:cs="宋体"/>
                <w:i w:val="0"/>
                <w:iCs w:val="0"/>
                <w:color w:val="000000"/>
                <w:sz w:val="16"/>
                <w:szCs w:val="16"/>
                <w:u w:val="none"/>
                <w:lang w:val="en-US" w:eastAsia="zh-CN" w:bidi="ar"/>
              </w:rPr>
              <w:t xml:space="preserve">1、人工拆除混凝土地坪及路面(无筋)厚10cm内</w:t>
            </w:r>
            <w:r>
              <w:rPr>
                <w:rFonts w:hint="eastAsia" w:ascii="宋体" w:hAnsi="宋体" w:eastAsia="宋体" w:cs="宋体"/>
                <w:i w:val="0"/>
                <w:iCs w:val="0"/>
                <w:color w:val="000000"/>
                <w:sz w:val="16"/>
                <w:szCs w:val="16"/>
                <w:u w:val="none"/>
                <w:lang w:val="en-US" w:eastAsia="zh-CN" w:bidi="ar"/>
              </w:rPr>
              <w:br w:type="textWrapping" w:clear="all"/>
            </w:r>
            <w:r>
              <w:rPr>
                <w:rFonts w:hint="eastAsia" w:ascii="宋体" w:hAnsi="宋体" w:eastAsia="宋体" w:cs="宋体"/>
                <w:i w:val="0"/>
                <w:iCs w:val="0"/>
                <w:color w:val="000000"/>
                <w:sz w:val="16"/>
                <w:szCs w:val="16"/>
                <w:u w:val="none"/>
                <w:lang w:val="en-US" w:eastAsia="zh-CN" w:bidi="ar"/>
              </w:rPr>
              <w:t xml:space="preserve">2、工程量为暂估量，以现场实际为准。</w:t>
            </w:r>
            <w:r>
              <w:rPr>
                <w:rFonts w:hint="eastAsia" w:ascii="宋体" w:hAnsi="宋体" w:eastAsia="宋体" w:cs="宋体"/>
                <w:i w:val="0"/>
                <w:iCs w:val="0"/>
                <w:color w:val="000000"/>
                <w:sz w:val="16"/>
                <w:szCs w:val="16"/>
                <w:u w:val="none"/>
                <w:lang w:val="en-US" w:eastAsia="zh-CN" w:bidi="ar-SA"/>
              </w:rPr>
            </w:r>
            <w:r/>
          </w:p>
        </w:tc>
        <w:tc>
          <w:tcPr>
            <w:tcW w:w="829" w:type="dxa"/>
            <w:vAlign w:val="center"/>
            <w:textDirection w:val="lrTb"/>
            <w:noWrap w:val="false"/>
          </w:tcPr>
          <w:p>
            <w:pPr>
              <w:pStyle w:val="975"/>
              <w:jc w:val="center"/>
              <w:keepLines w:val="0"/>
              <w:keepNext w:val="0"/>
              <w:widowControl/>
              <w:rPr>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m2</w:t>
            </w:r>
            <w:r>
              <w:rPr>
                <w:rFonts w:hint="eastAsia" w:ascii="宋体" w:hAnsi="宋体" w:eastAsia="宋体" w:cs="宋体"/>
                <w:i w:val="0"/>
                <w:iCs w:val="0"/>
                <w:color w:val="000000"/>
                <w:sz w:val="18"/>
                <w:szCs w:val="18"/>
                <w:u w:val="none"/>
                <w:lang w:val="en-US" w:eastAsia="zh-CN" w:bidi="ar-SA"/>
              </w:rPr>
            </w:r>
            <w:r/>
          </w:p>
        </w:tc>
        <w:tc>
          <w:tcPr>
            <w:tcW w:w="732" w:type="dxa"/>
            <w:vAlign w:val="center"/>
            <w:textDirection w:val="lrTb"/>
            <w:noWrap w:val="false"/>
          </w:tcPr>
          <w:p>
            <w:pPr>
              <w:pStyle w:val="975"/>
              <w:jc w:val="right"/>
              <w:keepLines w:val="0"/>
              <w:keepNext w:val="0"/>
              <w:widowControl/>
              <w:rPr>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100</w:t>
            </w:r>
            <w:r>
              <w:rPr>
                <w:rFonts w:hint="eastAsia" w:ascii="宋体" w:hAnsi="宋体" w:eastAsia="宋体" w:cs="宋体"/>
                <w:i w:val="0"/>
                <w:iCs w:val="0"/>
                <w:color w:val="000000"/>
                <w:sz w:val="18"/>
                <w:szCs w:val="18"/>
                <w:u w:val="none"/>
                <w:lang w:val="en-US" w:eastAsia="zh-CN" w:bidi="ar-SA"/>
              </w:rPr>
            </w:r>
            <w:r/>
          </w:p>
        </w:tc>
        <w:tc>
          <w:tcPr>
            <w:tcW w:w="813" w:type="dxa"/>
            <w:vAlign w:val="center"/>
            <w:textDirection w:val="lrTb"/>
            <w:noWrap w:val="false"/>
          </w:tcPr>
          <w:p>
            <w:pPr>
              <w:pStyle w:val="975"/>
              <w:jc w:val="right"/>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tcW w:w="1404" w:type="dxa"/>
            <w:vAlign w:val="center"/>
            <w:textDirection w:val="lrTb"/>
            <w:noWrap w:val="false"/>
          </w:tcPr>
          <w:p>
            <w:pPr>
              <w:pStyle w:val="975"/>
              <w:jc w:val="right"/>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r>
      <w:tr>
        <w:trPr>
          <w:trHeight w:val="621"/>
        </w:trPr>
        <w:tc>
          <w:tcPr>
            <w:tcW w:w="606" w:type="dxa"/>
            <w:vAlign w:val="center"/>
            <w:textDirection w:val="lrTb"/>
            <w:noWrap w:val="false"/>
          </w:tcPr>
          <w:p>
            <w:pPr>
              <w:pStyle w:val="975"/>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96</w:t>
            </w:r>
            <w:r>
              <w:rPr>
                <w:rFonts w:hint="eastAsia" w:ascii="宋体" w:hAnsi="宋体" w:eastAsia="宋体" w:cs="宋体"/>
                <w:i w:val="0"/>
                <w:iCs w:val="0"/>
                <w:color w:val="000000"/>
                <w:sz w:val="18"/>
                <w:szCs w:val="18"/>
                <w:u w:val="none"/>
              </w:rPr>
            </w:r>
            <w:r/>
          </w:p>
        </w:tc>
        <w:tc>
          <w:tcPr>
            <w:tcW w:w="1921" w:type="dxa"/>
            <w:vAlign w:val="center"/>
            <w:textDirection w:val="lrTb"/>
            <w:noWrap w:val="false"/>
          </w:tcPr>
          <w:p>
            <w:pPr>
              <w:pStyle w:val="975"/>
              <w:jc w:val="left"/>
              <w:keepLines w:val="0"/>
              <w:keepNext w:val="0"/>
              <w:widowControl/>
              <w:rPr>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水泥混凝土地面</w:t>
            </w:r>
            <w:r>
              <w:rPr>
                <w:rFonts w:hint="eastAsia" w:ascii="宋体" w:hAnsi="宋体" w:eastAsia="宋体" w:cs="宋体"/>
                <w:i w:val="0"/>
                <w:iCs w:val="0"/>
                <w:color w:val="000000"/>
                <w:sz w:val="18"/>
                <w:szCs w:val="18"/>
                <w:u w:val="none"/>
                <w:lang w:val="en-US" w:eastAsia="zh-CN" w:bidi="ar-SA"/>
              </w:rPr>
            </w:r>
            <w:r/>
          </w:p>
        </w:tc>
        <w:tc>
          <w:tcPr>
            <w:tcW w:w="3613" w:type="dxa"/>
            <w:vAlign w:val="center"/>
            <w:textDirection w:val="lrTb"/>
            <w:noWrap w:val="false"/>
          </w:tcPr>
          <w:p>
            <w:pPr>
              <w:pStyle w:val="975"/>
              <w:jc w:val="left"/>
              <w:keepLines w:val="0"/>
              <w:keepNext w:val="0"/>
              <w:widowControl/>
              <w:rPr>
                <w:rFonts w:hint="eastAsia" w:ascii="宋体" w:hAnsi="宋体" w:eastAsia="宋体" w:cs="宋体"/>
                <w:i w:val="0"/>
                <w:iCs w:val="0"/>
                <w:color w:val="000000"/>
                <w:sz w:val="16"/>
                <w:szCs w:val="16"/>
                <w:u w:val="none"/>
                <w:lang w:val="en-US" w:eastAsia="zh-CN" w:bidi="ar-SA"/>
              </w:rPr>
              <w:suppressLineNumbers w:val="0"/>
            </w:pPr>
            <w:r>
              <w:rPr>
                <w:rFonts w:hint="eastAsia" w:ascii="宋体" w:hAnsi="宋体" w:eastAsia="宋体" w:cs="宋体"/>
                <w:i w:val="0"/>
                <w:iCs w:val="0"/>
                <w:color w:val="000000"/>
                <w:sz w:val="16"/>
                <w:szCs w:val="16"/>
                <w:u w:val="none"/>
                <w:lang w:val="en-US" w:eastAsia="zh-CN" w:bidi="ar"/>
              </w:rPr>
              <w:t xml:space="preserve">1、水泥混凝土地面15cm厚，混凝土标号C30</w:t>
            </w:r>
            <w:r>
              <w:rPr>
                <w:rFonts w:hint="eastAsia" w:ascii="宋体" w:hAnsi="宋体" w:eastAsia="宋体" w:cs="宋体"/>
                <w:i w:val="0"/>
                <w:iCs w:val="0"/>
                <w:color w:val="000000"/>
                <w:sz w:val="16"/>
                <w:szCs w:val="16"/>
                <w:u w:val="none"/>
                <w:lang w:val="en-US" w:eastAsia="zh-CN" w:bidi="ar"/>
              </w:rPr>
              <w:br w:type="textWrapping" w:clear="all"/>
            </w:r>
            <w:r>
              <w:rPr>
                <w:rFonts w:hint="eastAsia" w:ascii="宋体" w:hAnsi="宋体" w:eastAsia="宋体" w:cs="宋体"/>
                <w:i w:val="0"/>
                <w:iCs w:val="0"/>
                <w:color w:val="000000"/>
                <w:sz w:val="16"/>
                <w:szCs w:val="16"/>
                <w:u w:val="none"/>
                <w:lang w:val="en-US" w:eastAsia="zh-CN" w:bidi="ar"/>
              </w:rPr>
              <w:t xml:space="preserve">2、工程量为暂估量，以现场实际为准。</w:t>
            </w:r>
            <w:r>
              <w:rPr>
                <w:rFonts w:hint="eastAsia" w:ascii="宋体" w:hAnsi="宋体" w:eastAsia="宋体" w:cs="宋体"/>
                <w:i w:val="0"/>
                <w:iCs w:val="0"/>
                <w:color w:val="000000"/>
                <w:sz w:val="16"/>
                <w:szCs w:val="16"/>
                <w:u w:val="none"/>
                <w:lang w:val="en-US" w:eastAsia="zh-CN" w:bidi="ar-SA"/>
              </w:rPr>
            </w:r>
            <w:r/>
          </w:p>
        </w:tc>
        <w:tc>
          <w:tcPr>
            <w:tcW w:w="829" w:type="dxa"/>
            <w:vAlign w:val="center"/>
            <w:textDirection w:val="lrTb"/>
            <w:noWrap w:val="false"/>
          </w:tcPr>
          <w:p>
            <w:pPr>
              <w:pStyle w:val="975"/>
              <w:jc w:val="center"/>
              <w:keepLines w:val="0"/>
              <w:keepNext w:val="0"/>
              <w:widowControl/>
              <w:rPr>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m2</w:t>
            </w:r>
            <w:r>
              <w:rPr>
                <w:rFonts w:hint="eastAsia" w:ascii="宋体" w:hAnsi="宋体" w:eastAsia="宋体" w:cs="宋体"/>
                <w:i w:val="0"/>
                <w:iCs w:val="0"/>
                <w:color w:val="000000"/>
                <w:sz w:val="18"/>
                <w:szCs w:val="18"/>
                <w:u w:val="none"/>
                <w:lang w:val="en-US" w:eastAsia="zh-CN" w:bidi="ar-SA"/>
              </w:rPr>
            </w:r>
            <w:r/>
          </w:p>
        </w:tc>
        <w:tc>
          <w:tcPr>
            <w:tcW w:w="732" w:type="dxa"/>
            <w:vAlign w:val="center"/>
            <w:textDirection w:val="lrTb"/>
            <w:noWrap w:val="false"/>
          </w:tcPr>
          <w:p>
            <w:pPr>
              <w:pStyle w:val="975"/>
              <w:jc w:val="right"/>
              <w:keepLines w:val="0"/>
              <w:keepNext w:val="0"/>
              <w:widowControl/>
              <w:rPr>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100</w:t>
            </w:r>
            <w:r>
              <w:rPr>
                <w:rFonts w:hint="eastAsia" w:ascii="宋体" w:hAnsi="宋体" w:eastAsia="宋体" w:cs="宋体"/>
                <w:i w:val="0"/>
                <w:iCs w:val="0"/>
                <w:color w:val="000000"/>
                <w:sz w:val="18"/>
                <w:szCs w:val="18"/>
                <w:u w:val="none"/>
                <w:lang w:val="en-US" w:eastAsia="zh-CN" w:bidi="ar-SA"/>
              </w:rPr>
            </w:r>
            <w:r/>
          </w:p>
        </w:tc>
        <w:tc>
          <w:tcPr>
            <w:tcW w:w="813" w:type="dxa"/>
            <w:vAlign w:val="center"/>
            <w:textDirection w:val="lrTb"/>
            <w:noWrap w:val="false"/>
          </w:tcPr>
          <w:p>
            <w:pPr>
              <w:pStyle w:val="975"/>
              <w:jc w:val="right"/>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tcW w:w="1404" w:type="dxa"/>
            <w:vAlign w:val="center"/>
            <w:textDirection w:val="lrTb"/>
            <w:noWrap w:val="false"/>
          </w:tcPr>
          <w:p>
            <w:pPr>
              <w:pStyle w:val="975"/>
              <w:jc w:val="right"/>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r>
      <w:tr>
        <w:trPr>
          <w:trHeight w:val="621"/>
        </w:trPr>
        <w:tc>
          <w:tcPr>
            <w:tcW w:w="606" w:type="dxa"/>
            <w:vAlign w:val="center"/>
            <w:textDirection w:val="lrTb"/>
            <w:noWrap w:val="false"/>
          </w:tcPr>
          <w:p>
            <w:pPr>
              <w:pStyle w:val="975"/>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97</w:t>
            </w:r>
            <w:r>
              <w:rPr>
                <w:rFonts w:hint="eastAsia" w:ascii="宋体" w:hAnsi="宋体" w:eastAsia="宋体" w:cs="宋体"/>
                <w:i w:val="0"/>
                <w:iCs w:val="0"/>
                <w:color w:val="000000"/>
                <w:sz w:val="18"/>
                <w:szCs w:val="18"/>
                <w:u w:val="none"/>
              </w:rPr>
            </w:r>
            <w:r/>
          </w:p>
        </w:tc>
        <w:tc>
          <w:tcPr>
            <w:tcW w:w="1921" w:type="dxa"/>
            <w:vAlign w:val="center"/>
            <w:textDirection w:val="lrTb"/>
            <w:noWrap w:val="false"/>
          </w:tcPr>
          <w:p>
            <w:pPr>
              <w:pStyle w:val="975"/>
              <w:jc w:val="left"/>
              <w:keepLines w:val="0"/>
              <w:keepNext w:val="0"/>
              <w:widowControl/>
              <w:rPr>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垫层</w:t>
            </w:r>
            <w:r>
              <w:rPr>
                <w:rFonts w:hint="eastAsia" w:ascii="宋体" w:hAnsi="宋体" w:eastAsia="宋体" w:cs="宋体"/>
                <w:i w:val="0"/>
                <w:iCs w:val="0"/>
                <w:color w:val="000000"/>
                <w:sz w:val="18"/>
                <w:szCs w:val="18"/>
                <w:u w:val="none"/>
                <w:lang w:val="en-US" w:eastAsia="zh-CN" w:bidi="ar-SA"/>
              </w:rPr>
            </w:r>
            <w:r/>
          </w:p>
        </w:tc>
        <w:tc>
          <w:tcPr>
            <w:tcW w:w="3613" w:type="dxa"/>
            <w:vAlign w:val="center"/>
            <w:textDirection w:val="lrTb"/>
            <w:noWrap w:val="false"/>
          </w:tcPr>
          <w:p>
            <w:pPr>
              <w:pStyle w:val="975"/>
              <w:jc w:val="left"/>
              <w:keepLines w:val="0"/>
              <w:keepNext w:val="0"/>
              <w:widowControl/>
              <w:rPr>
                <w:rFonts w:hint="eastAsia" w:ascii="宋体" w:hAnsi="宋体" w:eastAsia="宋体" w:cs="宋体"/>
                <w:i w:val="0"/>
                <w:iCs w:val="0"/>
                <w:color w:val="000000"/>
                <w:sz w:val="16"/>
                <w:szCs w:val="16"/>
                <w:u w:val="none"/>
                <w:lang w:val="en-US" w:eastAsia="zh-CN" w:bidi="ar-SA"/>
              </w:rPr>
              <w:suppressLineNumbers w:val="0"/>
            </w:pPr>
            <w:r>
              <w:rPr>
                <w:rFonts w:hint="eastAsia" w:ascii="宋体" w:hAnsi="宋体" w:eastAsia="宋体" w:cs="宋体"/>
                <w:i w:val="0"/>
                <w:iCs w:val="0"/>
                <w:color w:val="000000"/>
                <w:sz w:val="16"/>
                <w:szCs w:val="16"/>
                <w:u w:val="none"/>
                <w:lang w:val="en-US" w:eastAsia="zh-CN" w:bidi="ar"/>
              </w:rPr>
              <w:t xml:space="preserve">1、20cm碎石垫层</w:t>
            </w:r>
            <w:r>
              <w:rPr>
                <w:rFonts w:hint="eastAsia" w:ascii="宋体" w:hAnsi="宋体" w:eastAsia="宋体" w:cs="宋体"/>
                <w:i w:val="0"/>
                <w:iCs w:val="0"/>
                <w:color w:val="000000"/>
                <w:sz w:val="16"/>
                <w:szCs w:val="16"/>
                <w:u w:val="none"/>
                <w:lang w:val="en-US" w:eastAsia="zh-CN" w:bidi="ar"/>
              </w:rPr>
              <w:br w:type="textWrapping" w:clear="all"/>
            </w:r>
            <w:r>
              <w:rPr>
                <w:rFonts w:hint="eastAsia" w:ascii="宋体" w:hAnsi="宋体" w:eastAsia="宋体" w:cs="宋体"/>
                <w:i w:val="0"/>
                <w:iCs w:val="0"/>
                <w:color w:val="000000"/>
                <w:sz w:val="16"/>
                <w:szCs w:val="16"/>
                <w:u w:val="none"/>
                <w:lang w:val="en-US" w:eastAsia="zh-CN" w:bidi="ar"/>
              </w:rPr>
              <w:t xml:space="preserve">2、工程量为暂估量，以现场实际为准。</w:t>
            </w:r>
            <w:r>
              <w:rPr>
                <w:rFonts w:hint="eastAsia" w:ascii="宋体" w:hAnsi="宋体" w:eastAsia="宋体" w:cs="宋体"/>
                <w:i w:val="0"/>
                <w:iCs w:val="0"/>
                <w:color w:val="000000"/>
                <w:sz w:val="16"/>
                <w:szCs w:val="16"/>
                <w:u w:val="none"/>
                <w:lang w:val="en-US" w:eastAsia="zh-CN" w:bidi="ar-SA"/>
              </w:rPr>
            </w:r>
            <w:r/>
          </w:p>
        </w:tc>
        <w:tc>
          <w:tcPr>
            <w:tcW w:w="829" w:type="dxa"/>
            <w:vAlign w:val="center"/>
            <w:textDirection w:val="lrTb"/>
            <w:noWrap w:val="false"/>
          </w:tcPr>
          <w:p>
            <w:pPr>
              <w:pStyle w:val="975"/>
              <w:jc w:val="center"/>
              <w:keepLines w:val="0"/>
              <w:keepNext w:val="0"/>
              <w:widowControl/>
              <w:rPr>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m3</w:t>
            </w:r>
            <w:r>
              <w:rPr>
                <w:rFonts w:hint="eastAsia" w:ascii="宋体" w:hAnsi="宋体" w:eastAsia="宋体" w:cs="宋体"/>
                <w:i w:val="0"/>
                <w:iCs w:val="0"/>
                <w:color w:val="000000"/>
                <w:sz w:val="18"/>
                <w:szCs w:val="18"/>
                <w:u w:val="none"/>
                <w:lang w:val="en-US" w:eastAsia="zh-CN" w:bidi="ar-SA"/>
              </w:rPr>
            </w:r>
            <w:r/>
          </w:p>
        </w:tc>
        <w:tc>
          <w:tcPr>
            <w:tcW w:w="732" w:type="dxa"/>
            <w:vAlign w:val="center"/>
            <w:textDirection w:val="lrTb"/>
            <w:noWrap w:val="false"/>
          </w:tcPr>
          <w:p>
            <w:pPr>
              <w:pStyle w:val="975"/>
              <w:jc w:val="right"/>
              <w:keepLines w:val="0"/>
              <w:keepNext w:val="0"/>
              <w:widowControl/>
              <w:rPr>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20</w:t>
            </w:r>
            <w:r>
              <w:rPr>
                <w:rFonts w:hint="eastAsia" w:ascii="宋体" w:hAnsi="宋体" w:eastAsia="宋体" w:cs="宋体"/>
                <w:i w:val="0"/>
                <w:iCs w:val="0"/>
                <w:color w:val="000000"/>
                <w:sz w:val="18"/>
                <w:szCs w:val="18"/>
                <w:u w:val="none"/>
                <w:lang w:val="en-US" w:eastAsia="zh-CN" w:bidi="ar-SA"/>
              </w:rPr>
            </w:r>
            <w:r/>
          </w:p>
        </w:tc>
        <w:tc>
          <w:tcPr>
            <w:tcW w:w="813" w:type="dxa"/>
            <w:vAlign w:val="center"/>
            <w:textDirection w:val="lrTb"/>
            <w:noWrap w:val="false"/>
          </w:tcPr>
          <w:p>
            <w:pPr>
              <w:pStyle w:val="975"/>
              <w:jc w:val="right"/>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tcW w:w="1404" w:type="dxa"/>
            <w:vAlign w:val="center"/>
            <w:textDirection w:val="lrTb"/>
            <w:noWrap w:val="false"/>
          </w:tcPr>
          <w:p>
            <w:pPr>
              <w:pStyle w:val="975"/>
              <w:jc w:val="right"/>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r>
    </w:tbl>
    <w:p>
      <w:pPr>
        <w:pStyle w:val="975"/>
        <w:jc w:val="center"/>
        <w:spacing w:line="360" w:lineRule="auto"/>
        <w:shd w:val="clear" w:color="auto" w:fill="ffffff"/>
        <w:rPr>
          <w:rFonts w:hint="eastAsia" w:ascii="宋体" w:hAnsi="宋体"/>
          <w:b/>
          <w:bCs/>
          <w:szCs w:val="21"/>
        </w:rPr>
      </w:pPr>
      <w:r>
        <w:rPr>
          <w:rFonts w:hint="eastAsia" w:ascii="宋体" w:hAnsi="宋体"/>
          <w:b/>
          <w:bCs/>
          <w:szCs w:val="21"/>
        </w:rPr>
      </w:r>
      <w:r/>
    </w:p>
    <w:p>
      <w:pPr>
        <w:pStyle w:val="975"/>
        <w:jc w:val="center"/>
        <w:spacing w:line="360" w:lineRule="auto"/>
        <w:shd w:val="clear" w:color="auto" w:fill="ffffff"/>
        <w:rPr>
          <w:rFonts w:hint="eastAsia" w:ascii="宋体" w:hAnsi="宋体"/>
          <w:b/>
          <w:bCs/>
          <w:szCs w:val="21"/>
        </w:rPr>
      </w:pPr>
      <w:r>
        <w:rPr>
          <w:rFonts w:hint="eastAsia" w:ascii="宋体" w:hAnsi="宋体"/>
          <w:b/>
          <w:bCs/>
          <w:szCs w:val="21"/>
        </w:rPr>
      </w:r>
      <w:r/>
    </w:p>
    <w:p>
      <w:pPr>
        <w:pStyle w:val="975"/>
        <w:jc w:val="center"/>
        <w:spacing w:line="360" w:lineRule="auto"/>
        <w:shd w:val="clear" w:color="auto" w:fill="ffffff"/>
        <w:rPr>
          <w:rFonts w:hint="eastAsia" w:ascii="宋体" w:hAnsi="宋体"/>
          <w:b/>
          <w:bCs/>
          <w:szCs w:val="21"/>
        </w:rPr>
      </w:pPr>
      <w:r>
        <w:rPr>
          <w:rFonts w:hint="eastAsia" w:ascii="宋体" w:hAnsi="宋体"/>
          <w:b/>
          <w:bCs/>
          <w:szCs w:val="21"/>
        </w:rPr>
      </w:r>
      <w:r/>
    </w:p>
    <w:p>
      <w:pPr>
        <w:pStyle w:val="975"/>
        <w:spacing w:line="360" w:lineRule="auto"/>
        <w:rPr>
          <w:rFonts w:hint="eastAsia" w:ascii="微软雅黑" w:hAnsi="微软雅黑" w:cs="微软雅黑"/>
          <w:szCs w:val="21"/>
        </w:rPr>
      </w:pPr>
      <w:r>
        <w:rPr>
          <w:rFonts w:hint="eastAsia" w:ascii="微软雅黑" w:hAnsi="微软雅黑" w:cs="微软雅黑"/>
          <w:szCs w:val="21"/>
        </w:rPr>
      </w:r>
      <w:r/>
    </w:p>
    <w:p>
      <w:pPr>
        <w:pStyle w:val="975"/>
        <w:spacing w:line="360" w:lineRule="auto"/>
        <w:rPr>
          <w:rFonts w:hint="eastAsia" w:ascii="微软雅黑" w:hAnsi="微软雅黑" w:cs="微软雅黑"/>
          <w:szCs w:val="21"/>
        </w:rPr>
      </w:pPr>
      <w:r>
        <w:rPr>
          <w:rFonts w:hint="eastAsia" w:ascii="微软雅黑" w:hAnsi="微软雅黑" w:cs="微软雅黑"/>
          <w:szCs w:val="21"/>
        </w:rPr>
      </w:r>
      <w:r/>
    </w:p>
    <w:p>
      <w:pPr>
        <w:pStyle w:val="975"/>
        <w:spacing w:line="360" w:lineRule="auto"/>
        <w:rPr>
          <w:rFonts w:ascii="微软雅黑" w:hAnsi="微软雅黑" w:cs="微软雅黑"/>
          <w:szCs w:val="21"/>
        </w:rPr>
      </w:pPr>
      <w:r>
        <w:rPr>
          <w:rFonts w:hint="eastAsia" w:ascii="微软雅黑" w:hAnsi="微软雅黑" w:cs="微软雅黑"/>
          <w:szCs w:val="21"/>
        </w:rPr>
        <w:t xml:space="preserve">投标人名称（电子公章）：        </w:t>
      </w:r>
      <w:r>
        <w:rPr>
          <w:rFonts w:ascii="微软雅黑" w:hAnsi="微软雅黑" w:cs="微软雅黑"/>
          <w:szCs w:val="21"/>
        </w:rPr>
      </w:r>
      <w:r/>
    </w:p>
    <w:p>
      <w:pPr>
        <w:pStyle w:val="975"/>
        <w:spacing w:line="360" w:lineRule="auto"/>
        <w:rPr>
          <w:rFonts w:ascii="微软雅黑" w:hAnsi="微软雅黑" w:cs="微软雅黑"/>
          <w:szCs w:val="21"/>
        </w:rPr>
      </w:pPr>
      <w:r>
        <w:rPr>
          <w:rFonts w:hint="eastAsia" w:ascii="微软雅黑" w:hAnsi="微软雅黑" w:cs="微软雅黑"/>
          <w:szCs w:val="21"/>
        </w:rPr>
        <w:t xml:space="preserve">法定代表人（或授权代表）（签字）：   </w:t>
      </w:r>
      <w:r>
        <w:rPr>
          <w:rFonts w:ascii="微软雅黑" w:hAnsi="微软雅黑" w:cs="微软雅黑"/>
          <w:szCs w:val="21"/>
        </w:rPr>
      </w:r>
      <w:r/>
    </w:p>
    <w:p>
      <w:pPr>
        <w:pStyle w:val="975"/>
        <w:spacing w:line="360" w:lineRule="auto"/>
        <w:rPr>
          <w:rFonts w:ascii="微软雅黑" w:hAnsi="微软雅黑" w:cs="微软雅黑"/>
          <w:szCs w:val="21"/>
        </w:rPr>
      </w:pPr>
      <w:r>
        <w:rPr>
          <w:rFonts w:hint="eastAsia" w:ascii="微软雅黑" w:hAnsi="微软雅黑" w:cs="微软雅黑"/>
          <w:szCs w:val="21"/>
        </w:rPr>
        <w:t xml:space="preserve">日期：          </w:t>
      </w:r>
      <w:r>
        <w:rPr>
          <w:rFonts w:ascii="微软雅黑" w:hAnsi="微软雅黑" w:cs="微软雅黑"/>
          <w:szCs w:val="21"/>
        </w:rPr>
      </w:r>
      <w:r/>
    </w:p>
    <w:p>
      <w:pPr>
        <w:pStyle w:val="975"/>
        <w:jc w:val="left"/>
        <w:spacing w:line="360" w:lineRule="auto"/>
        <w:tabs>
          <w:tab w:val="left" w:pos="220" w:leader="none"/>
        </w:tabs>
        <w:rPr>
          <w:rFonts w:hint="eastAsia" w:ascii="微软雅黑" w:hAnsi="微软雅黑" w:cs="微软雅黑"/>
          <w:szCs w:val="21"/>
        </w:rPr>
      </w:pPr>
      <w:r>
        <w:rPr>
          <w:rFonts w:hint="eastAsia" w:ascii="微软雅黑" w:hAnsi="微软雅黑" w:cs="微软雅黑"/>
          <w:szCs w:val="21"/>
        </w:rPr>
        <w:t xml:space="preserve">注：</w:t>
      </w:r>
      <w:r>
        <w:rPr>
          <w:rFonts w:hint="eastAsia" w:ascii="微软雅黑" w:hAnsi="微软雅黑" w:cs="微软雅黑"/>
          <w:szCs w:val="21"/>
        </w:rPr>
      </w:r>
      <w:r/>
    </w:p>
    <w:p>
      <w:pPr>
        <w:pStyle w:val="975"/>
        <w:ind w:firstLine="420"/>
        <w:spacing w:line="360" w:lineRule="auto"/>
        <w:widowControl w:val="off"/>
        <w:tabs>
          <w:tab w:val="left" w:pos="1440" w:leader="none"/>
        </w:tabs>
        <w:rPr>
          <w:rFonts w:hint="eastAsia" w:ascii="宋体" w:hAnsi="宋体"/>
        </w:rPr>
      </w:pPr>
      <w:r>
        <w:rPr>
          <w:rFonts w:hint="eastAsia" w:ascii="宋体" w:hAnsi="宋体"/>
        </w:rPr>
      </w:r>
      <w:r/>
    </w:p>
    <w:p>
      <w:pPr>
        <w:pStyle w:val="975"/>
        <w:jc w:val="left"/>
        <w:spacing w:line="360" w:lineRule="auto"/>
        <w:shd w:val="clear" w:color="auto" w:fill="ffffff"/>
        <w:rPr>
          <w:rStyle w:val="1099"/>
          <w:szCs w:val="21"/>
          <w:lang w:val="zh-CN"/>
        </w:rPr>
      </w:pPr>
      <w:r>
        <w:rPr>
          <w:rStyle w:val="1099"/>
          <w:szCs w:val="21"/>
          <w:lang w:val="zh-CN"/>
        </w:rPr>
        <w:br w:type="page" w:clear="all"/>
      </w:r>
      <w:r>
        <w:rPr>
          <w:rStyle w:val="1099"/>
          <w:szCs w:val="21"/>
          <w:lang w:val="zh-CN"/>
        </w:rPr>
      </w:r>
      <w:r/>
    </w:p>
    <w:p>
      <w:pPr>
        <w:pStyle w:val="975"/>
        <w:jc w:val="left"/>
        <w:spacing w:line="360" w:lineRule="auto"/>
        <w:shd w:val="clear" w:color="auto" w:fill="ffffff"/>
        <w:rPr>
          <w:rStyle w:val="1099"/>
          <w:rFonts w:ascii="宋体"/>
          <w:b/>
          <w:bCs/>
          <w:sz w:val="24"/>
          <w:lang w:val="zh-CN"/>
        </w:rPr>
      </w:pPr>
      <w:r>
        <w:rPr>
          <w:rStyle w:val="1099"/>
          <w:rFonts w:hint="eastAsia" w:ascii="宋体" w:hAnsi="宋体"/>
          <w:b/>
          <w:bCs/>
          <w:sz w:val="24"/>
          <w:lang w:val="zh-CN"/>
        </w:rPr>
        <w:t xml:space="preserve">附件</w:t>
      </w:r>
      <w:r>
        <w:rPr>
          <w:rStyle w:val="1099"/>
          <w:rFonts w:hint="eastAsia" w:ascii="宋体" w:hAnsi="宋体"/>
          <w:b/>
          <w:bCs/>
          <w:sz w:val="24"/>
        </w:rPr>
        <w:t xml:space="preserve">五</w:t>
      </w:r>
      <w:r>
        <w:rPr>
          <w:rStyle w:val="1099"/>
          <w:rFonts w:hint="eastAsia" w:ascii="宋体" w:hAnsi="宋体"/>
          <w:b/>
          <w:bCs/>
          <w:sz w:val="24"/>
          <w:lang w:val="zh-CN"/>
        </w:rPr>
        <w:t xml:space="preserve">、技术规格偏离表格式</w:t>
      </w:r>
      <w:r>
        <w:rPr>
          <w:rStyle w:val="1099"/>
          <w:rFonts w:ascii="宋体"/>
          <w:b/>
          <w:bCs/>
          <w:sz w:val="24"/>
          <w:lang w:val="zh-CN"/>
        </w:rPr>
      </w:r>
      <w:r/>
    </w:p>
    <w:p>
      <w:pPr>
        <w:pStyle w:val="975"/>
        <w:ind w:left="420"/>
        <w:jc w:val="center"/>
        <w:spacing w:line="360" w:lineRule="auto"/>
        <w:shd w:val="clear" w:color="auto" w:fill="ffffff"/>
        <w:rPr>
          <w:rStyle w:val="1099"/>
          <w:rFonts w:ascii="宋体"/>
          <w:szCs w:val="21"/>
        </w:rPr>
      </w:pPr>
      <w:r>
        <w:rPr>
          <w:rStyle w:val="1099"/>
          <w:rFonts w:hint="eastAsia" w:ascii="宋体" w:hAnsi="宋体"/>
          <w:sz w:val="36"/>
          <w:szCs w:val="36"/>
        </w:rPr>
        <w:t xml:space="preserve">技术规格偏离表</w:t>
      </w:r>
      <w:r>
        <w:rPr>
          <w:rStyle w:val="1099"/>
          <w:rFonts w:ascii="宋体"/>
          <w:szCs w:val="21"/>
        </w:rPr>
      </w:r>
      <w:r/>
    </w:p>
    <w:tbl>
      <w:tblPr>
        <w:tblW w:w="0" w:type="auto"/>
        <w:jc w:val="center"/>
        <w:tblInd w:w="0" w:type="dxa"/>
        <w:tblLayout w:type="fixed"/>
        <w:tblCellMar>
          <w:left w:w="0" w:type="dxa"/>
          <w:top w:w="0" w:type="dxa"/>
          <w:right w:w="0" w:type="dxa"/>
          <w:bottom w:w="0" w:type="dxa"/>
        </w:tblCellMar>
        <w:tblLook w:val="04A0" w:firstRow="1" w:lastRow="0" w:firstColumn="1" w:lastColumn="0" w:noHBand="0" w:noVBand="1"/>
      </w:tblPr>
      <w:tblGrid>
        <w:gridCol w:w="992"/>
        <w:gridCol w:w="3260"/>
        <w:gridCol w:w="1997"/>
        <w:gridCol w:w="413"/>
        <w:gridCol w:w="1270"/>
        <w:gridCol w:w="1246"/>
      </w:tblGrid>
      <w:tr>
        <w:trPr>
          <w:trHeight w:val="284"/>
        </w:trPr>
        <w:tc>
          <w:tcPr>
            <w:gridSpan w:val="3"/>
            <w:tcBorders>
              <w:top w:val="none" w:color="000000" w:sz="4" w:space="0"/>
              <w:left w:val="none" w:color="000000" w:sz="4" w:space="0"/>
              <w:bottom w:val="single" w:color="000000" w:sz="8" w:space="0"/>
              <w:right w:val="none" w:color="000000" w:sz="4" w:space="0"/>
            </w:tcBorders>
            <w:tcW w:w="6249" w:type="dxa"/>
            <w:vAlign w:val="center"/>
            <w:textDirection w:val="lrTb"/>
            <w:noWrap w:val="false"/>
          </w:tcPr>
          <w:p>
            <w:pPr>
              <w:pStyle w:val="975"/>
              <w:jc w:val="left"/>
              <w:spacing w:line="360" w:lineRule="auto"/>
              <w:rPr>
                <w:rStyle w:val="1099"/>
                <w:rFonts w:ascii="宋体"/>
                <w:szCs w:val="21"/>
              </w:rPr>
            </w:pPr>
            <w:r>
              <w:rPr>
                <w:rStyle w:val="1099"/>
                <w:rFonts w:hint="eastAsia" w:ascii="宋体" w:hAnsi="宋体"/>
                <w:szCs w:val="21"/>
              </w:rPr>
              <w:t xml:space="preserve">项目名称：</w:t>
            </w:r>
            <w:r>
              <w:rPr>
                <w:rStyle w:val="1099"/>
                <w:rFonts w:ascii="宋体"/>
                <w:szCs w:val="21"/>
              </w:rPr>
            </w:r>
            <w:r/>
          </w:p>
        </w:tc>
        <w:tc>
          <w:tcPr>
            <w:gridSpan w:val="3"/>
            <w:tcBorders>
              <w:top w:val="none" w:color="000000" w:sz="4" w:space="0"/>
              <w:left w:val="none" w:color="000000" w:sz="4" w:space="0"/>
              <w:bottom w:val="single" w:color="000000" w:sz="8" w:space="0"/>
              <w:right w:val="none" w:color="000000" w:sz="4" w:space="0"/>
            </w:tcBorders>
            <w:tcW w:w="2929" w:type="dxa"/>
            <w:vAlign w:val="center"/>
            <w:textDirection w:val="lrTb"/>
            <w:noWrap w:val="false"/>
          </w:tcPr>
          <w:p>
            <w:pPr>
              <w:pStyle w:val="975"/>
              <w:jc w:val="left"/>
              <w:spacing w:line="360" w:lineRule="auto"/>
              <w:rPr>
                <w:rStyle w:val="1099"/>
                <w:rFonts w:ascii="宋体"/>
                <w:szCs w:val="21"/>
              </w:rPr>
            </w:pPr>
            <w:r>
              <w:rPr>
                <w:rStyle w:val="1099"/>
                <w:rFonts w:hint="eastAsia" w:ascii="宋体" w:hAnsi="宋体"/>
                <w:szCs w:val="21"/>
              </w:rPr>
              <w:t xml:space="preserve">项目编号：</w:t>
            </w:r>
            <w:r>
              <w:rPr>
                <w:rStyle w:val="1099"/>
                <w:rFonts w:ascii="宋体"/>
                <w:szCs w:val="21"/>
              </w:rPr>
              <w:t xml:space="preserve">  </w:t>
            </w:r>
            <w:r>
              <w:rPr>
                <w:rStyle w:val="1099"/>
                <w:rFonts w:ascii="宋体"/>
                <w:szCs w:val="21"/>
              </w:rPr>
            </w:r>
            <w:r/>
          </w:p>
        </w:tc>
      </w:tr>
      <w:tr>
        <w:trPr>
          <w:trHeight w:val="284"/>
        </w:trPr>
        <w:tc>
          <w:tcPr>
            <w:tcBorders>
              <w:top w:val="single" w:color="000000" w:sz="8" w:space="0"/>
              <w:left w:val="single" w:color="000000" w:sz="8" w:space="0"/>
              <w:bottom w:val="single" w:color="000000" w:sz="8" w:space="0"/>
              <w:right w:val="single" w:color="000000" w:sz="8" w:space="0"/>
            </w:tcBorders>
            <w:tcW w:w="992" w:type="dxa"/>
            <w:vAlign w:val="center"/>
            <w:textDirection w:val="lrTb"/>
            <w:noWrap w:val="false"/>
          </w:tcPr>
          <w:p>
            <w:pPr>
              <w:pStyle w:val="975"/>
              <w:jc w:val="center"/>
              <w:spacing w:line="360" w:lineRule="auto"/>
              <w:rPr>
                <w:rStyle w:val="1099"/>
                <w:rFonts w:ascii="宋体"/>
                <w:szCs w:val="21"/>
              </w:rPr>
            </w:pPr>
            <w:r>
              <w:rPr>
                <w:rStyle w:val="1099"/>
                <w:rFonts w:hint="eastAsia" w:ascii="宋体" w:hAnsi="宋体"/>
                <w:szCs w:val="21"/>
              </w:rPr>
              <w:t xml:space="preserve">序号</w:t>
            </w:r>
            <w:r>
              <w:rPr>
                <w:rStyle w:val="1099"/>
                <w:rFonts w:ascii="宋体"/>
                <w:szCs w:val="21"/>
              </w:rPr>
            </w:r>
            <w:r/>
          </w:p>
        </w:tc>
        <w:tc>
          <w:tcPr>
            <w:tcBorders>
              <w:top w:val="single" w:color="000000" w:sz="8" w:space="0"/>
              <w:left w:val="single" w:color="000000" w:sz="8" w:space="0"/>
              <w:bottom w:val="single" w:color="000000" w:sz="8" w:space="0"/>
              <w:right w:val="single" w:color="000000" w:sz="8" w:space="0"/>
            </w:tcBorders>
            <w:tcW w:w="3260" w:type="dxa"/>
            <w:vAlign w:val="center"/>
            <w:textDirection w:val="lrTb"/>
            <w:noWrap w:val="false"/>
          </w:tcPr>
          <w:p>
            <w:pPr>
              <w:pStyle w:val="975"/>
              <w:jc w:val="center"/>
              <w:spacing w:line="360" w:lineRule="auto"/>
              <w:rPr>
                <w:rStyle w:val="1099"/>
                <w:rFonts w:ascii="宋体"/>
                <w:szCs w:val="21"/>
              </w:rPr>
            </w:pPr>
            <w:r>
              <w:rPr>
                <w:rStyle w:val="1099"/>
                <w:rFonts w:hint="eastAsia" w:ascii="宋体" w:hAnsi="宋体"/>
                <w:szCs w:val="21"/>
              </w:rPr>
              <w:t xml:space="preserve">招标要求规格</w:t>
            </w:r>
            <w:r>
              <w:rPr>
                <w:rStyle w:val="1099"/>
                <w:rFonts w:ascii="宋体"/>
                <w:szCs w:val="21"/>
              </w:rPr>
            </w:r>
            <w:r/>
          </w:p>
        </w:tc>
        <w:tc>
          <w:tcPr>
            <w:gridSpan w:val="2"/>
            <w:tcBorders>
              <w:top w:val="single" w:color="000000" w:sz="8" w:space="0"/>
              <w:left w:val="single" w:color="000000" w:sz="8" w:space="0"/>
              <w:bottom w:val="single" w:color="000000" w:sz="8" w:space="0"/>
              <w:right w:val="single" w:color="000000" w:sz="8" w:space="0"/>
            </w:tcBorders>
            <w:tcW w:w="2410" w:type="dxa"/>
            <w:vAlign w:val="center"/>
            <w:textDirection w:val="lrTb"/>
            <w:noWrap w:val="false"/>
          </w:tcPr>
          <w:p>
            <w:pPr>
              <w:pStyle w:val="975"/>
              <w:jc w:val="center"/>
              <w:spacing w:line="360" w:lineRule="auto"/>
              <w:rPr>
                <w:rStyle w:val="1099"/>
                <w:rFonts w:ascii="宋体"/>
                <w:szCs w:val="21"/>
              </w:rPr>
            </w:pPr>
            <w:r>
              <w:rPr>
                <w:rStyle w:val="1099"/>
                <w:rFonts w:hint="eastAsia" w:ascii="宋体" w:hAnsi="宋体"/>
                <w:szCs w:val="21"/>
              </w:rPr>
              <w:t xml:space="preserve">投标响应</w:t>
            </w:r>
            <w:r>
              <w:rPr>
                <w:rStyle w:val="1099"/>
                <w:rFonts w:ascii="宋体"/>
                <w:szCs w:val="21"/>
              </w:rPr>
            </w:r>
            <w:r/>
          </w:p>
        </w:tc>
        <w:tc>
          <w:tcPr>
            <w:tcBorders>
              <w:top w:val="single" w:color="000000" w:sz="8" w:space="0"/>
              <w:left w:val="single" w:color="000000" w:sz="8" w:space="0"/>
              <w:bottom w:val="single" w:color="000000" w:sz="8" w:space="0"/>
              <w:right w:val="single" w:color="000000" w:sz="8" w:space="0"/>
            </w:tcBorders>
            <w:tcW w:w="1270" w:type="dxa"/>
            <w:vAlign w:val="center"/>
            <w:textDirection w:val="lrTb"/>
            <w:noWrap w:val="false"/>
          </w:tcPr>
          <w:p>
            <w:pPr>
              <w:pStyle w:val="975"/>
              <w:jc w:val="center"/>
              <w:spacing w:line="360" w:lineRule="auto"/>
              <w:rPr>
                <w:rStyle w:val="1099"/>
                <w:rFonts w:ascii="宋体"/>
                <w:szCs w:val="21"/>
              </w:rPr>
            </w:pPr>
            <w:r>
              <w:rPr>
                <w:rStyle w:val="1099"/>
                <w:rFonts w:hint="eastAsia" w:ascii="宋体" w:hAnsi="宋体"/>
                <w:szCs w:val="21"/>
              </w:rPr>
              <w:t xml:space="preserve">偏离</w:t>
            </w:r>
            <w:r>
              <w:rPr>
                <w:rStyle w:val="1099"/>
                <w:rFonts w:ascii="宋体"/>
                <w:szCs w:val="21"/>
              </w:rPr>
            </w:r>
            <w:r/>
          </w:p>
        </w:tc>
        <w:tc>
          <w:tcPr>
            <w:tcBorders>
              <w:top w:val="single" w:color="000000" w:sz="8" w:space="0"/>
              <w:left w:val="single" w:color="000000" w:sz="8" w:space="0"/>
              <w:bottom w:val="single" w:color="000000" w:sz="8" w:space="0"/>
              <w:right w:val="single" w:color="000000" w:sz="8" w:space="0"/>
            </w:tcBorders>
            <w:tcW w:w="1246" w:type="dxa"/>
            <w:vAlign w:val="center"/>
            <w:textDirection w:val="lrTb"/>
            <w:noWrap w:val="false"/>
          </w:tcPr>
          <w:p>
            <w:pPr>
              <w:pStyle w:val="975"/>
              <w:jc w:val="center"/>
              <w:spacing w:line="360" w:lineRule="auto"/>
              <w:rPr>
                <w:rStyle w:val="1099"/>
                <w:rFonts w:ascii="宋体"/>
                <w:szCs w:val="21"/>
              </w:rPr>
            </w:pPr>
            <w:r>
              <w:rPr>
                <w:rStyle w:val="1099"/>
                <w:rFonts w:ascii="宋体"/>
                <w:szCs w:val="21"/>
              </w:rPr>
              <w:t xml:space="preserve">备注</w:t>
            </w:r>
            <w:r>
              <w:rPr>
                <w:rStyle w:val="1099"/>
                <w:rFonts w:ascii="宋体"/>
                <w:szCs w:val="21"/>
              </w:rPr>
            </w:r>
            <w:r/>
          </w:p>
        </w:tc>
      </w:tr>
      <w:tr>
        <w:trPr>
          <w:trHeight w:val="284"/>
        </w:trPr>
        <w:tc>
          <w:tcPr>
            <w:tcBorders>
              <w:top w:val="single" w:color="000000" w:sz="8" w:space="0"/>
              <w:left w:val="single" w:color="000000" w:sz="8" w:space="0"/>
              <w:bottom w:val="single" w:color="000000" w:sz="8" w:space="0"/>
              <w:right w:val="single" w:color="000000" w:sz="8" w:space="0"/>
            </w:tcBorders>
            <w:tcW w:w="992" w:type="dxa"/>
            <w:vAlign w:val="center"/>
            <w:textDirection w:val="lrTb"/>
            <w:noWrap w:val="false"/>
          </w:tcPr>
          <w:p>
            <w:pPr>
              <w:pStyle w:val="975"/>
              <w:jc w:val="center"/>
              <w:spacing w:line="360" w:lineRule="auto"/>
              <w:rPr>
                <w:rStyle w:val="1099"/>
                <w:rFonts w:ascii="宋体"/>
                <w:szCs w:val="21"/>
              </w:rPr>
            </w:pPr>
            <w:r>
              <w:rPr>
                <w:rStyle w:val="1099"/>
                <w:rFonts w:ascii="宋体"/>
                <w:szCs w:val="21"/>
              </w:rPr>
              <w:t xml:space="preserve"> </w:t>
            </w:r>
            <w:r>
              <w:rPr>
                <w:rStyle w:val="1099"/>
                <w:rFonts w:ascii="宋体"/>
                <w:szCs w:val="21"/>
              </w:rPr>
            </w:r>
            <w:r/>
          </w:p>
        </w:tc>
        <w:tc>
          <w:tcPr>
            <w:tcBorders>
              <w:top w:val="single" w:color="000000" w:sz="8" w:space="0"/>
              <w:left w:val="single" w:color="000000" w:sz="8" w:space="0"/>
              <w:bottom w:val="single" w:color="000000" w:sz="8" w:space="0"/>
              <w:right w:val="single" w:color="000000" w:sz="8" w:space="0"/>
            </w:tcBorders>
            <w:tcW w:w="3260" w:type="dxa"/>
            <w:vAlign w:val="center"/>
            <w:textDirection w:val="lrTb"/>
            <w:noWrap w:val="false"/>
          </w:tcPr>
          <w:p>
            <w:pPr>
              <w:pStyle w:val="975"/>
              <w:jc w:val="center"/>
              <w:spacing w:line="360" w:lineRule="auto"/>
              <w:rPr>
                <w:rStyle w:val="1099"/>
                <w:rFonts w:ascii="宋体"/>
                <w:szCs w:val="21"/>
              </w:rPr>
            </w:pPr>
            <w:r>
              <w:rPr>
                <w:rStyle w:val="1099"/>
                <w:rFonts w:ascii="宋体"/>
                <w:szCs w:val="21"/>
              </w:rPr>
              <w:t xml:space="preserve"> </w:t>
            </w:r>
            <w:r>
              <w:rPr>
                <w:rStyle w:val="1099"/>
                <w:rFonts w:ascii="宋体"/>
                <w:szCs w:val="21"/>
              </w:rPr>
            </w:r>
            <w:r/>
          </w:p>
        </w:tc>
        <w:tc>
          <w:tcPr>
            <w:gridSpan w:val="2"/>
            <w:tcBorders>
              <w:top w:val="single" w:color="000000" w:sz="8" w:space="0"/>
              <w:left w:val="single" w:color="000000" w:sz="8" w:space="0"/>
              <w:bottom w:val="single" w:color="000000" w:sz="8" w:space="0"/>
              <w:right w:val="single" w:color="000000" w:sz="8" w:space="0"/>
            </w:tcBorders>
            <w:tcW w:w="2410" w:type="dxa"/>
            <w:vAlign w:val="center"/>
            <w:textDirection w:val="lrTb"/>
            <w:noWrap w:val="false"/>
          </w:tcPr>
          <w:p>
            <w:pPr>
              <w:pStyle w:val="975"/>
              <w:jc w:val="center"/>
              <w:spacing w:line="360" w:lineRule="auto"/>
              <w:rPr>
                <w:rStyle w:val="1099"/>
                <w:rFonts w:ascii="宋体"/>
                <w:szCs w:val="21"/>
              </w:rPr>
            </w:pPr>
            <w:r>
              <w:rPr>
                <w:rStyle w:val="1099"/>
                <w:rFonts w:ascii="宋体"/>
                <w:szCs w:val="21"/>
              </w:rPr>
              <w:t xml:space="preserve"> </w:t>
            </w:r>
            <w:r>
              <w:rPr>
                <w:rStyle w:val="1099"/>
                <w:rFonts w:ascii="宋体"/>
                <w:szCs w:val="21"/>
              </w:rPr>
            </w:r>
            <w:r/>
          </w:p>
        </w:tc>
        <w:tc>
          <w:tcPr>
            <w:tcBorders>
              <w:top w:val="single" w:color="000000" w:sz="8" w:space="0"/>
              <w:left w:val="single" w:color="000000" w:sz="8" w:space="0"/>
              <w:bottom w:val="single" w:color="000000" w:sz="8" w:space="0"/>
              <w:right w:val="single" w:color="000000" w:sz="8" w:space="0"/>
            </w:tcBorders>
            <w:tcW w:w="1270" w:type="dxa"/>
            <w:vAlign w:val="center"/>
            <w:textDirection w:val="lrTb"/>
            <w:noWrap w:val="false"/>
          </w:tcPr>
          <w:p>
            <w:pPr>
              <w:pStyle w:val="975"/>
              <w:jc w:val="center"/>
              <w:spacing w:line="360" w:lineRule="auto"/>
              <w:rPr>
                <w:rStyle w:val="1099"/>
                <w:rFonts w:ascii="宋体"/>
                <w:szCs w:val="21"/>
              </w:rPr>
            </w:pPr>
            <w:r>
              <w:rPr>
                <w:rStyle w:val="1099"/>
                <w:rFonts w:ascii="宋体"/>
                <w:szCs w:val="21"/>
              </w:rPr>
              <w:t xml:space="preserve"> </w:t>
            </w:r>
            <w:r>
              <w:rPr>
                <w:rStyle w:val="1099"/>
                <w:rFonts w:ascii="宋体"/>
                <w:szCs w:val="21"/>
              </w:rPr>
            </w:r>
            <w:r/>
          </w:p>
        </w:tc>
        <w:tc>
          <w:tcPr>
            <w:tcBorders>
              <w:top w:val="single" w:color="000000" w:sz="8" w:space="0"/>
              <w:left w:val="single" w:color="000000" w:sz="8" w:space="0"/>
              <w:bottom w:val="single" w:color="000000" w:sz="8" w:space="0"/>
              <w:right w:val="single" w:color="000000" w:sz="8" w:space="0"/>
            </w:tcBorders>
            <w:tcW w:w="1246" w:type="dxa"/>
            <w:vAlign w:val="center"/>
            <w:textDirection w:val="lrTb"/>
            <w:noWrap w:val="false"/>
          </w:tcPr>
          <w:p>
            <w:pPr>
              <w:pStyle w:val="975"/>
              <w:jc w:val="center"/>
              <w:spacing w:line="360" w:lineRule="auto"/>
              <w:rPr>
                <w:rStyle w:val="1099"/>
                <w:rFonts w:ascii="宋体"/>
                <w:szCs w:val="21"/>
              </w:rPr>
            </w:pPr>
            <w:r>
              <w:rPr>
                <w:rStyle w:val="1099"/>
                <w:rFonts w:ascii="宋体"/>
                <w:szCs w:val="21"/>
              </w:rPr>
              <w:t xml:space="preserve"> </w:t>
            </w:r>
            <w:r>
              <w:rPr>
                <w:rStyle w:val="1099"/>
                <w:rFonts w:ascii="宋体"/>
                <w:szCs w:val="21"/>
              </w:rPr>
            </w:r>
            <w:r/>
          </w:p>
        </w:tc>
      </w:tr>
      <w:tr>
        <w:trPr>
          <w:trHeight w:val="284"/>
        </w:trPr>
        <w:tc>
          <w:tcPr>
            <w:tcBorders>
              <w:top w:val="single" w:color="000000" w:sz="8" w:space="0"/>
              <w:left w:val="single" w:color="000000" w:sz="8" w:space="0"/>
              <w:bottom w:val="single" w:color="000000" w:sz="8" w:space="0"/>
              <w:right w:val="single" w:color="000000" w:sz="8" w:space="0"/>
            </w:tcBorders>
            <w:tcW w:w="992" w:type="dxa"/>
            <w:vAlign w:val="center"/>
            <w:textDirection w:val="lrTb"/>
            <w:noWrap w:val="false"/>
          </w:tcPr>
          <w:p>
            <w:pPr>
              <w:pStyle w:val="975"/>
              <w:jc w:val="center"/>
              <w:spacing w:line="360" w:lineRule="auto"/>
              <w:rPr>
                <w:rStyle w:val="1099"/>
                <w:rFonts w:ascii="宋体"/>
                <w:szCs w:val="21"/>
              </w:rPr>
            </w:pPr>
            <w:r>
              <w:rPr>
                <w:rStyle w:val="1099"/>
                <w:rFonts w:ascii="宋体"/>
                <w:szCs w:val="21"/>
              </w:rPr>
              <w:t xml:space="preserve"> </w:t>
            </w:r>
            <w:r>
              <w:rPr>
                <w:rStyle w:val="1099"/>
                <w:rFonts w:ascii="宋体"/>
                <w:szCs w:val="21"/>
              </w:rPr>
            </w:r>
            <w:r/>
          </w:p>
        </w:tc>
        <w:tc>
          <w:tcPr>
            <w:tcBorders>
              <w:top w:val="single" w:color="000000" w:sz="8" w:space="0"/>
              <w:left w:val="single" w:color="000000" w:sz="8" w:space="0"/>
              <w:bottom w:val="single" w:color="000000" w:sz="8" w:space="0"/>
              <w:right w:val="single" w:color="000000" w:sz="8" w:space="0"/>
            </w:tcBorders>
            <w:tcW w:w="3260" w:type="dxa"/>
            <w:vAlign w:val="center"/>
            <w:textDirection w:val="lrTb"/>
            <w:noWrap w:val="false"/>
          </w:tcPr>
          <w:p>
            <w:pPr>
              <w:pStyle w:val="975"/>
              <w:jc w:val="center"/>
              <w:spacing w:line="360" w:lineRule="auto"/>
              <w:rPr>
                <w:rStyle w:val="1099"/>
                <w:rFonts w:ascii="宋体"/>
                <w:szCs w:val="21"/>
              </w:rPr>
            </w:pPr>
            <w:r>
              <w:rPr>
                <w:rStyle w:val="1099"/>
                <w:rFonts w:ascii="宋体"/>
                <w:szCs w:val="21"/>
              </w:rPr>
              <w:t xml:space="preserve"> </w:t>
            </w:r>
            <w:r>
              <w:rPr>
                <w:rStyle w:val="1099"/>
                <w:rFonts w:ascii="宋体"/>
                <w:szCs w:val="21"/>
              </w:rPr>
            </w:r>
            <w:r/>
          </w:p>
        </w:tc>
        <w:tc>
          <w:tcPr>
            <w:gridSpan w:val="2"/>
            <w:tcBorders>
              <w:top w:val="single" w:color="000000" w:sz="8" w:space="0"/>
              <w:left w:val="single" w:color="000000" w:sz="8" w:space="0"/>
              <w:bottom w:val="single" w:color="000000" w:sz="8" w:space="0"/>
              <w:right w:val="single" w:color="000000" w:sz="8" w:space="0"/>
            </w:tcBorders>
            <w:tcW w:w="2410" w:type="dxa"/>
            <w:vAlign w:val="center"/>
            <w:textDirection w:val="lrTb"/>
            <w:noWrap w:val="false"/>
          </w:tcPr>
          <w:p>
            <w:pPr>
              <w:pStyle w:val="975"/>
              <w:jc w:val="center"/>
              <w:spacing w:line="360" w:lineRule="auto"/>
              <w:rPr>
                <w:rStyle w:val="1099"/>
                <w:rFonts w:ascii="宋体"/>
                <w:szCs w:val="21"/>
              </w:rPr>
            </w:pPr>
            <w:r>
              <w:rPr>
                <w:rStyle w:val="1099"/>
                <w:rFonts w:ascii="宋体"/>
                <w:szCs w:val="21"/>
              </w:rPr>
              <w:t xml:space="preserve"> </w:t>
            </w:r>
            <w:r>
              <w:rPr>
                <w:rStyle w:val="1099"/>
                <w:rFonts w:ascii="宋体"/>
                <w:szCs w:val="21"/>
              </w:rPr>
            </w:r>
            <w:r/>
          </w:p>
        </w:tc>
        <w:tc>
          <w:tcPr>
            <w:tcBorders>
              <w:top w:val="single" w:color="000000" w:sz="8" w:space="0"/>
              <w:left w:val="single" w:color="000000" w:sz="8" w:space="0"/>
              <w:bottom w:val="single" w:color="000000" w:sz="8" w:space="0"/>
              <w:right w:val="single" w:color="000000" w:sz="8" w:space="0"/>
            </w:tcBorders>
            <w:tcW w:w="1270" w:type="dxa"/>
            <w:vAlign w:val="center"/>
            <w:textDirection w:val="lrTb"/>
            <w:noWrap w:val="false"/>
          </w:tcPr>
          <w:p>
            <w:pPr>
              <w:pStyle w:val="975"/>
              <w:jc w:val="center"/>
              <w:spacing w:line="360" w:lineRule="auto"/>
              <w:rPr>
                <w:rStyle w:val="1099"/>
                <w:rFonts w:ascii="宋体"/>
                <w:szCs w:val="21"/>
              </w:rPr>
            </w:pPr>
            <w:r>
              <w:rPr>
                <w:rStyle w:val="1099"/>
                <w:rFonts w:ascii="宋体"/>
                <w:szCs w:val="21"/>
              </w:rPr>
              <w:t xml:space="preserve"> </w:t>
            </w:r>
            <w:r>
              <w:rPr>
                <w:rStyle w:val="1099"/>
                <w:rFonts w:ascii="宋体"/>
                <w:szCs w:val="21"/>
              </w:rPr>
            </w:r>
            <w:r/>
          </w:p>
        </w:tc>
        <w:tc>
          <w:tcPr>
            <w:tcBorders>
              <w:top w:val="single" w:color="000000" w:sz="8" w:space="0"/>
              <w:left w:val="single" w:color="000000" w:sz="8" w:space="0"/>
              <w:bottom w:val="single" w:color="000000" w:sz="8" w:space="0"/>
              <w:right w:val="single" w:color="000000" w:sz="8" w:space="0"/>
            </w:tcBorders>
            <w:tcW w:w="1246" w:type="dxa"/>
            <w:vAlign w:val="center"/>
            <w:textDirection w:val="lrTb"/>
            <w:noWrap w:val="false"/>
          </w:tcPr>
          <w:p>
            <w:pPr>
              <w:pStyle w:val="975"/>
              <w:jc w:val="center"/>
              <w:spacing w:line="360" w:lineRule="auto"/>
              <w:rPr>
                <w:rStyle w:val="1099"/>
                <w:rFonts w:ascii="宋体"/>
                <w:szCs w:val="21"/>
              </w:rPr>
            </w:pPr>
            <w:r>
              <w:rPr>
                <w:rStyle w:val="1099"/>
                <w:rFonts w:ascii="宋体"/>
                <w:szCs w:val="21"/>
              </w:rPr>
              <w:t xml:space="preserve"> </w:t>
            </w:r>
            <w:r>
              <w:rPr>
                <w:rStyle w:val="1099"/>
                <w:rFonts w:ascii="宋体"/>
                <w:szCs w:val="21"/>
              </w:rPr>
            </w:r>
            <w:r/>
          </w:p>
        </w:tc>
      </w:tr>
      <w:tr>
        <w:trPr>
          <w:trHeight w:val="284"/>
        </w:trPr>
        <w:tc>
          <w:tcPr>
            <w:tcBorders>
              <w:top w:val="single" w:color="000000" w:sz="8" w:space="0"/>
              <w:left w:val="single" w:color="000000" w:sz="8" w:space="0"/>
              <w:bottom w:val="single" w:color="000000" w:sz="4" w:space="0"/>
              <w:right w:val="single" w:color="000000" w:sz="8" w:space="0"/>
            </w:tcBorders>
            <w:tcW w:w="992" w:type="dxa"/>
            <w:vAlign w:val="center"/>
            <w:textDirection w:val="lrTb"/>
            <w:noWrap w:val="false"/>
          </w:tcPr>
          <w:p>
            <w:pPr>
              <w:pStyle w:val="975"/>
              <w:jc w:val="center"/>
              <w:spacing w:line="360" w:lineRule="auto"/>
              <w:rPr>
                <w:rStyle w:val="1099"/>
                <w:rFonts w:ascii="宋体"/>
                <w:szCs w:val="21"/>
              </w:rPr>
            </w:pPr>
            <w:r>
              <w:rPr>
                <w:rStyle w:val="1099"/>
                <w:rFonts w:ascii="宋体"/>
                <w:szCs w:val="21"/>
              </w:rPr>
              <w:t xml:space="preserve"> </w:t>
            </w:r>
            <w:r>
              <w:rPr>
                <w:rStyle w:val="1099"/>
                <w:rFonts w:ascii="宋体"/>
                <w:szCs w:val="21"/>
              </w:rPr>
            </w:r>
            <w:r/>
          </w:p>
        </w:tc>
        <w:tc>
          <w:tcPr>
            <w:tcBorders>
              <w:top w:val="single" w:color="000000" w:sz="8" w:space="0"/>
              <w:left w:val="single" w:color="000000" w:sz="8" w:space="0"/>
              <w:bottom w:val="single" w:color="000000" w:sz="4" w:space="0"/>
              <w:right w:val="single" w:color="000000" w:sz="8" w:space="0"/>
            </w:tcBorders>
            <w:tcW w:w="3260" w:type="dxa"/>
            <w:vAlign w:val="center"/>
            <w:textDirection w:val="lrTb"/>
            <w:noWrap w:val="false"/>
          </w:tcPr>
          <w:p>
            <w:pPr>
              <w:pStyle w:val="975"/>
              <w:jc w:val="center"/>
              <w:spacing w:line="360" w:lineRule="auto"/>
              <w:rPr>
                <w:rStyle w:val="1099"/>
                <w:rFonts w:ascii="宋体"/>
                <w:szCs w:val="21"/>
              </w:rPr>
            </w:pPr>
            <w:r>
              <w:rPr>
                <w:rStyle w:val="1099"/>
                <w:rFonts w:ascii="宋体"/>
                <w:szCs w:val="21"/>
              </w:rPr>
              <w:t xml:space="preserve"> </w:t>
            </w:r>
            <w:r>
              <w:rPr>
                <w:rStyle w:val="1099"/>
                <w:rFonts w:ascii="宋体"/>
                <w:szCs w:val="21"/>
              </w:rPr>
            </w:r>
            <w:r/>
          </w:p>
        </w:tc>
        <w:tc>
          <w:tcPr>
            <w:gridSpan w:val="2"/>
            <w:tcBorders>
              <w:top w:val="single" w:color="000000" w:sz="8" w:space="0"/>
              <w:left w:val="single" w:color="000000" w:sz="8" w:space="0"/>
              <w:bottom w:val="single" w:color="000000" w:sz="4" w:space="0"/>
              <w:right w:val="single" w:color="000000" w:sz="8" w:space="0"/>
            </w:tcBorders>
            <w:tcW w:w="2410" w:type="dxa"/>
            <w:vAlign w:val="center"/>
            <w:textDirection w:val="lrTb"/>
            <w:noWrap w:val="false"/>
          </w:tcPr>
          <w:p>
            <w:pPr>
              <w:pStyle w:val="975"/>
              <w:jc w:val="center"/>
              <w:spacing w:line="360" w:lineRule="auto"/>
              <w:rPr>
                <w:rStyle w:val="1099"/>
                <w:rFonts w:ascii="宋体"/>
                <w:szCs w:val="21"/>
              </w:rPr>
            </w:pPr>
            <w:r>
              <w:rPr>
                <w:rStyle w:val="1099"/>
                <w:rFonts w:ascii="宋体"/>
                <w:szCs w:val="21"/>
              </w:rPr>
              <w:t xml:space="preserve"> </w:t>
            </w:r>
            <w:r>
              <w:rPr>
                <w:rStyle w:val="1099"/>
                <w:rFonts w:ascii="宋体"/>
                <w:szCs w:val="21"/>
              </w:rPr>
            </w:r>
            <w:r/>
          </w:p>
        </w:tc>
        <w:tc>
          <w:tcPr>
            <w:tcBorders>
              <w:top w:val="single" w:color="000000" w:sz="8" w:space="0"/>
              <w:left w:val="single" w:color="000000" w:sz="8" w:space="0"/>
              <w:bottom w:val="single" w:color="000000" w:sz="4" w:space="0"/>
              <w:right w:val="single" w:color="000000" w:sz="8" w:space="0"/>
            </w:tcBorders>
            <w:tcW w:w="1270" w:type="dxa"/>
            <w:vAlign w:val="center"/>
            <w:textDirection w:val="lrTb"/>
            <w:noWrap w:val="false"/>
          </w:tcPr>
          <w:p>
            <w:pPr>
              <w:pStyle w:val="975"/>
              <w:jc w:val="center"/>
              <w:spacing w:line="360" w:lineRule="auto"/>
              <w:rPr>
                <w:rStyle w:val="1099"/>
                <w:rFonts w:ascii="宋体"/>
                <w:szCs w:val="21"/>
              </w:rPr>
            </w:pPr>
            <w:r>
              <w:rPr>
                <w:rStyle w:val="1099"/>
                <w:rFonts w:ascii="宋体"/>
                <w:szCs w:val="21"/>
              </w:rPr>
              <w:t xml:space="preserve"> </w:t>
            </w:r>
            <w:r>
              <w:rPr>
                <w:rStyle w:val="1099"/>
                <w:rFonts w:ascii="宋体"/>
                <w:szCs w:val="21"/>
              </w:rPr>
            </w:r>
            <w:r/>
          </w:p>
        </w:tc>
        <w:tc>
          <w:tcPr>
            <w:tcBorders>
              <w:top w:val="single" w:color="000000" w:sz="8" w:space="0"/>
              <w:left w:val="single" w:color="000000" w:sz="8" w:space="0"/>
              <w:bottom w:val="single" w:color="000000" w:sz="4" w:space="0"/>
              <w:right w:val="single" w:color="000000" w:sz="8" w:space="0"/>
            </w:tcBorders>
            <w:tcW w:w="1246" w:type="dxa"/>
            <w:vAlign w:val="center"/>
            <w:textDirection w:val="lrTb"/>
            <w:noWrap w:val="false"/>
          </w:tcPr>
          <w:p>
            <w:pPr>
              <w:pStyle w:val="975"/>
              <w:jc w:val="center"/>
              <w:spacing w:line="360" w:lineRule="auto"/>
              <w:rPr>
                <w:rStyle w:val="1099"/>
                <w:rFonts w:ascii="宋体"/>
                <w:szCs w:val="21"/>
              </w:rPr>
            </w:pPr>
            <w:r>
              <w:rPr>
                <w:rStyle w:val="1099"/>
                <w:rFonts w:ascii="宋体"/>
                <w:szCs w:val="21"/>
              </w:rPr>
              <w:t xml:space="preserve"> </w:t>
            </w:r>
            <w:r>
              <w:rPr>
                <w:rStyle w:val="1099"/>
                <w:rFonts w:ascii="宋体"/>
                <w:szCs w:val="21"/>
              </w:rPr>
            </w:r>
            <w:r/>
          </w:p>
        </w:tc>
      </w:tr>
    </w:tbl>
    <w:p>
      <w:pPr>
        <w:pStyle w:val="975"/>
        <w:jc w:val="left"/>
        <w:spacing w:line="360" w:lineRule="auto"/>
        <w:shd w:val="clear" w:color="auto" w:fill="ffffff"/>
        <w:rPr>
          <w:rStyle w:val="1099"/>
          <w:rFonts w:ascii="宋体"/>
          <w:szCs w:val="21"/>
        </w:rPr>
      </w:pPr>
      <w:r>
        <w:rPr>
          <w:rStyle w:val="1099"/>
          <w:rFonts w:hint="eastAsia" w:ascii="宋体" w:hAnsi="宋体"/>
          <w:szCs w:val="21"/>
        </w:rPr>
        <w:t xml:space="preserve">说明：</w:t>
      </w:r>
      <w:r>
        <w:rPr>
          <w:rStyle w:val="1099"/>
          <w:rFonts w:ascii="宋体"/>
          <w:szCs w:val="21"/>
        </w:rPr>
      </w:r>
      <w:r/>
    </w:p>
    <w:p>
      <w:pPr>
        <w:pStyle w:val="975"/>
        <w:jc w:val="left"/>
        <w:spacing w:line="360" w:lineRule="auto"/>
        <w:shd w:val="clear" w:color="auto" w:fill="ffffff"/>
        <w:rPr>
          <w:rStyle w:val="1099"/>
          <w:rFonts w:ascii="宋体" w:hAnsi="宋体"/>
          <w:szCs w:val="21"/>
        </w:rPr>
      </w:pPr>
      <w:r>
        <w:rPr>
          <w:rStyle w:val="1099"/>
          <w:rFonts w:ascii="宋体" w:hAnsi="宋体"/>
          <w:bCs/>
          <w:szCs w:val="21"/>
        </w:rPr>
        <w:t xml:space="preserve">1</w:t>
      </w:r>
      <w:r>
        <w:rPr>
          <w:rStyle w:val="1099"/>
          <w:rFonts w:hint="eastAsia" w:ascii="宋体" w:hAnsi="宋体"/>
          <w:bCs/>
          <w:szCs w:val="21"/>
        </w:rPr>
        <w:t xml:space="preserve">、</w:t>
      </w:r>
      <w:r>
        <w:rPr>
          <w:rStyle w:val="1099"/>
          <w:rFonts w:hint="eastAsia" w:ascii="宋体" w:hAnsi="宋体"/>
          <w:szCs w:val="21"/>
        </w:rPr>
        <w:t xml:space="preserve">如果行数不够，请自行增加。</w:t>
      </w:r>
      <w:r>
        <w:rPr>
          <w:rStyle w:val="1099"/>
          <w:rFonts w:ascii="宋体" w:hAnsi="宋体"/>
          <w:szCs w:val="21"/>
        </w:rPr>
      </w:r>
      <w:r/>
    </w:p>
    <w:p>
      <w:pPr>
        <w:pStyle w:val="1140"/>
        <w:ind w:firstLine="0"/>
        <w:spacing w:line="360" w:lineRule="auto"/>
        <w:rPr>
          <w:lang w:val="en-US"/>
        </w:rPr>
      </w:pPr>
      <w:r>
        <w:rPr>
          <w:rFonts w:hint="eastAsia"/>
          <w:lang w:val="en-US"/>
        </w:rPr>
        <w:t xml:space="preserve">2、其他投标人应在上表中明确投标文件技术部分与招标文件要求的技术或服务要求偏离情况，未在上表中说明的，如在投标文件其他内容中已有文字说明或相关证明材料的，则以已有文字说明或相关证明材料为准，但该表不作为供应商对所投项目关于技术或服务要求等详细描述和说明的替代。</w:t>
      </w:r>
      <w:r>
        <w:rPr>
          <w:lang w:val="en-US"/>
        </w:rPr>
      </w:r>
      <w:r/>
    </w:p>
    <w:p>
      <w:pPr>
        <w:pStyle w:val="975"/>
        <w:spacing w:line="360" w:lineRule="auto"/>
        <w:rPr>
          <w:rFonts w:ascii="微软雅黑" w:hAnsi="微软雅黑" w:cs="微软雅黑"/>
          <w:szCs w:val="21"/>
        </w:rPr>
      </w:pPr>
      <w:r>
        <w:rPr>
          <w:rFonts w:hint="eastAsia" w:ascii="微软雅黑" w:hAnsi="微软雅黑" w:cs="微软雅黑"/>
          <w:szCs w:val="21"/>
        </w:rPr>
        <w:t xml:space="preserve">投标人名称（电子公章）：        </w:t>
      </w:r>
      <w:r>
        <w:rPr>
          <w:rFonts w:ascii="微软雅黑" w:hAnsi="微软雅黑" w:cs="微软雅黑"/>
          <w:szCs w:val="21"/>
        </w:rPr>
      </w:r>
      <w:r/>
    </w:p>
    <w:p>
      <w:pPr>
        <w:pStyle w:val="975"/>
        <w:spacing w:line="360" w:lineRule="auto"/>
        <w:rPr>
          <w:rFonts w:ascii="微软雅黑" w:hAnsi="微软雅黑" w:cs="微软雅黑"/>
          <w:szCs w:val="21"/>
        </w:rPr>
      </w:pPr>
      <w:r>
        <w:rPr>
          <w:rFonts w:hint="eastAsia" w:ascii="微软雅黑" w:hAnsi="微软雅黑" w:cs="微软雅黑"/>
          <w:szCs w:val="21"/>
        </w:rPr>
        <w:t xml:space="preserve">法定代表人（或授权代表）（签字）：   </w:t>
      </w:r>
      <w:r>
        <w:rPr>
          <w:rFonts w:ascii="微软雅黑" w:hAnsi="微软雅黑" w:cs="微软雅黑"/>
          <w:szCs w:val="21"/>
        </w:rPr>
      </w:r>
      <w:r/>
    </w:p>
    <w:p>
      <w:pPr>
        <w:pStyle w:val="975"/>
        <w:spacing w:line="360" w:lineRule="auto"/>
        <w:rPr>
          <w:rFonts w:ascii="微软雅黑" w:hAnsi="微软雅黑" w:cs="微软雅黑"/>
          <w:szCs w:val="21"/>
        </w:rPr>
      </w:pPr>
      <w:r>
        <w:rPr>
          <w:rFonts w:hint="eastAsia" w:ascii="微软雅黑" w:hAnsi="微软雅黑" w:cs="微软雅黑"/>
          <w:szCs w:val="21"/>
        </w:rPr>
        <w:t xml:space="preserve">日期：          </w:t>
      </w:r>
      <w:r>
        <w:rPr>
          <w:rFonts w:ascii="微软雅黑" w:hAnsi="微软雅黑" w:cs="微软雅黑"/>
          <w:szCs w:val="21"/>
        </w:rPr>
      </w:r>
      <w:r/>
    </w:p>
    <w:p>
      <w:pPr>
        <w:pStyle w:val="1140"/>
        <w:ind w:firstLine="420"/>
        <w:spacing w:line="360" w:lineRule="auto"/>
        <w:rPr>
          <w:lang w:val="en-US"/>
        </w:rPr>
      </w:pPr>
      <w:r>
        <w:rPr>
          <w:lang w:val="en-US"/>
        </w:rPr>
      </w:r>
      <w:r/>
    </w:p>
    <w:p>
      <w:pPr>
        <w:pStyle w:val="975"/>
        <w:jc w:val="left"/>
        <w:spacing w:line="360" w:lineRule="auto"/>
        <w:shd w:val="clear" w:color="auto" w:fill="ffffff"/>
        <w:rPr>
          <w:rStyle w:val="1099"/>
          <w:rFonts w:ascii="宋体"/>
          <w:szCs w:val="21"/>
        </w:rPr>
      </w:pPr>
      <w:r>
        <w:rPr>
          <w:rStyle w:val="1099"/>
          <w:rFonts w:ascii="宋体"/>
          <w:szCs w:val="21"/>
        </w:rPr>
        <w:t xml:space="preserve"> </w:t>
      </w:r>
      <w:r>
        <w:rPr>
          <w:rStyle w:val="1099"/>
          <w:rFonts w:ascii="宋体"/>
          <w:szCs w:val="21"/>
        </w:rPr>
      </w:r>
      <w:r/>
    </w:p>
    <w:p>
      <w:pPr>
        <w:pStyle w:val="1140"/>
        <w:ind w:firstLine="420"/>
        <w:spacing w:line="360" w:lineRule="auto"/>
        <w:rPr>
          <w:rStyle w:val="1099"/>
          <w:rFonts w:ascii="宋体"/>
          <w:szCs w:val="21"/>
        </w:rPr>
      </w:pPr>
      <w:r>
        <w:rPr>
          <w:rStyle w:val="1099"/>
          <w:rFonts w:ascii="宋体"/>
          <w:szCs w:val="21"/>
        </w:rPr>
      </w:r>
      <w:r/>
    </w:p>
    <w:p>
      <w:pPr>
        <w:pStyle w:val="1140"/>
        <w:ind w:firstLine="420"/>
        <w:spacing w:line="360" w:lineRule="auto"/>
        <w:rPr>
          <w:rStyle w:val="1099"/>
          <w:rFonts w:ascii="宋体"/>
          <w:szCs w:val="21"/>
        </w:rPr>
      </w:pPr>
      <w:r>
        <w:rPr>
          <w:rStyle w:val="1099"/>
          <w:rFonts w:ascii="宋体"/>
          <w:szCs w:val="21"/>
        </w:rPr>
      </w:r>
      <w:r/>
    </w:p>
    <w:p>
      <w:pPr>
        <w:pStyle w:val="1140"/>
        <w:ind w:firstLine="420"/>
        <w:spacing w:line="360" w:lineRule="auto"/>
        <w:rPr>
          <w:rStyle w:val="1099"/>
          <w:rFonts w:ascii="宋体"/>
          <w:szCs w:val="21"/>
        </w:rPr>
      </w:pPr>
      <w:r>
        <w:rPr>
          <w:rStyle w:val="1099"/>
          <w:rFonts w:ascii="宋体"/>
          <w:szCs w:val="21"/>
        </w:rPr>
      </w:r>
      <w:r/>
    </w:p>
    <w:p>
      <w:pPr>
        <w:pStyle w:val="1140"/>
        <w:ind w:firstLine="420"/>
        <w:spacing w:line="360" w:lineRule="auto"/>
        <w:rPr>
          <w:rStyle w:val="1099"/>
          <w:rFonts w:ascii="宋体"/>
          <w:szCs w:val="21"/>
        </w:rPr>
      </w:pPr>
      <w:r>
        <w:rPr>
          <w:rStyle w:val="1099"/>
          <w:rFonts w:ascii="宋体"/>
          <w:szCs w:val="21"/>
        </w:rPr>
      </w:r>
      <w:r/>
    </w:p>
    <w:p>
      <w:pPr>
        <w:pStyle w:val="1140"/>
        <w:ind w:firstLine="420"/>
        <w:spacing w:line="360" w:lineRule="auto"/>
        <w:rPr>
          <w:rStyle w:val="1099"/>
          <w:rFonts w:ascii="宋体"/>
          <w:szCs w:val="21"/>
        </w:rPr>
      </w:pPr>
      <w:r>
        <w:rPr>
          <w:rStyle w:val="1099"/>
          <w:rFonts w:ascii="宋体"/>
          <w:szCs w:val="21"/>
        </w:rPr>
      </w:r>
      <w:r/>
    </w:p>
    <w:p>
      <w:pPr>
        <w:pStyle w:val="1140"/>
        <w:ind w:firstLine="420"/>
        <w:spacing w:line="360" w:lineRule="auto"/>
        <w:rPr>
          <w:rStyle w:val="1099"/>
          <w:rFonts w:ascii="宋体"/>
          <w:szCs w:val="21"/>
        </w:rPr>
      </w:pPr>
      <w:r>
        <w:rPr>
          <w:rStyle w:val="1099"/>
          <w:rFonts w:ascii="宋体"/>
          <w:szCs w:val="21"/>
        </w:rPr>
      </w:r>
      <w:r/>
    </w:p>
    <w:p>
      <w:pPr>
        <w:pStyle w:val="1140"/>
        <w:ind w:firstLine="420"/>
        <w:spacing w:line="360" w:lineRule="auto"/>
        <w:rPr>
          <w:rStyle w:val="1099"/>
          <w:rFonts w:ascii="宋体"/>
          <w:szCs w:val="21"/>
        </w:rPr>
      </w:pPr>
      <w:r>
        <w:rPr>
          <w:rStyle w:val="1099"/>
          <w:rFonts w:ascii="宋体"/>
          <w:szCs w:val="21"/>
        </w:rPr>
      </w:r>
      <w:r/>
    </w:p>
    <w:p>
      <w:pPr>
        <w:pStyle w:val="1140"/>
        <w:ind w:firstLine="420"/>
        <w:spacing w:line="360" w:lineRule="auto"/>
        <w:rPr>
          <w:rStyle w:val="1099"/>
          <w:rFonts w:ascii="宋体"/>
          <w:szCs w:val="21"/>
        </w:rPr>
      </w:pPr>
      <w:r>
        <w:rPr>
          <w:rStyle w:val="1099"/>
          <w:rFonts w:ascii="宋体"/>
          <w:szCs w:val="21"/>
        </w:rPr>
      </w:r>
      <w:r/>
    </w:p>
    <w:p>
      <w:pPr>
        <w:pStyle w:val="1140"/>
        <w:ind w:firstLine="420"/>
        <w:spacing w:line="360" w:lineRule="auto"/>
        <w:rPr>
          <w:rStyle w:val="1099"/>
          <w:rFonts w:ascii="宋体"/>
          <w:szCs w:val="21"/>
        </w:rPr>
      </w:pPr>
      <w:r>
        <w:rPr>
          <w:rStyle w:val="1099"/>
          <w:rFonts w:ascii="宋体"/>
          <w:szCs w:val="21"/>
        </w:rPr>
      </w:r>
      <w:r/>
    </w:p>
    <w:p>
      <w:pPr>
        <w:pStyle w:val="1140"/>
        <w:ind w:firstLine="420"/>
        <w:spacing w:line="360" w:lineRule="auto"/>
        <w:rPr>
          <w:rStyle w:val="1099"/>
          <w:rFonts w:ascii="宋体"/>
          <w:szCs w:val="21"/>
        </w:rPr>
      </w:pPr>
      <w:r>
        <w:rPr>
          <w:rStyle w:val="1099"/>
          <w:rFonts w:ascii="宋体"/>
          <w:szCs w:val="21"/>
        </w:rPr>
      </w:r>
      <w:r/>
    </w:p>
    <w:p>
      <w:pPr>
        <w:pStyle w:val="1140"/>
        <w:ind w:firstLine="420"/>
        <w:spacing w:line="360" w:lineRule="auto"/>
        <w:rPr>
          <w:rStyle w:val="1099"/>
          <w:rFonts w:ascii="宋体"/>
          <w:szCs w:val="21"/>
        </w:rPr>
      </w:pPr>
      <w:r>
        <w:rPr>
          <w:rStyle w:val="1099"/>
          <w:rFonts w:ascii="宋体"/>
          <w:szCs w:val="21"/>
        </w:rPr>
      </w:r>
      <w:r/>
    </w:p>
    <w:p>
      <w:pPr>
        <w:pStyle w:val="975"/>
        <w:jc w:val="left"/>
        <w:spacing w:line="360" w:lineRule="auto"/>
        <w:shd w:val="clear" w:color="auto" w:fill="ffffff"/>
        <w:rPr>
          <w:rStyle w:val="1099"/>
          <w:rFonts w:ascii="宋体"/>
          <w:b/>
          <w:bCs/>
          <w:sz w:val="24"/>
          <w:lang w:val="zh-CN"/>
        </w:rPr>
      </w:pPr>
      <w:r>
        <w:rPr>
          <w:rStyle w:val="1099"/>
          <w:rFonts w:hint="eastAsia" w:ascii="宋体" w:hAnsi="宋体"/>
          <w:b/>
          <w:bCs/>
          <w:sz w:val="24"/>
          <w:lang w:val="zh-CN"/>
        </w:rPr>
        <w:t xml:space="preserve">附件</w:t>
      </w:r>
      <w:r>
        <w:rPr>
          <w:rStyle w:val="1099"/>
          <w:rFonts w:hint="eastAsia" w:ascii="宋体" w:hAnsi="宋体"/>
          <w:b/>
          <w:bCs/>
          <w:sz w:val="24"/>
        </w:rPr>
        <w:t xml:space="preserve">六</w:t>
      </w:r>
      <w:r>
        <w:rPr>
          <w:rStyle w:val="1099"/>
          <w:rFonts w:hint="eastAsia" w:ascii="宋体" w:hAnsi="宋体"/>
          <w:b/>
          <w:bCs/>
          <w:sz w:val="24"/>
          <w:lang w:val="zh-CN"/>
        </w:rPr>
        <w:t xml:space="preserve">、商务条款偏离表格式</w:t>
      </w:r>
      <w:r>
        <w:rPr>
          <w:rStyle w:val="1099"/>
          <w:rFonts w:ascii="宋体"/>
          <w:b/>
          <w:bCs/>
          <w:sz w:val="24"/>
          <w:lang w:val="zh-CN"/>
        </w:rPr>
      </w:r>
      <w:r/>
    </w:p>
    <w:p>
      <w:pPr>
        <w:pStyle w:val="975"/>
        <w:ind w:firstLine="420"/>
        <w:jc w:val="center"/>
        <w:spacing w:line="360" w:lineRule="auto"/>
        <w:shd w:val="clear" w:color="auto" w:fill="ffffff"/>
        <w:rPr>
          <w:rStyle w:val="1099"/>
          <w:rFonts w:ascii="宋体"/>
          <w:szCs w:val="21"/>
        </w:rPr>
      </w:pPr>
      <w:r>
        <w:rPr>
          <w:rStyle w:val="1099"/>
          <w:rFonts w:hint="eastAsia" w:ascii="宋体" w:hAnsi="宋体"/>
          <w:sz w:val="36"/>
          <w:szCs w:val="36"/>
        </w:rPr>
        <w:t xml:space="preserve">商务条款偏离表</w:t>
      </w:r>
      <w:r>
        <w:rPr>
          <w:rStyle w:val="1099"/>
          <w:rFonts w:ascii="宋体"/>
          <w:szCs w:val="21"/>
        </w:rPr>
      </w:r>
      <w:r/>
    </w:p>
    <w:tbl>
      <w:tblPr>
        <w:tblW w:w="10119" w:type="dxa"/>
        <w:jc w:val="center"/>
        <w:tblInd w:w="0" w:type="dxa"/>
        <w:tblLayout w:type="fixed"/>
        <w:tblCellMar>
          <w:left w:w="0" w:type="dxa"/>
          <w:top w:w="0" w:type="dxa"/>
          <w:right w:w="0" w:type="dxa"/>
          <w:bottom w:w="0" w:type="dxa"/>
        </w:tblCellMar>
        <w:tblLook w:val="04A0" w:firstRow="1" w:lastRow="0" w:firstColumn="1" w:lastColumn="0" w:noHBand="0" w:noVBand="1"/>
      </w:tblPr>
      <w:tblGrid>
        <w:gridCol w:w="986"/>
        <w:gridCol w:w="2770"/>
        <w:gridCol w:w="2036"/>
        <w:gridCol w:w="799"/>
        <w:gridCol w:w="20"/>
        <w:gridCol w:w="1759"/>
        <w:gridCol w:w="39"/>
        <w:gridCol w:w="1162"/>
        <w:gridCol w:w="548"/>
      </w:tblGrid>
      <w:tr>
        <w:trPr>
          <w:trHeight w:val="284"/>
          <w:tblHeader/>
        </w:trPr>
        <w:tc>
          <w:tcPr>
            <w:gridSpan w:val="3"/>
            <w:tcBorders>
              <w:top w:val="none" w:color="000000" w:sz="4" w:space="0"/>
              <w:left w:val="none" w:color="000000" w:sz="4" w:space="0"/>
              <w:bottom w:val="single" w:color="000000" w:sz="8" w:space="0"/>
              <w:right w:val="none" w:color="000000" w:sz="4" w:space="0"/>
            </w:tcBorders>
            <w:tcW w:w="5792" w:type="dxa"/>
            <w:vAlign w:val="center"/>
            <w:textDirection w:val="lrTb"/>
            <w:noWrap w:val="false"/>
          </w:tcPr>
          <w:p>
            <w:pPr>
              <w:pStyle w:val="975"/>
              <w:jc w:val="left"/>
              <w:spacing w:line="360" w:lineRule="auto"/>
              <w:rPr>
                <w:rStyle w:val="1099"/>
                <w:rFonts w:ascii="宋体"/>
                <w:szCs w:val="21"/>
              </w:rPr>
            </w:pPr>
            <w:r>
              <w:rPr>
                <w:rStyle w:val="1099"/>
                <w:rFonts w:ascii="宋体"/>
                <w:sz w:val="24"/>
              </w:rPr>
              <w:t xml:space="preserve"> </w:t>
            </w:r>
            <w:r>
              <w:rPr>
                <w:rStyle w:val="1099"/>
                <w:rFonts w:hint="eastAsia" w:ascii="宋体" w:hAnsi="宋体"/>
                <w:szCs w:val="21"/>
              </w:rPr>
              <w:t xml:space="preserve">项目名称：</w:t>
            </w:r>
            <w:r>
              <w:rPr>
                <w:rStyle w:val="1099"/>
                <w:rFonts w:ascii="宋体"/>
                <w:szCs w:val="21"/>
              </w:rPr>
            </w:r>
            <w:r/>
          </w:p>
        </w:tc>
        <w:tc>
          <w:tcPr>
            <w:gridSpan w:val="6"/>
            <w:tcBorders>
              <w:top w:val="none" w:color="000000" w:sz="4" w:space="0"/>
              <w:left w:val="none" w:color="000000" w:sz="4" w:space="0"/>
              <w:bottom w:val="single" w:color="000000" w:sz="8" w:space="0"/>
              <w:right w:val="none" w:color="000000" w:sz="4" w:space="0"/>
            </w:tcBorders>
            <w:tcW w:w="4327" w:type="dxa"/>
            <w:vAlign w:val="center"/>
            <w:textDirection w:val="lrTb"/>
            <w:noWrap w:val="false"/>
          </w:tcPr>
          <w:p>
            <w:pPr>
              <w:pStyle w:val="975"/>
              <w:jc w:val="left"/>
              <w:spacing w:line="360" w:lineRule="auto"/>
              <w:rPr>
                <w:rStyle w:val="1099"/>
                <w:rFonts w:ascii="宋体"/>
                <w:szCs w:val="21"/>
              </w:rPr>
            </w:pPr>
            <w:r>
              <w:rPr>
                <w:rStyle w:val="1099"/>
                <w:rFonts w:hint="eastAsia" w:ascii="宋体" w:hAnsi="宋体"/>
                <w:szCs w:val="21"/>
              </w:rPr>
              <w:t xml:space="preserve">项目编号：</w:t>
            </w:r>
            <w:r>
              <w:rPr>
                <w:rStyle w:val="1099"/>
                <w:rFonts w:ascii="宋体"/>
                <w:szCs w:val="21"/>
              </w:rPr>
              <w:t xml:space="preserve">         </w:t>
            </w:r>
            <w:r>
              <w:rPr>
                <w:rStyle w:val="1099"/>
                <w:rFonts w:ascii="宋体"/>
                <w:szCs w:val="21"/>
              </w:rPr>
            </w:r>
            <w:r/>
          </w:p>
        </w:tc>
      </w:tr>
      <w:tr>
        <w:trPr>
          <w:trHeight w:val="284"/>
        </w:trPr>
        <w:tc>
          <w:tcPr>
            <w:tcBorders>
              <w:top w:val="single" w:color="000000" w:sz="8" w:space="0"/>
              <w:left w:val="single" w:color="000000" w:sz="8" w:space="0"/>
              <w:bottom w:val="single" w:color="000000" w:sz="8" w:space="0"/>
              <w:right w:val="single" w:color="000000" w:sz="8" w:space="0"/>
            </w:tcBorders>
            <w:tcW w:w="986" w:type="dxa"/>
            <w:vAlign w:val="center"/>
            <w:textDirection w:val="lrTb"/>
            <w:noWrap w:val="false"/>
          </w:tcPr>
          <w:p>
            <w:pPr>
              <w:pStyle w:val="975"/>
              <w:jc w:val="center"/>
              <w:spacing w:line="360" w:lineRule="auto"/>
              <w:rPr>
                <w:rStyle w:val="1099"/>
                <w:rFonts w:ascii="宋体"/>
                <w:szCs w:val="21"/>
              </w:rPr>
            </w:pPr>
            <w:r>
              <w:rPr>
                <w:rStyle w:val="1099"/>
                <w:rFonts w:hint="eastAsia" w:ascii="宋体" w:hAnsi="宋体"/>
                <w:szCs w:val="21"/>
              </w:rPr>
              <w:t xml:space="preserve">序号</w:t>
            </w:r>
            <w:r>
              <w:rPr>
                <w:rStyle w:val="1099"/>
                <w:rFonts w:ascii="宋体"/>
                <w:szCs w:val="21"/>
              </w:rPr>
            </w:r>
            <w:r/>
          </w:p>
        </w:tc>
        <w:tc>
          <w:tcPr>
            <w:tcBorders>
              <w:top w:val="single" w:color="000000" w:sz="8" w:space="0"/>
              <w:left w:val="single" w:color="000000" w:sz="8" w:space="0"/>
              <w:bottom w:val="single" w:color="000000" w:sz="8" w:space="0"/>
              <w:right w:val="single" w:color="000000" w:sz="8" w:space="0"/>
            </w:tcBorders>
            <w:tcW w:w="2770" w:type="dxa"/>
            <w:vAlign w:val="center"/>
            <w:textDirection w:val="lrTb"/>
            <w:noWrap w:val="false"/>
          </w:tcPr>
          <w:p>
            <w:pPr>
              <w:pStyle w:val="975"/>
              <w:jc w:val="center"/>
              <w:spacing w:line="360" w:lineRule="auto"/>
              <w:rPr>
                <w:rStyle w:val="1099"/>
                <w:rFonts w:ascii="宋体"/>
                <w:szCs w:val="21"/>
              </w:rPr>
            </w:pPr>
            <w:r>
              <w:rPr>
                <w:rStyle w:val="1099"/>
                <w:rFonts w:hint="eastAsia" w:ascii="宋体" w:hAnsi="宋体"/>
                <w:szCs w:val="21"/>
              </w:rPr>
              <w:t xml:space="preserve">招标文件要求的商务条款</w:t>
            </w:r>
            <w:r>
              <w:rPr>
                <w:rStyle w:val="1099"/>
                <w:rFonts w:ascii="宋体"/>
                <w:szCs w:val="21"/>
              </w:rPr>
            </w:r>
            <w:r/>
          </w:p>
        </w:tc>
        <w:tc>
          <w:tcPr>
            <w:gridSpan w:val="2"/>
            <w:tcBorders>
              <w:top w:val="single" w:color="000000" w:sz="8" w:space="0"/>
              <w:left w:val="single" w:color="000000" w:sz="8" w:space="0"/>
              <w:bottom w:val="single" w:color="000000" w:sz="8" w:space="0"/>
              <w:right w:val="single" w:color="000000" w:sz="8" w:space="0"/>
            </w:tcBorders>
            <w:tcW w:w="2835" w:type="dxa"/>
            <w:vAlign w:val="center"/>
            <w:textDirection w:val="lrTb"/>
            <w:noWrap w:val="false"/>
          </w:tcPr>
          <w:p>
            <w:pPr>
              <w:pStyle w:val="975"/>
              <w:jc w:val="center"/>
              <w:spacing w:line="360" w:lineRule="auto"/>
              <w:rPr>
                <w:rStyle w:val="1099"/>
                <w:rFonts w:ascii="宋体"/>
                <w:szCs w:val="21"/>
              </w:rPr>
            </w:pPr>
            <w:r>
              <w:rPr>
                <w:rStyle w:val="1099"/>
                <w:rFonts w:hint="eastAsia" w:ascii="宋体" w:hAnsi="宋体"/>
                <w:szCs w:val="21"/>
              </w:rPr>
              <w:t xml:space="preserve">投标响应</w:t>
            </w:r>
            <w:r>
              <w:rPr>
                <w:rStyle w:val="1099"/>
                <w:rFonts w:ascii="宋体"/>
                <w:szCs w:val="21"/>
              </w:rPr>
            </w:r>
            <w:r/>
          </w:p>
        </w:tc>
        <w:tc>
          <w:tcPr>
            <w:gridSpan w:val="3"/>
            <w:tcBorders>
              <w:top w:val="single" w:color="000000" w:sz="8" w:space="0"/>
              <w:left w:val="single" w:color="000000" w:sz="8" w:space="0"/>
              <w:bottom w:val="single" w:color="000000" w:sz="8" w:space="0"/>
              <w:right w:val="single" w:color="000000" w:sz="8" w:space="0"/>
            </w:tcBorders>
            <w:tcW w:w="1818" w:type="dxa"/>
            <w:vAlign w:val="center"/>
            <w:textDirection w:val="lrTb"/>
            <w:noWrap w:val="false"/>
          </w:tcPr>
          <w:p>
            <w:pPr>
              <w:pStyle w:val="975"/>
              <w:jc w:val="center"/>
              <w:spacing w:line="360" w:lineRule="auto"/>
              <w:rPr>
                <w:rStyle w:val="1099"/>
                <w:rFonts w:ascii="宋体"/>
                <w:szCs w:val="21"/>
              </w:rPr>
            </w:pPr>
            <w:r>
              <w:rPr>
                <w:rStyle w:val="1099"/>
                <w:rFonts w:hint="eastAsia" w:ascii="宋体" w:hAnsi="宋体"/>
                <w:szCs w:val="21"/>
              </w:rPr>
              <w:t xml:space="preserve">偏离</w:t>
            </w:r>
            <w:r>
              <w:rPr>
                <w:rStyle w:val="1099"/>
                <w:rFonts w:ascii="宋体"/>
                <w:szCs w:val="21"/>
              </w:rPr>
            </w:r>
            <w:r/>
          </w:p>
        </w:tc>
        <w:tc>
          <w:tcPr>
            <w:gridSpan w:val="2"/>
            <w:tcBorders>
              <w:top w:val="single" w:color="000000" w:sz="8" w:space="0"/>
              <w:left w:val="single" w:color="000000" w:sz="8" w:space="0"/>
              <w:bottom w:val="single" w:color="000000" w:sz="8" w:space="0"/>
              <w:right w:val="single" w:color="000000" w:sz="8" w:space="0"/>
            </w:tcBorders>
            <w:tcW w:w="1710" w:type="dxa"/>
            <w:vAlign w:val="center"/>
            <w:textDirection w:val="lrTb"/>
            <w:noWrap w:val="false"/>
          </w:tcPr>
          <w:p>
            <w:pPr>
              <w:pStyle w:val="975"/>
              <w:jc w:val="center"/>
              <w:spacing w:line="360" w:lineRule="auto"/>
              <w:rPr>
                <w:rStyle w:val="1099"/>
                <w:rFonts w:ascii="宋体"/>
                <w:szCs w:val="21"/>
              </w:rPr>
            </w:pPr>
            <w:r>
              <w:rPr>
                <w:rStyle w:val="1099"/>
                <w:rFonts w:ascii="宋体"/>
                <w:szCs w:val="21"/>
              </w:rPr>
              <w:t xml:space="preserve">备注</w:t>
            </w:r>
            <w:r>
              <w:rPr>
                <w:rStyle w:val="1099"/>
                <w:rFonts w:ascii="宋体"/>
                <w:szCs w:val="21"/>
              </w:rPr>
            </w:r>
            <w:r/>
          </w:p>
        </w:tc>
      </w:tr>
      <w:tr>
        <w:trPr>
          <w:trHeight w:val="284"/>
        </w:trPr>
        <w:tc>
          <w:tcPr>
            <w:tcBorders>
              <w:top w:val="single" w:color="000000" w:sz="8" w:space="0"/>
              <w:left w:val="single" w:color="000000" w:sz="8" w:space="0"/>
              <w:bottom w:val="single" w:color="000000" w:sz="8" w:space="0"/>
              <w:right w:val="single" w:color="000000" w:sz="8" w:space="0"/>
            </w:tcBorders>
            <w:tcW w:w="986" w:type="dxa"/>
            <w:vAlign w:val="center"/>
            <w:textDirection w:val="lrTb"/>
            <w:noWrap w:val="false"/>
          </w:tcPr>
          <w:p>
            <w:pPr>
              <w:pStyle w:val="975"/>
              <w:jc w:val="center"/>
              <w:spacing w:line="360" w:lineRule="auto"/>
              <w:rPr>
                <w:rStyle w:val="1099"/>
                <w:rFonts w:ascii="宋体"/>
                <w:szCs w:val="21"/>
              </w:rPr>
            </w:pPr>
            <w:r>
              <w:rPr>
                <w:rStyle w:val="1099"/>
                <w:rFonts w:ascii="宋体"/>
                <w:szCs w:val="21"/>
              </w:rPr>
              <w:t xml:space="preserve"> </w:t>
            </w:r>
            <w:r>
              <w:rPr>
                <w:rStyle w:val="1099"/>
                <w:rFonts w:ascii="宋体"/>
                <w:szCs w:val="21"/>
              </w:rPr>
            </w:r>
            <w:r/>
          </w:p>
        </w:tc>
        <w:tc>
          <w:tcPr>
            <w:tcBorders>
              <w:top w:val="single" w:color="000000" w:sz="8" w:space="0"/>
              <w:left w:val="single" w:color="000000" w:sz="8" w:space="0"/>
              <w:bottom w:val="single" w:color="000000" w:sz="8" w:space="0"/>
              <w:right w:val="single" w:color="000000" w:sz="8" w:space="0"/>
            </w:tcBorders>
            <w:tcW w:w="2770" w:type="dxa"/>
            <w:vAlign w:val="center"/>
            <w:textDirection w:val="lrTb"/>
            <w:noWrap w:val="false"/>
          </w:tcPr>
          <w:p>
            <w:pPr>
              <w:pStyle w:val="975"/>
              <w:jc w:val="center"/>
              <w:spacing w:line="360" w:lineRule="auto"/>
              <w:rPr>
                <w:rStyle w:val="1099"/>
                <w:rFonts w:ascii="宋体"/>
                <w:szCs w:val="21"/>
              </w:rPr>
            </w:pPr>
            <w:r>
              <w:rPr>
                <w:rStyle w:val="1099"/>
                <w:rFonts w:ascii="宋体"/>
                <w:szCs w:val="21"/>
              </w:rPr>
              <w:t xml:space="preserve"> </w:t>
            </w:r>
            <w:r>
              <w:rPr>
                <w:rStyle w:val="1099"/>
                <w:rFonts w:ascii="宋体"/>
                <w:szCs w:val="21"/>
              </w:rPr>
            </w:r>
            <w:r/>
          </w:p>
        </w:tc>
        <w:tc>
          <w:tcPr>
            <w:gridSpan w:val="2"/>
            <w:tcBorders>
              <w:top w:val="single" w:color="000000" w:sz="8" w:space="0"/>
              <w:left w:val="single" w:color="000000" w:sz="8" w:space="0"/>
              <w:bottom w:val="single" w:color="000000" w:sz="8" w:space="0"/>
              <w:right w:val="single" w:color="000000" w:sz="8" w:space="0"/>
            </w:tcBorders>
            <w:tcW w:w="2835" w:type="dxa"/>
            <w:vAlign w:val="center"/>
            <w:textDirection w:val="lrTb"/>
            <w:noWrap w:val="false"/>
          </w:tcPr>
          <w:p>
            <w:pPr>
              <w:pStyle w:val="975"/>
              <w:jc w:val="center"/>
              <w:spacing w:line="360" w:lineRule="auto"/>
              <w:rPr>
                <w:rStyle w:val="1099"/>
                <w:rFonts w:ascii="宋体"/>
                <w:szCs w:val="21"/>
              </w:rPr>
            </w:pPr>
            <w:r>
              <w:rPr>
                <w:rStyle w:val="1099"/>
                <w:rFonts w:ascii="宋体"/>
                <w:szCs w:val="21"/>
              </w:rPr>
              <w:t xml:space="preserve"> </w:t>
            </w:r>
            <w:r>
              <w:rPr>
                <w:rStyle w:val="1099"/>
                <w:rFonts w:ascii="宋体"/>
                <w:szCs w:val="21"/>
              </w:rPr>
            </w:r>
            <w:r/>
          </w:p>
        </w:tc>
        <w:tc>
          <w:tcPr>
            <w:gridSpan w:val="3"/>
            <w:tcBorders>
              <w:top w:val="single" w:color="000000" w:sz="8" w:space="0"/>
              <w:left w:val="single" w:color="000000" w:sz="8" w:space="0"/>
              <w:bottom w:val="single" w:color="000000" w:sz="8" w:space="0"/>
              <w:right w:val="single" w:color="000000" w:sz="8" w:space="0"/>
            </w:tcBorders>
            <w:tcW w:w="1818" w:type="dxa"/>
            <w:vAlign w:val="center"/>
            <w:textDirection w:val="lrTb"/>
            <w:noWrap w:val="false"/>
          </w:tcPr>
          <w:p>
            <w:pPr>
              <w:pStyle w:val="975"/>
              <w:jc w:val="center"/>
              <w:spacing w:line="360" w:lineRule="auto"/>
              <w:rPr>
                <w:rStyle w:val="1099"/>
                <w:rFonts w:ascii="宋体"/>
                <w:szCs w:val="21"/>
              </w:rPr>
            </w:pPr>
            <w:r>
              <w:rPr>
                <w:rStyle w:val="1099"/>
                <w:rFonts w:ascii="宋体"/>
                <w:szCs w:val="21"/>
              </w:rPr>
              <w:t xml:space="preserve"> </w:t>
            </w:r>
            <w:r>
              <w:rPr>
                <w:rStyle w:val="1099"/>
                <w:rFonts w:ascii="宋体"/>
                <w:szCs w:val="21"/>
              </w:rPr>
            </w:r>
            <w:r/>
          </w:p>
        </w:tc>
        <w:tc>
          <w:tcPr>
            <w:gridSpan w:val="2"/>
            <w:tcBorders>
              <w:top w:val="single" w:color="000000" w:sz="8" w:space="0"/>
              <w:left w:val="single" w:color="000000" w:sz="8" w:space="0"/>
              <w:bottom w:val="single" w:color="000000" w:sz="8" w:space="0"/>
              <w:right w:val="single" w:color="000000" w:sz="8" w:space="0"/>
            </w:tcBorders>
            <w:tcW w:w="1710" w:type="dxa"/>
            <w:vAlign w:val="center"/>
            <w:textDirection w:val="lrTb"/>
            <w:noWrap w:val="false"/>
          </w:tcPr>
          <w:p>
            <w:pPr>
              <w:pStyle w:val="975"/>
              <w:jc w:val="center"/>
              <w:spacing w:line="360" w:lineRule="auto"/>
              <w:rPr>
                <w:rStyle w:val="1099"/>
                <w:rFonts w:ascii="宋体"/>
                <w:szCs w:val="21"/>
              </w:rPr>
            </w:pPr>
            <w:r>
              <w:rPr>
                <w:rStyle w:val="1099"/>
                <w:rFonts w:ascii="宋体"/>
                <w:szCs w:val="21"/>
              </w:rPr>
              <w:t xml:space="preserve"> </w:t>
            </w:r>
            <w:r>
              <w:rPr>
                <w:rStyle w:val="1099"/>
                <w:rFonts w:ascii="宋体"/>
                <w:szCs w:val="21"/>
              </w:rPr>
            </w:r>
            <w:r/>
          </w:p>
        </w:tc>
      </w:tr>
      <w:tr>
        <w:trPr>
          <w:trHeight w:val="284"/>
        </w:trPr>
        <w:tc>
          <w:tcPr>
            <w:tcBorders>
              <w:top w:val="single" w:color="000000" w:sz="8" w:space="0"/>
              <w:left w:val="single" w:color="000000" w:sz="8" w:space="0"/>
              <w:bottom w:val="single" w:color="000000" w:sz="8" w:space="0"/>
              <w:right w:val="single" w:color="000000" w:sz="8" w:space="0"/>
            </w:tcBorders>
            <w:tcW w:w="986" w:type="dxa"/>
            <w:vAlign w:val="center"/>
            <w:textDirection w:val="lrTb"/>
            <w:noWrap w:val="false"/>
          </w:tcPr>
          <w:p>
            <w:pPr>
              <w:pStyle w:val="975"/>
              <w:jc w:val="center"/>
              <w:spacing w:line="360" w:lineRule="auto"/>
              <w:rPr>
                <w:rStyle w:val="1099"/>
                <w:rFonts w:ascii="宋体"/>
                <w:szCs w:val="21"/>
              </w:rPr>
            </w:pPr>
            <w:r>
              <w:rPr>
                <w:rStyle w:val="1099"/>
                <w:rFonts w:ascii="宋体"/>
                <w:szCs w:val="21"/>
              </w:rPr>
              <w:t xml:space="preserve"> </w:t>
            </w:r>
            <w:r>
              <w:rPr>
                <w:rStyle w:val="1099"/>
                <w:rFonts w:ascii="宋体"/>
                <w:szCs w:val="21"/>
              </w:rPr>
            </w:r>
            <w:r/>
          </w:p>
        </w:tc>
        <w:tc>
          <w:tcPr>
            <w:tcBorders>
              <w:top w:val="single" w:color="000000" w:sz="8" w:space="0"/>
              <w:left w:val="single" w:color="000000" w:sz="8" w:space="0"/>
              <w:bottom w:val="single" w:color="000000" w:sz="8" w:space="0"/>
              <w:right w:val="single" w:color="000000" w:sz="8" w:space="0"/>
            </w:tcBorders>
            <w:tcW w:w="2770" w:type="dxa"/>
            <w:vAlign w:val="center"/>
            <w:textDirection w:val="lrTb"/>
            <w:noWrap w:val="false"/>
          </w:tcPr>
          <w:p>
            <w:pPr>
              <w:pStyle w:val="975"/>
              <w:jc w:val="center"/>
              <w:spacing w:line="360" w:lineRule="auto"/>
              <w:rPr>
                <w:rStyle w:val="1099"/>
                <w:rFonts w:ascii="宋体"/>
                <w:szCs w:val="21"/>
              </w:rPr>
            </w:pPr>
            <w:r>
              <w:rPr>
                <w:rStyle w:val="1099"/>
                <w:rFonts w:ascii="宋体"/>
                <w:szCs w:val="21"/>
              </w:rPr>
              <w:t xml:space="preserve"> </w:t>
            </w:r>
            <w:r>
              <w:rPr>
                <w:rStyle w:val="1099"/>
                <w:rFonts w:ascii="宋体"/>
                <w:szCs w:val="21"/>
              </w:rPr>
            </w:r>
            <w:r/>
          </w:p>
        </w:tc>
        <w:tc>
          <w:tcPr>
            <w:gridSpan w:val="2"/>
            <w:tcBorders>
              <w:top w:val="single" w:color="000000" w:sz="8" w:space="0"/>
              <w:left w:val="single" w:color="000000" w:sz="8" w:space="0"/>
              <w:bottom w:val="single" w:color="000000" w:sz="8" w:space="0"/>
              <w:right w:val="single" w:color="000000" w:sz="8" w:space="0"/>
            </w:tcBorders>
            <w:tcW w:w="2835" w:type="dxa"/>
            <w:vAlign w:val="center"/>
            <w:textDirection w:val="lrTb"/>
            <w:noWrap w:val="false"/>
          </w:tcPr>
          <w:p>
            <w:pPr>
              <w:pStyle w:val="975"/>
              <w:jc w:val="center"/>
              <w:spacing w:line="360" w:lineRule="auto"/>
              <w:rPr>
                <w:rStyle w:val="1099"/>
                <w:rFonts w:ascii="宋体"/>
                <w:szCs w:val="21"/>
              </w:rPr>
            </w:pPr>
            <w:r>
              <w:rPr>
                <w:rStyle w:val="1099"/>
                <w:rFonts w:ascii="宋体"/>
                <w:szCs w:val="21"/>
              </w:rPr>
              <w:t xml:space="preserve"> </w:t>
            </w:r>
            <w:r>
              <w:rPr>
                <w:rStyle w:val="1099"/>
                <w:rFonts w:ascii="宋体"/>
                <w:szCs w:val="21"/>
              </w:rPr>
            </w:r>
            <w:r/>
          </w:p>
        </w:tc>
        <w:tc>
          <w:tcPr>
            <w:gridSpan w:val="3"/>
            <w:tcBorders>
              <w:top w:val="single" w:color="000000" w:sz="8" w:space="0"/>
              <w:left w:val="single" w:color="000000" w:sz="8" w:space="0"/>
              <w:bottom w:val="single" w:color="000000" w:sz="8" w:space="0"/>
              <w:right w:val="single" w:color="000000" w:sz="8" w:space="0"/>
            </w:tcBorders>
            <w:tcW w:w="1818" w:type="dxa"/>
            <w:vAlign w:val="center"/>
            <w:textDirection w:val="lrTb"/>
            <w:noWrap w:val="false"/>
          </w:tcPr>
          <w:p>
            <w:pPr>
              <w:pStyle w:val="975"/>
              <w:jc w:val="center"/>
              <w:spacing w:line="360" w:lineRule="auto"/>
              <w:rPr>
                <w:rStyle w:val="1099"/>
                <w:rFonts w:ascii="宋体"/>
                <w:szCs w:val="21"/>
              </w:rPr>
            </w:pPr>
            <w:r>
              <w:rPr>
                <w:rStyle w:val="1099"/>
                <w:rFonts w:ascii="宋体"/>
                <w:szCs w:val="21"/>
              </w:rPr>
              <w:t xml:space="preserve"> </w:t>
            </w:r>
            <w:r>
              <w:rPr>
                <w:rStyle w:val="1099"/>
                <w:rFonts w:ascii="宋体"/>
                <w:szCs w:val="21"/>
              </w:rPr>
            </w:r>
            <w:r/>
          </w:p>
        </w:tc>
        <w:tc>
          <w:tcPr>
            <w:gridSpan w:val="2"/>
            <w:tcBorders>
              <w:top w:val="single" w:color="000000" w:sz="8" w:space="0"/>
              <w:left w:val="single" w:color="000000" w:sz="8" w:space="0"/>
              <w:bottom w:val="single" w:color="000000" w:sz="8" w:space="0"/>
              <w:right w:val="single" w:color="000000" w:sz="8" w:space="0"/>
            </w:tcBorders>
            <w:tcW w:w="1710" w:type="dxa"/>
            <w:vAlign w:val="center"/>
            <w:textDirection w:val="lrTb"/>
            <w:noWrap w:val="false"/>
          </w:tcPr>
          <w:p>
            <w:pPr>
              <w:pStyle w:val="975"/>
              <w:jc w:val="center"/>
              <w:spacing w:line="360" w:lineRule="auto"/>
              <w:rPr>
                <w:rStyle w:val="1099"/>
                <w:rFonts w:ascii="宋体"/>
                <w:szCs w:val="21"/>
              </w:rPr>
            </w:pPr>
            <w:r>
              <w:rPr>
                <w:rStyle w:val="1099"/>
                <w:rFonts w:ascii="宋体"/>
                <w:szCs w:val="21"/>
              </w:rPr>
              <w:t xml:space="preserve"> </w:t>
            </w:r>
            <w:r>
              <w:rPr>
                <w:rStyle w:val="1099"/>
                <w:rFonts w:ascii="宋体"/>
                <w:szCs w:val="21"/>
              </w:rPr>
            </w:r>
            <w:r/>
          </w:p>
        </w:tc>
      </w:tr>
      <w:tr>
        <w:trPr>
          <w:trHeight w:val="284"/>
        </w:trPr>
        <w:tc>
          <w:tcPr>
            <w:tcBorders>
              <w:top w:val="single" w:color="000000" w:sz="8" w:space="0"/>
              <w:left w:val="single" w:color="000000" w:sz="8" w:space="0"/>
              <w:bottom w:val="single" w:color="000000" w:sz="8" w:space="0"/>
              <w:right w:val="single" w:color="000000" w:sz="8" w:space="0"/>
            </w:tcBorders>
            <w:tcW w:w="986" w:type="dxa"/>
            <w:vAlign w:val="center"/>
            <w:textDirection w:val="lrTb"/>
            <w:noWrap w:val="false"/>
          </w:tcPr>
          <w:p>
            <w:pPr>
              <w:pStyle w:val="975"/>
              <w:jc w:val="center"/>
              <w:spacing w:line="360" w:lineRule="auto"/>
              <w:rPr>
                <w:rStyle w:val="1099"/>
                <w:rFonts w:ascii="宋体"/>
                <w:szCs w:val="21"/>
              </w:rPr>
            </w:pPr>
            <w:r>
              <w:rPr>
                <w:rStyle w:val="1099"/>
                <w:rFonts w:ascii="宋体"/>
                <w:szCs w:val="21"/>
              </w:rPr>
              <w:t xml:space="preserve"> </w:t>
            </w:r>
            <w:r>
              <w:rPr>
                <w:rStyle w:val="1099"/>
                <w:rFonts w:ascii="宋体"/>
                <w:szCs w:val="21"/>
              </w:rPr>
            </w:r>
            <w:r/>
          </w:p>
        </w:tc>
        <w:tc>
          <w:tcPr>
            <w:tcBorders>
              <w:top w:val="single" w:color="000000" w:sz="8" w:space="0"/>
              <w:left w:val="single" w:color="000000" w:sz="8" w:space="0"/>
              <w:bottom w:val="single" w:color="000000" w:sz="8" w:space="0"/>
              <w:right w:val="single" w:color="000000" w:sz="8" w:space="0"/>
            </w:tcBorders>
            <w:tcW w:w="2770" w:type="dxa"/>
            <w:vAlign w:val="center"/>
            <w:textDirection w:val="lrTb"/>
            <w:noWrap w:val="false"/>
          </w:tcPr>
          <w:p>
            <w:pPr>
              <w:pStyle w:val="975"/>
              <w:jc w:val="center"/>
              <w:spacing w:line="360" w:lineRule="auto"/>
              <w:rPr>
                <w:rStyle w:val="1099"/>
                <w:rFonts w:ascii="宋体"/>
                <w:szCs w:val="21"/>
              </w:rPr>
            </w:pPr>
            <w:r>
              <w:rPr>
                <w:rStyle w:val="1099"/>
                <w:rFonts w:ascii="宋体"/>
                <w:szCs w:val="21"/>
              </w:rPr>
              <w:t xml:space="preserve"> </w:t>
            </w:r>
            <w:r>
              <w:rPr>
                <w:rStyle w:val="1099"/>
                <w:rFonts w:ascii="宋体"/>
                <w:szCs w:val="21"/>
              </w:rPr>
            </w:r>
            <w:r/>
          </w:p>
        </w:tc>
        <w:tc>
          <w:tcPr>
            <w:gridSpan w:val="2"/>
            <w:tcBorders>
              <w:top w:val="single" w:color="000000" w:sz="8" w:space="0"/>
              <w:left w:val="single" w:color="000000" w:sz="8" w:space="0"/>
              <w:bottom w:val="single" w:color="000000" w:sz="8" w:space="0"/>
              <w:right w:val="single" w:color="000000" w:sz="8" w:space="0"/>
            </w:tcBorders>
            <w:tcW w:w="2835" w:type="dxa"/>
            <w:vAlign w:val="center"/>
            <w:textDirection w:val="lrTb"/>
            <w:noWrap w:val="false"/>
          </w:tcPr>
          <w:p>
            <w:pPr>
              <w:pStyle w:val="975"/>
              <w:jc w:val="center"/>
              <w:spacing w:line="360" w:lineRule="auto"/>
              <w:rPr>
                <w:rStyle w:val="1099"/>
                <w:rFonts w:ascii="宋体"/>
                <w:szCs w:val="21"/>
              </w:rPr>
            </w:pPr>
            <w:r>
              <w:rPr>
                <w:rStyle w:val="1099"/>
                <w:rFonts w:ascii="宋体"/>
                <w:szCs w:val="21"/>
              </w:rPr>
              <w:t xml:space="preserve"> </w:t>
            </w:r>
            <w:r>
              <w:rPr>
                <w:rStyle w:val="1099"/>
                <w:rFonts w:ascii="宋体"/>
                <w:szCs w:val="21"/>
              </w:rPr>
            </w:r>
            <w:r/>
          </w:p>
        </w:tc>
        <w:tc>
          <w:tcPr>
            <w:gridSpan w:val="3"/>
            <w:tcBorders>
              <w:top w:val="single" w:color="000000" w:sz="8" w:space="0"/>
              <w:left w:val="single" w:color="000000" w:sz="8" w:space="0"/>
              <w:bottom w:val="single" w:color="000000" w:sz="8" w:space="0"/>
              <w:right w:val="single" w:color="000000" w:sz="8" w:space="0"/>
            </w:tcBorders>
            <w:tcW w:w="1818" w:type="dxa"/>
            <w:vAlign w:val="center"/>
            <w:textDirection w:val="lrTb"/>
            <w:noWrap w:val="false"/>
          </w:tcPr>
          <w:p>
            <w:pPr>
              <w:pStyle w:val="975"/>
              <w:jc w:val="center"/>
              <w:spacing w:line="360" w:lineRule="auto"/>
              <w:rPr>
                <w:rStyle w:val="1099"/>
                <w:rFonts w:ascii="宋体"/>
                <w:szCs w:val="21"/>
              </w:rPr>
            </w:pPr>
            <w:r>
              <w:rPr>
                <w:rStyle w:val="1099"/>
                <w:rFonts w:ascii="宋体"/>
                <w:szCs w:val="21"/>
              </w:rPr>
              <w:t xml:space="preserve"> </w:t>
            </w:r>
            <w:r>
              <w:rPr>
                <w:rStyle w:val="1099"/>
                <w:rFonts w:ascii="宋体"/>
                <w:szCs w:val="21"/>
              </w:rPr>
            </w:r>
            <w:r/>
          </w:p>
        </w:tc>
        <w:tc>
          <w:tcPr>
            <w:gridSpan w:val="2"/>
            <w:tcBorders>
              <w:top w:val="single" w:color="000000" w:sz="8" w:space="0"/>
              <w:left w:val="single" w:color="000000" w:sz="8" w:space="0"/>
              <w:bottom w:val="single" w:color="000000" w:sz="8" w:space="0"/>
              <w:right w:val="single" w:color="000000" w:sz="8" w:space="0"/>
            </w:tcBorders>
            <w:tcW w:w="1710" w:type="dxa"/>
            <w:vAlign w:val="center"/>
            <w:textDirection w:val="lrTb"/>
            <w:noWrap w:val="false"/>
          </w:tcPr>
          <w:p>
            <w:pPr>
              <w:pStyle w:val="975"/>
              <w:jc w:val="center"/>
              <w:spacing w:line="360" w:lineRule="auto"/>
              <w:rPr>
                <w:rStyle w:val="1099"/>
                <w:rFonts w:ascii="宋体"/>
                <w:szCs w:val="21"/>
              </w:rPr>
            </w:pPr>
            <w:r>
              <w:rPr>
                <w:rStyle w:val="1099"/>
                <w:rFonts w:ascii="宋体"/>
                <w:szCs w:val="21"/>
              </w:rPr>
              <w:t xml:space="preserve"> </w:t>
            </w:r>
            <w:r>
              <w:rPr>
                <w:rStyle w:val="1099"/>
                <w:rFonts w:ascii="宋体"/>
                <w:szCs w:val="21"/>
              </w:rPr>
            </w:r>
            <w:r/>
          </w:p>
        </w:tc>
      </w:tr>
      <w:tr>
        <w:trPr/>
        <w:tc>
          <w:tcPr>
            <w:tcBorders>
              <w:top w:val="single" w:color="000000" w:sz="8" w:space="0"/>
              <w:left w:val="single" w:color="000000" w:sz="8" w:space="0"/>
              <w:bottom w:val="single" w:color="000000" w:sz="8" w:space="0"/>
              <w:right w:val="single" w:color="000000" w:sz="8" w:space="0"/>
            </w:tcBorders>
            <w:tcW w:w="986" w:type="dxa"/>
            <w:vAlign w:val="center"/>
            <w:textDirection w:val="lrTb"/>
            <w:noWrap w:val="false"/>
          </w:tcPr>
          <w:p>
            <w:pPr>
              <w:pStyle w:val="975"/>
              <w:jc w:val="left"/>
              <w:spacing w:line="360" w:lineRule="auto"/>
              <w:rPr>
                <w:rStyle w:val="1099"/>
                <w:rFonts w:ascii="宋体"/>
                <w:szCs w:val="21"/>
              </w:rPr>
            </w:pPr>
            <w:r>
              <w:rPr>
                <w:rStyle w:val="1099"/>
                <w:rFonts w:ascii="宋体"/>
                <w:szCs w:val="21"/>
              </w:rPr>
              <w:t xml:space="preserve"> </w:t>
            </w:r>
            <w:r>
              <w:rPr>
                <w:rStyle w:val="1099"/>
                <w:rFonts w:ascii="宋体"/>
                <w:szCs w:val="21"/>
              </w:rPr>
            </w:r>
            <w:r/>
          </w:p>
        </w:tc>
        <w:tc>
          <w:tcPr>
            <w:tcBorders>
              <w:top w:val="single" w:color="000000" w:sz="8" w:space="0"/>
              <w:left w:val="single" w:color="000000" w:sz="8" w:space="0"/>
              <w:bottom w:val="single" w:color="000000" w:sz="8" w:space="0"/>
              <w:right w:val="single" w:color="000000" w:sz="8" w:space="0"/>
            </w:tcBorders>
            <w:tcW w:w="2770" w:type="dxa"/>
            <w:vAlign w:val="center"/>
            <w:textDirection w:val="lrTb"/>
            <w:noWrap w:val="false"/>
          </w:tcPr>
          <w:p>
            <w:pPr>
              <w:pStyle w:val="975"/>
              <w:jc w:val="left"/>
              <w:spacing w:line="360" w:lineRule="auto"/>
              <w:rPr>
                <w:rStyle w:val="1099"/>
                <w:rFonts w:ascii="宋体"/>
                <w:szCs w:val="21"/>
              </w:rPr>
            </w:pPr>
            <w:r>
              <w:rPr>
                <w:rStyle w:val="1099"/>
                <w:rFonts w:ascii="宋体"/>
                <w:szCs w:val="21"/>
              </w:rPr>
              <w:t xml:space="preserve"> </w:t>
            </w:r>
            <w:r>
              <w:rPr>
                <w:rStyle w:val="1099"/>
                <w:rFonts w:ascii="宋体"/>
                <w:szCs w:val="21"/>
              </w:rPr>
            </w:r>
            <w:r/>
          </w:p>
        </w:tc>
        <w:tc>
          <w:tcPr>
            <w:gridSpan w:val="2"/>
            <w:tcBorders>
              <w:top w:val="single" w:color="000000" w:sz="8" w:space="0"/>
              <w:left w:val="single" w:color="000000" w:sz="8" w:space="0"/>
              <w:bottom w:val="single" w:color="000000" w:sz="8" w:space="0"/>
              <w:right w:val="single" w:color="000000" w:sz="8" w:space="0"/>
            </w:tcBorders>
            <w:tcW w:w="2835" w:type="dxa"/>
            <w:vAlign w:val="center"/>
            <w:textDirection w:val="lrTb"/>
            <w:noWrap w:val="false"/>
          </w:tcPr>
          <w:p>
            <w:pPr>
              <w:pStyle w:val="975"/>
              <w:jc w:val="left"/>
              <w:spacing w:line="360" w:lineRule="auto"/>
              <w:rPr>
                <w:rStyle w:val="1099"/>
                <w:rFonts w:ascii="宋体"/>
                <w:szCs w:val="21"/>
              </w:rPr>
            </w:pPr>
            <w:r>
              <w:rPr>
                <w:rStyle w:val="1099"/>
                <w:rFonts w:ascii="宋体"/>
                <w:szCs w:val="21"/>
              </w:rPr>
              <w:t xml:space="preserve"> </w:t>
            </w:r>
            <w:r>
              <w:rPr>
                <w:rStyle w:val="1099"/>
                <w:rFonts w:ascii="宋体"/>
                <w:szCs w:val="21"/>
              </w:rPr>
            </w:r>
            <w:r/>
          </w:p>
        </w:tc>
        <w:tc>
          <w:tcPr>
            <w:gridSpan w:val="3"/>
            <w:tcBorders>
              <w:top w:val="single" w:color="000000" w:sz="8" w:space="0"/>
              <w:left w:val="single" w:color="000000" w:sz="8" w:space="0"/>
              <w:bottom w:val="single" w:color="000000" w:sz="8" w:space="0"/>
              <w:right w:val="single" w:color="000000" w:sz="8" w:space="0"/>
            </w:tcBorders>
            <w:tcW w:w="1818" w:type="dxa"/>
            <w:vAlign w:val="center"/>
            <w:textDirection w:val="lrTb"/>
            <w:noWrap w:val="false"/>
          </w:tcPr>
          <w:p>
            <w:pPr>
              <w:pStyle w:val="975"/>
              <w:jc w:val="left"/>
              <w:spacing w:line="360" w:lineRule="auto"/>
              <w:rPr>
                <w:rStyle w:val="1099"/>
                <w:rFonts w:ascii="宋体"/>
                <w:szCs w:val="21"/>
              </w:rPr>
            </w:pPr>
            <w:r>
              <w:rPr>
                <w:rStyle w:val="1099"/>
                <w:rFonts w:ascii="宋体"/>
                <w:szCs w:val="21"/>
              </w:rPr>
              <w:t xml:space="preserve"> </w:t>
            </w:r>
            <w:r>
              <w:rPr>
                <w:rStyle w:val="1099"/>
                <w:rFonts w:ascii="宋体"/>
                <w:szCs w:val="21"/>
              </w:rPr>
            </w:r>
            <w:r/>
          </w:p>
        </w:tc>
        <w:tc>
          <w:tcPr>
            <w:gridSpan w:val="2"/>
            <w:tcBorders>
              <w:top w:val="single" w:color="000000" w:sz="8" w:space="0"/>
              <w:left w:val="single" w:color="000000" w:sz="8" w:space="0"/>
              <w:bottom w:val="single" w:color="000000" w:sz="8" w:space="0"/>
              <w:right w:val="single" w:color="000000" w:sz="8" w:space="0"/>
            </w:tcBorders>
            <w:tcW w:w="1710" w:type="dxa"/>
            <w:vAlign w:val="center"/>
            <w:textDirection w:val="lrTb"/>
            <w:noWrap w:val="false"/>
          </w:tcPr>
          <w:p>
            <w:pPr>
              <w:pStyle w:val="975"/>
              <w:jc w:val="left"/>
              <w:spacing w:line="360" w:lineRule="auto"/>
              <w:rPr>
                <w:rStyle w:val="1099"/>
                <w:rFonts w:ascii="宋体"/>
                <w:szCs w:val="21"/>
              </w:rPr>
            </w:pPr>
            <w:r>
              <w:rPr>
                <w:rStyle w:val="1099"/>
                <w:rFonts w:ascii="宋体"/>
                <w:szCs w:val="21"/>
              </w:rPr>
              <w:t xml:space="preserve"> </w:t>
            </w:r>
            <w:r>
              <w:rPr>
                <w:rStyle w:val="1099"/>
                <w:rFonts w:ascii="宋体"/>
                <w:szCs w:val="21"/>
              </w:rPr>
            </w:r>
            <w:r/>
          </w:p>
        </w:tc>
      </w:tr>
      <w:tr>
        <w:trPr>
          <w:gridAfter w:val="1"/>
        </w:trPr>
        <w:tc>
          <w:tcPr>
            <w:tcBorders>
              <w:top w:val="none" w:color="000000" w:sz="4" w:space="0"/>
              <w:left w:val="none" w:color="000000" w:sz="4" w:space="0"/>
              <w:bottom w:val="none" w:color="000000" w:sz="4" w:space="0"/>
              <w:right w:val="none" w:color="000000" w:sz="4" w:space="0"/>
            </w:tcBorders>
            <w:tcW w:w="986" w:type="dxa"/>
            <w:vAlign w:val="center"/>
            <w:textDirection w:val="lrTb"/>
            <w:noWrap w:val="false"/>
          </w:tcPr>
          <w:p>
            <w:pPr>
              <w:pStyle w:val="975"/>
              <w:jc w:val="left"/>
              <w:spacing w:line="360" w:lineRule="auto"/>
              <w:rPr>
                <w:rStyle w:val="1099"/>
                <w:rFonts w:ascii="宋体"/>
                <w:sz w:val="2"/>
              </w:rPr>
            </w:pPr>
            <w:r>
              <w:rPr>
                <w:rStyle w:val="1099"/>
                <w:rFonts w:ascii="宋体"/>
                <w:sz w:val="2"/>
              </w:rPr>
            </w:r>
            <w:r/>
          </w:p>
        </w:tc>
        <w:tc>
          <w:tcPr>
            <w:tcBorders>
              <w:top w:val="none" w:color="000000" w:sz="4" w:space="0"/>
              <w:left w:val="none" w:color="000000" w:sz="4" w:space="0"/>
              <w:bottom w:val="none" w:color="000000" w:sz="4" w:space="0"/>
              <w:right w:val="none" w:color="000000" w:sz="4" w:space="0"/>
            </w:tcBorders>
            <w:tcW w:w="2770" w:type="dxa"/>
            <w:vAlign w:val="center"/>
            <w:textDirection w:val="lrTb"/>
            <w:noWrap w:val="false"/>
          </w:tcPr>
          <w:p>
            <w:pPr>
              <w:pStyle w:val="975"/>
              <w:jc w:val="left"/>
              <w:spacing w:line="360" w:lineRule="auto"/>
              <w:rPr>
                <w:rStyle w:val="1099"/>
                <w:rFonts w:ascii="宋体"/>
                <w:sz w:val="2"/>
              </w:rPr>
            </w:pPr>
            <w:r>
              <w:rPr>
                <w:rStyle w:val="1099"/>
                <w:rFonts w:ascii="宋体"/>
                <w:sz w:val="2"/>
              </w:rPr>
            </w:r>
            <w:r/>
          </w:p>
        </w:tc>
        <w:tc>
          <w:tcPr>
            <w:gridSpan w:val="2"/>
            <w:tcBorders>
              <w:top w:val="none" w:color="000000" w:sz="4" w:space="0"/>
              <w:left w:val="none" w:color="000000" w:sz="4" w:space="0"/>
              <w:bottom w:val="none" w:color="000000" w:sz="4" w:space="0"/>
              <w:right w:val="none" w:color="000000" w:sz="4" w:space="0"/>
            </w:tcBorders>
            <w:tcW w:w="2835" w:type="dxa"/>
            <w:vAlign w:val="center"/>
            <w:textDirection w:val="lrTb"/>
            <w:noWrap w:val="false"/>
          </w:tcPr>
          <w:p>
            <w:pPr>
              <w:pStyle w:val="975"/>
              <w:jc w:val="left"/>
              <w:spacing w:line="360" w:lineRule="auto"/>
              <w:rPr>
                <w:rStyle w:val="1099"/>
                <w:rFonts w:ascii="宋体"/>
                <w:sz w:val="2"/>
              </w:rPr>
            </w:pPr>
            <w:r>
              <w:rPr>
                <w:rStyle w:val="1099"/>
                <w:rFonts w:ascii="宋体"/>
                <w:sz w:val="2"/>
              </w:rPr>
            </w:r>
            <w:r/>
          </w:p>
        </w:tc>
        <w:tc>
          <w:tcPr>
            <w:tcBorders>
              <w:top w:val="none" w:color="000000" w:sz="4" w:space="0"/>
              <w:left w:val="none" w:color="000000" w:sz="4" w:space="0"/>
              <w:bottom w:val="none" w:color="000000" w:sz="4" w:space="0"/>
              <w:right w:val="none" w:color="000000" w:sz="4" w:space="0"/>
            </w:tcBorders>
            <w:tcW w:w="20" w:type="dxa"/>
            <w:vAlign w:val="center"/>
            <w:textDirection w:val="lrTb"/>
            <w:noWrap w:val="false"/>
          </w:tcPr>
          <w:p>
            <w:pPr>
              <w:pStyle w:val="975"/>
              <w:jc w:val="left"/>
              <w:spacing w:line="360" w:lineRule="auto"/>
              <w:rPr>
                <w:rStyle w:val="1099"/>
                <w:rFonts w:ascii="宋体"/>
                <w:sz w:val="2"/>
              </w:rPr>
            </w:pPr>
            <w:r>
              <w:rPr>
                <w:rStyle w:val="1099"/>
                <w:rFonts w:ascii="宋体"/>
                <w:sz w:val="2"/>
              </w:rPr>
            </w:r>
            <w:r/>
          </w:p>
        </w:tc>
        <w:tc>
          <w:tcPr>
            <w:tcBorders>
              <w:top w:val="none" w:color="000000" w:sz="4" w:space="0"/>
              <w:left w:val="none" w:color="000000" w:sz="4" w:space="0"/>
              <w:bottom w:val="none" w:color="000000" w:sz="4" w:space="0"/>
              <w:right w:val="none" w:color="000000" w:sz="4" w:space="0"/>
            </w:tcBorders>
            <w:tcW w:w="1759" w:type="dxa"/>
            <w:vAlign w:val="center"/>
            <w:textDirection w:val="lrTb"/>
            <w:noWrap w:val="false"/>
          </w:tcPr>
          <w:p>
            <w:pPr>
              <w:pStyle w:val="975"/>
              <w:jc w:val="left"/>
              <w:spacing w:line="360" w:lineRule="auto"/>
              <w:rPr>
                <w:rStyle w:val="1099"/>
                <w:rFonts w:ascii="宋体"/>
                <w:sz w:val="2"/>
              </w:rPr>
            </w:pPr>
            <w:r>
              <w:rPr>
                <w:rStyle w:val="1099"/>
                <w:rFonts w:ascii="宋体"/>
                <w:sz w:val="2"/>
              </w:rPr>
            </w:r>
            <w:r/>
          </w:p>
        </w:tc>
        <w:tc>
          <w:tcPr>
            <w:gridSpan w:val="2"/>
            <w:tcBorders>
              <w:top w:val="none" w:color="000000" w:sz="4" w:space="0"/>
              <w:left w:val="none" w:color="000000" w:sz="4" w:space="0"/>
              <w:bottom w:val="none" w:color="000000" w:sz="4" w:space="0"/>
              <w:right w:val="none" w:color="000000" w:sz="4" w:space="0"/>
            </w:tcBorders>
            <w:tcW w:w="1201" w:type="dxa"/>
            <w:vAlign w:val="center"/>
            <w:textDirection w:val="lrTb"/>
            <w:noWrap w:val="false"/>
          </w:tcPr>
          <w:p>
            <w:pPr>
              <w:pStyle w:val="975"/>
              <w:jc w:val="left"/>
              <w:spacing w:line="360" w:lineRule="auto"/>
              <w:rPr>
                <w:rStyle w:val="1099"/>
                <w:rFonts w:ascii="宋体"/>
                <w:sz w:val="2"/>
              </w:rPr>
            </w:pPr>
            <w:r>
              <w:rPr>
                <w:rStyle w:val="1099"/>
                <w:rFonts w:ascii="宋体"/>
                <w:sz w:val="2"/>
              </w:rPr>
            </w:r>
            <w:r/>
          </w:p>
        </w:tc>
      </w:tr>
    </w:tbl>
    <w:p>
      <w:pPr>
        <w:pStyle w:val="975"/>
        <w:jc w:val="left"/>
        <w:spacing w:line="360" w:lineRule="auto"/>
        <w:shd w:val="clear" w:color="auto" w:fill="ffffff"/>
        <w:rPr>
          <w:rStyle w:val="1099"/>
          <w:rFonts w:ascii="宋体" w:hAnsi="宋体"/>
          <w:szCs w:val="21"/>
        </w:rPr>
      </w:pPr>
      <w:r>
        <w:rPr>
          <w:rStyle w:val="1099"/>
          <w:rFonts w:hint="eastAsia" w:ascii="宋体" w:hAnsi="宋体"/>
          <w:szCs w:val="21"/>
        </w:rPr>
        <w:t xml:space="preserve">1、说明：如果行数不够，请自行增加。</w:t>
      </w:r>
      <w:r>
        <w:rPr>
          <w:rStyle w:val="1099"/>
          <w:rFonts w:ascii="宋体" w:hAnsi="宋体"/>
          <w:szCs w:val="21"/>
        </w:rPr>
      </w:r>
      <w:r/>
    </w:p>
    <w:p>
      <w:pPr>
        <w:pStyle w:val="1140"/>
        <w:ind w:firstLine="0"/>
        <w:spacing w:line="360" w:lineRule="auto"/>
        <w:rPr>
          <w:lang w:val="en-US"/>
        </w:rPr>
      </w:pPr>
      <w:r>
        <w:rPr>
          <w:rFonts w:hint="eastAsia"/>
          <w:lang w:val="en-US"/>
        </w:rPr>
        <w:t xml:space="preserve">2、投标人应在上表中明确投标文件商务部分与招标文件要求的商务条款偏离情况，未在上表中说明的，如在投标文件其他内容中已有文字说明或相关证明材料的，则以已有文字说明或相关证明材料为准，但该表不作为供应商对所投项目关于商务条款等详细描述和说明的替代。</w:t>
      </w:r>
      <w:r>
        <w:rPr>
          <w:lang w:val="en-US"/>
        </w:rPr>
      </w:r>
      <w:r/>
    </w:p>
    <w:p>
      <w:pPr>
        <w:pStyle w:val="975"/>
        <w:spacing w:line="360" w:lineRule="auto"/>
        <w:rPr>
          <w:rFonts w:hint="eastAsia" w:ascii="微软雅黑" w:hAnsi="微软雅黑" w:cs="微软雅黑"/>
          <w:szCs w:val="21"/>
        </w:rPr>
      </w:pPr>
      <w:r>
        <w:rPr>
          <w:rFonts w:hint="eastAsia" w:ascii="微软雅黑" w:hAnsi="微软雅黑" w:cs="微软雅黑"/>
          <w:szCs w:val="21"/>
        </w:rPr>
      </w:r>
      <w:r/>
    </w:p>
    <w:p>
      <w:pPr>
        <w:pStyle w:val="975"/>
        <w:spacing w:line="360" w:lineRule="auto"/>
        <w:rPr>
          <w:rFonts w:ascii="微软雅黑" w:hAnsi="微软雅黑" w:cs="微软雅黑"/>
          <w:szCs w:val="21"/>
        </w:rPr>
      </w:pPr>
      <w:r>
        <w:rPr>
          <w:rFonts w:hint="eastAsia" w:ascii="微软雅黑" w:hAnsi="微软雅黑" w:cs="微软雅黑"/>
          <w:szCs w:val="21"/>
        </w:rPr>
        <w:t xml:space="preserve">投标人名称（电子公章）：        </w:t>
      </w:r>
      <w:r>
        <w:rPr>
          <w:rFonts w:ascii="微软雅黑" w:hAnsi="微软雅黑" w:cs="微软雅黑"/>
          <w:szCs w:val="21"/>
        </w:rPr>
      </w:r>
      <w:r/>
    </w:p>
    <w:p>
      <w:pPr>
        <w:pStyle w:val="975"/>
        <w:spacing w:line="360" w:lineRule="auto"/>
        <w:rPr>
          <w:rFonts w:ascii="微软雅黑" w:hAnsi="微软雅黑" w:cs="微软雅黑"/>
          <w:szCs w:val="21"/>
        </w:rPr>
      </w:pPr>
      <w:r>
        <w:rPr>
          <w:rFonts w:hint="eastAsia" w:ascii="微软雅黑" w:hAnsi="微软雅黑" w:cs="微软雅黑"/>
          <w:szCs w:val="21"/>
        </w:rPr>
        <w:t xml:space="preserve">法定代表人（或授权代表）（签字）：   </w:t>
      </w:r>
      <w:r>
        <w:rPr>
          <w:rFonts w:ascii="微软雅黑" w:hAnsi="微软雅黑" w:cs="微软雅黑"/>
          <w:szCs w:val="21"/>
        </w:rPr>
      </w:r>
      <w:r/>
    </w:p>
    <w:p>
      <w:pPr>
        <w:pStyle w:val="975"/>
        <w:spacing w:line="360" w:lineRule="auto"/>
        <w:rPr>
          <w:rFonts w:ascii="微软雅黑" w:hAnsi="微软雅黑" w:cs="微软雅黑"/>
          <w:szCs w:val="21"/>
        </w:rPr>
      </w:pPr>
      <w:r>
        <w:rPr>
          <w:rFonts w:hint="eastAsia" w:ascii="微软雅黑" w:hAnsi="微软雅黑" w:cs="微软雅黑"/>
          <w:szCs w:val="21"/>
        </w:rPr>
        <w:t xml:space="preserve">日期：          </w:t>
      </w:r>
      <w:r>
        <w:rPr>
          <w:rFonts w:ascii="微软雅黑" w:hAnsi="微软雅黑" w:cs="微软雅黑"/>
          <w:szCs w:val="21"/>
        </w:rPr>
      </w:r>
      <w:r/>
    </w:p>
    <w:p>
      <w:pPr>
        <w:pStyle w:val="975"/>
        <w:jc w:val="left"/>
        <w:spacing w:line="360" w:lineRule="auto"/>
        <w:shd w:val="clear" w:color="auto" w:fill="ffffff"/>
        <w:rPr>
          <w:rStyle w:val="1099"/>
          <w:rFonts w:ascii="宋体"/>
          <w:szCs w:val="21"/>
        </w:rPr>
      </w:pPr>
      <w:r>
        <w:rPr>
          <w:rStyle w:val="1099"/>
          <w:rFonts w:ascii="宋体"/>
          <w:szCs w:val="21"/>
        </w:rPr>
        <w:t xml:space="preserve"> </w:t>
      </w:r>
      <w:r>
        <w:rPr>
          <w:rStyle w:val="1099"/>
          <w:rFonts w:ascii="宋体"/>
          <w:szCs w:val="21"/>
        </w:rPr>
      </w:r>
      <w:r/>
    </w:p>
    <w:p>
      <w:pPr>
        <w:pStyle w:val="975"/>
        <w:jc w:val="left"/>
        <w:spacing w:line="360" w:lineRule="auto"/>
        <w:rPr>
          <w:rStyle w:val="1099"/>
          <w:rFonts w:ascii="宋体" w:hAnsi="宋体"/>
          <w:b/>
          <w:bCs/>
          <w:sz w:val="24"/>
        </w:rPr>
      </w:pPr>
      <w:r>
        <w:rPr>
          <w:rStyle w:val="1099"/>
          <w:rFonts w:ascii="宋体" w:hAnsi="宋体"/>
          <w:b/>
          <w:bCs/>
          <w:sz w:val="24"/>
        </w:rPr>
        <w:br w:type="page" w:clear="all"/>
      </w:r>
      <w:r>
        <w:rPr>
          <w:rStyle w:val="1099"/>
          <w:rFonts w:ascii="宋体" w:hAnsi="宋体"/>
          <w:b/>
          <w:bCs/>
          <w:sz w:val="24"/>
        </w:rPr>
      </w:r>
      <w:r/>
    </w:p>
    <w:p>
      <w:pPr>
        <w:pStyle w:val="975"/>
        <w:spacing w:line="360" w:lineRule="auto"/>
        <w:rPr>
          <w:rStyle w:val="1099"/>
          <w:rFonts w:ascii="宋体"/>
          <w:b/>
          <w:bCs/>
          <w:sz w:val="24"/>
        </w:rPr>
      </w:pPr>
      <w:r>
        <w:rPr>
          <w:rStyle w:val="1099"/>
          <w:rFonts w:hint="eastAsia" w:ascii="宋体" w:hAnsi="宋体"/>
          <w:b/>
          <w:bCs/>
          <w:sz w:val="24"/>
        </w:rPr>
        <w:t xml:space="preserve">附件七、投标人类似业绩情况表</w:t>
      </w:r>
      <w:r>
        <w:rPr>
          <w:rStyle w:val="1099"/>
          <w:rFonts w:ascii="宋体"/>
          <w:b/>
          <w:bCs/>
          <w:sz w:val="24"/>
        </w:rPr>
      </w:r>
      <w:r/>
    </w:p>
    <w:p>
      <w:pPr>
        <w:pStyle w:val="975"/>
        <w:jc w:val="center"/>
        <w:spacing w:line="360" w:lineRule="auto"/>
        <w:rPr>
          <w:rStyle w:val="1099"/>
          <w:rFonts w:ascii="宋体"/>
          <w:sz w:val="36"/>
          <w:szCs w:val="36"/>
        </w:rPr>
      </w:pPr>
      <w:r>
        <w:rPr>
          <w:rStyle w:val="1099"/>
          <w:rFonts w:hint="eastAsia" w:ascii="宋体" w:hAnsi="宋体"/>
          <w:sz w:val="36"/>
          <w:szCs w:val="36"/>
        </w:rPr>
        <w:t xml:space="preserve">投标人近年来类似业绩情况表</w:t>
      </w:r>
      <w:r>
        <w:rPr>
          <w:rStyle w:val="1099"/>
          <w:rFonts w:ascii="宋体"/>
          <w:sz w:val="36"/>
          <w:szCs w:val="36"/>
        </w:rPr>
      </w:r>
      <w:r/>
    </w:p>
    <w:tbl>
      <w:tblPr>
        <w:tblW w:w="0" w:type="auto"/>
        <w:jc w:val="center"/>
        <w:tblInd w:w="-5" w:type="dxa"/>
        <w:tblLayout w:type="fixed"/>
        <w:tblCellMar>
          <w:left w:w="0" w:type="dxa"/>
          <w:top w:w="0" w:type="dxa"/>
          <w:right w:w="0" w:type="dxa"/>
          <w:bottom w:w="0" w:type="dxa"/>
        </w:tblCellMar>
        <w:tblLook w:val="04A0" w:firstRow="1" w:lastRow="0" w:firstColumn="1" w:lastColumn="0" w:noHBand="0" w:noVBand="1"/>
      </w:tblPr>
      <w:tblGrid>
        <w:gridCol w:w="682"/>
        <w:gridCol w:w="1559"/>
        <w:gridCol w:w="1418"/>
        <w:gridCol w:w="992"/>
        <w:gridCol w:w="1034"/>
        <w:gridCol w:w="1517"/>
        <w:gridCol w:w="1134"/>
        <w:gridCol w:w="1134"/>
      </w:tblGrid>
      <w:tr>
        <w:trPr/>
        <w:tc>
          <w:tcPr>
            <w:tcBorders>
              <w:top w:val="single" w:color="000000" w:sz="4" w:space="0"/>
              <w:left w:val="single" w:color="000000" w:sz="4" w:space="0"/>
              <w:bottom w:val="single" w:color="000000" w:sz="4" w:space="0"/>
              <w:right w:val="single" w:color="000000" w:sz="4" w:space="0"/>
            </w:tcBorders>
            <w:tcW w:w="682" w:type="dxa"/>
            <w:vAlign w:val="top"/>
            <w:textDirection w:val="lrTb"/>
            <w:noWrap w:val="false"/>
          </w:tcPr>
          <w:p>
            <w:pPr>
              <w:pStyle w:val="975"/>
              <w:jc w:val="center"/>
              <w:spacing w:line="360" w:lineRule="auto"/>
              <w:rPr>
                <w:rStyle w:val="1099"/>
                <w:rFonts w:ascii="宋体"/>
                <w:szCs w:val="21"/>
              </w:rPr>
            </w:pPr>
            <w:r>
              <w:rPr>
                <w:rStyle w:val="1099"/>
                <w:rFonts w:hint="eastAsia" w:ascii="宋体" w:hAnsi="宋体"/>
                <w:szCs w:val="21"/>
              </w:rPr>
              <w:t xml:space="preserve">序号</w:t>
            </w:r>
            <w:r>
              <w:rPr>
                <w:rStyle w:val="1099"/>
                <w:rFonts w:ascii="宋体"/>
                <w:szCs w:val="21"/>
              </w:rPr>
            </w:r>
            <w:r/>
          </w:p>
        </w:tc>
        <w:tc>
          <w:tcPr>
            <w:tcBorders>
              <w:top w:val="single" w:color="000000" w:sz="4" w:space="0"/>
              <w:left w:val="none" w:color="000000" w:sz="4" w:space="0"/>
              <w:bottom w:val="single" w:color="000000" w:sz="4" w:space="0"/>
              <w:right w:val="single" w:color="000000" w:sz="4" w:space="0"/>
            </w:tcBorders>
            <w:tcW w:w="1559" w:type="dxa"/>
            <w:vAlign w:val="center"/>
            <w:textDirection w:val="lrTb"/>
            <w:noWrap w:val="false"/>
          </w:tcPr>
          <w:p>
            <w:pPr>
              <w:pStyle w:val="975"/>
              <w:jc w:val="center"/>
              <w:spacing w:line="360" w:lineRule="auto"/>
              <w:rPr>
                <w:rStyle w:val="1099"/>
                <w:rFonts w:ascii="宋体"/>
                <w:szCs w:val="21"/>
              </w:rPr>
            </w:pPr>
            <w:r>
              <w:rPr>
                <w:rStyle w:val="1099"/>
                <w:rFonts w:hint="eastAsia" w:ascii="宋体" w:hAnsi="宋体"/>
                <w:szCs w:val="21"/>
              </w:rPr>
              <w:t xml:space="preserve">项目名称</w:t>
            </w:r>
            <w:r>
              <w:rPr>
                <w:rStyle w:val="1099"/>
                <w:rFonts w:ascii="宋体"/>
                <w:szCs w:val="21"/>
              </w:rPr>
            </w:r>
            <w:r/>
          </w:p>
        </w:tc>
        <w:tc>
          <w:tcPr>
            <w:tcBorders>
              <w:top w:val="single" w:color="000000" w:sz="4" w:space="0"/>
              <w:left w:val="none" w:color="000000" w:sz="4" w:space="0"/>
              <w:bottom w:val="single" w:color="000000" w:sz="4" w:space="0"/>
              <w:right w:val="single" w:color="000000" w:sz="4" w:space="0"/>
            </w:tcBorders>
            <w:tcW w:w="1418" w:type="dxa"/>
            <w:vAlign w:val="center"/>
            <w:textDirection w:val="lrTb"/>
            <w:noWrap w:val="false"/>
          </w:tcPr>
          <w:p>
            <w:pPr>
              <w:pStyle w:val="975"/>
              <w:jc w:val="center"/>
              <w:spacing w:line="360" w:lineRule="auto"/>
              <w:rPr>
                <w:rStyle w:val="1099"/>
                <w:rFonts w:ascii="宋体"/>
                <w:szCs w:val="21"/>
              </w:rPr>
            </w:pPr>
            <w:r>
              <w:rPr>
                <w:rStyle w:val="1099"/>
                <w:rFonts w:hint="eastAsia" w:ascii="宋体" w:hAnsi="宋体"/>
                <w:szCs w:val="21"/>
              </w:rPr>
              <w:t xml:space="preserve">业主单位</w:t>
            </w:r>
            <w:r>
              <w:rPr>
                <w:rStyle w:val="1099"/>
                <w:rFonts w:ascii="宋体"/>
                <w:szCs w:val="21"/>
              </w:rPr>
            </w:r>
            <w:r/>
          </w:p>
        </w:tc>
        <w:tc>
          <w:tcPr>
            <w:tcBorders>
              <w:top w:val="single" w:color="000000" w:sz="4" w:space="0"/>
              <w:left w:val="none" w:color="000000" w:sz="4" w:space="0"/>
              <w:bottom w:val="single" w:color="000000" w:sz="4" w:space="0"/>
              <w:right w:val="single" w:color="000000" w:sz="4" w:space="0"/>
            </w:tcBorders>
            <w:tcW w:w="992" w:type="dxa"/>
            <w:vAlign w:val="center"/>
            <w:textDirection w:val="lrTb"/>
            <w:noWrap w:val="false"/>
          </w:tcPr>
          <w:p>
            <w:pPr>
              <w:pStyle w:val="975"/>
              <w:jc w:val="center"/>
              <w:spacing w:line="360" w:lineRule="auto"/>
              <w:rPr>
                <w:rStyle w:val="1099"/>
                <w:rFonts w:ascii="宋体"/>
                <w:szCs w:val="21"/>
              </w:rPr>
            </w:pPr>
            <w:r>
              <w:rPr>
                <w:rStyle w:val="1099"/>
                <w:rFonts w:hint="eastAsia" w:ascii="宋体" w:hAnsi="宋体"/>
                <w:szCs w:val="21"/>
              </w:rPr>
              <w:t xml:space="preserve">项目</w:t>
            </w:r>
            <w:r>
              <w:rPr>
                <w:rStyle w:val="1099"/>
                <w:rFonts w:ascii="宋体"/>
                <w:szCs w:val="21"/>
              </w:rPr>
            </w:r>
            <w:r/>
          </w:p>
          <w:p>
            <w:pPr>
              <w:pStyle w:val="975"/>
              <w:jc w:val="center"/>
              <w:spacing w:line="360" w:lineRule="auto"/>
              <w:rPr>
                <w:rStyle w:val="1099"/>
                <w:rFonts w:ascii="宋体"/>
                <w:szCs w:val="21"/>
              </w:rPr>
            </w:pPr>
            <w:r>
              <w:rPr>
                <w:rStyle w:val="1099"/>
                <w:rFonts w:hint="eastAsia" w:ascii="宋体" w:hAnsi="宋体"/>
                <w:szCs w:val="21"/>
              </w:rPr>
              <w:t xml:space="preserve">规模</w:t>
            </w:r>
            <w:r>
              <w:rPr>
                <w:rStyle w:val="1099"/>
                <w:rFonts w:ascii="宋体"/>
                <w:szCs w:val="21"/>
              </w:rPr>
            </w:r>
            <w:r/>
          </w:p>
        </w:tc>
        <w:tc>
          <w:tcPr>
            <w:tcBorders>
              <w:top w:val="single" w:color="000000" w:sz="4" w:space="0"/>
              <w:left w:val="none" w:color="000000" w:sz="4" w:space="0"/>
              <w:bottom w:val="single" w:color="000000" w:sz="4" w:space="0"/>
              <w:right w:val="single" w:color="000000" w:sz="4" w:space="0"/>
            </w:tcBorders>
            <w:tcW w:w="1034" w:type="dxa"/>
            <w:vAlign w:val="center"/>
            <w:textDirection w:val="lrTb"/>
            <w:noWrap w:val="false"/>
          </w:tcPr>
          <w:p>
            <w:pPr>
              <w:pStyle w:val="975"/>
              <w:jc w:val="center"/>
              <w:spacing w:line="360" w:lineRule="auto"/>
              <w:rPr>
                <w:rStyle w:val="1099"/>
                <w:rFonts w:ascii="宋体"/>
                <w:szCs w:val="21"/>
              </w:rPr>
            </w:pPr>
            <w:r>
              <w:rPr>
                <w:rStyle w:val="1099"/>
                <w:rFonts w:hint="eastAsia" w:ascii="宋体" w:hAnsi="宋体"/>
                <w:szCs w:val="21"/>
              </w:rPr>
              <w:t xml:space="preserve">项目</w:t>
            </w:r>
            <w:r>
              <w:rPr>
                <w:rStyle w:val="1099"/>
                <w:rFonts w:ascii="宋体"/>
                <w:szCs w:val="21"/>
              </w:rPr>
            </w:r>
            <w:r/>
          </w:p>
          <w:p>
            <w:pPr>
              <w:pStyle w:val="975"/>
              <w:jc w:val="center"/>
              <w:spacing w:line="360" w:lineRule="auto"/>
              <w:rPr>
                <w:rStyle w:val="1099"/>
                <w:rFonts w:ascii="宋体"/>
                <w:szCs w:val="21"/>
              </w:rPr>
            </w:pPr>
            <w:r>
              <w:rPr>
                <w:rStyle w:val="1099"/>
                <w:rFonts w:hint="eastAsia" w:ascii="宋体" w:hAnsi="宋体"/>
                <w:szCs w:val="21"/>
              </w:rPr>
              <w:t xml:space="preserve">内容</w:t>
            </w:r>
            <w:r>
              <w:rPr>
                <w:rStyle w:val="1099"/>
                <w:rFonts w:ascii="宋体"/>
                <w:szCs w:val="21"/>
              </w:rPr>
            </w:r>
            <w:r/>
          </w:p>
        </w:tc>
        <w:tc>
          <w:tcPr>
            <w:tcBorders>
              <w:top w:val="single" w:color="000000" w:sz="4" w:space="0"/>
              <w:left w:val="none" w:color="000000" w:sz="4" w:space="0"/>
              <w:bottom w:val="single" w:color="000000" w:sz="4" w:space="0"/>
              <w:right w:val="single" w:color="000000" w:sz="4" w:space="0"/>
            </w:tcBorders>
            <w:tcW w:w="1517" w:type="dxa"/>
            <w:vAlign w:val="top"/>
            <w:textDirection w:val="lrTb"/>
            <w:noWrap w:val="false"/>
          </w:tcPr>
          <w:p>
            <w:pPr>
              <w:pStyle w:val="975"/>
              <w:jc w:val="center"/>
              <w:spacing w:line="360" w:lineRule="auto"/>
              <w:rPr>
                <w:rStyle w:val="1099"/>
                <w:rFonts w:ascii="宋体"/>
                <w:szCs w:val="21"/>
              </w:rPr>
            </w:pPr>
            <w:r>
              <w:rPr>
                <w:rStyle w:val="1099"/>
                <w:rFonts w:hint="eastAsia" w:ascii="宋体" w:hAnsi="宋体"/>
                <w:szCs w:val="21"/>
              </w:rPr>
              <w:t xml:space="preserve">签约及服务</w:t>
            </w:r>
            <w:r>
              <w:rPr>
                <w:rStyle w:val="1099"/>
                <w:rFonts w:ascii="宋体"/>
                <w:szCs w:val="21"/>
              </w:rPr>
            </w:r>
            <w:r/>
          </w:p>
          <w:p>
            <w:pPr>
              <w:pStyle w:val="975"/>
              <w:jc w:val="center"/>
              <w:spacing w:line="360" w:lineRule="auto"/>
              <w:rPr>
                <w:rStyle w:val="1099"/>
                <w:rFonts w:ascii="宋体"/>
                <w:szCs w:val="21"/>
              </w:rPr>
            </w:pPr>
            <w:r>
              <w:rPr>
                <w:rStyle w:val="1099"/>
                <w:rFonts w:hint="eastAsia" w:ascii="宋体" w:hAnsi="宋体"/>
                <w:szCs w:val="21"/>
              </w:rPr>
              <w:t xml:space="preserve">时间</w:t>
            </w:r>
            <w:r>
              <w:rPr>
                <w:rStyle w:val="1099"/>
                <w:rFonts w:ascii="宋体"/>
                <w:szCs w:val="21"/>
              </w:rPr>
            </w:r>
            <w:r/>
          </w:p>
        </w:tc>
        <w:tc>
          <w:tcPr>
            <w:tcBorders>
              <w:top w:val="single" w:color="000000" w:sz="4" w:space="0"/>
              <w:left w:val="none" w:color="000000" w:sz="4" w:space="0"/>
              <w:bottom w:val="single" w:color="000000" w:sz="4" w:space="0"/>
              <w:right w:val="single" w:color="000000" w:sz="4" w:space="0"/>
            </w:tcBorders>
            <w:tcW w:w="1134" w:type="dxa"/>
            <w:vAlign w:val="top"/>
            <w:textDirection w:val="lrTb"/>
            <w:noWrap w:val="false"/>
          </w:tcPr>
          <w:p>
            <w:pPr>
              <w:pStyle w:val="975"/>
              <w:jc w:val="center"/>
              <w:spacing w:line="360" w:lineRule="auto"/>
              <w:rPr>
                <w:rStyle w:val="1099"/>
                <w:rFonts w:ascii="宋体"/>
                <w:szCs w:val="21"/>
              </w:rPr>
            </w:pPr>
            <w:r>
              <w:rPr>
                <w:rStyle w:val="1099"/>
                <w:rFonts w:hint="eastAsia" w:ascii="宋体" w:hAnsi="宋体"/>
                <w:szCs w:val="21"/>
              </w:rPr>
              <w:t xml:space="preserve">联系人及电话</w:t>
            </w:r>
            <w:r>
              <w:rPr>
                <w:rStyle w:val="1099"/>
                <w:rFonts w:ascii="宋体"/>
                <w:szCs w:val="21"/>
              </w:rPr>
            </w:r>
            <w:r/>
          </w:p>
        </w:tc>
        <w:tc>
          <w:tcPr>
            <w:tcBorders>
              <w:top w:val="single" w:color="000000" w:sz="4" w:space="0"/>
              <w:left w:val="none" w:color="000000" w:sz="4" w:space="0"/>
              <w:bottom w:val="single" w:color="000000" w:sz="4" w:space="0"/>
              <w:right w:val="single" w:color="000000" w:sz="4" w:space="0"/>
            </w:tcBorders>
            <w:tcW w:w="1134" w:type="dxa"/>
            <w:vAlign w:val="top"/>
            <w:textDirection w:val="lrTb"/>
            <w:noWrap w:val="false"/>
          </w:tcPr>
          <w:p>
            <w:pPr>
              <w:pStyle w:val="975"/>
              <w:jc w:val="center"/>
              <w:spacing w:line="360" w:lineRule="auto"/>
              <w:rPr>
                <w:rStyle w:val="1099"/>
                <w:rFonts w:ascii="宋体"/>
                <w:szCs w:val="21"/>
              </w:rPr>
            </w:pPr>
            <w:r>
              <w:rPr>
                <w:rStyle w:val="1099"/>
                <w:rFonts w:hint="eastAsia" w:ascii="宋体" w:hAnsi="宋体"/>
                <w:szCs w:val="21"/>
              </w:rPr>
              <w:t xml:space="preserve">备注</w:t>
            </w:r>
            <w:r>
              <w:rPr>
                <w:rStyle w:val="1099"/>
                <w:rFonts w:ascii="宋体"/>
                <w:szCs w:val="21"/>
              </w:rPr>
            </w:r>
            <w:r/>
          </w:p>
        </w:tc>
      </w:tr>
      <w:tr>
        <w:trPr/>
        <w:tc>
          <w:tcPr>
            <w:tcBorders>
              <w:top w:val="single" w:color="000000" w:sz="4" w:space="0"/>
              <w:left w:val="single" w:color="000000" w:sz="4" w:space="0"/>
              <w:bottom w:val="single" w:color="000000" w:sz="4" w:space="0"/>
              <w:right w:val="single" w:color="000000" w:sz="4" w:space="0"/>
            </w:tcBorders>
            <w:tcW w:w="682" w:type="dxa"/>
            <w:vAlign w:val="top"/>
            <w:textDirection w:val="lrTb"/>
            <w:noWrap w:val="false"/>
          </w:tcPr>
          <w:p>
            <w:pPr>
              <w:pStyle w:val="975"/>
              <w:jc w:val="center"/>
              <w:spacing w:line="360" w:lineRule="auto"/>
              <w:rPr>
                <w:rStyle w:val="1099"/>
                <w:rFonts w:ascii="宋体"/>
                <w:szCs w:val="21"/>
              </w:rPr>
            </w:pPr>
            <w:r>
              <w:rPr>
                <w:rStyle w:val="1099"/>
                <w:rFonts w:ascii="宋体"/>
                <w:szCs w:val="21"/>
              </w:rPr>
            </w:r>
            <w:r/>
          </w:p>
        </w:tc>
        <w:tc>
          <w:tcPr>
            <w:tcBorders>
              <w:top w:val="single" w:color="000000" w:sz="4" w:space="0"/>
              <w:left w:val="none" w:color="000000" w:sz="4" w:space="0"/>
              <w:bottom w:val="single" w:color="000000" w:sz="4" w:space="0"/>
              <w:right w:val="single" w:color="000000" w:sz="4" w:space="0"/>
            </w:tcBorders>
            <w:tcW w:w="1559" w:type="dxa"/>
            <w:vAlign w:val="top"/>
            <w:textDirection w:val="lrTb"/>
            <w:noWrap w:val="false"/>
          </w:tcPr>
          <w:p>
            <w:pPr>
              <w:pStyle w:val="975"/>
              <w:jc w:val="center"/>
              <w:spacing w:line="360" w:lineRule="auto"/>
              <w:rPr>
                <w:rStyle w:val="1099"/>
                <w:rFonts w:ascii="宋体"/>
                <w:szCs w:val="21"/>
              </w:rPr>
            </w:pPr>
            <w:r>
              <w:rPr>
                <w:rStyle w:val="1099"/>
                <w:rFonts w:ascii="宋体"/>
                <w:szCs w:val="21"/>
              </w:rPr>
            </w:r>
            <w:r/>
          </w:p>
        </w:tc>
        <w:tc>
          <w:tcPr>
            <w:tcBorders>
              <w:top w:val="single" w:color="000000" w:sz="4" w:space="0"/>
              <w:left w:val="none" w:color="000000" w:sz="4" w:space="0"/>
              <w:bottom w:val="single" w:color="000000" w:sz="4" w:space="0"/>
              <w:right w:val="single" w:color="000000" w:sz="4" w:space="0"/>
            </w:tcBorders>
            <w:tcW w:w="1418" w:type="dxa"/>
            <w:vAlign w:val="top"/>
            <w:textDirection w:val="lrTb"/>
            <w:noWrap w:val="false"/>
          </w:tcPr>
          <w:p>
            <w:pPr>
              <w:pStyle w:val="975"/>
              <w:ind w:firstLine="120"/>
              <w:spacing w:line="360" w:lineRule="auto"/>
              <w:rPr>
                <w:rStyle w:val="1099"/>
                <w:rFonts w:ascii="宋体"/>
                <w:szCs w:val="21"/>
              </w:rPr>
            </w:pPr>
            <w:r>
              <w:rPr>
                <w:rStyle w:val="1099"/>
                <w:rFonts w:ascii="宋体"/>
                <w:szCs w:val="21"/>
              </w:rPr>
            </w:r>
            <w:r/>
          </w:p>
        </w:tc>
        <w:tc>
          <w:tcPr>
            <w:tcBorders>
              <w:top w:val="single" w:color="000000" w:sz="4" w:space="0"/>
              <w:left w:val="none" w:color="000000" w:sz="4" w:space="0"/>
              <w:bottom w:val="single" w:color="000000" w:sz="4" w:space="0"/>
              <w:right w:val="single" w:color="000000" w:sz="4" w:space="0"/>
            </w:tcBorders>
            <w:tcW w:w="992" w:type="dxa"/>
            <w:vAlign w:val="top"/>
            <w:textDirection w:val="lrTb"/>
            <w:noWrap w:val="false"/>
          </w:tcPr>
          <w:p>
            <w:pPr>
              <w:pStyle w:val="975"/>
              <w:jc w:val="center"/>
              <w:spacing w:line="360" w:lineRule="auto"/>
              <w:rPr>
                <w:rStyle w:val="1099"/>
                <w:rFonts w:ascii="宋体"/>
                <w:szCs w:val="21"/>
              </w:rPr>
            </w:pPr>
            <w:r>
              <w:rPr>
                <w:rStyle w:val="1099"/>
                <w:rFonts w:ascii="宋体"/>
                <w:szCs w:val="21"/>
              </w:rPr>
            </w:r>
            <w:r/>
          </w:p>
        </w:tc>
        <w:tc>
          <w:tcPr>
            <w:tcBorders>
              <w:top w:val="single" w:color="000000" w:sz="4" w:space="0"/>
              <w:left w:val="none" w:color="000000" w:sz="4" w:space="0"/>
              <w:bottom w:val="single" w:color="000000" w:sz="4" w:space="0"/>
              <w:right w:val="single" w:color="000000" w:sz="4" w:space="0"/>
            </w:tcBorders>
            <w:tcW w:w="1034" w:type="dxa"/>
            <w:vAlign w:val="top"/>
            <w:textDirection w:val="lrTb"/>
            <w:noWrap w:val="false"/>
          </w:tcPr>
          <w:p>
            <w:pPr>
              <w:pStyle w:val="975"/>
              <w:jc w:val="center"/>
              <w:spacing w:line="360" w:lineRule="auto"/>
              <w:rPr>
                <w:rStyle w:val="1099"/>
                <w:rFonts w:ascii="宋体"/>
                <w:szCs w:val="21"/>
              </w:rPr>
            </w:pPr>
            <w:r>
              <w:rPr>
                <w:rStyle w:val="1099"/>
                <w:rFonts w:ascii="宋体"/>
                <w:szCs w:val="21"/>
              </w:rPr>
            </w:r>
            <w:r/>
          </w:p>
        </w:tc>
        <w:tc>
          <w:tcPr>
            <w:tcBorders>
              <w:top w:val="single" w:color="000000" w:sz="4" w:space="0"/>
              <w:left w:val="none" w:color="000000" w:sz="4" w:space="0"/>
              <w:bottom w:val="single" w:color="000000" w:sz="4" w:space="0"/>
              <w:right w:val="single" w:color="000000" w:sz="4" w:space="0"/>
            </w:tcBorders>
            <w:tcW w:w="1517" w:type="dxa"/>
            <w:vAlign w:val="top"/>
            <w:textDirection w:val="lrTb"/>
            <w:noWrap w:val="false"/>
          </w:tcPr>
          <w:p>
            <w:pPr>
              <w:pStyle w:val="975"/>
              <w:jc w:val="center"/>
              <w:spacing w:line="360" w:lineRule="auto"/>
              <w:rPr>
                <w:rStyle w:val="1099"/>
                <w:rFonts w:ascii="宋体"/>
                <w:szCs w:val="21"/>
              </w:rPr>
            </w:pPr>
            <w:r>
              <w:rPr>
                <w:rStyle w:val="1099"/>
                <w:rFonts w:ascii="宋体"/>
                <w:szCs w:val="21"/>
              </w:rPr>
            </w:r>
            <w:r/>
          </w:p>
        </w:tc>
        <w:tc>
          <w:tcPr>
            <w:tcBorders>
              <w:top w:val="single" w:color="000000" w:sz="4" w:space="0"/>
              <w:left w:val="none" w:color="000000" w:sz="4" w:space="0"/>
              <w:bottom w:val="single" w:color="000000" w:sz="4" w:space="0"/>
              <w:right w:val="single" w:color="000000" w:sz="4" w:space="0"/>
            </w:tcBorders>
            <w:tcW w:w="1134" w:type="dxa"/>
            <w:vAlign w:val="top"/>
            <w:textDirection w:val="lrTb"/>
            <w:noWrap w:val="false"/>
          </w:tcPr>
          <w:p>
            <w:pPr>
              <w:pStyle w:val="975"/>
              <w:jc w:val="center"/>
              <w:spacing w:line="360" w:lineRule="auto"/>
              <w:rPr>
                <w:rStyle w:val="1099"/>
                <w:rFonts w:ascii="宋体"/>
                <w:szCs w:val="21"/>
              </w:rPr>
            </w:pPr>
            <w:r>
              <w:rPr>
                <w:rStyle w:val="1099"/>
                <w:rFonts w:ascii="宋体"/>
                <w:szCs w:val="21"/>
              </w:rPr>
            </w:r>
            <w:r/>
          </w:p>
        </w:tc>
        <w:tc>
          <w:tcPr>
            <w:tcBorders>
              <w:top w:val="single" w:color="000000" w:sz="4" w:space="0"/>
              <w:left w:val="none" w:color="000000" w:sz="4" w:space="0"/>
              <w:bottom w:val="single" w:color="000000" w:sz="4" w:space="0"/>
              <w:right w:val="single" w:color="000000" w:sz="4" w:space="0"/>
            </w:tcBorders>
            <w:tcW w:w="1134" w:type="dxa"/>
            <w:vAlign w:val="top"/>
            <w:textDirection w:val="lrTb"/>
            <w:noWrap w:val="false"/>
          </w:tcPr>
          <w:p>
            <w:pPr>
              <w:pStyle w:val="975"/>
              <w:jc w:val="center"/>
              <w:spacing w:line="360" w:lineRule="auto"/>
              <w:rPr>
                <w:rStyle w:val="1099"/>
                <w:rFonts w:ascii="宋体"/>
                <w:szCs w:val="21"/>
              </w:rPr>
            </w:pPr>
            <w:r>
              <w:rPr>
                <w:rStyle w:val="1099"/>
                <w:rFonts w:ascii="宋体"/>
                <w:szCs w:val="21"/>
              </w:rPr>
            </w:r>
            <w:r/>
          </w:p>
        </w:tc>
      </w:tr>
      <w:tr>
        <w:trPr/>
        <w:tc>
          <w:tcPr>
            <w:tcBorders>
              <w:top w:val="single" w:color="000000" w:sz="4" w:space="0"/>
              <w:left w:val="single" w:color="000000" w:sz="4" w:space="0"/>
              <w:bottom w:val="single" w:color="000000" w:sz="4" w:space="0"/>
              <w:right w:val="single" w:color="000000" w:sz="4" w:space="0"/>
            </w:tcBorders>
            <w:tcW w:w="682" w:type="dxa"/>
            <w:vAlign w:val="top"/>
            <w:textDirection w:val="lrTb"/>
            <w:noWrap w:val="false"/>
          </w:tcPr>
          <w:p>
            <w:pPr>
              <w:pStyle w:val="975"/>
              <w:jc w:val="center"/>
              <w:spacing w:line="360" w:lineRule="auto"/>
              <w:rPr>
                <w:rStyle w:val="1099"/>
                <w:rFonts w:ascii="宋体"/>
                <w:szCs w:val="21"/>
              </w:rPr>
            </w:pPr>
            <w:r>
              <w:rPr>
                <w:rStyle w:val="1099"/>
                <w:rFonts w:ascii="宋体"/>
                <w:szCs w:val="21"/>
              </w:rPr>
            </w:r>
            <w:r/>
          </w:p>
        </w:tc>
        <w:tc>
          <w:tcPr>
            <w:tcBorders>
              <w:top w:val="single" w:color="000000" w:sz="4" w:space="0"/>
              <w:left w:val="none" w:color="000000" w:sz="4" w:space="0"/>
              <w:bottom w:val="single" w:color="000000" w:sz="4" w:space="0"/>
              <w:right w:val="single" w:color="000000" w:sz="4" w:space="0"/>
            </w:tcBorders>
            <w:tcW w:w="1559" w:type="dxa"/>
            <w:vAlign w:val="top"/>
            <w:textDirection w:val="lrTb"/>
            <w:noWrap w:val="false"/>
          </w:tcPr>
          <w:p>
            <w:pPr>
              <w:pStyle w:val="975"/>
              <w:jc w:val="center"/>
              <w:spacing w:line="360" w:lineRule="auto"/>
              <w:rPr>
                <w:rStyle w:val="1099"/>
                <w:rFonts w:ascii="宋体"/>
                <w:szCs w:val="21"/>
              </w:rPr>
            </w:pPr>
            <w:r>
              <w:rPr>
                <w:rStyle w:val="1099"/>
                <w:rFonts w:ascii="宋体"/>
                <w:szCs w:val="21"/>
              </w:rPr>
            </w:r>
            <w:r/>
          </w:p>
        </w:tc>
        <w:tc>
          <w:tcPr>
            <w:tcBorders>
              <w:top w:val="single" w:color="000000" w:sz="4" w:space="0"/>
              <w:left w:val="none" w:color="000000" w:sz="4" w:space="0"/>
              <w:bottom w:val="single" w:color="000000" w:sz="4" w:space="0"/>
              <w:right w:val="single" w:color="000000" w:sz="4" w:space="0"/>
            </w:tcBorders>
            <w:tcW w:w="1418" w:type="dxa"/>
            <w:vAlign w:val="top"/>
            <w:textDirection w:val="lrTb"/>
            <w:noWrap w:val="false"/>
          </w:tcPr>
          <w:p>
            <w:pPr>
              <w:pStyle w:val="975"/>
              <w:jc w:val="center"/>
              <w:spacing w:line="360" w:lineRule="auto"/>
              <w:rPr>
                <w:rStyle w:val="1099"/>
                <w:rFonts w:ascii="宋体"/>
                <w:szCs w:val="21"/>
              </w:rPr>
            </w:pPr>
            <w:r>
              <w:rPr>
                <w:rStyle w:val="1099"/>
                <w:rFonts w:ascii="宋体"/>
                <w:szCs w:val="21"/>
              </w:rPr>
            </w:r>
            <w:r/>
          </w:p>
        </w:tc>
        <w:tc>
          <w:tcPr>
            <w:tcBorders>
              <w:top w:val="single" w:color="000000" w:sz="4" w:space="0"/>
              <w:left w:val="none" w:color="000000" w:sz="4" w:space="0"/>
              <w:bottom w:val="single" w:color="000000" w:sz="4" w:space="0"/>
              <w:right w:val="single" w:color="000000" w:sz="4" w:space="0"/>
            </w:tcBorders>
            <w:tcW w:w="992" w:type="dxa"/>
            <w:vAlign w:val="top"/>
            <w:textDirection w:val="lrTb"/>
            <w:noWrap w:val="false"/>
          </w:tcPr>
          <w:p>
            <w:pPr>
              <w:pStyle w:val="975"/>
              <w:jc w:val="center"/>
              <w:spacing w:line="360" w:lineRule="auto"/>
              <w:rPr>
                <w:rStyle w:val="1099"/>
                <w:rFonts w:ascii="宋体"/>
                <w:szCs w:val="21"/>
              </w:rPr>
            </w:pPr>
            <w:r>
              <w:rPr>
                <w:rStyle w:val="1099"/>
                <w:rFonts w:ascii="宋体"/>
                <w:szCs w:val="21"/>
              </w:rPr>
            </w:r>
            <w:r/>
          </w:p>
        </w:tc>
        <w:tc>
          <w:tcPr>
            <w:tcBorders>
              <w:top w:val="single" w:color="000000" w:sz="4" w:space="0"/>
              <w:left w:val="none" w:color="000000" w:sz="4" w:space="0"/>
              <w:bottom w:val="single" w:color="000000" w:sz="4" w:space="0"/>
              <w:right w:val="single" w:color="000000" w:sz="4" w:space="0"/>
            </w:tcBorders>
            <w:tcW w:w="1034" w:type="dxa"/>
            <w:vAlign w:val="top"/>
            <w:textDirection w:val="lrTb"/>
            <w:noWrap w:val="false"/>
          </w:tcPr>
          <w:p>
            <w:pPr>
              <w:pStyle w:val="975"/>
              <w:jc w:val="center"/>
              <w:spacing w:line="360" w:lineRule="auto"/>
              <w:rPr>
                <w:rStyle w:val="1099"/>
                <w:rFonts w:ascii="宋体"/>
                <w:szCs w:val="21"/>
              </w:rPr>
            </w:pPr>
            <w:r>
              <w:rPr>
                <w:rStyle w:val="1099"/>
                <w:rFonts w:ascii="宋体"/>
                <w:szCs w:val="21"/>
              </w:rPr>
            </w:r>
            <w:r/>
          </w:p>
        </w:tc>
        <w:tc>
          <w:tcPr>
            <w:tcBorders>
              <w:top w:val="single" w:color="000000" w:sz="4" w:space="0"/>
              <w:left w:val="none" w:color="000000" w:sz="4" w:space="0"/>
              <w:bottom w:val="single" w:color="000000" w:sz="4" w:space="0"/>
              <w:right w:val="single" w:color="000000" w:sz="4" w:space="0"/>
            </w:tcBorders>
            <w:tcW w:w="1517" w:type="dxa"/>
            <w:vAlign w:val="top"/>
            <w:textDirection w:val="lrTb"/>
            <w:noWrap w:val="false"/>
          </w:tcPr>
          <w:p>
            <w:pPr>
              <w:pStyle w:val="975"/>
              <w:jc w:val="center"/>
              <w:spacing w:line="360" w:lineRule="auto"/>
              <w:rPr>
                <w:rStyle w:val="1099"/>
                <w:rFonts w:ascii="宋体"/>
                <w:szCs w:val="21"/>
              </w:rPr>
            </w:pPr>
            <w:r>
              <w:rPr>
                <w:rStyle w:val="1099"/>
                <w:rFonts w:ascii="宋体"/>
                <w:szCs w:val="21"/>
              </w:rPr>
            </w:r>
            <w:r/>
          </w:p>
        </w:tc>
        <w:tc>
          <w:tcPr>
            <w:tcBorders>
              <w:top w:val="single" w:color="000000" w:sz="4" w:space="0"/>
              <w:left w:val="none" w:color="000000" w:sz="4" w:space="0"/>
              <w:bottom w:val="single" w:color="000000" w:sz="4" w:space="0"/>
              <w:right w:val="single" w:color="000000" w:sz="4" w:space="0"/>
            </w:tcBorders>
            <w:tcW w:w="1134" w:type="dxa"/>
            <w:vAlign w:val="top"/>
            <w:textDirection w:val="lrTb"/>
            <w:noWrap w:val="false"/>
          </w:tcPr>
          <w:p>
            <w:pPr>
              <w:pStyle w:val="975"/>
              <w:jc w:val="center"/>
              <w:spacing w:line="360" w:lineRule="auto"/>
              <w:rPr>
                <w:rStyle w:val="1099"/>
                <w:rFonts w:ascii="宋体"/>
                <w:szCs w:val="21"/>
              </w:rPr>
            </w:pPr>
            <w:r>
              <w:rPr>
                <w:rStyle w:val="1099"/>
                <w:rFonts w:ascii="宋体"/>
                <w:szCs w:val="21"/>
              </w:rPr>
            </w:r>
            <w:r/>
          </w:p>
        </w:tc>
        <w:tc>
          <w:tcPr>
            <w:tcBorders>
              <w:top w:val="single" w:color="000000" w:sz="4" w:space="0"/>
              <w:left w:val="none" w:color="000000" w:sz="4" w:space="0"/>
              <w:bottom w:val="single" w:color="000000" w:sz="4" w:space="0"/>
              <w:right w:val="single" w:color="000000" w:sz="4" w:space="0"/>
            </w:tcBorders>
            <w:tcW w:w="1134" w:type="dxa"/>
            <w:vAlign w:val="top"/>
            <w:textDirection w:val="lrTb"/>
            <w:noWrap w:val="false"/>
          </w:tcPr>
          <w:p>
            <w:pPr>
              <w:pStyle w:val="975"/>
              <w:jc w:val="center"/>
              <w:spacing w:line="360" w:lineRule="auto"/>
              <w:rPr>
                <w:rStyle w:val="1099"/>
                <w:rFonts w:ascii="宋体"/>
                <w:szCs w:val="21"/>
              </w:rPr>
            </w:pPr>
            <w:r>
              <w:rPr>
                <w:rStyle w:val="1099"/>
                <w:rFonts w:ascii="宋体"/>
                <w:szCs w:val="21"/>
              </w:rPr>
            </w:r>
            <w:r/>
          </w:p>
        </w:tc>
      </w:tr>
      <w:tr>
        <w:trPr/>
        <w:tc>
          <w:tcPr>
            <w:tcBorders>
              <w:top w:val="single" w:color="000000" w:sz="4" w:space="0"/>
              <w:left w:val="single" w:color="000000" w:sz="4" w:space="0"/>
              <w:bottom w:val="single" w:color="000000" w:sz="4" w:space="0"/>
              <w:right w:val="single" w:color="000000" w:sz="4" w:space="0"/>
            </w:tcBorders>
            <w:tcW w:w="682" w:type="dxa"/>
            <w:vAlign w:val="top"/>
            <w:textDirection w:val="lrTb"/>
            <w:noWrap w:val="false"/>
          </w:tcPr>
          <w:p>
            <w:pPr>
              <w:pStyle w:val="975"/>
              <w:jc w:val="center"/>
              <w:spacing w:line="360" w:lineRule="auto"/>
              <w:rPr>
                <w:rStyle w:val="1099"/>
                <w:rFonts w:ascii="宋体"/>
                <w:szCs w:val="21"/>
              </w:rPr>
            </w:pPr>
            <w:r>
              <w:rPr>
                <w:rStyle w:val="1099"/>
                <w:rFonts w:ascii="宋体"/>
                <w:szCs w:val="21"/>
              </w:rPr>
            </w:r>
            <w:r/>
          </w:p>
        </w:tc>
        <w:tc>
          <w:tcPr>
            <w:tcBorders>
              <w:top w:val="single" w:color="000000" w:sz="4" w:space="0"/>
              <w:left w:val="none" w:color="000000" w:sz="4" w:space="0"/>
              <w:bottom w:val="single" w:color="000000" w:sz="4" w:space="0"/>
              <w:right w:val="single" w:color="000000" w:sz="4" w:space="0"/>
            </w:tcBorders>
            <w:tcW w:w="1559" w:type="dxa"/>
            <w:vAlign w:val="top"/>
            <w:textDirection w:val="lrTb"/>
            <w:noWrap w:val="false"/>
          </w:tcPr>
          <w:p>
            <w:pPr>
              <w:pStyle w:val="975"/>
              <w:jc w:val="center"/>
              <w:spacing w:line="360" w:lineRule="auto"/>
              <w:rPr>
                <w:rStyle w:val="1099"/>
                <w:rFonts w:ascii="宋体"/>
                <w:szCs w:val="21"/>
              </w:rPr>
            </w:pPr>
            <w:r>
              <w:rPr>
                <w:rStyle w:val="1099"/>
                <w:rFonts w:ascii="宋体"/>
                <w:szCs w:val="21"/>
              </w:rPr>
            </w:r>
            <w:r/>
          </w:p>
        </w:tc>
        <w:tc>
          <w:tcPr>
            <w:tcBorders>
              <w:top w:val="single" w:color="000000" w:sz="4" w:space="0"/>
              <w:left w:val="none" w:color="000000" w:sz="4" w:space="0"/>
              <w:bottom w:val="single" w:color="000000" w:sz="4" w:space="0"/>
              <w:right w:val="single" w:color="000000" w:sz="4" w:space="0"/>
            </w:tcBorders>
            <w:tcW w:w="1418" w:type="dxa"/>
            <w:vAlign w:val="top"/>
            <w:textDirection w:val="lrTb"/>
            <w:noWrap w:val="false"/>
          </w:tcPr>
          <w:p>
            <w:pPr>
              <w:pStyle w:val="975"/>
              <w:jc w:val="center"/>
              <w:spacing w:line="360" w:lineRule="auto"/>
              <w:rPr>
                <w:rStyle w:val="1099"/>
                <w:rFonts w:ascii="宋体"/>
                <w:szCs w:val="21"/>
              </w:rPr>
            </w:pPr>
            <w:r>
              <w:rPr>
                <w:rStyle w:val="1099"/>
                <w:rFonts w:ascii="宋体"/>
                <w:szCs w:val="21"/>
              </w:rPr>
            </w:r>
            <w:r/>
          </w:p>
        </w:tc>
        <w:tc>
          <w:tcPr>
            <w:tcBorders>
              <w:top w:val="single" w:color="000000" w:sz="4" w:space="0"/>
              <w:left w:val="none" w:color="000000" w:sz="4" w:space="0"/>
              <w:bottom w:val="single" w:color="000000" w:sz="4" w:space="0"/>
              <w:right w:val="single" w:color="000000" w:sz="4" w:space="0"/>
            </w:tcBorders>
            <w:tcW w:w="992" w:type="dxa"/>
            <w:vAlign w:val="top"/>
            <w:textDirection w:val="lrTb"/>
            <w:noWrap w:val="false"/>
          </w:tcPr>
          <w:p>
            <w:pPr>
              <w:pStyle w:val="975"/>
              <w:jc w:val="center"/>
              <w:spacing w:line="360" w:lineRule="auto"/>
              <w:rPr>
                <w:rStyle w:val="1099"/>
                <w:rFonts w:ascii="宋体"/>
                <w:szCs w:val="21"/>
              </w:rPr>
            </w:pPr>
            <w:r>
              <w:rPr>
                <w:rStyle w:val="1099"/>
                <w:rFonts w:ascii="宋体"/>
                <w:szCs w:val="21"/>
              </w:rPr>
            </w:r>
            <w:r/>
          </w:p>
        </w:tc>
        <w:tc>
          <w:tcPr>
            <w:tcBorders>
              <w:top w:val="single" w:color="000000" w:sz="4" w:space="0"/>
              <w:left w:val="none" w:color="000000" w:sz="4" w:space="0"/>
              <w:bottom w:val="single" w:color="000000" w:sz="4" w:space="0"/>
              <w:right w:val="single" w:color="000000" w:sz="4" w:space="0"/>
            </w:tcBorders>
            <w:tcW w:w="1034" w:type="dxa"/>
            <w:vAlign w:val="top"/>
            <w:textDirection w:val="lrTb"/>
            <w:noWrap w:val="false"/>
          </w:tcPr>
          <w:p>
            <w:pPr>
              <w:pStyle w:val="975"/>
              <w:jc w:val="center"/>
              <w:spacing w:line="360" w:lineRule="auto"/>
              <w:rPr>
                <w:rStyle w:val="1099"/>
                <w:rFonts w:ascii="宋体"/>
                <w:szCs w:val="21"/>
              </w:rPr>
            </w:pPr>
            <w:r>
              <w:rPr>
                <w:rStyle w:val="1099"/>
                <w:rFonts w:ascii="宋体"/>
                <w:szCs w:val="21"/>
              </w:rPr>
            </w:r>
            <w:r/>
          </w:p>
        </w:tc>
        <w:tc>
          <w:tcPr>
            <w:tcBorders>
              <w:top w:val="single" w:color="000000" w:sz="4" w:space="0"/>
              <w:left w:val="none" w:color="000000" w:sz="4" w:space="0"/>
              <w:bottom w:val="single" w:color="000000" w:sz="4" w:space="0"/>
              <w:right w:val="single" w:color="000000" w:sz="4" w:space="0"/>
            </w:tcBorders>
            <w:tcW w:w="1517" w:type="dxa"/>
            <w:vAlign w:val="top"/>
            <w:textDirection w:val="lrTb"/>
            <w:noWrap w:val="false"/>
          </w:tcPr>
          <w:p>
            <w:pPr>
              <w:pStyle w:val="975"/>
              <w:jc w:val="center"/>
              <w:spacing w:line="360" w:lineRule="auto"/>
              <w:rPr>
                <w:rStyle w:val="1099"/>
                <w:rFonts w:ascii="宋体"/>
                <w:szCs w:val="21"/>
              </w:rPr>
            </w:pPr>
            <w:r>
              <w:rPr>
                <w:rStyle w:val="1099"/>
                <w:rFonts w:ascii="宋体"/>
                <w:szCs w:val="21"/>
              </w:rPr>
            </w:r>
            <w:r/>
          </w:p>
        </w:tc>
        <w:tc>
          <w:tcPr>
            <w:tcBorders>
              <w:top w:val="single" w:color="000000" w:sz="4" w:space="0"/>
              <w:left w:val="none" w:color="000000" w:sz="4" w:space="0"/>
              <w:bottom w:val="single" w:color="000000" w:sz="4" w:space="0"/>
              <w:right w:val="single" w:color="000000" w:sz="4" w:space="0"/>
            </w:tcBorders>
            <w:tcW w:w="1134" w:type="dxa"/>
            <w:vAlign w:val="top"/>
            <w:textDirection w:val="lrTb"/>
            <w:noWrap w:val="false"/>
          </w:tcPr>
          <w:p>
            <w:pPr>
              <w:pStyle w:val="975"/>
              <w:jc w:val="center"/>
              <w:spacing w:line="360" w:lineRule="auto"/>
              <w:rPr>
                <w:rStyle w:val="1099"/>
                <w:rFonts w:ascii="宋体"/>
                <w:szCs w:val="21"/>
              </w:rPr>
            </w:pPr>
            <w:r>
              <w:rPr>
                <w:rStyle w:val="1099"/>
                <w:rFonts w:ascii="宋体"/>
                <w:szCs w:val="21"/>
              </w:rPr>
            </w:r>
            <w:r/>
          </w:p>
        </w:tc>
        <w:tc>
          <w:tcPr>
            <w:tcBorders>
              <w:top w:val="single" w:color="000000" w:sz="4" w:space="0"/>
              <w:left w:val="none" w:color="000000" w:sz="4" w:space="0"/>
              <w:bottom w:val="single" w:color="000000" w:sz="4" w:space="0"/>
              <w:right w:val="single" w:color="000000" w:sz="4" w:space="0"/>
            </w:tcBorders>
            <w:tcW w:w="1134" w:type="dxa"/>
            <w:vAlign w:val="top"/>
            <w:textDirection w:val="lrTb"/>
            <w:noWrap w:val="false"/>
          </w:tcPr>
          <w:p>
            <w:pPr>
              <w:pStyle w:val="975"/>
              <w:jc w:val="center"/>
              <w:spacing w:line="360" w:lineRule="auto"/>
              <w:rPr>
                <w:rStyle w:val="1099"/>
                <w:rFonts w:ascii="宋体"/>
                <w:szCs w:val="21"/>
              </w:rPr>
            </w:pPr>
            <w:r>
              <w:rPr>
                <w:rStyle w:val="1099"/>
                <w:rFonts w:ascii="宋体"/>
                <w:szCs w:val="21"/>
              </w:rPr>
            </w:r>
            <w:r/>
          </w:p>
        </w:tc>
      </w:tr>
    </w:tbl>
    <w:p>
      <w:pPr>
        <w:pStyle w:val="975"/>
        <w:spacing w:line="360" w:lineRule="auto"/>
        <w:rPr>
          <w:rFonts w:ascii="微软雅黑" w:hAnsi="微软雅黑" w:cs="微软雅黑"/>
          <w:szCs w:val="21"/>
        </w:rPr>
      </w:pPr>
      <w:r>
        <w:rPr>
          <w:rFonts w:hint="eastAsia" w:ascii="微软雅黑" w:hAnsi="微软雅黑" w:cs="微软雅黑"/>
          <w:szCs w:val="21"/>
        </w:rPr>
        <w:t xml:space="preserve">投标人名称（电子公章）：        </w:t>
      </w:r>
      <w:r>
        <w:rPr>
          <w:rFonts w:ascii="微软雅黑" w:hAnsi="微软雅黑" w:cs="微软雅黑"/>
          <w:szCs w:val="21"/>
        </w:rPr>
      </w:r>
      <w:r/>
    </w:p>
    <w:p>
      <w:pPr>
        <w:pStyle w:val="975"/>
        <w:spacing w:line="360" w:lineRule="auto"/>
        <w:rPr>
          <w:rFonts w:ascii="微软雅黑" w:hAnsi="微软雅黑" w:cs="微软雅黑"/>
          <w:szCs w:val="21"/>
        </w:rPr>
      </w:pPr>
      <w:r>
        <w:rPr>
          <w:rFonts w:hint="eastAsia" w:ascii="微软雅黑" w:hAnsi="微软雅黑" w:cs="微软雅黑"/>
          <w:szCs w:val="21"/>
        </w:rPr>
        <w:t xml:space="preserve">法定代表人（或授权代表）（签字）：   </w:t>
      </w:r>
      <w:r>
        <w:rPr>
          <w:rFonts w:ascii="微软雅黑" w:hAnsi="微软雅黑" w:cs="微软雅黑"/>
          <w:szCs w:val="21"/>
        </w:rPr>
      </w:r>
      <w:r/>
    </w:p>
    <w:p>
      <w:pPr>
        <w:pStyle w:val="975"/>
        <w:spacing w:line="360" w:lineRule="auto"/>
        <w:rPr>
          <w:rFonts w:ascii="微软雅黑" w:hAnsi="微软雅黑" w:cs="微软雅黑"/>
          <w:szCs w:val="21"/>
        </w:rPr>
      </w:pPr>
      <w:r>
        <w:rPr>
          <w:rFonts w:hint="eastAsia" w:ascii="微软雅黑" w:hAnsi="微软雅黑" w:cs="微软雅黑"/>
          <w:szCs w:val="21"/>
        </w:rPr>
        <w:t xml:space="preserve">日期：          </w:t>
      </w:r>
      <w:r>
        <w:rPr>
          <w:rFonts w:ascii="微软雅黑" w:hAnsi="微软雅黑" w:cs="微软雅黑"/>
          <w:szCs w:val="21"/>
        </w:rPr>
      </w:r>
      <w:r/>
    </w:p>
    <w:p>
      <w:pPr>
        <w:pStyle w:val="975"/>
        <w:spacing w:line="360" w:lineRule="auto"/>
        <w:rPr>
          <w:rStyle w:val="1099"/>
          <w:rFonts w:ascii="宋体"/>
          <w:bCs/>
          <w:szCs w:val="21"/>
        </w:rPr>
      </w:pPr>
      <w:r>
        <w:rPr>
          <w:rStyle w:val="1099"/>
          <w:rFonts w:hint="eastAsia" w:ascii="宋体" w:hAnsi="宋体"/>
          <w:bCs/>
          <w:szCs w:val="21"/>
        </w:rPr>
        <w:t xml:space="preserve">说明：请投标人根据评标标准要求提供相关资料。</w:t>
      </w:r>
      <w:r>
        <w:rPr>
          <w:rStyle w:val="1099"/>
          <w:rFonts w:ascii="宋体"/>
          <w:bCs/>
          <w:szCs w:val="21"/>
        </w:rPr>
      </w:r>
      <w:r/>
    </w:p>
    <w:p>
      <w:pPr>
        <w:pStyle w:val="975"/>
        <w:jc w:val="left"/>
        <w:spacing w:line="360" w:lineRule="auto"/>
        <w:rPr>
          <w:rStyle w:val="1099"/>
          <w:rFonts w:ascii="宋体" w:hAnsi="宋体"/>
          <w:b/>
        </w:rPr>
      </w:pPr>
      <w:r>
        <w:rPr>
          <w:rStyle w:val="1099"/>
          <w:rFonts w:ascii="宋体" w:hAnsi="宋体"/>
          <w:b/>
        </w:rPr>
        <w:br w:type="page" w:clear="all"/>
      </w:r>
      <w:r>
        <w:rPr>
          <w:rStyle w:val="1099"/>
          <w:rFonts w:ascii="宋体" w:hAnsi="宋体"/>
          <w:b/>
        </w:rPr>
      </w:r>
      <w:r/>
    </w:p>
    <w:p>
      <w:pPr>
        <w:pStyle w:val="975"/>
        <w:spacing w:line="360" w:lineRule="auto"/>
        <w:rPr>
          <w:rStyle w:val="1099"/>
          <w:rFonts w:ascii="宋体" w:hAnsi="宋体"/>
          <w:b/>
        </w:rPr>
      </w:pPr>
      <w:r>
        <w:rPr>
          <w:rStyle w:val="1099"/>
          <w:rFonts w:hint="eastAsia" w:ascii="宋体" w:hAnsi="宋体"/>
          <w:b/>
        </w:rPr>
        <w:t xml:space="preserve">附件八、拟参与本项目人员一览表</w:t>
      </w:r>
      <w:r>
        <w:rPr>
          <w:rStyle w:val="1099"/>
          <w:rFonts w:ascii="宋体" w:hAnsi="宋体"/>
          <w:b/>
        </w:rPr>
      </w:r>
      <w:r/>
    </w:p>
    <w:p>
      <w:pPr>
        <w:pStyle w:val="975"/>
        <w:jc w:val="center"/>
        <w:spacing w:line="360" w:lineRule="auto"/>
        <w:rPr>
          <w:rStyle w:val="1099"/>
          <w:rFonts w:ascii="宋体" w:hAnsi="宋体"/>
          <w:sz w:val="28"/>
        </w:rPr>
      </w:pPr>
      <w:r/>
      <w:bookmarkStart w:id="40" w:name="OLE_LINK4"/>
      <w:r>
        <w:rPr>
          <w:rStyle w:val="1099"/>
          <w:rFonts w:hint="eastAsia" w:ascii="宋体" w:hAnsi="宋体"/>
          <w:sz w:val="28"/>
        </w:rPr>
        <w:t xml:space="preserve">拟参与本项目人员一览表</w:t>
      </w:r>
      <w:r>
        <w:rPr>
          <w:rStyle w:val="1099"/>
          <w:rFonts w:ascii="宋体" w:hAnsi="宋体"/>
          <w:sz w:val="28"/>
        </w:rPr>
      </w:r>
      <w:r/>
    </w:p>
    <w:p>
      <w:pPr>
        <w:pStyle w:val="1178"/>
        <w:ind w:firstLine="211"/>
        <w:jc w:val="left"/>
        <w:spacing w:before="100" w:beforeAutospacing="1" w:after="100" w:afterAutospacing="1" w:line="360" w:lineRule="auto"/>
        <w:rPr>
          <w:rFonts w:hAnsi="宋体"/>
          <w:b/>
          <w:bCs/>
          <w:szCs w:val="21"/>
        </w:rPr>
      </w:pPr>
      <w:r/>
      <w:bookmarkEnd w:id="40"/>
      <w:r>
        <w:rPr>
          <w:rFonts w:hAnsi="宋体" w:eastAsia="宋体" w:cs="Arial"/>
          <w:b/>
          <w:bCs/>
          <w:sz w:val="21"/>
          <w:szCs w:val="21"/>
          <w:lang w:val="zh-CN"/>
        </w:rPr>
        <w:t xml:space="preserve">项目</w:t>
      </w:r>
      <w:r>
        <w:rPr>
          <w:rFonts w:hAnsi="宋体" w:eastAsia="宋体" w:cs="Arial"/>
          <w:b/>
          <w:bCs/>
          <w:sz w:val="21"/>
          <w:szCs w:val="21"/>
        </w:rPr>
        <w:t xml:space="preserve">名称</w:t>
      </w:r>
      <w:r>
        <w:rPr>
          <w:rFonts w:hAnsi="宋体" w:eastAsia="宋体" w:cs="Arial"/>
          <w:b/>
          <w:bCs/>
          <w:sz w:val="21"/>
          <w:szCs w:val="21"/>
          <w:lang w:val="zh-CN"/>
        </w:rPr>
        <w:t xml:space="preserve">：                                                                  项目编号：</w:t>
      </w:r>
      <w:r>
        <w:rPr>
          <w:rFonts w:hAnsi="宋体"/>
          <w:b/>
          <w:bCs/>
          <w:szCs w:val="21"/>
        </w:rPr>
      </w:r>
      <w:r/>
    </w:p>
    <w:tbl>
      <w:tblPr>
        <w:tblW w:w="0" w:type="auto"/>
        <w:jc w:val="center"/>
        <w:tblInd w:w="-108" w:type="dxa"/>
        <w:tblLayout w:type="fixed"/>
        <w:tblCellMar>
          <w:left w:w="108" w:type="dxa"/>
          <w:top w:w="0" w:type="dxa"/>
          <w:right w:w="108" w:type="dxa"/>
          <w:bottom w:w="0" w:type="dxa"/>
        </w:tblCellMar>
        <w:tblLook w:val="04A0" w:firstRow="1" w:lastRow="0" w:firstColumn="1" w:lastColumn="0" w:noHBand="0" w:noVBand="1"/>
      </w:tblPr>
      <w:tblGrid>
        <w:gridCol w:w="695"/>
        <w:gridCol w:w="1166"/>
        <w:gridCol w:w="863"/>
        <w:gridCol w:w="923"/>
        <w:gridCol w:w="1475"/>
        <w:gridCol w:w="1212"/>
        <w:gridCol w:w="1106"/>
        <w:gridCol w:w="1312"/>
        <w:gridCol w:w="905"/>
      </w:tblGrid>
      <w:tr>
        <w:trPr>
          <w:trHeight w:val="573"/>
        </w:trPr>
        <w:tc>
          <w:tcPr>
            <w:tcBorders>
              <w:top w:val="single" w:color="000000" w:sz="4" w:space="0"/>
              <w:left w:val="single" w:color="000000" w:sz="4" w:space="0"/>
              <w:bottom w:val="single" w:color="000000" w:sz="4" w:space="0"/>
              <w:right w:val="single" w:color="000000" w:sz="4" w:space="0"/>
            </w:tcBorders>
            <w:tcW w:w="695" w:type="dxa"/>
            <w:vAlign w:val="center"/>
            <w:textDirection w:val="lrTb"/>
            <w:noWrap w:val="false"/>
          </w:tcPr>
          <w:p>
            <w:pPr>
              <w:pStyle w:val="975"/>
              <w:jc w:val="center"/>
              <w:spacing w:line="360" w:lineRule="auto"/>
              <w:rPr>
                <w:rFonts w:ascii="宋体" w:hAnsi="宋体"/>
                <w:b/>
                <w:bCs/>
                <w:szCs w:val="21"/>
              </w:rPr>
            </w:pPr>
            <w:r>
              <w:rPr>
                <w:rFonts w:hint="eastAsia" w:ascii="宋体" w:hAnsi="宋体"/>
                <w:b/>
                <w:bCs/>
                <w:szCs w:val="21"/>
              </w:rPr>
              <w:t xml:space="preserve">序号</w:t>
            </w:r>
            <w:r>
              <w:rPr>
                <w:rFonts w:ascii="宋体" w:hAnsi="宋体"/>
                <w:b/>
                <w:bCs/>
                <w:szCs w:val="21"/>
              </w:rPr>
            </w:r>
            <w:r/>
          </w:p>
        </w:tc>
        <w:tc>
          <w:tcPr>
            <w:tcBorders>
              <w:top w:val="single" w:color="000000" w:sz="4" w:space="0"/>
              <w:left w:val="none" w:color="000000" w:sz="4" w:space="0"/>
              <w:bottom w:val="single" w:color="000000" w:sz="4" w:space="0"/>
              <w:right w:val="single" w:color="000000" w:sz="4" w:space="0"/>
            </w:tcBorders>
            <w:tcW w:w="1166" w:type="dxa"/>
            <w:vAlign w:val="center"/>
            <w:textDirection w:val="lrTb"/>
            <w:noWrap w:val="false"/>
          </w:tcPr>
          <w:p>
            <w:pPr>
              <w:pStyle w:val="975"/>
              <w:jc w:val="center"/>
              <w:spacing w:line="360" w:lineRule="auto"/>
              <w:rPr>
                <w:rFonts w:ascii="宋体" w:hAnsi="宋体"/>
                <w:b/>
                <w:bCs/>
                <w:szCs w:val="21"/>
              </w:rPr>
            </w:pPr>
            <w:r>
              <w:rPr>
                <w:rFonts w:hint="eastAsia" w:ascii="宋体" w:hAnsi="宋体"/>
                <w:b/>
                <w:bCs/>
                <w:szCs w:val="21"/>
              </w:rPr>
              <w:t xml:space="preserve">姓名</w:t>
            </w:r>
            <w:r>
              <w:rPr>
                <w:rFonts w:ascii="宋体" w:hAnsi="宋体"/>
                <w:b/>
                <w:bCs/>
                <w:szCs w:val="21"/>
              </w:rPr>
            </w:r>
            <w:r/>
          </w:p>
        </w:tc>
        <w:tc>
          <w:tcPr>
            <w:tcBorders>
              <w:top w:val="single" w:color="000000" w:sz="4" w:space="0"/>
              <w:left w:val="none" w:color="000000" w:sz="4" w:space="0"/>
              <w:bottom w:val="single" w:color="000000" w:sz="4" w:space="0"/>
              <w:right w:val="single" w:color="000000" w:sz="4" w:space="0"/>
            </w:tcBorders>
            <w:tcW w:w="863" w:type="dxa"/>
            <w:vAlign w:val="center"/>
            <w:textDirection w:val="lrTb"/>
            <w:noWrap w:val="false"/>
          </w:tcPr>
          <w:p>
            <w:pPr>
              <w:pStyle w:val="975"/>
              <w:jc w:val="center"/>
              <w:spacing w:line="360" w:lineRule="auto"/>
              <w:rPr>
                <w:rFonts w:ascii="宋体" w:hAnsi="宋体"/>
                <w:b/>
                <w:bCs/>
                <w:szCs w:val="21"/>
              </w:rPr>
            </w:pPr>
            <w:r>
              <w:rPr>
                <w:rFonts w:hint="eastAsia" w:ascii="宋体" w:hAnsi="宋体"/>
                <w:b/>
                <w:bCs/>
                <w:szCs w:val="21"/>
              </w:rPr>
              <w:t xml:space="preserve">性别</w:t>
            </w:r>
            <w:r>
              <w:rPr>
                <w:rFonts w:ascii="宋体" w:hAnsi="宋体"/>
                <w:b/>
                <w:bCs/>
                <w:szCs w:val="21"/>
              </w:rPr>
            </w:r>
            <w:r/>
          </w:p>
        </w:tc>
        <w:tc>
          <w:tcPr>
            <w:tcBorders>
              <w:top w:val="single" w:color="000000" w:sz="4" w:space="0"/>
              <w:left w:val="none" w:color="000000" w:sz="4" w:space="0"/>
              <w:bottom w:val="single" w:color="000000" w:sz="4" w:space="0"/>
              <w:right w:val="single" w:color="000000" w:sz="4" w:space="0"/>
            </w:tcBorders>
            <w:tcW w:w="923" w:type="dxa"/>
            <w:vAlign w:val="center"/>
            <w:textDirection w:val="lrTb"/>
            <w:noWrap w:val="false"/>
          </w:tcPr>
          <w:p>
            <w:pPr>
              <w:pStyle w:val="975"/>
              <w:jc w:val="center"/>
              <w:spacing w:line="360" w:lineRule="auto"/>
              <w:rPr>
                <w:rFonts w:ascii="宋体" w:hAnsi="宋体"/>
                <w:b/>
                <w:bCs/>
                <w:szCs w:val="21"/>
              </w:rPr>
            </w:pPr>
            <w:r>
              <w:rPr>
                <w:rFonts w:hint="eastAsia" w:ascii="宋体" w:hAnsi="宋体"/>
                <w:b/>
                <w:bCs/>
                <w:szCs w:val="21"/>
              </w:rPr>
              <w:t xml:space="preserve">年龄</w:t>
            </w:r>
            <w:r>
              <w:rPr>
                <w:rFonts w:ascii="宋体" w:hAnsi="宋体"/>
                <w:b/>
                <w:bCs/>
                <w:szCs w:val="21"/>
              </w:rPr>
            </w:r>
            <w:r/>
          </w:p>
        </w:tc>
        <w:tc>
          <w:tcPr>
            <w:tcBorders>
              <w:top w:val="single" w:color="000000" w:sz="4" w:space="0"/>
              <w:left w:val="none" w:color="000000" w:sz="4" w:space="0"/>
              <w:bottom w:val="single" w:color="000000" w:sz="4" w:space="0"/>
              <w:right w:val="single" w:color="000000" w:sz="4" w:space="0"/>
            </w:tcBorders>
            <w:tcW w:w="1475" w:type="dxa"/>
            <w:vAlign w:val="center"/>
            <w:textDirection w:val="lrTb"/>
            <w:noWrap w:val="false"/>
          </w:tcPr>
          <w:p>
            <w:pPr>
              <w:pStyle w:val="975"/>
              <w:jc w:val="center"/>
              <w:spacing w:line="360" w:lineRule="auto"/>
              <w:rPr>
                <w:rFonts w:ascii="宋体" w:hAnsi="宋体"/>
                <w:b/>
                <w:bCs/>
                <w:szCs w:val="21"/>
              </w:rPr>
            </w:pPr>
            <w:r>
              <w:rPr>
                <w:rFonts w:hint="eastAsia" w:ascii="宋体" w:hAnsi="宋体"/>
                <w:b/>
                <w:bCs/>
                <w:szCs w:val="21"/>
              </w:rPr>
              <w:t xml:space="preserve">专业</w:t>
            </w:r>
            <w:r>
              <w:rPr>
                <w:rFonts w:ascii="宋体" w:hAnsi="宋体"/>
                <w:b/>
                <w:bCs/>
                <w:szCs w:val="21"/>
              </w:rPr>
            </w:r>
            <w:r/>
          </w:p>
        </w:tc>
        <w:tc>
          <w:tcPr>
            <w:tcBorders>
              <w:top w:val="single" w:color="000000" w:sz="4" w:space="0"/>
              <w:left w:val="none" w:color="000000" w:sz="4" w:space="0"/>
              <w:bottom w:val="single" w:color="000000" w:sz="4" w:space="0"/>
              <w:right w:val="single" w:color="000000" w:sz="4" w:space="0"/>
            </w:tcBorders>
            <w:tcW w:w="1212" w:type="dxa"/>
            <w:vAlign w:val="center"/>
            <w:textDirection w:val="lrTb"/>
            <w:noWrap w:val="false"/>
          </w:tcPr>
          <w:p>
            <w:pPr>
              <w:pStyle w:val="975"/>
              <w:jc w:val="center"/>
              <w:spacing w:line="360" w:lineRule="auto"/>
              <w:rPr>
                <w:rFonts w:ascii="宋体" w:hAnsi="宋体"/>
                <w:b/>
                <w:bCs/>
                <w:szCs w:val="21"/>
              </w:rPr>
            </w:pPr>
            <w:r>
              <w:rPr>
                <w:rFonts w:hint="eastAsia" w:ascii="宋体" w:hAnsi="宋体"/>
                <w:b/>
                <w:bCs/>
                <w:szCs w:val="21"/>
              </w:rPr>
              <w:t xml:space="preserve">学历</w:t>
            </w:r>
            <w:r>
              <w:rPr>
                <w:rFonts w:ascii="宋体" w:hAnsi="宋体"/>
                <w:b/>
                <w:bCs/>
                <w:szCs w:val="21"/>
              </w:rPr>
            </w:r>
            <w:r/>
          </w:p>
        </w:tc>
        <w:tc>
          <w:tcPr>
            <w:tcBorders>
              <w:top w:val="single" w:color="000000" w:sz="4" w:space="0"/>
              <w:left w:val="none" w:color="000000" w:sz="4" w:space="0"/>
              <w:bottom w:val="single" w:color="000000" w:sz="4" w:space="0"/>
              <w:right w:val="single" w:color="000000" w:sz="4" w:space="0"/>
            </w:tcBorders>
            <w:tcW w:w="1106" w:type="dxa"/>
            <w:vAlign w:val="center"/>
            <w:textDirection w:val="lrTb"/>
            <w:noWrap w:val="false"/>
          </w:tcPr>
          <w:p>
            <w:pPr>
              <w:pStyle w:val="975"/>
              <w:jc w:val="center"/>
              <w:spacing w:line="360" w:lineRule="auto"/>
              <w:rPr>
                <w:rFonts w:ascii="宋体" w:hAnsi="宋体"/>
                <w:b/>
                <w:bCs/>
                <w:szCs w:val="21"/>
              </w:rPr>
            </w:pPr>
            <w:r>
              <w:rPr>
                <w:rFonts w:hint="eastAsia" w:ascii="宋体" w:hAnsi="宋体"/>
                <w:b/>
                <w:bCs/>
                <w:szCs w:val="21"/>
              </w:rPr>
              <w:t xml:space="preserve">相关工作年限</w:t>
            </w:r>
            <w:r>
              <w:rPr>
                <w:rFonts w:ascii="宋体" w:hAnsi="宋体"/>
                <w:b/>
                <w:bCs/>
                <w:szCs w:val="21"/>
              </w:rPr>
            </w:r>
            <w:r/>
          </w:p>
        </w:tc>
        <w:tc>
          <w:tcPr>
            <w:tcBorders>
              <w:top w:val="single" w:color="000000" w:sz="4" w:space="0"/>
              <w:left w:val="none" w:color="000000" w:sz="4" w:space="0"/>
              <w:bottom w:val="single" w:color="000000" w:sz="4" w:space="0"/>
              <w:right w:val="single" w:color="000000" w:sz="4" w:space="0"/>
            </w:tcBorders>
            <w:tcW w:w="1312" w:type="dxa"/>
            <w:vAlign w:val="center"/>
            <w:textDirection w:val="lrTb"/>
            <w:noWrap w:val="false"/>
          </w:tcPr>
          <w:p>
            <w:pPr>
              <w:pStyle w:val="975"/>
              <w:jc w:val="center"/>
              <w:spacing w:line="360" w:lineRule="auto"/>
              <w:rPr>
                <w:rFonts w:ascii="宋体" w:hAnsi="宋体"/>
                <w:b/>
                <w:bCs/>
                <w:szCs w:val="21"/>
              </w:rPr>
            </w:pPr>
            <w:r>
              <w:rPr>
                <w:rFonts w:hint="eastAsia" w:ascii="宋体" w:hAnsi="宋体"/>
                <w:b/>
                <w:bCs/>
                <w:szCs w:val="21"/>
              </w:rPr>
              <w:t xml:space="preserve">本项目中担任岗位</w:t>
            </w:r>
            <w:r>
              <w:rPr>
                <w:rFonts w:ascii="宋体" w:hAnsi="宋体"/>
                <w:b/>
                <w:bCs/>
                <w:szCs w:val="21"/>
              </w:rPr>
            </w:r>
            <w:r/>
          </w:p>
        </w:tc>
        <w:tc>
          <w:tcPr>
            <w:tcBorders>
              <w:top w:val="single" w:color="000000" w:sz="4" w:space="0"/>
              <w:left w:val="none" w:color="000000" w:sz="4" w:space="0"/>
              <w:bottom w:val="single" w:color="000000" w:sz="4" w:space="0"/>
              <w:right w:val="single" w:color="000000" w:sz="4" w:space="0"/>
            </w:tcBorders>
            <w:tcW w:w="905" w:type="dxa"/>
            <w:vAlign w:val="top"/>
            <w:textDirection w:val="lrTb"/>
            <w:noWrap w:val="false"/>
          </w:tcPr>
          <w:p>
            <w:pPr>
              <w:pStyle w:val="975"/>
              <w:jc w:val="center"/>
              <w:spacing w:line="360" w:lineRule="auto"/>
              <w:rPr>
                <w:rFonts w:hint="eastAsia" w:ascii="宋体" w:hAnsi="宋体"/>
                <w:b/>
                <w:bCs/>
                <w:szCs w:val="21"/>
              </w:rPr>
            </w:pPr>
            <w:r>
              <w:rPr>
                <w:rFonts w:hint="eastAsia" w:ascii="宋体" w:hAnsi="宋体"/>
                <w:b/>
                <w:bCs/>
                <w:szCs w:val="21"/>
              </w:rPr>
              <w:t xml:space="preserve">备注</w:t>
            </w:r>
            <w:r>
              <w:rPr>
                <w:rFonts w:hint="eastAsia" w:ascii="宋体" w:hAnsi="宋体"/>
                <w:b/>
                <w:bCs/>
                <w:szCs w:val="21"/>
              </w:rPr>
            </w:r>
            <w:r/>
          </w:p>
        </w:tc>
      </w:tr>
      <w:tr>
        <w:trPr>
          <w:trHeight w:val="287"/>
        </w:trPr>
        <w:tc>
          <w:tcPr>
            <w:tcBorders>
              <w:top w:val="single" w:color="000000" w:sz="4" w:space="0"/>
              <w:left w:val="single" w:color="000000" w:sz="4" w:space="0"/>
              <w:bottom w:val="single" w:color="000000" w:sz="4" w:space="0"/>
              <w:right w:val="single" w:color="000000" w:sz="4" w:space="0"/>
            </w:tcBorders>
            <w:tcW w:w="695" w:type="dxa"/>
            <w:vAlign w:val="top"/>
            <w:textDirection w:val="lrTb"/>
            <w:noWrap w:val="false"/>
          </w:tcPr>
          <w:p>
            <w:pPr>
              <w:pStyle w:val="975"/>
              <w:spacing w:line="360" w:lineRule="auto"/>
              <w:rPr>
                <w:rFonts w:ascii="宋体" w:hAnsi="宋体"/>
                <w:szCs w:val="21"/>
              </w:rPr>
            </w:pPr>
            <w:r>
              <w:rPr>
                <w:rFonts w:ascii="宋体" w:hAnsi="宋体"/>
                <w:szCs w:val="21"/>
              </w:rPr>
            </w:r>
            <w:r/>
          </w:p>
        </w:tc>
        <w:tc>
          <w:tcPr>
            <w:tcBorders>
              <w:top w:val="single" w:color="000000" w:sz="4" w:space="0"/>
              <w:left w:val="none" w:color="000000" w:sz="4" w:space="0"/>
              <w:bottom w:val="single" w:color="000000" w:sz="4" w:space="0"/>
              <w:right w:val="single" w:color="000000" w:sz="4" w:space="0"/>
            </w:tcBorders>
            <w:tcW w:w="1166" w:type="dxa"/>
            <w:vAlign w:val="top"/>
            <w:textDirection w:val="lrTb"/>
            <w:noWrap w:val="false"/>
          </w:tcPr>
          <w:p>
            <w:pPr>
              <w:pStyle w:val="975"/>
              <w:spacing w:line="360" w:lineRule="auto"/>
              <w:rPr>
                <w:rFonts w:ascii="宋体" w:hAnsi="宋体"/>
                <w:szCs w:val="21"/>
              </w:rPr>
            </w:pPr>
            <w:r>
              <w:rPr>
                <w:rFonts w:ascii="宋体" w:hAnsi="宋体"/>
                <w:szCs w:val="21"/>
              </w:rPr>
            </w:r>
            <w:r/>
          </w:p>
        </w:tc>
        <w:tc>
          <w:tcPr>
            <w:tcBorders>
              <w:top w:val="single" w:color="000000" w:sz="4" w:space="0"/>
              <w:left w:val="none" w:color="000000" w:sz="4" w:space="0"/>
              <w:bottom w:val="single" w:color="000000" w:sz="4" w:space="0"/>
              <w:right w:val="single" w:color="000000" w:sz="4" w:space="0"/>
            </w:tcBorders>
            <w:tcW w:w="863" w:type="dxa"/>
            <w:vAlign w:val="top"/>
            <w:textDirection w:val="lrTb"/>
            <w:noWrap w:val="false"/>
          </w:tcPr>
          <w:p>
            <w:pPr>
              <w:pStyle w:val="975"/>
              <w:spacing w:line="360" w:lineRule="auto"/>
              <w:rPr>
                <w:rFonts w:ascii="宋体" w:hAnsi="宋体"/>
                <w:szCs w:val="21"/>
              </w:rPr>
            </w:pPr>
            <w:r>
              <w:rPr>
                <w:rFonts w:ascii="宋体" w:hAnsi="宋体"/>
                <w:szCs w:val="21"/>
              </w:rPr>
            </w:r>
            <w:r/>
          </w:p>
        </w:tc>
        <w:tc>
          <w:tcPr>
            <w:tcBorders>
              <w:top w:val="single" w:color="000000" w:sz="4" w:space="0"/>
              <w:left w:val="none" w:color="000000" w:sz="4" w:space="0"/>
              <w:bottom w:val="single" w:color="000000" w:sz="4" w:space="0"/>
              <w:right w:val="single" w:color="000000" w:sz="4" w:space="0"/>
            </w:tcBorders>
            <w:tcW w:w="923" w:type="dxa"/>
            <w:vAlign w:val="top"/>
            <w:textDirection w:val="lrTb"/>
            <w:noWrap w:val="false"/>
          </w:tcPr>
          <w:p>
            <w:pPr>
              <w:pStyle w:val="975"/>
              <w:spacing w:line="360" w:lineRule="auto"/>
              <w:rPr>
                <w:rFonts w:ascii="宋体" w:hAnsi="宋体"/>
                <w:szCs w:val="21"/>
              </w:rPr>
            </w:pPr>
            <w:r>
              <w:rPr>
                <w:rFonts w:ascii="宋体" w:hAnsi="宋体"/>
                <w:szCs w:val="21"/>
              </w:rPr>
            </w:r>
            <w:r/>
          </w:p>
        </w:tc>
        <w:tc>
          <w:tcPr>
            <w:tcBorders>
              <w:top w:val="single" w:color="000000" w:sz="4" w:space="0"/>
              <w:left w:val="none" w:color="000000" w:sz="4" w:space="0"/>
              <w:bottom w:val="single" w:color="000000" w:sz="4" w:space="0"/>
              <w:right w:val="single" w:color="000000" w:sz="4" w:space="0"/>
            </w:tcBorders>
            <w:tcW w:w="1475" w:type="dxa"/>
            <w:vAlign w:val="top"/>
            <w:textDirection w:val="lrTb"/>
            <w:noWrap w:val="false"/>
          </w:tcPr>
          <w:p>
            <w:pPr>
              <w:pStyle w:val="975"/>
              <w:spacing w:line="360" w:lineRule="auto"/>
              <w:rPr>
                <w:rFonts w:ascii="宋体" w:hAnsi="宋体"/>
                <w:szCs w:val="21"/>
              </w:rPr>
            </w:pPr>
            <w:r>
              <w:rPr>
                <w:rFonts w:ascii="宋体" w:hAnsi="宋体"/>
                <w:szCs w:val="21"/>
              </w:rPr>
            </w:r>
            <w:r/>
          </w:p>
        </w:tc>
        <w:tc>
          <w:tcPr>
            <w:tcBorders>
              <w:top w:val="single" w:color="000000" w:sz="4" w:space="0"/>
              <w:left w:val="none" w:color="000000" w:sz="4" w:space="0"/>
              <w:bottom w:val="single" w:color="000000" w:sz="4" w:space="0"/>
              <w:right w:val="single" w:color="000000" w:sz="4" w:space="0"/>
            </w:tcBorders>
            <w:tcW w:w="1212" w:type="dxa"/>
            <w:vAlign w:val="top"/>
            <w:textDirection w:val="lrTb"/>
            <w:noWrap w:val="false"/>
          </w:tcPr>
          <w:p>
            <w:pPr>
              <w:pStyle w:val="975"/>
              <w:spacing w:line="360" w:lineRule="auto"/>
              <w:rPr>
                <w:rFonts w:ascii="宋体" w:hAnsi="宋体"/>
                <w:szCs w:val="21"/>
              </w:rPr>
            </w:pPr>
            <w:r>
              <w:rPr>
                <w:rFonts w:ascii="宋体" w:hAnsi="宋体"/>
                <w:szCs w:val="21"/>
              </w:rPr>
            </w:r>
            <w:r/>
          </w:p>
        </w:tc>
        <w:tc>
          <w:tcPr>
            <w:tcBorders>
              <w:top w:val="single" w:color="000000" w:sz="4" w:space="0"/>
              <w:left w:val="none" w:color="000000" w:sz="4" w:space="0"/>
              <w:bottom w:val="single" w:color="000000" w:sz="4" w:space="0"/>
              <w:right w:val="single" w:color="000000" w:sz="4" w:space="0"/>
            </w:tcBorders>
            <w:tcW w:w="1106" w:type="dxa"/>
            <w:vAlign w:val="top"/>
            <w:textDirection w:val="lrTb"/>
            <w:noWrap w:val="false"/>
          </w:tcPr>
          <w:p>
            <w:pPr>
              <w:pStyle w:val="975"/>
              <w:spacing w:line="360" w:lineRule="auto"/>
              <w:rPr>
                <w:rFonts w:ascii="宋体" w:hAnsi="宋体"/>
                <w:szCs w:val="21"/>
              </w:rPr>
            </w:pPr>
            <w:r>
              <w:rPr>
                <w:rFonts w:ascii="宋体" w:hAnsi="宋体"/>
                <w:szCs w:val="21"/>
              </w:rPr>
            </w:r>
            <w:r/>
          </w:p>
        </w:tc>
        <w:tc>
          <w:tcPr>
            <w:tcBorders>
              <w:top w:val="single" w:color="000000" w:sz="4" w:space="0"/>
              <w:left w:val="none" w:color="000000" w:sz="4" w:space="0"/>
              <w:bottom w:val="single" w:color="000000" w:sz="4" w:space="0"/>
              <w:right w:val="single" w:color="000000" w:sz="4" w:space="0"/>
            </w:tcBorders>
            <w:tcW w:w="1312" w:type="dxa"/>
            <w:vAlign w:val="top"/>
            <w:textDirection w:val="lrTb"/>
            <w:noWrap w:val="false"/>
          </w:tcPr>
          <w:p>
            <w:pPr>
              <w:pStyle w:val="975"/>
              <w:spacing w:line="360" w:lineRule="auto"/>
              <w:rPr>
                <w:rFonts w:ascii="宋体" w:hAnsi="宋体"/>
                <w:szCs w:val="21"/>
              </w:rPr>
            </w:pPr>
            <w:r>
              <w:rPr>
                <w:rFonts w:ascii="宋体" w:hAnsi="宋体"/>
                <w:szCs w:val="21"/>
              </w:rPr>
            </w:r>
            <w:r/>
          </w:p>
        </w:tc>
        <w:tc>
          <w:tcPr>
            <w:tcBorders>
              <w:top w:val="single" w:color="000000" w:sz="4" w:space="0"/>
              <w:left w:val="none" w:color="000000" w:sz="4" w:space="0"/>
              <w:bottom w:val="single" w:color="000000" w:sz="4" w:space="0"/>
              <w:right w:val="single" w:color="000000" w:sz="4" w:space="0"/>
            </w:tcBorders>
            <w:tcW w:w="905" w:type="dxa"/>
            <w:vAlign w:val="top"/>
            <w:textDirection w:val="lrTb"/>
            <w:noWrap w:val="false"/>
          </w:tcPr>
          <w:p>
            <w:pPr>
              <w:pStyle w:val="975"/>
              <w:spacing w:line="360" w:lineRule="auto"/>
              <w:rPr>
                <w:rFonts w:ascii="宋体" w:hAnsi="宋体"/>
                <w:szCs w:val="21"/>
              </w:rPr>
            </w:pPr>
            <w:r>
              <w:rPr>
                <w:rFonts w:ascii="宋体" w:hAnsi="宋体"/>
                <w:szCs w:val="21"/>
              </w:rPr>
            </w:r>
            <w:r/>
          </w:p>
        </w:tc>
      </w:tr>
      <w:tr>
        <w:trPr>
          <w:trHeight w:val="296"/>
        </w:trPr>
        <w:tc>
          <w:tcPr>
            <w:tcBorders>
              <w:top w:val="single" w:color="000000" w:sz="4" w:space="0"/>
              <w:left w:val="single" w:color="000000" w:sz="4" w:space="0"/>
              <w:bottom w:val="single" w:color="000000" w:sz="4" w:space="0"/>
              <w:right w:val="single" w:color="000000" w:sz="4" w:space="0"/>
            </w:tcBorders>
            <w:tcW w:w="695" w:type="dxa"/>
            <w:vAlign w:val="top"/>
            <w:textDirection w:val="lrTb"/>
            <w:noWrap w:val="false"/>
          </w:tcPr>
          <w:p>
            <w:pPr>
              <w:pStyle w:val="975"/>
              <w:spacing w:line="360" w:lineRule="auto"/>
              <w:rPr>
                <w:rFonts w:ascii="宋体" w:hAnsi="宋体"/>
                <w:szCs w:val="21"/>
              </w:rPr>
            </w:pPr>
            <w:r>
              <w:rPr>
                <w:rFonts w:ascii="宋体" w:hAnsi="宋体"/>
                <w:szCs w:val="21"/>
              </w:rPr>
            </w:r>
            <w:r/>
          </w:p>
        </w:tc>
        <w:tc>
          <w:tcPr>
            <w:tcBorders>
              <w:top w:val="single" w:color="000000" w:sz="4" w:space="0"/>
              <w:left w:val="none" w:color="000000" w:sz="4" w:space="0"/>
              <w:bottom w:val="single" w:color="000000" w:sz="4" w:space="0"/>
              <w:right w:val="single" w:color="000000" w:sz="4" w:space="0"/>
            </w:tcBorders>
            <w:tcW w:w="1166" w:type="dxa"/>
            <w:vAlign w:val="top"/>
            <w:textDirection w:val="lrTb"/>
            <w:noWrap w:val="false"/>
          </w:tcPr>
          <w:p>
            <w:pPr>
              <w:pStyle w:val="975"/>
              <w:spacing w:line="360" w:lineRule="auto"/>
              <w:rPr>
                <w:rFonts w:ascii="宋体" w:hAnsi="宋体"/>
                <w:szCs w:val="21"/>
              </w:rPr>
            </w:pPr>
            <w:r>
              <w:rPr>
                <w:rFonts w:ascii="宋体" w:hAnsi="宋体"/>
                <w:szCs w:val="21"/>
              </w:rPr>
            </w:r>
            <w:r/>
          </w:p>
        </w:tc>
        <w:tc>
          <w:tcPr>
            <w:tcBorders>
              <w:top w:val="single" w:color="000000" w:sz="4" w:space="0"/>
              <w:left w:val="none" w:color="000000" w:sz="4" w:space="0"/>
              <w:bottom w:val="single" w:color="000000" w:sz="4" w:space="0"/>
              <w:right w:val="single" w:color="000000" w:sz="4" w:space="0"/>
            </w:tcBorders>
            <w:tcW w:w="863" w:type="dxa"/>
            <w:vAlign w:val="top"/>
            <w:textDirection w:val="lrTb"/>
            <w:noWrap w:val="false"/>
          </w:tcPr>
          <w:p>
            <w:pPr>
              <w:pStyle w:val="975"/>
              <w:spacing w:line="360" w:lineRule="auto"/>
              <w:rPr>
                <w:rFonts w:ascii="宋体" w:hAnsi="宋体"/>
                <w:szCs w:val="21"/>
              </w:rPr>
            </w:pPr>
            <w:r>
              <w:rPr>
                <w:rFonts w:ascii="宋体" w:hAnsi="宋体"/>
                <w:szCs w:val="21"/>
              </w:rPr>
            </w:r>
            <w:r/>
          </w:p>
        </w:tc>
        <w:tc>
          <w:tcPr>
            <w:tcBorders>
              <w:top w:val="single" w:color="000000" w:sz="4" w:space="0"/>
              <w:left w:val="none" w:color="000000" w:sz="4" w:space="0"/>
              <w:bottom w:val="single" w:color="000000" w:sz="4" w:space="0"/>
              <w:right w:val="single" w:color="000000" w:sz="4" w:space="0"/>
            </w:tcBorders>
            <w:tcW w:w="923" w:type="dxa"/>
            <w:vAlign w:val="top"/>
            <w:textDirection w:val="lrTb"/>
            <w:noWrap w:val="false"/>
          </w:tcPr>
          <w:p>
            <w:pPr>
              <w:pStyle w:val="975"/>
              <w:spacing w:line="360" w:lineRule="auto"/>
              <w:rPr>
                <w:rFonts w:ascii="宋体" w:hAnsi="宋体"/>
                <w:szCs w:val="21"/>
              </w:rPr>
            </w:pPr>
            <w:r>
              <w:rPr>
                <w:rFonts w:ascii="宋体" w:hAnsi="宋体"/>
                <w:szCs w:val="21"/>
              </w:rPr>
            </w:r>
            <w:r/>
          </w:p>
        </w:tc>
        <w:tc>
          <w:tcPr>
            <w:tcBorders>
              <w:top w:val="single" w:color="000000" w:sz="4" w:space="0"/>
              <w:left w:val="none" w:color="000000" w:sz="4" w:space="0"/>
              <w:bottom w:val="single" w:color="000000" w:sz="4" w:space="0"/>
              <w:right w:val="single" w:color="000000" w:sz="4" w:space="0"/>
            </w:tcBorders>
            <w:tcW w:w="1475" w:type="dxa"/>
            <w:vAlign w:val="top"/>
            <w:textDirection w:val="lrTb"/>
            <w:noWrap w:val="false"/>
          </w:tcPr>
          <w:p>
            <w:pPr>
              <w:pStyle w:val="975"/>
              <w:spacing w:line="360" w:lineRule="auto"/>
              <w:rPr>
                <w:rFonts w:ascii="宋体" w:hAnsi="宋体"/>
                <w:szCs w:val="21"/>
              </w:rPr>
            </w:pPr>
            <w:r>
              <w:rPr>
                <w:rFonts w:ascii="宋体" w:hAnsi="宋体"/>
                <w:szCs w:val="21"/>
              </w:rPr>
            </w:r>
            <w:r/>
          </w:p>
        </w:tc>
        <w:tc>
          <w:tcPr>
            <w:tcBorders>
              <w:top w:val="single" w:color="000000" w:sz="4" w:space="0"/>
              <w:left w:val="none" w:color="000000" w:sz="4" w:space="0"/>
              <w:bottom w:val="single" w:color="000000" w:sz="4" w:space="0"/>
              <w:right w:val="single" w:color="000000" w:sz="4" w:space="0"/>
            </w:tcBorders>
            <w:tcW w:w="1212" w:type="dxa"/>
            <w:vAlign w:val="top"/>
            <w:textDirection w:val="lrTb"/>
            <w:noWrap w:val="false"/>
          </w:tcPr>
          <w:p>
            <w:pPr>
              <w:pStyle w:val="975"/>
              <w:spacing w:line="360" w:lineRule="auto"/>
              <w:rPr>
                <w:rFonts w:ascii="宋体" w:hAnsi="宋体"/>
                <w:szCs w:val="21"/>
              </w:rPr>
            </w:pPr>
            <w:r>
              <w:rPr>
                <w:rFonts w:ascii="宋体" w:hAnsi="宋体"/>
                <w:szCs w:val="21"/>
              </w:rPr>
            </w:r>
            <w:r/>
          </w:p>
        </w:tc>
        <w:tc>
          <w:tcPr>
            <w:tcBorders>
              <w:top w:val="single" w:color="000000" w:sz="4" w:space="0"/>
              <w:left w:val="none" w:color="000000" w:sz="4" w:space="0"/>
              <w:bottom w:val="single" w:color="000000" w:sz="4" w:space="0"/>
              <w:right w:val="single" w:color="000000" w:sz="4" w:space="0"/>
            </w:tcBorders>
            <w:tcW w:w="1106" w:type="dxa"/>
            <w:vAlign w:val="top"/>
            <w:textDirection w:val="lrTb"/>
            <w:noWrap w:val="false"/>
          </w:tcPr>
          <w:p>
            <w:pPr>
              <w:pStyle w:val="975"/>
              <w:spacing w:line="360" w:lineRule="auto"/>
              <w:rPr>
                <w:rFonts w:ascii="宋体" w:hAnsi="宋体"/>
                <w:szCs w:val="21"/>
              </w:rPr>
            </w:pPr>
            <w:r>
              <w:rPr>
                <w:rFonts w:ascii="宋体" w:hAnsi="宋体"/>
                <w:szCs w:val="21"/>
              </w:rPr>
            </w:r>
            <w:r/>
          </w:p>
        </w:tc>
        <w:tc>
          <w:tcPr>
            <w:tcBorders>
              <w:top w:val="single" w:color="000000" w:sz="4" w:space="0"/>
              <w:left w:val="none" w:color="000000" w:sz="4" w:space="0"/>
              <w:bottom w:val="single" w:color="000000" w:sz="4" w:space="0"/>
              <w:right w:val="single" w:color="000000" w:sz="4" w:space="0"/>
            </w:tcBorders>
            <w:tcW w:w="1312" w:type="dxa"/>
            <w:vAlign w:val="top"/>
            <w:textDirection w:val="lrTb"/>
            <w:noWrap w:val="false"/>
          </w:tcPr>
          <w:p>
            <w:pPr>
              <w:pStyle w:val="975"/>
              <w:spacing w:line="360" w:lineRule="auto"/>
              <w:rPr>
                <w:rFonts w:ascii="宋体" w:hAnsi="宋体"/>
                <w:szCs w:val="21"/>
              </w:rPr>
            </w:pPr>
            <w:r>
              <w:rPr>
                <w:rFonts w:ascii="宋体" w:hAnsi="宋体"/>
                <w:szCs w:val="21"/>
              </w:rPr>
            </w:r>
            <w:r/>
          </w:p>
        </w:tc>
        <w:tc>
          <w:tcPr>
            <w:tcBorders>
              <w:top w:val="single" w:color="000000" w:sz="4" w:space="0"/>
              <w:left w:val="none" w:color="000000" w:sz="4" w:space="0"/>
              <w:bottom w:val="single" w:color="000000" w:sz="4" w:space="0"/>
              <w:right w:val="single" w:color="000000" w:sz="4" w:space="0"/>
            </w:tcBorders>
            <w:tcW w:w="905" w:type="dxa"/>
            <w:vAlign w:val="top"/>
            <w:textDirection w:val="lrTb"/>
            <w:noWrap w:val="false"/>
          </w:tcPr>
          <w:p>
            <w:pPr>
              <w:pStyle w:val="975"/>
              <w:spacing w:line="360" w:lineRule="auto"/>
              <w:rPr>
                <w:rFonts w:ascii="宋体" w:hAnsi="宋体"/>
                <w:szCs w:val="21"/>
              </w:rPr>
            </w:pPr>
            <w:r>
              <w:rPr>
                <w:rFonts w:ascii="宋体" w:hAnsi="宋体"/>
                <w:szCs w:val="21"/>
              </w:rPr>
            </w:r>
            <w:r/>
          </w:p>
        </w:tc>
      </w:tr>
      <w:tr>
        <w:trPr>
          <w:trHeight w:val="287"/>
        </w:trPr>
        <w:tc>
          <w:tcPr>
            <w:tcBorders>
              <w:top w:val="single" w:color="000000" w:sz="4" w:space="0"/>
              <w:left w:val="single" w:color="000000" w:sz="4" w:space="0"/>
              <w:bottom w:val="single" w:color="000000" w:sz="4" w:space="0"/>
              <w:right w:val="single" w:color="000000" w:sz="4" w:space="0"/>
            </w:tcBorders>
            <w:tcW w:w="695" w:type="dxa"/>
            <w:vAlign w:val="top"/>
            <w:textDirection w:val="lrTb"/>
            <w:noWrap w:val="false"/>
          </w:tcPr>
          <w:p>
            <w:pPr>
              <w:pStyle w:val="975"/>
              <w:spacing w:line="360" w:lineRule="auto"/>
              <w:rPr>
                <w:rFonts w:ascii="宋体" w:hAnsi="宋体"/>
                <w:szCs w:val="21"/>
              </w:rPr>
            </w:pPr>
            <w:r>
              <w:rPr>
                <w:rFonts w:ascii="宋体" w:hAnsi="宋体"/>
                <w:szCs w:val="21"/>
              </w:rPr>
            </w:r>
            <w:r/>
          </w:p>
        </w:tc>
        <w:tc>
          <w:tcPr>
            <w:tcBorders>
              <w:top w:val="single" w:color="000000" w:sz="4" w:space="0"/>
              <w:left w:val="none" w:color="000000" w:sz="4" w:space="0"/>
              <w:bottom w:val="single" w:color="000000" w:sz="4" w:space="0"/>
              <w:right w:val="single" w:color="000000" w:sz="4" w:space="0"/>
            </w:tcBorders>
            <w:tcW w:w="1166" w:type="dxa"/>
            <w:vAlign w:val="top"/>
            <w:textDirection w:val="lrTb"/>
            <w:noWrap w:val="false"/>
          </w:tcPr>
          <w:p>
            <w:pPr>
              <w:pStyle w:val="975"/>
              <w:spacing w:line="360" w:lineRule="auto"/>
              <w:rPr>
                <w:rFonts w:ascii="宋体" w:hAnsi="宋体"/>
                <w:szCs w:val="21"/>
              </w:rPr>
            </w:pPr>
            <w:r>
              <w:rPr>
                <w:rFonts w:ascii="宋体" w:hAnsi="宋体"/>
                <w:szCs w:val="21"/>
              </w:rPr>
            </w:r>
            <w:r/>
          </w:p>
        </w:tc>
        <w:tc>
          <w:tcPr>
            <w:tcBorders>
              <w:top w:val="single" w:color="000000" w:sz="4" w:space="0"/>
              <w:left w:val="none" w:color="000000" w:sz="4" w:space="0"/>
              <w:bottom w:val="single" w:color="000000" w:sz="4" w:space="0"/>
              <w:right w:val="single" w:color="000000" w:sz="4" w:space="0"/>
            </w:tcBorders>
            <w:tcW w:w="863" w:type="dxa"/>
            <w:vAlign w:val="top"/>
            <w:textDirection w:val="lrTb"/>
            <w:noWrap w:val="false"/>
          </w:tcPr>
          <w:p>
            <w:pPr>
              <w:pStyle w:val="975"/>
              <w:spacing w:line="360" w:lineRule="auto"/>
              <w:rPr>
                <w:rFonts w:ascii="宋体" w:hAnsi="宋体"/>
                <w:szCs w:val="21"/>
              </w:rPr>
            </w:pPr>
            <w:r>
              <w:rPr>
                <w:rFonts w:ascii="宋体" w:hAnsi="宋体"/>
                <w:szCs w:val="21"/>
              </w:rPr>
            </w:r>
            <w:r/>
          </w:p>
        </w:tc>
        <w:tc>
          <w:tcPr>
            <w:tcBorders>
              <w:top w:val="single" w:color="000000" w:sz="4" w:space="0"/>
              <w:left w:val="none" w:color="000000" w:sz="4" w:space="0"/>
              <w:bottom w:val="single" w:color="000000" w:sz="4" w:space="0"/>
              <w:right w:val="single" w:color="000000" w:sz="4" w:space="0"/>
            </w:tcBorders>
            <w:tcW w:w="923" w:type="dxa"/>
            <w:vAlign w:val="top"/>
            <w:textDirection w:val="lrTb"/>
            <w:noWrap w:val="false"/>
          </w:tcPr>
          <w:p>
            <w:pPr>
              <w:pStyle w:val="975"/>
              <w:spacing w:line="360" w:lineRule="auto"/>
              <w:rPr>
                <w:rFonts w:ascii="宋体" w:hAnsi="宋体"/>
                <w:szCs w:val="21"/>
              </w:rPr>
            </w:pPr>
            <w:r>
              <w:rPr>
                <w:rFonts w:ascii="宋体" w:hAnsi="宋体"/>
                <w:szCs w:val="21"/>
              </w:rPr>
            </w:r>
            <w:r/>
          </w:p>
        </w:tc>
        <w:tc>
          <w:tcPr>
            <w:tcBorders>
              <w:top w:val="single" w:color="000000" w:sz="4" w:space="0"/>
              <w:left w:val="none" w:color="000000" w:sz="4" w:space="0"/>
              <w:bottom w:val="single" w:color="000000" w:sz="4" w:space="0"/>
              <w:right w:val="single" w:color="000000" w:sz="4" w:space="0"/>
            </w:tcBorders>
            <w:tcW w:w="1475" w:type="dxa"/>
            <w:vAlign w:val="top"/>
            <w:textDirection w:val="lrTb"/>
            <w:noWrap w:val="false"/>
          </w:tcPr>
          <w:p>
            <w:pPr>
              <w:pStyle w:val="975"/>
              <w:spacing w:line="360" w:lineRule="auto"/>
              <w:rPr>
                <w:rFonts w:ascii="宋体" w:hAnsi="宋体"/>
                <w:szCs w:val="21"/>
              </w:rPr>
            </w:pPr>
            <w:r>
              <w:rPr>
                <w:rFonts w:ascii="宋体" w:hAnsi="宋体"/>
                <w:szCs w:val="21"/>
              </w:rPr>
            </w:r>
            <w:r/>
          </w:p>
        </w:tc>
        <w:tc>
          <w:tcPr>
            <w:tcBorders>
              <w:top w:val="single" w:color="000000" w:sz="4" w:space="0"/>
              <w:left w:val="none" w:color="000000" w:sz="4" w:space="0"/>
              <w:bottom w:val="single" w:color="000000" w:sz="4" w:space="0"/>
              <w:right w:val="single" w:color="000000" w:sz="4" w:space="0"/>
            </w:tcBorders>
            <w:tcW w:w="1212" w:type="dxa"/>
            <w:vAlign w:val="top"/>
            <w:textDirection w:val="lrTb"/>
            <w:noWrap w:val="false"/>
          </w:tcPr>
          <w:p>
            <w:pPr>
              <w:pStyle w:val="975"/>
              <w:spacing w:line="360" w:lineRule="auto"/>
              <w:rPr>
                <w:rFonts w:ascii="宋体" w:hAnsi="宋体"/>
                <w:szCs w:val="21"/>
              </w:rPr>
            </w:pPr>
            <w:r>
              <w:rPr>
                <w:rFonts w:ascii="宋体" w:hAnsi="宋体"/>
                <w:szCs w:val="21"/>
              </w:rPr>
            </w:r>
            <w:r/>
          </w:p>
        </w:tc>
        <w:tc>
          <w:tcPr>
            <w:tcBorders>
              <w:top w:val="single" w:color="000000" w:sz="4" w:space="0"/>
              <w:left w:val="none" w:color="000000" w:sz="4" w:space="0"/>
              <w:bottom w:val="single" w:color="000000" w:sz="4" w:space="0"/>
              <w:right w:val="single" w:color="000000" w:sz="4" w:space="0"/>
            </w:tcBorders>
            <w:tcW w:w="1106" w:type="dxa"/>
            <w:vAlign w:val="top"/>
            <w:textDirection w:val="lrTb"/>
            <w:noWrap w:val="false"/>
          </w:tcPr>
          <w:p>
            <w:pPr>
              <w:pStyle w:val="975"/>
              <w:spacing w:line="360" w:lineRule="auto"/>
              <w:rPr>
                <w:rFonts w:ascii="宋体" w:hAnsi="宋体"/>
                <w:szCs w:val="21"/>
              </w:rPr>
            </w:pPr>
            <w:r>
              <w:rPr>
                <w:rFonts w:ascii="宋体" w:hAnsi="宋体"/>
                <w:szCs w:val="21"/>
              </w:rPr>
            </w:r>
            <w:r/>
          </w:p>
        </w:tc>
        <w:tc>
          <w:tcPr>
            <w:tcBorders>
              <w:top w:val="single" w:color="000000" w:sz="4" w:space="0"/>
              <w:left w:val="none" w:color="000000" w:sz="4" w:space="0"/>
              <w:bottom w:val="single" w:color="000000" w:sz="4" w:space="0"/>
              <w:right w:val="single" w:color="000000" w:sz="4" w:space="0"/>
            </w:tcBorders>
            <w:tcW w:w="1312" w:type="dxa"/>
            <w:vAlign w:val="top"/>
            <w:textDirection w:val="lrTb"/>
            <w:noWrap w:val="false"/>
          </w:tcPr>
          <w:p>
            <w:pPr>
              <w:pStyle w:val="975"/>
              <w:spacing w:line="360" w:lineRule="auto"/>
              <w:rPr>
                <w:rFonts w:ascii="宋体" w:hAnsi="宋体"/>
                <w:szCs w:val="21"/>
              </w:rPr>
            </w:pPr>
            <w:r>
              <w:rPr>
                <w:rFonts w:ascii="宋体" w:hAnsi="宋体"/>
                <w:szCs w:val="21"/>
              </w:rPr>
            </w:r>
            <w:r/>
          </w:p>
        </w:tc>
        <w:tc>
          <w:tcPr>
            <w:tcBorders>
              <w:top w:val="single" w:color="000000" w:sz="4" w:space="0"/>
              <w:left w:val="none" w:color="000000" w:sz="4" w:space="0"/>
              <w:bottom w:val="single" w:color="000000" w:sz="4" w:space="0"/>
              <w:right w:val="single" w:color="000000" w:sz="4" w:space="0"/>
            </w:tcBorders>
            <w:tcW w:w="905" w:type="dxa"/>
            <w:vAlign w:val="top"/>
            <w:textDirection w:val="lrTb"/>
            <w:noWrap w:val="false"/>
          </w:tcPr>
          <w:p>
            <w:pPr>
              <w:pStyle w:val="975"/>
              <w:spacing w:line="360" w:lineRule="auto"/>
              <w:rPr>
                <w:rFonts w:ascii="宋体" w:hAnsi="宋体"/>
                <w:szCs w:val="21"/>
              </w:rPr>
            </w:pPr>
            <w:r>
              <w:rPr>
                <w:rFonts w:ascii="宋体" w:hAnsi="宋体"/>
                <w:szCs w:val="21"/>
              </w:rPr>
            </w:r>
            <w:r/>
          </w:p>
        </w:tc>
      </w:tr>
      <w:tr>
        <w:trPr>
          <w:trHeight w:val="287"/>
        </w:trPr>
        <w:tc>
          <w:tcPr>
            <w:tcBorders>
              <w:top w:val="single" w:color="000000" w:sz="4" w:space="0"/>
              <w:left w:val="single" w:color="000000" w:sz="4" w:space="0"/>
              <w:bottom w:val="single" w:color="000000" w:sz="4" w:space="0"/>
              <w:right w:val="single" w:color="000000" w:sz="4" w:space="0"/>
            </w:tcBorders>
            <w:tcW w:w="695" w:type="dxa"/>
            <w:vAlign w:val="top"/>
            <w:textDirection w:val="lrTb"/>
            <w:noWrap w:val="false"/>
          </w:tcPr>
          <w:p>
            <w:pPr>
              <w:pStyle w:val="975"/>
              <w:spacing w:line="360" w:lineRule="auto"/>
              <w:rPr>
                <w:rFonts w:ascii="宋体" w:hAnsi="宋体"/>
                <w:szCs w:val="21"/>
              </w:rPr>
            </w:pPr>
            <w:r>
              <w:rPr>
                <w:rFonts w:ascii="宋体" w:hAnsi="宋体"/>
                <w:szCs w:val="21"/>
              </w:rPr>
            </w:r>
            <w:r/>
          </w:p>
        </w:tc>
        <w:tc>
          <w:tcPr>
            <w:tcBorders>
              <w:top w:val="single" w:color="000000" w:sz="4" w:space="0"/>
              <w:left w:val="none" w:color="000000" w:sz="4" w:space="0"/>
              <w:bottom w:val="single" w:color="000000" w:sz="4" w:space="0"/>
              <w:right w:val="single" w:color="000000" w:sz="4" w:space="0"/>
            </w:tcBorders>
            <w:tcW w:w="1166" w:type="dxa"/>
            <w:vAlign w:val="top"/>
            <w:textDirection w:val="lrTb"/>
            <w:noWrap w:val="false"/>
          </w:tcPr>
          <w:p>
            <w:pPr>
              <w:pStyle w:val="975"/>
              <w:spacing w:line="360" w:lineRule="auto"/>
              <w:rPr>
                <w:rFonts w:ascii="宋体" w:hAnsi="宋体"/>
                <w:szCs w:val="21"/>
              </w:rPr>
            </w:pPr>
            <w:r>
              <w:rPr>
                <w:rFonts w:ascii="宋体" w:hAnsi="宋体"/>
                <w:szCs w:val="21"/>
              </w:rPr>
            </w:r>
            <w:r/>
          </w:p>
        </w:tc>
        <w:tc>
          <w:tcPr>
            <w:tcBorders>
              <w:top w:val="single" w:color="000000" w:sz="4" w:space="0"/>
              <w:left w:val="none" w:color="000000" w:sz="4" w:space="0"/>
              <w:bottom w:val="single" w:color="000000" w:sz="4" w:space="0"/>
              <w:right w:val="single" w:color="000000" w:sz="4" w:space="0"/>
            </w:tcBorders>
            <w:tcW w:w="863" w:type="dxa"/>
            <w:vAlign w:val="top"/>
            <w:textDirection w:val="lrTb"/>
            <w:noWrap w:val="false"/>
          </w:tcPr>
          <w:p>
            <w:pPr>
              <w:pStyle w:val="975"/>
              <w:spacing w:line="360" w:lineRule="auto"/>
              <w:rPr>
                <w:rFonts w:ascii="宋体" w:hAnsi="宋体"/>
                <w:szCs w:val="21"/>
              </w:rPr>
            </w:pPr>
            <w:r>
              <w:rPr>
                <w:rFonts w:ascii="宋体" w:hAnsi="宋体"/>
                <w:szCs w:val="21"/>
              </w:rPr>
            </w:r>
            <w:r/>
          </w:p>
        </w:tc>
        <w:tc>
          <w:tcPr>
            <w:tcBorders>
              <w:top w:val="single" w:color="000000" w:sz="4" w:space="0"/>
              <w:left w:val="none" w:color="000000" w:sz="4" w:space="0"/>
              <w:bottom w:val="single" w:color="000000" w:sz="4" w:space="0"/>
              <w:right w:val="single" w:color="000000" w:sz="4" w:space="0"/>
            </w:tcBorders>
            <w:tcW w:w="923" w:type="dxa"/>
            <w:vAlign w:val="top"/>
            <w:textDirection w:val="lrTb"/>
            <w:noWrap w:val="false"/>
          </w:tcPr>
          <w:p>
            <w:pPr>
              <w:pStyle w:val="975"/>
              <w:spacing w:line="360" w:lineRule="auto"/>
              <w:rPr>
                <w:rFonts w:ascii="宋体" w:hAnsi="宋体"/>
                <w:szCs w:val="21"/>
              </w:rPr>
            </w:pPr>
            <w:r>
              <w:rPr>
                <w:rFonts w:ascii="宋体" w:hAnsi="宋体"/>
                <w:szCs w:val="21"/>
              </w:rPr>
            </w:r>
            <w:r/>
          </w:p>
        </w:tc>
        <w:tc>
          <w:tcPr>
            <w:tcBorders>
              <w:top w:val="single" w:color="000000" w:sz="4" w:space="0"/>
              <w:left w:val="none" w:color="000000" w:sz="4" w:space="0"/>
              <w:bottom w:val="single" w:color="000000" w:sz="4" w:space="0"/>
              <w:right w:val="single" w:color="000000" w:sz="4" w:space="0"/>
            </w:tcBorders>
            <w:tcW w:w="1475" w:type="dxa"/>
            <w:vAlign w:val="top"/>
            <w:textDirection w:val="lrTb"/>
            <w:noWrap w:val="false"/>
          </w:tcPr>
          <w:p>
            <w:pPr>
              <w:pStyle w:val="975"/>
              <w:spacing w:line="360" w:lineRule="auto"/>
              <w:rPr>
                <w:rFonts w:ascii="宋体" w:hAnsi="宋体"/>
                <w:szCs w:val="21"/>
              </w:rPr>
            </w:pPr>
            <w:r>
              <w:rPr>
                <w:rFonts w:ascii="宋体" w:hAnsi="宋体"/>
                <w:szCs w:val="21"/>
              </w:rPr>
            </w:r>
            <w:r/>
          </w:p>
        </w:tc>
        <w:tc>
          <w:tcPr>
            <w:tcBorders>
              <w:top w:val="single" w:color="000000" w:sz="4" w:space="0"/>
              <w:left w:val="none" w:color="000000" w:sz="4" w:space="0"/>
              <w:bottom w:val="single" w:color="000000" w:sz="4" w:space="0"/>
              <w:right w:val="single" w:color="000000" w:sz="4" w:space="0"/>
            </w:tcBorders>
            <w:tcW w:w="1212" w:type="dxa"/>
            <w:vAlign w:val="top"/>
            <w:textDirection w:val="lrTb"/>
            <w:noWrap w:val="false"/>
          </w:tcPr>
          <w:p>
            <w:pPr>
              <w:pStyle w:val="975"/>
              <w:spacing w:line="360" w:lineRule="auto"/>
              <w:rPr>
                <w:rFonts w:ascii="宋体" w:hAnsi="宋体"/>
                <w:szCs w:val="21"/>
              </w:rPr>
            </w:pPr>
            <w:r>
              <w:rPr>
                <w:rFonts w:ascii="宋体" w:hAnsi="宋体"/>
                <w:szCs w:val="21"/>
              </w:rPr>
            </w:r>
            <w:r/>
          </w:p>
        </w:tc>
        <w:tc>
          <w:tcPr>
            <w:tcBorders>
              <w:top w:val="single" w:color="000000" w:sz="4" w:space="0"/>
              <w:left w:val="none" w:color="000000" w:sz="4" w:space="0"/>
              <w:bottom w:val="single" w:color="000000" w:sz="4" w:space="0"/>
              <w:right w:val="single" w:color="000000" w:sz="4" w:space="0"/>
            </w:tcBorders>
            <w:tcW w:w="1106" w:type="dxa"/>
            <w:vAlign w:val="top"/>
            <w:textDirection w:val="lrTb"/>
            <w:noWrap w:val="false"/>
          </w:tcPr>
          <w:p>
            <w:pPr>
              <w:pStyle w:val="975"/>
              <w:spacing w:line="360" w:lineRule="auto"/>
              <w:rPr>
                <w:rFonts w:ascii="宋体" w:hAnsi="宋体"/>
                <w:szCs w:val="21"/>
              </w:rPr>
            </w:pPr>
            <w:r>
              <w:rPr>
                <w:rFonts w:ascii="宋体" w:hAnsi="宋体"/>
                <w:szCs w:val="21"/>
              </w:rPr>
            </w:r>
            <w:r/>
          </w:p>
        </w:tc>
        <w:tc>
          <w:tcPr>
            <w:tcBorders>
              <w:top w:val="single" w:color="000000" w:sz="4" w:space="0"/>
              <w:left w:val="none" w:color="000000" w:sz="4" w:space="0"/>
              <w:bottom w:val="single" w:color="000000" w:sz="4" w:space="0"/>
              <w:right w:val="single" w:color="000000" w:sz="4" w:space="0"/>
            </w:tcBorders>
            <w:tcW w:w="1312" w:type="dxa"/>
            <w:vAlign w:val="top"/>
            <w:textDirection w:val="lrTb"/>
            <w:noWrap w:val="false"/>
          </w:tcPr>
          <w:p>
            <w:pPr>
              <w:pStyle w:val="975"/>
              <w:spacing w:line="360" w:lineRule="auto"/>
              <w:rPr>
                <w:rFonts w:ascii="宋体" w:hAnsi="宋体"/>
                <w:szCs w:val="21"/>
              </w:rPr>
            </w:pPr>
            <w:r>
              <w:rPr>
                <w:rFonts w:ascii="宋体" w:hAnsi="宋体"/>
                <w:szCs w:val="21"/>
              </w:rPr>
            </w:r>
            <w:r/>
          </w:p>
        </w:tc>
        <w:tc>
          <w:tcPr>
            <w:tcBorders>
              <w:top w:val="single" w:color="000000" w:sz="4" w:space="0"/>
              <w:left w:val="none" w:color="000000" w:sz="4" w:space="0"/>
              <w:bottom w:val="single" w:color="000000" w:sz="4" w:space="0"/>
              <w:right w:val="single" w:color="000000" w:sz="4" w:space="0"/>
            </w:tcBorders>
            <w:tcW w:w="905" w:type="dxa"/>
            <w:vAlign w:val="top"/>
            <w:textDirection w:val="lrTb"/>
            <w:noWrap w:val="false"/>
          </w:tcPr>
          <w:p>
            <w:pPr>
              <w:pStyle w:val="975"/>
              <w:spacing w:line="360" w:lineRule="auto"/>
              <w:rPr>
                <w:rFonts w:ascii="宋体" w:hAnsi="宋体"/>
                <w:szCs w:val="21"/>
              </w:rPr>
            </w:pPr>
            <w:r>
              <w:rPr>
                <w:rFonts w:ascii="宋体" w:hAnsi="宋体"/>
                <w:szCs w:val="21"/>
              </w:rPr>
            </w:r>
            <w:r/>
          </w:p>
        </w:tc>
      </w:tr>
      <w:tr>
        <w:trPr>
          <w:trHeight w:val="287"/>
        </w:trPr>
        <w:tc>
          <w:tcPr>
            <w:tcBorders>
              <w:top w:val="single" w:color="000000" w:sz="4" w:space="0"/>
              <w:left w:val="single" w:color="000000" w:sz="4" w:space="0"/>
              <w:bottom w:val="single" w:color="000000" w:sz="4" w:space="0"/>
              <w:right w:val="single" w:color="000000" w:sz="4" w:space="0"/>
            </w:tcBorders>
            <w:tcW w:w="695" w:type="dxa"/>
            <w:vAlign w:val="top"/>
            <w:textDirection w:val="lrTb"/>
            <w:noWrap w:val="false"/>
          </w:tcPr>
          <w:p>
            <w:pPr>
              <w:pStyle w:val="975"/>
              <w:spacing w:line="360" w:lineRule="auto"/>
              <w:rPr>
                <w:rFonts w:ascii="宋体" w:hAnsi="宋体"/>
                <w:szCs w:val="21"/>
              </w:rPr>
            </w:pPr>
            <w:r>
              <w:rPr>
                <w:rFonts w:ascii="宋体" w:hAnsi="宋体"/>
                <w:szCs w:val="21"/>
              </w:rPr>
            </w:r>
            <w:r/>
          </w:p>
        </w:tc>
        <w:tc>
          <w:tcPr>
            <w:tcBorders>
              <w:top w:val="single" w:color="000000" w:sz="4" w:space="0"/>
              <w:left w:val="none" w:color="000000" w:sz="4" w:space="0"/>
              <w:bottom w:val="single" w:color="000000" w:sz="4" w:space="0"/>
              <w:right w:val="single" w:color="000000" w:sz="4" w:space="0"/>
            </w:tcBorders>
            <w:tcW w:w="1166" w:type="dxa"/>
            <w:vAlign w:val="top"/>
            <w:textDirection w:val="lrTb"/>
            <w:noWrap w:val="false"/>
          </w:tcPr>
          <w:p>
            <w:pPr>
              <w:pStyle w:val="975"/>
              <w:spacing w:line="360" w:lineRule="auto"/>
              <w:rPr>
                <w:rFonts w:ascii="宋体" w:hAnsi="宋体"/>
                <w:szCs w:val="21"/>
              </w:rPr>
            </w:pPr>
            <w:r>
              <w:rPr>
                <w:rFonts w:ascii="宋体" w:hAnsi="宋体"/>
                <w:szCs w:val="21"/>
              </w:rPr>
            </w:r>
            <w:r/>
          </w:p>
        </w:tc>
        <w:tc>
          <w:tcPr>
            <w:tcBorders>
              <w:top w:val="single" w:color="000000" w:sz="4" w:space="0"/>
              <w:left w:val="none" w:color="000000" w:sz="4" w:space="0"/>
              <w:bottom w:val="single" w:color="000000" w:sz="4" w:space="0"/>
              <w:right w:val="single" w:color="000000" w:sz="4" w:space="0"/>
            </w:tcBorders>
            <w:tcW w:w="863" w:type="dxa"/>
            <w:vAlign w:val="top"/>
            <w:textDirection w:val="lrTb"/>
            <w:noWrap w:val="false"/>
          </w:tcPr>
          <w:p>
            <w:pPr>
              <w:pStyle w:val="975"/>
              <w:spacing w:line="360" w:lineRule="auto"/>
              <w:rPr>
                <w:rFonts w:ascii="宋体" w:hAnsi="宋体"/>
                <w:szCs w:val="21"/>
              </w:rPr>
            </w:pPr>
            <w:r>
              <w:rPr>
                <w:rFonts w:ascii="宋体" w:hAnsi="宋体"/>
                <w:szCs w:val="21"/>
              </w:rPr>
            </w:r>
            <w:r/>
          </w:p>
        </w:tc>
        <w:tc>
          <w:tcPr>
            <w:tcBorders>
              <w:top w:val="single" w:color="000000" w:sz="4" w:space="0"/>
              <w:left w:val="none" w:color="000000" w:sz="4" w:space="0"/>
              <w:bottom w:val="single" w:color="000000" w:sz="4" w:space="0"/>
              <w:right w:val="single" w:color="000000" w:sz="4" w:space="0"/>
            </w:tcBorders>
            <w:tcW w:w="923" w:type="dxa"/>
            <w:vAlign w:val="top"/>
            <w:textDirection w:val="lrTb"/>
            <w:noWrap w:val="false"/>
          </w:tcPr>
          <w:p>
            <w:pPr>
              <w:pStyle w:val="975"/>
              <w:spacing w:line="360" w:lineRule="auto"/>
              <w:rPr>
                <w:rFonts w:ascii="宋体" w:hAnsi="宋体"/>
                <w:szCs w:val="21"/>
              </w:rPr>
            </w:pPr>
            <w:r>
              <w:rPr>
                <w:rFonts w:ascii="宋体" w:hAnsi="宋体"/>
                <w:szCs w:val="21"/>
              </w:rPr>
            </w:r>
            <w:r/>
          </w:p>
        </w:tc>
        <w:tc>
          <w:tcPr>
            <w:tcBorders>
              <w:top w:val="single" w:color="000000" w:sz="4" w:space="0"/>
              <w:left w:val="none" w:color="000000" w:sz="4" w:space="0"/>
              <w:bottom w:val="single" w:color="000000" w:sz="4" w:space="0"/>
              <w:right w:val="single" w:color="000000" w:sz="4" w:space="0"/>
            </w:tcBorders>
            <w:tcW w:w="1475" w:type="dxa"/>
            <w:vAlign w:val="top"/>
            <w:textDirection w:val="lrTb"/>
            <w:noWrap w:val="false"/>
          </w:tcPr>
          <w:p>
            <w:pPr>
              <w:pStyle w:val="975"/>
              <w:spacing w:line="360" w:lineRule="auto"/>
              <w:rPr>
                <w:rFonts w:ascii="宋体" w:hAnsi="宋体"/>
                <w:szCs w:val="21"/>
              </w:rPr>
            </w:pPr>
            <w:r>
              <w:rPr>
                <w:rFonts w:ascii="宋体" w:hAnsi="宋体"/>
                <w:szCs w:val="21"/>
              </w:rPr>
            </w:r>
            <w:r/>
          </w:p>
        </w:tc>
        <w:tc>
          <w:tcPr>
            <w:tcBorders>
              <w:top w:val="single" w:color="000000" w:sz="4" w:space="0"/>
              <w:left w:val="none" w:color="000000" w:sz="4" w:space="0"/>
              <w:bottom w:val="single" w:color="000000" w:sz="4" w:space="0"/>
              <w:right w:val="single" w:color="000000" w:sz="4" w:space="0"/>
            </w:tcBorders>
            <w:tcW w:w="1212" w:type="dxa"/>
            <w:vAlign w:val="top"/>
            <w:textDirection w:val="lrTb"/>
            <w:noWrap w:val="false"/>
          </w:tcPr>
          <w:p>
            <w:pPr>
              <w:pStyle w:val="975"/>
              <w:spacing w:line="360" w:lineRule="auto"/>
              <w:rPr>
                <w:rFonts w:ascii="宋体" w:hAnsi="宋体"/>
                <w:szCs w:val="21"/>
              </w:rPr>
            </w:pPr>
            <w:r>
              <w:rPr>
                <w:rFonts w:ascii="宋体" w:hAnsi="宋体"/>
                <w:szCs w:val="21"/>
              </w:rPr>
            </w:r>
            <w:r/>
          </w:p>
        </w:tc>
        <w:tc>
          <w:tcPr>
            <w:tcBorders>
              <w:top w:val="single" w:color="000000" w:sz="4" w:space="0"/>
              <w:left w:val="none" w:color="000000" w:sz="4" w:space="0"/>
              <w:bottom w:val="single" w:color="000000" w:sz="4" w:space="0"/>
              <w:right w:val="single" w:color="000000" w:sz="4" w:space="0"/>
            </w:tcBorders>
            <w:tcW w:w="1106" w:type="dxa"/>
            <w:vAlign w:val="top"/>
            <w:textDirection w:val="lrTb"/>
            <w:noWrap w:val="false"/>
          </w:tcPr>
          <w:p>
            <w:pPr>
              <w:pStyle w:val="975"/>
              <w:spacing w:line="360" w:lineRule="auto"/>
              <w:rPr>
                <w:rFonts w:ascii="宋体" w:hAnsi="宋体"/>
                <w:szCs w:val="21"/>
              </w:rPr>
            </w:pPr>
            <w:r>
              <w:rPr>
                <w:rFonts w:ascii="宋体" w:hAnsi="宋体"/>
                <w:szCs w:val="21"/>
              </w:rPr>
            </w:r>
            <w:r/>
          </w:p>
        </w:tc>
        <w:tc>
          <w:tcPr>
            <w:tcBorders>
              <w:top w:val="single" w:color="000000" w:sz="4" w:space="0"/>
              <w:left w:val="none" w:color="000000" w:sz="4" w:space="0"/>
              <w:bottom w:val="single" w:color="000000" w:sz="4" w:space="0"/>
              <w:right w:val="single" w:color="000000" w:sz="4" w:space="0"/>
            </w:tcBorders>
            <w:tcW w:w="1312" w:type="dxa"/>
            <w:vAlign w:val="top"/>
            <w:textDirection w:val="lrTb"/>
            <w:noWrap w:val="false"/>
          </w:tcPr>
          <w:p>
            <w:pPr>
              <w:pStyle w:val="975"/>
              <w:spacing w:line="360" w:lineRule="auto"/>
              <w:rPr>
                <w:rFonts w:ascii="宋体" w:hAnsi="宋体"/>
                <w:szCs w:val="21"/>
              </w:rPr>
            </w:pPr>
            <w:r>
              <w:rPr>
                <w:rFonts w:ascii="宋体" w:hAnsi="宋体"/>
                <w:szCs w:val="21"/>
              </w:rPr>
            </w:r>
            <w:r/>
          </w:p>
        </w:tc>
        <w:tc>
          <w:tcPr>
            <w:tcBorders>
              <w:top w:val="single" w:color="000000" w:sz="4" w:space="0"/>
              <w:left w:val="none" w:color="000000" w:sz="4" w:space="0"/>
              <w:bottom w:val="single" w:color="000000" w:sz="4" w:space="0"/>
              <w:right w:val="single" w:color="000000" w:sz="4" w:space="0"/>
            </w:tcBorders>
            <w:tcW w:w="905" w:type="dxa"/>
            <w:vAlign w:val="top"/>
            <w:textDirection w:val="lrTb"/>
            <w:noWrap w:val="false"/>
          </w:tcPr>
          <w:p>
            <w:pPr>
              <w:pStyle w:val="975"/>
              <w:spacing w:line="360" w:lineRule="auto"/>
              <w:rPr>
                <w:rFonts w:ascii="宋体" w:hAnsi="宋体"/>
                <w:szCs w:val="21"/>
              </w:rPr>
            </w:pPr>
            <w:r>
              <w:rPr>
                <w:rFonts w:ascii="宋体" w:hAnsi="宋体"/>
                <w:szCs w:val="21"/>
              </w:rPr>
            </w:r>
            <w:r/>
          </w:p>
        </w:tc>
      </w:tr>
      <w:tr>
        <w:trPr>
          <w:trHeight w:val="287"/>
        </w:trPr>
        <w:tc>
          <w:tcPr>
            <w:tcBorders>
              <w:top w:val="single" w:color="000000" w:sz="4" w:space="0"/>
              <w:left w:val="single" w:color="000000" w:sz="4" w:space="0"/>
              <w:bottom w:val="single" w:color="000000" w:sz="4" w:space="0"/>
              <w:right w:val="single" w:color="000000" w:sz="4" w:space="0"/>
            </w:tcBorders>
            <w:tcW w:w="695" w:type="dxa"/>
            <w:vAlign w:val="top"/>
            <w:textDirection w:val="lrTb"/>
            <w:noWrap w:val="false"/>
          </w:tcPr>
          <w:p>
            <w:pPr>
              <w:pStyle w:val="975"/>
              <w:spacing w:line="360" w:lineRule="auto"/>
              <w:rPr>
                <w:rFonts w:ascii="宋体" w:hAnsi="宋体"/>
                <w:szCs w:val="21"/>
              </w:rPr>
            </w:pPr>
            <w:r>
              <w:rPr>
                <w:rFonts w:ascii="宋体" w:hAnsi="宋体"/>
                <w:szCs w:val="21"/>
              </w:rPr>
            </w:r>
            <w:r/>
          </w:p>
        </w:tc>
        <w:tc>
          <w:tcPr>
            <w:tcBorders>
              <w:top w:val="single" w:color="000000" w:sz="4" w:space="0"/>
              <w:left w:val="none" w:color="000000" w:sz="4" w:space="0"/>
              <w:bottom w:val="single" w:color="000000" w:sz="4" w:space="0"/>
              <w:right w:val="single" w:color="000000" w:sz="4" w:space="0"/>
            </w:tcBorders>
            <w:tcW w:w="1166" w:type="dxa"/>
            <w:vAlign w:val="top"/>
            <w:textDirection w:val="lrTb"/>
            <w:noWrap w:val="false"/>
          </w:tcPr>
          <w:p>
            <w:pPr>
              <w:pStyle w:val="975"/>
              <w:spacing w:line="360" w:lineRule="auto"/>
              <w:rPr>
                <w:rFonts w:ascii="宋体" w:hAnsi="宋体"/>
                <w:szCs w:val="21"/>
              </w:rPr>
            </w:pPr>
            <w:r>
              <w:rPr>
                <w:rFonts w:ascii="宋体" w:hAnsi="宋体"/>
                <w:szCs w:val="21"/>
              </w:rPr>
            </w:r>
            <w:r/>
          </w:p>
        </w:tc>
        <w:tc>
          <w:tcPr>
            <w:tcBorders>
              <w:top w:val="single" w:color="000000" w:sz="4" w:space="0"/>
              <w:left w:val="none" w:color="000000" w:sz="4" w:space="0"/>
              <w:bottom w:val="single" w:color="000000" w:sz="4" w:space="0"/>
              <w:right w:val="single" w:color="000000" w:sz="4" w:space="0"/>
            </w:tcBorders>
            <w:tcW w:w="863" w:type="dxa"/>
            <w:vAlign w:val="top"/>
            <w:textDirection w:val="lrTb"/>
            <w:noWrap w:val="false"/>
          </w:tcPr>
          <w:p>
            <w:pPr>
              <w:pStyle w:val="975"/>
              <w:spacing w:line="360" w:lineRule="auto"/>
              <w:rPr>
                <w:rFonts w:ascii="宋体" w:hAnsi="宋体"/>
                <w:szCs w:val="21"/>
              </w:rPr>
            </w:pPr>
            <w:r>
              <w:rPr>
                <w:rFonts w:ascii="宋体" w:hAnsi="宋体"/>
                <w:szCs w:val="21"/>
              </w:rPr>
            </w:r>
            <w:r/>
          </w:p>
        </w:tc>
        <w:tc>
          <w:tcPr>
            <w:tcBorders>
              <w:top w:val="single" w:color="000000" w:sz="4" w:space="0"/>
              <w:left w:val="none" w:color="000000" w:sz="4" w:space="0"/>
              <w:bottom w:val="single" w:color="000000" w:sz="4" w:space="0"/>
              <w:right w:val="single" w:color="000000" w:sz="4" w:space="0"/>
            </w:tcBorders>
            <w:tcW w:w="923" w:type="dxa"/>
            <w:vAlign w:val="top"/>
            <w:textDirection w:val="lrTb"/>
            <w:noWrap w:val="false"/>
          </w:tcPr>
          <w:p>
            <w:pPr>
              <w:pStyle w:val="975"/>
              <w:spacing w:line="360" w:lineRule="auto"/>
              <w:rPr>
                <w:rFonts w:ascii="宋体" w:hAnsi="宋体"/>
                <w:szCs w:val="21"/>
              </w:rPr>
            </w:pPr>
            <w:r>
              <w:rPr>
                <w:rFonts w:ascii="宋体" w:hAnsi="宋体"/>
                <w:szCs w:val="21"/>
              </w:rPr>
            </w:r>
            <w:r/>
          </w:p>
        </w:tc>
        <w:tc>
          <w:tcPr>
            <w:tcBorders>
              <w:top w:val="single" w:color="000000" w:sz="4" w:space="0"/>
              <w:left w:val="none" w:color="000000" w:sz="4" w:space="0"/>
              <w:bottom w:val="single" w:color="000000" w:sz="4" w:space="0"/>
              <w:right w:val="single" w:color="000000" w:sz="4" w:space="0"/>
            </w:tcBorders>
            <w:tcW w:w="1475" w:type="dxa"/>
            <w:vAlign w:val="top"/>
            <w:textDirection w:val="lrTb"/>
            <w:noWrap w:val="false"/>
          </w:tcPr>
          <w:p>
            <w:pPr>
              <w:pStyle w:val="975"/>
              <w:spacing w:line="360" w:lineRule="auto"/>
              <w:rPr>
                <w:rFonts w:ascii="宋体" w:hAnsi="宋体"/>
                <w:szCs w:val="21"/>
              </w:rPr>
            </w:pPr>
            <w:r>
              <w:rPr>
                <w:rFonts w:ascii="宋体" w:hAnsi="宋体"/>
                <w:szCs w:val="21"/>
              </w:rPr>
            </w:r>
            <w:r/>
          </w:p>
        </w:tc>
        <w:tc>
          <w:tcPr>
            <w:tcBorders>
              <w:top w:val="single" w:color="000000" w:sz="4" w:space="0"/>
              <w:left w:val="none" w:color="000000" w:sz="4" w:space="0"/>
              <w:bottom w:val="single" w:color="000000" w:sz="4" w:space="0"/>
              <w:right w:val="single" w:color="000000" w:sz="4" w:space="0"/>
            </w:tcBorders>
            <w:tcW w:w="1212" w:type="dxa"/>
            <w:vAlign w:val="top"/>
            <w:textDirection w:val="lrTb"/>
            <w:noWrap w:val="false"/>
          </w:tcPr>
          <w:p>
            <w:pPr>
              <w:pStyle w:val="975"/>
              <w:spacing w:line="360" w:lineRule="auto"/>
              <w:rPr>
                <w:rFonts w:ascii="宋体" w:hAnsi="宋体"/>
                <w:szCs w:val="21"/>
              </w:rPr>
            </w:pPr>
            <w:r>
              <w:rPr>
                <w:rFonts w:ascii="宋体" w:hAnsi="宋体"/>
                <w:szCs w:val="21"/>
              </w:rPr>
            </w:r>
            <w:r/>
          </w:p>
        </w:tc>
        <w:tc>
          <w:tcPr>
            <w:tcBorders>
              <w:top w:val="single" w:color="000000" w:sz="4" w:space="0"/>
              <w:left w:val="none" w:color="000000" w:sz="4" w:space="0"/>
              <w:bottom w:val="single" w:color="000000" w:sz="4" w:space="0"/>
              <w:right w:val="single" w:color="000000" w:sz="4" w:space="0"/>
            </w:tcBorders>
            <w:tcW w:w="1106" w:type="dxa"/>
            <w:vAlign w:val="top"/>
            <w:textDirection w:val="lrTb"/>
            <w:noWrap w:val="false"/>
          </w:tcPr>
          <w:p>
            <w:pPr>
              <w:pStyle w:val="975"/>
              <w:spacing w:line="360" w:lineRule="auto"/>
              <w:rPr>
                <w:rFonts w:ascii="宋体" w:hAnsi="宋体"/>
                <w:szCs w:val="21"/>
              </w:rPr>
            </w:pPr>
            <w:r>
              <w:rPr>
                <w:rFonts w:ascii="宋体" w:hAnsi="宋体"/>
                <w:szCs w:val="21"/>
              </w:rPr>
            </w:r>
            <w:r/>
          </w:p>
        </w:tc>
        <w:tc>
          <w:tcPr>
            <w:tcBorders>
              <w:top w:val="single" w:color="000000" w:sz="4" w:space="0"/>
              <w:left w:val="none" w:color="000000" w:sz="4" w:space="0"/>
              <w:bottom w:val="single" w:color="000000" w:sz="4" w:space="0"/>
              <w:right w:val="single" w:color="000000" w:sz="4" w:space="0"/>
            </w:tcBorders>
            <w:tcW w:w="1312" w:type="dxa"/>
            <w:vAlign w:val="top"/>
            <w:textDirection w:val="lrTb"/>
            <w:noWrap w:val="false"/>
          </w:tcPr>
          <w:p>
            <w:pPr>
              <w:pStyle w:val="975"/>
              <w:spacing w:line="360" w:lineRule="auto"/>
              <w:rPr>
                <w:rFonts w:ascii="宋体" w:hAnsi="宋体"/>
                <w:szCs w:val="21"/>
              </w:rPr>
            </w:pPr>
            <w:r>
              <w:rPr>
                <w:rFonts w:ascii="宋体" w:hAnsi="宋体"/>
                <w:szCs w:val="21"/>
              </w:rPr>
            </w:r>
            <w:r/>
          </w:p>
        </w:tc>
        <w:tc>
          <w:tcPr>
            <w:tcBorders>
              <w:top w:val="single" w:color="000000" w:sz="4" w:space="0"/>
              <w:left w:val="none" w:color="000000" w:sz="4" w:space="0"/>
              <w:bottom w:val="single" w:color="000000" w:sz="4" w:space="0"/>
              <w:right w:val="single" w:color="000000" w:sz="4" w:space="0"/>
            </w:tcBorders>
            <w:tcW w:w="905" w:type="dxa"/>
            <w:vAlign w:val="top"/>
            <w:textDirection w:val="lrTb"/>
            <w:noWrap w:val="false"/>
          </w:tcPr>
          <w:p>
            <w:pPr>
              <w:pStyle w:val="975"/>
              <w:spacing w:line="360" w:lineRule="auto"/>
              <w:rPr>
                <w:rFonts w:ascii="宋体" w:hAnsi="宋体"/>
                <w:szCs w:val="21"/>
              </w:rPr>
            </w:pPr>
            <w:r>
              <w:rPr>
                <w:rFonts w:ascii="宋体" w:hAnsi="宋体"/>
                <w:szCs w:val="21"/>
              </w:rPr>
            </w:r>
            <w:r/>
          </w:p>
        </w:tc>
      </w:tr>
      <w:tr>
        <w:trPr>
          <w:trHeight w:val="296"/>
        </w:trPr>
        <w:tc>
          <w:tcPr>
            <w:tcBorders>
              <w:top w:val="single" w:color="000000" w:sz="4" w:space="0"/>
              <w:left w:val="single" w:color="000000" w:sz="4" w:space="0"/>
              <w:bottom w:val="single" w:color="000000" w:sz="4" w:space="0"/>
              <w:right w:val="single" w:color="000000" w:sz="4" w:space="0"/>
            </w:tcBorders>
            <w:tcW w:w="695" w:type="dxa"/>
            <w:vAlign w:val="top"/>
            <w:textDirection w:val="lrTb"/>
            <w:noWrap w:val="false"/>
          </w:tcPr>
          <w:p>
            <w:pPr>
              <w:pStyle w:val="975"/>
              <w:spacing w:line="360" w:lineRule="auto"/>
              <w:rPr>
                <w:rFonts w:ascii="宋体" w:hAnsi="宋体"/>
                <w:szCs w:val="21"/>
              </w:rPr>
            </w:pPr>
            <w:r>
              <w:rPr>
                <w:rFonts w:ascii="宋体" w:hAnsi="宋体"/>
                <w:szCs w:val="21"/>
              </w:rPr>
            </w:r>
            <w:r/>
          </w:p>
        </w:tc>
        <w:tc>
          <w:tcPr>
            <w:tcBorders>
              <w:top w:val="single" w:color="000000" w:sz="4" w:space="0"/>
              <w:left w:val="none" w:color="000000" w:sz="4" w:space="0"/>
              <w:bottom w:val="single" w:color="000000" w:sz="4" w:space="0"/>
              <w:right w:val="single" w:color="000000" w:sz="4" w:space="0"/>
            </w:tcBorders>
            <w:tcW w:w="1166" w:type="dxa"/>
            <w:vAlign w:val="top"/>
            <w:textDirection w:val="lrTb"/>
            <w:noWrap w:val="false"/>
          </w:tcPr>
          <w:p>
            <w:pPr>
              <w:pStyle w:val="975"/>
              <w:spacing w:line="360" w:lineRule="auto"/>
              <w:rPr>
                <w:rFonts w:ascii="宋体" w:hAnsi="宋体"/>
                <w:szCs w:val="21"/>
              </w:rPr>
            </w:pPr>
            <w:r>
              <w:rPr>
                <w:rFonts w:ascii="宋体" w:hAnsi="宋体"/>
                <w:szCs w:val="21"/>
              </w:rPr>
            </w:r>
            <w:r/>
          </w:p>
        </w:tc>
        <w:tc>
          <w:tcPr>
            <w:tcBorders>
              <w:top w:val="single" w:color="000000" w:sz="4" w:space="0"/>
              <w:left w:val="none" w:color="000000" w:sz="4" w:space="0"/>
              <w:bottom w:val="single" w:color="000000" w:sz="4" w:space="0"/>
              <w:right w:val="single" w:color="000000" w:sz="4" w:space="0"/>
            </w:tcBorders>
            <w:tcW w:w="863" w:type="dxa"/>
            <w:vAlign w:val="top"/>
            <w:textDirection w:val="lrTb"/>
            <w:noWrap w:val="false"/>
          </w:tcPr>
          <w:p>
            <w:pPr>
              <w:pStyle w:val="975"/>
              <w:spacing w:line="360" w:lineRule="auto"/>
              <w:rPr>
                <w:rFonts w:ascii="宋体" w:hAnsi="宋体"/>
                <w:szCs w:val="21"/>
              </w:rPr>
            </w:pPr>
            <w:r>
              <w:rPr>
                <w:rFonts w:ascii="宋体" w:hAnsi="宋体"/>
                <w:szCs w:val="21"/>
              </w:rPr>
            </w:r>
            <w:r/>
          </w:p>
        </w:tc>
        <w:tc>
          <w:tcPr>
            <w:tcBorders>
              <w:top w:val="single" w:color="000000" w:sz="4" w:space="0"/>
              <w:left w:val="none" w:color="000000" w:sz="4" w:space="0"/>
              <w:bottom w:val="single" w:color="000000" w:sz="4" w:space="0"/>
              <w:right w:val="single" w:color="000000" w:sz="4" w:space="0"/>
            </w:tcBorders>
            <w:tcW w:w="923" w:type="dxa"/>
            <w:vAlign w:val="top"/>
            <w:textDirection w:val="lrTb"/>
            <w:noWrap w:val="false"/>
          </w:tcPr>
          <w:p>
            <w:pPr>
              <w:pStyle w:val="975"/>
              <w:spacing w:line="360" w:lineRule="auto"/>
              <w:rPr>
                <w:rFonts w:ascii="宋体" w:hAnsi="宋体"/>
                <w:szCs w:val="21"/>
              </w:rPr>
            </w:pPr>
            <w:r>
              <w:rPr>
                <w:rFonts w:ascii="宋体" w:hAnsi="宋体"/>
                <w:szCs w:val="21"/>
              </w:rPr>
            </w:r>
            <w:r/>
          </w:p>
        </w:tc>
        <w:tc>
          <w:tcPr>
            <w:tcBorders>
              <w:top w:val="single" w:color="000000" w:sz="4" w:space="0"/>
              <w:left w:val="none" w:color="000000" w:sz="4" w:space="0"/>
              <w:bottom w:val="single" w:color="000000" w:sz="4" w:space="0"/>
              <w:right w:val="single" w:color="000000" w:sz="4" w:space="0"/>
            </w:tcBorders>
            <w:tcW w:w="1475" w:type="dxa"/>
            <w:vAlign w:val="top"/>
            <w:textDirection w:val="lrTb"/>
            <w:noWrap w:val="false"/>
          </w:tcPr>
          <w:p>
            <w:pPr>
              <w:pStyle w:val="975"/>
              <w:spacing w:line="360" w:lineRule="auto"/>
              <w:rPr>
                <w:rFonts w:ascii="宋体" w:hAnsi="宋体"/>
                <w:szCs w:val="21"/>
              </w:rPr>
            </w:pPr>
            <w:r>
              <w:rPr>
                <w:rFonts w:ascii="宋体" w:hAnsi="宋体"/>
                <w:szCs w:val="21"/>
              </w:rPr>
            </w:r>
            <w:r/>
          </w:p>
        </w:tc>
        <w:tc>
          <w:tcPr>
            <w:tcBorders>
              <w:top w:val="single" w:color="000000" w:sz="4" w:space="0"/>
              <w:left w:val="none" w:color="000000" w:sz="4" w:space="0"/>
              <w:bottom w:val="single" w:color="000000" w:sz="4" w:space="0"/>
              <w:right w:val="single" w:color="000000" w:sz="4" w:space="0"/>
            </w:tcBorders>
            <w:tcW w:w="1212" w:type="dxa"/>
            <w:vAlign w:val="top"/>
            <w:textDirection w:val="lrTb"/>
            <w:noWrap w:val="false"/>
          </w:tcPr>
          <w:p>
            <w:pPr>
              <w:pStyle w:val="975"/>
              <w:spacing w:line="360" w:lineRule="auto"/>
              <w:rPr>
                <w:rFonts w:ascii="宋体" w:hAnsi="宋体"/>
                <w:szCs w:val="21"/>
              </w:rPr>
            </w:pPr>
            <w:r>
              <w:rPr>
                <w:rFonts w:ascii="宋体" w:hAnsi="宋体"/>
                <w:szCs w:val="21"/>
              </w:rPr>
            </w:r>
            <w:r/>
          </w:p>
        </w:tc>
        <w:tc>
          <w:tcPr>
            <w:tcBorders>
              <w:top w:val="single" w:color="000000" w:sz="4" w:space="0"/>
              <w:left w:val="none" w:color="000000" w:sz="4" w:space="0"/>
              <w:bottom w:val="single" w:color="000000" w:sz="4" w:space="0"/>
              <w:right w:val="single" w:color="000000" w:sz="4" w:space="0"/>
            </w:tcBorders>
            <w:tcW w:w="1106" w:type="dxa"/>
            <w:vAlign w:val="top"/>
            <w:textDirection w:val="lrTb"/>
            <w:noWrap w:val="false"/>
          </w:tcPr>
          <w:p>
            <w:pPr>
              <w:pStyle w:val="975"/>
              <w:spacing w:line="360" w:lineRule="auto"/>
              <w:rPr>
                <w:rFonts w:ascii="宋体" w:hAnsi="宋体"/>
                <w:szCs w:val="21"/>
              </w:rPr>
            </w:pPr>
            <w:r>
              <w:rPr>
                <w:rFonts w:ascii="宋体" w:hAnsi="宋体"/>
                <w:szCs w:val="21"/>
              </w:rPr>
            </w:r>
            <w:r/>
          </w:p>
        </w:tc>
        <w:tc>
          <w:tcPr>
            <w:tcBorders>
              <w:top w:val="single" w:color="000000" w:sz="4" w:space="0"/>
              <w:left w:val="none" w:color="000000" w:sz="4" w:space="0"/>
              <w:bottom w:val="single" w:color="000000" w:sz="4" w:space="0"/>
              <w:right w:val="single" w:color="000000" w:sz="4" w:space="0"/>
            </w:tcBorders>
            <w:tcW w:w="1312" w:type="dxa"/>
            <w:vAlign w:val="top"/>
            <w:textDirection w:val="lrTb"/>
            <w:noWrap w:val="false"/>
          </w:tcPr>
          <w:p>
            <w:pPr>
              <w:pStyle w:val="975"/>
              <w:spacing w:line="360" w:lineRule="auto"/>
              <w:rPr>
                <w:rFonts w:ascii="宋体" w:hAnsi="宋体"/>
                <w:szCs w:val="21"/>
              </w:rPr>
            </w:pPr>
            <w:r>
              <w:rPr>
                <w:rFonts w:ascii="宋体" w:hAnsi="宋体"/>
                <w:szCs w:val="21"/>
              </w:rPr>
            </w:r>
            <w:r/>
          </w:p>
        </w:tc>
        <w:tc>
          <w:tcPr>
            <w:tcBorders>
              <w:top w:val="single" w:color="000000" w:sz="4" w:space="0"/>
              <w:left w:val="none" w:color="000000" w:sz="4" w:space="0"/>
              <w:bottom w:val="single" w:color="000000" w:sz="4" w:space="0"/>
              <w:right w:val="single" w:color="000000" w:sz="4" w:space="0"/>
            </w:tcBorders>
            <w:tcW w:w="905" w:type="dxa"/>
            <w:vAlign w:val="top"/>
            <w:textDirection w:val="lrTb"/>
            <w:noWrap w:val="false"/>
          </w:tcPr>
          <w:p>
            <w:pPr>
              <w:pStyle w:val="975"/>
              <w:spacing w:line="360" w:lineRule="auto"/>
              <w:rPr>
                <w:rFonts w:ascii="宋体" w:hAnsi="宋体"/>
                <w:szCs w:val="21"/>
              </w:rPr>
            </w:pPr>
            <w:r>
              <w:rPr>
                <w:rFonts w:ascii="宋体" w:hAnsi="宋体"/>
                <w:szCs w:val="21"/>
              </w:rPr>
            </w:r>
            <w:r/>
          </w:p>
        </w:tc>
      </w:tr>
      <w:tr>
        <w:trPr>
          <w:trHeight w:val="287"/>
        </w:trPr>
        <w:tc>
          <w:tcPr>
            <w:tcBorders>
              <w:top w:val="single" w:color="000000" w:sz="4" w:space="0"/>
              <w:left w:val="single" w:color="000000" w:sz="4" w:space="0"/>
              <w:bottom w:val="single" w:color="000000" w:sz="4" w:space="0"/>
              <w:right w:val="single" w:color="000000" w:sz="4" w:space="0"/>
            </w:tcBorders>
            <w:tcW w:w="695" w:type="dxa"/>
            <w:vAlign w:val="top"/>
            <w:textDirection w:val="lrTb"/>
            <w:noWrap w:val="false"/>
          </w:tcPr>
          <w:p>
            <w:pPr>
              <w:pStyle w:val="975"/>
              <w:spacing w:line="360" w:lineRule="auto"/>
              <w:rPr>
                <w:rFonts w:ascii="宋体" w:hAnsi="宋体"/>
                <w:szCs w:val="21"/>
              </w:rPr>
            </w:pPr>
            <w:r>
              <w:rPr>
                <w:rFonts w:ascii="宋体" w:hAnsi="宋体"/>
                <w:szCs w:val="21"/>
              </w:rPr>
            </w:r>
            <w:r/>
          </w:p>
        </w:tc>
        <w:tc>
          <w:tcPr>
            <w:tcBorders>
              <w:top w:val="single" w:color="000000" w:sz="4" w:space="0"/>
              <w:left w:val="none" w:color="000000" w:sz="4" w:space="0"/>
              <w:bottom w:val="single" w:color="000000" w:sz="4" w:space="0"/>
              <w:right w:val="single" w:color="000000" w:sz="4" w:space="0"/>
            </w:tcBorders>
            <w:tcW w:w="1166" w:type="dxa"/>
            <w:vAlign w:val="top"/>
            <w:textDirection w:val="lrTb"/>
            <w:noWrap w:val="false"/>
          </w:tcPr>
          <w:p>
            <w:pPr>
              <w:pStyle w:val="975"/>
              <w:spacing w:line="360" w:lineRule="auto"/>
              <w:rPr>
                <w:rFonts w:ascii="宋体" w:hAnsi="宋体"/>
                <w:szCs w:val="21"/>
              </w:rPr>
            </w:pPr>
            <w:r>
              <w:rPr>
                <w:rFonts w:ascii="宋体" w:hAnsi="宋体"/>
                <w:szCs w:val="21"/>
              </w:rPr>
            </w:r>
            <w:r/>
          </w:p>
        </w:tc>
        <w:tc>
          <w:tcPr>
            <w:tcBorders>
              <w:top w:val="single" w:color="000000" w:sz="4" w:space="0"/>
              <w:left w:val="none" w:color="000000" w:sz="4" w:space="0"/>
              <w:bottom w:val="single" w:color="000000" w:sz="4" w:space="0"/>
              <w:right w:val="single" w:color="000000" w:sz="4" w:space="0"/>
            </w:tcBorders>
            <w:tcW w:w="863" w:type="dxa"/>
            <w:vAlign w:val="top"/>
            <w:textDirection w:val="lrTb"/>
            <w:noWrap w:val="false"/>
          </w:tcPr>
          <w:p>
            <w:pPr>
              <w:pStyle w:val="975"/>
              <w:spacing w:line="360" w:lineRule="auto"/>
              <w:rPr>
                <w:rFonts w:ascii="宋体" w:hAnsi="宋体"/>
                <w:szCs w:val="21"/>
              </w:rPr>
            </w:pPr>
            <w:r>
              <w:rPr>
                <w:rFonts w:ascii="宋体" w:hAnsi="宋体"/>
                <w:szCs w:val="21"/>
              </w:rPr>
            </w:r>
            <w:r/>
          </w:p>
        </w:tc>
        <w:tc>
          <w:tcPr>
            <w:tcBorders>
              <w:top w:val="single" w:color="000000" w:sz="4" w:space="0"/>
              <w:left w:val="none" w:color="000000" w:sz="4" w:space="0"/>
              <w:bottom w:val="single" w:color="000000" w:sz="4" w:space="0"/>
              <w:right w:val="single" w:color="000000" w:sz="4" w:space="0"/>
            </w:tcBorders>
            <w:tcW w:w="923" w:type="dxa"/>
            <w:vAlign w:val="top"/>
            <w:textDirection w:val="lrTb"/>
            <w:noWrap w:val="false"/>
          </w:tcPr>
          <w:p>
            <w:pPr>
              <w:pStyle w:val="975"/>
              <w:spacing w:line="360" w:lineRule="auto"/>
              <w:rPr>
                <w:rFonts w:ascii="宋体" w:hAnsi="宋体"/>
                <w:szCs w:val="21"/>
              </w:rPr>
            </w:pPr>
            <w:r>
              <w:rPr>
                <w:rFonts w:ascii="宋体" w:hAnsi="宋体"/>
                <w:szCs w:val="21"/>
              </w:rPr>
            </w:r>
            <w:r/>
          </w:p>
        </w:tc>
        <w:tc>
          <w:tcPr>
            <w:tcBorders>
              <w:top w:val="single" w:color="000000" w:sz="4" w:space="0"/>
              <w:left w:val="none" w:color="000000" w:sz="4" w:space="0"/>
              <w:bottom w:val="single" w:color="000000" w:sz="4" w:space="0"/>
              <w:right w:val="single" w:color="000000" w:sz="4" w:space="0"/>
            </w:tcBorders>
            <w:tcW w:w="1475" w:type="dxa"/>
            <w:vAlign w:val="top"/>
            <w:textDirection w:val="lrTb"/>
            <w:noWrap w:val="false"/>
          </w:tcPr>
          <w:p>
            <w:pPr>
              <w:pStyle w:val="975"/>
              <w:spacing w:line="360" w:lineRule="auto"/>
              <w:rPr>
                <w:rFonts w:ascii="宋体" w:hAnsi="宋体"/>
                <w:szCs w:val="21"/>
              </w:rPr>
            </w:pPr>
            <w:r>
              <w:rPr>
                <w:rFonts w:ascii="宋体" w:hAnsi="宋体"/>
                <w:szCs w:val="21"/>
              </w:rPr>
            </w:r>
            <w:r/>
          </w:p>
        </w:tc>
        <w:tc>
          <w:tcPr>
            <w:tcBorders>
              <w:top w:val="single" w:color="000000" w:sz="4" w:space="0"/>
              <w:left w:val="none" w:color="000000" w:sz="4" w:space="0"/>
              <w:bottom w:val="single" w:color="000000" w:sz="4" w:space="0"/>
              <w:right w:val="single" w:color="000000" w:sz="4" w:space="0"/>
            </w:tcBorders>
            <w:tcW w:w="1212" w:type="dxa"/>
            <w:vAlign w:val="top"/>
            <w:textDirection w:val="lrTb"/>
            <w:noWrap w:val="false"/>
          </w:tcPr>
          <w:p>
            <w:pPr>
              <w:pStyle w:val="975"/>
              <w:spacing w:line="360" w:lineRule="auto"/>
              <w:rPr>
                <w:rFonts w:ascii="宋体" w:hAnsi="宋体"/>
                <w:szCs w:val="21"/>
              </w:rPr>
            </w:pPr>
            <w:r>
              <w:rPr>
                <w:rFonts w:ascii="宋体" w:hAnsi="宋体"/>
                <w:szCs w:val="21"/>
              </w:rPr>
            </w:r>
            <w:r/>
          </w:p>
        </w:tc>
        <w:tc>
          <w:tcPr>
            <w:tcBorders>
              <w:top w:val="single" w:color="000000" w:sz="4" w:space="0"/>
              <w:left w:val="none" w:color="000000" w:sz="4" w:space="0"/>
              <w:bottom w:val="single" w:color="000000" w:sz="4" w:space="0"/>
              <w:right w:val="single" w:color="000000" w:sz="4" w:space="0"/>
            </w:tcBorders>
            <w:tcW w:w="1106" w:type="dxa"/>
            <w:vAlign w:val="top"/>
            <w:textDirection w:val="lrTb"/>
            <w:noWrap w:val="false"/>
          </w:tcPr>
          <w:p>
            <w:pPr>
              <w:pStyle w:val="975"/>
              <w:spacing w:line="360" w:lineRule="auto"/>
              <w:rPr>
                <w:rFonts w:ascii="宋体" w:hAnsi="宋体"/>
                <w:szCs w:val="21"/>
              </w:rPr>
            </w:pPr>
            <w:r>
              <w:rPr>
                <w:rFonts w:ascii="宋体" w:hAnsi="宋体"/>
                <w:szCs w:val="21"/>
              </w:rPr>
            </w:r>
            <w:r/>
          </w:p>
        </w:tc>
        <w:tc>
          <w:tcPr>
            <w:tcBorders>
              <w:top w:val="single" w:color="000000" w:sz="4" w:space="0"/>
              <w:left w:val="none" w:color="000000" w:sz="4" w:space="0"/>
              <w:bottom w:val="single" w:color="000000" w:sz="4" w:space="0"/>
              <w:right w:val="single" w:color="000000" w:sz="4" w:space="0"/>
            </w:tcBorders>
            <w:tcW w:w="1312" w:type="dxa"/>
            <w:vAlign w:val="top"/>
            <w:textDirection w:val="lrTb"/>
            <w:noWrap w:val="false"/>
          </w:tcPr>
          <w:p>
            <w:pPr>
              <w:pStyle w:val="975"/>
              <w:spacing w:line="360" w:lineRule="auto"/>
              <w:rPr>
                <w:rFonts w:ascii="宋体" w:hAnsi="宋体"/>
                <w:szCs w:val="21"/>
              </w:rPr>
            </w:pPr>
            <w:r>
              <w:rPr>
                <w:rFonts w:ascii="宋体" w:hAnsi="宋体"/>
                <w:szCs w:val="21"/>
              </w:rPr>
            </w:r>
            <w:r/>
          </w:p>
        </w:tc>
        <w:tc>
          <w:tcPr>
            <w:tcBorders>
              <w:top w:val="single" w:color="000000" w:sz="4" w:space="0"/>
              <w:left w:val="none" w:color="000000" w:sz="4" w:space="0"/>
              <w:bottom w:val="single" w:color="000000" w:sz="4" w:space="0"/>
              <w:right w:val="single" w:color="000000" w:sz="4" w:space="0"/>
            </w:tcBorders>
            <w:tcW w:w="905" w:type="dxa"/>
            <w:vAlign w:val="top"/>
            <w:textDirection w:val="lrTb"/>
            <w:noWrap w:val="false"/>
          </w:tcPr>
          <w:p>
            <w:pPr>
              <w:pStyle w:val="975"/>
              <w:spacing w:line="360" w:lineRule="auto"/>
              <w:rPr>
                <w:rFonts w:ascii="宋体" w:hAnsi="宋体"/>
                <w:szCs w:val="21"/>
              </w:rPr>
            </w:pPr>
            <w:r>
              <w:rPr>
                <w:rFonts w:ascii="宋体" w:hAnsi="宋体"/>
                <w:szCs w:val="21"/>
              </w:rPr>
            </w:r>
            <w:r/>
          </w:p>
        </w:tc>
      </w:tr>
    </w:tbl>
    <w:p>
      <w:pPr>
        <w:pStyle w:val="975"/>
        <w:spacing w:line="360" w:lineRule="auto"/>
        <w:rPr>
          <w:rFonts w:ascii="宋体" w:hAnsi="宋体"/>
          <w:szCs w:val="21"/>
        </w:rPr>
      </w:pPr>
      <w:r>
        <w:rPr>
          <w:rFonts w:ascii="宋体" w:hAnsi="宋体"/>
          <w:szCs w:val="21"/>
        </w:rPr>
      </w:r>
      <w:r/>
    </w:p>
    <w:p>
      <w:pPr>
        <w:pStyle w:val="975"/>
        <w:spacing w:line="360" w:lineRule="auto"/>
        <w:rPr>
          <w:rFonts w:ascii="微软雅黑" w:hAnsi="微软雅黑" w:cs="微软雅黑"/>
          <w:szCs w:val="21"/>
        </w:rPr>
      </w:pPr>
      <w:r>
        <w:rPr>
          <w:rFonts w:hint="eastAsia" w:ascii="微软雅黑" w:hAnsi="微软雅黑" w:cs="微软雅黑"/>
          <w:szCs w:val="21"/>
        </w:rPr>
        <w:t xml:space="preserve">投标人名称（电子公章）：        </w:t>
      </w:r>
      <w:r>
        <w:rPr>
          <w:rFonts w:ascii="微软雅黑" w:hAnsi="微软雅黑" w:cs="微软雅黑"/>
          <w:szCs w:val="21"/>
        </w:rPr>
      </w:r>
      <w:r/>
    </w:p>
    <w:p>
      <w:pPr>
        <w:pStyle w:val="975"/>
        <w:spacing w:line="360" w:lineRule="auto"/>
        <w:rPr>
          <w:rFonts w:ascii="微软雅黑" w:hAnsi="微软雅黑" w:cs="微软雅黑"/>
          <w:szCs w:val="21"/>
        </w:rPr>
      </w:pPr>
      <w:r>
        <w:rPr>
          <w:rFonts w:hint="eastAsia" w:ascii="微软雅黑" w:hAnsi="微软雅黑" w:cs="微软雅黑"/>
          <w:szCs w:val="21"/>
        </w:rPr>
        <w:t xml:space="preserve">法定代表人（或授权代表）（签字）：   </w:t>
      </w:r>
      <w:r>
        <w:rPr>
          <w:rFonts w:ascii="微软雅黑" w:hAnsi="微软雅黑" w:cs="微软雅黑"/>
          <w:szCs w:val="21"/>
        </w:rPr>
      </w:r>
      <w:r/>
    </w:p>
    <w:p>
      <w:pPr>
        <w:pStyle w:val="975"/>
        <w:spacing w:line="360" w:lineRule="auto"/>
        <w:rPr>
          <w:rFonts w:ascii="微软雅黑" w:hAnsi="微软雅黑" w:cs="微软雅黑"/>
          <w:szCs w:val="21"/>
        </w:rPr>
      </w:pPr>
      <w:r>
        <w:rPr>
          <w:rFonts w:hint="eastAsia" w:ascii="微软雅黑" w:hAnsi="微软雅黑" w:cs="微软雅黑"/>
          <w:szCs w:val="21"/>
        </w:rPr>
        <w:t xml:space="preserve">日期：          </w:t>
      </w:r>
      <w:r>
        <w:rPr>
          <w:rFonts w:ascii="微软雅黑" w:hAnsi="微软雅黑" w:cs="微软雅黑"/>
          <w:szCs w:val="21"/>
        </w:rPr>
      </w:r>
      <w:r/>
    </w:p>
    <w:p>
      <w:pPr>
        <w:pStyle w:val="975"/>
        <w:spacing w:line="360" w:lineRule="auto"/>
        <w:rPr>
          <w:rFonts w:ascii="宋体" w:hAnsi="宋体"/>
          <w:bCs/>
          <w:szCs w:val="21"/>
        </w:rPr>
      </w:pPr>
      <w:r>
        <w:rPr>
          <w:rFonts w:ascii="宋体" w:hAnsi="宋体"/>
          <w:bCs/>
          <w:szCs w:val="21"/>
        </w:rPr>
      </w:r>
      <w:r/>
    </w:p>
    <w:p>
      <w:pPr>
        <w:pStyle w:val="975"/>
        <w:spacing w:line="360" w:lineRule="auto"/>
        <w:rPr>
          <w:rStyle w:val="1099"/>
          <w:rFonts w:ascii="宋体" w:hAnsi="宋体"/>
          <w:b/>
          <w:sz w:val="28"/>
        </w:rPr>
      </w:pPr>
      <w:r>
        <w:rPr>
          <w:rStyle w:val="1099"/>
          <w:rFonts w:ascii="宋体" w:hAnsi="宋体"/>
          <w:b/>
          <w:sz w:val="28"/>
        </w:rPr>
      </w:r>
      <w:r/>
    </w:p>
    <w:p>
      <w:pPr>
        <w:pStyle w:val="975"/>
        <w:spacing w:line="360" w:lineRule="auto"/>
        <w:rPr>
          <w:rStyle w:val="1099"/>
          <w:rFonts w:ascii="宋体" w:hAnsi="宋体"/>
          <w:b/>
        </w:rPr>
      </w:pPr>
      <w:r>
        <w:rPr>
          <w:rStyle w:val="1099"/>
          <w:rFonts w:ascii="宋体" w:hAnsi="宋体"/>
          <w:b/>
        </w:rPr>
      </w:r>
      <w:r/>
    </w:p>
    <w:p>
      <w:pPr>
        <w:pStyle w:val="975"/>
        <w:jc w:val="left"/>
        <w:spacing w:line="360" w:lineRule="auto"/>
        <w:rPr>
          <w:rStyle w:val="1099"/>
          <w:rFonts w:ascii="宋体" w:hAnsi="宋体"/>
          <w:b/>
        </w:rPr>
      </w:pPr>
      <w:r>
        <w:rPr>
          <w:rStyle w:val="1099"/>
          <w:rFonts w:ascii="宋体" w:hAnsi="宋体"/>
          <w:b/>
        </w:rPr>
        <w:br w:type="page" w:clear="all"/>
      </w:r>
      <w:r>
        <w:rPr>
          <w:rStyle w:val="1099"/>
          <w:rFonts w:ascii="宋体" w:hAnsi="宋体"/>
          <w:b/>
        </w:rPr>
      </w:r>
      <w:r/>
    </w:p>
    <w:p>
      <w:pPr>
        <w:pStyle w:val="975"/>
        <w:jc w:val="left"/>
        <w:spacing w:line="360" w:lineRule="auto"/>
        <w:shd w:val="clear" w:color="auto" w:fill="ffffff"/>
      </w:pPr>
      <w:r>
        <w:rPr>
          <w:rStyle w:val="1099"/>
          <w:rFonts w:hint="eastAsia" w:ascii="宋体" w:hAnsi="宋体"/>
          <w:b/>
        </w:rPr>
        <w:t xml:space="preserve">附件九、</w:t>
      </w:r>
      <w:r>
        <w:rPr>
          <w:rStyle w:val="1099"/>
          <w:rFonts w:hint="eastAsia" w:ascii="宋体" w:hAnsi="宋体"/>
          <w:b/>
          <w:szCs w:val="21"/>
          <w:lang w:val="zh-CN"/>
        </w:rPr>
        <w:t xml:space="preserve">资格证明文件</w:t>
      </w:r>
      <w:r/>
    </w:p>
    <w:p>
      <w:pPr>
        <w:pStyle w:val="975"/>
        <w:ind w:firstLine="480"/>
        <w:jc w:val="left"/>
        <w:spacing w:line="360" w:lineRule="auto"/>
        <w:rPr>
          <w:rFonts w:hint="eastAsia" w:ascii="宋体" w:hAnsi="宋体"/>
          <w:bCs/>
          <w:sz w:val="24"/>
        </w:rPr>
      </w:pPr>
      <w:r>
        <w:rPr>
          <w:rFonts w:hint="eastAsia" w:ascii="宋体" w:hAnsi="宋体"/>
          <w:bCs/>
          <w:sz w:val="24"/>
        </w:rPr>
        <w:t xml:space="preserve">（1）具有独立承担民事责任的能力（提供执业许可证，自然人的身份证明）；</w:t>
      </w:r>
      <w:r>
        <w:rPr>
          <w:rFonts w:hint="eastAsia" w:ascii="宋体" w:hAnsi="宋体"/>
          <w:bCs/>
          <w:sz w:val="24"/>
        </w:rPr>
      </w:r>
      <w:r/>
    </w:p>
    <w:p>
      <w:pPr>
        <w:pStyle w:val="975"/>
        <w:ind w:firstLine="480"/>
        <w:jc w:val="left"/>
        <w:spacing w:line="360" w:lineRule="auto"/>
        <w:rPr>
          <w:rFonts w:hint="eastAsia" w:ascii="宋体" w:hAnsi="宋体"/>
          <w:bCs/>
          <w:sz w:val="24"/>
        </w:rPr>
      </w:pPr>
      <w:r>
        <w:rPr>
          <w:rFonts w:hint="eastAsia" w:ascii="宋体" w:hAnsi="宋体"/>
          <w:bCs/>
          <w:sz w:val="24"/>
        </w:rPr>
        <w:t xml:space="preserve">（2）具有良好的商业信誉和健全的财务会计制度；</w:t>
      </w:r>
      <w:r>
        <w:rPr>
          <w:rFonts w:hint="eastAsia" w:ascii="宋体" w:hAnsi="宋体"/>
          <w:bCs/>
          <w:sz w:val="24"/>
        </w:rPr>
      </w:r>
      <w:r/>
    </w:p>
    <w:p>
      <w:pPr>
        <w:pStyle w:val="975"/>
        <w:ind w:firstLine="480"/>
        <w:jc w:val="left"/>
        <w:spacing w:line="360" w:lineRule="auto"/>
        <w:rPr>
          <w:rFonts w:hint="eastAsia" w:ascii="宋体" w:hAnsi="宋体"/>
          <w:bCs/>
          <w:sz w:val="24"/>
        </w:rPr>
      </w:pPr>
      <w:r>
        <w:rPr>
          <w:rFonts w:hint="eastAsia" w:ascii="宋体" w:hAnsi="宋体"/>
          <w:bCs/>
          <w:sz w:val="24"/>
        </w:rPr>
        <w:t xml:space="preserve">（3）具有履行合同所必需的设备和专业技术能力（根据项目需求提供履行合同所必需的设备和专业技术能力的证明材料）；</w:t>
      </w:r>
      <w:r>
        <w:rPr>
          <w:rFonts w:hint="eastAsia" w:ascii="宋体" w:hAnsi="宋体"/>
          <w:bCs/>
          <w:sz w:val="24"/>
        </w:rPr>
      </w:r>
      <w:r/>
    </w:p>
    <w:p>
      <w:pPr>
        <w:pStyle w:val="975"/>
        <w:ind w:firstLine="480"/>
        <w:jc w:val="left"/>
        <w:spacing w:line="360" w:lineRule="auto"/>
        <w:rPr>
          <w:rFonts w:hint="eastAsia" w:ascii="宋体" w:hAnsi="宋体"/>
          <w:bCs/>
          <w:sz w:val="24"/>
        </w:rPr>
      </w:pPr>
      <w:r>
        <w:rPr>
          <w:rFonts w:hint="eastAsia" w:ascii="宋体" w:hAnsi="宋体"/>
          <w:bCs/>
          <w:sz w:val="24"/>
        </w:rPr>
        <w:t xml:space="preserve">（4）有依法缴纳税收和社会保障资金的良好记录；</w:t>
      </w:r>
      <w:r>
        <w:rPr>
          <w:rFonts w:hint="eastAsia" w:ascii="宋体" w:hAnsi="宋体"/>
          <w:bCs/>
          <w:sz w:val="24"/>
        </w:rPr>
      </w:r>
      <w:r/>
    </w:p>
    <w:p>
      <w:pPr>
        <w:pStyle w:val="975"/>
        <w:ind w:firstLine="480"/>
        <w:jc w:val="left"/>
        <w:spacing w:line="360" w:lineRule="auto"/>
        <w:rPr>
          <w:rFonts w:hint="eastAsia" w:ascii="宋体" w:hAnsi="宋体"/>
          <w:bCs/>
          <w:sz w:val="24"/>
        </w:rPr>
      </w:pPr>
      <w:r>
        <w:rPr>
          <w:rFonts w:hint="eastAsia" w:ascii="宋体" w:hAnsi="宋体"/>
          <w:bCs/>
          <w:sz w:val="24"/>
        </w:rPr>
        <w:t xml:space="preserve">（5）参加政府采购活动前三年内，在经营活动中没有重大违法记录（提供参加本次政府采购活动前3年内在经营活动中没有重大违法记录的书面声明）（格式见后附件）；</w:t>
      </w:r>
      <w:r>
        <w:rPr>
          <w:rFonts w:hint="eastAsia" w:ascii="宋体" w:hAnsi="宋体"/>
          <w:bCs/>
          <w:sz w:val="24"/>
        </w:rPr>
      </w:r>
      <w:r/>
    </w:p>
    <w:p>
      <w:pPr>
        <w:pStyle w:val="975"/>
        <w:ind w:firstLine="480"/>
        <w:jc w:val="left"/>
        <w:spacing w:line="360" w:lineRule="auto"/>
        <w:rPr>
          <w:rFonts w:hint="eastAsia" w:ascii="宋体" w:hAnsi="宋体"/>
          <w:bCs/>
          <w:sz w:val="24"/>
        </w:rPr>
      </w:pPr>
      <w:r>
        <w:rPr>
          <w:rFonts w:hint="eastAsia" w:ascii="宋体" w:hAnsi="宋体"/>
          <w:bCs/>
          <w:sz w:val="24"/>
        </w:rPr>
        <w:t xml:space="preserve">（6）法律、行政法规规定的其他条件。</w:t>
      </w:r>
      <w:r>
        <w:rPr>
          <w:rFonts w:hint="eastAsia" w:ascii="宋体" w:hAnsi="宋体"/>
          <w:bCs/>
          <w:sz w:val="24"/>
        </w:rPr>
      </w:r>
      <w:r/>
    </w:p>
    <w:p>
      <w:pPr>
        <w:pStyle w:val="975"/>
        <w:ind w:firstLine="480"/>
        <w:jc w:val="left"/>
        <w:spacing w:line="360" w:lineRule="auto"/>
        <w:rPr>
          <w:rFonts w:hint="eastAsia" w:ascii="宋体" w:hAnsi="宋体"/>
          <w:bCs/>
          <w:sz w:val="24"/>
        </w:rPr>
      </w:pPr>
      <w:r>
        <w:rPr>
          <w:rFonts w:ascii="宋体" w:hAnsi="宋体"/>
          <w:bCs/>
          <w:sz w:val="24"/>
        </w:rPr>
        <w:br w:type="page" w:clear="all"/>
      </w:r>
      <w:r>
        <w:rPr>
          <w:rFonts w:hint="eastAsia" w:ascii="宋体" w:hAnsi="宋体"/>
          <w:bCs/>
          <w:sz w:val="24"/>
        </w:rPr>
        <w:t xml:space="preserve">附件1：具有独立承担民事责任的能力（提供执业许可证，自然人的身份证明）；</w:t>
      </w:r>
      <w:r>
        <w:rPr>
          <w:rFonts w:hint="eastAsia" w:ascii="宋体" w:hAnsi="宋体"/>
          <w:bCs/>
          <w:sz w:val="24"/>
        </w:rPr>
      </w:r>
      <w:r/>
    </w:p>
    <w:p>
      <w:pPr>
        <w:pStyle w:val="975"/>
        <w:ind w:firstLine="480"/>
        <w:jc w:val="left"/>
        <w:spacing w:line="360" w:lineRule="auto"/>
        <w:rPr>
          <w:rFonts w:hint="eastAsia" w:ascii="宋体" w:hAnsi="宋体"/>
          <w:bCs/>
          <w:sz w:val="24"/>
        </w:rPr>
      </w:pPr>
      <w:r>
        <w:rPr>
          <w:rFonts w:ascii="宋体" w:hAnsi="宋体"/>
          <w:bCs/>
          <w:sz w:val="24"/>
        </w:rPr>
        <w:br w:type="page" w:clear="all"/>
      </w:r>
      <w:r>
        <w:rPr>
          <w:rFonts w:hint="eastAsia" w:ascii="宋体" w:hAnsi="宋体"/>
          <w:bCs/>
          <w:sz w:val="24"/>
        </w:rPr>
        <w:t xml:space="preserve">附件2：具有良好的商业信誉和健全的财务会计制度；</w:t>
      </w:r>
      <w:r>
        <w:rPr>
          <w:rFonts w:hint="eastAsia" w:ascii="宋体" w:hAnsi="宋体"/>
          <w:bCs/>
          <w:sz w:val="24"/>
        </w:rPr>
      </w:r>
      <w:r/>
    </w:p>
    <w:p>
      <w:pPr>
        <w:pStyle w:val="975"/>
        <w:ind w:firstLine="480"/>
        <w:jc w:val="left"/>
        <w:spacing w:line="360" w:lineRule="auto"/>
        <w:rPr>
          <w:rFonts w:hint="eastAsia" w:ascii="宋体" w:hAnsi="宋体"/>
          <w:bCs/>
          <w:sz w:val="24"/>
        </w:rPr>
      </w:pPr>
      <w:r>
        <w:rPr>
          <w:rFonts w:hint="eastAsia" w:ascii="宋体" w:hAnsi="宋体"/>
          <w:bCs/>
          <w:sz w:val="24"/>
        </w:rPr>
      </w:r>
      <w:r/>
    </w:p>
    <w:p>
      <w:pPr>
        <w:pStyle w:val="975"/>
        <w:jc w:val="left"/>
        <w:spacing w:line="360" w:lineRule="auto"/>
        <w:shd w:val="clear" w:color="auto" w:fill="ffffff"/>
        <w:rPr>
          <w:rFonts w:ascii="宋体" w:hAnsi="宋体"/>
          <w:bCs/>
          <w:sz w:val="24"/>
        </w:rPr>
      </w:pPr>
      <w:r>
        <w:rPr>
          <w:rFonts w:ascii="宋体" w:hAnsi="宋体"/>
          <w:bCs/>
          <w:sz w:val="24"/>
        </w:rPr>
        <w:br w:type="page" w:clear="all"/>
      </w:r>
      <w:r>
        <w:rPr>
          <w:rFonts w:hint="eastAsia" w:ascii="宋体" w:hAnsi="宋体"/>
          <w:bCs/>
          <w:sz w:val="24"/>
        </w:rPr>
        <w:t xml:space="preserve">附件3：具有履行合同所必需的设备和专业技术能力（根据项目需求提供履行合同所必需的设备和专业技术能力的证明材料）；</w:t>
      </w:r>
      <w:r>
        <w:rPr>
          <w:rFonts w:ascii="宋体" w:hAnsi="宋体"/>
          <w:bCs/>
          <w:sz w:val="24"/>
        </w:rPr>
      </w:r>
      <w:r/>
    </w:p>
    <w:p>
      <w:pPr>
        <w:pStyle w:val="975"/>
        <w:jc w:val="center"/>
        <w:spacing w:line="360" w:lineRule="auto"/>
        <w:widowControl w:val="off"/>
        <w:rPr>
          <w:rFonts w:ascii="宋体" w:hAnsi="宋体" w:cs="宋体"/>
          <w:sz w:val="32"/>
          <w:szCs w:val="32"/>
          <w:lang w:val="zh-CN"/>
        </w:rPr>
      </w:pPr>
      <w:r/>
      <w:bookmarkStart w:id="41" w:name="OLE_LINK5"/>
      <w:r>
        <w:rPr>
          <w:rFonts w:hint="eastAsia" w:ascii="宋体" w:hAnsi="宋体" w:cs="宋体"/>
          <w:sz w:val="32"/>
          <w:szCs w:val="32"/>
          <w:lang w:val="zh-CN"/>
        </w:rPr>
        <w:t xml:space="preserve">具备履行合同所必需的设备和专业技术能力的声明格式</w:t>
      </w:r>
      <w:r>
        <w:rPr>
          <w:rFonts w:ascii="宋体" w:hAnsi="宋体" w:cs="宋体"/>
          <w:sz w:val="32"/>
          <w:szCs w:val="32"/>
          <w:lang w:val="zh-CN"/>
        </w:rPr>
      </w:r>
      <w:r/>
    </w:p>
    <w:p>
      <w:pPr>
        <w:pStyle w:val="975"/>
        <w:ind w:firstLine="492"/>
        <w:spacing w:line="360" w:lineRule="auto"/>
        <w:widowControl w:val="off"/>
        <w:rPr>
          <w:rFonts w:ascii="宋体" w:hAnsi="宋体" w:cs="宋体"/>
        </w:rPr>
      </w:pPr>
      <w:r>
        <w:rPr>
          <w:rFonts w:hint="eastAsia" w:ascii="宋体" w:hAnsi="宋体" w:cs="宋体"/>
        </w:rPr>
        <w:t xml:space="preserve">我单位                             （供应商名称）郑重声明：我公司具备履行本项采购合同所必需的设备和专业技术能力，为履行本项采购合同我单位具备如下主要设备和主要专业技术能力：</w:t>
      </w:r>
      <w:r>
        <w:rPr>
          <w:rFonts w:ascii="宋体" w:hAnsi="宋体" w:cs="宋体"/>
        </w:rPr>
      </w:r>
      <w:r/>
    </w:p>
    <w:p>
      <w:pPr>
        <w:pStyle w:val="975"/>
        <w:ind w:firstLine="492"/>
        <w:spacing w:line="360" w:lineRule="auto"/>
        <w:widowControl w:val="off"/>
        <w:rPr>
          <w:rFonts w:ascii="宋体" w:hAnsi="宋体" w:cs="宋体"/>
        </w:rPr>
      </w:pPr>
      <w:r>
        <w:rPr>
          <w:rFonts w:hint="eastAsia" w:ascii="宋体" w:hAnsi="宋体" w:cs="宋体"/>
        </w:rPr>
        <w:t xml:space="preserve">主要设备有：                          。( 若有 )</w:t>
      </w:r>
      <w:r>
        <w:rPr>
          <w:rFonts w:ascii="宋体" w:hAnsi="宋体" w:cs="宋体"/>
        </w:rPr>
      </w:r>
      <w:r/>
    </w:p>
    <w:p>
      <w:pPr>
        <w:pStyle w:val="975"/>
        <w:ind w:firstLine="492"/>
        <w:spacing w:line="360" w:lineRule="auto"/>
        <w:widowControl w:val="off"/>
        <w:rPr>
          <w:rFonts w:ascii="宋体" w:hAnsi="宋体" w:cs="宋体"/>
        </w:rPr>
      </w:pPr>
      <w:r>
        <w:rPr>
          <w:rFonts w:hint="eastAsia" w:ascii="宋体" w:hAnsi="宋体" w:cs="宋体"/>
        </w:rPr>
        <w:t xml:space="preserve">主要专业技术能力有：                  。( 若有 )</w:t>
      </w:r>
      <w:r>
        <w:rPr>
          <w:rFonts w:ascii="宋体" w:hAnsi="宋体" w:cs="宋体"/>
        </w:rPr>
      </w:r>
      <w:r/>
    </w:p>
    <w:p>
      <w:pPr>
        <w:pStyle w:val="975"/>
        <w:spacing w:line="360" w:lineRule="auto"/>
        <w:widowControl w:val="off"/>
        <w:rPr>
          <w:rFonts w:ascii="宋体" w:hAnsi="宋体" w:cs="宋体"/>
        </w:rPr>
      </w:pPr>
      <w:r>
        <w:rPr>
          <w:rFonts w:ascii="宋体" w:hAnsi="宋体" w:cs="宋体"/>
        </w:rPr>
      </w:r>
      <w:r/>
    </w:p>
    <w:p>
      <w:pPr>
        <w:pStyle w:val="975"/>
        <w:spacing w:line="360" w:lineRule="auto"/>
        <w:widowControl w:val="off"/>
        <w:rPr>
          <w:rFonts w:ascii="宋体" w:hAnsi="宋体" w:cs="宋体"/>
        </w:rPr>
      </w:pPr>
      <w:r>
        <w:rPr>
          <w:rFonts w:ascii="宋体" w:hAnsi="宋体" w:cs="宋体"/>
        </w:rPr>
      </w:r>
      <w:r/>
    </w:p>
    <w:p>
      <w:pPr>
        <w:pStyle w:val="975"/>
        <w:jc w:val="right"/>
        <w:spacing w:line="360" w:lineRule="auto"/>
        <w:widowControl w:val="off"/>
        <w:rPr>
          <w:rFonts w:ascii="宋体" w:hAnsi="宋体" w:cs="宋体"/>
        </w:rPr>
      </w:pPr>
      <w:r>
        <w:rPr>
          <w:rFonts w:hint="eastAsia" w:ascii="宋体" w:hAnsi="宋体" w:cs="宋体"/>
        </w:rPr>
        <w:t xml:space="preserve">                                         </w:t>
      </w:r>
      <w:r>
        <w:rPr>
          <w:rStyle w:val="1099"/>
          <w:rFonts w:hint="eastAsia" w:ascii="宋体" w:hAnsi="宋体"/>
          <w:szCs w:val="21"/>
        </w:rPr>
        <w:t xml:space="preserve">投标人名称：（电子公章）</w:t>
      </w:r>
      <w:r>
        <w:rPr>
          <w:rFonts w:ascii="宋体" w:hAnsi="宋体" w:cs="宋体"/>
        </w:rPr>
      </w:r>
      <w:r/>
    </w:p>
    <w:p>
      <w:pPr>
        <w:pStyle w:val="975"/>
        <w:jc w:val="right"/>
        <w:spacing w:line="360" w:lineRule="auto"/>
        <w:widowControl w:val="off"/>
        <w:rPr>
          <w:rFonts w:ascii="宋体" w:hAnsi="宋体" w:cs="宋体"/>
        </w:rPr>
      </w:pPr>
      <w:r>
        <w:rPr>
          <w:rFonts w:hint="eastAsia" w:ascii="宋体" w:hAnsi="宋体" w:cs="宋体"/>
        </w:rPr>
        <w:t xml:space="preserve">日期：______年    月    日</w:t>
      </w:r>
      <w:r>
        <w:rPr>
          <w:rFonts w:ascii="宋体" w:hAnsi="宋体" w:cs="宋体"/>
        </w:rPr>
      </w:r>
      <w:r/>
    </w:p>
    <w:p>
      <w:pPr>
        <w:pStyle w:val="975"/>
        <w:ind w:firstLine="420"/>
        <w:jc w:val="left"/>
        <w:spacing w:line="360" w:lineRule="auto"/>
        <w:rPr>
          <w:rFonts w:hint="eastAsia" w:ascii="宋体" w:hAnsi="宋体"/>
          <w:bCs/>
          <w:sz w:val="24"/>
        </w:rPr>
      </w:pPr>
      <w:r/>
      <w:bookmarkEnd w:id="41"/>
      <w:r>
        <w:rPr>
          <w:bCs/>
        </w:rPr>
        <w:br w:type="page" w:clear="all"/>
      </w:r>
      <w:r>
        <w:rPr>
          <w:rFonts w:hint="eastAsia" w:ascii="宋体" w:hAnsi="宋体"/>
          <w:bCs/>
        </w:rPr>
        <w:t xml:space="preserve">附件4：</w:t>
      </w:r>
      <w:r>
        <w:rPr>
          <w:rFonts w:hint="eastAsia" w:ascii="宋体" w:hAnsi="宋体"/>
          <w:bCs/>
          <w:sz w:val="24"/>
        </w:rPr>
        <w:t xml:space="preserve">有依法缴纳税收和社会保障资金的良好记录；</w:t>
      </w:r>
      <w:r>
        <w:rPr>
          <w:rFonts w:hint="eastAsia" w:ascii="宋体" w:hAnsi="宋体"/>
          <w:bCs/>
          <w:sz w:val="24"/>
        </w:rPr>
      </w:r>
      <w:r/>
    </w:p>
    <w:p>
      <w:pPr>
        <w:pStyle w:val="999"/>
        <w:spacing w:line="360" w:lineRule="auto"/>
        <w:rPr>
          <w:rFonts w:hint="eastAsia" w:ascii="宋体" w:hAnsi="宋体"/>
          <w:bCs/>
        </w:rPr>
      </w:pPr>
      <w:r>
        <w:rPr>
          <w:rFonts w:hint="eastAsia" w:ascii="宋体" w:hAnsi="宋体"/>
          <w:bCs/>
        </w:rPr>
      </w:r>
      <w:r/>
    </w:p>
    <w:p>
      <w:pPr>
        <w:pStyle w:val="999"/>
        <w:spacing w:line="360" w:lineRule="auto"/>
        <w:rPr>
          <w:rStyle w:val="1099"/>
          <w:rFonts w:hint="eastAsia" w:ascii="宋体" w:hAnsi="宋体"/>
          <w:b/>
        </w:rPr>
      </w:pPr>
      <w:r>
        <w:rPr>
          <w:rFonts w:hint="eastAsia" w:ascii="宋体" w:hAnsi="宋体"/>
          <w:bCs/>
        </w:rPr>
        <w:br w:type="page" w:clear="all"/>
      </w:r>
      <w:r>
        <w:rPr>
          <w:rFonts w:hint="eastAsia" w:ascii="宋体" w:hAnsi="宋体"/>
          <w:bCs/>
        </w:rPr>
        <w:t xml:space="preserve">附件5：参加政府采购活动前三年内，在经营活动中没有重大违法记录（提供参加本次政府采购活动前3年内在经营活动中没有重大违法记录的书面声明）</w:t>
      </w:r>
      <w:r>
        <w:rPr>
          <w:rStyle w:val="1099"/>
          <w:rFonts w:hint="eastAsia" w:ascii="宋体" w:hAnsi="宋体"/>
          <w:b/>
        </w:rPr>
      </w:r>
      <w:r/>
    </w:p>
    <w:p>
      <w:pPr>
        <w:pStyle w:val="999"/>
        <w:spacing w:line="360" w:lineRule="auto"/>
        <w:rPr>
          <w:rStyle w:val="1099"/>
          <w:rFonts w:ascii="宋体" w:hAnsi="宋体"/>
          <w:b/>
        </w:rPr>
      </w:pPr>
      <w:r>
        <w:rPr>
          <w:rStyle w:val="1099"/>
          <w:rFonts w:ascii="宋体" w:hAnsi="宋体"/>
          <w:b/>
        </w:rPr>
      </w:r>
      <w:r/>
    </w:p>
    <w:p>
      <w:pPr>
        <w:pStyle w:val="975"/>
        <w:jc w:val="center"/>
        <w:spacing w:line="360" w:lineRule="auto"/>
        <w:rPr>
          <w:rStyle w:val="1099"/>
          <w:rFonts w:ascii="宋体"/>
          <w:sz w:val="28"/>
          <w:szCs w:val="36"/>
        </w:rPr>
      </w:pPr>
      <w:r>
        <w:rPr>
          <w:rStyle w:val="1099"/>
          <w:rFonts w:ascii="宋体"/>
          <w:sz w:val="28"/>
          <w:szCs w:val="36"/>
        </w:rPr>
      </w:r>
      <w:r/>
    </w:p>
    <w:p>
      <w:pPr>
        <w:pStyle w:val="975"/>
        <w:jc w:val="center"/>
        <w:spacing w:line="360" w:lineRule="auto"/>
        <w:rPr>
          <w:rStyle w:val="1099"/>
          <w:rFonts w:ascii="宋体"/>
          <w:sz w:val="36"/>
          <w:szCs w:val="36"/>
        </w:rPr>
      </w:pPr>
      <w:r/>
      <w:bookmarkStart w:id="42" w:name="OLE_LINK6"/>
      <w:r>
        <w:rPr>
          <w:rStyle w:val="1099"/>
          <w:rFonts w:hint="eastAsia" w:ascii="宋体" w:hAnsi="宋体"/>
          <w:sz w:val="36"/>
          <w:szCs w:val="36"/>
        </w:rPr>
        <w:t xml:space="preserve">无重大违法记录声明</w:t>
      </w:r>
      <w:r>
        <w:rPr>
          <w:rStyle w:val="1099"/>
          <w:rFonts w:ascii="宋体"/>
          <w:sz w:val="36"/>
          <w:szCs w:val="36"/>
        </w:rPr>
      </w:r>
      <w:r/>
    </w:p>
    <w:p>
      <w:pPr>
        <w:pStyle w:val="975"/>
        <w:spacing w:line="360" w:lineRule="auto"/>
        <w:rPr>
          <w:rStyle w:val="1099"/>
          <w:rFonts w:ascii="宋体"/>
          <w:szCs w:val="21"/>
        </w:rPr>
      </w:pPr>
      <w:r>
        <w:rPr>
          <w:rStyle w:val="1099"/>
          <w:rFonts w:ascii="宋体"/>
          <w:szCs w:val="21"/>
        </w:rPr>
      </w:r>
      <w:r/>
    </w:p>
    <w:p>
      <w:pPr>
        <w:pStyle w:val="975"/>
        <w:spacing w:line="360" w:lineRule="auto"/>
        <w:rPr>
          <w:rStyle w:val="1099"/>
          <w:rFonts w:ascii="宋体"/>
          <w:szCs w:val="21"/>
        </w:rPr>
      </w:pPr>
      <w:r>
        <w:rPr>
          <w:rStyle w:val="1099"/>
          <w:rFonts w:hint="eastAsia" w:ascii="宋体" w:hAnsi="宋体"/>
          <w:szCs w:val="21"/>
          <w:lang w:eastAsia="zh-CN"/>
        </w:rPr>
        <w:t xml:space="preserve">南京市江宁区人民政府江宁街道办事处</w:t>
      </w:r>
      <w:r>
        <w:rPr>
          <w:rStyle w:val="1099"/>
          <w:rFonts w:hint="eastAsia" w:ascii="宋体" w:hAnsi="宋体"/>
          <w:szCs w:val="21"/>
        </w:rPr>
        <w:t xml:space="preserve">：</w:t>
      </w:r>
      <w:r>
        <w:rPr>
          <w:rStyle w:val="1099"/>
          <w:rFonts w:ascii="宋体"/>
          <w:szCs w:val="21"/>
        </w:rPr>
      </w:r>
      <w:r/>
    </w:p>
    <w:p>
      <w:pPr>
        <w:pStyle w:val="975"/>
        <w:spacing w:line="360" w:lineRule="auto"/>
        <w:rPr>
          <w:rStyle w:val="1099"/>
          <w:rFonts w:ascii="宋体"/>
        </w:rPr>
      </w:pPr>
      <w:r>
        <w:rPr>
          <w:rStyle w:val="1099"/>
          <w:rFonts w:ascii="宋体"/>
        </w:rPr>
      </w:r>
      <w:r/>
    </w:p>
    <w:p>
      <w:pPr>
        <w:pStyle w:val="975"/>
        <w:ind w:firstLine="420"/>
        <w:spacing w:line="360" w:lineRule="auto"/>
        <w:rPr>
          <w:rStyle w:val="1099"/>
          <w:rFonts w:ascii="宋体"/>
        </w:rPr>
      </w:pPr>
      <w:r>
        <w:rPr>
          <w:rStyle w:val="1099"/>
          <w:rFonts w:hint="eastAsia" w:ascii="宋体" w:hAnsi="宋体"/>
        </w:rPr>
        <w:t xml:space="preserve">我单位（供应商名称）郑重声明：</w:t>
      </w:r>
      <w:r>
        <w:rPr>
          <w:rStyle w:val="1099"/>
          <w:rFonts w:ascii="宋体"/>
        </w:rPr>
      </w:r>
      <w:r/>
    </w:p>
    <w:p>
      <w:pPr>
        <w:pStyle w:val="975"/>
        <w:ind w:firstLine="420"/>
        <w:spacing w:line="360" w:lineRule="auto"/>
        <w:rPr>
          <w:rStyle w:val="1099"/>
          <w:rFonts w:ascii="宋体"/>
        </w:rPr>
      </w:pPr>
      <w:r>
        <w:rPr>
          <w:rStyle w:val="1099"/>
          <w:rFonts w:hint="eastAsia" w:ascii="宋体" w:hAnsi="宋体"/>
        </w:rPr>
        <w:t xml:space="preserve">参加政府采购活动前</w:t>
      </w:r>
      <w:r>
        <w:rPr>
          <w:rStyle w:val="1099"/>
          <w:rFonts w:ascii="宋体" w:hAnsi="宋体"/>
        </w:rPr>
        <w:t xml:space="preserve">3</w:t>
      </w:r>
      <w:r>
        <w:rPr>
          <w:rStyle w:val="1099"/>
          <w:rFonts w:hint="eastAsia" w:ascii="宋体" w:hAnsi="宋体"/>
        </w:rPr>
        <w:t xml:space="preserve">年内在经营活动中（在下划线上如实填写：有或没有）重大违法记录。</w:t>
      </w:r>
      <w:r>
        <w:rPr>
          <w:rStyle w:val="1099"/>
          <w:rFonts w:ascii="宋体"/>
        </w:rPr>
      </w:r>
      <w:r/>
    </w:p>
    <w:p>
      <w:pPr>
        <w:pStyle w:val="975"/>
        <w:ind w:firstLine="315"/>
        <w:spacing w:line="360" w:lineRule="auto"/>
        <w:rPr>
          <w:rStyle w:val="1099"/>
          <w:rFonts w:ascii="宋体"/>
        </w:rPr>
      </w:pPr>
      <w:r>
        <w:rPr>
          <w:rStyle w:val="1099"/>
          <w:rFonts w:hint="eastAsia" w:ascii="宋体" w:hAnsi="宋体"/>
        </w:rPr>
        <w:t xml:space="preserve">（说明：政府采购法第二十二条第一款第五项所称重大违法记录，是指供应商因违法经营受到刑事处罚或者责令停产停业、吊销许可证或者执照、较大数额罚款等行政处罚。）</w:t>
      </w:r>
      <w:r>
        <w:rPr>
          <w:rStyle w:val="1099"/>
          <w:rFonts w:ascii="宋体"/>
        </w:rPr>
      </w:r>
      <w:r/>
    </w:p>
    <w:p>
      <w:pPr>
        <w:pStyle w:val="975"/>
        <w:spacing w:line="360" w:lineRule="auto"/>
        <w:rPr>
          <w:rStyle w:val="1099"/>
          <w:rFonts w:ascii="宋体"/>
        </w:rPr>
      </w:pPr>
      <w:r>
        <w:rPr>
          <w:rStyle w:val="1099"/>
          <w:rFonts w:ascii="宋体"/>
        </w:rPr>
      </w:r>
      <w:r/>
    </w:p>
    <w:p>
      <w:pPr>
        <w:pStyle w:val="975"/>
        <w:spacing w:line="360" w:lineRule="auto"/>
        <w:rPr>
          <w:rStyle w:val="1099"/>
          <w:rFonts w:ascii="宋体"/>
        </w:rPr>
      </w:pPr>
      <w:r>
        <w:rPr>
          <w:rStyle w:val="1099"/>
          <w:rFonts w:ascii="宋体"/>
        </w:rPr>
      </w:r>
      <w:r/>
    </w:p>
    <w:p>
      <w:pPr>
        <w:pStyle w:val="975"/>
        <w:ind w:right="1260"/>
        <w:jc w:val="center"/>
        <w:spacing w:line="360" w:lineRule="auto"/>
        <w:shd w:val="clear" w:color="auto" w:fill="ffffff"/>
        <w:rPr>
          <w:rStyle w:val="1099"/>
          <w:rFonts w:ascii="宋体"/>
          <w:szCs w:val="21"/>
        </w:rPr>
      </w:pPr>
      <w:r>
        <w:rPr>
          <w:rStyle w:val="1099"/>
          <w:rFonts w:hint="eastAsia" w:ascii="宋体" w:hAnsi="宋体"/>
          <w:szCs w:val="21"/>
        </w:rPr>
        <w:t xml:space="preserve">                                投标人名称：（电子公章）</w:t>
      </w:r>
      <w:r>
        <w:rPr>
          <w:rStyle w:val="1099"/>
          <w:rFonts w:ascii="宋体"/>
          <w:szCs w:val="21"/>
        </w:rPr>
      </w:r>
      <w:r/>
    </w:p>
    <w:p>
      <w:pPr>
        <w:pStyle w:val="975"/>
        <w:ind w:firstLine="5250"/>
        <w:spacing w:line="360" w:lineRule="auto"/>
        <w:shd w:val="clear" w:color="auto" w:fill="ffffff"/>
        <w:rPr>
          <w:rStyle w:val="1099"/>
          <w:rFonts w:ascii="宋体"/>
          <w:szCs w:val="21"/>
        </w:rPr>
      </w:pPr>
      <w:r>
        <w:rPr>
          <w:rStyle w:val="1099"/>
          <w:rFonts w:hint="eastAsia" w:ascii="宋体" w:hAnsi="宋体"/>
          <w:szCs w:val="21"/>
        </w:rPr>
        <w:t xml:space="preserve">日期：</w:t>
      </w:r>
      <w:r>
        <w:rPr>
          <w:rStyle w:val="1099"/>
          <w:rFonts w:ascii="宋体"/>
          <w:szCs w:val="21"/>
        </w:rPr>
      </w:r>
      <w:r/>
    </w:p>
    <w:p>
      <w:pPr>
        <w:pStyle w:val="975"/>
        <w:ind w:right="633"/>
        <w:spacing w:line="360" w:lineRule="auto"/>
        <w:shd w:val="clear" w:color="auto" w:fill="ffffff"/>
        <w:rPr>
          <w:rFonts w:hint="eastAsia" w:ascii="宋体" w:hAnsi="宋体"/>
          <w:bCs/>
          <w:sz w:val="24"/>
        </w:rPr>
      </w:pPr>
      <w:r/>
      <w:bookmarkEnd w:id="42"/>
      <w:r>
        <w:rPr>
          <w:rStyle w:val="1099"/>
          <w:rFonts w:ascii="宋体"/>
          <w:b/>
          <w:szCs w:val="21"/>
        </w:rPr>
        <w:br w:type="page" w:clear="all"/>
      </w:r>
      <w:r>
        <w:rPr>
          <w:rFonts w:hint="eastAsia" w:ascii="宋体" w:hAnsi="宋体"/>
          <w:bCs/>
          <w:sz w:val="24"/>
        </w:rPr>
        <w:t xml:space="preserve">附件6：法律、行政法规规定的其他条件。</w:t>
      </w:r>
      <w:r>
        <w:rPr>
          <w:rFonts w:hint="eastAsia" w:ascii="宋体" w:hAnsi="宋体"/>
          <w:bCs/>
          <w:sz w:val="24"/>
        </w:rPr>
      </w:r>
      <w:r/>
    </w:p>
    <w:p>
      <w:pPr>
        <w:pStyle w:val="975"/>
        <w:ind w:firstLine="420"/>
        <w:jc w:val="left"/>
        <w:spacing w:line="360" w:lineRule="auto"/>
        <w:shd w:val="clear" w:color="auto" w:fill="ffffff"/>
        <w:widowControl w:val="off"/>
        <w:rPr>
          <w:rFonts w:cs="宋体"/>
          <w:b/>
          <w:sz w:val="22"/>
          <w:szCs w:val="22"/>
        </w:rPr>
      </w:pPr>
      <w:r>
        <w:rPr>
          <w:rFonts w:hint="eastAsia" w:ascii="宋体" w:hAnsi="宋体"/>
          <w:sz w:val="28"/>
          <w:szCs w:val="28"/>
        </w:rPr>
        <w:br w:type="page" w:clear="all"/>
      </w:r>
      <w:r>
        <w:rPr>
          <w:rFonts w:hint="eastAsia" w:ascii="宋体" w:hAnsi="宋体" w:eastAsia="宋体" w:cs="Times New Roman"/>
          <w:bCs/>
          <w:sz w:val="24"/>
        </w:rPr>
        <w:t xml:space="preserve">附件7：《南京市政府采购供应商信用记录表暨信用承诺书》</w:t>
      </w:r>
      <w:r>
        <w:rPr>
          <w:rFonts w:cs="宋体"/>
          <w:b/>
          <w:sz w:val="22"/>
          <w:szCs w:val="22"/>
        </w:rPr>
      </w:r>
      <w:r/>
    </w:p>
    <w:p>
      <w:pPr>
        <w:pStyle w:val="975"/>
        <w:ind w:firstLine="422"/>
        <w:jc w:val="center"/>
        <w:spacing w:line="360" w:lineRule="auto"/>
        <w:widowControl w:val="off"/>
        <w:rPr>
          <w:rFonts w:hint="eastAsia" w:ascii="宋体" w:hAnsi="宋体" w:cs="宋体"/>
          <w:szCs w:val="21"/>
        </w:rPr>
      </w:pPr>
      <w:r>
        <w:rPr>
          <w:rFonts w:hint="eastAsia"/>
          <w:b/>
          <w:bCs/>
          <w:szCs w:val="21"/>
        </w:rPr>
        <w:t xml:space="preserve">《南京市政府采购供应商信用记录表暨信用承诺书》</w:t>
      </w:r>
      <w:r>
        <w:rPr>
          <w:rFonts w:hint="eastAsia" w:ascii="宋体" w:hAnsi="宋体" w:cs="宋体"/>
          <w:szCs w:val="21"/>
        </w:rPr>
      </w:r>
      <w:r/>
    </w:p>
    <w:p>
      <w:pPr>
        <w:pStyle w:val="975"/>
        <w:ind w:firstLine="420"/>
        <w:jc w:val="left"/>
        <w:spacing w:line="360" w:lineRule="auto"/>
        <w:widowControl w:val="off"/>
        <w:rPr>
          <w:rFonts w:ascii="宋体" w:hAnsi="宋体"/>
          <w:szCs w:val="21"/>
        </w:rPr>
      </w:pPr>
      <w:r>
        <w:rPr>
          <w:rFonts w:hint="eastAsia" w:ascii="宋体" w:hAnsi="宋体" w:cs="宋体"/>
          <w:szCs w:val="21"/>
        </w:rPr>
        <w:t xml:space="preserve">政府采购信用承诺：</w:t>
      </w:r>
      <w:r>
        <w:rPr>
          <w:rFonts w:ascii="宋体" w:hAnsi="宋体" w:cs="Calibri"/>
          <w:szCs w:val="21"/>
        </w:rPr>
        <w:t xml:space="preserve">“</w:t>
      </w:r>
      <w:r>
        <w:rPr>
          <w:rFonts w:hint="eastAsia" w:ascii="宋体" w:hAnsi="宋体" w:cs="宋体"/>
          <w:szCs w:val="21"/>
        </w:rPr>
        <w:t xml:space="preserve">根据《关于在政府采购活动中推行信用承诺制的通知》宁财购通〔</w:t>
      </w:r>
      <w:r>
        <w:rPr>
          <w:rFonts w:ascii="宋体" w:hAnsi="宋体"/>
          <w:szCs w:val="21"/>
        </w:rPr>
        <w:t xml:space="preserve">2021</w:t>
      </w:r>
      <w:r>
        <w:rPr>
          <w:rFonts w:hint="eastAsia" w:ascii="宋体" w:hAnsi="宋体" w:cs="宋体"/>
          <w:szCs w:val="21"/>
        </w:rPr>
        <w:t xml:space="preserve">〕</w:t>
      </w:r>
      <w:r>
        <w:rPr>
          <w:rFonts w:ascii="宋体" w:hAnsi="宋体"/>
          <w:szCs w:val="21"/>
        </w:rPr>
        <w:t xml:space="preserve">5</w:t>
      </w:r>
      <w:r>
        <w:rPr>
          <w:rFonts w:hint="eastAsia" w:ascii="宋体" w:hAnsi="宋体" w:cs="宋体"/>
          <w:szCs w:val="21"/>
        </w:rPr>
        <w:t xml:space="preserve">号规定，</w:t>
      </w:r>
      <w:r>
        <w:rPr>
          <w:rFonts w:ascii="宋体" w:hAnsi="宋体"/>
          <w:szCs w:val="21"/>
        </w:rPr>
        <w:t xml:space="preserve"> </w:t>
      </w:r>
      <w:r>
        <w:rPr>
          <w:rFonts w:hint="eastAsia" w:ascii="宋体" w:hAnsi="宋体" w:cs="宋体"/>
          <w:szCs w:val="21"/>
        </w:rPr>
        <w:t xml:space="preserve">参加南京地区政府采购活动的供应商，应以书面形式向采购人或政府采购代理机构作出信用承诺。信用承诺以《南京市政府采购供应商信用记录表暨信用承诺书》体现。供应商应尽早做好承诺书工作，点击</w:t>
      </w:r>
      <w:r>
        <w:rPr>
          <w:rFonts w:ascii="宋体" w:hAnsi="宋体" w:cs="Calibri"/>
          <w:szCs w:val="21"/>
        </w:rPr>
        <w:t xml:space="preserve">‘</w:t>
      </w:r>
      <w:r>
        <w:rPr>
          <w:rFonts w:hint="eastAsia" w:ascii="宋体" w:hAnsi="宋体" w:cs="宋体"/>
          <w:szCs w:val="21"/>
        </w:rPr>
        <w:t xml:space="preserve">南京公共采购信息网</w:t>
      </w:r>
      <w:r>
        <w:rPr>
          <w:rFonts w:ascii="宋体" w:hAnsi="宋体" w:cs="Calibri"/>
          <w:szCs w:val="21"/>
        </w:rPr>
        <w:t xml:space="preserve">’</w:t>
      </w:r>
      <w:r>
        <w:rPr>
          <w:rFonts w:hint="eastAsia" w:ascii="宋体" w:hAnsi="宋体" w:cs="宋体"/>
          <w:szCs w:val="21"/>
        </w:rPr>
        <w:t xml:space="preserve">首页（</w:t>
      </w:r>
      <w:r>
        <w:rPr>
          <w:rFonts w:ascii="宋体" w:hAnsi="宋体"/>
          <w:szCs w:val="21"/>
        </w:rPr>
        <w:t xml:space="preserve">https://njgc.jfh.com/</w:t>
      </w:r>
      <w:r>
        <w:rPr>
          <w:rFonts w:hint="eastAsia" w:ascii="宋体" w:hAnsi="宋体" w:cs="宋体"/>
          <w:szCs w:val="21"/>
        </w:rPr>
        <w:t xml:space="preserve">）</w:t>
      </w:r>
      <w:r>
        <w:rPr>
          <w:rFonts w:ascii="宋体" w:hAnsi="宋体" w:cs="Calibri"/>
          <w:szCs w:val="21"/>
        </w:rPr>
        <w:t xml:space="preserve">‘</w:t>
      </w:r>
      <w:r>
        <w:rPr>
          <w:rFonts w:hint="eastAsia" w:ascii="宋体" w:hAnsi="宋体" w:cs="宋体"/>
          <w:szCs w:val="21"/>
        </w:rPr>
        <w:t xml:space="preserve">南京市政府采购供应商诚信档案</w:t>
      </w:r>
      <w:r>
        <w:rPr>
          <w:rFonts w:ascii="宋体" w:hAnsi="宋体" w:cs="Calibri"/>
          <w:szCs w:val="21"/>
        </w:rPr>
        <w:t xml:space="preserve">’</w:t>
      </w:r>
      <w:r>
        <w:rPr>
          <w:rFonts w:hint="eastAsia" w:ascii="宋体" w:hAnsi="宋体" w:cs="宋体"/>
          <w:szCs w:val="21"/>
        </w:rPr>
        <w:t xml:space="preserve">系统链接打开系统页面（</w:t>
      </w:r>
      <w:r>
        <w:rPr>
          <w:rFonts w:ascii="宋体" w:hAnsi="宋体"/>
          <w:szCs w:val="21"/>
        </w:rPr>
        <w:t xml:space="preserve">http://180.101.238.212:8280/hodeframe2018_cxda/index.action;jsessionid=769BA9C8E1729422E7173B991C8EC1E5</w:t>
      </w:r>
      <w:r>
        <w:rPr>
          <w:rFonts w:hint="eastAsia" w:ascii="宋体" w:hAnsi="宋体" w:cs="宋体"/>
          <w:szCs w:val="21"/>
        </w:rPr>
        <w:t xml:space="preserve">）登录（未注册的供应商应先点击</w:t>
      </w:r>
      <w:r>
        <w:rPr>
          <w:rFonts w:ascii="宋体" w:hAnsi="宋体" w:cs="Calibri"/>
          <w:szCs w:val="21"/>
        </w:rPr>
        <w:t xml:space="preserve">‘</w:t>
      </w:r>
      <w:r>
        <w:rPr>
          <w:rFonts w:hint="eastAsia" w:ascii="宋体" w:hAnsi="宋体" w:cs="宋体"/>
          <w:szCs w:val="21"/>
        </w:rPr>
        <w:t xml:space="preserve">供应商注册点这里</w:t>
      </w:r>
      <w:r>
        <w:rPr>
          <w:rFonts w:ascii="宋体" w:hAnsi="宋体" w:cs="Calibri"/>
          <w:szCs w:val="21"/>
        </w:rPr>
        <w:t xml:space="preserve">’</w:t>
      </w:r>
      <w:r>
        <w:rPr>
          <w:rFonts w:hint="eastAsia" w:ascii="宋体" w:hAnsi="宋体" w:cs="宋体"/>
          <w:szCs w:val="21"/>
        </w:rPr>
        <w:t xml:space="preserve">并按要求完成注册），然后在</w:t>
      </w:r>
      <w:r>
        <w:rPr>
          <w:rFonts w:ascii="宋体" w:hAnsi="宋体" w:cs="Calibri"/>
          <w:szCs w:val="21"/>
        </w:rPr>
        <w:t xml:space="preserve">“</w:t>
      </w:r>
      <w:r>
        <w:rPr>
          <w:rFonts w:hint="eastAsia" w:ascii="宋体" w:hAnsi="宋体" w:cs="宋体"/>
          <w:szCs w:val="21"/>
        </w:rPr>
        <w:t xml:space="preserve">信用记录</w:t>
      </w:r>
      <w:r>
        <w:rPr>
          <w:rFonts w:ascii="宋体" w:hAnsi="宋体" w:cs="Calibri"/>
          <w:szCs w:val="21"/>
        </w:rPr>
        <w:t xml:space="preserve">”</w:t>
      </w:r>
      <w:r>
        <w:rPr>
          <w:rFonts w:hint="eastAsia" w:ascii="宋体" w:hAnsi="宋体" w:cs="宋体"/>
          <w:szCs w:val="21"/>
        </w:rPr>
        <w:t xml:space="preserve">模块页面点击</w:t>
      </w:r>
      <w:r>
        <w:rPr>
          <w:rFonts w:ascii="宋体" w:hAnsi="宋体" w:cs="Calibri"/>
          <w:szCs w:val="21"/>
        </w:rPr>
        <w:t xml:space="preserve">“</w:t>
      </w:r>
      <w:r>
        <w:rPr>
          <w:rFonts w:hint="eastAsia" w:ascii="宋体" w:hAnsi="宋体" w:cs="宋体"/>
          <w:szCs w:val="21"/>
        </w:rPr>
        <w:t xml:space="preserve">信用记录打印</w:t>
      </w:r>
      <w:r>
        <w:rPr>
          <w:rFonts w:ascii="宋体" w:hAnsi="宋体" w:cs="Calibri"/>
          <w:szCs w:val="21"/>
        </w:rPr>
        <w:t xml:space="preserve">”</w:t>
      </w:r>
      <w:r>
        <w:rPr>
          <w:rFonts w:hint="eastAsia"/>
          <w:szCs w:val="21"/>
        </w:rPr>
        <w:t xml:space="preserve">下载本单位信用记录表，由法人签字并盖单位公章，</w:t>
      </w:r>
      <w:r>
        <w:rPr>
          <w:rFonts w:hint="eastAsia"/>
          <w:b/>
          <w:szCs w:val="21"/>
        </w:rPr>
        <w:t xml:space="preserve">上传至电子响应文件中，</w:t>
      </w:r>
      <w:r>
        <w:rPr>
          <w:rFonts w:hint="eastAsia"/>
          <w:szCs w:val="21"/>
        </w:rPr>
        <w:t xml:space="preserve">未按要求提供信用记录表的或未按要求签字盖章均作为无效投标</w:t>
      </w:r>
      <w:r>
        <w:rPr>
          <w:rFonts w:hint="eastAsia" w:ascii="宋体" w:hAnsi="宋体" w:cs="宋体"/>
          <w:szCs w:val="21"/>
        </w:rPr>
        <w:t xml:space="preserve">。</w:t>
      </w:r>
      <w:r>
        <w:rPr>
          <w:rFonts w:ascii="宋体" w:hAnsi="宋体"/>
          <w:szCs w:val="21"/>
        </w:rPr>
      </w:r>
      <w:r/>
    </w:p>
    <w:p>
      <w:pPr>
        <w:pStyle w:val="975"/>
        <w:ind w:firstLine="420"/>
        <w:jc w:val="left"/>
        <w:spacing w:line="360" w:lineRule="auto"/>
        <w:widowControl w:val="off"/>
        <w:rPr>
          <w:rFonts w:ascii="宋体" w:hAnsi="宋体"/>
          <w:szCs w:val="21"/>
        </w:rPr>
      </w:pPr>
      <w:r>
        <w:rPr>
          <w:rFonts w:hint="eastAsia" w:ascii="宋体" w:hAnsi="宋体" w:cs="宋体"/>
          <w:szCs w:val="21"/>
        </w:rPr>
        <w:t xml:space="preserve">在政府采购资格审查环节，供应商只需提供书面《南京市政府采购供应商信用记录表暨信用承诺书》，即可替代以下证明材料：</w:t>
      </w:r>
      <w:r>
        <w:rPr>
          <w:rFonts w:ascii="宋体" w:hAnsi="宋体"/>
          <w:szCs w:val="21"/>
        </w:rPr>
      </w:r>
      <w:r/>
    </w:p>
    <w:p>
      <w:pPr>
        <w:pStyle w:val="975"/>
        <w:ind w:firstLine="420"/>
        <w:jc w:val="left"/>
        <w:spacing w:line="360" w:lineRule="auto"/>
        <w:widowControl w:val="off"/>
        <w:rPr>
          <w:rFonts w:ascii="宋体" w:hAnsi="宋体"/>
          <w:szCs w:val="21"/>
        </w:rPr>
      </w:pPr>
      <w:r>
        <w:rPr>
          <w:rFonts w:hint="eastAsia" w:ascii="宋体" w:hAnsi="宋体" w:cs="宋体"/>
          <w:szCs w:val="21"/>
        </w:rPr>
        <w:t xml:space="preserve">（</w:t>
      </w:r>
      <w:r>
        <w:rPr>
          <w:rFonts w:ascii="宋体" w:hAnsi="宋体"/>
          <w:szCs w:val="21"/>
        </w:rPr>
        <w:t xml:space="preserve">1</w:t>
      </w:r>
      <w:r>
        <w:rPr>
          <w:rFonts w:hint="eastAsia" w:ascii="宋体" w:hAnsi="宋体" w:cs="宋体"/>
          <w:szCs w:val="21"/>
        </w:rPr>
        <w:t xml:space="preserve">）符合国家相关规定的财务状况报告；</w:t>
      </w:r>
      <w:r>
        <w:rPr>
          <w:rFonts w:ascii="宋体" w:hAnsi="宋体"/>
          <w:szCs w:val="21"/>
        </w:rPr>
      </w:r>
      <w:r/>
    </w:p>
    <w:p>
      <w:pPr>
        <w:pStyle w:val="975"/>
        <w:ind w:firstLine="420"/>
        <w:jc w:val="left"/>
        <w:spacing w:line="360" w:lineRule="auto"/>
        <w:widowControl w:val="off"/>
        <w:rPr>
          <w:rFonts w:ascii="宋体" w:hAnsi="宋体"/>
          <w:szCs w:val="21"/>
        </w:rPr>
      </w:pPr>
      <w:r>
        <w:rPr>
          <w:rFonts w:hint="eastAsia" w:ascii="宋体" w:hAnsi="宋体" w:cs="宋体"/>
          <w:szCs w:val="21"/>
        </w:rPr>
        <w:t xml:space="preserve">（</w:t>
      </w:r>
      <w:r>
        <w:rPr>
          <w:rFonts w:ascii="宋体" w:hAnsi="宋体"/>
          <w:szCs w:val="21"/>
        </w:rPr>
        <w:t xml:space="preserve">2</w:t>
      </w:r>
      <w:r>
        <w:rPr>
          <w:rFonts w:hint="eastAsia" w:ascii="宋体" w:hAnsi="宋体" w:cs="宋体"/>
          <w:szCs w:val="21"/>
        </w:rPr>
        <w:t xml:space="preserve">）依法缴纳税收的证明材料；</w:t>
      </w:r>
      <w:r>
        <w:rPr>
          <w:rFonts w:ascii="宋体" w:hAnsi="宋体"/>
          <w:szCs w:val="21"/>
        </w:rPr>
      </w:r>
      <w:r/>
    </w:p>
    <w:p>
      <w:pPr>
        <w:pStyle w:val="975"/>
        <w:ind w:firstLine="420"/>
        <w:jc w:val="left"/>
        <w:spacing w:line="360" w:lineRule="auto"/>
        <w:widowControl w:val="off"/>
        <w:rPr>
          <w:rFonts w:ascii="宋体" w:hAnsi="宋体"/>
          <w:szCs w:val="21"/>
        </w:rPr>
      </w:pPr>
      <w:r>
        <w:rPr>
          <w:rFonts w:hint="eastAsia" w:ascii="宋体" w:hAnsi="宋体" w:cs="宋体"/>
          <w:szCs w:val="21"/>
        </w:rPr>
        <w:t xml:space="preserve">（</w:t>
      </w:r>
      <w:r>
        <w:rPr>
          <w:rFonts w:ascii="宋体" w:hAnsi="宋体"/>
          <w:szCs w:val="21"/>
        </w:rPr>
        <w:t xml:space="preserve">3</w:t>
      </w:r>
      <w:r>
        <w:rPr>
          <w:rFonts w:hint="eastAsia" w:ascii="宋体" w:hAnsi="宋体" w:cs="宋体"/>
          <w:szCs w:val="21"/>
        </w:rPr>
        <w:t xml:space="preserve">）依法缴纳社会保障资金的证明材料；</w:t>
      </w:r>
      <w:r>
        <w:rPr>
          <w:rFonts w:ascii="宋体" w:hAnsi="宋体"/>
          <w:szCs w:val="21"/>
        </w:rPr>
      </w:r>
      <w:r/>
    </w:p>
    <w:p>
      <w:pPr>
        <w:pStyle w:val="975"/>
        <w:ind w:firstLine="420"/>
        <w:jc w:val="left"/>
        <w:spacing w:line="360" w:lineRule="auto"/>
        <w:widowControl w:val="off"/>
        <w:rPr>
          <w:rFonts w:ascii="宋体" w:hAnsi="宋体"/>
          <w:szCs w:val="21"/>
        </w:rPr>
      </w:pPr>
      <w:r>
        <w:rPr>
          <w:rFonts w:hint="eastAsia" w:ascii="宋体" w:hAnsi="宋体" w:cs="宋体"/>
          <w:szCs w:val="21"/>
        </w:rPr>
        <w:t xml:space="preserve">（</w:t>
      </w:r>
      <w:r>
        <w:rPr>
          <w:rFonts w:ascii="宋体" w:hAnsi="宋体"/>
          <w:szCs w:val="21"/>
        </w:rPr>
        <w:t xml:space="preserve">4</w:t>
      </w:r>
      <w:r>
        <w:rPr>
          <w:rFonts w:hint="eastAsia" w:ascii="宋体" w:hAnsi="宋体" w:cs="宋体"/>
          <w:szCs w:val="21"/>
        </w:rPr>
        <w:t xml:space="preserve">）具备履行政府采购合同所必需的设备和专业技术能力的证明材料；</w:t>
      </w:r>
      <w:r>
        <w:rPr>
          <w:rFonts w:ascii="宋体" w:hAnsi="宋体"/>
          <w:szCs w:val="21"/>
        </w:rPr>
      </w:r>
      <w:r/>
    </w:p>
    <w:p>
      <w:pPr>
        <w:pStyle w:val="975"/>
        <w:ind w:firstLine="420"/>
        <w:jc w:val="left"/>
        <w:spacing w:line="360" w:lineRule="auto"/>
        <w:widowControl w:val="off"/>
        <w:rPr>
          <w:rFonts w:ascii="宋体" w:hAnsi="宋体"/>
          <w:szCs w:val="21"/>
        </w:rPr>
      </w:pPr>
      <w:r>
        <w:rPr>
          <w:rFonts w:hint="eastAsia" w:ascii="宋体" w:hAnsi="宋体" w:cs="宋体"/>
          <w:szCs w:val="21"/>
        </w:rPr>
        <w:t xml:space="preserve">（</w:t>
      </w:r>
      <w:r>
        <w:rPr>
          <w:rFonts w:ascii="宋体" w:hAnsi="宋体"/>
          <w:szCs w:val="21"/>
        </w:rPr>
        <w:t xml:space="preserve">5</w:t>
      </w:r>
      <w:r>
        <w:rPr>
          <w:rFonts w:hint="eastAsia" w:ascii="宋体" w:hAnsi="宋体" w:cs="宋体"/>
          <w:szCs w:val="21"/>
        </w:rPr>
        <w:t xml:space="preserve">）参加政府采购活动前三年内在经营活动中没有重大违法记录的证明材料；</w:t>
      </w:r>
      <w:r>
        <w:rPr>
          <w:rFonts w:ascii="宋体" w:hAnsi="宋体"/>
          <w:szCs w:val="21"/>
        </w:rPr>
      </w:r>
      <w:r/>
    </w:p>
    <w:p>
      <w:pPr>
        <w:pStyle w:val="975"/>
        <w:ind w:firstLine="420"/>
        <w:jc w:val="left"/>
        <w:spacing w:line="360" w:lineRule="auto"/>
        <w:widowControl w:val="off"/>
        <w:rPr>
          <w:rFonts w:ascii="宋体" w:hAnsi="宋体"/>
          <w:szCs w:val="21"/>
        </w:rPr>
      </w:pPr>
      <w:r>
        <w:rPr>
          <w:rFonts w:hint="eastAsia" w:ascii="宋体" w:hAnsi="宋体" w:cs="宋体"/>
          <w:szCs w:val="21"/>
        </w:rPr>
        <w:t xml:space="preserve">（</w:t>
      </w:r>
      <w:r>
        <w:rPr>
          <w:rFonts w:ascii="宋体" w:hAnsi="宋体"/>
          <w:szCs w:val="21"/>
        </w:rPr>
        <w:t xml:space="preserve">6</w:t>
      </w:r>
      <w:r>
        <w:rPr>
          <w:rFonts w:hint="eastAsia" w:ascii="宋体" w:hAnsi="宋体" w:cs="宋体"/>
          <w:szCs w:val="21"/>
        </w:rPr>
        <w:t xml:space="preserve">）未被列入失信被执行人、重大税收违法失信主体、政府采购严重违法失信行为记录名单的证明材料。</w:t>
      </w:r>
      <w:r>
        <w:rPr>
          <w:rFonts w:ascii="宋体" w:hAnsi="宋体"/>
          <w:szCs w:val="21"/>
        </w:rPr>
      </w:r>
      <w:r/>
    </w:p>
    <w:p>
      <w:pPr>
        <w:pStyle w:val="975"/>
        <w:ind w:firstLine="210"/>
        <w:spacing w:line="360" w:lineRule="auto"/>
        <w:widowControl w:val="off"/>
        <w:rPr>
          <w:szCs w:val="21"/>
        </w:rPr>
      </w:pPr>
      <w:r>
        <w:rPr>
          <w:rFonts w:hint="eastAsia" w:ascii="宋体" w:hAnsi="宋体"/>
          <w:szCs w:val="21"/>
        </w:rPr>
        <w:t xml:space="preserve">供应商在中标（成交）后，应提供上述由信用承诺书替代的证明材料（一式伍份）（（1）参加本次政府采购活动前一年的经审计的财务报告（包括“四表一注”，法人成立满一年的提供）或参加本次政府采购活动前一年内的银行资信证明（法人或其他组织提供）或其他证明材料;（2）参加本次政府采购活动前半年内至少一个月依法缴纳税收和社会保障资金的证明材料；（3）具备履行政府采购合同所必需的设备和专业技术能力的证明材料；（4）参加政府采购活动前三年内在经营活动中没有重大违法记录的证明材料），加盖公章</w:t>
      </w:r>
      <w:r>
        <w:rPr>
          <w:rFonts w:hint="eastAsia" w:cs="宋体"/>
          <w:szCs w:val="21"/>
        </w:rPr>
        <w:t xml:space="preserve">按采购文件要求胶装提交采购人或采购代理机构核验。经核验无误后，由采购人或采购代理机构发出中标（成交）通知书。</w:t>
      </w:r>
      <w:r>
        <w:rPr>
          <w:szCs w:val="21"/>
        </w:rPr>
      </w:r>
      <w:r/>
    </w:p>
    <w:p>
      <w:pPr>
        <w:pStyle w:val="975"/>
        <w:ind w:firstLine="420"/>
        <w:jc w:val="left"/>
        <w:spacing w:line="360" w:lineRule="auto"/>
        <w:widowControl w:val="off"/>
        <w:rPr>
          <w:rFonts w:ascii="宋体" w:hAnsi="宋体"/>
          <w:szCs w:val="21"/>
        </w:rPr>
      </w:pPr>
      <w:r>
        <w:rPr>
          <w:rFonts w:hint="eastAsia" w:ascii="宋体" w:hAnsi="宋体" w:cs="宋体"/>
          <w:szCs w:val="21"/>
        </w:rPr>
        <w:t xml:space="preserve">供应商涉及以下情形的，不适用信用承诺，仍须提供上述证明材料：</w:t>
      </w:r>
      <w:r>
        <w:rPr>
          <w:rFonts w:ascii="宋体" w:hAnsi="宋体"/>
          <w:szCs w:val="21"/>
        </w:rPr>
      </w:r>
      <w:r/>
    </w:p>
    <w:p>
      <w:pPr>
        <w:pStyle w:val="975"/>
        <w:ind w:firstLine="420"/>
        <w:jc w:val="left"/>
        <w:spacing w:line="360" w:lineRule="auto"/>
        <w:widowControl w:val="off"/>
        <w:rPr>
          <w:rFonts w:ascii="宋体" w:hAnsi="宋体"/>
          <w:szCs w:val="21"/>
        </w:rPr>
      </w:pPr>
      <w:r>
        <w:rPr>
          <w:rFonts w:hint="eastAsia" w:ascii="宋体" w:hAnsi="宋体" w:cs="宋体"/>
          <w:szCs w:val="21"/>
        </w:rPr>
        <w:t xml:space="preserve">（</w:t>
      </w:r>
      <w:r>
        <w:rPr>
          <w:rFonts w:ascii="宋体" w:hAnsi="宋体"/>
          <w:szCs w:val="21"/>
        </w:rPr>
        <w:t xml:space="preserve">1</w:t>
      </w:r>
      <w:r>
        <w:rPr>
          <w:rFonts w:hint="eastAsia" w:ascii="宋体" w:hAnsi="宋体" w:cs="宋体"/>
          <w:szCs w:val="21"/>
        </w:rPr>
        <w:t xml:space="preserve">）供应商被列入严重失信主体名单；</w:t>
      </w:r>
      <w:r>
        <w:rPr>
          <w:rFonts w:ascii="宋体" w:hAnsi="宋体"/>
          <w:szCs w:val="21"/>
        </w:rPr>
      </w:r>
      <w:r/>
    </w:p>
    <w:p>
      <w:pPr>
        <w:pStyle w:val="975"/>
        <w:ind w:firstLine="420"/>
        <w:jc w:val="left"/>
        <w:spacing w:line="360" w:lineRule="auto"/>
        <w:widowControl w:val="off"/>
        <w:rPr>
          <w:rFonts w:ascii="宋体" w:hAnsi="宋体"/>
          <w:szCs w:val="21"/>
        </w:rPr>
      </w:pPr>
      <w:r>
        <w:rPr>
          <w:rFonts w:hint="eastAsia" w:ascii="宋体" w:hAnsi="宋体" w:cs="宋体"/>
          <w:szCs w:val="21"/>
        </w:rPr>
        <w:t xml:space="preserve">（</w:t>
      </w:r>
      <w:r>
        <w:rPr>
          <w:rFonts w:ascii="宋体" w:hAnsi="宋体"/>
          <w:szCs w:val="21"/>
        </w:rPr>
        <w:t xml:space="preserve">2</w:t>
      </w:r>
      <w:r>
        <w:rPr>
          <w:rFonts w:hint="eastAsia" w:ascii="宋体" w:hAnsi="宋体" w:cs="宋体"/>
          <w:szCs w:val="21"/>
        </w:rPr>
        <w:t xml:space="preserve">）被相关监管部门作出行政处罚且尚在处罚有效期内；</w:t>
      </w:r>
      <w:r>
        <w:rPr>
          <w:rFonts w:ascii="宋体" w:hAnsi="宋体"/>
          <w:szCs w:val="21"/>
        </w:rPr>
      </w:r>
      <w:r/>
    </w:p>
    <w:p>
      <w:pPr>
        <w:pStyle w:val="975"/>
        <w:ind w:firstLine="420"/>
        <w:jc w:val="left"/>
        <w:spacing w:line="360" w:lineRule="auto"/>
        <w:widowControl w:val="off"/>
        <w:rPr>
          <w:rFonts w:ascii="宋体" w:hAnsi="宋体"/>
          <w:szCs w:val="21"/>
        </w:rPr>
      </w:pPr>
      <w:r>
        <w:rPr>
          <w:rFonts w:hint="eastAsia" w:ascii="宋体" w:hAnsi="宋体" w:cs="宋体"/>
          <w:szCs w:val="21"/>
        </w:rPr>
        <w:t xml:space="preserve">（</w:t>
      </w:r>
      <w:r>
        <w:rPr>
          <w:rFonts w:ascii="宋体" w:hAnsi="宋体"/>
          <w:szCs w:val="21"/>
        </w:rPr>
        <w:t xml:space="preserve">3</w:t>
      </w:r>
      <w:r>
        <w:rPr>
          <w:rFonts w:hint="eastAsia" w:ascii="宋体" w:hAnsi="宋体" w:cs="宋体"/>
          <w:szCs w:val="21"/>
        </w:rPr>
        <w:t xml:space="preserve">）其他法律、行政法规规定的不适用信用承诺的情形。</w:t>
      </w:r>
      <w:r>
        <w:rPr>
          <w:rFonts w:ascii="宋体" w:hAnsi="宋体"/>
          <w:szCs w:val="21"/>
        </w:rPr>
      </w:r>
      <w:r/>
    </w:p>
    <w:p>
      <w:pPr>
        <w:pStyle w:val="975"/>
        <w:jc w:val="left"/>
        <w:spacing w:line="360" w:lineRule="auto"/>
        <w:widowControl w:val="off"/>
        <w:rPr>
          <w:rFonts w:ascii="宋体" w:hAnsi="宋体" w:cs="宋体"/>
          <w:szCs w:val="21"/>
        </w:rPr>
      </w:pPr>
      <w:r>
        <w:rPr>
          <w:rFonts w:hint="eastAsia" w:ascii="宋体" w:hAnsi="宋体" w:cs="宋体"/>
          <w:szCs w:val="21"/>
        </w:rPr>
        <w:t xml:space="preserve">供应商对信用承诺内容的真实性、合法性、有效性负责。如作出虚假信用承诺，视同为</w:t>
      </w:r>
      <w:r>
        <w:rPr>
          <w:rFonts w:ascii="宋体" w:hAnsi="宋体" w:cs="Calibri"/>
          <w:szCs w:val="21"/>
        </w:rPr>
        <w:t xml:space="preserve">“</w:t>
      </w:r>
      <w:r>
        <w:rPr>
          <w:rFonts w:hint="eastAsia" w:ascii="宋体" w:hAnsi="宋体" w:cs="宋体"/>
          <w:szCs w:val="21"/>
        </w:rPr>
        <w:t xml:space="preserve">提供虚假材料谋取中标、成交</w:t>
      </w:r>
      <w:r>
        <w:rPr>
          <w:rFonts w:ascii="宋体" w:hAnsi="宋体" w:cs="Calibri"/>
          <w:szCs w:val="21"/>
        </w:rPr>
        <w:t xml:space="preserve">”</w:t>
      </w:r>
      <w:r>
        <w:rPr>
          <w:rFonts w:hint="eastAsia" w:ascii="宋体" w:hAnsi="宋体" w:cs="宋体"/>
          <w:szCs w:val="21"/>
        </w:rPr>
        <w:t xml:space="preserve">的违法行为。</w:t>
      </w:r>
      <w:r>
        <w:rPr>
          <w:rFonts w:ascii="宋体" w:hAnsi="宋体" w:cs="宋体"/>
          <w:szCs w:val="21"/>
        </w:rPr>
      </w:r>
      <w:r/>
    </w:p>
    <w:p>
      <w:pPr>
        <w:pStyle w:val="975"/>
        <w:jc w:val="left"/>
        <w:spacing w:line="360" w:lineRule="auto"/>
        <w:widowControl w:val="off"/>
        <w:rPr>
          <w:rFonts w:ascii="宋体" w:hAnsi="宋体"/>
        </w:rPr>
      </w:pPr>
      <w:r>
        <w:rPr>
          <w:rFonts w:hint="eastAsia" w:ascii="宋体" w:hAnsi="宋体" w:eastAsia="Calibri" w:cs="宋体"/>
          <w:b/>
          <w:sz w:val="22"/>
          <w:szCs w:val="22"/>
        </w:rPr>
        <w:br w:type="page" w:clear="all"/>
      </w:r>
      <w:r>
        <w:rPr>
          <w:rFonts w:ascii="宋体" w:hAnsi="宋体"/>
          <w:b/>
          <w:bCs/>
        </w:rPr>
        <w:t xml:space="preserve">单位负责人、公司控股关系及公司管理关系释义：</w:t>
      </w:r>
      <w:r>
        <w:rPr>
          <w:rFonts w:ascii="宋体" w:hAnsi="宋体"/>
        </w:rPr>
      </w:r>
      <w:r/>
    </w:p>
    <w:p>
      <w:pPr>
        <w:pStyle w:val="975"/>
        <w:ind w:firstLine="420"/>
        <w:spacing w:line="360" w:lineRule="auto"/>
        <w:widowControl w:val="off"/>
        <w:rPr>
          <w:rFonts w:ascii="宋体" w:hAnsi="宋体"/>
        </w:rPr>
      </w:pPr>
      <w:r>
        <w:rPr>
          <w:rFonts w:hint="eastAsia" w:ascii="宋体" w:hAnsi="宋体" w:cs="宋体"/>
          <w:b/>
          <w:bCs/>
        </w:rPr>
        <w:t xml:space="preserve">①</w:t>
      </w:r>
      <w:r>
        <w:rPr>
          <w:rFonts w:ascii="宋体" w:hAnsi="宋体"/>
          <w:b/>
          <w:bCs/>
        </w:rPr>
        <w:t xml:space="preserve">单位负责人：</w:t>
      </w:r>
      <w:r>
        <w:rPr>
          <w:rFonts w:ascii="宋体" w:hAnsi="宋体"/>
        </w:rPr>
        <w:t xml:space="preserve">是指</w:t>
      </w:r>
      <w:r>
        <w:rPr>
          <w:rFonts w:ascii="宋体" w:hAnsi="宋体"/>
          <w:b/>
          <w:bCs/>
        </w:rPr>
        <w:t xml:space="preserve">A </w:t>
      </w:r>
      <w:r>
        <w:rPr>
          <w:rFonts w:ascii="宋体" w:hAnsi="宋体"/>
          <w:b/>
          <w:bCs/>
          <w:u w:val="single"/>
        </w:rPr>
        <w:t xml:space="preserve">单位法定代表人</w:t>
      </w:r>
      <w:r>
        <w:rPr>
          <w:rFonts w:ascii="宋体" w:hAnsi="宋体"/>
        </w:rPr>
        <w:t xml:space="preserve">或者</w:t>
      </w:r>
      <w:r>
        <w:rPr>
          <w:rFonts w:ascii="宋体" w:hAnsi="宋体"/>
          <w:b/>
          <w:bCs/>
        </w:rPr>
        <w:t xml:space="preserve">B </w:t>
      </w:r>
      <w:r>
        <w:rPr>
          <w:rFonts w:ascii="宋体" w:hAnsi="宋体"/>
          <w:b/>
          <w:bCs/>
          <w:u w:val="single"/>
        </w:rPr>
        <w:t xml:space="preserve">法律、行政法规规定代表单位行使职权的主要负责人。</w:t>
      </w:r>
      <w:r>
        <w:rPr>
          <w:rFonts w:ascii="宋体" w:hAnsi="宋体"/>
        </w:rPr>
      </w:r>
      <w:r/>
    </w:p>
    <w:p>
      <w:pPr>
        <w:pStyle w:val="975"/>
        <w:ind w:firstLine="420"/>
        <w:spacing w:line="360" w:lineRule="auto"/>
        <w:widowControl w:val="off"/>
        <w:rPr>
          <w:rFonts w:ascii="宋体" w:hAnsi="宋体"/>
        </w:rPr>
      </w:pPr>
      <w:r>
        <w:rPr>
          <w:rFonts w:ascii="宋体" w:hAnsi="宋体"/>
          <w:b/>
          <w:bCs/>
        </w:rPr>
        <w:t xml:space="preserve">A：所谓法定代表人：</w:t>
      </w:r>
      <w:r>
        <w:rPr>
          <w:rFonts w:ascii="宋体" w:hAnsi="宋体"/>
        </w:rPr>
        <w:t xml:space="preserve">是指由法律或者法人组织章程规定，代表法人对外行使民事权利、履行民事义务的负责人。如《公司法》规定，公司法定代表人依照公司章程的规定由董事长、执行董事或者经理担任；《中华人民共和国全民所有制工业企业法》（以下简称《全民所有制工业企业法》）规定，厂长是企业的法定代表人；国家机关的最高行政官员是机关法人的法定代表人等。</w:t>
      </w:r>
      <w:r>
        <w:rPr>
          <w:rFonts w:ascii="宋体" w:hAnsi="宋体"/>
        </w:rPr>
      </w:r>
      <w:r/>
    </w:p>
    <w:p>
      <w:pPr>
        <w:pStyle w:val="975"/>
        <w:ind w:firstLine="420"/>
        <w:spacing w:line="360" w:lineRule="auto"/>
        <w:widowControl w:val="off"/>
        <w:rPr>
          <w:rFonts w:ascii="宋体" w:hAnsi="宋体"/>
        </w:rPr>
      </w:pPr>
      <w:r>
        <w:rPr>
          <w:rFonts w:ascii="宋体" w:hAnsi="宋体"/>
          <w:b/>
          <w:bCs/>
        </w:rPr>
        <w:t xml:space="preserve">B：所谓法律、行政法规规定代表单位行使职权的主要负责人：</w:t>
      </w:r>
      <w:r>
        <w:rPr>
          <w:rFonts w:ascii="宋体" w:hAnsi="宋体"/>
        </w:rPr>
        <w:t xml:space="preserve">是指除法定代表人以外，法律、行政法规规定的代表单位行使职权的主要负责人。如个人独资企业的投资人，代表合伙企业执行合伙企业事务的合伙人等。</w:t>
      </w:r>
      <w:r>
        <w:rPr>
          <w:rFonts w:ascii="宋体" w:hAnsi="宋体"/>
        </w:rPr>
      </w:r>
      <w:r/>
    </w:p>
    <w:p>
      <w:pPr>
        <w:pStyle w:val="975"/>
        <w:ind w:firstLine="420"/>
        <w:spacing w:line="360" w:lineRule="auto"/>
        <w:widowControl w:val="off"/>
        <w:rPr>
          <w:rFonts w:ascii="宋体" w:hAnsi="宋体"/>
        </w:rPr>
      </w:pPr>
      <w:r>
        <w:rPr>
          <w:rFonts w:ascii="宋体" w:hAnsi="宋体"/>
        </w:rPr>
      </w:r>
      <w:r/>
    </w:p>
    <w:p>
      <w:pPr>
        <w:pStyle w:val="975"/>
        <w:ind w:firstLine="420"/>
        <w:spacing w:line="360" w:lineRule="auto"/>
        <w:widowControl w:val="off"/>
        <w:rPr>
          <w:rFonts w:ascii="宋体" w:hAnsi="宋体"/>
        </w:rPr>
      </w:pPr>
      <w:r>
        <w:rPr>
          <w:rFonts w:hint="eastAsia" w:ascii="宋体" w:hAnsi="宋体" w:cs="宋体"/>
          <w:b/>
          <w:bCs/>
        </w:rPr>
        <w:t xml:space="preserve">②</w:t>
      </w:r>
      <w:r>
        <w:rPr>
          <w:rFonts w:ascii="宋体" w:hAnsi="宋体"/>
          <w:b/>
          <w:bCs/>
        </w:rPr>
        <w:t xml:space="preserve">控股关系：</w:t>
      </w:r>
      <w:r>
        <w:rPr>
          <w:rFonts w:ascii="宋体" w:hAnsi="宋体"/>
        </w:rPr>
        <w:t xml:space="preserve">政府采购法实施条例所谓控股关系是指单位或个人股东的控股关系。控股的含义：根据《中华人民共和国公司法》第二百一十六条规定：“本法相关用语的含义：</w:t>
      </w:r>
      <w:r>
        <w:rPr>
          <w:rFonts w:ascii="宋体" w:hAnsi="宋体"/>
          <w:b/>
          <w:bCs/>
        </w:rPr>
        <w:t xml:space="preserve">（二）控股股东，是指 A </w:t>
      </w:r>
      <w:r>
        <w:rPr>
          <w:rFonts w:ascii="宋体" w:hAnsi="宋体"/>
          <w:b/>
          <w:bCs/>
          <w:u w:val="single"/>
        </w:rPr>
        <w:t xml:space="preserve">其出资额占有限责任公司资本总额百分之五十以上或者其持有的股份占股份有限公司股本总额百分之五十以上的股东</w:t>
      </w:r>
      <w:r>
        <w:rPr>
          <w:rFonts w:ascii="宋体" w:hAnsi="宋体"/>
          <w:b/>
          <w:bCs/>
        </w:rPr>
        <w:t xml:space="preserve">；B </w:t>
      </w:r>
      <w:r>
        <w:rPr>
          <w:rFonts w:ascii="宋体" w:hAnsi="宋体"/>
          <w:b/>
          <w:bCs/>
          <w:u w:val="single"/>
        </w:rPr>
        <w:t xml:space="preserve">出资额或者持有股份的比例虽然不足百分之五十，但依其出资额或者持有的股份所享有的表决权已足以对股东会、股东大会的决议产生重大影响的股东</w:t>
      </w:r>
      <w:r>
        <w:rPr>
          <w:rFonts w:ascii="宋体" w:hAnsi="宋体"/>
        </w:rPr>
        <w:t xml:space="preserve">”。实践中，一般对 A 所述情形称为绝对控股，B 所述情形称为相对控股，政府采购法实施条例所称“控股”包括绝对控股和相对控股。</w:t>
      </w:r>
      <w:r>
        <w:rPr>
          <w:rFonts w:ascii="宋体" w:hAnsi="宋体"/>
        </w:rPr>
      </w:r>
      <w:r/>
    </w:p>
    <w:p>
      <w:pPr>
        <w:pStyle w:val="975"/>
        <w:ind w:firstLine="420"/>
        <w:spacing w:line="360" w:lineRule="auto"/>
        <w:widowControl w:val="off"/>
        <w:rPr>
          <w:rFonts w:ascii="宋体" w:hAnsi="宋体"/>
        </w:rPr>
      </w:pPr>
      <w:r>
        <w:rPr>
          <w:rFonts w:hint="eastAsia" w:ascii="宋体" w:hAnsi="宋体" w:cs="宋体"/>
          <w:b/>
          <w:bCs/>
        </w:rPr>
        <w:t xml:space="preserve">③</w:t>
      </w:r>
      <w:r>
        <w:rPr>
          <w:rFonts w:ascii="宋体" w:hAnsi="宋体"/>
          <w:b/>
          <w:bCs/>
        </w:rPr>
        <w:t xml:space="preserve">管理关系：</w:t>
      </w:r>
      <w:r>
        <w:rPr>
          <w:rFonts w:ascii="宋体" w:hAnsi="宋体"/>
        </w:rPr>
        <w:t xml:space="preserve">政府采购法实施条例所谓管理关系是指不具有出资持股关系的其他单位之间存在的管理与被管理关系，如一些上下级关系的事业单位和团体组织。</w:t>
      </w:r>
      <w:r>
        <w:rPr>
          <w:rFonts w:ascii="宋体" w:hAnsi="宋体"/>
        </w:rPr>
      </w:r>
      <w:r/>
    </w:p>
    <w:p>
      <w:pPr>
        <w:pStyle w:val="975"/>
        <w:ind w:right="633"/>
        <w:jc w:val="left"/>
        <w:spacing w:line="360" w:lineRule="auto"/>
        <w:shd w:val="clear" w:color="auto" w:fill="ffffff"/>
        <w:rPr>
          <w:rFonts w:ascii="宋体" w:hAnsi="宋体"/>
          <w:b/>
        </w:rPr>
      </w:pPr>
      <w:r>
        <w:rPr>
          <w:rFonts w:ascii="宋体" w:hAnsi="宋体"/>
          <w:b/>
        </w:rPr>
      </w:r>
      <w:r/>
    </w:p>
    <w:p>
      <w:pPr>
        <w:pStyle w:val="975"/>
        <w:ind w:firstLine="420"/>
        <w:spacing w:line="360" w:lineRule="auto"/>
      </w:pPr>
      <w:r/>
      <w:r/>
    </w:p>
    <w:p>
      <w:pPr>
        <w:pStyle w:val="975"/>
        <w:ind w:firstLine="420"/>
        <w:spacing w:line="360" w:lineRule="auto"/>
      </w:pPr>
      <w:r/>
      <w:r/>
    </w:p>
    <w:p>
      <w:pPr>
        <w:pStyle w:val="975"/>
        <w:ind w:firstLine="420"/>
        <w:spacing w:line="360" w:lineRule="auto"/>
      </w:pPr>
      <w:r/>
      <w:r/>
    </w:p>
    <w:p>
      <w:pPr>
        <w:pStyle w:val="975"/>
        <w:ind w:right="633"/>
        <w:jc w:val="left"/>
        <w:spacing w:line="360" w:lineRule="auto"/>
        <w:shd w:val="clear" w:color="auto" w:fill="ffffff"/>
        <w:rPr>
          <w:rFonts w:ascii="宋体" w:hAnsi="宋体"/>
          <w:b/>
          <w:lang w:val="zh-CN"/>
        </w:rPr>
      </w:pPr>
      <w:r>
        <w:rPr>
          <w:rFonts w:ascii="宋体" w:hAnsi="宋体"/>
          <w:b/>
          <w:lang w:val="zh-CN"/>
        </w:rPr>
      </w:r>
      <w:r/>
    </w:p>
    <w:p>
      <w:pPr>
        <w:pStyle w:val="975"/>
        <w:jc w:val="center"/>
        <w:spacing w:line="360" w:lineRule="auto"/>
        <w:rPr>
          <w:rFonts w:ascii="宋体" w:hAnsi="宋体" w:cs="宋体"/>
          <w:b/>
          <w:szCs w:val="21"/>
        </w:rPr>
      </w:pPr>
      <w:r>
        <w:rPr>
          <w:rFonts w:ascii="宋体" w:hAnsi="宋体"/>
          <w:b/>
          <w:lang w:val="zh-CN"/>
        </w:rPr>
        <w:br w:type="page" w:clear="all"/>
      </w:r>
      <w:r>
        <w:rPr>
          <w:rFonts w:ascii="宋体" w:hAnsi="宋体"/>
          <w:b/>
          <w:lang w:val="zh-CN"/>
        </w:rPr>
        <w:t xml:space="preserve">附件十、</w:t>
      </w:r>
      <w:r>
        <w:rPr>
          <w:rFonts w:hint="eastAsia" w:ascii="宋体" w:hAnsi="宋体" w:cs="宋体"/>
          <w:b/>
          <w:szCs w:val="21"/>
        </w:rPr>
        <w:t xml:space="preserve">中小企业声明函（服务）</w:t>
      </w:r>
      <w:r>
        <w:rPr>
          <w:rFonts w:ascii="宋体" w:hAnsi="宋体" w:cs="宋体"/>
          <w:b/>
          <w:szCs w:val="21"/>
        </w:rPr>
      </w:r>
      <w:r/>
    </w:p>
    <w:p>
      <w:pPr>
        <w:pStyle w:val="975"/>
        <w:spacing w:line="360" w:lineRule="auto"/>
        <w:widowControl w:val="off"/>
        <w:rPr>
          <w:rFonts w:ascii="宋体" w:hAnsi="宋体" w:cs="宋体"/>
        </w:rPr>
      </w:pPr>
      <w:r>
        <w:rPr>
          <w:rFonts w:ascii="宋体" w:hAnsi="宋体" w:cs="宋体"/>
        </w:rPr>
      </w:r>
      <w:r/>
    </w:p>
    <w:p>
      <w:pPr>
        <w:pStyle w:val="975"/>
        <w:ind w:firstLine="420"/>
        <w:jc w:val="left"/>
        <w:spacing w:line="360" w:lineRule="auto"/>
        <w:rPr>
          <w:rFonts w:ascii="宋体" w:hAnsi="宋体" w:eastAsia="Calibri"/>
          <w:szCs w:val="21"/>
        </w:rPr>
      </w:pPr>
      <w:r>
        <w:rPr>
          <w:rFonts w:hint="eastAsia" w:ascii="宋体" w:hAnsi="宋体" w:cs="宋体"/>
          <w:szCs w:val="21"/>
        </w:rPr>
        <w:t xml:space="preserve">本公司郑重声明，根据《政府采购促进中小企业发展管理办法》（财库﹝</w:t>
      </w:r>
      <w:r>
        <w:rPr>
          <w:rFonts w:hint="eastAsia" w:ascii="宋体" w:hAnsi="宋体" w:eastAsia="Calibri"/>
          <w:szCs w:val="21"/>
        </w:rPr>
        <w:t xml:space="preserve">2020</w:t>
      </w:r>
      <w:r>
        <w:rPr>
          <w:rFonts w:hint="eastAsia" w:ascii="宋体" w:hAnsi="宋体" w:cs="宋体"/>
          <w:szCs w:val="21"/>
        </w:rPr>
        <w:t xml:space="preserve">﹞</w:t>
      </w:r>
      <w:r>
        <w:rPr>
          <w:rFonts w:hint="eastAsia" w:ascii="宋体" w:hAnsi="宋体" w:eastAsia="Calibri"/>
          <w:szCs w:val="21"/>
        </w:rPr>
        <w:t xml:space="preserve">46 </w:t>
      </w:r>
      <w:r>
        <w:rPr>
          <w:rFonts w:hint="eastAsia" w:ascii="宋体" w:hAnsi="宋体" w:cs="宋体"/>
          <w:szCs w:val="21"/>
        </w:rPr>
        <w:t xml:space="preserve">号）的规定，本公司参加</w:t>
      </w:r>
      <w:r>
        <w:rPr>
          <w:rFonts w:hint="eastAsia" w:ascii="宋体" w:hAnsi="宋体" w:eastAsia="Calibri"/>
          <w:szCs w:val="21"/>
        </w:rPr>
        <w:t xml:space="preserve"> </w:t>
      </w:r>
      <w:r>
        <w:rPr>
          <w:rFonts w:hint="eastAsia" w:ascii="宋体" w:hAnsi="宋体" w:eastAsia="Calibri"/>
          <w:szCs w:val="21"/>
          <w:u w:val="single"/>
        </w:rPr>
        <w:t xml:space="preserve">          </w:t>
      </w:r>
      <w:r>
        <w:rPr>
          <w:rFonts w:hint="eastAsia" w:ascii="宋体" w:hAnsi="宋体" w:cs="宋体"/>
          <w:szCs w:val="21"/>
        </w:rPr>
        <w:t xml:space="preserve">（单位名称）的</w:t>
      </w:r>
      <w:r>
        <w:rPr>
          <w:rFonts w:hint="eastAsia" w:ascii="宋体" w:hAnsi="宋体" w:eastAsia="Calibri"/>
          <w:szCs w:val="21"/>
        </w:rPr>
        <w:t xml:space="preserve"> </w:t>
      </w:r>
      <w:r>
        <w:rPr>
          <w:rFonts w:hint="eastAsia" w:ascii="宋体" w:hAnsi="宋体" w:eastAsia="Calibri"/>
          <w:szCs w:val="21"/>
          <w:u w:val="single"/>
        </w:rPr>
        <w:t xml:space="preserve">          </w:t>
      </w:r>
      <w:r>
        <w:rPr>
          <w:rFonts w:hint="eastAsia" w:ascii="宋体" w:hAnsi="宋体" w:cs="宋体"/>
          <w:szCs w:val="21"/>
        </w:rPr>
        <w:t xml:space="preserve">（项目名称）采购活动，服务全部由符合政策要求的中小企业承接。相关企业（含联合体中的中小企业、签订分包意向协议的中小企业）的具体情况如下：</w:t>
      </w:r>
      <w:r>
        <w:rPr>
          <w:rFonts w:ascii="宋体" w:hAnsi="宋体" w:eastAsia="Calibri"/>
          <w:szCs w:val="21"/>
        </w:rPr>
      </w:r>
      <w:r/>
    </w:p>
    <w:p>
      <w:pPr>
        <w:pStyle w:val="975"/>
        <w:ind w:firstLine="420"/>
        <w:jc w:val="left"/>
        <w:spacing w:line="360" w:lineRule="auto"/>
        <w:rPr>
          <w:rFonts w:ascii="宋体" w:hAnsi="宋体" w:eastAsia="Calibri"/>
          <w:szCs w:val="21"/>
        </w:rPr>
      </w:pPr>
      <w:r>
        <w:rPr>
          <w:rFonts w:hint="eastAsia" w:ascii="宋体" w:hAnsi="宋体" w:eastAsia="Calibri"/>
          <w:szCs w:val="21"/>
        </w:rPr>
        <w:t xml:space="preserve">1. </w:t>
      </w:r>
      <w:r>
        <w:rPr>
          <w:rFonts w:hint="eastAsia" w:ascii="宋体" w:hAnsi="宋体" w:eastAsia="Calibri"/>
          <w:szCs w:val="21"/>
          <w:u w:val="single"/>
        </w:rPr>
        <w:t xml:space="preserve">          </w:t>
      </w:r>
      <w:r>
        <w:rPr>
          <w:rFonts w:hint="eastAsia" w:ascii="宋体" w:hAnsi="宋体" w:eastAsia="Calibri"/>
          <w:szCs w:val="21"/>
        </w:rPr>
        <w:t xml:space="preserve"> </w:t>
      </w:r>
      <w:r>
        <w:rPr>
          <w:rFonts w:hint="eastAsia" w:ascii="宋体" w:hAnsi="宋体" w:cs="宋体"/>
          <w:szCs w:val="21"/>
        </w:rPr>
        <w:t xml:space="preserve">（标的名称）</w:t>
      </w:r>
      <w:r>
        <w:rPr>
          <w:rFonts w:hint="eastAsia" w:ascii="宋体" w:hAnsi="宋体" w:eastAsia="Calibri"/>
          <w:szCs w:val="21"/>
        </w:rPr>
        <w:t xml:space="preserve"> </w:t>
      </w:r>
      <w:r>
        <w:rPr>
          <w:rFonts w:hint="eastAsia" w:ascii="宋体" w:hAnsi="宋体" w:cs="宋体"/>
          <w:szCs w:val="21"/>
        </w:rPr>
        <w:t xml:space="preserve">，属于</w:t>
      </w:r>
      <w:r>
        <w:rPr>
          <w:rFonts w:hint="eastAsia" w:ascii="宋体" w:hAnsi="宋体" w:eastAsia="Calibri"/>
          <w:szCs w:val="21"/>
          <w:u w:val="single"/>
        </w:rPr>
        <w:t xml:space="preserve"> </w:t>
      </w:r>
      <w:r>
        <w:rPr>
          <w:rFonts w:hint="eastAsia" w:ascii="宋体" w:hAnsi="宋体"/>
          <w:szCs w:val="21"/>
          <w:u w:val="single"/>
        </w:rPr>
        <w:t xml:space="preserve">           </w:t>
      </w:r>
      <w:r>
        <w:rPr>
          <w:rFonts w:hint="eastAsia" w:ascii="宋体" w:hAnsi="宋体" w:eastAsia="Calibri"/>
          <w:szCs w:val="21"/>
          <w:u w:val="single"/>
        </w:rPr>
        <w:t xml:space="preserve">  </w:t>
      </w:r>
      <w:r>
        <w:rPr>
          <w:rFonts w:hint="eastAsia" w:ascii="宋体" w:hAnsi="宋体" w:cs="宋体"/>
          <w:szCs w:val="21"/>
        </w:rPr>
        <w:t xml:space="preserve">（所属行业）；</w:t>
      </w:r>
      <w:r>
        <w:rPr>
          <w:rFonts w:hint="eastAsia" w:ascii="宋体" w:hAnsi="宋体" w:eastAsia="Calibri"/>
          <w:szCs w:val="21"/>
        </w:rPr>
        <w:t xml:space="preserve"> </w:t>
      </w:r>
      <w:r>
        <w:rPr>
          <w:rFonts w:hint="eastAsia" w:ascii="宋体" w:hAnsi="宋体" w:cs="宋体"/>
          <w:szCs w:val="21"/>
        </w:rPr>
        <w:t xml:space="preserve">承接企业为</w:t>
      </w:r>
      <w:r>
        <w:rPr>
          <w:rFonts w:hint="eastAsia" w:ascii="宋体" w:hAnsi="宋体" w:eastAsia="Calibri"/>
          <w:szCs w:val="21"/>
        </w:rPr>
        <w:t xml:space="preserve"> </w:t>
      </w:r>
      <w:r>
        <w:rPr>
          <w:rFonts w:hint="eastAsia" w:ascii="宋体" w:hAnsi="宋体" w:eastAsia="Calibri"/>
          <w:szCs w:val="21"/>
          <w:u w:val="single"/>
        </w:rPr>
        <w:t xml:space="preserve">          </w:t>
      </w:r>
      <w:r>
        <w:rPr>
          <w:rFonts w:hint="eastAsia" w:ascii="宋体" w:hAnsi="宋体" w:cs="宋体"/>
          <w:szCs w:val="21"/>
        </w:rPr>
        <w:t xml:space="preserve">（企业名称），从业人员</w:t>
      </w:r>
      <w:r>
        <w:rPr>
          <w:rFonts w:hint="eastAsia" w:ascii="宋体" w:hAnsi="宋体" w:eastAsia="Calibri"/>
          <w:szCs w:val="21"/>
        </w:rPr>
        <w:t xml:space="preserve">  </w:t>
      </w:r>
      <w:r>
        <w:rPr>
          <w:rFonts w:hint="eastAsia" w:ascii="宋体" w:hAnsi="宋体" w:eastAsia="Calibri"/>
          <w:szCs w:val="21"/>
          <w:u w:val="single"/>
        </w:rPr>
        <w:t xml:space="preserve">          </w:t>
      </w:r>
      <w:r>
        <w:rPr>
          <w:rFonts w:hint="eastAsia" w:ascii="宋体" w:hAnsi="宋体" w:cs="宋体"/>
          <w:szCs w:val="21"/>
        </w:rPr>
        <w:t xml:space="preserve">人，营业收入为</w:t>
      </w:r>
      <w:r>
        <w:rPr>
          <w:rFonts w:hint="eastAsia" w:ascii="宋体" w:hAnsi="宋体" w:eastAsia="Calibri"/>
          <w:szCs w:val="21"/>
        </w:rPr>
        <w:t xml:space="preserve">  </w:t>
      </w:r>
      <w:r>
        <w:rPr>
          <w:rFonts w:hint="eastAsia" w:ascii="宋体" w:hAnsi="宋体" w:eastAsia="Calibri"/>
          <w:szCs w:val="21"/>
          <w:u w:val="single"/>
        </w:rPr>
        <w:t xml:space="preserve">          </w:t>
      </w:r>
      <w:r>
        <w:rPr>
          <w:rFonts w:hint="eastAsia" w:ascii="宋体" w:hAnsi="宋体" w:cs="宋体"/>
          <w:szCs w:val="21"/>
        </w:rPr>
        <w:t xml:space="preserve">万元，资产总额为</w:t>
      </w:r>
      <w:r>
        <w:rPr>
          <w:rFonts w:hint="eastAsia" w:ascii="宋体" w:hAnsi="宋体" w:eastAsia="Calibri"/>
          <w:szCs w:val="21"/>
        </w:rPr>
        <w:t xml:space="preserve">  </w:t>
      </w:r>
      <w:r>
        <w:rPr>
          <w:rFonts w:hint="eastAsia" w:ascii="宋体" w:hAnsi="宋体" w:eastAsia="Calibri"/>
          <w:szCs w:val="21"/>
          <w:u w:val="single"/>
        </w:rPr>
        <w:t xml:space="preserve">          </w:t>
      </w:r>
      <w:r>
        <w:rPr>
          <w:rFonts w:hint="eastAsia" w:ascii="宋体" w:hAnsi="宋体" w:cs="宋体"/>
          <w:szCs w:val="21"/>
        </w:rPr>
        <w:t xml:space="preserve">万元，属于</w:t>
      </w:r>
      <w:r>
        <w:rPr>
          <w:rFonts w:hint="eastAsia" w:ascii="宋体" w:hAnsi="宋体" w:eastAsia="Calibri"/>
          <w:szCs w:val="21"/>
        </w:rPr>
        <w:t xml:space="preserve"> </w:t>
      </w:r>
      <w:r>
        <w:rPr>
          <w:rFonts w:hint="eastAsia" w:ascii="宋体" w:hAnsi="宋体" w:eastAsia="Calibri"/>
          <w:szCs w:val="21"/>
          <w:u w:val="single"/>
        </w:rPr>
        <w:t xml:space="preserve">          </w:t>
      </w:r>
      <w:r>
        <w:rPr>
          <w:rFonts w:hint="eastAsia" w:ascii="宋体" w:hAnsi="宋体" w:cs="宋体"/>
          <w:szCs w:val="21"/>
        </w:rPr>
        <w:t xml:space="preserve">（中型企业、</w:t>
      </w:r>
      <w:r>
        <w:rPr>
          <w:rFonts w:hint="eastAsia" w:ascii="宋体" w:hAnsi="宋体" w:eastAsia="Calibri"/>
          <w:szCs w:val="21"/>
        </w:rPr>
        <w:t xml:space="preserve"> </w:t>
      </w:r>
      <w:r>
        <w:rPr>
          <w:rFonts w:hint="eastAsia" w:ascii="宋体" w:hAnsi="宋体" w:cs="宋体"/>
          <w:szCs w:val="21"/>
        </w:rPr>
        <w:t xml:space="preserve">小型企业、微型企业）；</w:t>
      </w:r>
      <w:r>
        <w:rPr>
          <w:rFonts w:hint="eastAsia" w:ascii="宋体" w:hAnsi="宋体" w:eastAsia="Calibri"/>
          <w:szCs w:val="21"/>
        </w:rPr>
        <w:t xml:space="preserve"> </w:t>
      </w:r>
      <w:r>
        <w:rPr>
          <w:rFonts w:ascii="宋体" w:hAnsi="宋体" w:eastAsia="Calibri"/>
          <w:szCs w:val="21"/>
        </w:rPr>
      </w:r>
      <w:r/>
    </w:p>
    <w:p>
      <w:pPr>
        <w:pStyle w:val="975"/>
        <w:ind w:firstLine="420"/>
        <w:jc w:val="left"/>
        <w:spacing w:line="360" w:lineRule="auto"/>
        <w:rPr>
          <w:rFonts w:ascii="宋体" w:hAnsi="宋体" w:eastAsia="Calibri"/>
          <w:szCs w:val="21"/>
        </w:rPr>
      </w:pPr>
      <w:r>
        <w:rPr>
          <w:rFonts w:hint="eastAsia" w:ascii="宋体" w:hAnsi="宋体" w:eastAsia="Calibri"/>
          <w:szCs w:val="21"/>
        </w:rPr>
        <w:t xml:space="preserve">……</w:t>
      </w:r>
      <w:r>
        <w:rPr>
          <w:rFonts w:ascii="宋体" w:hAnsi="宋体" w:eastAsia="Calibri"/>
          <w:szCs w:val="21"/>
        </w:rPr>
      </w:r>
      <w:r/>
    </w:p>
    <w:p>
      <w:pPr>
        <w:pStyle w:val="975"/>
        <w:ind w:firstLine="420"/>
        <w:jc w:val="left"/>
        <w:spacing w:line="360" w:lineRule="auto"/>
        <w:rPr>
          <w:rFonts w:ascii="宋体" w:hAnsi="宋体" w:eastAsia="Calibri"/>
          <w:szCs w:val="21"/>
        </w:rPr>
      </w:pPr>
      <w:r>
        <w:rPr>
          <w:rFonts w:hint="eastAsia" w:ascii="宋体" w:hAnsi="宋体" w:cs="宋体"/>
          <w:szCs w:val="21"/>
        </w:rPr>
        <w:t xml:space="preserve">以上企业，不属于大企业的分支机构，不存在控股股东为大企业的情形，也不存在与大企业的负责人为同一人的情形。</w:t>
      </w:r>
      <w:r>
        <w:rPr>
          <w:rFonts w:ascii="宋体" w:hAnsi="宋体" w:eastAsia="Calibri"/>
          <w:szCs w:val="21"/>
        </w:rPr>
      </w:r>
      <w:r/>
    </w:p>
    <w:p>
      <w:pPr>
        <w:pStyle w:val="975"/>
        <w:ind w:firstLine="420"/>
        <w:jc w:val="left"/>
        <w:spacing w:line="360" w:lineRule="auto"/>
        <w:rPr>
          <w:rFonts w:ascii="宋体" w:hAnsi="宋体" w:eastAsia="Calibri"/>
          <w:szCs w:val="21"/>
        </w:rPr>
      </w:pPr>
      <w:r>
        <w:rPr>
          <w:rFonts w:hint="eastAsia" w:ascii="宋体" w:hAnsi="宋体" w:cs="宋体"/>
          <w:szCs w:val="21"/>
        </w:rPr>
        <w:t xml:space="preserve">本企业对上述声明内容的真实性负责。如有虚假，将依法承担相应责任。</w:t>
      </w:r>
      <w:r>
        <w:rPr>
          <w:rFonts w:hint="eastAsia" w:ascii="宋体" w:hAnsi="宋体" w:eastAsia="Calibri"/>
          <w:szCs w:val="21"/>
        </w:rPr>
        <w:t xml:space="preserve"> </w:t>
      </w:r>
      <w:r>
        <w:rPr>
          <w:rFonts w:ascii="宋体" w:hAnsi="宋体" w:eastAsia="Calibri"/>
          <w:szCs w:val="21"/>
        </w:rPr>
      </w:r>
      <w:r/>
    </w:p>
    <w:p>
      <w:pPr>
        <w:pStyle w:val="975"/>
        <w:ind w:firstLine="4200"/>
        <w:jc w:val="left"/>
        <w:spacing w:line="360" w:lineRule="auto"/>
        <w:widowControl w:val="off"/>
        <w:rPr>
          <w:rFonts w:ascii="宋体" w:hAnsi="宋体" w:eastAsia="Calibri"/>
          <w:szCs w:val="21"/>
        </w:rPr>
      </w:pPr>
      <w:r>
        <w:rPr>
          <w:rFonts w:ascii="宋体" w:hAnsi="宋体" w:eastAsia="Calibri"/>
          <w:szCs w:val="21"/>
        </w:rPr>
      </w:r>
      <w:r/>
    </w:p>
    <w:p>
      <w:pPr>
        <w:pStyle w:val="975"/>
        <w:ind w:firstLine="4200"/>
        <w:jc w:val="left"/>
        <w:spacing w:line="360" w:lineRule="auto"/>
        <w:widowControl w:val="off"/>
        <w:rPr>
          <w:rFonts w:ascii="宋体" w:hAnsi="宋体" w:eastAsia="Calibri"/>
          <w:szCs w:val="21"/>
        </w:rPr>
      </w:pPr>
      <w:r>
        <w:rPr>
          <w:rFonts w:hint="eastAsia" w:ascii="宋体" w:hAnsi="宋体" w:cs="宋体"/>
          <w:szCs w:val="21"/>
        </w:rPr>
        <w:t xml:space="preserve">企业名称（盖章）：</w:t>
      </w:r>
      <w:r>
        <w:rPr>
          <w:rFonts w:ascii="宋体" w:hAnsi="宋体" w:eastAsia="Calibri"/>
          <w:szCs w:val="21"/>
        </w:rPr>
      </w:r>
      <w:r/>
    </w:p>
    <w:p>
      <w:pPr>
        <w:pStyle w:val="975"/>
        <w:ind w:firstLine="4200"/>
        <w:jc w:val="left"/>
        <w:spacing w:line="360" w:lineRule="auto"/>
        <w:widowControl w:val="off"/>
        <w:rPr>
          <w:rFonts w:ascii="宋体" w:hAnsi="宋体" w:eastAsia="Calibri"/>
          <w:szCs w:val="21"/>
        </w:rPr>
      </w:pPr>
      <w:r>
        <w:rPr>
          <w:rFonts w:hint="eastAsia" w:ascii="宋体" w:hAnsi="宋体" w:cs="宋体"/>
          <w:szCs w:val="21"/>
        </w:rPr>
        <w:t xml:space="preserve">日　　　　　　期：</w:t>
      </w:r>
      <w:r>
        <w:rPr>
          <w:rFonts w:ascii="宋体" w:hAnsi="宋体" w:eastAsia="Calibri"/>
          <w:szCs w:val="21"/>
        </w:rPr>
      </w:r>
      <w:r/>
    </w:p>
    <w:p>
      <w:pPr>
        <w:pStyle w:val="975"/>
        <w:jc w:val="left"/>
        <w:spacing w:line="360" w:lineRule="auto"/>
        <w:widowControl w:val="off"/>
        <w:rPr>
          <w:rFonts w:ascii="宋体" w:hAnsi="宋体" w:eastAsia="Calibri"/>
          <w:szCs w:val="21"/>
        </w:rPr>
      </w:pPr>
      <w:r>
        <w:rPr>
          <w:rFonts w:ascii="宋体" w:hAnsi="宋体" w:eastAsia="Calibri"/>
          <w:szCs w:val="21"/>
        </w:rPr>
      </w:r>
      <w:r/>
    </w:p>
    <w:p>
      <w:pPr>
        <w:pStyle w:val="975"/>
        <w:jc w:val="left"/>
        <w:spacing w:line="360" w:lineRule="auto"/>
        <w:rPr>
          <w:rFonts w:ascii="宋体" w:hAnsi="宋体" w:eastAsia="Calibri"/>
          <w:szCs w:val="21"/>
        </w:rPr>
      </w:pPr>
      <w:r>
        <w:rPr>
          <w:rFonts w:hint="eastAsia" w:ascii="宋体" w:hAnsi="宋体" w:cs="宋体"/>
          <w:b/>
          <w:bCs/>
          <w:szCs w:val="21"/>
        </w:rPr>
        <w:t xml:space="preserve">备注：</w:t>
      </w:r>
      <w:r>
        <w:rPr>
          <w:rFonts w:hint="eastAsia" w:ascii="宋体" w:hAnsi="宋体" w:cs="宋体"/>
          <w:szCs w:val="21"/>
        </w:rPr>
        <w:t xml:space="preserve">从业人员、营业收入、资产总额填报上一年度数据，无上一年度数据的新成立企业可不填报。</w:t>
      </w:r>
      <w:r>
        <w:rPr>
          <w:rFonts w:ascii="宋体" w:hAnsi="宋体" w:eastAsia="Calibri"/>
          <w:szCs w:val="21"/>
        </w:rPr>
      </w:r>
      <w:r/>
    </w:p>
    <w:p>
      <w:pPr>
        <w:pStyle w:val="975"/>
        <w:ind w:firstLine="220"/>
        <w:jc w:val="center"/>
        <w:spacing w:after="120" w:line="360" w:lineRule="auto"/>
        <w:widowControl w:val="off"/>
        <w:rPr>
          <w:rFonts w:hint="eastAsia"/>
          <w:szCs w:val="21"/>
        </w:rPr>
      </w:pPr>
      <w:r>
        <w:rPr>
          <w:rFonts w:ascii="宋体" w:hAnsi="宋体" w:eastAsia="Calibri"/>
          <w:sz w:val="22"/>
          <w:szCs w:val="22"/>
        </w:rPr>
        <w:br w:type="page" w:clear="all"/>
      </w:r>
      <w:r>
        <w:rPr>
          <w:rFonts w:hint="eastAsia"/>
          <w:szCs w:val="21"/>
        </w:rPr>
        <w:t xml:space="preserve">中小企业划型标准规定工信部联企业〔2011〕300号</w:t>
      </w:r>
      <w:r>
        <w:rPr>
          <w:rFonts w:hint="eastAsia"/>
          <w:szCs w:val="21"/>
        </w:rPr>
      </w:r>
      <w:r/>
    </w:p>
    <w:p>
      <w:pPr>
        <w:pStyle w:val="999"/>
        <w:spacing w:line="360" w:lineRule="auto"/>
        <w:rPr>
          <w:sz w:val="21"/>
          <w:szCs w:val="21"/>
        </w:rPr>
      </w:pPr>
      <w:r>
        <w:rPr>
          <w:sz w:val="21"/>
          <w:szCs w:val="21"/>
        </w:rPr>
      </w:r>
      <w:r/>
    </w:p>
    <w:p>
      <w:pPr>
        <w:pStyle w:val="999"/>
        <w:spacing w:line="360" w:lineRule="auto"/>
        <w:rPr>
          <w:rFonts w:hint="eastAsia"/>
          <w:sz w:val="21"/>
          <w:szCs w:val="21"/>
        </w:rPr>
      </w:pPr>
      <w:r>
        <w:rPr>
          <w:rFonts w:hint="eastAsia"/>
          <w:sz w:val="21"/>
          <w:szCs w:val="21"/>
        </w:rPr>
        <w:t xml:space="preserve">一、根据《中华人民共和国中小企业促进法》和《国务院关于进一步促进中小企业发展的若干意见》（国发〔2009〕36号)，制定本规定。</w:t>
      </w:r>
      <w:r>
        <w:rPr>
          <w:rFonts w:hint="eastAsia"/>
          <w:sz w:val="21"/>
          <w:szCs w:val="21"/>
        </w:rPr>
      </w:r>
      <w:r/>
    </w:p>
    <w:p>
      <w:pPr>
        <w:pStyle w:val="999"/>
        <w:spacing w:line="360" w:lineRule="auto"/>
        <w:rPr>
          <w:rFonts w:hint="eastAsia"/>
          <w:sz w:val="21"/>
          <w:szCs w:val="21"/>
        </w:rPr>
      </w:pPr>
      <w:r>
        <w:rPr>
          <w:rFonts w:hint="eastAsia"/>
          <w:sz w:val="21"/>
          <w:szCs w:val="21"/>
        </w:rPr>
        <w:t xml:space="preserve">二、中小企业划分为中型、小型、微型三种类型，具体标准根据企业从业人员、营业收入、资产总额等指标，结合行业特点制定。</w:t>
      </w:r>
      <w:r>
        <w:rPr>
          <w:rFonts w:hint="eastAsia"/>
          <w:sz w:val="21"/>
          <w:szCs w:val="21"/>
        </w:rPr>
      </w:r>
      <w:r/>
    </w:p>
    <w:p>
      <w:pPr>
        <w:pStyle w:val="999"/>
        <w:spacing w:line="360" w:lineRule="auto"/>
        <w:rPr>
          <w:rFonts w:hint="eastAsia"/>
          <w:sz w:val="21"/>
          <w:szCs w:val="21"/>
        </w:rPr>
      </w:pPr>
      <w:r>
        <w:rPr>
          <w:rFonts w:hint="eastAsia"/>
          <w:sz w:val="21"/>
          <w:szCs w:val="21"/>
        </w:rPr>
        <w:t xml:space="preserve">三、本规定适用的行业包括：农、林、牧、渔业，工业（包括采矿业，制造业，电力、热力、燃气及水生产和供应业），建筑业，批发业，零售业，交通运输业（不含铁路运输业），仓储业，邮政业，住宿业，餐饮业，信息传输业（包括电信、互联网和相关服务），软件和信息技术服务业，房地产开发经营，物业管理，租赁和商务服务业，其他未列明行业（包括科学研究和技术服务业，水利、环境和公共设施管理业，居民服务、修理和其他服务业，社会工作，文化、体育和娱乐业等）。</w:t>
      </w:r>
      <w:r>
        <w:rPr>
          <w:rFonts w:hint="eastAsia"/>
          <w:sz w:val="21"/>
          <w:szCs w:val="21"/>
        </w:rPr>
      </w:r>
      <w:r/>
    </w:p>
    <w:p>
      <w:pPr>
        <w:pStyle w:val="999"/>
        <w:spacing w:line="360" w:lineRule="auto"/>
        <w:rPr>
          <w:rFonts w:hint="eastAsia"/>
          <w:sz w:val="21"/>
          <w:szCs w:val="21"/>
        </w:rPr>
      </w:pPr>
      <w:r>
        <w:rPr>
          <w:rFonts w:hint="eastAsia"/>
          <w:sz w:val="21"/>
          <w:szCs w:val="21"/>
        </w:rPr>
        <w:t xml:space="preserve">四、各行业划型标准为：</w:t>
      </w:r>
      <w:r>
        <w:rPr>
          <w:rFonts w:hint="eastAsia"/>
          <w:sz w:val="21"/>
          <w:szCs w:val="21"/>
        </w:rPr>
      </w:r>
      <w:r/>
    </w:p>
    <w:p>
      <w:pPr>
        <w:pStyle w:val="999"/>
        <w:spacing w:line="360" w:lineRule="auto"/>
        <w:rPr>
          <w:rFonts w:hint="eastAsia"/>
          <w:sz w:val="21"/>
          <w:szCs w:val="21"/>
        </w:rPr>
      </w:pPr>
      <w:r>
        <w:rPr>
          <w:rFonts w:hint="eastAsia"/>
          <w:sz w:val="21"/>
          <w:szCs w:val="21"/>
        </w:rPr>
        <w:t xml:space="preserve">（一）农、林、牧、渔业。营业收入20000万元以下的为中小微型企业。其中，营业收入500万元及以上的为中型企业，营业收入50万元及以上的为小型企业，营业收入50万元以下的为微型企业。</w:t>
      </w:r>
      <w:r>
        <w:rPr>
          <w:rFonts w:hint="eastAsia"/>
          <w:sz w:val="21"/>
          <w:szCs w:val="21"/>
        </w:rPr>
      </w:r>
      <w:r/>
    </w:p>
    <w:p>
      <w:pPr>
        <w:pStyle w:val="999"/>
        <w:spacing w:line="360" w:lineRule="auto"/>
        <w:rPr>
          <w:rFonts w:hint="eastAsia"/>
          <w:sz w:val="21"/>
          <w:szCs w:val="21"/>
        </w:rPr>
      </w:pPr>
      <w:r>
        <w:rPr>
          <w:rFonts w:hint="eastAsia"/>
          <w:sz w:val="21"/>
          <w:szCs w:val="21"/>
        </w:rPr>
        <w:t xml:space="preserve">（二）工业。从业人员1000人以下或营业收入40000万元以下的为中小微型企业。其中，从业人员300人及以上，且营业收入2000万元及以上的为中型企业；从业人员20人及以上，且营业收入300万元及以上的为小型企业；从业人员20人以下或营业收入300万元以下的为微型企业。</w:t>
      </w:r>
      <w:r>
        <w:rPr>
          <w:rFonts w:hint="eastAsia"/>
          <w:sz w:val="21"/>
          <w:szCs w:val="21"/>
        </w:rPr>
      </w:r>
      <w:r/>
    </w:p>
    <w:p>
      <w:pPr>
        <w:pStyle w:val="999"/>
        <w:spacing w:line="360" w:lineRule="auto"/>
        <w:rPr>
          <w:rFonts w:hint="eastAsia"/>
          <w:sz w:val="21"/>
          <w:szCs w:val="21"/>
        </w:rPr>
      </w:pPr>
      <w:r>
        <w:rPr>
          <w:rFonts w:hint="eastAsia"/>
          <w:sz w:val="21"/>
          <w:szCs w:val="21"/>
        </w:rPr>
        <w:t xml:space="preserve">（三）建筑业。营业收入80000万元以下或资产总额80000万元以下的为中小微型企业。其中，营业收入6000万元及以上，且资产总额5000万元及以上的为中型企业；营业收入300万元及以上，且资产总额300万元及以上的为小型企业；营业收入300万元以下或资产总额300万元以下的为微型企业。</w:t>
      </w:r>
      <w:r>
        <w:rPr>
          <w:rFonts w:hint="eastAsia"/>
          <w:sz w:val="21"/>
          <w:szCs w:val="21"/>
        </w:rPr>
      </w:r>
      <w:r/>
    </w:p>
    <w:p>
      <w:pPr>
        <w:pStyle w:val="999"/>
        <w:spacing w:line="360" w:lineRule="auto"/>
        <w:rPr>
          <w:rFonts w:hint="eastAsia"/>
          <w:sz w:val="21"/>
          <w:szCs w:val="21"/>
        </w:rPr>
      </w:pPr>
      <w:r>
        <w:rPr>
          <w:rFonts w:hint="eastAsia"/>
          <w:sz w:val="21"/>
          <w:szCs w:val="21"/>
        </w:rPr>
        <w:t xml:space="preserve">（四）批发业。从业人员200人以下或营业收入40000万元以下的为中小微型企业。其中，从业人员20人及以上，且营业收入5000万元及以上的为中型企业；从业人员5人及以上，且营业收入1000万元及以上的为小型企业；从业人员5人以下或营业收入1000万元以下的为微型企业。</w:t>
      </w:r>
      <w:r>
        <w:rPr>
          <w:rFonts w:hint="eastAsia"/>
          <w:sz w:val="21"/>
          <w:szCs w:val="21"/>
        </w:rPr>
      </w:r>
      <w:r/>
    </w:p>
    <w:p>
      <w:pPr>
        <w:pStyle w:val="999"/>
        <w:spacing w:line="360" w:lineRule="auto"/>
        <w:rPr>
          <w:rFonts w:hint="eastAsia"/>
          <w:sz w:val="21"/>
          <w:szCs w:val="21"/>
        </w:rPr>
      </w:pPr>
      <w:r>
        <w:rPr>
          <w:rFonts w:hint="eastAsia"/>
          <w:sz w:val="21"/>
          <w:szCs w:val="21"/>
        </w:rPr>
        <w:t xml:space="preserve">（五）零售业。从业人员300人以下或营业收入20000万元以下的为中小微型企业。其中，从业人员50人及以上，且营业收入500万元及以上的为中型企业；从业人员10人及以上，且营业收入100万元及以上的为小型企业；从业人员10人以下或营业收入100万元以下的为微型企业。</w:t>
      </w:r>
      <w:r>
        <w:rPr>
          <w:rFonts w:hint="eastAsia"/>
          <w:sz w:val="21"/>
          <w:szCs w:val="21"/>
        </w:rPr>
      </w:r>
      <w:r/>
    </w:p>
    <w:p>
      <w:pPr>
        <w:pStyle w:val="999"/>
        <w:spacing w:line="360" w:lineRule="auto"/>
        <w:rPr>
          <w:rFonts w:hint="eastAsia"/>
          <w:sz w:val="21"/>
          <w:szCs w:val="21"/>
        </w:rPr>
      </w:pPr>
      <w:r>
        <w:rPr>
          <w:rFonts w:hint="eastAsia"/>
          <w:sz w:val="21"/>
          <w:szCs w:val="21"/>
        </w:rPr>
        <w:t xml:space="preserve">（六）交通运输业。从业人员1000人以下或营业收入30000万元以下的为中小微型企业。其中，从业人员300人及以上，且营业收入3000万元及以上的为中型企业；从业人员20人及以上，且营业收入200万元及以上的为小型企业；从业人员20人以下或营业收入200万元以下的为微型企业。</w:t>
      </w:r>
      <w:r>
        <w:rPr>
          <w:rFonts w:hint="eastAsia"/>
          <w:sz w:val="21"/>
          <w:szCs w:val="21"/>
        </w:rPr>
      </w:r>
      <w:r/>
    </w:p>
    <w:p>
      <w:pPr>
        <w:pStyle w:val="999"/>
        <w:spacing w:line="360" w:lineRule="auto"/>
        <w:rPr>
          <w:rFonts w:hint="eastAsia"/>
          <w:sz w:val="21"/>
          <w:szCs w:val="21"/>
        </w:rPr>
      </w:pPr>
      <w:r>
        <w:rPr>
          <w:rFonts w:hint="eastAsia"/>
          <w:sz w:val="21"/>
          <w:szCs w:val="21"/>
        </w:rPr>
        <w:t xml:space="preserve">（七）仓储业。从业人员200人以下或营业收入30000万元以下的为中小微型企业。其中，从业人员100人及以上，且营业收入1000万元及以上的为中型企业；从业人员20人及以上，且营业收入100万元及以上的为小型企业；从业人员20人以下或营业收入100万元以下的为微型企业。</w:t>
      </w:r>
      <w:r>
        <w:rPr>
          <w:rFonts w:hint="eastAsia"/>
          <w:sz w:val="21"/>
          <w:szCs w:val="21"/>
        </w:rPr>
      </w:r>
      <w:r/>
    </w:p>
    <w:p>
      <w:pPr>
        <w:pStyle w:val="999"/>
        <w:spacing w:line="360" w:lineRule="auto"/>
        <w:rPr>
          <w:rFonts w:hint="eastAsia"/>
          <w:sz w:val="21"/>
          <w:szCs w:val="21"/>
        </w:rPr>
      </w:pPr>
      <w:r>
        <w:rPr>
          <w:rFonts w:hint="eastAsia"/>
          <w:sz w:val="21"/>
          <w:szCs w:val="21"/>
        </w:rPr>
        <w:t xml:space="preserve">（八）邮政业。从业人员1000人以下或营业收入30000万元以下的为中小微型企业。其中，从业人员300人及以上，且营业收入2000万元及以上的为中型企业；从业人员20人及以上，且营业收入100万元及以上的为小型企业；从业人员20人以下或营业收入100万元以下的为微型企业。</w:t>
      </w:r>
      <w:r>
        <w:rPr>
          <w:rFonts w:hint="eastAsia"/>
          <w:sz w:val="21"/>
          <w:szCs w:val="21"/>
        </w:rPr>
      </w:r>
      <w:r/>
    </w:p>
    <w:p>
      <w:pPr>
        <w:pStyle w:val="999"/>
        <w:spacing w:line="360" w:lineRule="auto"/>
        <w:rPr>
          <w:rFonts w:hint="eastAsia"/>
          <w:sz w:val="21"/>
          <w:szCs w:val="21"/>
        </w:rPr>
      </w:pPr>
      <w:r>
        <w:rPr>
          <w:rFonts w:hint="eastAsia"/>
          <w:sz w:val="21"/>
          <w:szCs w:val="21"/>
        </w:rPr>
        <w:t xml:space="preserve">（九）住宿业。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r>
        <w:rPr>
          <w:rFonts w:hint="eastAsia"/>
          <w:sz w:val="21"/>
          <w:szCs w:val="21"/>
        </w:rPr>
      </w:r>
      <w:r/>
    </w:p>
    <w:p>
      <w:pPr>
        <w:pStyle w:val="999"/>
        <w:spacing w:line="360" w:lineRule="auto"/>
        <w:rPr>
          <w:rFonts w:hint="eastAsia"/>
          <w:sz w:val="21"/>
          <w:szCs w:val="21"/>
        </w:rPr>
      </w:pPr>
      <w:r>
        <w:rPr>
          <w:rFonts w:hint="eastAsia"/>
          <w:sz w:val="21"/>
          <w:szCs w:val="21"/>
        </w:rPr>
        <w:t xml:space="preserve">（十）餐饮业。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r>
        <w:rPr>
          <w:rFonts w:hint="eastAsia"/>
          <w:sz w:val="21"/>
          <w:szCs w:val="21"/>
        </w:rPr>
      </w:r>
      <w:r/>
    </w:p>
    <w:p>
      <w:pPr>
        <w:pStyle w:val="999"/>
        <w:spacing w:line="360" w:lineRule="auto"/>
        <w:rPr>
          <w:rFonts w:hint="eastAsia"/>
          <w:sz w:val="21"/>
          <w:szCs w:val="21"/>
        </w:rPr>
      </w:pPr>
      <w:r>
        <w:rPr>
          <w:rFonts w:hint="eastAsia"/>
          <w:sz w:val="21"/>
          <w:szCs w:val="21"/>
        </w:rPr>
        <w:t xml:space="preserve">（十一）信息传输业。从业人员2000人以下或营业收入100000万元以下的为中小微型企业。其中，从业人员100人及以上，且营业收入1000万元及以上的为中型企业；从业人员10人及以上，且营业收入100万元及以上的为小型企业；从业人员10人以下或营业收入100万元以下的为微型企业。</w:t>
      </w:r>
      <w:r>
        <w:rPr>
          <w:rFonts w:hint="eastAsia"/>
          <w:sz w:val="21"/>
          <w:szCs w:val="21"/>
        </w:rPr>
      </w:r>
      <w:r/>
    </w:p>
    <w:p>
      <w:pPr>
        <w:pStyle w:val="999"/>
        <w:spacing w:line="360" w:lineRule="auto"/>
        <w:rPr>
          <w:rFonts w:hint="eastAsia"/>
          <w:sz w:val="21"/>
          <w:szCs w:val="21"/>
        </w:rPr>
      </w:pPr>
      <w:r>
        <w:rPr>
          <w:rFonts w:hint="eastAsia"/>
          <w:sz w:val="21"/>
          <w:szCs w:val="21"/>
        </w:rPr>
        <w:t xml:space="preserve">（十二）软件和信息技术服务业。从业人员300人以下或营业收入10000万元以下的为中小微型企业。其中，从业人员100人及以上，且营业收入1000万元及以上的为中型企业；从业人员10人及以上，且营业收入50万元及以上的为小型企业；从业人员10人以下或营业收入50万元以下的为微型企业。</w:t>
      </w:r>
      <w:r>
        <w:rPr>
          <w:rFonts w:hint="eastAsia"/>
          <w:sz w:val="21"/>
          <w:szCs w:val="21"/>
        </w:rPr>
      </w:r>
      <w:r/>
    </w:p>
    <w:p>
      <w:pPr>
        <w:pStyle w:val="999"/>
        <w:spacing w:line="360" w:lineRule="auto"/>
        <w:rPr>
          <w:rFonts w:hint="eastAsia"/>
          <w:sz w:val="21"/>
          <w:szCs w:val="21"/>
        </w:rPr>
      </w:pPr>
      <w:r>
        <w:rPr>
          <w:rFonts w:hint="eastAsia"/>
          <w:sz w:val="21"/>
          <w:szCs w:val="21"/>
        </w:rPr>
        <w:t xml:space="preserve">（十三）房地产开发经营。营业收入200000万元以下或资产总额10000万元以下的为中小微型企业。其中，营业收入1000万元及以上，且资产总额5000万元及以上的为中型企业；营业收入100万元及以上，且资产总额2000万元及以上的为小型企业；营业收入100万元以下或资产总额2000万元以下的为微型企业。</w:t>
      </w:r>
      <w:r>
        <w:rPr>
          <w:rFonts w:hint="eastAsia"/>
          <w:sz w:val="21"/>
          <w:szCs w:val="21"/>
        </w:rPr>
      </w:r>
      <w:r/>
    </w:p>
    <w:p>
      <w:pPr>
        <w:pStyle w:val="999"/>
        <w:spacing w:line="360" w:lineRule="auto"/>
        <w:rPr>
          <w:rFonts w:hint="eastAsia"/>
          <w:sz w:val="21"/>
          <w:szCs w:val="21"/>
        </w:rPr>
      </w:pPr>
      <w:r>
        <w:rPr>
          <w:rFonts w:hint="eastAsia"/>
          <w:sz w:val="21"/>
          <w:szCs w:val="21"/>
        </w:rPr>
        <w:t xml:space="preserve">（十四）物业管理。从业人员1000人以下或营业收入5000万元以下的为中小微型企业。其中，从业人员300人及以上，且营业收入1000万元及以上的为中型企业；从业人员100人及以上，且营业收入500万元及以上的为小型企业；从业人员100人以下或营业收入500万元以下的为微型企业。</w:t>
      </w:r>
      <w:r>
        <w:rPr>
          <w:rFonts w:hint="eastAsia"/>
          <w:sz w:val="21"/>
          <w:szCs w:val="21"/>
        </w:rPr>
      </w:r>
      <w:r/>
    </w:p>
    <w:p>
      <w:pPr>
        <w:pStyle w:val="999"/>
        <w:spacing w:line="360" w:lineRule="auto"/>
        <w:rPr>
          <w:rFonts w:hint="eastAsia"/>
          <w:sz w:val="21"/>
          <w:szCs w:val="21"/>
        </w:rPr>
      </w:pPr>
      <w:r>
        <w:rPr>
          <w:rFonts w:hint="eastAsia"/>
          <w:sz w:val="21"/>
          <w:szCs w:val="21"/>
        </w:rPr>
        <w:t xml:space="preserve">（十五）租赁和商务服务业。从业人员300人以下或资产总额120000万元以下的为中小微型企业。其中，从业人员100人及以上，且资产总额8000万元及以上的为中型企业；从业人员10人及以上，且资产总额100万元及以上的为小型企业；从业人员10人以下或资产总额100万元以下的为微型企业。</w:t>
      </w:r>
      <w:r>
        <w:rPr>
          <w:rFonts w:hint="eastAsia"/>
          <w:sz w:val="21"/>
          <w:szCs w:val="21"/>
        </w:rPr>
      </w:r>
      <w:r/>
    </w:p>
    <w:p>
      <w:pPr>
        <w:pStyle w:val="999"/>
        <w:spacing w:line="360" w:lineRule="auto"/>
        <w:rPr>
          <w:rFonts w:hint="eastAsia"/>
          <w:sz w:val="21"/>
          <w:szCs w:val="21"/>
        </w:rPr>
      </w:pPr>
      <w:r>
        <w:rPr>
          <w:rFonts w:hint="eastAsia"/>
          <w:sz w:val="21"/>
          <w:szCs w:val="21"/>
        </w:rPr>
        <w:t xml:space="preserve">（十六）其他未列明行业。从业人员300人以下的为中小微型企业。其中，从业人员100人及以上的为中型企业；从业人员10人及以上的为小型企业；从业人员10人以下的为微型企业。</w:t>
      </w:r>
      <w:r>
        <w:rPr>
          <w:rFonts w:hint="eastAsia"/>
          <w:sz w:val="21"/>
          <w:szCs w:val="21"/>
        </w:rPr>
      </w:r>
      <w:r/>
    </w:p>
    <w:p>
      <w:pPr>
        <w:pStyle w:val="999"/>
        <w:spacing w:line="360" w:lineRule="auto"/>
      </w:pPr>
      <w:r/>
      <w:r/>
    </w:p>
    <w:p>
      <w:pPr>
        <w:pStyle w:val="999"/>
        <w:spacing w:line="360" w:lineRule="auto"/>
      </w:pPr>
      <w:r/>
      <w:r/>
    </w:p>
    <w:p>
      <w:pPr>
        <w:pStyle w:val="999"/>
        <w:spacing w:line="360" w:lineRule="auto"/>
      </w:pPr>
      <w:r/>
      <w:r/>
    </w:p>
    <w:p>
      <w:pPr>
        <w:pStyle w:val="975"/>
        <w:spacing w:line="360" w:lineRule="auto"/>
        <w:widowControl w:val="off"/>
        <w:rPr>
          <w:rFonts w:ascii="Calibri" w:hAnsi="Calibri"/>
        </w:rPr>
      </w:pPr>
      <w:r>
        <w:rPr>
          <w:rFonts w:ascii="Calibri" w:hAnsi="Calibri"/>
        </w:rPr>
      </w:r>
      <w:r/>
    </w:p>
    <w:p>
      <w:pPr>
        <w:pStyle w:val="975"/>
        <w:ind w:right="633"/>
        <w:jc w:val="center"/>
        <w:spacing w:line="360" w:lineRule="auto"/>
        <w:shd w:val="clear" w:color="auto" w:fill="ffffff"/>
        <w:rPr>
          <w:rFonts w:ascii="宋体" w:hAnsi="宋体"/>
          <w:b/>
          <w:sz w:val="28"/>
          <w:szCs w:val="28"/>
        </w:rPr>
        <w:outlineLvl w:val="0"/>
      </w:pPr>
      <w:r>
        <w:rPr>
          <w:rFonts w:ascii="宋体" w:hAnsi="宋体"/>
          <w:lang w:val="zh-CN"/>
        </w:rPr>
        <w:br w:type="page" w:clear="all"/>
      </w:r>
      <w:bookmarkStart w:id="43" w:name="_Toc540"/>
      <w:r>
        <w:rPr>
          <w:rFonts w:ascii="宋体" w:hAnsi="宋体"/>
          <w:b/>
          <w:lang w:val="zh-CN"/>
        </w:rPr>
        <w:t xml:space="preserve">附件十</w:t>
      </w:r>
      <w:r>
        <w:rPr>
          <w:rFonts w:hint="eastAsia" w:ascii="宋体" w:hAnsi="宋体"/>
          <w:b/>
        </w:rPr>
        <w:t xml:space="preserve">一</w:t>
      </w:r>
      <w:r>
        <w:rPr>
          <w:rFonts w:ascii="宋体" w:hAnsi="宋体"/>
          <w:b/>
          <w:lang w:val="zh-CN"/>
        </w:rPr>
        <w:t xml:space="preserve">、</w:t>
      </w:r>
      <w:r>
        <w:rPr>
          <w:rFonts w:hint="eastAsia" w:ascii="宋体" w:hAnsi="宋体"/>
          <w:b/>
          <w:lang w:val="zh-CN"/>
        </w:rPr>
        <w:t xml:space="preserve">残疾人福利性单位声明函、属于监狱企业的证明文件</w:t>
      </w:r>
      <w:bookmarkEnd w:id="43"/>
      <w:r>
        <w:rPr>
          <w:rFonts w:ascii="宋体" w:hAnsi="宋体"/>
          <w:b/>
          <w:sz w:val="28"/>
          <w:szCs w:val="28"/>
        </w:rPr>
      </w:r>
      <w:r/>
    </w:p>
    <w:p>
      <w:pPr>
        <w:pStyle w:val="975"/>
        <w:jc w:val="center"/>
        <w:spacing w:line="360" w:lineRule="auto"/>
        <w:rPr>
          <w:rFonts w:ascii="宋体" w:hAnsi="宋体"/>
          <w:sz w:val="28"/>
          <w:szCs w:val="28"/>
        </w:rPr>
        <w:outlineLvl w:val="0"/>
      </w:pPr>
      <w:r/>
      <w:bookmarkStart w:id="44" w:name="_Toc8827"/>
      <w:r>
        <w:rPr>
          <w:rFonts w:hint="eastAsia" w:ascii="宋体" w:hAnsi="宋体"/>
          <w:sz w:val="28"/>
          <w:szCs w:val="28"/>
        </w:rPr>
        <w:t xml:space="preserve">11-1残疾人福利性单位声明函</w:t>
      </w:r>
      <w:bookmarkEnd w:id="44"/>
      <w:r>
        <w:rPr>
          <w:rFonts w:ascii="宋体" w:hAnsi="宋体"/>
          <w:sz w:val="28"/>
          <w:szCs w:val="28"/>
        </w:rPr>
      </w:r>
      <w:r/>
    </w:p>
    <w:p>
      <w:pPr>
        <w:pStyle w:val="975"/>
        <w:ind w:firstLine="420"/>
        <w:spacing w:line="360" w:lineRule="auto"/>
        <w:rPr>
          <w:rFonts w:ascii="Calibri" w:hAnsi="Calibri"/>
        </w:rPr>
      </w:pPr>
      <w:r>
        <w:rPr>
          <w:rFonts w:ascii="Calibri" w:hAnsi="Calibri"/>
        </w:rPr>
      </w:r>
      <w:r/>
    </w:p>
    <w:p>
      <w:pPr>
        <w:pStyle w:val="975"/>
        <w:ind w:firstLine="444"/>
        <w:spacing w:line="360" w:lineRule="auto"/>
        <w:rPr>
          <w:rFonts w:ascii="宋体" w:hAnsi="宋体" w:cs="仿宋"/>
          <w:spacing w:val="6"/>
          <w:szCs w:val="21"/>
        </w:rPr>
      </w:pPr>
      <w:r>
        <w:rPr>
          <w:rFonts w:hint="eastAsia" w:ascii="宋体" w:hAnsi="宋体" w:cs="仿宋"/>
          <w:spacing w:val="6"/>
          <w:szCs w:val="21"/>
        </w:rPr>
        <w:t xml:space="preserve">本单位郑重声明，根据《财政部民政部中国残疾人联合会关于促进残疾人就业政府采购政策的通知》（财库</w:t>
      </w:r>
      <w:r>
        <w:rPr>
          <w:rFonts w:hint="eastAsia" w:ascii="宋体" w:hAnsi="宋体" w:cs="仿宋"/>
          <w:szCs w:val="21"/>
        </w:rPr>
        <w:t xml:space="preserve">〔2017〕 141</w:t>
      </w:r>
      <w:r>
        <w:rPr>
          <w:rFonts w:hint="eastAsia" w:ascii="宋体" w:hAnsi="宋体" w:cs="仿宋"/>
          <w:spacing w:val="6"/>
          <w:szCs w:val="21"/>
        </w:rPr>
        <w:t xml:space="preserve">号）的规定，本单位为（符合/不符合）条件的残疾人福利性单位，且本单位参加</w:t>
      </w:r>
      <w:r>
        <w:rPr>
          <w:rFonts w:hint="eastAsia" w:ascii="宋体" w:hAnsi="宋体" w:cs="仿宋"/>
          <w:szCs w:val="21"/>
        </w:rPr>
        <w:t xml:space="preserve">______</w:t>
      </w:r>
      <w:r>
        <w:rPr>
          <w:rFonts w:hint="eastAsia" w:ascii="宋体" w:hAnsi="宋体" w:cs="仿宋"/>
          <w:spacing w:val="6"/>
          <w:szCs w:val="21"/>
        </w:rPr>
        <w:t xml:space="preserve">单位的项目采购活动提供本单位制造的货物（由本单位承担工程/提供服务），或者提供其他残疾人福利性单位制造的货物（不包括使用非残疾人福利性单位注册商标的货物）。</w:t>
      </w:r>
      <w:r>
        <w:rPr>
          <w:rFonts w:ascii="宋体" w:hAnsi="宋体" w:cs="仿宋"/>
          <w:spacing w:val="6"/>
          <w:szCs w:val="21"/>
        </w:rPr>
      </w:r>
      <w:r/>
    </w:p>
    <w:p>
      <w:pPr>
        <w:pStyle w:val="975"/>
        <w:ind w:firstLine="444"/>
        <w:spacing w:line="360" w:lineRule="auto"/>
        <w:rPr>
          <w:rFonts w:ascii="宋体" w:hAnsi="宋体" w:cs="仿宋"/>
          <w:spacing w:val="6"/>
          <w:szCs w:val="21"/>
        </w:rPr>
      </w:pPr>
      <w:r>
        <w:rPr>
          <w:rFonts w:hint="eastAsia" w:ascii="宋体" w:hAnsi="宋体" w:cs="仿宋"/>
          <w:spacing w:val="6"/>
          <w:szCs w:val="21"/>
        </w:rPr>
        <w:t xml:space="preserve">本单位对上述声明的真实性负责。如有虚假，将依法承担相应责任。</w:t>
      </w:r>
      <w:r>
        <w:rPr>
          <w:rFonts w:ascii="宋体" w:hAnsi="宋体" w:cs="仿宋"/>
          <w:spacing w:val="6"/>
          <w:szCs w:val="21"/>
        </w:rPr>
      </w:r>
      <w:r/>
    </w:p>
    <w:p>
      <w:pPr>
        <w:pStyle w:val="975"/>
        <w:ind w:firstLine="444"/>
        <w:spacing w:line="360" w:lineRule="auto"/>
        <w:rPr>
          <w:rFonts w:ascii="宋体" w:hAnsi="宋体" w:cs="仿宋"/>
          <w:spacing w:val="6"/>
          <w:szCs w:val="21"/>
        </w:rPr>
      </w:pPr>
      <w:r>
        <w:rPr>
          <w:rFonts w:ascii="宋体" w:hAnsi="宋体" w:cs="仿宋"/>
          <w:spacing w:val="6"/>
          <w:szCs w:val="21"/>
        </w:rPr>
      </w:r>
      <w:r/>
    </w:p>
    <w:p>
      <w:pPr>
        <w:pStyle w:val="975"/>
        <w:ind w:firstLine="444"/>
        <w:spacing w:line="360" w:lineRule="auto"/>
        <w:rPr>
          <w:rFonts w:ascii="宋体" w:hAnsi="宋体" w:cs="仿宋"/>
          <w:spacing w:val="6"/>
          <w:szCs w:val="21"/>
        </w:rPr>
      </w:pPr>
      <w:r>
        <w:rPr>
          <w:rFonts w:ascii="宋体" w:hAnsi="宋体" w:cs="仿宋"/>
          <w:spacing w:val="6"/>
          <w:szCs w:val="21"/>
        </w:rPr>
      </w:r>
      <w:r/>
    </w:p>
    <w:p>
      <w:pPr>
        <w:pStyle w:val="975"/>
        <w:spacing w:line="360" w:lineRule="auto"/>
        <w:rPr>
          <w:rFonts w:ascii="宋体" w:hAnsi="宋体" w:cs="Arial"/>
          <w:szCs w:val="21"/>
          <w:u w:val="single"/>
        </w:rPr>
      </w:pPr>
      <w:r>
        <w:rPr>
          <w:rFonts w:hint="eastAsia" w:ascii="宋体" w:hAnsi="宋体" w:cs="Arial"/>
          <w:szCs w:val="21"/>
        </w:rPr>
        <w:t xml:space="preserve">投标人名称（电子公章）：</w:t>
      </w:r>
      <w:r>
        <w:rPr>
          <w:rFonts w:hint="eastAsia" w:ascii="宋体" w:hAnsi="宋体" w:cs="Arial"/>
          <w:szCs w:val="21"/>
          <w:u w:val="single"/>
        </w:rPr>
        <w:tab/>
      </w:r>
      <w:r>
        <w:rPr>
          <w:rFonts w:hint="eastAsia" w:ascii="宋体" w:hAnsi="宋体" w:cs="Arial"/>
          <w:szCs w:val="21"/>
          <w:u w:val="single"/>
        </w:rPr>
        <w:tab/>
      </w:r>
      <w:r>
        <w:rPr>
          <w:rFonts w:hint="eastAsia" w:ascii="宋体" w:hAnsi="宋体" w:cs="Arial"/>
          <w:szCs w:val="21"/>
          <w:u w:val="single"/>
        </w:rPr>
        <w:tab/>
      </w:r>
      <w:r>
        <w:rPr>
          <w:rFonts w:hint="eastAsia" w:ascii="宋体" w:hAnsi="宋体" w:cs="Arial"/>
          <w:szCs w:val="21"/>
          <w:u w:val="single"/>
        </w:rPr>
        <w:tab/>
      </w:r>
      <w:r>
        <w:rPr>
          <w:rFonts w:hint="eastAsia" w:ascii="宋体" w:hAnsi="宋体" w:cs="Arial"/>
          <w:szCs w:val="21"/>
          <w:u w:val="single"/>
        </w:rPr>
        <w:tab/>
      </w:r>
      <w:r>
        <w:rPr>
          <w:rFonts w:hint="eastAsia" w:ascii="宋体" w:hAnsi="宋体" w:cs="Arial"/>
          <w:szCs w:val="21"/>
          <w:u w:val="single"/>
        </w:rPr>
        <w:tab/>
      </w:r>
      <w:r>
        <w:rPr>
          <w:rFonts w:hint="eastAsia" w:ascii="宋体" w:hAnsi="宋体" w:cs="Arial"/>
          <w:szCs w:val="21"/>
          <w:u w:val="single"/>
        </w:rPr>
        <w:tab/>
      </w:r>
      <w:r>
        <w:rPr>
          <w:rFonts w:hint="eastAsia" w:ascii="宋体" w:hAnsi="宋体" w:cs="Arial"/>
          <w:szCs w:val="21"/>
          <w:u w:val="single"/>
        </w:rPr>
        <w:tab/>
      </w:r>
      <w:r>
        <w:rPr>
          <w:rFonts w:ascii="宋体" w:hAnsi="宋体" w:cs="Arial"/>
          <w:szCs w:val="21"/>
          <w:u w:val="single"/>
        </w:rPr>
      </w:r>
      <w:r/>
    </w:p>
    <w:p>
      <w:pPr>
        <w:pStyle w:val="975"/>
        <w:spacing w:line="360" w:lineRule="auto"/>
        <w:rPr>
          <w:rFonts w:ascii="宋体" w:hAnsi="宋体" w:cs="Arial"/>
          <w:szCs w:val="21"/>
        </w:rPr>
      </w:pPr>
      <w:r>
        <w:rPr>
          <w:rFonts w:hint="eastAsia" w:ascii="Arial" w:hAnsi="Arial" w:cs="Arial"/>
          <w:szCs w:val="21"/>
        </w:rPr>
        <w:t xml:space="preserve">法定代表人或授权代表（签字）：</w:t>
      </w:r>
      <w:r>
        <w:rPr>
          <w:rFonts w:hint="eastAsia" w:ascii="宋体" w:hAnsi="宋体" w:cs="Arial"/>
          <w:szCs w:val="21"/>
          <w:u w:val="single"/>
        </w:rPr>
        <w:tab/>
      </w:r>
      <w:r>
        <w:rPr>
          <w:rFonts w:hint="eastAsia" w:ascii="宋体" w:hAnsi="宋体" w:cs="Arial"/>
          <w:szCs w:val="21"/>
          <w:u w:val="single"/>
        </w:rPr>
        <w:tab/>
      </w:r>
      <w:r>
        <w:rPr>
          <w:rFonts w:hint="eastAsia" w:ascii="宋体" w:hAnsi="宋体" w:cs="Arial"/>
          <w:szCs w:val="21"/>
          <w:u w:val="single"/>
        </w:rPr>
        <w:tab/>
      </w:r>
      <w:r>
        <w:rPr>
          <w:rFonts w:hint="eastAsia" w:ascii="宋体" w:hAnsi="宋体" w:cs="Arial"/>
          <w:szCs w:val="21"/>
          <w:u w:val="single"/>
        </w:rPr>
        <w:tab/>
      </w:r>
      <w:r>
        <w:rPr>
          <w:rFonts w:hint="eastAsia" w:ascii="宋体" w:hAnsi="宋体" w:cs="Arial"/>
          <w:szCs w:val="21"/>
          <w:u w:val="single"/>
        </w:rPr>
        <w:tab/>
      </w:r>
      <w:r>
        <w:rPr>
          <w:rFonts w:ascii="宋体" w:hAnsi="宋体" w:cs="Arial"/>
          <w:szCs w:val="21"/>
        </w:rPr>
      </w:r>
      <w:r/>
    </w:p>
    <w:p>
      <w:pPr>
        <w:pStyle w:val="975"/>
        <w:spacing w:line="360" w:lineRule="auto"/>
        <w:rPr>
          <w:rFonts w:ascii="宋体" w:hAnsi="宋体" w:cs="Arial"/>
          <w:szCs w:val="21"/>
          <w:u w:val="single"/>
        </w:rPr>
      </w:pPr>
      <w:r>
        <w:rPr>
          <w:rFonts w:hint="eastAsia" w:ascii="宋体" w:hAnsi="宋体" w:cs="Arial"/>
          <w:szCs w:val="21"/>
        </w:rPr>
        <w:t xml:space="preserve">日期：</w:t>
      </w:r>
      <w:r>
        <w:rPr>
          <w:rFonts w:hint="eastAsia" w:ascii="宋体" w:hAnsi="宋体" w:cs="Arial"/>
          <w:szCs w:val="21"/>
          <w:u w:val="single"/>
        </w:rPr>
        <w:tab/>
      </w:r>
      <w:r>
        <w:rPr>
          <w:rFonts w:hint="eastAsia" w:ascii="宋体" w:hAnsi="宋体" w:cs="Arial"/>
          <w:szCs w:val="21"/>
          <w:u w:val="single"/>
        </w:rPr>
        <w:tab/>
      </w:r>
      <w:r>
        <w:rPr>
          <w:rFonts w:hint="eastAsia" w:ascii="宋体" w:hAnsi="宋体" w:cs="Arial"/>
          <w:szCs w:val="21"/>
          <w:u w:val="single"/>
        </w:rPr>
        <w:tab/>
      </w:r>
      <w:r>
        <w:rPr>
          <w:rFonts w:hint="eastAsia" w:ascii="宋体" w:hAnsi="宋体" w:cs="Arial"/>
          <w:szCs w:val="21"/>
          <w:u w:val="single"/>
        </w:rPr>
        <w:tab/>
      </w:r>
      <w:r>
        <w:rPr>
          <w:rFonts w:hint="eastAsia" w:ascii="宋体" w:hAnsi="宋体" w:cs="Arial"/>
          <w:szCs w:val="21"/>
          <w:u w:val="single"/>
        </w:rPr>
        <w:tab/>
      </w:r>
      <w:r>
        <w:rPr>
          <w:rFonts w:hint="eastAsia" w:ascii="宋体" w:hAnsi="宋体" w:cs="Arial"/>
          <w:szCs w:val="21"/>
          <w:u w:val="single"/>
        </w:rPr>
        <w:tab/>
      </w:r>
      <w:r>
        <w:rPr>
          <w:rFonts w:hint="eastAsia" w:ascii="宋体" w:hAnsi="宋体" w:cs="Arial"/>
          <w:szCs w:val="21"/>
          <w:u w:val="single"/>
        </w:rPr>
        <w:tab/>
      </w:r>
      <w:r>
        <w:rPr>
          <w:rFonts w:hint="eastAsia" w:ascii="宋体" w:hAnsi="宋体" w:cs="Arial"/>
          <w:szCs w:val="21"/>
          <w:u w:val="single"/>
        </w:rPr>
        <w:tab/>
      </w:r>
      <w:r>
        <w:rPr>
          <w:rFonts w:hint="eastAsia" w:ascii="宋体" w:hAnsi="宋体" w:cs="Arial"/>
          <w:szCs w:val="21"/>
          <w:u w:val="single"/>
        </w:rPr>
        <w:tab/>
      </w:r>
      <w:r>
        <w:rPr>
          <w:rFonts w:hint="eastAsia" w:ascii="宋体" w:hAnsi="宋体" w:cs="Arial"/>
          <w:szCs w:val="21"/>
          <w:u w:val="single"/>
        </w:rPr>
        <w:tab/>
      </w:r>
      <w:r>
        <w:rPr>
          <w:rFonts w:hint="eastAsia" w:ascii="宋体" w:hAnsi="宋体" w:cs="Arial"/>
          <w:szCs w:val="21"/>
          <w:u w:val="single"/>
        </w:rPr>
        <w:tab/>
      </w:r>
      <w:r>
        <w:rPr>
          <w:rFonts w:ascii="宋体" w:hAnsi="宋体" w:cs="Arial"/>
          <w:szCs w:val="21"/>
          <w:u w:val="single"/>
        </w:rPr>
      </w:r>
      <w:r/>
    </w:p>
    <w:p>
      <w:pPr>
        <w:pStyle w:val="975"/>
        <w:ind w:firstLine="470"/>
        <w:jc w:val="center"/>
        <w:spacing w:line="360" w:lineRule="auto"/>
        <w:rPr>
          <w:rFonts w:ascii="仿宋_GB2312" w:hAnsi="仿宋" w:eastAsia="仿宋_GB2312" w:cs="仿宋_GB2312"/>
          <w:bCs/>
          <w:sz w:val="24"/>
        </w:rPr>
      </w:pPr>
      <w:r>
        <w:rPr>
          <w:rFonts w:ascii="仿宋_GB2312" w:hAnsi="仿宋" w:eastAsia="仿宋_GB2312" w:cs="仿宋_GB2312"/>
          <w:bCs/>
          <w:sz w:val="24"/>
        </w:rPr>
      </w:r>
      <w:r/>
    </w:p>
    <w:p>
      <w:pPr>
        <w:pStyle w:val="975"/>
        <w:ind w:firstLine="420"/>
        <w:spacing w:line="360" w:lineRule="auto"/>
        <w:rPr>
          <w:rFonts w:hint="eastAsia" w:ascii="宋体" w:hAnsi="宋体"/>
          <w:szCs w:val="21"/>
        </w:rPr>
      </w:pPr>
      <w:r>
        <w:rPr>
          <w:rFonts w:hint="eastAsia" w:ascii="宋体" w:hAnsi="宋体"/>
          <w:szCs w:val="21"/>
        </w:rPr>
        <w:t xml:space="preserve">注：具体以《关于促进残疾人就业政府采购政策的通知》（财库〔2017〕141号）的规定为准。</w:t>
      </w:r>
      <w:r>
        <w:rPr>
          <w:rFonts w:hint="eastAsia" w:ascii="宋体" w:hAnsi="宋体"/>
          <w:szCs w:val="21"/>
        </w:rPr>
      </w:r>
      <w:r/>
    </w:p>
    <w:p>
      <w:pPr>
        <w:pStyle w:val="975"/>
        <w:spacing w:line="360" w:lineRule="auto"/>
        <w:rPr>
          <w:rFonts w:ascii="宋体" w:hAnsi="宋体"/>
          <w:szCs w:val="21"/>
        </w:rPr>
      </w:pPr>
      <w:r>
        <w:rPr>
          <w:rFonts w:ascii="宋体" w:hAnsi="宋体"/>
          <w:szCs w:val="21"/>
        </w:rPr>
      </w:r>
      <w:r/>
    </w:p>
    <w:p>
      <w:pPr>
        <w:pStyle w:val="975"/>
        <w:spacing w:line="360" w:lineRule="auto"/>
        <w:rPr>
          <w:rFonts w:ascii="宋体" w:hAnsi="宋体"/>
          <w:sz w:val="28"/>
          <w:szCs w:val="28"/>
        </w:rPr>
      </w:pPr>
      <w:r>
        <w:rPr>
          <w:rFonts w:ascii="宋体" w:hAnsi="宋体"/>
          <w:sz w:val="28"/>
          <w:szCs w:val="28"/>
        </w:rPr>
      </w:r>
      <w:r/>
    </w:p>
    <w:p>
      <w:pPr>
        <w:pStyle w:val="975"/>
        <w:jc w:val="center"/>
        <w:spacing w:line="360" w:lineRule="auto"/>
        <w:rPr>
          <w:rFonts w:ascii="宋体" w:hAnsi="宋体"/>
          <w:sz w:val="28"/>
          <w:szCs w:val="28"/>
        </w:rPr>
        <w:outlineLvl w:val="0"/>
      </w:pPr>
      <w:r/>
      <w:bookmarkStart w:id="45" w:name="_Toc15854"/>
      <w:r>
        <w:rPr>
          <w:rFonts w:hint="eastAsia" w:ascii="宋体" w:hAnsi="宋体"/>
          <w:sz w:val="28"/>
          <w:szCs w:val="28"/>
        </w:rPr>
        <w:t xml:space="preserve">11-2属于监狱企业的证明文件</w:t>
      </w:r>
      <w:bookmarkEnd w:id="45"/>
      <w:r>
        <w:rPr>
          <w:rFonts w:ascii="宋体" w:hAnsi="宋体"/>
          <w:sz w:val="28"/>
          <w:szCs w:val="28"/>
        </w:rPr>
      </w:r>
      <w:r/>
    </w:p>
    <w:p>
      <w:pPr>
        <w:pStyle w:val="975"/>
        <w:ind w:firstLine="480"/>
        <w:jc w:val="left"/>
        <w:spacing w:line="360" w:lineRule="auto"/>
        <w:rPr>
          <w:rFonts w:ascii="宋体" w:hAnsi="宋体"/>
          <w:sz w:val="24"/>
        </w:rPr>
      </w:pPr>
      <w:r>
        <w:rPr>
          <w:rFonts w:ascii="宋体" w:hAnsi="宋体"/>
          <w:sz w:val="24"/>
        </w:rPr>
      </w:r>
      <w:r/>
    </w:p>
    <w:p>
      <w:pPr>
        <w:pStyle w:val="975"/>
        <w:jc w:val="center"/>
        <w:spacing w:line="360" w:lineRule="auto"/>
        <w:rPr>
          <w:rFonts w:hint="eastAsia" w:ascii="宋体" w:hAnsi="宋体" w:cs="宋体"/>
        </w:rPr>
      </w:pPr>
      <w:r>
        <w:rPr>
          <w:rFonts w:hint="eastAsia" w:ascii="宋体" w:hAnsi="宋体" w:cs="宋体"/>
        </w:rPr>
        <w:t xml:space="preserve">（提供由省级以上监狱管理局、戒毒管理局（含新疆生产建设兵团）出具的属于监狱企业的证明文件，不符合可不提供）</w:t>
      </w:r>
      <w:r>
        <w:rPr>
          <w:rFonts w:hint="eastAsia" w:ascii="宋体" w:hAnsi="宋体" w:cs="宋体"/>
        </w:rPr>
      </w:r>
      <w:r/>
    </w:p>
    <w:p>
      <w:pPr>
        <w:pStyle w:val="999"/>
        <w:spacing w:line="360" w:lineRule="auto"/>
      </w:pPr>
      <w:r/>
      <w:r/>
    </w:p>
    <w:p>
      <w:pPr>
        <w:pStyle w:val="975"/>
        <w:ind w:right="633"/>
        <w:jc w:val="left"/>
        <w:spacing w:line="360" w:lineRule="auto"/>
        <w:shd w:val="clear" w:color="auto" w:fill="ffffff"/>
        <w:rPr>
          <w:rFonts w:ascii="宋体" w:hAnsi="宋体"/>
          <w:b/>
        </w:rPr>
      </w:pPr>
      <w:r>
        <w:rPr>
          <w:rFonts w:ascii="Arial" w:hAnsi="Arial" w:cs="Arial"/>
          <w:szCs w:val="21"/>
        </w:rPr>
        <w:br w:type="page" w:clear="all"/>
      </w:r>
      <w:r>
        <w:rPr>
          <w:rFonts w:ascii="宋体" w:hAnsi="宋体"/>
          <w:b/>
        </w:rPr>
      </w:r>
      <w:r/>
    </w:p>
    <w:p>
      <w:pPr>
        <w:pStyle w:val="975"/>
        <w:jc w:val="left"/>
        <w:spacing w:line="360" w:lineRule="auto"/>
        <w:rPr>
          <w:rFonts w:ascii="宋体" w:hAnsi="宋体"/>
          <w:b/>
          <w:lang w:val="zh-CN"/>
        </w:rPr>
      </w:pPr>
      <w:r>
        <w:rPr>
          <w:rFonts w:ascii="宋体" w:hAnsi="宋体"/>
          <w:b/>
          <w:lang w:val="zh-CN"/>
        </w:rPr>
      </w:r>
      <w:r/>
    </w:p>
    <w:p>
      <w:pPr>
        <w:pStyle w:val="1140"/>
        <w:ind w:firstLine="422"/>
        <w:spacing w:line="360" w:lineRule="auto"/>
        <w:rPr>
          <w:rFonts w:ascii="宋体" w:hAnsi="宋体"/>
          <w:b/>
          <w:szCs w:val="24"/>
        </w:rPr>
      </w:pPr>
      <w:r>
        <w:rPr>
          <w:rFonts w:ascii="宋体" w:hAnsi="宋体"/>
          <w:b/>
        </w:rPr>
        <w:t xml:space="preserve">附件十</w:t>
      </w:r>
      <w:r>
        <w:rPr>
          <w:rFonts w:hint="eastAsia" w:ascii="宋体" w:hAnsi="宋体"/>
          <w:b/>
          <w:lang w:val="en-US"/>
        </w:rPr>
        <w:t xml:space="preserve">二</w:t>
      </w:r>
      <w:r>
        <w:rPr>
          <w:rFonts w:hint="eastAsia" w:ascii="宋体" w:hAnsi="宋体"/>
          <w:b/>
        </w:rPr>
        <w:t xml:space="preserve">、</w:t>
      </w:r>
      <w:r>
        <w:rPr>
          <w:rFonts w:hint="eastAsia" w:ascii="宋体" w:hAnsi="宋体"/>
          <w:b/>
          <w:szCs w:val="24"/>
        </w:rPr>
        <w:t xml:space="preserve">服务方案</w:t>
      </w:r>
      <w:r>
        <w:rPr>
          <w:rFonts w:ascii="宋体" w:hAnsi="宋体"/>
          <w:b/>
          <w:szCs w:val="24"/>
        </w:rPr>
      </w:r>
      <w:r/>
    </w:p>
    <w:p>
      <w:pPr>
        <w:pStyle w:val="1140"/>
        <w:ind w:firstLine="422"/>
        <w:spacing w:line="360" w:lineRule="auto"/>
        <w:rPr>
          <w:rFonts w:ascii="宋体" w:hAnsi="宋体"/>
          <w:b/>
          <w:szCs w:val="24"/>
        </w:rPr>
      </w:pPr>
      <w:r>
        <w:rPr>
          <w:rFonts w:ascii="宋体" w:hAnsi="宋体"/>
          <w:b/>
          <w:szCs w:val="24"/>
        </w:rPr>
      </w:r>
      <w:r/>
    </w:p>
    <w:p>
      <w:pPr>
        <w:pStyle w:val="1140"/>
        <w:ind w:firstLine="422"/>
        <w:spacing w:line="360" w:lineRule="auto"/>
        <w:rPr>
          <w:rFonts w:ascii="宋体" w:hAnsi="宋体"/>
          <w:b/>
          <w:szCs w:val="24"/>
        </w:rPr>
        <w:outlineLvl w:val="0"/>
      </w:pPr>
      <w:r/>
      <w:bookmarkStart w:id="46" w:name="_Toc23828"/>
      <w:r>
        <w:rPr>
          <w:rFonts w:hint="eastAsia" w:ascii="宋体" w:hAnsi="宋体"/>
          <w:b/>
          <w:szCs w:val="24"/>
        </w:rPr>
        <w:t xml:space="preserve">（各投标人根据招标文件规定的服务方案打分细则内容，格式自拟）</w:t>
      </w:r>
      <w:bookmarkEnd w:id="46"/>
      <w:r>
        <w:rPr>
          <w:rFonts w:ascii="宋体" w:hAnsi="宋体"/>
          <w:b/>
          <w:szCs w:val="24"/>
        </w:rPr>
      </w:r>
      <w:r/>
    </w:p>
    <w:p>
      <w:pPr>
        <w:pStyle w:val="975"/>
        <w:ind w:firstLine="420"/>
        <w:spacing w:line="360" w:lineRule="auto"/>
        <w:rPr>
          <w:rFonts w:ascii="宋体" w:hAnsi="宋体"/>
          <w:b/>
          <w:lang w:val="zh-CN"/>
        </w:rPr>
      </w:pPr>
      <w:r>
        <w:rPr>
          <w:rFonts w:ascii="宋体" w:hAnsi="宋体"/>
          <w:b/>
          <w:lang w:val="zh-CN"/>
        </w:rPr>
      </w:r>
      <w:r/>
    </w:p>
    <w:p>
      <w:pPr>
        <w:pStyle w:val="1140"/>
        <w:ind w:firstLine="420"/>
        <w:spacing w:line="360" w:lineRule="auto"/>
      </w:pPr>
      <w:r/>
      <w:r/>
    </w:p>
    <w:p>
      <w:pPr>
        <w:pStyle w:val="1140"/>
        <w:ind w:firstLine="420"/>
        <w:spacing w:line="360" w:lineRule="auto"/>
      </w:pPr>
      <w:r/>
      <w:r/>
    </w:p>
    <w:p>
      <w:pPr>
        <w:pStyle w:val="1140"/>
        <w:ind w:firstLine="420"/>
        <w:spacing w:line="360" w:lineRule="auto"/>
      </w:pPr>
      <w:r/>
      <w:r/>
    </w:p>
    <w:p>
      <w:pPr>
        <w:pStyle w:val="1140"/>
        <w:ind w:firstLine="422"/>
        <w:spacing w:line="360" w:lineRule="auto"/>
        <w:rPr>
          <w:rFonts w:ascii="宋体" w:hAnsi="宋体"/>
          <w:b/>
          <w:szCs w:val="24"/>
        </w:rPr>
      </w:pPr>
      <w:r>
        <w:rPr>
          <w:rFonts w:ascii="宋体" w:hAnsi="宋体"/>
          <w:b/>
          <w:szCs w:val="24"/>
        </w:rPr>
      </w:r>
      <w:r/>
    </w:p>
    <w:p>
      <w:pPr>
        <w:pStyle w:val="975"/>
        <w:ind w:firstLine="420"/>
        <w:spacing w:line="360" w:lineRule="auto"/>
        <w:rPr>
          <w:rFonts w:ascii="宋体" w:hAnsi="宋体"/>
          <w:b/>
          <w:lang w:val="zh-CN"/>
        </w:rPr>
      </w:pPr>
      <w:r>
        <w:rPr>
          <w:rFonts w:hint="eastAsia" w:ascii="宋体" w:hAnsi="宋体"/>
          <w:b/>
        </w:rPr>
        <w:t xml:space="preserve">附件十三、</w:t>
      </w:r>
      <w:r>
        <w:rPr>
          <w:rFonts w:ascii="宋体" w:hAnsi="宋体"/>
          <w:b/>
          <w:lang w:val="zh-CN"/>
        </w:rPr>
        <w:t xml:space="preserve">其他</w:t>
      </w:r>
      <w:r>
        <w:rPr>
          <w:rFonts w:ascii="宋体" w:hAnsi="宋体"/>
          <w:b/>
          <w:lang w:val="zh-CN"/>
        </w:rPr>
      </w:r>
      <w:r/>
    </w:p>
    <w:p>
      <w:pPr>
        <w:pStyle w:val="975"/>
        <w:ind w:right="633"/>
        <w:jc w:val="left"/>
        <w:spacing w:line="360" w:lineRule="auto"/>
        <w:shd w:val="clear" w:color="auto" w:fill="ffffff"/>
        <w:rPr>
          <w:rFonts w:ascii="宋体" w:hAnsi="宋体"/>
          <w:b/>
          <w:lang w:val="zh-CN"/>
        </w:rPr>
        <w:outlineLvl w:val="0"/>
      </w:pPr>
      <w:r/>
      <w:bookmarkStart w:id="47" w:name="_Toc13714"/>
      <w:r>
        <w:rPr>
          <w:rFonts w:ascii="宋体" w:hAnsi="宋体"/>
          <w:b/>
          <w:lang w:val="zh-CN"/>
        </w:rPr>
        <w:t xml:space="preserve">（各投标人根据采购文件规定的打分细则对应提供相关证明材料等，格式自拟）</w:t>
      </w:r>
      <w:bookmarkEnd w:id="47"/>
      <w:r>
        <w:rPr>
          <w:rFonts w:ascii="宋体" w:hAnsi="宋体"/>
          <w:b/>
          <w:lang w:val="zh-CN"/>
        </w:rPr>
      </w:r>
      <w:r/>
    </w:p>
    <w:p>
      <w:pPr>
        <w:pStyle w:val="1140"/>
        <w:ind w:firstLine="420"/>
        <w:spacing w:line="360" w:lineRule="auto"/>
      </w:pPr>
      <w:r/>
      <w:r/>
    </w:p>
    <w:p>
      <w:pPr>
        <w:pStyle w:val="975"/>
        <w:ind w:right="633"/>
        <w:jc w:val="left"/>
        <w:spacing w:line="360" w:lineRule="auto"/>
        <w:shd w:val="clear" w:color="auto" w:fill="ffffff"/>
        <w:rPr>
          <w:rFonts w:ascii="宋体" w:hAnsi="宋体"/>
          <w:b/>
          <w:lang w:val="zh-CN"/>
        </w:rPr>
      </w:pPr>
      <w:r>
        <w:rPr>
          <w:rFonts w:ascii="宋体" w:hAnsi="宋体"/>
          <w:b/>
          <w:lang w:val="zh-CN"/>
        </w:rPr>
      </w:r>
      <w:r/>
    </w:p>
    <w:sectPr>
      <w:footnotePr/>
      <w:endnotePr/>
      <w:type w:val="nextPage"/>
      <w:pgSz w:w="11906" w:h="16838" w:orient="portrait"/>
      <w:pgMar w:top="1440" w:right="1080" w:bottom="1440" w:left="1080" w:header="851" w:footer="992" w:gutter="0"/>
      <w:cols w:num="1" w:sep="0" w:space="1701"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font>
  <w:font w:name="Trebuchet MS">
    <w:panose1 w:val="020B0603020202020204"/>
  </w:font>
  <w:font w:name="Arial Unicode MS">
    <w:panose1 w:val="020B0604020202020204"/>
  </w:font>
  <w:font w:name="Wingdings">
    <w:panose1 w:val="05000000000000000000"/>
  </w:font>
  <w:font w:name="华文楷体">
    <w:panose1 w:val="02010600040101010101"/>
  </w:font>
  <w:font w:name="等线">
    <w:panose1 w:val="02010600030101010101"/>
  </w:font>
  <w:font w:name="仿宋">
    <w:panose1 w:val="02010609060101010101"/>
  </w:font>
  <w:font w:name="ˎ̥">
    <w:panose1 w:val="020B0503020202020204"/>
  </w:font>
  <w:font w:name="楷体_GB2312">
    <w:panose1 w:val="02010609060101010101"/>
  </w:font>
  <w:font w:name="微软雅黑">
    <w:panose1 w:val="020B0503020204020204"/>
  </w:font>
  <w:font w:name="Calibri">
    <w:panose1 w:val="020F0502020204030204"/>
  </w:font>
  <w:font w:name="Courier New">
    <w:panose1 w:val="02070309020205020404"/>
  </w:font>
  <w:font w:name="Tahoma">
    <w:panose1 w:val="020B0604030504040204"/>
  </w:font>
  <w:font w:name="方正仿宋简体">
    <w:panose1 w:val="020B0503020202020204"/>
  </w:font>
  <w:font w:name="Cambria">
    <w:panose1 w:val="02040503050406030204"/>
  </w:font>
  <w:font w:name="仿宋_GB2312">
    <w:panose1 w:val="02010609060101010101"/>
  </w:font>
  <w:font w:name="Verdana">
    <w:panose1 w:val="020B0604030504040204"/>
  </w:font>
  <w:font w:name="黑体">
    <w:panose1 w:val="02010609060101010101"/>
  </w:font>
  <w:font w:name="幼圆">
    <w:panose1 w:val="02010509060101010101"/>
  </w:font>
  <w:font w:name="Arial">
    <w:panose1 w:val="020B0604020202020204"/>
  </w:font>
  <w:font w:name="创艺简仿宋">
    <w:panose1 w:val="020B0503020202020204"/>
  </w:font>
  <w:font w:name="monospace">
    <w:panose1 w:val="020B0503020202020204"/>
  </w:font>
  <w:font w:name="Ari">
    <w:panose1 w:val="020B060602020203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52"/>
      <w:jc w:val="center"/>
      <w:tabs>
        <w:tab w:val="center" w:pos="4153" w:leader="none"/>
        <w:tab w:val="right" w:pos="8306" w:leader="none"/>
      </w:tabs>
      <w:rPr>
        <w:rStyle w:val="1099"/>
      </w:rPr>
    </w:pPr>
    <w:r>
      <mc:AlternateContent>
        <mc:Choice Requires="wpg">
          <w:drawing>
            <wp:anchor xmlns:wp="http://schemas.openxmlformats.org/drawingml/2006/wordprocessingDrawing" xmlns:wp14="http://schemas.microsoft.com/office/word/2010/wordprocessingDrawing" distT="0" distB="0" distL="114300" distR="114300" simplePos="0" relativeHeight="251658242"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010"/>
                            <w:tabs>
                              <w:tab w:val="clear" w:pos="4153" w:leader="none"/>
                              <w:tab w:val="clear" w:pos="8306" w:leader="none"/>
                            </w:tabs>
                          </w:pPr>
                          <w:r>
                            <w:t xml:space="preserve">第 </w:t>
                          </w:r>
                          <w:r>
                            <w:fldChar w:fldCharType="begin"/>
                          </w:r>
                          <w:r>
                            <w:instrText xml:space="preserve"> PAGE  \* MERGEFORMAT </w:instrText>
                          </w:r>
                          <w:r>
                            <w:fldChar w:fldCharType="separate"/>
                          </w:r>
                          <w:r>
                            <w:t xml:space="preserve">22</w:t>
                          </w:r>
                          <w:r>
                            <w:fldChar w:fldCharType="end"/>
                          </w:r>
                          <w:r>
                            <w:t xml:space="preserve"> 页 共 </w:t>
                          </w:r>
                          <w:r>
                            <w:fldChar w:fldCharType="begin"/>
                          </w:r>
                          <w:r>
                            <w:instrText xml:space="preserve"> NUMPAGES  \* MERGEFORMAT </w:instrText>
                          </w:r>
                          <w:r>
                            <w:fldChar w:fldCharType="separate"/>
                          </w:r>
                          <w:r>
                            <w:t xml:space="preserve">68</w:t>
                          </w:r>
                          <w:r>
                            <w:fldChar w:fldCharType="end"/>
                          </w:r>
                          <w:r>
                            <w:t xml:space="preserve"> 页</w:t>
                          </w:r>
                          <w:r/>
                        </w:p>
                        <w:p>
                          <w:pPr>
                            <w:pStyle w:val="975"/>
                          </w:pPr>
                          <w:r/>
                          <w:r/>
                        </w:p>
                      </w:txbxContent>
                    </wps:txbx>
                    <wps:bodyPr wrap="none" lIns="0" tIns="0" rIns="0" bIns="0" upright="1">
                      <a:spAutoFit/>
                    </wps:bodyPr>
                  </wps:wsp>
                </a:graphicData>
              </a:graphic>
            </wp:anchor>
          </w:drawing>
        </mc:Choice>
        <mc:Fallback>
          <w:pict>
            <v:shape id="shape 2" o:spid="_x0000_s2" o:spt="202" type="#_x0000_t202" style="position:absolute;z-index:251658242;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010"/>
                      <w:tabs>
                        <w:tab w:val="clear" w:pos="4153" w:leader="none"/>
                        <w:tab w:val="clear" w:pos="8306" w:leader="none"/>
                      </w:tabs>
                    </w:pPr>
                    <w:r>
                      <w:t xml:space="preserve">第 </w:t>
                    </w:r>
                    <w:r>
                      <w:fldChar w:fldCharType="begin"/>
                    </w:r>
                    <w:r>
                      <w:instrText xml:space="preserve"> PAGE  \* MERGEFORMAT </w:instrText>
                    </w:r>
                    <w:r>
                      <w:fldChar w:fldCharType="separate"/>
                    </w:r>
                    <w:r>
                      <w:t xml:space="preserve">22</w:t>
                    </w:r>
                    <w:r>
                      <w:fldChar w:fldCharType="end"/>
                    </w:r>
                    <w:r>
                      <w:t xml:space="preserve"> 页 共 </w:t>
                    </w:r>
                    <w:r>
                      <w:fldChar w:fldCharType="begin"/>
                    </w:r>
                    <w:r>
                      <w:instrText xml:space="preserve"> NUMPAGES  \* MERGEFORMAT </w:instrText>
                    </w:r>
                    <w:r>
                      <w:fldChar w:fldCharType="separate"/>
                    </w:r>
                    <w:r>
                      <w:t xml:space="preserve">68</w:t>
                    </w:r>
                    <w:r>
                      <w:fldChar w:fldCharType="end"/>
                    </w:r>
                    <w:r>
                      <w:t xml:space="preserve"> 页</w:t>
                    </w:r>
                    <w:r/>
                  </w:p>
                  <w:p>
                    <w:pPr>
                      <w:pStyle w:val="975"/>
                    </w:pPr>
                    <w:r/>
                    <w:r/>
                  </w:p>
                </w:txbxContent>
              </v:textbox>
            </v:shape>
          </w:pict>
        </mc:Fallback>
      </mc:AlternateContent>
    </w:r>
    <w:r>
      <w:rPr>
        <w:rStyle w:val="1099"/>
      </w:r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75"/>
    </w:pPr>
    <w:r>
      <mc:AlternateContent>
        <mc:Choice Requires="wpg">
          <w:drawing>
            <wp:anchor xmlns:wp="http://schemas.openxmlformats.org/drawingml/2006/wordprocessingDrawing" xmlns:wp14="http://schemas.microsoft.com/office/word/2010/wordprocessingDrawing" distT="0" distB="0" distL="114300" distR="114300" simplePos="0" relativeHeight="251658243" behindDoc="0" locked="0" layoutInCell="1" allowOverlap="1">
              <wp:simplePos x="0" y="0"/>
              <wp:positionH relativeFrom="margin">
                <wp:align>center</wp:align>
              </wp:positionH>
              <wp:positionV relativeFrom="paragraph">
                <wp:posOffset>0</wp:posOffset>
              </wp:positionV>
              <wp:extent cx="1828800" cy="1828800"/>
              <wp:effectExtent l="0" t="0" r="0" b="0"/>
              <wp:wrapNone/>
              <wp:docPr id="4"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010"/>
                            <w:tabs>
                              <w:tab w:val="clear" w:pos="4153" w:leader="none"/>
                              <w:tab w:val="clear" w:pos="8306" w:leader="none"/>
                            </w:tabs>
                          </w:pPr>
                          <w:r>
                            <w:t xml:space="preserve">第 </w:t>
                          </w:r>
                          <w:r>
                            <w:fldChar w:fldCharType="begin"/>
                          </w:r>
                          <w:r>
                            <w:instrText xml:space="preserve"> PAGE  \* MERGEFORMAT </w:instrText>
                          </w:r>
                          <w:r>
                            <w:fldChar w:fldCharType="separate"/>
                          </w:r>
                          <w:r>
                            <w:t xml:space="preserve">46</w:t>
                          </w:r>
                          <w:r>
                            <w:fldChar w:fldCharType="end"/>
                          </w:r>
                          <w:r>
                            <w:t xml:space="preserve"> 页 共 </w:t>
                          </w:r>
                          <w:r>
                            <w:fldChar w:fldCharType="begin"/>
                          </w:r>
                          <w:r>
                            <w:instrText xml:space="preserve"> NUMPAGES  \* MERGEFORMAT </w:instrText>
                          </w:r>
                          <w:r>
                            <w:fldChar w:fldCharType="separate"/>
                          </w:r>
                          <w:r>
                            <w:t xml:space="preserve">68</w:t>
                          </w:r>
                          <w:r>
                            <w:fldChar w:fldCharType="end"/>
                          </w:r>
                          <w:r>
                            <w:t xml:space="preserve"> 页</w:t>
                          </w:r>
                          <w:r/>
                        </w:p>
                        <w:p>
                          <w:pPr>
                            <w:pStyle w:val="975"/>
                          </w:pPr>
                          <w:r/>
                          <w:r/>
                        </w:p>
                      </w:txbxContent>
                    </wps:txbx>
                    <wps:bodyPr wrap="none" lIns="0" tIns="0" rIns="0" bIns="0" upright="1">
                      <a:spAutoFit/>
                    </wps:bodyPr>
                  </wps:wsp>
                </a:graphicData>
              </a:graphic>
            </wp:anchor>
          </w:drawing>
        </mc:Choice>
        <mc:Fallback>
          <w:pict>
            <v:shape id="shape 3" o:spid="_x0000_s3" o:spt="202" type="#_x0000_t202" style="position:absolute;z-index:251658243;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010"/>
                      <w:tabs>
                        <w:tab w:val="clear" w:pos="4153" w:leader="none"/>
                        <w:tab w:val="clear" w:pos="8306" w:leader="none"/>
                      </w:tabs>
                    </w:pPr>
                    <w:r>
                      <w:t xml:space="preserve">第 </w:t>
                    </w:r>
                    <w:r>
                      <w:fldChar w:fldCharType="begin"/>
                    </w:r>
                    <w:r>
                      <w:instrText xml:space="preserve"> PAGE  \* MERGEFORMAT </w:instrText>
                    </w:r>
                    <w:r>
                      <w:fldChar w:fldCharType="separate"/>
                    </w:r>
                    <w:r>
                      <w:t xml:space="preserve">46</w:t>
                    </w:r>
                    <w:r>
                      <w:fldChar w:fldCharType="end"/>
                    </w:r>
                    <w:r>
                      <w:t xml:space="preserve"> 页 共 </w:t>
                    </w:r>
                    <w:r>
                      <w:fldChar w:fldCharType="begin"/>
                    </w:r>
                    <w:r>
                      <w:instrText xml:space="preserve"> NUMPAGES  \* MERGEFORMAT </w:instrText>
                    </w:r>
                    <w:r>
                      <w:fldChar w:fldCharType="separate"/>
                    </w:r>
                    <w:r>
                      <w:t xml:space="preserve">68</w:t>
                    </w:r>
                    <w:r>
                      <w:fldChar w:fldCharType="end"/>
                    </w:r>
                    <w:r>
                      <w:t xml:space="preserve"> 页</w:t>
                    </w:r>
                    <w:r/>
                  </w:p>
                  <w:p>
                    <w:pPr>
                      <w:pStyle w:val="975"/>
                    </w:pPr>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75"/>
      <w:widowControl w:val="off"/>
      <w:tabs>
        <w:tab w:val="center" w:pos="4153" w:leader="none"/>
        <w:tab w:val="right" w:pos="8306" w:leader="none"/>
      </w:tabs>
      <w:rPr>
        <w:rFonts w:ascii="宋体" w:hAnsi="宋体" w:cs="宋体"/>
        <w:b/>
        <w:bCs/>
        <w:color w:val="000000"/>
        <w:sz w:val="18"/>
        <w:szCs w:val="21"/>
        <w:lang w:val="zh-TW"/>
      </w:rPr>
      <w:pBdr>
        <w:top w:val="none" w:color="000000" w:sz="0" w:space="1"/>
        <w:left w:val="none" w:color="000000" w:sz="0" w:space="4"/>
        <w:right w:val="none" w:color="000000" w:sz="0" w:space="4"/>
      </w:pBdr>
    </w:pPr>
    <w:r>
      <w:rPr>
        <w:rFonts w:ascii="宋体" w:hAnsi="宋体" w:cs="宋体"/>
        <w:b/>
        <w:bCs/>
        <w:color w:val="000000"/>
        <w:sz w:val="18"/>
        <w:szCs w:val="21"/>
        <w:lang w:val="zh-TW"/>
      </w:rPr>
    </w:r>
    <w:r/>
  </w:p>
  <w:p>
    <w:pPr>
      <w:pStyle w:val="1012"/>
      <w:jc w:val="right"/>
      <w:tabs>
        <w:tab w:val="center" w:pos="4153" w:leader="none"/>
        <w:tab w:val="right" w:pos="8306" w:leader="none"/>
      </w:tabs>
    </w:pPr>
    <w:r>
      <w:rPr>
        <w:rFonts w:ascii="宋体" w:hAnsi="宋体" w:cs="宋体"/>
        <w:b/>
        <w:bCs/>
        <w:color w:val="000000"/>
        <w:sz w:val="22"/>
        <w:szCs w:val="21"/>
      </w:rPr>
      <mc:AlternateContent>
        <mc:Choice Requires="wpg">
          <w:drawing>
            <wp:anchor xmlns:wp="http://schemas.openxmlformats.org/drawingml/2006/wordprocessingDrawing" xmlns:wp14="http://schemas.microsoft.com/office/word/2010/wordprocessingDrawing" distT="0" distB="0" distL="114300" distR="114300" simplePos="0" relativeHeight="250609663" behindDoc="1" locked="0" layoutInCell="1" allowOverlap="1">
              <wp:simplePos x="0" y="0"/>
              <wp:positionH relativeFrom="page">
                <wp:posOffset>1028700</wp:posOffset>
              </wp:positionH>
              <wp:positionV relativeFrom="page">
                <wp:posOffset>504825</wp:posOffset>
              </wp:positionV>
              <wp:extent cx="885825" cy="371475"/>
              <wp:effectExtent l="0" t="0" r="0" b="0"/>
              <wp:wrapNone/>
              <wp:docPr id="1"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
                      <a:stretch/>
                    </pic:blipFill>
                    <pic:spPr bwMode="auto">
                      <a:xfrm>
                        <a:off x="0" y="0"/>
                        <a:ext cx="885825" cy="371475"/>
                      </a:xfrm>
                      <a:prstGeom prst="rect">
                        <a:avLst/>
                      </a:prstGeom>
                      <a:noFill/>
                      <a:ln w="12700">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0" o:spid="_x0000_s0" type="#_x0000_t75" style="position:absolute;z-index:-250609663;o:allowoverlap:true;o:allowincell:true;mso-position-horizontal-relative:page;margin-left:81.0pt;mso-position-horizontal:absolute;mso-position-vertical-relative:page;margin-top:39.8pt;mso-position-vertical:absolute;width:69.8pt;height:29.2pt;mso-wrap-distance-left:9.0pt;mso-wrap-distance-top:0.0pt;mso-wrap-distance-right:9.0pt;mso-wrap-distance-bottom:0.0pt;" stroked="f" strokeweight="1.00pt">
              <v:path textboxrect="0,0,0,0"/>
              <v:imagedata r:id="rId1" o:title=""/>
            </v:shape>
          </w:pict>
        </mc:Fallback>
      </mc:AlternateContent>
    </w:r>
    <w:r>
      <w:rPr>
        <w:rFonts w:hint="eastAsia" w:ascii="宋体" w:hAnsi="宋体" w:cs="宋体"/>
        <w:b/>
        <w:bCs/>
        <w:color w:val="000000"/>
        <w:sz w:val="22"/>
        <w:szCs w:val="21"/>
        <w:lang w:eastAsia="zh-CN"/>
      </w:rPr>
      <w:t xml:space="preserve">滨江安置房新铜花苑房屋、零星维修服务项目</w:t>
    </w:r>
    <w:r>
      <w:rPr>
        <w:rFonts w:hint="eastAsia" w:ascii="宋体" w:hAnsi="宋体" w:cs="宋体"/>
        <w:b/>
        <w:bCs/>
        <w:color w:val="000000"/>
        <w:sz w:val="22"/>
        <w:szCs w:val="21"/>
        <w:lang w:val="zh-TW"/>
      </w:rPr>
      <w:t xml:space="preserve">招标文件</w:t>
    </w:r>
    <w:r/>
  </w:p>
  <w:p>
    <w:pPr>
      <w:pStyle w:val="1087"/>
      <w:tabs>
        <w:tab w:val="center" w:pos="4153" w:leader="none"/>
        <w:tab w:val="right" w:pos="8306" w:leader="none"/>
      </w:tabs>
      <w:rPr>
        <w:rStyle w:val="1099"/>
      </w:rPr>
      <w:pBdr>
        <w:bottom w:val="none" w:color="000000" w:sz="0" w:space="0"/>
      </w:pBdr>
    </w:pPr>
    <w:r>
      <w:rPr>
        <w:rStyle w:val="1099"/>
      </w:rPr>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75"/>
      <w:widowControl w:val="off"/>
      <w:tabs>
        <w:tab w:val="center" w:pos="4153" w:leader="none"/>
        <w:tab w:val="right" w:pos="8306" w:leader="none"/>
      </w:tabs>
      <w:rPr>
        <w:rFonts w:ascii="宋体" w:hAnsi="宋体" w:cs="宋体"/>
        <w:b/>
        <w:bCs/>
        <w:color w:val="000000"/>
        <w:sz w:val="18"/>
        <w:szCs w:val="21"/>
        <w:lang w:val="zh-TW"/>
      </w:rPr>
      <w:pBdr>
        <w:top w:val="none" w:color="000000" w:sz="0" w:space="1"/>
        <w:left w:val="none" w:color="000000" w:sz="0" w:space="4"/>
        <w:right w:val="none" w:color="000000" w:sz="0" w:space="4"/>
      </w:pBdr>
    </w:pPr>
    <w:r>
      <w:rPr>
        <w:rFonts w:ascii="Arial Unicode MS" w:hAnsi="Arial Unicode MS" w:cs="Arial Unicode MS"/>
        <w:sz w:val="20"/>
        <w:szCs w:val="18"/>
      </w:rPr>
      <mc:AlternateContent>
        <mc:Choice Requires="wpg">
          <w:drawing>
            <wp:anchor xmlns:wp="http://schemas.openxmlformats.org/drawingml/2006/wordprocessingDrawing" xmlns:wp14="http://schemas.microsoft.com/office/word/2010/wordprocessingDrawing" distT="0" distB="0" distL="114300" distR="114300" simplePos="0" relativeHeight="524288" behindDoc="1" locked="0" layoutInCell="1" allowOverlap="1">
              <wp:simplePos x="0" y="0"/>
              <wp:positionH relativeFrom="page">
                <wp:posOffset>877570</wp:posOffset>
              </wp:positionH>
              <wp:positionV relativeFrom="page">
                <wp:posOffset>349250</wp:posOffset>
              </wp:positionV>
              <wp:extent cx="883920" cy="375285"/>
              <wp:effectExtent l="0" t="0" r="0" b="0"/>
              <wp:wrapNone/>
              <wp:docPr id="2"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
                      <a:stretch/>
                    </pic:blipFill>
                    <pic:spPr bwMode="auto">
                      <a:xfrm>
                        <a:off x="0" y="0"/>
                        <a:ext cx="883920" cy="375285"/>
                      </a:xfrm>
                      <a:prstGeom prst="rect">
                        <a:avLst/>
                      </a:prstGeom>
                      <a:noFill/>
                      <a:ln w="12700">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 o:spid="_x0000_s1" type="#_x0000_t75" style="position:absolute;z-index:-524288;o:allowoverlap:true;o:allowincell:true;mso-position-horizontal-relative:page;margin-left:69.1pt;mso-position-horizontal:absolute;mso-position-vertical-relative:page;margin-top:27.5pt;mso-position-vertical:absolute;width:69.6pt;height:29.5pt;mso-wrap-distance-left:9.0pt;mso-wrap-distance-top:0.0pt;mso-wrap-distance-right:9.0pt;mso-wrap-distance-bottom:0.0pt;" stroked="f" strokeweight="1.00pt">
              <v:path textboxrect="0,0,0,0"/>
              <v:imagedata r:id="rId1" o:title=""/>
            </v:shape>
          </w:pict>
        </mc:Fallback>
      </mc:AlternateContent>
    </w:r>
    <w:r>
      <w:rPr>
        <w:rFonts w:ascii="宋体" w:hAnsi="宋体" w:cs="宋体"/>
        <w:b/>
        <w:bCs/>
        <w:color w:val="000000"/>
        <w:sz w:val="18"/>
        <w:szCs w:val="21"/>
        <w:lang w:val="zh-TW"/>
      </w:rPr>
    </w:r>
    <w:r/>
  </w:p>
  <w:p>
    <w:pPr>
      <w:pStyle w:val="1012"/>
      <w:jc w:val="right"/>
      <w:tabs>
        <w:tab w:val="center" w:pos="4153" w:leader="none"/>
        <w:tab w:val="right" w:pos="8306" w:leader="none"/>
      </w:tabs>
    </w:pPr>
    <w:r>
      <w:rPr>
        <w:rFonts w:hint="eastAsia" w:ascii="宋体" w:hAnsi="宋体" w:cs="宋体"/>
        <w:b/>
        <w:bCs/>
        <w:color w:val="000000"/>
        <w:sz w:val="22"/>
        <w:szCs w:val="21"/>
        <w:lang w:val="zh-TW" w:eastAsia="zh-CN"/>
      </w:rPr>
      <w:t xml:space="preserve">滨江安置房新铜花苑房屋、零星维修服务项目</w:t>
    </w:r>
    <w:r>
      <w:rPr>
        <w:rFonts w:hint="eastAsia" w:ascii="宋体" w:hAnsi="宋体" w:cs="宋体"/>
        <w:b/>
        <w:bCs/>
        <w:color w:val="000000"/>
        <w:sz w:val="22"/>
        <w:szCs w:val="21"/>
        <w:lang w:val="zh-TW"/>
      </w:rPr>
      <w:t xml:space="preserve">招标文件</w:t>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2"/>
      <w:numFmt w:val="decimal"/>
      <w:isLgl w:val="false"/>
      <w:suff w:val="nothing"/>
      <w:lvlText w:val="%1、"/>
      <w:lvlJc w:val="left"/>
      <w:pPr>
        <w:pStyle w:val="975"/>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upperLetter"/>
      <w:pStyle w:val="1062"/>
      <w:isLgl w:val="false"/>
      <w:suff w:val="tab"/>
      <w:lvlText w:val="%1."/>
      <w:lvlJc w:val="left"/>
      <w:pPr>
        <w:pStyle w:val="975"/>
        <w:ind w:left="720" w:hanging="720"/>
      </w:pPr>
      <w:rPr>
        <w:rFonts w:cs="Times New Roman"/>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decimal"/>
      <w:isLgl w:val="false"/>
      <w:suff w:val="tab"/>
      <w:lvlText w:val="%1."/>
      <w:lvlJc w:val="left"/>
      <w:pPr>
        <w:pStyle w:val="975"/>
        <w:ind w:left="630" w:hanging="420"/>
        <w:tabs>
          <w:tab w:val="num" w:pos="630" w:leader="none"/>
        </w:tabs>
      </w:pPr>
      <w:rPr>
        <w:rFonts w:cs="Times New Roman"/>
      </w:rPr>
    </w:lvl>
    <w:lvl w:ilvl="1">
      <w:start w:val="1"/>
      <w:numFmt w:val="decimal"/>
      <w:isLgl w:val="false"/>
      <w:suff w:val="tab"/>
      <w:lvlText w:val="%2)"/>
      <w:lvlJc w:val="left"/>
      <w:pPr>
        <w:pStyle w:val="975"/>
        <w:ind w:left="990" w:hanging="360"/>
        <w:tabs>
          <w:tab w:val="num" w:pos="990" w:leader="none"/>
        </w:tabs>
      </w:pPr>
      <w:rPr>
        <w:color w:val="000000"/>
      </w:rPr>
    </w:lvl>
    <w:lvl w:ilvl="2">
      <w:start w:val="1"/>
      <w:numFmt w:val="lowerRoman"/>
      <w:isLgl w:val="false"/>
      <w:suff w:val="tab"/>
      <w:lvlText w:val="%3."/>
      <w:lvlJc w:val="right"/>
      <w:pPr>
        <w:pStyle w:val="975"/>
        <w:ind w:left="1470" w:hanging="420"/>
        <w:tabs>
          <w:tab w:val="num" w:pos="1470" w:leader="none"/>
        </w:tabs>
      </w:pPr>
      <w:rPr>
        <w:rFonts w:cs="Times New Roman"/>
      </w:rPr>
    </w:lvl>
    <w:lvl w:ilvl="3">
      <w:start w:val="1"/>
      <w:numFmt w:val="decimal"/>
      <w:isLgl w:val="false"/>
      <w:suff w:val="tab"/>
      <w:lvlText w:val="%4."/>
      <w:lvlJc w:val="left"/>
      <w:pPr>
        <w:pStyle w:val="975"/>
        <w:ind w:left="1890" w:hanging="420"/>
        <w:tabs>
          <w:tab w:val="num" w:pos="1890" w:leader="none"/>
        </w:tabs>
      </w:pPr>
      <w:rPr>
        <w:rFonts w:cs="Times New Roman"/>
      </w:rPr>
    </w:lvl>
    <w:lvl w:ilvl="4">
      <w:start w:val="1"/>
      <w:numFmt w:val="lowerLetter"/>
      <w:isLgl w:val="false"/>
      <w:suff w:val="tab"/>
      <w:lvlText w:val="%5)"/>
      <w:lvlJc w:val="left"/>
      <w:pPr>
        <w:pStyle w:val="975"/>
        <w:ind w:left="2310" w:hanging="420"/>
        <w:tabs>
          <w:tab w:val="num" w:pos="2310" w:leader="none"/>
        </w:tabs>
      </w:pPr>
      <w:rPr>
        <w:rFonts w:cs="Times New Roman"/>
      </w:rPr>
    </w:lvl>
    <w:lvl w:ilvl="5">
      <w:start w:val="1"/>
      <w:numFmt w:val="lowerRoman"/>
      <w:isLgl w:val="false"/>
      <w:suff w:val="tab"/>
      <w:lvlText w:val="%6."/>
      <w:lvlJc w:val="right"/>
      <w:pPr>
        <w:pStyle w:val="975"/>
        <w:ind w:left="2730" w:hanging="420"/>
        <w:tabs>
          <w:tab w:val="num" w:pos="2730" w:leader="none"/>
        </w:tabs>
      </w:pPr>
      <w:rPr>
        <w:rFonts w:cs="Times New Roman"/>
      </w:rPr>
    </w:lvl>
    <w:lvl w:ilvl="6">
      <w:start w:val="1"/>
      <w:numFmt w:val="decimal"/>
      <w:isLgl w:val="false"/>
      <w:suff w:val="tab"/>
      <w:lvlText w:val="%7."/>
      <w:lvlJc w:val="left"/>
      <w:pPr>
        <w:pStyle w:val="975"/>
        <w:ind w:left="3150" w:hanging="420"/>
        <w:tabs>
          <w:tab w:val="num" w:pos="3150" w:leader="none"/>
        </w:tabs>
      </w:pPr>
      <w:rPr>
        <w:rFonts w:cs="Times New Roman"/>
      </w:rPr>
    </w:lvl>
    <w:lvl w:ilvl="7">
      <w:start w:val="1"/>
      <w:numFmt w:val="lowerLetter"/>
      <w:isLgl w:val="false"/>
      <w:suff w:val="tab"/>
      <w:lvlText w:val="%8)"/>
      <w:lvlJc w:val="left"/>
      <w:pPr>
        <w:pStyle w:val="975"/>
        <w:ind w:left="3570" w:hanging="420"/>
        <w:tabs>
          <w:tab w:val="num" w:pos="3570" w:leader="none"/>
        </w:tabs>
      </w:pPr>
      <w:rPr>
        <w:rFonts w:cs="Times New Roman"/>
      </w:rPr>
    </w:lvl>
    <w:lvl w:ilvl="8">
      <w:start w:val="1"/>
      <w:numFmt w:val="lowerRoman"/>
      <w:isLgl w:val="false"/>
      <w:suff w:val="tab"/>
      <w:lvlText w:val="%9."/>
      <w:lvlJc w:val="right"/>
      <w:pPr>
        <w:pStyle w:val="975"/>
        <w:ind w:left="3990" w:hanging="420"/>
        <w:tabs>
          <w:tab w:val="num" w:pos="3990" w:leader="none"/>
        </w:tabs>
      </w:pPr>
      <w:rPr>
        <w:rFonts w:cs="Times New Roman"/>
      </w:rPr>
    </w:lvl>
  </w:abstractNum>
  <w:abstractNum w:abstractNumId="3">
    <w:multiLevelType w:val="hybridMultilevel"/>
    <w:lvl w:ilvl="0">
      <w:start w:val="1"/>
      <w:numFmt w:val="chineseCountingThousand"/>
      <w:pStyle w:val="1124"/>
      <w:isLgl w:val="false"/>
      <w:suff w:val="nothing"/>
      <w:lvlText w:val="第%1章"/>
      <w:lvlJc w:val="left"/>
      <w:pPr>
        <w:pStyle w:val="975"/>
        <w:ind w:left="3402"/>
      </w:pPr>
      <w:rPr>
        <w:rFonts w:cs="Times New Roman"/>
      </w:rPr>
    </w:lvl>
    <w:lvl w:ilvl="1">
      <w:start w:val="1"/>
      <w:numFmt w:val="lowerLetter"/>
      <w:pStyle w:val="1148"/>
      <w:isLgl w:val="false"/>
      <w:suff w:val="tab"/>
      <w:lvlText w:val="%1)"/>
      <w:lvlJc w:val="left"/>
      <w:pPr>
        <w:pStyle w:val="975"/>
        <w:ind w:left="840" w:hanging="420"/>
      </w:pPr>
      <w:rPr>
        <w:rFonts w:cs="Times New Roman"/>
      </w:rPr>
    </w:lvl>
    <w:lvl w:ilvl="2">
      <w:start w:val="1"/>
      <w:numFmt w:val="lowerRoman"/>
      <w:pStyle w:val="1161"/>
      <w:isLgl w:val="false"/>
      <w:suff w:val="tab"/>
      <w:lvlText w:val="%1."/>
      <w:lvlJc w:val="right"/>
      <w:pPr>
        <w:pStyle w:val="975"/>
        <w:ind w:left="1260" w:hanging="420"/>
      </w:pPr>
      <w:rPr>
        <w:rFonts w:cs="Times New Roman"/>
      </w:rPr>
    </w:lvl>
    <w:lvl w:ilvl="3">
      <w:start w:val="1"/>
      <w:numFmt w:val="decimal"/>
      <w:pStyle w:val="1145"/>
      <w:isLgl w:val="false"/>
      <w:suff w:val="tab"/>
      <w:lvlText w:val="%1."/>
      <w:lvlJc w:val="left"/>
      <w:pPr>
        <w:pStyle w:val="975"/>
        <w:ind w:left="1680" w:hanging="420"/>
      </w:pPr>
      <w:rPr>
        <w:rFonts w:cs="Times New Roman"/>
      </w:rPr>
    </w:lvl>
    <w:lvl w:ilvl="4">
      <w:start w:val="1"/>
      <w:numFmt w:val="lowerLetter"/>
      <w:pStyle w:val="1154"/>
      <w:isLgl w:val="false"/>
      <w:suff w:val="tab"/>
      <w:lvlText w:val="%1)"/>
      <w:lvlJc w:val="left"/>
      <w:pPr>
        <w:pStyle w:val="975"/>
        <w:ind w:left="2100" w:hanging="420"/>
      </w:pPr>
      <w:rPr>
        <w:rFonts w:cs="Times New Roman"/>
      </w:rPr>
    </w:lvl>
    <w:lvl w:ilvl="5">
      <w:start w:val="1"/>
      <w:numFmt w:val="lowerRoman"/>
      <w:pStyle w:val="1128"/>
      <w:isLgl w:val="false"/>
      <w:suff w:val="tab"/>
      <w:lvlText w:val="%1."/>
      <w:lvlJc w:val="right"/>
      <w:pPr>
        <w:pStyle w:val="975"/>
        <w:ind w:left="2520" w:hanging="420"/>
      </w:pPr>
      <w:rPr>
        <w:rFonts w:cs="Times New Roman"/>
      </w:rPr>
    </w:lvl>
    <w:lvl w:ilvl="6">
      <w:start w:val="1"/>
      <w:numFmt w:val="decimal"/>
      <w:pStyle w:val="1175"/>
      <w:isLgl w:val="false"/>
      <w:suff w:val="tab"/>
      <w:lvlText w:val="%1."/>
      <w:lvlJc w:val="left"/>
      <w:pPr>
        <w:pStyle w:val="975"/>
        <w:ind w:left="2940" w:hanging="420"/>
      </w:pPr>
      <w:rPr>
        <w:rFonts w:cs="Times New Roman"/>
      </w:rPr>
    </w:lvl>
    <w:lvl w:ilvl="7">
      <w:start w:val="1"/>
      <w:numFmt w:val="lowerLetter"/>
      <w:pStyle w:val="1127"/>
      <w:isLgl w:val="false"/>
      <w:suff w:val="tab"/>
      <w:lvlText w:val="%1)"/>
      <w:lvlJc w:val="left"/>
      <w:pPr>
        <w:pStyle w:val="975"/>
        <w:ind w:left="3360" w:hanging="420"/>
      </w:pPr>
      <w:rPr>
        <w:rFonts w:cs="Times New Roman"/>
      </w:rPr>
    </w:lvl>
    <w:lvl w:ilvl="8">
      <w:start w:val="1"/>
      <w:numFmt w:val="lowerRoman"/>
      <w:pStyle w:val="1142"/>
      <w:isLgl w:val="false"/>
      <w:suff w:val="tab"/>
      <w:lvlText w:val="%1."/>
      <w:lvlJc w:val="right"/>
      <w:pPr>
        <w:pStyle w:val="975"/>
        <w:ind w:left="3780" w:hanging="420"/>
      </w:pPr>
      <w:rPr>
        <w:rFonts w:cs="Times New Roman"/>
      </w:rPr>
    </w:lvl>
  </w:abstractNum>
  <w:abstractNum w:abstractNumId="4">
    <w:multiLevelType w:val="hybridMultilevel"/>
    <w:lvl w:ilvl="0">
      <w:start w:val="1"/>
      <w:numFmt w:val="decimal"/>
      <w:isLgl w:val="false"/>
      <w:suff w:val="nothing"/>
      <w:lvlText w:val="%1、"/>
      <w:lvlJc w:val="left"/>
      <w:pPr>
        <w:pStyle w:val="975"/>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1"/>
      <w:numFmt w:val="decimal"/>
      <w:isLgl w:val="false"/>
      <w:suff w:val="nothing"/>
      <w:lvlText w:val="（%1）"/>
      <w:lvlJc w:val="left"/>
      <w:pPr>
        <w:pStyle w:val="975"/>
        <w:ind w:left="0" w:firstLine="0"/>
      </w:pPr>
      <w:rPr>
        <w:rFonts w:ascii="Times New Roman" w:hAnsi="Times New Roman" w:cs="Times New Roman"/>
      </w:rPr>
    </w:lvl>
    <w:lvl w:ilvl="1">
      <w:start w:val="1"/>
      <w:numFmt w:val="decimal"/>
      <w:isLgl w:val="false"/>
      <w:suff w:val="tab"/>
      <w:lvlText w:val="%2."/>
      <w:lvlJc w:val="left"/>
      <w:pPr>
        <w:pStyle w:val="975"/>
        <w:ind w:left="1440" w:hanging="360"/>
        <w:tabs>
          <w:tab w:val="num" w:pos="1440" w:leader="none"/>
        </w:tabs>
      </w:pPr>
    </w:lvl>
    <w:lvl w:ilvl="2">
      <w:start w:val="1"/>
      <w:numFmt w:val="decimal"/>
      <w:isLgl w:val="false"/>
      <w:suff w:val="tab"/>
      <w:lvlText w:val="%3."/>
      <w:lvlJc w:val="left"/>
      <w:pPr>
        <w:pStyle w:val="975"/>
        <w:ind w:left="2160" w:hanging="360"/>
        <w:tabs>
          <w:tab w:val="num" w:pos="2160" w:leader="none"/>
        </w:tabs>
      </w:pPr>
    </w:lvl>
    <w:lvl w:ilvl="3">
      <w:start w:val="1"/>
      <w:numFmt w:val="decimal"/>
      <w:isLgl w:val="false"/>
      <w:suff w:val="tab"/>
      <w:lvlText w:val="%4."/>
      <w:lvlJc w:val="left"/>
      <w:pPr>
        <w:pStyle w:val="975"/>
        <w:ind w:left="2880" w:hanging="360"/>
        <w:tabs>
          <w:tab w:val="num" w:pos="2880" w:leader="none"/>
        </w:tabs>
      </w:pPr>
    </w:lvl>
    <w:lvl w:ilvl="4">
      <w:start w:val="1"/>
      <w:numFmt w:val="decimal"/>
      <w:isLgl w:val="false"/>
      <w:suff w:val="tab"/>
      <w:lvlText w:val="%5."/>
      <w:lvlJc w:val="left"/>
      <w:pPr>
        <w:pStyle w:val="975"/>
        <w:ind w:left="3600" w:hanging="360"/>
        <w:tabs>
          <w:tab w:val="num" w:pos="3600" w:leader="none"/>
        </w:tabs>
      </w:pPr>
    </w:lvl>
    <w:lvl w:ilvl="5">
      <w:start w:val="1"/>
      <w:numFmt w:val="decimal"/>
      <w:isLgl w:val="false"/>
      <w:suff w:val="tab"/>
      <w:lvlText w:val="%6."/>
      <w:lvlJc w:val="left"/>
      <w:pPr>
        <w:pStyle w:val="975"/>
        <w:ind w:left="4320" w:hanging="360"/>
        <w:tabs>
          <w:tab w:val="num" w:pos="4320" w:leader="none"/>
        </w:tabs>
      </w:pPr>
    </w:lvl>
    <w:lvl w:ilvl="6">
      <w:start w:val="1"/>
      <w:numFmt w:val="decimal"/>
      <w:isLgl w:val="false"/>
      <w:suff w:val="tab"/>
      <w:lvlText w:val="%7."/>
      <w:lvlJc w:val="left"/>
      <w:pPr>
        <w:pStyle w:val="975"/>
        <w:ind w:left="5040" w:hanging="360"/>
        <w:tabs>
          <w:tab w:val="num" w:pos="5040" w:leader="none"/>
        </w:tabs>
      </w:pPr>
    </w:lvl>
    <w:lvl w:ilvl="7">
      <w:start w:val="1"/>
      <w:numFmt w:val="decimal"/>
      <w:isLgl w:val="false"/>
      <w:suff w:val="tab"/>
      <w:lvlText w:val="%8."/>
      <w:lvlJc w:val="left"/>
      <w:pPr>
        <w:pStyle w:val="975"/>
        <w:ind w:left="5760" w:hanging="360"/>
        <w:tabs>
          <w:tab w:val="num" w:pos="5760" w:leader="none"/>
        </w:tabs>
      </w:pPr>
    </w:lvl>
    <w:lvl w:ilvl="8">
      <w:start w:val="1"/>
      <w:numFmt w:val="decimal"/>
      <w:isLgl w:val="false"/>
      <w:suff w:val="tab"/>
      <w:lvlText w:val="%9."/>
      <w:lvlJc w:val="left"/>
      <w:pPr>
        <w:pStyle w:val="975"/>
        <w:ind w:left="6480" w:hanging="360"/>
        <w:tabs>
          <w:tab w:val="num" w:pos="6480" w:leader="none"/>
        </w:tabs>
      </w:pPr>
    </w:lvl>
  </w:abstractNum>
  <w:num w:numId="1">
    <w:abstractNumId w:val="1"/>
  </w:num>
  <w:num w:numId="2">
    <w:abstractNumId w:val="3"/>
  </w:num>
  <w:num w:numId="3">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2"/>
  </w:num>
  <w:num w:numId="5">
    <w:abstractNumId w:val="0"/>
  </w:num>
  <w:num w:numId="6">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797">
    <w:name w:val="Heading 1"/>
    <w:basedOn w:val="975"/>
    <w:next w:val="975"/>
    <w:link w:val="798"/>
    <w:uiPriority w:val="9"/>
    <w:qFormat/>
    <w:pPr>
      <w:keepLines/>
      <w:keepNext/>
      <w:spacing w:before="480" w:after="200"/>
      <w:outlineLvl w:val="0"/>
    </w:pPr>
    <w:rPr>
      <w:rFonts w:ascii="Arial" w:hAnsi="Arial" w:eastAsia="Arial" w:cs="Arial"/>
      <w:sz w:val="40"/>
      <w:szCs w:val="40"/>
    </w:rPr>
  </w:style>
  <w:style w:type="character" w:styleId="798">
    <w:name w:val="Heading 1 Char"/>
    <w:link w:val="797"/>
    <w:uiPriority w:val="9"/>
    <w:rPr>
      <w:rFonts w:ascii="Arial" w:hAnsi="Arial" w:eastAsia="Arial" w:cs="Arial"/>
      <w:sz w:val="40"/>
      <w:szCs w:val="40"/>
    </w:rPr>
  </w:style>
  <w:style w:type="paragraph" w:styleId="799">
    <w:name w:val="Heading 2"/>
    <w:basedOn w:val="975"/>
    <w:next w:val="975"/>
    <w:link w:val="800"/>
    <w:uiPriority w:val="9"/>
    <w:unhideWhenUsed/>
    <w:qFormat/>
    <w:pPr>
      <w:keepLines/>
      <w:keepNext/>
      <w:spacing w:before="360" w:after="200"/>
      <w:outlineLvl w:val="1"/>
    </w:pPr>
    <w:rPr>
      <w:rFonts w:ascii="Arial" w:hAnsi="Arial" w:eastAsia="Arial" w:cs="Arial"/>
      <w:sz w:val="34"/>
    </w:rPr>
  </w:style>
  <w:style w:type="character" w:styleId="800">
    <w:name w:val="Heading 2 Char"/>
    <w:link w:val="799"/>
    <w:uiPriority w:val="9"/>
    <w:rPr>
      <w:rFonts w:ascii="Arial" w:hAnsi="Arial" w:eastAsia="Arial" w:cs="Arial"/>
      <w:sz w:val="34"/>
    </w:rPr>
  </w:style>
  <w:style w:type="paragraph" w:styleId="801">
    <w:name w:val="Heading 3"/>
    <w:basedOn w:val="975"/>
    <w:next w:val="975"/>
    <w:link w:val="802"/>
    <w:uiPriority w:val="9"/>
    <w:unhideWhenUsed/>
    <w:qFormat/>
    <w:pPr>
      <w:keepLines/>
      <w:keepNext/>
      <w:spacing w:before="320" w:after="200"/>
      <w:outlineLvl w:val="2"/>
    </w:pPr>
    <w:rPr>
      <w:rFonts w:ascii="Arial" w:hAnsi="Arial" w:eastAsia="Arial" w:cs="Arial"/>
      <w:sz w:val="30"/>
      <w:szCs w:val="30"/>
    </w:rPr>
  </w:style>
  <w:style w:type="character" w:styleId="802">
    <w:name w:val="Heading 3 Char"/>
    <w:link w:val="801"/>
    <w:uiPriority w:val="9"/>
    <w:rPr>
      <w:rFonts w:ascii="Arial" w:hAnsi="Arial" w:eastAsia="Arial" w:cs="Arial"/>
      <w:sz w:val="30"/>
      <w:szCs w:val="30"/>
    </w:rPr>
  </w:style>
  <w:style w:type="paragraph" w:styleId="803">
    <w:name w:val="Heading 4"/>
    <w:basedOn w:val="975"/>
    <w:next w:val="975"/>
    <w:link w:val="804"/>
    <w:uiPriority w:val="9"/>
    <w:unhideWhenUsed/>
    <w:qFormat/>
    <w:pPr>
      <w:keepLines/>
      <w:keepNext/>
      <w:spacing w:before="320" w:after="200"/>
      <w:outlineLvl w:val="3"/>
    </w:pPr>
    <w:rPr>
      <w:rFonts w:ascii="Arial" w:hAnsi="Arial" w:eastAsia="Arial" w:cs="Arial"/>
      <w:b/>
      <w:bCs/>
      <w:sz w:val="26"/>
      <w:szCs w:val="26"/>
    </w:rPr>
  </w:style>
  <w:style w:type="character" w:styleId="804">
    <w:name w:val="Heading 4 Char"/>
    <w:link w:val="803"/>
    <w:uiPriority w:val="9"/>
    <w:rPr>
      <w:rFonts w:ascii="Arial" w:hAnsi="Arial" w:eastAsia="Arial" w:cs="Arial"/>
      <w:b/>
      <w:bCs/>
      <w:sz w:val="26"/>
      <w:szCs w:val="26"/>
    </w:rPr>
  </w:style>
  <w:style w:type="paragraph" w:styleId="805">
    <w:name w:val="Heading 5"/>
    <w:basedOn w:val="975"/>
    <w:next w:val="975"/>
    <w:link w:val="806"/>
    <w:uiPriority w:val="9"/>
    <w:unhideWhenUsed/>
    <w:qFormat/>
    <w:pPr>
      <w:keepLines/>
      <w:keepNext/>
      <w:spacing w:before="320" w:after="200"/>
      <w:outlineLvl w:val="4"/>
    </w:pPr>
    <w:rPr>
      <w:rFonts w:ascii="Arial" w:hAnsi="Arial" w:eastAsia="Arial" w:cs="Arial"/>
      <w:b/>
      <w:bCs/>
      <w:sz w:val="24"/>
      <w:szCs w:val="24"/>
    </w:rPr>
  </w:style>
  <w:style w:type="character" w:styleId="806">
    <w:name w:val="Heading 5 Char"/>
    <w:link w:val="805"/>
    <w:uiPriority w:val="9"/>
    <w:rPr>
      <w:rFonts w:ascii="Arial" w:hAnsi="Arial" w:eastAsia="Arial" w:cs="Arial"/>
      <w:b/>
      <w:bCs/>
      <w:sz w:val="24"/>
      <w:szCs w:val="24"/>
    </w:rPr>
  </w:style>
  <w:style w:type="paragraph" w:styleId="807">
    <w:name w:val="Heading 6"/>
    <w:basedOn w:val="975"/>
    <w:next w:val="975"/>
    <w:link w:val="808"/>
    <w:uiPriority w:val="9"/>
    <w:unhideWhenUsed/>
    <w:qFormat/>
    <w:pPr>
      <w:keepLines/>
      <w:keepNext/>
      <w:spacing w:before="320" w:after="200"/>
      <w:outlineLvl w:val="5"/>
    </w:pPr>
    <w:rPr>
      <w:rFonts w:ascii="Arial" w:hAnsi="Arial" w:eastAsia="Arial" w:cs="Arial"/>
      <w:b/>
      <w:bCs/>
      <w:sz w:val="22"/>
      <w:szCs w:val="22"/>
    </w:rPr>
  </w:style>
  <w:style w:type="character" w:styleId="808">
    <w:name w:val="Heading 6 Char"/>
    <w:link w:val="807"/>
    <w:uiPriority w:val="9"/>
    <w:rPr>
      <w:rFonts w:ascii="Arial" w:hAnsi="Arial" w:eastAsia="Arial" w:cs="Arial"/>
      <w:b/>
      <w:bCs/>
      <w:sz w:val="22"/>
      <w:szCs w:val="22"/>
    </w:rPr>
  </w:style>
  <w:style w:type="paragraph" w:styleId="809">
    <w:name w:val="Heading 7"/>
    <w:basedOn w:val="975"/>
    <w:next w:val="975"/>
    <w:link w:val="810"/>
    <w:uiPriority w:val="9"/>
    <w:unhideWhenUsed/>
    <w:qFormat/>
    <w:pPr>
      <w:keepLines/>
      <w:keepNext/>
      <w:spacing w:before="320" w:after="200"/>
      <w:outlineLvl w:val="6"/>
    </w:pPr>
    <w:rPr>
      <w:rFonts w:ascii="Arial" w:hAnsi="Arial" w:eastAsia="Arial" w:cs="Arial"/>
      <w:b/>
      <w:bCs/>
      <w:i/>
      <w:iCs/>
      <w:sz w:val="22"/>
      <w:szCs w:val="22"/>
    </w:rPr>
  </w:style>
  <w:style w:type="character" w:styleId="810">
    <w:name w:val="Heading 7 Char"/>
    <w:link w:val="809"/>
    <w:uiPriority w:val="9"/>
    <w:rPr>
      <w:rFonts w:ascii="Arial" w:hAnsi="Arial" w:eastAsia="Arial" w:cs="Arial"/>
      <w:b/>
      <w:bCs/>
      <w:i/>
      <w:iCs/>
      <w:sz w:val="22"/>
      <w:szCs w:val="22"/>
    </w:rPr>
  </w:style>
  <w:style w:type="paragraph" w:styleId="811">
    <w:name w:val="Heading 8"/>
    <w:basedOn w:val="975"/>
    <w:next w:val="975"/>
    <w:link w:val="812"/>
    <w:uiPriority w:val="9"/>
    <w:unhideWhenUsed/>
    <w:qFormat/>
    <w:pPr>
      <w:keepLines/>
      <w:keepNext/>
      <w:spacing w:before="320" w:after="200"/>
      <w:outlineLvl w:val="7"/>
    </w:pPr>
    <w:rPr>
      <w:rFonts w:ascii="Arial" w:hAnsi="Arial" w:eastAsia="Arial" w:cs="Arial"/>
      <w:i/>
      <w:iCs/>
      <w:sz w:val="22"/>
      <w:szCs w:val="22"/>
    </w:rPr>
  </w:style>
  <w:style w:type="character" w:styleId="812">
    <w:name w:val="Heading 8 Char"/>
    <w:link w:val="811"/>
    <w:uiPriority w:val="9"/>
    <w:rPr>
      <w:rFonts w:ascii="Arial" w:hAnsi="Arial" w:eastAsia="Arial" w:cs="Arial"/>
      <w:i/>
      <w:iCs/>
      <w:sz w:val="22"/>
      <w:szCs w:val="22"/>
    </w:rPr>
  </w:style>
  <w:style w:type="paragraph" w:styleId="813">
    <w:name w:val="Heading 9"/>
    <w:basedOn w:val="975"/>
    <w:next w:val="975"/>
    <w:link w:val="814"/>
    <w:uiPriority w:val="9"/>
    <w:unhideWhenUsed/>
    <w:qFormat/>
    <w:pPr>
      <w:keepLines/>
      <w:keepNext/>
      <w:spacing w:before="320" w:after="200"/>
      <w:outlineLvl w:val="8"/>
    </w:pPr>
    <w:rPr>
      <w:rFonts w:ascii="Arial" w:hAnsi="Arial" w:eastAsia="Arial" w:cs="Arial"/>
      <w:i/>
      <w:iCs/>
      <w:sz w:val="21"/>
      <w:szCs w:val="21"/>
    </w:rPr>
  </w:style>
  <w:style w:type="character" w:styleId="814">
    <w:name w:val="Heading 9 Char"/>
    <w:link w:val="813"/>
    <w:uiPriority w:val="9"/>
    <w:rPr>
      <w:rFonts w:ascii="Arial" w:hAnsi="Arial" w:eastAsia="Arial" w:cs="Arial"/>
      <w:i/>
      <w:iCs/>
      <w:sz w:val="21"/>
      <w:szCs w:val="21"/>
    </w:rPr>
  </w:style>
  <w:style w:type="paragraph" w:styleId="815">
    <w:name w:val="List Paragraph"/>
    <w:basedOn w:val="975"/>
    <w:uiPriority w:val="34"/>
    <w:qFormat/>
    <w:pPr>
      <w:contextualSpacing/>
      <w:ind w:left="720"/>
    </w:pPr>
  </w:style>
  <w:style w:type="paragraph" w:styleId="816">
    <w:name w:val="No Spacing"/>
    <w:uiPriority w:val="1"/>
    <w:qFormat/>
    <w:pPr>
      <w:spacing w:before="0" w:after="0" w:line="240" w:lineRule="auto"/>
    </w:pPr>
  </w:style>
  <w:style w:type="paragraph" w:styleId="817">
    <w:name w:val="Title"/>
    <w:basedOn w:val="975"/>
    <w:next w:val="975"/>
    <w:link w:val="818"/>
    <w:uiPriority w:val="10"/>
    <w:qFormat/>
    <w:pPr>
      <w:contextualSpacing/>
      <w:spacing w:before="300" w:after="200"/>
    </w:pPr>
    <w:rPr>
      <w:sz w:val="48"/>
      <w:szCs w:val="48"/>
    </w:rPr>
  </w:style>
  <w:style w:type="character" w:styleId="818">
    <w:name w:val="Title Char"/>
    <w:link w:val="817"/>
    <w:uiPriority w:val="10"/>
    <w:rPr>
      <w:sz w:val="48"/>
      <w:szCs w:val="48"/>
    </w:rPr>
  </w:style>
  <w:style w:type="paragraph" w:styleId="819">
    <w:name w:val="Subtitle"/>
    <w:basedOn w:val="975"/>
    <w:next w:val="975"/>
    <w:link w:val="820"/>
    <w:uiPriority w:val="11"/>
    <w:qFormat/>
    <w:pPr>
      <w:spacing w:before="200" w:after="200"/>
    </w:pPr>
    <w:rPr>
      <w:sz w:val="24"/>
      <w:szCs w:val="24"/>
    </w:rPr>
  </w:style>
  <w:style w:type="character" w:styleId="820">
    <w:name w:val="Subtitle Char"/>
    <w:link w:val="819"/>
    <w:uiPriority w:val="11"/>
    <w:rPr>
      <w:sz w:val="24"/>
      <w:szCs w:val="24"/>
    </w:rPr>
  </w:style>
  <w:style w:type="paragraph" w:styleId="821">
    <w:name w:val="Quote"/>
    <w:basedOn w:val="975"/>
    <w:next w:val="975"/>
    <w:link w:val="822"/>
    <w:uiPriority w:val="29"/>
    <w:qFormat/>
    <w:pPr>
      <w:ind w:left="720" w:right="720"/>
    </w:pPr>
    <w:rPr>
      <w:i/>
    </w:rPr>
  </w:style>
  <w:style w:type="character" w:styleId="822">
    <w:name w:val="Quote Char"/>
    <w:link w:val="821"/>
    <w:uiPriority w:val="29"/>
    <w:rPr>
      <w:i/>
    </w:rPr>
  </w:style>
  <w:style w:type="paragraph" w:styleId="823">
    <w:name w:val="Intense Quote"/>
    <w:basedOn w:val="975"/>
    <w:next w:val="975"/>
    <w:link w:val="824"/>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824">
    <w:name w:val="Intense Quote Char"/>
    <w:link w:val="823"/>
    <w:uiPriority w:val="30"/>
    <w:rPr>
      <w:i/>
    </w:rPr>
  </w:style>
  <w:style w:type="paragraph" w:styleId="825">
    <w:name w:val="Header"/>
    <w:basedOn w:val="975"/>
    <w:link w:val="826"/>
    <w:uiPriority w:val="99"/>
    <w:unhideWhenUsed/>
    <w:pPr>
      <w:spacing w:after="0" w:line="240" w:lineRule="auto"/>
      <w:tabs>
        <w:tab w:val="center" w:pos="7143" w:leader="none"/>
        <w:tab w:val="right" w:pos="14287" w:leader="none"/>
      </w:tabs>
    </w:pPr>
  </w:style>
  <w:style w:type="character" w:styleId="826">
    <w:name w:val="Header Char"/>
    <w:link w:val="825"/>
    <w:uiPriority w:val="99"/>
  </w:style>
  <w:style w:type="paragraph" w:styleId="827">
    <w:name w:val="Footer"/>
    <w:basedOn w:val="975"/>
    <w:link w:val="830"/>
    <w:uiPriority w:val="99"/>
    <w:unhideWhenUsed/>
    <w:pPr>
      <w:spacing w:after="0" w:line="240" w:lineRule="auto"/>
      <w:tabs>
        <w:tab w:val="center" w:pos="7143" w:leader="none"/>
        <w:tab w:val="right" w:pos="14287" w:leader="none"/>
      </w:tabs>
    </w:pPr>
  </w:style>
  <w:style w:type="character" w:styleId="828">
    <w:name w:val="Footer Char"/>
    <w:link w:val="827"/>
    <w:uiPriority w:val="99"/>
  </w:style>
  <w:style w:type="paragraph" w:styleId="829">
    <w:name w:val="Caption"/>
    <w:basedOn w:val="975"/>
    <w:next w:val="975"/>
    <w:uiPriority w:val="35"/>
    <w:semiHidden/>
    <w:unhideWhenUsed/>
    <w:qFormat/>
    <w:pPr>
      <w:spacing w:line="276" w:lineRule="auto"/>
    </w:pPr>
    <w:rPr>
      <w:b/>
      <w:bCs/>
      <w:color w:val="4f81bd" w:themeColor="accent1"/>
      <w:sz w:val="18"/>
      <w:szCs w:val="18"/>
    </w:rPr>
  </w:style>
  <w:style w:type="character" w:styleId="830">
    <w:name w:val="Caption Char"/>
    <w:basedOn w:val="829"/>
    <w:link w:val="827"/>
    <w:uiPriority w:val="99"/>
  </w:style>
  <w:style w:type="table" w:styleId="831">
    <w:name w:val="Table Grid"/>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832">
    <w:name w:val="Table Grid Light"/>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833">
    <w:name w:val="Plain Table 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34">
    <w:name w:val="Plain Table 2"/>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35">
    <w:name w:val="Plain Table 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36">
    <w:name w:val="Plain Table 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37">
    <w:name w:val="Plain Table 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838">
    <w:name w:val="Grid Table 1 Light"/>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839">
    <w:name w:val="Grid Table 1 Light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840">
    <w:name w:val="Grid Table 1 Light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841">
    <w:name w:val="Grid Table 1 Light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842">
    <w:name w:val="Grid Table 1 Light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843">
    <w:name w:val="Grid Table 1 Light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844">
    <w:name w:val="Grid Table 1 Light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845">
    <w:name w:val="Grid Table 2"/>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846">
    <w:name w:val="Grid Table 2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847">
    <w:name w:val="Grid Table 2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848">
    <w:name w:val="Grid Table 2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849">
    <w:name w:val="Grid Table 2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850">
    <w:name w:val="Grid Table 2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851">
    <w:name w:val="Grid Table 2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852">
    <w:name w:val="Grid Table 3"/>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53">
    <w:name w:val="Grid Table 3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54">
    <w:name w:val="Grid Table 3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55">
    <w:name w:val="Grid Table 3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56">
    <w:name w:val="Grid Table 3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57">
    <w:name w:val="Grid Table 3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58">
    <w:name w:val="Grid Table 3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59">
    <w:name w:val="Grid Table 4"/>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60">
    <w:name w:val="Grid Table 4 - Accent 1"/>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861">
    <w:name w:val="Grid Table 4 - Accent 2"/>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862">
    <w:name w:val="Grid Table 4 - Accent 3"/>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863">
    <w:name w:val="Grid Table 4 - Accent 4"/>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864">
    <w:name w:val="Grid Table 4 - Accent 5"/>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865">
    <w:name w:val="Grid Table 4 - Accent 6"/>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866">
    <w:name w:val="Grid Table 5 Dark"/>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67">
    <w:name w:val="Grid Table 5 Dark- Accent 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868">
    <w:name w:val="Grid Table 5 Dark - Accent 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869">
    <w:name w:val="Grid Table 5 Dark - Accent 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870">
    <w:name w:val="Grid Table 5 Dark- Accent 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871">
    <w:name w:val="Grid Table 5 Dark - Accent 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872">
    <w:name w:val="Grid Table 5 Dark - Accent 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873">
    <w:name w:val="Grid Table 6 Colorful"/>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874">
    <w:name w:val="Grid Table 6 Colorful - Accent 1"/>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875">
    <w:name w:val="Grid Table 6 Colorful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876">
    <w:name w:val="Grid Table 6 Colorful - Accent 3"/>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877">
    <w:name w:val="Grid Table 6 Colorful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878">
    <w:name w:val="Grid Table 6 Colorful - Accent 5"/>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879">
    <w:name w:val="Grid Table 6 Colorful - Accent 6"/>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880">
    <w:name w:val="Grid Table 7 Colorful"/>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881">
    <w:name w:val="Grid Table 7 Colorful - Accent 1"/>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e70a3"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882">
    <w:name w:val="Grid Table 7 Colorful - Accent 2"/>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883">
    <w:name w:val="Grid Table 7 Colorful - Accent 3"/>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5c702f"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884">
    <w:name w:val="Grid Table 7 Colorful - Accent 4"/>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885">
    <w:name w:val="Grid Table 7 Colorful - Accent 5"/>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66777"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886">
    <w:name w:val="Grid Table 7 Colorful - Accent 6"/>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b05307"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887">
    <w:name w:val="List Table 1 Light"/>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88">
    <w:name w:val="List Table 1 Light - Accent 1"/>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889">
    <w:name w:val="List Table 1 Light - Accent 2"/>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890">
    <w:name w:val="List Table 1 Light - Accent 3"/>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891">
    <w:name w:val="List Table 1 Light - Accent 4"/>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892">
    <w:name w:val="List Table 1 Light - Accent 5"/>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893">
    <w:name w:val="List Table 1 Light - Accent 6"/>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894">
    <w:name w:val="List Table 2"/>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895">
    <w:name w:val="List Table 2 - Accent 1"/>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896">
    <w:name w:val="List Table 2 - Accent 2"/>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897">
    <w:name w:val="List Table 2 - Accent 3"/>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898">
    <w:name w:val="List Table 2 - Accent 4"/>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899">
    <w:name w:val="List Table 2 - Accent 5"/>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900">
    <w:name w:val="List Table 2 - Accent 6"/>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901">
    <w:name w:val="List Table 3"/>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902">
    <w:name w:val="List Table 3 - Accent 1"/>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903">
    <w:name w:val="List Table 3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904">
    <w:name w:val="List Table 3 - Accent 3"/>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905">
    <w:name w:val="List Table 3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906">
    <w:name w:val="List Table 3 - Accent 5"/>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907">
    <w:name w:val="List Table 3 - Accent 6"/>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908">
    <w:name w:val="List Table 4"/>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909">
    <w:name w:val="List Table 4 - Accent 1"/>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910">
    <w:name w:val="List Table 4 - Accent 2"/>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911">
    <w:name w:val="List Table 4 - Accent 3"/>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912">
    <w:name w:val="List Table 4 - Accent 4"/>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913">
    <w:name w:val="List Table 4 - Accent 5"/>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914">
    <w:name w:val="List Table 4 - Accent 6"/>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915">
    <w:name w:val="List Table 5 Dark"/>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16">
    <w:name w:val="List Table 5 Dark - Accent 1"/>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17">
    <w:name w:val="List Table 5 Dark - Accent 2"/>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18">
    <w:name w:val="List Table 5 Dark - Accent 3"/>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19">
    <w:name w:val="List Table 5 Dark - Accent 4"/>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20">
    <w:name w:val="List Table 5 Dark - Accent 5"/>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21">
    <w:name w:val="List Table 5 Dark - Accent 6"/>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22">
    <w:name w:val="List Table 6 Colorful"/>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923">
    <w:name w:val="List Table 6 Colorful - Accent 1"/>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924">
    <w:name w:val="List Table 6 Colorful - Accent 2"/>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925">
    <w:name w:val="List Table 6 Colorful - Accent 3"/>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926">
    <w:name w:val="List Table 6 Colorful - Accent 4"/>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927">
    <w:name w:val="List Table 6 Colorful - Accent 5"/>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928">
    <w:name w:val="List Table 6 Colorful - Accent 6"/>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929">
    <w:name w:val="List Table 7 Colorful"/>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930">
    <w:name w:val="List Table 7 Colorful - Accent 1"/>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a4b71"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a4b71" w:themeColor="accent1" w:themeShade="95"/>
        <w:sz w:val="22"/>
      </w:rPr>
    </w:tblStylePr>
  </w:style>
  <w:style w:type="table" w:styleId="931">
    <w:name w:val="List Table 7 Colorful - Accent 2"/>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9c3a37" w:themeColor="accent2" w:themeTint="97" w:themeShade="95"/>
        <w:sz w:val="22"/>
      </w:rPr>
    </w:tblStylePr>
  </w:style>
  <w:style w:type="table" w:styleId="932">
    <w:name w:val="List Table 7 Colorful - Accent 3"/>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c983f"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c983f" w:themeColor="accent3" w:themeTint="98" w:themeShade="95"/>
        <w:sz w:val="22"/>
      </w:rPr>
    </w:tblStylePr>
  </w:style>
  <w:style w:type="table" w:styleId="933">
    <w:name w:val="List Table 7 Colorful - Accent 4"/>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664f82" w:themeColor="accent4" w:themeTint="9A" w:themeShade="95"/>
        <w:sz w:val="22"/>
      </w:rPr>
    </w:tblStylePr>
  </w:style>
  <w:style w:type="table" w:styleId="934">
    <w:name w:val="List Table 7 Colorful - Accent 5"/>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8aa0"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8aa0" w:themeColor="accent5" w:themeTint="9A" w:themeShade="95"/>
        <w:sz w:val="22"/>
      </w:rPr>
    </w:tblStylePr>
  </w:style>
  <w:style w:type="table" w:styleId="935">
    <w:name w:val="List Table 7 Colorful - Accent 6"/>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d9680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d9680c" w:themeColor="accent6" w:themeTint="98" w:themeShade="95"/>
        <w:sz w:val="22"/>
      </w:rPr>
    </w:tblStylePr>
  </w:style>
  <w:style w:type="table" w:styleId="936">
    <w:name w:val="Lined - Accent"/>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937">
    <w:name w:val="Lined - Accent 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938">
    <w:name w:val="Lined - Accent 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939">
    <w:name w:val="Lined - Accent 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940">
    <w:name w:val="Lined - Accent 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941">
    <w:name w:val="Lined - Accent 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942">
    <w:name w:val="Lined - Accent 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943">
    <w:name w:val="Bordered &amp; Lined - Accent"/>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944">
    <w:name w:val="Bordered &amp; Lined - Accent 1"/>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945">
    <w:name w:val="Bordered &amp; Lined - Accent 2"/>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946">
    <w:name w:val="Bordered &amp; Lined - Accent 3"/>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947">
    <w:name w:val="Bordered &amp; Lined - Accent 4"/>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948">
    <w:name w:val="Bordered &amp; Lined - Accent 5"/>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949">
    <w:name w:val="Bordered &amp; Lined - Accent 6"/>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950">
    <w:name w:val="Bordered"/>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951">
    <w:name w:val="Bordered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952">
    <w:name w:val="Bordered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953">
    <w:name w:val="Bordered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954">
    <w:name w:val="Bordered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955">
    <w:name w:val="Bordered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956">
    <w:name w:val="Bordered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957">
    <w:name w:val="Hyperlink"/>
    <w:uiPriority w:val="99"/>
    <w:unhideWhenUsed/>
    <w:rPr>
      <w:color w:val="0000ff" w:themeColor="hyperlink"/>
      <w:u w:val="single"/>
    </w:rPr>
  </w:style>
  <w:style w:type="paragraph" w:styleId="958">
    <w:name w:val="footnote text"/>
    <w:basedOn w:val="975"/>
    <w:link w:val="959"/>
    <w:uiPriority w:val="99"/>
    <w:semiHidden/>
    <w:unhideWhenUsed/>
    <w:pPr>
      <w:spacing w:after="40" w:line="240" w:lineRule="auto"/>
    </w:pPr>
    <w:rPr>
      <w:sz w:val="18"/>
    </w:rPr>
  </w:style>
  <w:style w:type="character" w:styleId="959">
    <w:name w:val="Footnote Text Char"/>
    <w:link w:val="958"/>
    <w:uiPriority w:val="99"/>
    <w:rPr>
      <w:sz w:val="18"/>
    </w:rPr>
  </w:style>
  <w:style w:type="character" w:styleId="960">
    <w:name w:val="footnote reference"/>
    <w:uiPriority w:val="99"/>
    <w:unhideWhenUsed/>
    <w:rPr>
      <w:vertAlign w:val="superscript"/>
    </w:rPr>
  </w:style>
  <w:style w:type="paragraph" w:styleId="961">
    <w:name w:val="endnote text"/>
    <w:basedOn w:val="975"/>
    <w:link w:val="962"/>
    <w:uiPriority w:val="99"/>
    <w:semiHidden/>
    <w:unhideWhenUsed/>
    <w:pPr>
      <w:spacing w:after="0" w:line="240" w:lineRule="auto"/>
    </w:pPr>
    <w:rPr>
      <w:sz w:val="20"/>
    </w:rPr>
  </w:style>
  <w:style w:type="character" w:styleId="962">
    <w:name w:val="Endnote Text Char"/>
    <w:link w:val="961"/>
    <w:uiPriority w:val="99"/>
    <w:rPr>
      <w:sz w:val="20"/>
    </w:rPr>
  </w:style>
  <w:style w:type="character" w:styleId="963">
    <w:name w:val="endnote reference"/>
    <w:uiPriority w:val="99"/>
    <w:semiHidden/>
    <w:unhideWhenUsed/>
    <w:rPr>
      <w:vertAlign w:val="superscript"/>
    </w:rPr>
  </w:style>
  <w:style w:type="paragraph" w:styleId="964">
    <w:name w:val="toc 1"/>
    <w:basedOn w:val="975"/>
    <w:next w:val="975"/>
    <w:uiPriority w:val="39"/>
    <w:unhideWhenUsed/>
    <w:pPr>
      <w:ind w:left="0" w:right="0" w:firstLine="0"/>
      <w:spacing w:after="57"/>
    </w:pPr>
  </w:style>
  <w:style w:type="paragraph" w:styleId="965">
    <w:name w:val="toc 2"/>
    <w:basedOn w:val="975"/>
    <w:next w:val="975"/>
    <w:uiPriority w:val="39"/>
    <w:unhideWhenUsed/>
    <w:pPr>
      <w:ind w:left="283" w:right="0" w:firstLine="0"/>
      <w:spacing w:after="57"/>
    </w:pPr>
  </w:style>
  <w:style w:type="paragraph" w:styleId="966">
    <w:name w:val="toc 3"/>
    <w:basedOn w:val="975"/>
    <w:next w:val="975"/>
    <w:uiPriority w:val="39"/>
    <w:unhideWhenUsed/>
    <w:pPr>
      <w:ind w:left="567" w:right="0" w:firstLine="0"/>
      <w:spacing w:after="57"/>
    </w:pPr>
  </w:style>
  <w:style w:type="paragraph" w:styleId="967">
    <w:name w:val="toc 4"/>
    <w:basedOn w:val="975"/>
    <w:next w:val="975"/>
    <w:uiPriority w:val="39"/>
    <w:unhideWhenUsed/>
    <w:pPr>
      <w:ind w:left="850" w:right="0" w:firstLine="0"/>
      <w:spacing w:after="57"/>
    </w:pPr>
  </w:style>
  <w:style w:type="paragraph" w:styleId="968">
    <w:name w:val="toc 5"/>
    <w:basedOn w:val="975"/>
    <w:next w:val="975"/>
    <w:uiPriority w:val="39"/>
    <w:unhideWhenUsed/>
    <w:pPr>
      <w:ind w:left="1134" w:right="0" w:firstLine="0"/>
      <w:spacing w:after="57"/>
    </w:pPr>
  </w:style>
  <w:style w:type="paragraph" w:styleId="969">
    <w:name w:val="toc 6"/>
    <w:basedOn w:val="975"/>
    <w:next w:val="975"/>
    <w:uiPriority w:val="39"/>
    <w:unhideWhenUsed/>
    <w:pPr>
      <w:ind w:left="1417" w:right="0" w:firstLine="0"/>
      <w:spacing w:after="57"/>
    </w:pPr>
  </w:style>
  <w:style w:type="paragraph" w:styleId="970">
    <w:name w:val="toc 7"/>
    <w:basedOn w:val="975"/>
    <w:next w:val="975"/>
    <w:uiPriority w:val="39"/>
    <w:unhideWhenUsed/>
    <w:pPr>
      <w:ind w:left="1701" w:right="0" w:firstLine="0"/>
      <w:spacing w:after="57"/>
    </w:pPr>
  </w:style>
  <w:style w:type="paragraph" w:styleId="971">
    <w:name w:val="toc 8"/>
    <w:basedOn w:val="975"/>
    <w:next w:val="975"/>
    <w:uiPriority w:val="39"/>
    <w:unhideWhenUsed/>
    <w:pPr>
      <w:ind w:left="1984" w:right="0" w:firstLine="0"/>
      <w:spacing w:after="57"/>
    </w:pPr>
  </w:style>
  <w:style w:type="paragraph" w:styleId="972">
    <w:name w:val="toc 9"/>
    <w:basedOn w:val="975"/>
    <w:next w:val="975"/>
    <w:uiPriority w:val="39"/>
    <w:unhideWhenUsed/>
    <w:pPr>
      <w:ind w:left="2268" w:right="0" w:firstLine="0"/>
      <w:spacing w:after="57"/>
    </w:pPr>
  </w:style>
  <w:style w:type="paragraph" w:styleId="973">
    <w:name w:val="TOC Heading"/>
    <w:uiPriority w:val="39"/>
    <w:unhideWhenUsed/>
  </w:style>
  <w:style w:type="paragraph" w:styleId="974">
    <w:name w:val="table of figures"/>
    <w:basedOn w:val="975"/>
    <w:next w:val="975"/>
    <w:uiPriority w:val="99"/>
    <w:unhideWhenUsed/>
    <w:pPr>
      <w:spacing w:after="0" w:afterAutospacing="0"/>
    </w:pPr>
  </w:style>
  <w:style w:type="paragraph" w:styleId="975" w:default="1">
    <w:name w:val="Normal"/>
    <w:next w:val="975"/>
    <w:link w:val="975"/>
    <w:qFormat/>
    <w:pPr>
      <w:jc w:val="both"/>
    </w:pPr>
    <w:rPr>
      <w:sz w:val="21"/>
      <w:szCs w:val="24"/>
      <w:lang w:val="en-US" w:eastAsia="zh-CN" w:bidi="ar-SA"/>
    </w:rPr>
  </w:style>
  <w:style w:type="paragraph" w:styleId="976">
    <w:name w:val="标题 1"/>
    <w:basedOn w:val="975"/>
    <w:next w:val="975"/>
    <w:link w:val="987"/>
    <w:uiPriority w:val="99"/>
    <w:qFormat/>
    <w:pPr>
      <w:jc w:val="center"/>
      <w:keepLines/>
      <w:keepNext/>
      <w:spacing w:before="340" w:after="330" w:line="578" w:lineRule="auto"/>
      <w:widowControl w:val="off"/>
      <w:outlineLvl w:val="0"/>
    </w:pPr>
    <w:rPr>
      <w:b/>
      <w:bCs/>
      <w:sz w:val="44"/>
      <w:szCs w:val="44"/>
    </w:rPr>
  </w:style>
  <w:style w:type="paragraph" w:styleId="977">
    <w:name w:val="标题 2"/>
    <w:basedOn w:val="975"/>
    <w:next w:val="975"/>
    <w:link w:val="988"/>
    <w:uiPriority w:val="99"/>
    <w:qFormat/>
    <w:pPr>
      <w:keepLines/>
      <w:keepNext/>
      <w:spacing w:before="260" w:after="260" w:line="415" w:lineRule="auto"/>
      <w:widowControl w:val="off"/>
      <w:outlineLvl w:val="1"/>
    </w:pPr>
    <w:rPr>
      <w:rFonts w:ascii="Arial" w:hAnsi="Arial" w:eastAsia="黑体"/>
      <w:b/>
      <w:bCs/>
      <w:sz w:val="32"/>
      <w:szCs w:val="32"/>
    </w:rPr>
  </w:style>
  <w:style w:type="paragraph" w:styleId="978">
    <w:name w:val="标题 3"/>
    <w:basedOn w:val="975"/>
    <w:next w:val="975"/>
    <w:link w:val="989"/>
    <w:uiPriority w:val="99"/>
    <w:qFormat/>
    <w:pPr>
      <w:keepLines/>
      <w:keepNext/>
      <w:spacing w:before="260" w:after="260" w:line="416" w:lineRule="auto"/>
      <w:widowControl w:val="off"/>
      <w:outlineLvl w:val="2"/>
    </w:pPr>
    <w:rPr>
      <w:b/>
      <w:bCs/>
      <w:sz w:val="32"/>
      <w:szCs w:val="32"/>
    </w:rPr>
  </w:style>
  <w:style w:type="paragraph" w:styleId="979">
    <w:name w:val="标题 4"/>
    <w:basedOn w:val="975"/>
    <w:next w:val="975"/>
    <w:link w:val="990"/>
    <w:uiPriority w:val="99"/>
    <w:qFormat/>
    <w:pPr>
      <w:keepLines/>
      <w:keepNext/>
      <w:spacing w:before="280" w:after="290" w:line="376" w:lineRule="auto"/>
      <w:widowControl w:val="off"/>
      <w:outlineLvl w:val="3"/>
    </w:pPr>
    <w:rPr>
      <w:rFonts w:ascii="Cambria" w:hAnsi="Cambria"/>
      <w:b/>
      <w:bCs/>
      <w:sz w:val="28"/>
      <w:szCs w:val="28"/>
    </w:rPr>
  </w:style>
  <w:style w:type="paragraph" w:styleId="980">
    <w:name w:val="标题 5"/>
    <w:basedOn w:val="975"/>
    <w:next w:val="975"/>
    <w:link w:val="991"/>
    <w:uiPriority w:val="99"/>
    <w:qFormat/>
    <w:pPr>
      <w:keepLines/>
      <w:keepNext/>
      <w:spacing w:before="280" w:after="290" w:line="376" w:lineRule="auto"/>
      <w:widowControl w:val="off"/>
      <w:outlineLvl w:val="4"/>
    </w:pPr>
    <w:rPr>
      <w:b/>
      <w:bCs/>
      <w:sz w:val="28"/>
      <w:szCs w:val="28"/>
    </w:rPr>
  </w:style>
  <w:style w:type="paragraph" w:styleId="981">
    <w:name w:val="标题 6"/>
    <w:basedOn w:val="975"/>
    <w:next w:val="975"/>
    <w:link w:val="992"/>
    <w:uiPriority w:val="99"/>
    <w:qFormat/>
    <w:pPr>
      <w:keepLines/>
      <w:keepNext/>
      <w:spacing w:before="240" w:after="64" w:line="320" w:lineRule="auto"/>
      <w:widowControl w:val="off"/>
      <w:outlineLvl w:val="5"/>
    </w:pPr>
    <w:rPr>
      <w:rFonts w:ascii="Cambria" w:hAnsi="Cambria"/>
      <w:b/>
      <w:bCs/>
      <w:sz w:val="24"/>
    </w:rPr>
  </w:style>
  <w:style w:type="paragraph" w:styleId="982">
    <w:name w:val="标题 7"/>
    <w:basedOn w:val="975"/>
    <w:next w:val="975"/>
    <w:link w:val="993"/>
    <w:uiPriority w:val="99"/>
    <w:qFormat/>
    <w:pPr>
      <w:keepLines/>
      <w:keepNext/>
      <w:spacing w:before="240" w:after="64" w:line="320" w:lineRule="auto"/>
      <w:widowControl w:val="off"/>
      <w:outlineLvl w:val="6"/>
    </w:pPr>
    <w:rPr>
      <w:b/>
      <w:bCs/>
      <w:sz w:val="24"/>
    </w:rPr>
  </w:style>
  <w:style w:type="paragraph" w:styleId="983">
    <w:name w:val="标题 8"/>
    <w:basedOn w:val="975"/>
    <w:next w:val="975"/>
    <w:link w:val="994"/>
    <w:uiPriority w:val="99"/>
    <w:qFormat/>
    <w:pPr>
      <w:keepLines/>
      <w:keepNext/>
      <w:spacing w:before="240" w:after="64" w:line="320" w:lineRule="auto"/>
      <w:widowControl w:val="off"/>
      <w:outlineLvl w:val="7"/>
    </w:pPr>
    <w:rPr>
      <w:rFonts w:ascii="Cambria" w:hAnsi="Cambria"/>
      <w:sz w:val="24"/>
    </w:rPr>
  </w:style>
  <w:style w:type="paragraph" w:styleId="984">
    <w:name w:val="标题 9"/>
    <w:basedOn w:val="975"/>
    <w:next w:val="975"/>
    <w:link w:val="995"/>
    <w:uiPriority w:val="99"/>
    <w:qFormat/>
    <w:pPr>
      <w:keepLines/>
      <w:keepNext/>
      <w:spacing w:before="240" w:after="64" w:line="320" w:lineRule="auto"/>
      <w:widowControl w:val="off"/>
      <w:outlineLvl w:val="8"/>
    </w:pPr>
    <w:rPr>
      <w:rFonts w:ascii="Cambria" w:hAnsi="Cambria"/>
      <w:szCs w:val="21"/>
    </w:rPr>
  </w:style>
  <w:style w:type="character" w:styleId="985">
    <w:name w:val="默认段落字体"/>
    <w:next w:val="985"/>
    <w:link w:val="975"/>
    <w:uiPriority w:val="1"/>
    <w:unhideWhenUsed/>
  </w:style>
  <w:style w:type="table" w:styleId="986">
    <w:name w:val="普通表格"/>
    <w:next w:val="986"/>
    <w:link w:val="975"/>
    <w:uiPriority w:val="99"/>
    <w:unhideWhenUsed/>
    <w:qFormat/>
    <w:tblPr/>
  </w:style>
  <w:style w:type="character" w:styleId="987">
    <w:name w:val="标题 1 Char"/>
    <w:next w:val="987"/>
    <w:link w:val="976"/>
    <w:uiPriority w:val="99"/>
    <w:qFormat/>
    <w:rPr>
      <w:rFonts w:cs="Times New Roman"/>
      <w:b/>
      <w:bCs/>
      <w:sz w:val="44"/>
      <w:szCs w:val="44"/>
    </w:rPr>
  </w:style>
  <w:style w:type="character" w:styleId="988">
    <w:name w:val="标题 2 Char"/>
    <w:next w:val="988"/>
    <w:link w:val="977"/>
    <w:uiPriority w:val="99"/>
    <w:qFormat/>
    <w:rPr>
      <w:rFonts w:ascii="Arial" w:hAnsi="Arial" w:eastAsia="黑体" w:cs="Arial"/>
      <w:b/>
      <w:bCs/>
      <w:sz w:val="32"/>
      <w:szCs w:val="32"/>
    </w:rPr>
  </w:style>
  <w:style w:type="character" w:styleId="989">
    <w:name w:val="标题 3 Char"/>
    <w:next w:val="989"/>
    <w:link w:val="978"/>
    <w:uiPriority w:val="99"/>
    <w:qFormat/>
    <w:rPr>
      <w:rFonts w:cs="Times New Roman"/>
      <w:b/>
      <w:bCs/>
      <w:sz w:val="32"/>
      <w:szCs w:val="32"/>
    </w:rPr>
  </w:style>
  <w:style w:type="character" w:styleId="990">
    <w:name w:val="标题 4 Char"/>
    <w:next w:val="990"/>
    <w:link w:val="979"/>
    <w:uiPriority w:val="99"/>
    <w:qFormat/>
    <w:rPr>
      <w:rFonts w:ascii="Cambria" w:hAnsi="Cambria" w:cs="Times New Roman"/>
      <w:b/>
      <w:bCs/>
      <w:sz w:val="28"/>
      <w:szCs w:val="28"/>
    </w:rPr>
  </w:style>
  <w:style w:type="character" w:styleId="991">
    <w:name w:val="标题 5 Char"/>
    <w:next w:val="991"/>
    <w:link w:val="980"/>
    <w:uiPriority w:val="99"/>
    <w:qFormat/>
    <w:rPr>
      <w:rFonts w:cs="Times New Roman"/>
      <w:b/>
      <w:bCs/>
      <w:sz w:val="28"/>
      <w:szCs w:val="28"/>
    </w:rPr>
  </w:style>
  <w:style w:type="character" w:styleId="992">
    <w:name w:val="标题 6 Char"/>
    <w:next w:val="992"/>
    <w:link w:val="981"/>
    <w:uiPriority w:val="99"/>
    <w:qFormat/>
    <w:rPr>
      <w:rFonts w:ascii="Cambria" w:hAnsi="Cambria" w:cs="Times New Roman"/>
      <w:b/>
      <w:bCs/>
      <w:sz w:val="24"/>
      <w:szCs w:val="24"/>
    </w:rPr>
  </w:style>
  <w:style w:type="character" w:styleId="993">
    <w:name w:val="标题 7 Char"/>
    <w:next w:val="993"/>
    <w:link w:val="982"/>
    <w:uiPriority w:val="99"/>
    <w:qFormat/>
    <w:rPr>
      <w:rFonts w:cs="Times New Roman"/>
      <w:b/>
      <w:bCs/>
      <w:sz w:val="24"/>
      <w:szCs w:val="24"/>
    </w:rPr>
  </w:style>
  <w:style w:type="character" w:styleId="994">
    <w:name w:val="标题 8 Char"/>
    <w:next w:val="994"/>
    <w:link w:val="983"/>
    <w:uiPriority w:val="99"/>
    <w:qFormat/>
    <w:rPr>
      <w:rFonts w:ascii="Cambria" w:hAnsi="Cambria" w:cs="Times New Roman"/>
      <w:sz w:val="24"/>
      <w:szCs w:val="24"/>
    </w:rPr>
  </w:style>
  <w:style w:type="character" w:styleId="995">
    <w:name w:val="标题 9 Char"/>
    <w:next w:val="995"/>
    <w:link w:val="984"/>
    <w:uiPriority w:val="99"/>
    <w:qFormat/>
    <w:rPr>
      <w:rFonts w:ascii="Cambria" w:hAnsi="Cambria" w:cs="Times New Roman"/>
      <w:sz w:val="21"/>
      <w:szCs w:val="21"/>
    </w:rPr>
  </w:style>
  <w:style w:type="paragraph" w:styleId="996">
    <w:name w:val="正文缩进"/>
    <w:basedOn w:val="975"/>
    <w:next w:val="996"/>
    <w:link w:val="975"/>
    <w:uiPriority w:val="99"/>
    <w:semiHidden/>
    <w:qFormat/>
    <w:pPr>
      <w:ind w:firstLine="420"/>
      <w:widowControl w:val="off"/>
    </w:pPr>
  </w:style>
  <w:style w:type="paragraph" w:styleId="997">
    <w:name w:val="批注文字"/>
    <w:basedOn w:val="975"/>
    <w:next w:val="997"/>
    <w:link w:val="998"/>
    <w:qFormat/>
    <w:pPr>
      <w:contextualSpacing/>
      <w:jc w:val="left"/>
      <w:widowControl w:val="off"/>
    </w:pPr>
    <w:rPr>
      <w:color w:val="0000ff"/>
      <w:sz w:val="24"/>
    </w:rPr>
  </w:style>
  <w:style w:type="character" w:styleId="998">
    <w:name w:val="批注文字 Char"/>
    <w:next w:val="998"/>
    <w:link w:val="997"/>
    <w:qFormat/>
    <w:rPr>
      <w:rFonts w:cs="Times New Roman"/>
      <w:color w:val="0000ff"/>
      <w:sz w:val="24"/>
      <w:szCs w:val="24"/>
      <w:lang w:val="en-US" w:eastAsia="zh-CN" w:bidi="ar-SA"/>
    </w:rPr>
  </w:style>
  <w:style w:type="paragraph" w:styleId="999">
    <w:name w:val="正文文本"/>
    <w:basedOn w:val="975"/>
    <w:next w:val="999"/>
    <w:link w:val="1000"/>
    <w:uiPriority w:val="99"/>
    <w:qFormat/>
    <w:rPr>
      <w:sz w:val="24"/>
    </w:rPr>
  </w:style>
  <w:style w:type="character" w:styleId="1000">
    <w:name w:val="正文文本 Char"/>
    <w:next w:val="1000"/>
    <w:link w:val="999"/>
    <w:uiPriority w:val="99"/>
    <w:semiHidden/>
    <w:qFormat/>
    <w:rPr>
      <w:rFonts w:cs="Times New Roman"/>
      <w:sz w:val="24"/>
      <w:szCs w:val="24"/>
    </w:rPr>
  </w:style>
  <w:style w:type="paragraph" w:styleId="1001">
    <w:name w:val="正文文本缩进"/>
    <w:basedOn w:val="975"/>
    <w:next w:val="975"/>
    <w:link w:val="975"/>
    <w:qFormat/>
    <w:pPr>
      <w:ind w:left="570"/>
      <w:spacing w:line="520" w:lineRule="exact"/>
    </w:pPr>
    <w:rPr>
      <w:rFonts w:ascii="方正仿宋简体" w:hAnsi="创艺简仿宋" w:eastAsia="方正仿宋简体"/>
      <w:sz w:val="24"/>
    </w:rPr>
  </w:style>
  <w:style w:type="paragraph" w:styleId="1002">
    <w:name w:val="目录 5"/>
    <w:basedOn w:val="975"/>
    <w:next w:val="975"/>
    <w:link w:val="975"/>
    <w:uiPriority w:val="99"/>
    <w:semiHidden/>
    <w:qFormat/>
    <w:pPr>
      <w:ind w:left="840"/>
      <w:jc w:val="left"/>
    </w:pPr>
    <w:rPr>
      <w:sz w:val="18"/>
    </w:rPr>
  </w:style>
  <w:style w:type="paragraph" w:styleId="1003">
    <w:name w:val="目录 3"/>
    <w:basedOn w:val="975"/>
    <w:next w:val="975"/>
    <w:link w:val="975"/>
    <w:uiPriority w:val="99"/>
    <w:semiHidden/>
    <w:qFormat/>
    <w:pPr>
      <w:ind w:left="420"/>
      <w:jc w:val="left"/>
    </w:pPr>
    <w:rPr>
      <w:i/>
      <w:sz w:val="20"/>
    </w:rPr>
  </w:style>
  <w:style w:type="paragraph" w:styleId="1004">
    <w:name w:val="纯文本"/>
    <w:basedOn w:val="975"/>
    <w:next w:val="1004"/>
    <w:link w:val="1005"/>
    <w:uiPriority w:val="99"/>
    <w:qFormat/>
    <w:pPr>
      <w:widowControl w:val="off"/>
    </w:pPr>
    <w:rPr>
      <w:rFonts w:ascii="宋体" w:hAnsi="Courier New"/>
      <w:sz w:val="20"/>
      <w:szCs w:val="20"/>
    </w:rPr>
  </w:style>
  <w:style w:type="character" w:styleId="1005">
    <w:name w:val="纯文本 Char"/>
    <w:next w:val="1005"/>
    <w:link w:val="1004"/>
    <w:uiPriority w:val="99"/>
    <w:qFormat/>
    <w:rPr>
      <w:rFonts w:ascii="宋体" w:hAnsi="Courier New" w:cs="Times New Roman"/>
    </w:rPr>
  </w:style>
  <w:style w:type="paragraph" w:styleId="1006">
    <w:name w:val="日期"/>
    <w:basedOn w:val="975"/>
    <w:next w:val="975"/>
    <w:link w:val="1007"/>
    <w:uiPriority w:val="99"/>
    <w:qFormat/>
    <w:rPr>
      <w:sz w:val="24"/>
      <w:szCs w:val="20"/>
    </w:rPr>
  </w:style>
  <w:style w:type="character" w:styleId="1007">
    <w:name w:val="日期 Char"/>
    <w:next w:val="1007"/>
    <w:link w:val="1006"/>
    <w:uiPriority w:val="99"/>
    <w:qFormat/>
    <w:rPr>
      <w:rFonts w:cs="Times New Roman"/>
      <w:sz w:val="24"/>
    </w:rPr>
  </w:style>
  <w:style w:type="paragraph" w:styleId="1008">
    <w:name w:val="批注框文本"/>
    <w:basedOn w:val="975"/>
    <w:next w:val="1008"/>
    <w:link w:val="1009"/>
    <w:rPr>
      <w:sz w:val="18"/>
      <w:szCs w:val="18"/>
    </w:rPr>
  </w:style>
  <w:style w:type="character" w:styleId="1009">
    <w:name w:val="批注框文本 Char"/>
    <w:next w:val="1009"/>
    <w:link w:val="1008"/>
    <w:qFormat/>
    <w:rPr>
      <w:rFonts w:cs="Times New Roman"/>
      <w:sz w:val="18"/>
      <w:szCs w:val="18"/>
    </w:rPr>
  </w:style>
  <w:style w:type="paragraph" w:styleId="1010">
    <w:name w:val="页脚"/>
    <w:basedOn w:val="975"/>
    <w:next w:val="1010"/>
    <w:link w:val="1011"/>
    <w:qFormat/>
    <w:pPr>
      <w:jc w:val="left"/>
      <w:tabs>
        <w:tab w:val="center" w:pos="4153" w:leader="none"/>
        <w:tab w:val="right" w:pos="8306" w:leader="none"/>
      </w:tabs>
    </w:pPr>
    <w:rPr>
      <w:sz w:val="18"/>
      <w:szCs w:val="18"/>
    </w:rPr>
  </w:style>
  <w:style w:type="character" w:styleId="1011">
    <w:name w:val="页脚 Char"/>
    <w:next w:val="1011"/>
    <w:link w:val="1010"/>
    <w:qFormat/>
    <w:rPr>
      <w:rFonts w:cs="Times New Roman"/>
      <w:sz w:val="18"/>
      <w:szCs w:val="18"/>
    </w:rPr>
  </w:style>
  <w:style w:type="paragraph" w:styleId="1012">
    <w:name w:val="页眉"/>
    <w:basedOn w:val="975"/>
    <w:next w:val="1012"/>
    <w:link w:val="1013"/>
    <w:qFormat/>
    <w:pPr>
      <w:jc w:val="center"/>
      <w:tabs>
        <w:tab w:val="center" w:pos="4153" w:leader="none"/>
        <w:tab w:val="right" w:pos="8306" w:leader="none"/>
      </w:tabs>
      <w:pBdr>
        <w:bottom w:val="single" w:color="000000" w:sz="6" w:space="1"/>
      </w:pBdr>
    </w:pPr>
    <w:rPr>
      <w:sz w:val="18"/>
      <w:szCs w:val="18"/>
    </w:rPr>
  </w:style>
  <w:style w:type="character" w:styleId="1013">
    <w:name w:val="页眉 Char"/>
    <w:next w:val="1013"/>
    <w:link w:val="1012"/>
    <w:qFormat/>
    <w:rPr>
      <w:rFonts w:cs="Times New Roman"/>
      <w:sz w:val="18"/>
      <w:szCs w:val="18"/>
    </w:rPr>
  </w:style>
  <w:style w:type="paragraph" w:styleId="1014">
    <w:name w:val="目录 4"/>
    <w:basedOn w:val="975"/>
    <w:next w:val="975"/>
    <w:link w:val="975"/>
    <w:uiPriority w:val="99"/>
    <w:semiHidden/>
    <w:qFormat/>
    <w:pPr>
      <w:ind w:left="630"/>
      <w:jc w:val="left"/>
    </w:pPr>
    <w:rPr>
      <w:sz w:val="18"/>
    </w:rPr>
  </w:style>
  <w:style w:type="paragraph" w:styleId="1015">
    <w:name w:val="列表"/>
    <w:basedOn w:val="1016"/>
    <w:next w:val="1015"/>
    <w:link w:val="975"/>
    <w:uiPriority w:val="99"/>
    <w:qFormat/>
    <w:pPr>
      <w:jc w:val="left"/>
      <w:spacing w:after="120"/>
    </w:pPr>
    <w:rPr>
      <w:rFonts w:eastAsia="宋体"/>
      <w:b w:val="0"/>
    </w:rPr>
  </w:style>
  <w:style w:type="paragraph" w:styleId="1016">
    <w:name w:val="BodyText1"/>
    <w:basedOn w:val="975"/>
    <w:next w:val="1016"/>
    <w:link w:val="1017"/>
    <w:uiPriority w:val="99"/>
    <w:qFormat/>
    <w:pPr>
      <w:jc w:val="center"/>
    </w:pPr>
    <w:rPr>
      <w:rFonts w:eastAsia="幼圆"/>
      <w:b/>
      <w:sz w:val="24"/>
      <w:szCs w:val="20"/>
    </w:rPr>
  </w:style>
  <w:style w:type="character" w:styleId="1017">
    <w:name w:val="UserStyle_52"/>
    <w:next w:val="1017"/>
    <w:link w:val="1016"/>
    <w:uiPriority w:val="99"/>
    <w:qFormat/>
    <w:rPr>
      <w:rFonts w:eastAsia="幼圆"/>
      <w:b/>
      <w:sz w:val="24"/>
    </w:rPr>
  </w:style>
  <w:style w:type="paragraph" w:styleId="1018">
    <w:name w:val="目录 2"/>
    <w:basedOn w:val="975"/>
    <w:next w:val="975"/>
    <w:link w:val="975"/>
    <w:semiHidden/>
    <w:qFormat/>
    <w:pPr>
      <w:ind w:left="240" w:firstLine="22"/>
      <w:jc w:val="left"/>
      <w:widowControl/>
      <w:tabs>
        <w:tab w:val="left" w:pos="960" w:leader="none"/>
        <w:tab w:val="right" w:pos="8296" w:leader="dot"/>
      </w:tabs>
    </w:pPr>
    <w:rPr>
      <w:rFonts w:ascii="Calibri" w:hAnsi="Calibri" w:eastAsia="仿宋_GB2312"/>
      <w:smallCaps/>
      <w:sz w:val="20"/>
      <w:szCs w:val="20"/>
      <w:lang w:val="fr-FR" w:eastAsia="fr-FR"/>
    </w:rPr>
  </w:style>
  <w:style w:type="paragraph" w:styleId="1019">
    <w:name w:val="HTML 预设格式"/>
    <w:basedOn w:val="975"/>
    <w:next w:val="1019"/>
    <w:link w:val="1020"/>
    <w:uiPriority w:val="99"/>
    <w:unhideWhenUsed/>
    <w:pPr>
      <w:jc w:val="left"/>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宋体" w:hAnsi="宋体"/>
      <w:sz w:val="24"/>
    </w:rPr>
  </w:style>
  <w:style w:type="character" w:styleId="1020">
    <w:name w:val="HTML 预设格式 Char"/>
    <w:next w:val="1020"/>
    <w:link w:val="1019"/>
    <w:uiPriority w:val="99"/>
    <w:semiHidden/>
    <w:rPr>
      <w:rFonts w:ascii="宋体" w:hAnsi="宋体" w:cs="宋体"/>
      <w:sz w:val="24"/>
      <w:szCs w:val="24"/>
    </w:rPr>
  </w:style>
  <w:style w:type="paragraph" w:styleId="1021">
    <w:name w:val="普通(网站)"/>
    <w:basedOn w:val="975"/>
    <w:next w:val="1021"/>
    <w:link w:val="975"/>
    <w:uiPriority w:val="99"/>
    <w:qFormat/>
    <w:pPr>
      <w:jc w:val="left"/>
      <w:spacing w:before="100" w:beforeAutospacing="1" w:after="100" w:afterAutospacing="1"/>
    </w:pPr>
    <w:rPr>
      <w:rFonts w:ascii="Arial" w:hAnsi="Arial" w:cs="Arial"/>
      <w:sz w:val="24"/>
    </w:rPr>
  </w:style>
  <w:style w:type="paragraph" w:styleId="1022">
    <w:name w:val="标题"/>
    <w:basedOn w:val="975"/>
    <w:next w:val="1022"/>
    <w:link w:val="1023"/>
    <w:uiPriority w:val="99"/>
    <w:qFormat/>
    <w:pPr>
      <w:jc w:val="center"/>
    </w:pPr>
    <w:rPr>
      <w:b/>
      <w:sz w:val="30"/>
      <w:szCs w:val="20"/>
    </w:rPr>
  </w:style>
  <w:style w:type="character" w:styleId="1023">
    <w:name w:val="标题 Char"/>
    <w:next w:val="1023"/>
    <w:link w:val="1022"/>
    <w:uiPriority w:val="99"/>
    <w:qFormat/>
    <w:rPr>
      <w:rFonts w:cs="Times New Roman"/>
      <w:b/>
      <w:sz w:val="30"/>
    </w:rPr>
  </w:style>
  <w:style w:type="paragraph" w:styleId="1024">
    <w:name w:val="批注主题"/>
    <w:basedOn w:val="997"/>
    <w:next w:val="997"/>
    <w:link w:val="1025"/>
    <w:qFormat/>
    <w:rPr>
      <w:b/>
      <w:bCs/>
      <w:color w:val="000000"/>
    </w:rPr>
  </w:style>
  <w:style w:type="character" w:styleId="1025">
    <w:name w:val="批注主题 Char"/>
    <w:next w:val="1025"/>
    <w:link w:val="1024"/>
    <w:qFormat/>
    <w:rPr>
      <w:rFonts w:cs="Times New Roman"/>
      <w:b/>
      <w:bCs/>
      <w:sz w:val="24"/>
      <w:szCs w:val="24"/>
    </w:rPr>
  </w:style>
  <w:style w:type="table" w:styleId="1026">
    <w:name w:val="网格型"/>
    <w:basedOn w:val="986"/>
    <w:next w:val="1026"/>
    <w:link w:val="975"/>
    <w:uiPriority w:val="99"/>
    <w:qFormat/>
    <w:tblPr/>
  </w:style>
  <w:style w:type="character" w:styleId="1027">
    <w:name w:val="已访问的超链接"/>
    <w:next w:val="1027"/>
    <w:link w:val="975"/>
    <w:uiPriority w:val="99"/>
    <w:qFormat/>
    <w:rPr>
      <w:rFonts w:cs="Times New Roman"/>
      <w:color w:val="000000"/>
      <w:sz w:val="18"/>
    </w:rPr>
  </w:style>
  <w:style w:type="character" w:styleId="1028">
    <w:name w:val="强调"/>
    <w:next w:val="1028"/>
    <w:link w:val="975"/>
    <w:uiPriority w:val="99"/>
    <w:qFormat/>
    <w:rPr>
      <w:rFonts w:cs="Times New Roman"/>
      <w:color w:val="cc0000"/>
    </w:rPr>
  </w:style>
  <w:style w:type="character" w:styleId="1029">
    <w:name w:val="HTML 打字机"/>
    <w:next w:val="1029"/>
    <w:link w:val="975"/>
    <w:uiPriority w:val="99"/>
    <w:unhideWhenUsed/>
    <w:qFormat/>
    <w:rPr>
      <w:rFonts w:ascii="monospace" w:hAnsi="monospace" w:eastAsia="monospace" w:cs="monospace"/>
      <w:sz w:val="20"/>
    </w:rPr>
  </w:style>
  <w:style w:type="character" w:styleId="1030">
    <w:name w:val="HTML 缩写"/>
    <w:next w:val="1030"/>
    <w:link w:val="975"/>
    <w:uiPriority w:val="99"/>
    <w:unhideWhenUsed/>
    <w:qFormat/>
  </w:style>
  <w:style w:type="character" w:styleId="1031">
    <w:name w:val="超链接"/>
    <w:next w:val="1031"/>
    <w:link w:val="975"/>
    <w:qFormat/>
    <w:rPr>
      <w:rFonts w:cs="Times New Roman"/>
      <w:color w:val="000000"/>
      <w:sz w:val="18"/>
    </w:rPr>
  </w:style>
  <w:style w:type="character" w:styleId="1032">
    <w:name w:val="HTML 代码"/>
    <w:next w:val="1032"/>
    <w:link w:val="975"/>
    <w:uiPriority w:val="99"/>
    <w:unhideWhenUsed/>
    <w:qFormat/>
    <w:rPr>
      <w:rFonts w:ascii="monospace" w:hAnsi="monospace" w:eastAsia="monospace" w:cs="monospace"/>
      <w:sz w:val="20"/>
    </w:rPr>
  </w:style>
  <w:style w:type="character" w:styleId="1033">
    <w:name w:val="批注引用"/>
    <w:next w:val="1033"/>
    <w:link w:val="975"/>
    <w:qFormat/>
    <w:rPr>
      <w:rFonts w:cs="Times New Roman"/>
      <w:sz w:val="21"/>
      <w:szCs w:val="21"/>
    </w:rPr>
  </w:style>
  <w:style w:type="character" w:styleId="1034">
    <w:name w:val="HTML 引文"/>
    <w:next w:val="1034"/>
    <w:link w:val="975"/>
    <w:uiPriority w:val="99"/>
    <w:unhideWhenUsed/>
    <w:qFormat/>
    <w:rPr>
      <w:color w:val="008000"/>
    </w:rPr>
  </w:style>
  <w:style w:type="character" w:styleId="1035">
    <w:name w:val="HTML 键盘"/>
    <w:next w:val="1035"/>
    <w:link w:val="975"/>
    <w:uiPriority w:val="99"/>
    <w:unhideWhenUsed/>
    <w:qFormat/>
    <w:rPr>
      <w:rFonts w:ascii="monospace" w:hAnsi="monospace" w:eastAsia="monospace" w:cs="monospace"/>
      <w:sz w:val="20"/>
    </w:rPr>
  </w:style>
  <w:style w:type="character" w:styleId="1036">
    <w:name w:val="HTML 样本"/>
    <w:next w:val="1036"/>
    <w:link w:val="975"/>
    <w:uiPriority w:val="99"/>
    <w:unhideWhenUsed/>
    <w:qFormat/>
    <w:rPr>
      <w:rFonts w:ascii="monospace" w:hAnsi="monospace" w:eastAsia="monospace" w:cs="monospace"/>
    </w:rPr>
  </w:style>
  <w:style w:type="character" w:styleId="1037">
    <w:name w:val="UserStyle_39"/>
    <w:next w:val="1037"/>
    <w:link w:val="1038"/>
    <w:uiPriority w:val="99"/>
    <w:qFormat/>
    <w:rPr>
      <w:rFonts w:ascii="Arial" w:hAnsi="Arial"/>
      <w:sz w:val="24"/>
    </w:rPr>
  </w:style>
  <w:style w:type="paragraph" w:styleId="1038">
    <w:name w:val="UserStyle_40"/>
    <w:basedOn w:val="1039"/>
    <w:next w:val="1038"/>
    <w:link w:val="1037"/>
    <w:uiPriority w:val="99"/>
    <w:qFormat/>
  </w:style>
  <w:style w:type="paragraph" w:styleId="1039">
    <w:name w:val="UserStyle_9"/>
    <w:basedOn w:val="975"/>
    <w:next w:val="1039"/>
    <w:link w:val="1040"/>
    <w:uiPriority w:val="99"/>
    <w:qFormat/>
    <w:pPr>
      <w:ind w:left="3240" w:hanging="3240"/>
    </w:pPr>
    <w:rPr>
      <w:rFonts w:ascii="Arial" w:hAnsi="Arial"/>
      <w:sz w:val="24"/>
      <w:szCs w:val="20"/>
    </w:rPr>
  </w:style>
  <w:style w:type="character" w:styleId="1040">
    <w:name w:val="UserStyle_8"/>
    <w:next w:val="1040"/>
    <w:link w:val="1039"/>
    <w:uiPriority w:val="99"/>
    <w:qFormat/>
    <w:rPr>
      <w:rFonts w:ascii="Arial" w:hAnsi="Arial"/>
      <w:sz w:val="24"/>
    </w:rPr>
  </w:style>
  <w:style w:type="character" w:styleId="1041">
    <w:name w:val="UserStyle_35"/>
    <w:next w:val="1041"/>
    <w:link w:val="975"/>
    <w:uiPriority w:val="99"/>
    <w:qFormat/>
    <w:rPr>
      <w:rFonts w:ascii="Cambria" w:hAnsi="Cambria"/>
      <w:b/>
      <w:sz w:val="24"/>
    </w:rPr>
  </w:style>
  <w:style w:type="character" w:styleId="1042">
    <w:name w:val="UserStyle_46"/>
    <w:next w:val="1042"/>
    <w:link w:val="975"/>
    <w:uiPriority w:val="99"/>
    <w:qFormat/>
    <w:rPr>
      <w:rFonts w:ascii="Verdana" w:hAnsi="Verdana"/>
      <w:sz w:val="21"/>
    </w:rPr>
  </w:style>
  <w:style w:type="character" w:styleId="1043">
    <w:name w:val="UserStyle_14"/>
    <w:next w:val="1043"/>
    <w:link w:val="975"/>
    <w:uiPriority w:val="99"/>
    <w:qFormat/>
    <w:rPr>
      <w:rFonts w:ascii="宋体" w:hAnsi="宋体" w:eastAsia="宋体"/>
      <w:color w:val="000000"/>
      <w:sz w:val="20"/>
    </w:rPr>
  </w:style>
  <w:style w:type="character" w:styleId="1044">
    <w:name w:val="UserStyle_47"/>
    <w:next w:val="1044"/>
    <w:link w:val="1045"/>
    <w:uiPriority w:val="99"/>
    <w:qFormat/>
    <w:rPr>
      <w:rFonts w:ascii="宋体" w:hAnsi="Courier New" w:eastAsia="楷体_GB2312"/>
      <w:sz w:val="26"/>
    </w:rPr>
  </w:style>
  <w:style w:type="paragraph" w:styleId="1045">
    <w:name w:val="UserStyle_48"/>
    <w:basedOn w:val="975"/>
    <w:next w:val="1045"/>
    <w:link w:val="1044"/>
    <w:uiPriority w:val="99"/>
    <w:qFormat/>
    <w:rPr>
      <w:rFonts w:ascii="宋体" w:hAnsi="Courier New" w:eastAsia="楷体_GB2312"/>
      <w:sz w:val="26"/>
      <w:szCs w:val="20"/>
    </w:rPr>
  </w:style>
  <w:style w:type="character" w:styleId="1046">
    <w:name w:val="UserStyle_13"/>
    <w:next w:val="1046"/>
    <w:link w:val="975"/>
    <w:uiPriority w:val="99"/>
    <w:qFormat/>
    <w:rPr>
      <w:rFonts w:ascii="宋体" w:hAnsi="宋体" w:eastAsia="宋体"/>
      <w:color w:val="000000"/>
      <w:sz w:val="24"/>
    </w:rPr>
  </w:style>
  <w:style w:type="character" w:styleId="1047">
    <w:name w:val="UserStyle_44"/>
    <w:next w:val="1047"/>
    <w:link w:val="975"/>
    <w:uiPriority w:val="99"/>
    <w:qFormat/>
    <w:rPr>
      <w:rFonts w:ascii="Cambria" w:hAnsi="Cambria"/>
      <w:sz w:val="21"/>
    </w:rPr>
  </w:style>
  <w:style w:type="character" w:styleId="1048">
    <w:name w:val="UserStyle_45"/>
    <w:next w:val="1048"/>
    <w:link w:val="975"/>
    <w:uiPriority w:val="99"/>
    <w:qFormat/>
    <w:rPr>
      <w:b/>
      <w:sz w:val="24"/>
    </w:rPr>
  </w:style>
  <w:style w:type="character" w:styleId="1049">
    <w:name w:val="UserStyle_19"/>
    <w:next w:val="1049"/>
    <w:link w:val="975"/>
    <w:uiPriority w:val="99"/>
    <w:qFormat/>
    <w:rPr>
      <w:b/>
      <w:sz w:val="28"/>
    </w:rPr>
  </w:style>
  <w:style w:type="character" w:styleId="1050">
    <w:name w:val="UserStyle_32"/>
    <w:next w:val="1050"/>
    <w:link w:val="975"/>
    <w:uiPriority w:val="99"/>
    <w:qFormat/>
    <w:rPr>
      <w:rFonts w:ascii="Cambria" w:hAnsi="Cambria"/>
      <w:b/>
      <w:sz w:val="32"/>
    </w:rPr>
  </w:style>
  <w:style w:type="character" w:styleId="1051">
    <w:name w:val="UserStyle_16"/>
    <w:next w:val="1051"/>
    <w:link w:val="1052"/>
    <w:uiPriority w:val="99"/>
    <w:qFormat/>
    <w:rPr>
      <w:sz w:val="18"/>
    </w:rPr>
  </w:style>
  <w:style w:type="paragraph" w:styleId="1052">
    <w:name w:val="页脚1"/>
    <w:basedOn w:val="975"/>
    <w:next w:val="1052"/>
    <w:link w:val="1051"/>
    <w:uiPriority w:val="99"/>
    <w:qFormat/>
    <w:pPr>
      <w:jc w:val="left"/>
      <w:tabs>
        <w:tab w:val="center" w:pos="4153" w:leader="none"/>
        <w:tab w:val="right" w:pos="8306" w:leader="none"/>
      </w:tabs>
    </w:pPr>
    <w:rPr>
      <w:sz w:val="18"/>
      <w:szCs w:val="20"/>
    </w:rPr>
  </w:style>
  <w:style w:type="character" w:styleId="1053">
    <w:name w:val="UserStyle_29"/>
    <w:next w:val="1053"/>
    <w:link w:val="975"/>
    <w:uiPriority w:val="99"/>
    <w:qFormat/>
    <w:rPr>
      <w:rFonts w:eastAsia="宋体"/>
      <w:sz w:val="24"/>
      <w:lang w:val="en-US" w:eastAsia="zh-CN"/>
    </w:rPr>
  </w:style>
  <w:style w:type="character" w:styleId="1054">
    <w:name w:val="UserStyle_36"/>
    <w:next w:val="1054"/>
    <w:link w:val="975"/>
    <w:uiPriority w:val="99"/>
    <w:qFormat/>
    <w:rPr>
      <w:rFonts w:eastAsia="宋体"/>
      <w:sz w:val="18"/>
      <w:lang w:val="en-US" w:eastAsia="zh-CN"/>
    </w:rPr>
  </w:style>
  <w:style w:type="character" w:styleId="1055">
    <w:name w:val="HtmlCode1"/>
    <w:next w:val="1055"/>
    <w:link w:val="975"/>
    <w:uiPriority w:val="99"/>
    <w:qFormat/>
    <w:rPr>
      <w:rFonts w:ascii="Courier New" w:hAnsi="Courier New"/>
      <w:sz w:val="20"/>
    </w:rPr>
  </w:style>
  <w:style w:type="character" w:styleId="1056">
    <w:name w:val="UserStyle_31"/>
    <w:next w:val="1056"/>
    <w:link w:val="1057"/>
    <w:uiPriority w:val="99"/>
    <w:semiHidden/>
    <w:qFormat/>
    <w:rPr>
      <w:rFonts w:ascii="Courier New" w:hAnsi="Courier New"/>
      <w:lang w:val="en-US" w:eastAsia="zh-CN" w:bidi="ar-SA"/>
    </w:rPr>
  </w:style>
  <w:style w:type="paragraph" w:styleId="1057">
    <w:name w:val="宏文本1"/>
    <w:next w:val="1057"/>
    <w:link w:val="1056"/>
    <w:uiPriority w:val="99"/>
    <w:semiHidden/>
    <w:qFormat/>
    <w:pPr>
      <w:tabs>
        <w:tab w:val="left" w:pos="480" w:leader="none"/>
        <w:tab w:val="left" w:pos="960" w:leader="none"/>
        <w:tab w:val="left" w:pos="1440" w:leader="none"/>
        <w:tab w:val="left" w:pos="1920" w:leader="none"/>
        <w:tab w:val="left" w:pos="2400" w:leader="none"/>
        <w:tab w:val="left" w:pos="2880" w:leader="none"/>
        <w:tab w:val="left" w:pos="3360" w:leader="none"/>
        <w:tab w:val="left" w:pos="3840" w:leader="none"/>
        <w:tab w:val="left" w:pos="4320" w:leader="none"/>
      </w:tabs>
    </w:pPr>
    <w:rPr>
      <w:rFonts w:ascii="Courier New" w:hAnsi="Courier New"/>
      <w:lang w:val="en-US" w:eastAsia="zh-CN" w:bidi="ar-SA"/>
    </w:rPr>
  </w:style>
  <w:style w:type="character" w:styleId="1058">
    <w:name w:val="UserStyle_22"/>
    <w:next w:val="1058"/>
    <w:link w:val="975"/>
    <w:uiPriority w:val="99"/>
    <w:qFormat/>
    <w:rPr>
      <w:rFonts w:ascii="Times New Roman" w:hAnsi="Times New Roman"/>
      <w:color w:val="000000"/>
      <w:sz w:val="21"/>
    </w:rPr>
  </w:style>
  <w:style w:type="character" w:styleId="1059">
    <w:name w:val="UserStyle_26"/>
    <w:next w:val="1059"/>
    <w:link w:val="1060"/>
    <w:uiPriority w:val="99"/>
    <w:qFormat/>
    <w:rPr>
      <w:sz w:val="24"/>
    </w:rPr>
  </w:style>
  <w:style w:type="paragraph" w:styleId="1060">
    <w:name w:val="BodyTextIndent1"/>
    <w:basedOn w:val="975"/>
    <w:next w:val="1060"/>
    <w:link w:val="1059"/>
    <w:uiPriority w:val="99"/>
    <w:qFormat/>
    <w:pPr>
      <w:ind w:left="420"/>
      <w:spacing w:after="120"/>
    </w:pPr>
    <w:rPr>
      <w:sz w:val="24"/>
      <w:szCs w:val="20"/>
    </w:rPr>
  </w:style>
  <w:style w:type="character" w:styleId="1061">
    <w:name w:val="UserStyle_50"/>
    <w:next w:val="1061"/>
    <w:link w:val="1062"/>
    <w:uiPriority w:val="99"/>
    <w:qFormat/>
    <w:rPr>
      <w:rFonts w:ascii="宋体"/>
      <w:sz w:val="28"/>
    </w:rPr>
  </w:style>
  <w:style w:type="paragraph" w:styleId="1062">
    <w:name w:val="UserStyle_51"/>
    <w:basedOn w:val="975"/>
    <w:next w:val="1062"/>
    <w:link w:val="1061"/>
    <w:uiPriority w:val="99"/>
    <w:qFormat/>
    <w:pPr>
      <w:numPr>
        <w:ilvl w:val="0"/>
        <w:numId w:val="1"/>
      </w:numPr>
      <w:ind w:left="0" w:firstLine="0"/>
      <w:spacing w:before="120"/>
      <w:tabs>
        <w:tab w:val="left" w:pos="720" w:leader="none"/>
      </w:tabs>
    </w:pPr>
    <w:rPr>
      <w:rFonts w:ascii="宋体"/>
      <w:sz w:val="28"/>
      <w:szCs w:val="20"/>
    </w:rPr>
  </w:style>
  <w:style w:type="character" w:styleId="1063">
    <w:name w:val="UserStyle_20"/>
    <w:next w:val="1063"/>
    <w:link w:val="975"/>
    <w:uiPriority w:val="99"/>
    <w:qFormat/>
    <w:rPr>
      <w:rFonts w:eastAsia="宋体"/>
      <w:sz w:val="18"/>
      <w:lang w:val="en-US" w:eastAsia="zh-CN"/>
    </w:rPr>
  </w:style>
  <w:style w:type="character" w:styleId="1064">
    <w:name w:val="UserStyle_28"/>
    <w:next w:val="1064"/>
    <w:link w:val="975"/>
    <w:uiPriority w:val="99"/>
    <w:qFormat/>
    <w:rPr>
      <w:rFonts w:ascii="宋体" w:hAnsi="宋体" w:eastAsia="宋体"/>
      <w:color w:val="000000"/>
      <w:sz w:val="21"/>
    </w:rPr>
  </w:style>
  <w:style w:type="character" w:styleId="1065">
    <w:name w:val="UserStyle_43"/>
    <w:next w:val="1065"/>
    <w:link w:val="975"/>
    <w:uiPriority w:val="99"/>
    <w:qFormat/>
    <w:rPr>
      <w:rFonts w:ascii="Cambria" w:hAnsi="Cambria"/>
      <w:b/>
      <w:sz w:val="28"/>
    </w:rPr>
  </w:style>
  <w:style w:type="character" w:styleId="1066">
    <w:name w:val="UserStyle_10"/>
    <w:next w:val="1066"/>
    <w:link w:val="975"/>
    <w:uiPriority w:val="99"/>
    <w:qFormat/>
    <w:rPr>
      <w:rFonts w:ascii="Times New Roman" w:hAnsi="Times New Roman" w:eastAsia="宋体"/>
      <w:sz w:val="24"/>
    </w:rPr>
  </w:style>
  <w:style w:type="character" w:styleId="1067">
    <w:name w:val="HtmlCite1"/>
    <w:next w:val="1067"/>
    <w:link w:val="975"/>
    <w:uiPriority w:val="99"/>
    <w:qFormat/>
    <w:rPr>
      <w:color w:val="008000"/>
    </w:rPr>
  </w:style>
  <w:style w:type="character" w:styleId="1068">
    <w:name w:val="UserStyle_3"/>
    <w:next w:val="1068"/>
    <w:link w:val="1069"/>
    <w:uiPriority w:val="99"/>
    <w:qFormat/>
    <w:rPr>
      <w:b/>
      <w:sz w:val="24"/>
    </w:rPr>
  </w:style>
  <w:style w:type="paragraph" w:styleId="1069">
    <w:name w:val="AnnotationSubject1"/>
    <w:basedOn w:val="1070"/>
    <w:next w:val="1070"/>
    <w:link w:val="1068"/>
    <w:uiPriority w:val="99"/>
    <w:qFormat/>
    <w:rPr>
      <w:b/>
    </w:rPr>
  </w:style>
  <w:style w:type="paragraph" w:styleId="1070">
    <w:name w:val="AnnotationText1"/>
    <w:basedOn w:val="975"/>
    <w:next w:val="1070"/>
    <w:link w:val="1071"/>
    <w:uiPriority w:val="99"/>
    <w:qFormat/>
    <w:pPr>
      <w:jc w:val="left"/>
    </w:pPr>
    <w:rPr>
      <w:sz w:val="24"/>
      <w:szCs w:val="20"/>
    </w:rPr>
  </w:style>
  <w:style w:type="character" w:styleId="1071">
    <w:name w:val="UserStyle_30"/>
    <w:next w:val="1071"/>
    <w:link w:val="1070"/>
    <w:uiPriority w:val="99"/>
    <w:qFormat/>
    <w:rPr>
      <w:sz w:val="24"/>
    </w:rPr>
  </w:style>
  <w:style w:type="character" w:styleId="1072">
    <w:name w:val="UserStyle_5"/>
    <w:next w:val="1072"/>
    <w:link w:val="975"/>
    <w:uiPriority w:val="99"/>
    <w:qFormat/>
    <w:rPr>
      <w:b/>
      <w:sz w:val="44"/>
    </w:rPr>
  </w:style>
  <w:style w:type="character" w:styleId="1073">
    <w:name w:val="font71"/>
    <w:next w:val="1073"/>
    <w:link w:val="975"/>
    <w:qFormat/>
    <w:rPr>
      <w:rFonts w:hint="eastAsia" w:ascii="宋体" w:hAnsi="宋体" w:eastAsia="宋体" w:cs="宋体"/>
      <w:color w:val="000000"/>
      <w:sz w:val="21"/>
      <w:szCs w:val="21"/>
      <w:u w:val="none"/>
    </w:rPr>
  </w:style>
  <w:style w:type="character" w:styleId="1074">
    <w:name w:val="font81"/>
    <w:next w:val="1074"/>
    <w:link w:val="975"/>
    <w:qFormat/>
    <w:rPr>
      <w:rFonts w:hint="eastAsia" w:ascii="宋体" w:hAnsi="宋体" w:eastAsia="宋体" w:cs="宋体"/>
      <w:color w:val="ff0000"/>
      <w:sz w:val="20"/>
      <w:szCs w:val="20"/>
      <w:u w:val="none"/>
    </w:rPr>
  </w:style>
  <w:style w:type="character" w:styleId="1075">
    <w:name w:val="font01"/>
    <w:next w:val="1075"/>
    <w:link w:val="975"/>
    <w:uiPriority w:val="99"/>
    <w:qFormat/>
    <w:rPr>
      <w:rFonts w:ascii="Times New Roman" w:hAnsi="Times New Roman"/>
      <w:color w:val="000000"/>
      <w:sz w:val="24"/>
      <w:u w:val="none"/>
    </w:rPr>
  </w:style>
  <w:style w:type="character" w:styleId="1076">
    <w:name w:val="font101"/>
    <w:next w:val="1076"/>
    <w:link w:val="975"/>
    <w:qFormat/>
    <w:rPr>
      <w:rFonts w:hint="eastAsia" w:ascii="宋体" w:hAnsi="宋体" w:eastAsia="宋体" w:cs="宋体"/>
      <w:color w:val="ff0000"/>
      <w:sz w:val="21"/>
      <w:szCs w:val="21"/>
      <w:u w:val="none"/>
    </w:rPr>
  </w:style>
  <w:style w:type="character" w:styleId="1077">
    <w:name w:val="UserStyle_27"/>
    <w:next w:val="1077"/>
    <w:link w:val="975"/>
    <w:uiPriority w:val="99"/>
    <w:qFormat/>
    <w:rPr>
      <w:rFonts w:eastAsia="宋体"/>
      <w:sz w:val="24"/>
      <w:lang w:val="en-US" w:eastAsia="zh-CN"/>
    </w:rPr>
  </w:style>
  <w:style w:type="character" w:styleId="1078">
    <w:name w:val="UserStyle_12"/>
    <w:next w:val="1078"/>
    <w:link w:val="975"/>
    <w:uiPriority w:val="99"/>
    <w:qFormat/>
  </w:style>
  <w:style w:type="character" w:styleId="1079">
    <w:name w:val="UserStyle_37"/>
    <w:next w:val="1079"/>
    <w:link w:val="975"/>
    <w:uiPriority w:val="99"/>
    <w:qFormat/>
    <w:rPr>
      <w:rFonts w:ascii="Cambria" w:hAnsi="Cambria"/>
      <w:sz w:val="24"/>
    </w:rPr>
  </w:style>
  <w:style w:type="character" w:styleId="1080">
    <w:name w:val="UserStyle_2"/>
    <w:next w:val="1080"/>
    <w:link w:val="1081"/>
    <w:uiPriority w:val="99"/>
    <w:qFormat/>
    <w:rPr>
      <w:sz w:val="21"/>
    </w:rPr>
  </w:style>
  <w:style w:type="paragraph" w:styleId="1081">
    <w:name w:val="BodyText21"/>
    <w:basedOn w:val="975"/>
    <w:next w:val="1081"/>
    <w:link w:val="1080"/>
    <w:uiPriority w:val="99"/>
    <w:qFormat/>
    <w:pPr>
      <w:spacing w:after="120" w:line="480" w:lineRule="auto"/>
    </w:pPr>
    <w:rPr>
      <w:szCs w:val="20"/>
    </w:rPr>
  </w:style>
  <w:style w:type="character" w:styleId="1082">
    <w:name w:val="纯文本 Char1"/>
    <w:next w:val="1082"/>
    <w:link w:val="975"/>
    <w:uiPriority w:val="99"/>
    <w:semiHidden/>
    <w:qFormat/>
    <w:rPr>
      <w:rFonts w:ascii="宋体" w:hAnsi="Courier New" w:cs="Courier New"/>
      <w:sz w:val="21"/>
      <w:szCs w:val="21"/>
    </w:rPr>
  </w:style>
  <w:style w:type="character" w:styleId="1083">
    <w:name w:val="UserStyle_33"/>
    <w:next w:val="1083"/>
    <w:link w:val="975"/>
    <w:uiPriority w:val="99"/>
    <w:qFormat/>
    <w:rPr>
      <w:rFonts w:eastAsia="宋体"/>
      <w:sz w:val="24"/>
      <w:lang w:val="en-US" w:eastAsia="zh-CN"/>
    </w:rPr>
  </w:style>
  <w:style w:type="character" w:styleId="1084">
    <w:name w:val="UserStyle_11"/>
    <w:next w:val="1084"/>
    <w:link w:val="1085"/>
    <w:uiPriority w:val="99"/>
    <w:qFormat/>
    <w:rPr>
      <w:sz w:val="16"/>
    </w:rPr>
  </w:style>
  <w:style w:type="paragraph" w:styleId="1085">
    <w:name w:val="BodyText31"/>
    <w:basedOn w:val="975"/>
    <w:next w:val="1085"/>
    <w:link w:val="1084"/>
    <w:uiPriority w:val="99"/>
    <w:qFormat/>
    <w:pPr>
      <w:spacing w:after="120"/>
    </w:pPr>
    <w:rPr>
      <w:sz w:val="16"/>
      <w:szCs w:val="20"/>
    </w:rPr>
  </w:style>
  <w:style w:type="character" w:styleId="1086">
    <w:name w:val="UserStyle_7"/>
    <w:next w:val="1086"/>
    <w:link w:val="1087"/>
    <w:uiPriority w:val="99"/>
    <w:qFormat/>
    <w:rPr>
      <w:sz w:val="18"/>
    </w:rPr>
  </w:style>
  <w:style w:type="paragraph" w:styleId="1087">
    <w:name w:val="页眉1"/>
    <w:basedOn w:val="975"/>
    <w:next w:val="1087"/>
    <w:link w:val="1086"/>
    <w:uiPriority w:val="99"/>
    <w:qFormat/>
    <w:pPr>
      <w:jc w:val="center"/>
      <w:tabs>
        <w:tab w:val="center" w:pos="4153" w:leader="none"/>
        <w:tab w:val="right" w:pos="8306" w:leader="none"/>
      </w:tabs>
      <w:pBdr>
        <w:bottom w:val="single" w:color="000000" w:sz="6" w:space="1"/>
      </w:pBdr>
    </w:pPr>
    <w:rPr>
      <w:sz w:val="18"/>
      <w:szCs w:val="20"/>
    </w:rPr>
  </w:style>
  <w:style w:type="character" w:styleId="1088">
    <w:name w:val="UserStyle_23"/>
    <w:next w:val="1088"/>
    <w:link w:val="975"/>
    <w:uiPriority w:val="99"/>
    <w:qFormat/>
    <w:rPr>
      <w:rFonts w:ascii="Calibri" w:hAnsi="Calibri"/>
      <w:color w:val="000000"/>
      <w:sz w:val="24"/>
    </w:rPr>
  </w:style>
  <w:style w:type="character" w:styleId="1089">
    <w:name w:val="AnnotationReference1"/>
    <w:next w:val="1089"/>
    <w:link w:val="975"/>
    <w:uiPriority w:val="99"/>
    <w:qFormat/>
    <w:rPr>
      <w:sz w:val="21"/>
    </w:rPr>
  </w:style>
  <w:style w:type="character" w:styleId="1090">
    <w:name w:val="c-icon28"/>
    <w:next w:val="1090"/>
    <w:link w:val="975"/>
    <w:qFormat/>
  </w:style>
  <w:style w:type="character" w:styleId="1091">
    <w:name w:val="hover27"/>
    <w:next w:val="1091"/>
    <w:link w:val="975"/>
    <w:qFormat/>
    <w:rPr>
      <w:color w:val="315efb"/>
    </w:rPr>
  </w:style>
  <w:style w:type="character" w:styleId="1092">
    <w:name w:val="font91"/>
    <w:next w:val="1092"/>
    <w:link w:val="975"/>
    <w:qFormat/>
    <w:rPr>
      <w:rFonts w:hint="eastAsia" w:ascii="宋体" w:hAnsi="宋体" w:eastAsia="宋体" w:cs="宋体"/>
      <w:b/>
      <w:bCs/>
      <w:color w:val="ff0000"/>
      <w:sz w:val="21"/>
      <w:szCs w:val="21"/>
      <w:u w:val="none"/>
    </w:rPr>
  </w:style>
  <w:style w:type="character" w:styleId="1093">
    <w:name w:val="hover26"/>
    <w:next w:val="1093"/>
    <w:link w:val="975"/>
    <w:qFormat/>
  </w:style>
  <w:style w:type="character" w:styleId="1094">
    <w:name w:val="UserStyle_15"/>
    <w:next w:val="1094"/>
    <w:link w:val="975"/>
    <w:uiPriority w:val="99"/>
    <w:qFormat/>
    <w:rPr>
      <w:rFonts w:eastAsia="宋体"/>
      <w:sz w:val="24"/>
      <w:lang w:val="en-US" w:eastAsia="zh-CN"/>
    </w:rPr>
  </w:style>
  <w:style w:type="character" w:styleId="1095">
    <w:name w:val="UserStyle_1"/>
    <w:next w:val="1095"/>
    <w:link w:val="1096"/>
    <w:uiPriority w:val="99"/>
    <w:qFormat/>
    <w:rPr>
      <w:sz w:val="24"/>
    </w:rPr>
  </w:style>
  <w:style w:type="paragraph" w:styleId="1096">
    <w:name w:val="NormalIndent1"/>
    <w:basedOn w:val="975"/>
    <w:next w:val="1096"/>
    <w:link w:val="1095"/>
    <w:uiPriority w:val="99"/>
    <w:qFormat/>
    <w:pPr>
      <w:ind w:firstLine="420"/>
    </w:pPr>
    <w:rPr>
      <w:sz w:val="24"/>
      <w:szCs w:val="20"/>
    </w:rPr>
  </w:style>
  <w:style w:type="character" w:styleId="1097">
    <w:name w:val="UserStyle_41"/>
    <w:next w:val="1097"/>
    <w:link w:val="1098"/>
    <w:uiPriority w:val="99"/>
    <w:qFormat/>
    <w:rPr>
      <w:sz w:val="16"/>
    </w:rPr>
  </w:style>
  <w:style w:type="paragraph" w:styleId="1098">
    <w:name w:val="BodyTextIndent31"/>
    <w:basedOn w:val="975"/>
    <w:next w:val="1098"/>
    <w:link w:val="1097"/>
    <w:uiPriority w:val="99"/>
    <w:qFormat/>
    <w:pPr>
      <w:ind w:left="420"/>
      <w:spacing w:after="120"/>
    </w:pPr>
    <w:rPr>
      <w:sz w:val="16"/>
      <w:szCs w:val="20"/>
    </w:rPr>
  </w:style>
  <w:style w:type="character" w:styleId="1099">
    <w:name w:val="NormalCharacter1"/>
    <w:next w:val="1099"/>
    <w:link w:val="975"/>
    <w:qFormat/>
  </w:style>
  <w:style w:type="character" w:styleId="1100">
    <w:name w:val="UserStyle_49"/>
    <w:next w:val="1100"/>
    <w:link w:val="975"/>
    <w:uiPriority w:val="99"/>
    <w:qFormat/>
    <w:rPr>
      <w:b/>
      <w:sz w:val="32"/>
    </w:rPr>
  </w:style>
  <w:style w:type="character" w:styleId="1101">
    <w:name w:val="font21"/>
    <w:next w:val="1101"/>
    <w:link w:val="975"/>
    <w:qFormat/>
    <w:rPr>
      <w:rFonts w:hint="eastAsia" w:ascii="宋体" w:hAnsi="宋体" w:eastAsia="宋体" w:cs="宋体"/>
      <w:b/>
      <w:bCs/>
      <w:color w:val="000000"/>
      <w:sz w:val="21"/>
      <w:szCs w:val="21"/>
      <w:u w:val="none"/>
    </w:rPr>
  </w:style>
  <w:style w:type="character" w:styleId="1102">
    <w:name w:val="UserStyle_21"/>
    <w:next w:val="1102"/>
    <w:link w:val="1103"/>
    <w:uiPriority w:val="99"/>
    <w:qFormat/>
    <w:rPr>
      <w:sz w:val="18"/>
    </w:rPr>
  </w:style>
  <w:style w:type="paragraph" w:styleId="1103">
    <w:name w:val="Acetate1"/>
    <w:basedOn w:val="975"/>
    <w:next w:val="1103"/>
    <w:link w:val="1102"/>
    <w:uiPriority w:val="99"/>
    <w:qFormat/>
    <w:rPr>
      <w:sz w:val="18"/>
      <w:szCs w:val="20"/>
    </w:rPr>
  </w:style>
  <w:style w:type="character" w:styleId="1104">
    <w:name w:val="font31"/>
    <w:next w:val="1104"/>
    <w:link w:val="975"/>
    <w:uiPriority w:val="99"/>
    <w:qFormat/>
    <w:rPr>
      <w:rFonts w:ascii="宋体" w:hAnsi="宋体" w:eastAsia="宋体"/>
      <w:color w:val="000000"/>
      <w:sz w:val="24"/>
      <w:u w:val="none"/>
    </w:rPr>
  </w:style>
  <w:style w:type="character" w:styleId="1105">
    <w:name w:val="font51"/>
    <w:next w:val="1105"/>
    <w:link w:val="975"/>
    <w:qFormat/>
    <w:rPr>
      <w:rFonts w:hint="eastAsia" w:ascii="仿宋" w:hAnsi="仿宋" w:eastAsia="仿宋" w:cs="仿宋"/>
      <w:color w:val="ff0000"/>
      <w:sz w:val="20"/>
      <w:szCs w:val="20"/>
      <w:u w:val="none"/>
    </w:rPr>
  </w:style>
  <w:style w:type="character" w:styleId="1106">
    <w:name w:val="UserStyle_34"/>
    <w:next w:val="1106"/>
    <w:link w:val="1107"/>
    <w:uiPriority w:val="99"/>
    <w:qFormat/>
    <w:rPr>
      <w:rFonts w:ascii="宋体"/>
      <w:sz w:val="18"/>
    </w:rPr>
  </w:style>
  <w:style w:type="paragraph" w:styleId="1107">
    <w:name w:val="NavPane1"/>
    <w:basedOn w:val="975"/>
    <w:next w:val="1107"/>
    <w:link w:val="1106"/>
    <w:uiPriority w:val="99"/>
    <w:qFormat/>
    <w:rPr>
      <w:rFonts w:ascii="宋体"/>
      <w:sz w:val="18"/>
      <w:szCs w:val="20"/>
    </w:rPr>
  </w:style>
  <w:style w:type="character" w:styleId="1108">
    <w:name w:val="UserStyle_42"/>
    <w:next w:val="1108"/>
    <w:link w:val="1109"/>
    <w:uiPriority w:val="99"/>
    <w:qFormat/>
    <w:rPr>
      <w:rFonts w:ascii="宋体" w:hAnsi="Arial"/>
      <w:sz w:val="28"/>
    </w:rPr>
  </w:style>
  <w:style w:type="paragraph" w:styleId="1109">
    <w:name w:val="BodyTextIndent21"/>
    <w:basedOn w:val="975"/>
    <w:next w:val="1109"/>
    <w:link w:val="1108"/>
    <w:uiPriority w:val="99"/>
    <w:qFormat/>
    <w:pPr>
      <w:ind w:left="-210" w:hanging="20"/>
      <w:spacing w:line="500" w:lineRule="exact"/>
    </w:pPr>
    <w:rPr>
      <w:rFonts w:ascii="宋体" w:hAnsi="Arial"/>
      <w:sz w:val="28"/>
      <w:szCs w:val="20"/>
    </w:rPr>
  </w:style>
  <w:style w:type="character" w:styleId="1110">
    <w:name w:val="UserStyle_17"/>
    <w:next w:val="1110"/>
    <w:link w:val="1111"/>
    <w:uiPriority w:val="99"/>
    <w:qFormat/>
    <w:rPr>
      <w:sz w:val="24"/>
    </w:rPr>
  </w:style>
  <w:style w:type="paragraph" w:styleId="1111">
    <w:name w:val="UserStyle_18"/>
    <w:basedOn w:val="975"/>
    <w:next w:val="1111"/>
    <w:link w:val="1110"/>
    <w:uiPriority w:val="99"/>
    <w:qFormat/>
    <w:pPr>
      <w:ind w:left="1098" w:hanging="2"/>
      <w:spacing w:after="60" w:line="264" w:lineRule="auto"/>
      <w:tabs>
        <w:tab w:val="left" w:pos="1020" w:leader="none"/>
        <w:tab w:val="left" w:pos="1090" w:leader="none"/>
      </w:tabs>
    </w:pPr>
    <w:rPr>
      <w:sz w:val="24"/>
      <w:szCs w:val="20"/>
    </w:rPr>
  </w:style>
  <w:style w:type="character" w:styleId="1112">
    <w:name w:val="font41"/>
    <w:next w:val="1112"/>
    <w:link w:val="975"/>
    <w:qFormat/>
    <w:rPr>
      <w:rFonts w:hint="eastAsia" w:ascii="宋体" w:hAnsi="宋体" w:eastAsia="宋体" w:cs="宋体"/>
      <w:b/>
      <w:bCs/>
      <w:color w:val="000000"/>
      <w:sz w:val="21"/>
      <w:szCs w:val="21"/>
      <w:u w:val="none"/>
    </w:rPr>
  </w:style>
  <w:style w:type="character" w:styleId="1113">
    <w:name w:val="font11"/>
    <w:next w:val="1113"/>
    <w:link w:val="975"/>
    <w:qFormat/>
    <w:rPr>
      <w:rFonts w:hint="eastAsia" w:ascii="宋体" w:hAnsi="宋体" w:eastAsia="宋体" w:cs="宋体"/>
      <w:b/>
      <w:bCs/>
      <w:color w:val="000000"/>
      <w:sz w:val="22"/>
      <w:szCs w:val="22"/>
      <w:u w:val="none"/>
    </w:rPr>
  </w:style>
  <w:style w:type="character" w:styleId="1114">
    <w:name w:val="PageNumber1"/>
    <w:next w:val="1114"/>
    <w:link w:val="975"/>
    <w:uiPriority w:val="99"/>
    <w:qFormat/>
    <w:rPr>
      <w:rFonts w:eastAsia="宋体"/>
      <w:b/>
      <w:sz w:val="24"/>
      <w:lang w:val="en-US" w:eastAsia="zh-CN"/>
    </w:rPr>
  </w:style>
  <w:style w:type="character" w:styleId="1115">
    <w:name w:val="UserStyle_24"/>
    <w:next w:val="1115"/>
    <w:link w:val="1116"/>
    <w:uiPriority w:val="99"/>
    <w:qFormat/>
    <w:rPr>
      <w:rFonts w:ascii="宋体"/>
      <w:color w:val="000000"/>
      <w:sz w:val="24"/>
      <w:szCs w:val="24"/>
      <w:lang w:val="en-US" w:eastAsia="zh-CN" w:bidi="ar-SA"/>
    </w:rPr>
  </w:style>
  <w:style w:type="paragraph" w:styleId="1116">
    <w:name w:val="UserStyle_25"/>
    <w:next w:val="1116"/>
    <w:link w:val="1115"/>
    <w:uiPriority w:val="99"/>
    <w:qFormat/>
    <w:rPr>
      <w:rFonts w:ascii="宋体"/>
      <w:color w:val="000000"/>
      <w:sz w:val="24"/>
      <w:szCs w:val="24"/>
      <w:lang w:val="en-US" w:eastAsia="zh-CN" w:bidi="ar-SA"/>
    </w:rPr>
  </w:style>
  <w:style w:type="character" w:styleId="1117">
    <w:name w:val="font112"/>
    <w:next w:val="1117"/>
    <w:link w:val="975"/>
    <w:qFormat/>
    <w:rPr>
      <w:rFonts w:hint="eastAsia" w:ascii="宋体" w:hAnsi="宋体" w:eastAsia="宋体" w:cs="宋体"/>
      <w:color w:val="555555"/>
      <w:sz w:val="21"/>
      <w:szCs w:val="21"/>
      <w:u w:val="none"/>
    </w:rPr>
  </w:style>
  <w:style w:type="character" w:styleId="1118">
    <w:name w:val="UserStyle_0"/>
    <w:next w:val="1118"/>
    <w:link w:val="1119"/>
    <w:uiPriority w:val="99"/>
    <w:qFormat/>
    <w:rPr>
      <w:rFonts w:ascii="Ari"/>
      <w:lang w:val="en-US" w:eastAsia="zh-CN"/>
    </w:rPr>
  </w:style>
  <w:style w:type="paragraph" w:styleId="1119">
    <w:name w:val="PlainText1"/>
    <w:basedOn w:val="975"/>
    <w:next w:val="1119"/>
    <w:link w:val="1118"/>
    <w:uiPriority w:val="99"/>
    <w:qFormat/>
    <w:rPr>
      <w:rFonts w:ascii="Ari"/>
      <w:sz w:val="20"/>
      <w:szCs w:val="20"/>
    </w:rPr>
  </w:style>
  <w:style w:type="character" w:styleId="1120">
    <w:name w:val="UserStyle_38"/>
    <w:next w:val="1120"/>
    <w:link w:val="975"/>
    <w:uiPriority w:val="99"/>
    <w:qFormat/>
  </w:style>
  <w:style w:type="character" w:styleId="1121">
    <w:name w:val="Max1"/>
    <w:next w:val="1121"/>
    <w:link w:val="975"/>
    <w:uiPriority w:val="99"/>
    <w:semiHidden/>
    <w:qFormat/>
    <w:rPr>
      <w:color w:val="808080"/>
    </w:rPr>
  </w:style>
  <w:style w:type="paragraph" w:styleId="1122">
    <w:name w:val="UserStyle_75"/>
    <w:basedOn w:val="975"/>
    <w:next w:val="1122"/>
    <w:link w:val="975"/>
    <w:uiPriority w:val="99"/>
    <w:qFormat/>
    <w:pPr>
      <w:ind w:left="795" w:hanging="360"/>
      <w:tabs>
        <w:tab w:val="left" w:pos="795" w:leader="none"/>
      </w:tabs>
    </w:pPr>
    <w:rPr>
      <w:sz w:val="24"/>
    </w:rPr>
  </w:style>
  <w:style w:type="paragraph" w:styleId="1123">
    <w:name w:val="WPSOffice手动目录 1"/>
    <w:next w:val="1123"/>
    <w:link w:val="975"/>
    <w:rPr>
      <w:lang w:val="en-US" w:eastAsia="zh-CN" w:bidi="ar-SA"/>
    </w:rPr>
  </w:style>
  <w:style w:type="paragraph" w:styleId="1124">
    <w:name w:val="Heading11"/>
    <w:basedOn w:val="975"/>
    <w:next w:val="975"/>
    <w:link w:val="975"/>
    <w:uiPriority w:val="99"/>
    <w:qFormat/>
    <w:pPr>
      <w:numPr>
        <w:ilvl w:val="0"/>
        <w:numId w:val="2"/>
      </w:numPr>
      <w:jc w:val="center"/>
      <w:keepLines/>
      <w:keepNext/>
      <w:spacing w:before="340" w:after="330" w:line="578" w:lineRule="auto"/>
    </w:pPr>
    <w:rPr>
      <w:b/>
      <w:bCs/>
      <w:sz w:val="32"/>
      <w:szCs w:val="44"/>
    </w:rPr>
  </w:style>
  <w:style w:type="paragraph" w:styleId="1125">
    <w:name w:val="266"/>
    <w:basedOn w:val="1124"/>
    <w:next w:val="975"/>
    <w:link w:val="975"/>
    <w:uiPriority w:val="99"/>
    <w:qFormat/>
    <w:pPr>
      <w:numPr>
        <w:ilvl w:val="0"/>
        <w:numId w:val="0"/>
      </w:numPr>
      <w:jc w:val="left"/>
      <w:spacing w:before="480" w:after="0" w:line="276" w:lineRule="auto"/>
    </w:pPr>
    <w:rPr>
      <w:rFonts w:ascii="Cambria" w:hAnsi="Cambria"/>
      <w:color w:val="365f91"/>
      <w:sz w:val="28"/>
      <w:szCs w:val="28"/>
    </w:rPr>
  </w:style>
  <w:style w:type="paragraph" w:styleId="1126">
    <w:name w:val="UserStyle_58"/>
    <w:basedOn w:val="975"/>
    <w:next w:val="1126"/>
    <w:link w:val="975"/>
    <w:uiPriority w:val="99"/>
    <w:qFormat/>
    <w:pPr>
      <w:jc w:val="left"/>
    </w:pPr>
    <w:rPr>
      <w:sz w:val="24"/>
    </w:rPr>
  </w:style>
  <w:style w:type="paragraph" w:styleId="1127">
    <w:name w:val="Heading81"/>
    <w:basedOn w:val="975"/>
    <w:next w:val="975"/>
    <w:link w:val="975"/>
    <w:uiPriority w:val="99"/>
    <w:qFormat/>
    <w:pPr>
      <w:numPr>
        <w:ilvl w:val="7"/>
        <w:numId w:val="2"/>
      </w:numPr>
      <w:keepLines/>
      <w:keepNext/>
      <w:spacing w:before="240" w:after="64" w:line="320" w:lineRule="auto"/>
      <w:tabs>
        <w:tab w:val="left" w:pos="3360" w:leader="none"/>
      </w:tabs>
    </w:pPr>
    <w:rPr>
      <w:rFonts w:ascii="Cambria" w:hAnsi="Cambria"/>
      <w:sz w:val="24"/>
    </w:rPr>
  </w:style>
  <w:style w:type="paragraph" w:styleId="1128">
    <w:name w:val="Heading61"/>
    <w:basedOn w:val="975"/>
    <w:next w:val="975"/>
    <w:link w:val="975"/>
    <w:uiPriority w:val="99"/>
    <w:qFormat/>
    <w:pPr>
      <w:numPr>
        <w:ilvl w:val="5"/>
        <w:numId w:val="2"/>
      </w:numPr>
      <w:ind w:left="0" w:firstLine="0"/>
      <w:keepLines/>
      <w:keepNext/>
      <w:spacing w:before="240" w:after="64" w:line="320" w:lineRule="auto"/>
      <w:tabs>
        <w:tab w:val="left" w:pos="360" w:leader="none"/>
        <w:tab w:val="left" w:pos="2520" w:leader="none"/>
      </w:tabs>
    </w:pPr>
    <w:rPr>
      <w:rFonts w:ascii="Cambria" w:hAnsi="Cambria"/>
      <w:b/>
      <w:bCs/>
      <w:sz w:val="24"/>
    </w:rPr>
  </w:style>
  <w:style w:type="paragraph" w:styleId="1129">
    <w:name w:val="UserStyle_61"/>
    <w:basedOn w:val="1107"/>
    <w:next w:val="1129"/>
    <w:link w:val="975"/>
    <w:uiPriority w:val="99"/>
    <w:qFormat/>
    <w:pPr>
      <w:spacing w:line="360" w:lineRule="auto"/>
      <w:shd w:val="clear" w:color="auto" w:fill="000080"/>
    </w:pPr>
    <w:rPr>
      <w:rFonts w:ascii="Times New Roman"/>
      <w:sz w:val="21"/>
    </w:rPr>
  </w:style>
  <w:style w:type="paragraph" w:styleId="1130">
    <w:name w:val="_Style 7"/>
    <w:basedOn w:val="976"/>
    <w:next w:val="975"/>
    <w:link w:val="975"/>
    <w:uiPriority w:val="99"/>
    <w:qFormat/>
    <w:pPr>
      <w:tabs>
        <w:tab w:val="left" w:pos="1440" w:leader="none"/>
        <w:tab w:val="left" w:pos="5670" w:leader="none"/>
      </w:tabs>
      <w:outlineLvl w:val="9"/>
    </w:pPr>
  </w:style>
  <w:style w:type="paragraph" w:styleId="1131">
    <w:name w:val="font5"/>
    <w:basedOn w:val="975"/>
    <w:next w:val="1131"/>
    <w:link w:val="975"/>
    <w:uiPriority w:val="99"/>
    <w:qFormat/>
    <w:pPr>
      <w:jc w:val="left"/>
      <w:spacing w:before="100" w:beforeAutospacing="1" w:after="100" w:afterAutospacing="1"/>
    </w:pPr>
    <w:rPr>
      <w:rFonts w:ascii="宋体" w:hAnsi="宋体" w:cs="宋体"/>
      <w:sz w:val="18"/>
      <w:szCs w:val="18"/>
    </w:rPr>
  </w:style>
  <w:style w:type="paragraph" w:styleId="1132">
    <w:name w:val="UserStyle_68"/>
    <w:basedOn w:val="975"/>
    <w:next w:val="1132"/>
    <w:link w:val="975"/>
    <w:uiPriority w:val="99"/>
    <w:qFormat/>
    <w:pPr>
      <w:ind w:left="2268" w:hanging="2268"/>
      <w:tabs>
        <w:tab w:val="left" w:pos="709" w:leader="none"/>
        <w:tab w:val="left" w:pos="2268" w:leader="none"/>
        <w:tab w:val="right" w:pos="10206" w:leader="none"/>
      </w:tabs>
    </w:pPr>
    <w:rPr>
      <w:sz w:val="24"/>
      <w:szCs w:val="20"/>
      <w:lang w:val="de-DE" w:eastAsia="de-DE"/>
    </w:rPr>
  </w:style>
  <w:style w:type="paragraph" w:styleId="1133">
    <w:name w:val="UserStyle_70"/>
    <w:basedOn w:val="975"/>
    <w:next w:val="1133"/>
    <w:link w:val="975"/>
    <w:uiPriority w:val="99"/>
    <w:qFormat/>
    <w:pPr>
      <w:ind w:firstLine="200"/>
      <w:spacing w:line="360" w:lineRule="auto"/>
    </w:pPr>
    <w:rPr>
      <w:sz w:val="24"/>
      <w:szCs w:val="28"/>
    </w:rPr>
  </w:style>
  <w:style w:type="paragraph" w:styleId="1134">
    <w:name w:val="TOC11"/>
    <w:basedOn w:val="975"/>
    <w:next w:val="975"/>
    <w:link w:val="975"/>
    <w:uiPriority w:val="99"/>
    <w:qFormat/>
  </w:style>
  <w:style w:type="paragraph" w:styleId="1135">
    <w:name w:val="UserStyle_76"/>
    <w:basedOn w:val="975"/>
    <w:next w:val="1135"/>
    <w:link w:val="975"/>
    <w:uiPriority w:val="99"/>
    <w:qFormat/>
    <w:rPr>
      <w:szCs w:val="20"/>
    </w:rPr>
  </w:style>
  <w:style w:type="paragraph" w:styleId="1136">
    <w:name w:val="UserStyle_73"/>
    <w:basedOn w:val="975"/>
    <w:next w:val="1136"/>
    <w:link w:val="975"/>
    <w:uiPriority w:val="99"/>
    <w:qFormat/>
    <w:pPr>
      <w:ind w:firstLine="420"/>
      <w:jc w:val="left"/>
    </w:pPr>
    <w:rPr>
      <w:sz w:val="24"/>
    </w:rPr>
  </w:style>
  <w:style w:type="paragraph" w:styleId="1137">
    <w:name w:val="xl72"/>
    <w:basedOn w:val="975"/>
    <w:next w:val="1137"/>
    <w:link w:val="975"/>
    <w:uiPriority w:val="99"/>
    <w:qFormat/>
    <w:pPr>
      <w:jc w:val="center"/>
      <w:spacing w:before="100" w:beforeAutospacing="1" w:after="100" w:afterAutospacing="1"/>
      <w:shd w:val="clear" w:color="000000" w:fill="ffffff"/>
      <w:pBdr>
        <w:top w:val="single" w:color="000000" w:sz="4" w:space="0"/>
        <w:left w:val="single" w:color="000000" w:sz="4" w:space="0"/>
        <w:bottom w:val="single" w:color="000000" w:sz="4" w:space="0"/>
        <w:right w:val="single" w:color="000000" w:sz="4" w:space="0"/>
      </w:pBdr>
    </w:pPr>
    <w:rPr>
      <w:rFonts w:ascii="宋体" w:hAnsi="宋体" w:cs="宋体"/>
      <w:sz w:val="24"/>
    </w:rPr>
  </w:style>
  <w:style w:type="paragraph" w:styleId="1138">
    <w:name w:val="UserStyle_54"/>
    <w:basedOn w:val="975"/>
    <w:next w:val="975"/>
    <w:link w:val="975"/>
    <w:uiPriority w:val="99"/>
    <w:qFormat/>
    <w:rPr>
      <w:sz w:val="24"/>
      <w:szCs w:val="20"/>
    </w:rPr>
  </w:style>
  <w:style w:type="paragraph" w:styleId="1139">
    <w:name w:val="178"/>
    <w:next w:val="1139"/>
    <w:link w:val="975"/>
    <w:uiPriority w:val="99"/>
    <w:qFormat/>
    <w:rPr>
      <w:sz w:val="21"/>
      <w:szCs w:val="24"/>
      <w:lang w:val="en-US" w:eastAsia="zh-CN" w:bidi="ar-SA"/>
    </w:rPr>
  </w:style>
  <w:style w:type="paragraph" w:styleId="1140">
    <w:name w:val="首行缩进"/>
    <w:basedOn w:val="975"/>
    <w:next w:val="1140"/>
    <w:link w:val="975"/>
    <w:qFormat/>
    <w:pPr>
      <w:ind w:firstLine="480"/>
    </w:pPr>
    <w:rPr>
      <w:szCs w:val="20"/>
      <w:lang w:val="zh-CN"/>
    </w:rPr>
  </w:style>
  <w:style w:type="paragraph" w:styleId="1141">
    <w:name w:val="179"/>
    <w:basedOn w:val="975"/>
    <w:next w:val="1141"/>
    <w:link w:val="975"/>
    <w:uiPriority w:val="99"/>
    <w:qFormat/>
    <w:pPr>
      <w:ind w:firstLine="420"/>
    </w:pPr>
  </w:style>
  <w:style w:type="paragraph" w:styleId="1142">
    <w:name w:val="Heading91"/>
    <w:basedOn w:val="975"/>
    <w:next w:val="975"/>
    <w:link w:val="975"/>
    <w:uiPriority w:val="99"/>
    <w:qFormat/>
    <w:pPr>
      <w:numPr>
        <w:ilvl w:val="8"/>
        <w:numId w:val="2"/>
      </w:numPr>
      <w:keepLines/>
      <w:keepNext/>
      <w:spacing w:before="240" w:after="64" w:line="320" w:lineRule="auto"/>
      <w:tabs>
        <w:tab w:val="left" w:pos="3780" w:leader="none"/>
      </w:tabs>
    </w:pPr>
    <w:rPr>
      <w:rFonts w:ascii="Cambria" w:hAnsi="Cambria"/>
      <w:szCs w:val="21"/>
    </w:rPr>
  </w:style>
  <w:style w:type="paragraph" w:styleId="1143">
    <w:name w:val="列出段落1"/>
    <w:basedOn w:val="975"/>
    <w:next w:val="1143"/>
    <w:link w:val="975"/>
    <w:uiPriority w:val="34"/>
    <w:qFormat/>
    <w:pPr>
      <w:ind w:firstLine="420"/>
      <w:widowControl w:val="off"/>
    </w:pPr>
    <w:rPr>
      <w:szCs w:val="20"/>
    </w:rPr>
  </w:style>
  <w:style w:type="paragraph" w:styleId="1144">
    <w:name w:val="UserStyle_57"/>
    <w:next w:val="975"/>
    <w:link w:val="975"/>
    <w:uiPriority w:val="99"/>
    <w:qFormat/>
    <w:rPr>
      <w:rFonts w:ascii="Arial" w:hAnsi="Arial"/>
      <w:sz w:val="22"/>
      <w:szCs w:val="22"/>
      <w:lang w:val="de-DE" w:eastAsia="de-DE" w:bidi="ar-SA"/>
    </w:rPr>
  </w:style>
  <w:style w:type="paragraph" w:styleId="1145">
    <w:name w:val="Heading41"/>
    <w:basedOn w:val="975"/>
    <w:next w:val="975"/>
    <w:link w:val="975"/>
    <w:uiPriority w:val="99"/>
    <w:qFormat/>
    <w:pPr>
      <w:numPr>
        <w:ilvl w:val="3"/>
        <w:numId w:val="2"/>
      </w:numPr>
      <w:keepLines/>
      <w:keepNext/>
      <w:spacing w:before="280" w:after="290" w:line="376" w:lineRule="auto"/>
      <w:tabs>
        <w:tab w:val="left" w:pos="1680" w:leader="none"/>
      </w:tabs>
    </w:pPr>
    <w:rPr>
      <w:rFonts w:ascii="Cambria" w:hAnsi="Cambria"/>
      <w:b/>
      <w:bCs/>
      <w:sz w:val="28"/>
      <w:szCs w:val="28"/>
    </w:rPr>
  </w:style>
  <w:style w:type="paragraph" w:styleId="1146">
    <w:name w:val="HtmlNormal1"/>
    <w:basedOn w:val="975"/>
    <w:next w:val="1146"/>
    <w:link w:val="975"/>
    <w:uiPriority w:val="99"/>
    <w:qFormat/>
    <w:pPr>
      <w:jc w:val="left"/>
      <w:spacing w:before="100" w:beforeAutospacing="1" w:after="100" w:afterAutospacing="1"/>
    </w:pPr>
    <w:rPr>
      <w:rFonts w:ascii="宋体" w:hAnsi="宋体"/>
      <w:sz w:val="24"/>
    </w:rPr>
  </w:style>
  <w:style w:type="paragraph" w:styleId="1147">
    <w:name w:val="UserStyle_53"/>
    <w:basedOn w:val="1148"/>
    <w:next w:val="1016"/>
    <w:link w:val="975"/>
    <w:uiPriority w:val="99"/>
    <w:qFormat/>
    <w:pPr>
      <w:spacing w:before="156" w:after="156" w:line="360" w:lineRule="auto"/>
      <w:tabs>
        <w:tab w:val="left" w:pos="840" w:leader="none"/>
      </w:tabs>
    </w:pPr>
    <w:rPr>
      <w:bCs w:val="0"/>
      <w:sz w:val="24"/>
    </w:rPr>
  </w:style>
  <w:style w:type="paragraph" w:styleId="1148">
    <w:name w:val="Heading21"/>
    <w:basedOn w:val="975"/>
    <w:next w:val="975"/>
    <w:link w:val="975"/>
    <w:uiPriority w:val="99"/>
    <w:qFormat/>
    <w:pPr>
      <w:numPr>
        <w:ilvl w:val="1"/>
        <w:numId w:val="2"/>
      </w:numPr>
      <w:keepLines/>
      <w:keepNext/>
      <w:spacing w:before="260" w:after="260" w:line="416" w:lineRule="auto"/>
      <w:tabs>
        <w:tab w:val="left" w:pos="840" w:leader="none"/>
      </w:tabs>
    </w:pPr>
    <w:rPr>
      <w:rFonts w:ascii="Cambria" w:hAnsi="Cambria"/>
      <w:b/>
      <w:bCs/>
      <w:sz w:val="32"/>
      <w:szCs w:val="32"/>
    </w:rPr>
  </w:style>
  <w:style w:type="paragraph" w:styleId="1149">
    <w:name w:val="UserStyle_55"/>
    <w:basedOn w:val="975"/>
    <w:next w:val="1149"/>
    <w:link w:val="975"/>
    <w:uiPriority w:val="99"/>
    <w:qFormat/>
    <w:pPr>
      <w:contextualSpacing/>
      <w:ind w:left="720"/>
      <w:jc w:val="left"/>
    </w:pPr>
    <w:rPr>
      <w:rFonts w:ascii="Arial" w:hAnsi="Arial" w:eastAsia="黑体"/>
      <w:sz w:val="24"/>
      <w:lang w:eastAsia="en-US"/>
    </w:rPr>
  </w:style>
  <w:style w:type="paragraph" w:styleId="1150">
    <w:name w:val="xl68"/>
    <w:basedOn w:val="975"/>
    <w:next w:val="1150"/>
    <w:link w:val="975"/>
    <w:uiPriority w:val="99"/>
    <w:qFormat/>
    <w:pPr>
      <w:jc w:val="center"/>
      <w:spacing w:before="100" w:beforeAutospacing="1" w:after="100" w:afterAutospacing="1"/>
      <w:shd w:val="clear" w:color="000000" w:fill="ffffff"/>
      <w:pBdr>
        <w:top w:val="single" w:color="000000" w:sz="4" w:space="0"/>
        <w:left w:val="single" w:color="000000" w:sz="4" w:space="0"/>
        <w:bottom w:val="single" w:color="000000" w:sz="4" w:space="0"/>
        <w:right w:val="single" w:color="000000" w:sz="4" w:space="0"/>
      </w:pBdr>
    </w:pPr>
    <w:rPr>
      <w:rFonts w:ascii="宋体" w:hAnsi="宋体" w:cs="宋体"/>
      <w:sz w:val="24"/>
    </w:rPr>
  </w:style>
  <w:style w:type="paragraph" w:styleId="1151">
    <w:name w:val="UserStyle_78"/>
    <w:basedOn w:val="975"/>
    <w:next w:val="1151"/>
    <w:link w:val="975"/>
    <w:uiPriority w:val="99"/>
    <w:qFormat/>
    <w:pPr>
      <w:ind w:firstLine="567"/>
      <w:spacing w:line="480" w:lineRule="atLeast"/>
    </w:pPr>
    <w:rPr>
      <w:rFonts w:ascii="Ari" w:eastAsia="Times New Roman"/>
      <w:sz w:val="28"/>
      <w:szCs w:val="20"/>
    </w:rPr>
  </w:style>
  <w:style w:type="paragraph" w:styleId="1152">
    <w:name w:val="UserStyle_62"/>
    <w:basedOn w:val="975"/>
    <w:next w:val="1152"/>
    <w:link w:val="975"/>
    <w:uiPriority w:val="99"/>
    <w:qFormat/>
    <w:pPr>
      <w:ind w:left="600" w:hanging="600"/>
      <w:spacing w:line="420" w:lineRule="exact"/>
    </w:pPr>
    <w:rPr>
      <w:rFonts w:ascii="宋体" w:hAnsi="宋体"/>
      <w:color w:val="000000"/>
      <w:sz w:val="24"/>
      <w:szCs w:val="20"/>
    </w:rPr>
  </w:style>
  <w:style w:type="paragraph" w:styleId="1153">
    <w:name w:val="UserStyle_63"/>
    <w:basedOn w:val="975"/>
    <w:next w:val="1153"/>
    <w:link w:val="975"/>
    <w:uiPriority w:val="99"/>
    <w:qFormat/>
    <w:pPr>
      <w:ind w:firstLine="560"/>
      <w:jc w:val="left"/>
      <w:spacing w:line="460" w:lineRule="exact"/>
    </w:pPr>
    <w:rPr>
      <w:rFonts w:ascii="仿宋_GB2312" w:hAnsi="仿宋_GB2312" w:eastAsia="仿宋_GB2312"/>
      <w:sz w:val="28"/>
      <w:szCs w:val="20"/>
    </w:rPr>
  </w:style>
  <w:style w:type="paragraph" w:styleId="1154">
    <w:name w:val="Heading51"/>
    <w:basedOn w:val="975"/>
    <w:next w:val="975"/>
    <w:link w:val="975"/>
    <w:uiPriority w:val="99"/>
    <w:qFormat/>
    <w:pPr>
      <w:numPr>
        <w:ilvl w:val="4"/>
        <w:numId w:val="2"/>
      </w:numPr>
      <w:keepLines/>
      <w:keepNext/>
      <w:spacing w:before="280" w:after="290" w:line="376" w:lineRule="auto"/>
      <w:tabs>
        <w:tab w:val="left" w:pos="2100" w:leader="none"/>
      </w:tabs>
    </w:pPr>
    <w:rPr>
      <w:b/>
      <w:bCs/>
      <w:sz w:val="28"/>
      <w:szCs w:val="28"/>
    </w:rPr>
  </w:style>
  <w:style w:type="paragraph" w:styleId="1155">
    <w:name w:val="UserStyle_79"/>
    <w:basedOn w:val="975"/>
    <w:next w:val="1155"/>
    <w:link w:val="975"/>
    <w:uiPriority w:val="99"/>
    <w:qFormat/>
    <w:pPr>
      <w:jc w:val="left"/>
    </w:pPr>
    <w:rPr>
      <w:rFonts w:ascii="Calibri" w:hAnsi="Calibri"/>
      <w:sz w:val="22"/>
      <w:lang w:eastAsia="en-US"/>
    </w:rPr>
  </w:style>
  <w:style w:type="paragraph" w:styleId="1156">
    <w:name w:val="ListBullet1"/>
    <w:basedOn w:val="975"/>
    <w:next w:val="1156"/>
    <w:link w:val="975"/>
    <w:uiPriority w:val="99"/>
    <w:qFormat/>
    <w:pPr>
      <w:tabs>
        <w:tab w:val="left" w:pos="0" w:leader="none"/>
      </w:tabs>
    </w:pPr>
    <w:rPr>
      <w:szCs w:val="20"/>
    </w:rPr>
  </w:style>
  <w:style w:type="paragraph" w:styleId="1157">
    <w:name w:val="正文 New New New New New New New"/>
    <w:next w:val="1157"/>
    <w:link w:val="975"/>
    <w:uiPriority w:val="99"/>
    <w:qFormat/>
    <w:pPr>
      <w:jc w:val="both"/>
      <w:widowControl w:val="off"/>
    </w:pPr>
    <w:rPr>
      <w:sz w:val="21"/>
      <w:lang w:val="en-US" w:eastAsia="zh-CN" w:bidi="ar-SA"/>
    </w:rPr>
  </w:style>
  <w:style w:type="paragraph" w:styleId="1158">
    <w:name w:val="UserStyle_77"/>
    <w:basedOn w:val="975"/>
    <w:next w:val="1158"/>
    <w:link w:val="975"/>
    <w:uiPriority w:val="99"/>
    <w:qFormat/>
    <w:pPr>
      <w:ind w:left="360" w:hanging="360"/>
      <w:tabs>
        <w:tab w:val="left" w:pos="360" w:leader="none"/>
        <w:tab w:val="left" w:pos="1545" w:leader="none"/>
      </w:tabs>
    </w:pPr>
    <w:rPr>
      <w:szCs w:val="20"/>
    </w:rPr>
  </w:style>
  <w:style w:type="paragraph" w:styleId="1159">
    <w:name w:val="xl73"/>
    <w:basedOn w:val="975"/>
    <w:next w:val="1159"/>
    <w:link w:val="975"/>
    <w:uiPriority w:val="99"/>
    <w:qFormat/>
    <w:pPr>
      <w:jc w:val="center"/>
      <w:spacing w:before="100" w:beforeAutospacing="1" w:after="100" w:afterAutospacing="1"/>
      <w:shd w:val="clear" w:color="000000" w:fill="ffffff"/>
    </w:pPr>
    <w:rPr>
      <w:rFonts w:ascii="宋体" w:hAnsi="宋体" w:cs="宋体"/>
      <w:b/>
      <w:bCs/>
      <w:sz w:val="36"/>
      <w:szCs w:val="36"/>
    </w:rPr>
  </w:style>
  <w:style w:type="paragraph" w:styleId="1160">
    <w:name w:val="正文（绿盟科技）"/>
    <w:next w:val="1160"/>
    <w:link w:val="975"/>
    <w:qFormat/>
    <w:pPr>
      <w:spacing w:line="300" w:lineRule="auto"/>
    </w:pPr>
    <w:rPr>
      <w:rFonts w:ascii="Arial" w:hAnsi="Arial" w:cs="黑体"/>
      <w:sz w:val="21"/>
      <w:szCs w:val="21"/>
      <w:lang w:val="en-US" w:eastAsia="zh-CN" w:bidi="ar-SA"/>
    </w:rPr>
  </w:style>
  <w:style w:type="paragraph" w:styleId="1161">
    <w:name w:val="Heading31"/>
    <w:basedOn w:val="975"/>
    <w:next w:val="975"/>
    <w:link w:val="975"/>
    <w:uiPriority w:val="99"/>
    <w:qFormat/>
    <w:pPr>
      <w:numPr>
        <w:ilvl w:val="2"/>
        <w:numId w:val="2"/>
      </w:numPr>
      <w:keepLines/>
      <w:keepNext/>
      <w:spacing w:before="260" w:after="260" w:line="416" w:lineRule="auto"/>
      <w:tabs>
        <w:tab w:val="left" w:pos="1260" w:leader="none"/>
      </w:tabs>
    </w:pPr>
    <w:rPr>
      <w:b/>
      <w:bCs/>
      <w:sz w:val="32"/>
      <w:szCs w:val="32"/>
    </w:rPr>
  </w:style>
  <w:style w:type="paragraph" w:styleId="1162">
    <w:name w:val="UserStyle_74"/>
    <w:basedOn w:val="975"/>
    <w:next w:val="1162"/>
    <w:link w:val="975"/>
    <w:uiPriority w:val="99"/>
    <w:qFormat/>
  </w:style>
  <w:style w:type="paragraph" w:styleId="1163">
    <w:name w:val="UserStyle_56"/>
    <w:basedOn w:val="1161"/>
    <w:next w:val="975"/>
    <w:link w:val="975"/>
    <w:uiPriority w:val="99"/>
    <w:qFormat/>
    <w:pPr>
      <w:spacing w:before="0" w:after="0" w:line="400" w:lineRule="exact"/>
      <w:tabs>
        <w:tab w:val="left" w:pos="1260" w:leader="none"/>
      </w:tabs>
    </w:pPr>
    <w:rPr>
      <w:rFonts w:eastAsia="黑体"/>
      <w:b w:val="0"/>
      <w:bCs w:val="0"/>
      <w:sz w:val="24"/>
      <w:szCs w:val="20"/>
    </w:rPr>
  </w:style>
  <w:style w:type="paragraph" w:styleId="1164">
    <w:name w:val="UserStyle_65"/>
    <w:basedOn w:val="975"/>
    <w:next w:val="1164"/>
    <w:link w:val="975"/>
    <w:uiPriority w:val="99"/>
    <w:qFormat/>
    <w:pPr>
      <w:ind w:firstLine="200"/>
    </w:pPr>
    <w:rPr>
      <w:sz w:val="24"/>
      <w:szCs w:val="20"/>
    </w:rPr>
  </w:style>
  <w:style w:type="paragraph" w:styleId="1165">
    <w:name w:val="UserStyle_60"/>
    <w:basedOn w:val="975"/>
    <w:next w:val="1165"/>
    <w:link w:val="975"/>
    <w:uiPriority w:val="99"/>
    <w:qFormat/>
    <w:pPr>
      <w:tabs>
        <w:tab w:val="left" w:pos="0" w:leader="none"/>
        <w:tab w:val="left" w:pos="420" w:leader="none"/>
        <w:tab w:val="left" w:pos="709" w:leader="none"/>
      </w:tabs>
    </w:pPr>
    <w:rPr>
      <w:rFonts w:ascii="宋体" w:hAnsi="宋体"/>
      <w:szCs w:val="20"/>
    </w:rPr>
  </w:style>
  <w:style w:type="paragraph" w:styleId="1166">
    <w:name w:val="UserStyle_71"/>
    <w:basedOn w:val="975"/>
    <w:next w:val="1166"/>
    <w:link w:val="975"/>
    <w:uiPriority w:val="99"/>
    <w:qFormat/>
    <w:rPr>
      <w:b/>
      <w:bCs/>
      <w:sz w:val="24"/>
    </w:rPr>
  </w:style>
  <w:style w:type="paragraph" w:styleId="1167">
    <w:name w:val="列出段落"/>
    <w:basedOn w:val="975"/>
    <w:next w:val="1167"/>
    <w:link w:val="975"/>
    <w:uiPriority w:val="34"/>
    <w:qFormat/>
    <w:pPr>
      <w:ind w:firstLine="420"/>
      <w:jc w:val="left"/>
    </w:pPr>
    <w:rPr>
      <w:rFonts w:ascii="宋体" w:hAnsi="宋体" w:cs="宋体"/>
      <w:sz w:val="24"/>
      <w:szCs w:val="20"/>
    </w:rPr>
  </w:style>
  <w:style w:type="paragraph" w:styleId="1168">
    <w:name w:val="UserStyle_67"/>
    <w:basedOn w:val="975"/>
    <w:next w:val="1168"/>
    <w:link w:val="975"/>
    <w:uiPriority w:val="99"/>
    <w:qFormat/>
    <w:pPr>
      <w:ind w:left="830" w:hanging="534"/>
      <w:jc w:val="left"/>
      <w:spacing w:line="480" w:lineRule="exact"/>
    </w:pPr>
    <w:rPr>
      <w:rFonts w:ascii="仿宋_GB2312" w:hAnsi="仿宋_GB2312" w:eastAsia="仿宋_GB2312"/>
      <w:sz w:val="28"/>
      <w:szCs w:val="20"/>
    </w:rPr>
  </w:style>
  <w:style w:type="paragraph" w:styleId="1169">
    <w:name w:val="UserStyle_69"/>
    <w:basedOn w:val="975"/>
    <w:next w:val="1169"/>
    <w:link w:val="975"/>
    <w:uiPriority w:val="99"/>
    <w:qFormat/>
    <w:pPr>
      <w:ind w:firstLine="200"/>
      <w:spacing w:line="360" w:lineRule="auto"/>
    </w:pPr>
    <w:rPr>
      <w:rFonts w:ascii="仿宋_GB2312" w:hAnsi="Calibri"/>
      <w:sz w:val="24"/>
      <w:szCs w:val="21"/>
    </w:rPr>
  </w:style>
  <w:style w:type="paragraph" w:styleId="1170">
    <w:name w:val="UserStyle_72"/>
    <w:basedOn w:val="975"/>
    <w:next w:val="1170"/>
    <w:link w:val="975"/>
    <w:uiPriority w:val="99"/>
    <w:qFormat/>
    <w:pPr>
      <w:jc w:val="left"/>
      <w:spacing w:before="100" w:beforeAutospacing="1" w:after="100" w:afterAutospacing="1"/>
    </w:pPr>
    <w:rPr>
      <w:rFonts w:ascii="宋体" w:hAnsi="宋体"/>
      <w:sz w:val="24"/>
    </w:rPr>
  </w:style>
  <w:style w:type="paragraph" w:styleId="1171">
    <w:name w:val="修订"/>
    <w:next w:val="1171"/>
    <w:link w:val="975"/>
    <w:uiPriority w:val="99"/>
    <w:semiHidden/>
    <w:rPr>
      <w:sz w:val="21"/>
      <w:szCs w:val="24"/>
      <w:lang w:val="en-US" w:eastAsia="zh-CN" w:bidi="ar-SA"/>
    </w:rPr>
  </w:style>
  <w:style w:type="paragraph" w:styleId="1172">
    <w:name w:val="UserStyle_64"/>
    <w:basedOn w:val="975"/>
    <w:next w:val="1172"/>
    <w:link w:val="975"/>
    <w:uiPriority w:val="99"/>
    <w:qFormat/>
    <w:pPr>
      <w:jc w:val="left"/>
      <w:spacing w:after="160" w:line="240" w:lineRule="exact"/>
    </w:pPr>
    <w:rPr>
      <w:rFonts w:ascii="Verdana" w:hAnsi="Verdana" w:eastAsia="仿宋_GB2312"/>
      <w:sz w:val="24"/>
      <w:szCs w:val="20"/>
      <w:lang w:eastAsia="en-US"/>
    </w:rPr>
  </w:style>
  <w:style w:type="paragraph" w:styleId="1173">
    <w:name w:val="xl69"/>
    <w:basedOn w:val="975"/>
    <w:next w:val="1173"/>
    <w:link w:val="975"/>
    <w:uiPriority w:val="99"/>
    <w:qFormat/>
    <w:pPr>
      <w:jc w:val="center"/>
      <w:spacing w:before="100" w:beforeAutospacing="1" w:after="100" w:afterAutospacing="1"/>
      <w:shd w:val="clear" w:color="000000" w:fill="ffffff"/>
      <w:pBdr>
        <w:top w:val="single" w:color="000000" w:sz="4" w:space="0"/>
        <w:left w:val="single" w:color="000000" w:sz="4" w:space="0"/>
        <w:bottom w:val="single" w:color="000000" w:sz="4" w:space="0"/>
        <w:right w:val="single" w:color="000000" w:sz="4" w:space="0"/>
      </w:pBdr>
    </w:pPr>
    <w:rPr>
      <w:rFonts w:ascii="宋体" w:hAnsi="宋体" w:cs="宋体"/>
      <w:sz w:val="24"/>
    </w:rPr>
  </w:style>
  <w:style w:type="paragraph" w:styleId="1174">
    <w:name w:val="正文_0"/>
    <w:next w:val="1174"/>
    <w:link w:val="975"/>
    <w:qFormat/>
    <w:pPr>
      <w:jc w:val="both"/>
      <w:widowControl w:val="off"/>
    </w:pPr>
    <w:rPr>
      <w:rFonts w:ascii="Calibri" w:hAnsi="Calibri"/>
      <w:lang w:val="en-US" w:eastAsia="zh-CN" w:bidi="ar-SA"/>
    </w:rPr>
  </w:style>
  <w:style w:type="paragraph" w:styleId="1175">
    <w:name w:val="Heading71"/>
    <w:basedOn w:val="975"/>
    <w:next w:val="975"/>
    <w:link w:val="975"/>
    <w:uiPriority w:val="99"/>
    <w:qFormat/>
    <w:pPr>
      <w:numPr>
        <w:ilvl w:val="6"/>
        <w:numId w:val="2"/>
      </w:numPr>
      <w:ind w:left="0" w:firstLine="0"/>
      <w:keepLines/>
      <w:keepNext/>
      <w:spacing w:before="240" w:after="64" w:line="320" w:lineRule="auto"/>
      <w:tabs>
        <w:tab w:val="left" w:pos="360" w:leader="none"/>
        <w:tab w:val="left" w:pos="2940" w:leader="none"/>
      </w:tabs>
    </w:pPr>
    <w:rPr>
      <w:b/>
      <w:bCs/>
      <w:sz w:val="24"/>
    </w:rPr>
  </w:style>
  <w:style w:type="paragraph" w:styleId="1176">
    <w:name w:val="UserStyle_66"/>
    <w:basedOn w:val="975"/>
    <w:next w:val="1176"/>
    <w:link w:val="975"/>
    <w:uiPriority w:val="99"/>
    <w:qFormat/>
    <w:pPr>
      <w:jc w:val="left"/>
      <w:spacing w:after="160" w:line="240" w:lineRule="exact"/>
    </w:pPr>
  </w:style>
  <w:style w:type="paragraph" w:styleId="1177">
    <w:name w:val="xl70"/>
    <w:basedOn w:val="975"/>
    <w:next w:val="1177"/>
    <w:link w:val="975"/>
    <w:uiPriority w:val="99"/>
    <w:qFormat/>
    <w:pPr>
      <w:jc w:val="center"/>
      <w:spacing w:before="100" w:beforeAutospacing="1" w:after="100" w:afterAutospacing="1"/>
      <w:shd w:val="clear" w:color="000000" w:fill="ffffff"/>
      <w:pBdr>
        <w:top w:val="single" w:color="000000" w:sz="4" w:space="0"/>
        <w:left w:val="single" w:color="000000" w:sz="4" w:space="0"/>
        <w:bottom w:val="single" w:color="000000" w:sz="4" w:space="0"/>
        <w:right w:val="single" w:color="000000" w:sz="4" w:space="0"/>
      </w:pBdr>
    </w:pPr>
    <w:rPr>
      <w:rFonts w:ascii="宋体" w:hAnsi="宋体" w:cs="宋体"/>
      <w:sz w:val="24"/>
    </w:rPr>
  </w:style>
  <w:style w:type="paragraph" w:styleId="1178">
    <w:name w:val="纯文本1"/>
    <w:basedOn w:val="975"/>
    <w:next w:val="1178"/>
    <w:link w:val="975"/>
    <w:qFormat/>
    <w:pPr>
      <w:widowControl w:val="off"/>
    </w:pPr>
    <w:rPr>
      <w:rFonts w:hint="eastAsia" w:ascii="宋体" w:hAnsi="Courier New" w:eastAsia="楷体_GB2312"/>
      <w:sz w:val="28"/>
      <w:szCs w:val="20"/>
    </w:rPr>
  </w:style>
  <w:style w:type="paragraph" w:styleId="1179">
    <w:name w:val="xl71"/>
    <w:basedOn w:val="975"/>
    <w:next w:val="1179"/>
    <w:link w:val="975"/>
    <w:uiPriority w:val="99"/>
    <w:qFormat/>
    <w:pPr>
      <w:jc w:val="center"/>
      <w:spacing w:before="100" w:beforeAutospacing="1" w:after="100" w:afterAutospacing="1"/>
      <w:shd w:val="clear" w:color="000000" w:fill="ffffff"/>
      <w:pBdr>
        <w:top w:val="single" w:color="000000" w:sz="4" w:space="0"/>
        <w:left w:val="single" w:color="000000" w:sz="4" w:space="0"/>
        <w:bottom w:val="single" w:color="000000" w:sz="4" w:space="0"/>
        <w:right w:val="single" w:color="000000" w:sz="4" w:space="0"/>
      </w:pBdr>
    </w:pPr>
    <w:rPr>
      <w:rFonts w:ascii="宋体" w:hAnsi="宋体" w:cs="宋体"/>
      <w:sz w:val="24"/>
    </w:rPr>
  </w:style>
  <w:style w:type="paragraph" w:styleId="1180">
    <w:name w:val="UserStyle_59"/>
    <w:basedOn w:val="975"/>
    <w:next w:val="1180"/>
    <w:link w:val="975"/>
    <w:uiPriority w:val="99"/>
    <w:qFormat/>
    <w:pPr>
      <w:contextualSpacing/>
      <w:ind w:left="720"/>
      <w:jc w:val="left"/>
    </w:pPr>
    <w:rPr>
      <w:rFonts w:ascii="Arial" w:hAnsi="Arial" w:eastAsia="黑体"/>
      <w:sz w:val="24"/>
      <w:lang w:eastAsia="en-US"/>
    </w:rPr>
  </w:style>
  <w:style w:type="paragraph" w:styleId="1181">
    <w:name w:val="xl74"/>
    <w:basedOn w:val="975"/>
    <w:next w:val="1181"/>
    <w:link w:val="975"/>
    <w:uiPriority w:val="99"/>
    <w:qFormat/>
    <w:pPr>
      <w:jc w:val="center"/>
      <w:spacing w:before="100" w:beforeAutospacing="1" w:after="100" w:afterAutospacing="1"/>
      <w:shd w:val="clear" w:color="000000" w:fill="ffffff"/>
      <w:pBdr>
        <w:top w:val="single" w:color="000000" w:sz="4" w:space="0"/>
        <w:left w:val="single" w:color="000000" w:sz="4" w:space="0"/>
        <w:bottom w:val="single" w:color="000000" w:sz="4" w:space="0"/>
        <w:right w:val="single" w:color="000000" w:sz="4" w:space="0"/>
      </w:pBdr>
    </w:pPr>
    <w:rPr>
      <w:rFonts w:ascii="宋体" w:hAnsi="宋体" w:cs="宋体"/>
      <w:b/>
      <w:bCs/>
      <w:sz w:val="24"/>
    </w:rPr>
  </w:style>
  <w:style w:type="table" w:styleId="1182">
    <w:name w:val="网格型21"/>
    <w:basedOn w:val="986"/>
    <w:next w:val="1182"/>
    <w:link w:val="975"/>
    <w:uiPriority w:val="39"/>
    <w:qFormat/>
    <w:tblPr/>
  </w:style>
  <w:style w:type="table" w:styleId="1183">
    <w:name w:val="TableNormal1"/>
    <w:next w:val="1183"/>
    <w:link w:val="975"/>
    <w:uiPriority w:val="99"/>
    <w:qFormat/>
    <w:rPr>
      <w:lang w:val="en-US" w:eastAsia="zh-CN" w:bidi="ar-SA"/>
    </w:rPr>
    <w:tblPr/>
  </w:style>
  <w:style w:type="table" w:styleId="1184">
    <w:name w:val="网格型2"/>
    <w:basedOn w:val="986"/>
    <w:next w:val="1184"/>
    <w:link w:val="975"/>
    <w:uiPriority w:val="39"/>
    <w:qFormat/>
    <w:rPr>
      <w:rFonts w:ascii="等线" w:hAnsi="等线" w:eastAsia="等线"/>
    </w:rPr>
    <w:tblPr/>
  </w:style>
  <w:style w:type="table" w:styleId="1185">
    <w:name w:val="TableGrid1"/>
    <w:basedOn w:val="1183"/>
    <w:next w:val="1185"/>
    <w:link w:val="975"/>
    <w:uiPriority w:val="99"/>
    <w:qFormat/>
    <w:tblPr/>
  </w:style>
  <w:style w:type="table" w:styleId="1186">
    <w:name w:val="网格型3"/>
    <w:basedOn w:val="986"/>
    <w:next w:val="1186"/>
    <w:link w:val="975"/>
    <w:uiPriority w:val="39"/>
    <w:rPr>
      <w:rFonts w:ascii="等线" w:hAnsi="等线" w:eastAsia="等线" w:cs="Times New Roman"/>
      <w:sz w:val="21"/>
      <w:szCs w:val="24"/>
    </w:rPr>
    <w:tblPr/>
  </w:style>
  <w:style w:type="table" w:styleId="1187">
    <w:name w:val="网格型1"/>
    <w:next w:val="1187"/>
    <w:link w:val="975"/>
    <w:uiPriority w:val="99"/>
    <w:qFormat/>
    <w:pPr>
      <w:jc w:val="both"/>
      <w:widowControl w:val="off"/>
    </w:pPr>
    <w:rPr>
      <w:lang w:val="en-US" w:eastAsia="zh-CN" w:bidi="ar-SA"/>
    </w:rPr>
    <w:tblPr/>
  </w:style>
  <w:style w:type="character" w:styleId="1188">
    <w:name w:val="active16"/>
    <w:next w:val="1188"/>
    <w:link w:val="975"/>
    <w:rPr>
      <w:color w:val="ffffff"/>
      <w:shd w:val="clear" w:color="auto" w:fill="0f5bb9"/>
    </w:rPr>
  </w:style>
  <w:style w:type="paragraph" w:styleId="1189">
    <w:name w:val="AONormal"/>
    <w:next w:val="1189"/>
    <w:link w:val="975"/>
    <w:qFormat/>
    <w:pPr>
      <w:ind w:firstLine="440"/>
      <w:spacing w:line="400" w:lineRule="exact"/>
    </w:pPr>
    <w:rPr>
      <w:rFonts w:ascii="华文楷体" w:hAnsi="华文楷体" w:eastAsia="华文楷体" w:cs="华文楷体"/>
      <w:sz w:val="22"/>
      <w:szCs w:val="21"/>
      <w:lang w:val="en-US" w:eastAsia="zh-CN" w:bidi="ar-SA"/>
    </w:rPr>
  </w:style>
  <w:style w:type="paragraph" w:styleId="1190">
    <w:name w:val="1.1"/>
    <w:basedOn w:val="975"/>
    <w:next w:val="975"/>
    <w:link w:val="975"/>
    <w:qFormat/>
    <w:pPr>
      <w:spacing w:line="360" w:lineRule="auto"/>
      <w:outlineLvl w:val="1"/>
    </w:pPr>
    <w:rPr>
      <w:rFonts w:ascii="Cambria" w:hAnsi="Cambria" w:eastAsia="黑体"/>
      <w:b/>
      <w:sz w:val="36"/>
    </w:rPr>
  </w:style>
  <w:style w:type="table" w:styleId="1191">
    <w:name w:val="网格型4"/>
    <w:basedOn w:val="986"/>
    <w:next w:val="1191"/>
    <w:link w:val="975"/>
    <w:qFormat/>
    <w:pPr>
      <w:jc w:val="both"/>
      <w:widowControl w:val="off"/>
    </w:pPr>
    <w:tblPr/>
  </w:style>
  <w:style w:type="paragraph" w:styleId="1192">
    <w:name w:val="正文 A"/>
    <w:next w:val="1192"/>
    <w:link w:val="975"/>
    <w:uiPriority w:val="99"/>
    <w:qFormat/>
    <w:rPr>
      <w:rFonts w:ascii="Arial Unicode MS" w:hAnsi="Arial Unicode MS" w:cs="Arial Unicode MS"/>
      <w:color w:val="000000"/>
      <w:lang w:val="en-US" w:eastAsia="zh-CN" w:bidi="ar-SA"/>
    </w:rPr>
  </w:style>
  <w:style w:type="table" w:styleId="1193">
    <w:name w:val="网格型5"/>
    <w:basedOn w:val="986"/>
    <w:next w:val="1193"/>
    <w:link w:val="975"/>
    <w:qFormat/>
    <w:rPr>
      <w:rFonts w:ascii="Calibri" w:hAnsi="Calibri" w:cs="Calibri"/>
      <w:sz w:val="21"/>
      <w:szCs w:val="22"/>
    </w:rPr>
    <w:tblPr/>
  </w:style>
  <w:style w:type="paragraph" w:styleId="1194">
    <w:name w:val="标题1，章节第一层"/>
    <w:basedOn w:val="1195"/>
    <w:next w:val="1195"/>
    <w:link w:val="975"/>
    <w:qFormat/>
    <w:pPr>
      <w:ind w:left="272" w:hanging="272"/>
      <w:jc w:val="center"/>
      <w:tabs>
        <w:tab w:val="left" w:pos="693" w:leader="none"/>
      </w:tabs>
      <w:outlineLvl w:val="0"/>
    </w:pPr>
    <w:rPr>
      <w:rFonts w:eastAsia="ˎ̥"/>
      <w:color w:val="000000"/>
      <w:sz w:val="32"/>
      <w:szCs w:val="24"/>
      <w:lang w:val="zh-CN"/>
    </w:rPr>
  </w:style>
  <w:style w:type="paragraph" w:styleId="1195">
    <w:name w:val="正文格式"/>
    <w:basedOn w:val="975"/>
    <w:next w:val="1195"/>
    <w:link w:val="975"/>
    <w:qFormat/>
    <w:pPr>
      <w:ind w:left="178" w:right="44" w:hanging="178"/>
      <w:jc w:val="left"/>
      <w:spacing w:line="360" w:lineRule="auto"/>
      <w:widowControl/>
    </w:pPr>
    <w:rPr>
      <w:rFonts w:ascii="Trebuchet MS" w:hAnsi="Trebuchet MS" w:eastAsia="等线" w:cs="Tahoma"/>
      <w:bCs/>
      <w:szCs w:val="21"/>
    </w:rPr>
  </w:style>
  <w:style w:type="character" w:styleId="1196" w:default="1">
    <w:name w:val="Default Paragraph Font"/>
    <w:uiPriority w:val="1"/>
    <w:semiHidden/>
    <w:unhideWhenUsed/>
  </w:style>
  <w:style w:type="numbering" w:styleId="1197" w:default="1">
    <w:name w:val="No List"/>
    <w:uiPriority w:val="99"/>
    <w:semiHidden/>
    <w:unhideWhenUsed/>
  </w:style>
  <w:style w:type="table" w:styleId="1198"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footer" Target="footer1.xml" /><Relationship Id="rId12" Type="http://schemas.openxmlformats.org/officeDocument/2006/relationships/footer" Target="footer2.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 Id="rId1" Type="http://schemas.openxmlformats.org/officeDocument/2006/relationships/image" Target="media/image1.jpg"/></Relationships>
</file>

<file path=word/_rels/header2.xml.rels><?xml version="1.0" encoding="UTF-8" standalone="yes"?><Relationships xmlns="http://schemas.openxmlformats.org/package/2006/relationships"><Relationship Id="rId1" Type="http://schemas.openxmlformats.org/officeDocument/2006/relationships/image" Target="media/image2.jpg"/></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Hewlett-Pack</Company>
  <DocSecurity>0</DocSecurity>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309</dc:creator>
  <cp:lastModifiedBy>曹雪（南京江城）</cp:lastModifiedBy>
  <cp:revision>8</cp:revision>
  <dcterms:created xsi:type="dcterms:W3CDTF">2025-12-22T03:30:00Z</dcterms:created>
  <dcterms:modified xsi:type="dcterms:W3CDTF">2026-03-10T04:38:52Z</dcterms:modified>
</cp:coreProperties>
</file>