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aps/>
          <w:color w:val="000000"/>
          <w:sz w:val="44"/>
          <w:szCs w:val="44"/>
        </w:rPr>
      </w:pPr>
      <w:r>
        <w:rPr>
          <w:rFonts w:hint="eastAsia" w:ascii="宋体" w:hAnsi="宋体"/>
          <w:caps/>
          <w:color w:val="000000"/>
          <w:sz w:val="44"/>
          <w:szCs w:val="44"/>
        </w:rPr>
      </w:r>
      <w:r/>
    </w:p>
    <w:p>
      <w:pPr>
        <w:jc w:val="center"/>
        <w:rPr>
          <w:rFonts w:hint="eastAsia" w:ascii="宋体" w:hAnsi="宋体"/>
          <w:color w:val="000000"/>
          <w:sz w:val="90"/>
          <w:szCs w:val="90"/>
          <w:lang w:val="zh-CN"/>
        </w:rPr>
      </w:pPr>
      <w:r>
        <w:rPr>
          <w:rFonts w:hint="eastAsia" w:ascii="宋体" w:hAnsi="宋体"/>
          <w:color w:val="000000"/>
          <w:sz w:val="90"/>
          <w:szCs w:val="90"/>
          <w:lang w:val="zh-CN"/>
        </w:rPr>
      </w:r>
      <w:r/>
    </w:p>
    <w:p>
      <w:pPr>
        <w:jc w:val="center"/>
        <w:rPr>
          <w:rFonts w:hint="eastAsia" w:ascii="宋体" w:hAnsi="宋体"/>
          <w:color w:val="000000"/>
          <w:sz w:val="90"/>
          <w:szCs w:val="90"/>
        </w:rPr>
      </w:pPr>
      <w:r>
        <w:rPr>
          <w:rFonts w:hint="eastAsia" w:ascii="宋体" w:hAnsi="宋体"/>
          <w:color w:val="000000"/>
          <w:sz w:val="90"/>
          <w:szCs w:val="90"/>
          <w:lang w:val="zh-CN"/>
        </w:rPr>
        <w:t xml:space="preserve">竞争性磋商文件</w:t>
      </w:r>
      <w:r/>
    </w:p>
    <w:p>
      <w:pPr>
        <w:jc w:val="center"/>
        <w:rPr>
          <w:rFonts w:hint="eastAsia" w:ascii="宋体" w:hAnsi="宋体"/>
          <w:color w:val="000000"/>
          <w:sz w:val="100"/>
          <w:szCs w:val="100"/>
          <w:lang w:val="zh-CN"/>
        </w:rPr>
        <w:outlineLvl w:val="0"/>
      </w:pPr>
      <w:r>
        <w:rPr>
          <w:rFonts w:hint="eastAsia" w:ascii="宋体" w:hAnsi="宋体"/>
          <w:color w:val="000000"/>
          <w:sz w:val="100"/>
          <w:szCs w:val="100"/>
          <w:lang w:val="zh-CN"/>
        </w:rPr>
      </w:r>
      <w:r/>
    </w:p>
    <w:tbl>
      <w:tblPr>
        <w:tblStyle w:val="681"/>
        <w:tblpPr w:horzAnchor="margin" w:tblpXSpec="center"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610"/>
      </w:tblGrid>
      <w:tr>
        <w:trPr>
          <w:trHeight w:val="2336"/>
        </w:trPr>
        <w:tc>
          <w:tcPr>
            <w:tcBorders>
              <w:top w:val="none" w:color="000000" w:sz="4" w:space="0"/>
              <w:left w:val="none" w:color="000000" w:sz="4" w:space="0"/>
              <w:bottom w:val="none" w:color="000000" w:sz="4" w:space="0"/>
              <w:right w:val="none" w:color="000000" w:sz="4" w:space="0"/>
            </w:tcBorders>
            <w:tcW w:w="9610" w:type="dxa"/>
            <w:textDirection w:val="lrTb"/>
            <w:noWrap w:val="false"/>
          </w:tcPr>
          <w:p>
            <w:pPr>
              <w:rPr>
                <w:rFonts w:hint="eastAsia" w:ascii="宋体" w:hAnsi="宋体"/>
                <w:color w:val="000000"/>
                <w:sz w:val="28"/>
                <w:szCs w:val="28"/>
                <w:lang w:val="zh-CN"/>
              </w:rPr>
            </w:pPr>
            <w:r>
              <w:rPr>
                <w:rFonts w:hint="eastAsia" w:ascii="宋体" w:hAnsi="宋体"/>
                <w:color w:val="000000"/>
                <w:sz w:val="28"/>
                <w:szCs w:val="28"/>
                <w:lang w:val="zh-CN"/>
              </w:rPr>
            </w:r>
            <w:r/>
          </w:p>
          <w:p>
            <w:pPr>
              <w:spacing w:line="360" w:lineRule="auto"/>
              <w:rPr>
                <w:rFonts w:hint="eastAsia" w:ascii="宋体" w:hAnsi="宋体"/>
                <w:color w:val="000000"/>
                <w:sz w:val="28"/>
                <w:szCs w:val="28"/>
              </w:rPr>
            </w:pPr>
            <w:r>
              <w:rPr>
                <w:rFonts w:hint="eastAsia" w:ascii="宋体" w:hAnsi="宋体"/>
                <w:color w:val="000000"/>
                <w:sz w:val="28"/>
                <w:szCs w:val="28"/>
                <w:lang w:val="zh-CN"/>
              </w:rPr>
              <w:t xml:space="preserve">        项目编号：JSZC-320000-DCZX-C2026-0010</w:t>
            </w:r>
            <w:r>
              <w:rPr>
                <w:rFonts w:ascii="宋体" w:hAnsi="宋体"/>
                <w:color w:val="000000"/>
                <w:sz w:val="28"/>
                <w:szCs w:val="28"/>
                <w:lang w:val="zh-CN"/>
              </w:rPr>
              <w:tab/>
            </w:r>
            <w:r>
              <w:rPr>
                <w:rFonts w:ascii="宋体" w:hAnsi="宋体"/>
                <w:color w:val="000000"/>
                <w:sz w:val="28"/>
                <w:szCs w:val="28"/>
                <w:lang w:val="zh-CN"/>
              </w:rPr>
              <w:tab/>
            </w:r>
            <w:r>
              <w:rPr>
                <w:rFonts w:ascii="宋体" w:hAnsi="宋体"/>
                <w:color w:val="000000"/>
                <w:sz w:val="28"/>
                <w:szCs w:val="28"/>
                <w:lang w:val="zh-CN"/>
              </w:rPr>
              <w:tab/>
            </w:r>
            <w:r>
              <w:rPr>
                <w:rFonts w:ascii="宋体" w:hAnsi="宋体"/>
                <w:color w:val="000000"/>
                <w:sz w:val="28"/>
                <w:szCs w:val="28"/>
                <w:lang w:val="zh-CN"/>
              </w:rPr>
              <w:tab/>
            </w:r>
            <w:r>
              <w:rPr>
                <w:rFonts w:ascii="宋体" w:hAnsi="宋体"/>
                <w:color w:val="000000"/>
                <w:sz w:val="28"/>
                <w:szCs w:val="28"/>
                <w:lang w:val="zh-CN"/>
              </w:rPr>
              <w:tab/>
            </w:r>
            <w:r/>
          </w:p>
          <w:p>
            <w:pPr>
              <w:ind w:left="2521" w:hanging="1400"/>
              <w:spacing w:line="360" w:lineRule="auto"/>
              <w:rPr>
                <w:rFonts w:hint="eastAsia" w:ascii="宋体" w:hAnsi="宋体"/>
                <w:color w:val="000000"/>
                <w:sz w:val="28"/>
                <w:szCs w:val="28"/>
                <w:lang w:val="zh-CN"/>
              </w:rPr>
            </w:pPr>
            <w:r>
              <w:rPr>
                <w:rFonts w:hint="eastAsia" w:ascii="宋体" w:hAnsi="宋体"/>
                <w:color w:val="000000"/>
                <w:sz w:val="28"/>
                <w:szCs w:val="28"/>
                <w:lang w:val="zh-CN"/>
              </w:rPr>
              <w:t xml:space="preserve">项目名称：</w:t>
            </w:r>
            <w:r>
              <w:rPr>
                <w:rFonts w:hint="eastAsia" w:ascii="宋体" w:hAnsi="宋体"/>
                <w:color w:val="000000"/>
                <w:sz w:val="28"/>
                <w:szCs w:val="28"/>
              </w:rPr>
              <w:t xml:space="preserve">幕府山基地自来水供水设施设备（泵房、管路）改造项目</w:t>
            </w:r>
            <w:r/>
          </w:p>
        </w:tc>
      </w:tr>
    </w:tbl>
    <w:p>
      <w:pPr>
        <w:rPr>
          <w:rFonts w:hint="eastAsia" w:ascii="宋体" w:hAnsi="宋体"/>
          <w:color w:val="000000"/>
          <w:sz w:val="44"/>
          <w:szCs w:val="44"/>
          <w:lang w:val="zh-CN"/>
        </w:rPr>
      </w:pPr>
      <w:r>
        <w:rPr>
          <w:rFonts w:hint="eastAsia" w:ascii="宋体" w:hAnsi="宋体"/>
          <w:color w:val="000000"/>
          <w:sz w:val="44"/>
          <w:szCs w:val="44"/>
          <w:lang w:val="zh-CN"/>
        </w:rPr>
      </w:r>
      <w:r/>
    </w:p>
    <w:p>
      <w:pPr>
        <w:rPr>
          <w:rFonts w:hint="eastAsia" w:ascii="宋体" w:hAnsi="宋体"/>
          <w:color w:val="000000"/>
          <w:sz w:val="32"/>
          <w:szCs w:val="32"/>
          <w:lang w:val="zh-CN"/>
        </w:rPr>
      </w:pPr>
      <w:r>
        <w:rPr>
          <w:rFonts w:hint="eastAsia" w:ascii="宋体" w:hAnsi="宋体"/>
          <w:color w:val="000000"/>
          <w:sz w:val="32"/>
          <w:szCs w:val="32"/>
          <w:lang w:val="zh-CN"/>
        </w:rPr>
      </w:r>
      <w:r/>
    </w:p>
    <w:p>
      <w:pPr>
        <w:rPr>
          <w:rFonts w:hint="eastAsia" w:ascii="宋体" w:hAnsi="宋体"/>
          <w:color w:val="000000"/>
          <w:sz w:val="32"/>
          <w:szCs w:val="32"/>
          <w:lang w:val="zh-CN"/>
        </w:rPr>
      </w:pPr>
      <w:r>
        <w:rPr>
          <w:rFonts w:hint="eastAsia" w:ascii="宋体" w:hAnsi="宋体"/>
          <w:color w:val="000000"/>
          <w:sz w:val="32"/>
          <w:szCs w:val="32"/>
          <w:lang w:val="zh-CN"/>
        </w:rPr>
      </w:r>
      <w:r/>
    </w:p>
    <w:p>
      <w:pPr>
        <w:ind w:firstLine="840"/>
        <w:jc w:val="left"/>
        <w:rPr>
          <w:rFonts w:hint="eastAsia" w:ascii="宋体" w:hAnsi="宋体"/>
          <w:color w:val="000000"/>
          <w:sz w:val="28"/>
          <w:szCs w:val="28"/>
        </w:rPr>
      </w:pPr>
      <w:r>
        <w:rPr>
          <w:rFonts w:hint="eastAsia" w:ascii="宋体" w:hAnsi="宋体"/>
          <w:color w:val="000000"/>
          <w:sz w:val="28"/>
          <w:szCs w:val="28"/>
        </w:rPr>
      </w:r>
      <w:r/>
    </w:p>
    <w:p>
      <w:pPr>
        <w:ind w:firstLine="840"/>
        <w:jc w:val="left"/>
        <w:spacing w:line="360" w:lineRule="auto"/>
        <w:rPr>
          <w:rFonts w:hint="eastAsia" w:ascii="宋体" w:hAnsi="宋体"/>
          <w:color w:val="000000"/>
          <w:sz w:val="28"/>
          <w:szCs w:val="28"/>
        </w:rPr>
      </w:pPr>
      <w:r>
        <w:rPr>
          <w:rFonts w:hint="eastAsia" w:ascii="宋体" w:hAnsi="宋体"/>
          <w:color w:val="000000"/>
          <w:sz w:val="28"/>
          <w:szCs w:val="28"/>
        </w:rPr>
        <w:t xml:space="preserve">采购人名称：江苏省核工业地质调查大队</w:t>
      </w:r>
      <w:r/>
    </w:p>
    <w:p>
      <w:pPr>
        <w:ind w:firstLine="840"/>
        <w:spacing w:line="360" w:lineRule="auto"/>
        <w:rPr>
          <w:rFonts w:hint="eastAsia" w:ascii="宋体" w:hAnsi="宋体"/>
          <w:color w:val="000000"/>
          <w:sz w:val="28"/>
          <w:szCs w:val="28"/>
        </w:rPr>
      </w:pPr>
      <w:r>
        <w:rPr>
          <w:rFonts w:hint="eastAsia" w:ascii="宋体" w:hAnsi="宋体"/>
          <w:color w:val="000000"/>
          <w:sz w:val="28"/>
          <w:szCs w:val="28"/>
        </w:rPr>
        <w:t xml:space="preserve">代理机构名称：江苏大成工程咨询有限公司</w:t>
      </w:r>
      <w:r/>
    </w:p>
    <w:p>
      <w:pPr>
        <w:ind w:firstLine="840"/>
        <w:spacing w:line="360" w:lineRule="auto"/>
        <w:rPr>
          <w:color w:val="000000"/>
        </w:rPr>
      </w:pPr>
      <w:r>
        <w:rPr>
          <w:rFonts w:hint="eastAsia" w:ascii="宋体" w:hAnsi="宋体"/>
          <w:color w:val="000000"/>
          <w:sz w:val="28"/>
          <w:szCs w:val="28"/>
        </w:rPr>
        <w:t xml:space="preserve">日    期：2026年3月30日</w:t>
      </w:r>
      <w:r/>
    </w:p>
    <w:p>
      <w:pPr>
        <w:rPr>
          <w:color w:val="000000"/>
        </w:rPr>
      </w:pPr>
      <w:r>
        <w:rPr>
          <w:color w:val="000000"/>
        </w:rPr>
      </w:r>
      <w:r/>
    </w:p>
    <w:p>
      <w:pPr>
        <w:jc w:val="left"/>
        <w:widowControl/>
        <w:rPr>
          <w:rFonts w:ascii="Cambria" w:hAnsi="Cambria"/>
          <w:b/>
          <w:bCs/>
          <w:color w:val="000000"/>
          <w:sz w:val="36"/>
          <w:szCs w:val="36"/>
          <w:lang w:val="zh-CN"/>
        </w:rPr>
      </w:pPr>
      <w:r>
        <w:rPr>
          <w:rFonts w:ascii="Cambria" w:hAnsi="Cambria"/>
          <w:b/>
          <w:bCs/>
          <w:color w:val="000000"/>
          <w:sz w:val="36"/>
          <w:szCs w:val="36"/>
          <w:lang w:val="zh-CN"/>
        </w:rPr>
      </w:r>
      <w:r/>
    </w:p>
    <w:p>
      <w:pPr>
        <w:pStyle w:val="1455"/>
        <w:jc w:val="center"/>
        <w:rPr>
          <w:color w:val="000000"/>
          <w:sz w:val="36"/>
          <w:szCs w:val="36"/>
          <w:lang w:val="zh-CN"/>
        </w:rPr>
        <w:sectPr>
          <w:footnotePr/>
          <w:endnotePr/>
          <w:type w:val="nextPage"/>
          <w:pgSz w:w="11906" w:h="16838" w:orient="portrait"/>
          <w:pgMar w:top="1440" w:right="1800" w:bottom="1440" w:left="1800" w:header="851" w:footer="992" w:gutter="0"/>
          <w:cols w:num="1" w:sep="0" w:space="1701" w:equalWidth="1"/>
          <w:docGrid w:linePitch="360"/>
        </w:sectPr>
      </w:pPr>
      <w:r>
        <w:rPr>
          <w:color w:val="000000"/>
          <w:sz w:val="36"/>
          <w:szCs w:val="36"/>
          <w:lang w:val="zh-CN"/>
        </w:rPr>
      </w:r>
      <w:r/>
    </w:p>
    <w:p>
      <w:pPr>
        <w:pStyle w:val="1455"/>
        <w:jc w:val="center"/>
        <w:rPr>
          <w:color w:val="000000"/>
          <w:sz w:val="36"/>
          <w:szCs w:val="36"/>
          <w:lang w:val="zh-CN"/>
        </w:rPr>
      </w:pPr>
      <w:r>
        <w:rPr>
          <w:color w:val="000000"/>
          <w:sz w:val="36"/>
          <w:szCs w:val="36"/>
          <w:lang w:val="zh-CN"/>
        </w:rPr>
        <w:t xml:space="preserve">目录</w:t>
      </w:r>
      <w:r/>
    </w:p>
    <w:p>
      <w:pPr>
        <w:rPr>
          <w:color w:val="000000"/>
          <w:lang w:val="zh-CN"/>
        </w:rPr>
      </w:pPr>
      <w:r>
        <w:rPr>
          <w:color w:val="000000"/>
          <w:lang w:val="zh-CN"/>
        </w:rPr>
      </w:r>
      <w:r/>
    </w:p>
    <w:p>
      <w:pPr>
        <w:pStyle w:val="910"/>
        <w:spacing w:line="360" w:lineRule="auto"/>
        <w:tabs>
          <w:tab w:val="right" w:pos="8296" w:leader="dot"/>
        </w:tabs>
        <w:rPr>
          <w:rFonts w:hint="eastAsia" w:ascii="宋体" w:hAnsi="宋体"/>
          <w:color w:val="000000"/>
          <w:sz w:val="28"/>
          <w:szCs w:val="22"/>
        </w:rPr>
      </w:pPr>
      <w:r>
        <w:rPr>
          <w:b/>
          <w:bCs/>
          <w:color w:val="000000"/>
          <w:lang w:val="zh-CN"/>
        </w:rPr>
        <w:fldChar w:fldCharType="begin"/>
      </w:r>
      <w:r>
        <w:rPr>
          <w:b/>
          <w:bCs/>
          <w:color w:val="000000"/>
          <w:lang w:val="zh-CN"/>
        </w:rPr>
        <w:instrText xml:space="preserve"> TOC \o "1-3" \h \z \u </w:instrText>
      </w:r>
      <w:r>
        <w:rPr>
          <w:b/>
          <w:bCs/>
          <w:color w:val="000000"/>
          <w:lang w:val="zh-CN"/>
        </w:rPr>
        <w:fldChar w:fldCharType="separate"/>
      </w:r>
      <w:r>
        <w:fldChar w:fldCharType="begin"/>
      </w:r>
      <w:r>
        <w:instrText xml:space="preserve"> HYPERLINK \l "_Toc104391752" </w:instrText>
      </w:r>
      <w:r>
        <w:fldChar w:fldCharType="separate"/>
      </w:r>
      <w:r>
        <w:rPr>
          <w:rStyle w:val="947"/>
          <w:rFonts w:hint="eastAsia" w:ascii="宋体" w:hAnsi="宋体"/>
          <w:color w:val="000000"/>
          <w:sz w:val="28"/>
          <w:lang w:val="zh-CN"/>
        </w:rPr>
        <w:t xml:space="preserve">第一章</w:t>
      </w:r>
      <w:r>
        <w:rPr>
          <w:rStyle w:val="947"/>
          <w:rFonts w:ascii="宋体" w:hAnsi="宋体"/>
          <w:color w:val="000000"/>
          <w:sz w:val="28"/>
          <w:lang w:val="zh-CN"/>
        </w:rPr>
        <w:t xml:space="preserve">  </w:t>
      </w:r>
      <w:r>
        <w:rPr>
          <w:rStyle w:val="947"/>
          <w:rFonts w:hint="eastAsia" w:ascii="宋体" w:hAnsi="宋体"/>
          <w:color w:val="000000"/>
          <w:sz w:val="28"/>
          <w:lang w:val="zh-CN"/>
        </w:rPr>
        <w:t xml:space="preserve">竞争性磋商公告</w:t>
      </w:r>
      <w:r>
        <w:rPr>
          <w:rFonts w:ascii="宋体" w:hAnsi="宋体"/>
          <w:color w:val="000000"/>
          <w:sz w:val="28"/>
        </w:rPr>
        <w:tab/>
      </w:r>
      <w:r>
        <w:rPr>
          <w:rFonts w:ascii="宋体" w:hAnsi="宋体"/>
          <w:color w:val="000000"/>
          <w:sz w:val="28"/>
        </w:rPr>
        <w:fldChar w:fldCharType="begin"/>
      </w:r>
      <w:r>
        <w:rPr>
          <w:rFonts w:ascii="宋体" w:hAnsi="宋体"/>
          <w:color w:val="000000"/>
          <w:sz w:val="28"/>
        </w:rPr>
        <w:instrText xml:space="preserve"> PAGEREF _Toc104391752 \h </w:instrText>
      </w:r>
      <w:r>
        <w:rPr>
          <w:rFonts w:ascii="宋体" w:hAnsi="宋体"/>
          <w:color w:val="000000"/>
          <w:sz w:val="28"/>
        </w:rPr>
        <w:fldChar w:fldCharType="separate"/>
      </w:r>
      <w:r>
        <w:rPr>
          <w:rFonts w:ascii="宋体" w:hAnsi="宋体"/>
          <w:color w:val="000000"/>
          <w:sz w:val="28"/>
        </w:rPr>
        <w:t xml:space="preserve">2</w:t>
      </w:r>
      <w:r>
        <w:rPr>
          <w:rFonts w:ascii="宋体" w:hAnsi="宋体"/>
          <w:color w:val="000000"/>
          <w:sz w:val="28"/>
        </w:rPr>
        <w:fldChar w:fldCharType="end"/>
      </w:r>
      <w:r>
        <w:rPr>
          <w:rFonts w:ascii="宋体" w:hAnsi="宋体"/>
          <w:color w:val="000000"/>
          <w:sz w:val="28"/>
        </w:rPr>
        <w:fldChar w:fldCharType="end"/>
      </w:r>
      <w:r/>
    </w:p>
    <w:p>
      <w:pPr>
        <w:pStyle w:val="910"/>
        <w:spacing w:line="360" w:lineRule="auto"/>
        <w:tabs>
          <w:tab w:val="right" w:pos="8296" w:leader="dot"/>
        </w:tabs>
        <w:rPr>
          <w:rFonts w:hint="eastAsia" w:ascii="宋体" w:hAnsi="宋体"/>
          <w:color w:val="000000"/>
          <w:sz w:val="28"/>
          <w:szCs w:val="22"/>
        </w:rPr>
      </w:pPr>
      <w:r>
        <w:fldChar w:fldCharType="begin"/>
      </w:r>
      <w:r>
        <w:instrText xml:space="preserve"> HYPERLINK \l "_Toc104391753" </w:instrText>
      </w:r>
      <w:r>
        <w:fldChar w:fldCharType="separate"/>
      </w:r>
      <w:r>
        <w:rPr>
          <w:rStyle w:val="947"/>
          <w:rFonts w:hint="eastAsia" w:ascii="宋体" w:hAnsi="宋体"/>
          <w:color w:val="000000"/>
          <w:sz w:val="28"/>
          <w:lang w:val="zh-CN"/>
        </w:rPr>
        <w:t xml:space="preserve">第二章</w:t>
      </w:r>
      <w:r>
        <w:rPr>
          <w:rStyle w:val="947"/>
          <w:rFonts w:ascii="宋体" w:hAnsi="宋体"/>
          <w:color w:val="000000"/>
          <w:sz w:val="28"/>
          <w:lang w:val="zh-CN"/>
        </w:rPr>
        <w:t xml:space="preserve">  </w:t>
      </w:r>
      <w:r>
        <w:rPr>
          <w:rStyle w:val="947"/>
          <w:rFonts w:hint="eastAsia" w:ascii="宋体" w:hAnsi="宋体"/>
          <w:color w:val="000000"/>
          <w:sz w:val="28"/>
          <w:lang w:val="zh-CN"/>
        </w:rPr>
        <w:t xml:space="preserve">供应商须知</w:t>
      </w:r>
      <w:r>
        <w:rPr>
          <w:rFonts w:ascii="宋体" w:hAnsi="宋体"/>
          <w:color w:val="000000"/>
          <w:sz w:val="28"/>
        </w:rPr>
        <w:tab/>
      </w:r>
      <w:r>
        <w:rPr>
          <w:rFonts w:ascii="宋体" w:hAnsi="宋体"/>
          <w:color w:val="000000"/>
          <w:sz w:val="28"/>
        </w:rPr>
        <w:fldChar w:fldCharType="begin"/>
      </w:r>
      <w:r>
        <w:rPr>
          <w:rFonts w:ascii="宋体" w:hAnsi="宋体"/>
          <w:color w:val="000000"/>
          <w:sz w:val="28"/>
        </w:rPr>
        <w:instrText xml:space="preserve"> PAGEREF _Toc104391753 \h </w:instrText>
      </w:r>
      <w:r>
        <w:rPr>
          <w:rFonts w:ascii="宋体" w:hAnsi="宋体"/>
          <w:color w:val="000000"/>
          <w:sz w:val="28"/>
        </w:rPr>
        <w:fldChar w:fldCharType="separate"/>
      </w:r>
      <w:r>
        <w:rPr>
          <w:rFonts w:ascii="宋体" w:hAnsi="宋体"/>
          <w:color w:val="000000"/>
          <w:sz w:val="28"/>
        </w:rPr>
        <w:t xml:space="preserve">6</w:t>
      </w:r>
      <w:r>
        <w:rPr>
          <w:rFonts w:ascii="宋体" w:hAnsi="宋体"/>
          <w:color w:val="000000"/>
          <w:sz w:val="28"/>
        </w:rPr>
        <w:fldChar w:fldCharType="end"/>
      </w:r>
      <w:r>
        <w:rPr>
          <w:rFonts w:ascii="宋体" w:hAnsi="宋体"/>
          <w:color w:val="000000"/>
          <w:sz w:val="28"/>
        </w:rPr>
        <w:fldChar w:fldCharType="end"/>
      </w:r>
      <w:r/>
    </w:p>
    <w:p>
      <w:pPr>
        <w:pStyle w:val="910"/>
        <w:spacing w:line="360" w:lineRule="auto"/>
        <w:tabs>
          <w:tab w:val="right" w:pos="8296" w:leader="dot"/>
        </w:tabs>
        <w:rPr>
          <w:rFonts w:hint="eastAsia" w:ascii="宋体" w:hAnsi="宋体"/>
          <w:color w:val="000000"/>
          <w:sz w:val="28"/>
          <w:szCs w:val="22"/>
        </w:rPr>
      </w:pPr>
      <w:r>
        <w:fldChar w:fldCharType="begin"/>
      </w:r>
      <w:r>
        <w:instrText xml:space="preserve"> HYPERLINK \l "_Toc104391754" </w:instrText>
      </w:r>
      <w:r>
        <w:fldChar w:fldCharType="separate"/>
      </w:r>
      <w:r>
        <w:rPr>
          <w:rStyle w:val="947"/>
          <w:rFonts w:hint="eastAsia" w:ascii="宋体" w:hAnsi="宋体"/>
          <w:color w:val="000000"/>
          <w:sz w:val="28"/>
        </w:rPr>
        <w:t xml:space="preserve">第三章</w:t>
      </w:r>
      <w:r>
        <w:rPr>
          <w:rStyle w:val="947"/>
          <w:rFonts w:ascii="宋体" w:hAnsi="宋体"/>
          <w:color w:val="000000"/>
          <w:sz w:val="28"/>
        </w:rPr>
        <w:t xml:space="preserve">  </w:t>
      </w:r>
      <w:r>
        <w:rPr>
          <w:rStyle w:val="947"/>
          <w:rFonts w:hint="eastAsia" w:ascii="宋体" w:hAnsi="宋体"/>
          <w:color w:val="000000"/>
          <w:sz w:val="28"/>
        </w:rPr>
        <w:t xml:space="preserve">评标标准</w:t>
      </w:r>
      <w:r>
        <w:rPr>
          <w:rFonts w:ascii="宋体" w:hAnsi="宋体"/>
          <w:color w:val="000000"/>
          <w:sz w:val="28"/>
        </w:rPr>
        <w:tab/>
      </w:r>
      <w:r>
        <w:rPr>
          <w:rFonts w:ascii="宋体" w:hAnsi="宋体"/>
          <w:color w:val="000000"/>
          <w:sz w:val="28"/>
        </w:rPr>
        <w:fldChar w:fldCharType="begin"/>
      </w:r>
      <w:r>
        <w:rPr>
          <w:rFonts w:ascii="宋体" w:hAnsi="宋体"/>
          <w:color w:val="000000"/>
          <w:sz w:val="28"/>
        </w:rPr>
        <w:instrText xml:space="preserve"> PAGEREF _Toc104391754 \h </w:instrText>
      </w:r>
      <w:r>
        <w:rPr>
          <w:rFonts w:ascii="宋体" w:hAnsi="宋体"/>
          <w:color w:val="000000"/>
          <w:sz w:val="28"/>
        </w:rPr>
        <w:fldChar w:fldCharType="separate"/>
      </w:r>
      <w:r>
        <w:rPr>
          <w:rFonts w:ascii="宋体" w:hAnsi="宋体"/>
          <w:color w:val="000000"/>
          <w:sz w:val="28"/>
        </w:rPr>
        <w:t xml:space="preserve">14</w:t>
      </w:r>
      <w:r>
        <w:rPr>
          <w:rFonts w:ascii="宋体" w:hAnsi="宋体"/>
          <w:color w:val="000000"/>
          <w:sz w:val="28"/>
        </w:rPr>
        <w:fldChar w:fldCharType="end"/>
      </w:r>
      <w:r>
        <w:rPr>
          <w:rFonts w:ascii="宋体" w:hAnsi="宋体"/>
          <w:color w:val="000000"/>
          <w:sz w:val="28"/>
        </w:rPr>
        <w:fldChar w:fldCharType="end"/>
      </w:r>
      <w:r/>
    </w:p>
    <w:p>
      <w:pPr>
        <w:pStyle w:val="910"/>
        <w:spacing w:line="360" w:lineRule="auto"/>
        <w:tabs>
          <w:tab w:val="right" w:pos="8296" w:leader="dot"/>
        </w:tabs>
        <w:rPr>
          <w:rFonts w:hint="eastAsia" w:ascii="宋体" w:hAnsi="宋体"/>
          <w:color w:val="000000"/>
          <w:sz w:val="28"/>
          <w:szCs w:val="22"/>
        </w:rPr>
      </w:pPr>
      <w:r>
        <w:fldChar w:fldCharType="begin"/>
      </w:r>
      <w:r>
        <w:instrText xml:space="preserve"> HYPERLINK \l "_Toc104391755" </w:instrText>
      </w:r>
      <w:r>
        <w:fldChar w:fldCharType="separate"/>
      </w:r>
      <w:r>
        <w:rPr>
          <w:rStyle w:val="947"/>
          <w:rFonts w:hint="eastAsia" w:ascii="宋体" w:hAnsi="宋体"/>
          <w:color w:val="000000"/>
          <w:sz w:val="28"/>
        </w:rPr>
        <w:t xml:space="preserve">第四章</w:t>
      </w:r>
      <w:r>
        <w:rPr>
          <w:rStyle w:val="947"/>
          <w:rFonts w:ascii="宋体" w:hAnsi="宋体"/>
          <w:color w:val="000000"/>
          <w:sz w:val="28"/>
        </w:rPr>
        <w:t xml:space="preserve">  </w:t>
      </w:r>
      <w:r>
        <w:rPr>
          <w:rStyle w:val="947"/>
          <w:rFonts w:hint="eastAsia" w:ascii="宋体" w:hAnsi="宋体"/>
          <w:color w:val="000000"/>
          <w:sz w:val="28"/>
        </w:rPr>
        <w:t xml:space="preserve">采购项目的技术要求</w:t>
      </w:r>
      <w:r>
        <w:rPr>
          <w:rFonts w:ascii="宋体" w:hAnsi="宋体"/>
          <w:color w:val="000000"/>
          <w:sz w:val="28"/>
        </w:rPr>
        <w:tab/>
      </w:r>
      <w:r>
        <w:rPr>
          <w:rFonts w:ascii="宋体" w:hAnsi="宋体"/>
          <w:color w:val="000000"/>
          <w:sz w:val="28"/>
        </w:rPr>
        <w:fldChar w:fldCharType="begin"/>
      </w:r>
      <w:r>
        <w:rPr>
          <w:rFonts w:ascii="宋体" w:hAnsi="宋体"/>
          <w:color w:val="000000"/>
          <w:sz w:val="28"/>
        </w:rPr>
        <w:instrText xml:space="preserve"> PAGEREF _Toc104391755 \h </w:instrText>
      </w:r>
      <w:r>
        <w:rPr>
          <w:rFonts w:ascii="宋体" w:hAnsi="宋体"/>
          <w:color w:val="000000"/>
          <w:sz w:val="28"/>
        </w:rPr>
        <w:fldChar w:fldCharType="separate"/>
      </w:r>
      <w:r>
        <w:rPr>
          <w:rFonts w:ascii="宋体" w:hAnsi="宋体"/>
          <w:color w:val="000000"/>
          <w:sz w:val="28"/>
        </w:rPr>
        <w:t xml:space="preserve">17</w:t>
      </w:r>
      <w:r>
        <w:rPr>
          <w:rFonts w:ascii="宋体" w:hAnsi="宋体"/>
          <w:color w:val="000000"/>
          <w:sz w:val="28"/>
        </w:rPr>
        <w:fldChar w:fldCharType="end"/>
      </w:r>
      <w:r>
        <w:rPr>
          <w:rFonts w:ascii="宋体" w:hAnsi="宋体"/>
          <w:color w:val="000000"/>
          <w:sz w:val="28"/>
        </w:rPr>
        <w:fldChar w:fldCharType="end"/>
      </w:r>
      <w:r/>
    </w:p>
    <w:p>
      <w:pPr>
        <w:pStyle w:val="910"/>
        <w:spacing w:line="360" w:lineRule="auto"/>
        <w:tabs>
          <w:tab w:val="right" w:pos="8296" w:leader="dot"/>
        </w:tabs>
        <w:rPr>
          <w:rFonts w:hint="eastAsia" w:ascii="宋体" w:hAnsi="宋体"/>
          <w:color w:val="000000"/>
          <w:sz w:val="28"/>
          <w:szCs w:val="22"/>
        </w:rPr>
      </w:pPr>
      <w:r>
        <w:fldChar w:fldCharType="begin"/>
      </w:r>
      <w:r>
        <w:instrText xml:space="preserve"> HYPERLINK \l "_Toc104391756" </w:instrText>
      </w:r>
      <w:r>
        <w:fldChar w:fldCharType="separate"/>
      </w:r>
      <w:r>
        <w:rPr>
          <w:rStyle w:val="947"/>
          <w:rFonts w:hint="eastAsia" w:ascii="宋体" w:hAnsi="宋体"/>
          <w:color w:val="000000"/>
          <w:sz w:val="28"/>
        </w:rPr>
        <w:t xml:space="preserve">第五章</w:t>
      </w:r>
      <w:r>
        <w:rPr>
          <w:rStyle w:val="947"/>
          <w:rFonts w:ascii="宋体" w:hAnsi="宋体"/>
          <w:color w:val="000000"/>
          <w:sz w:val="28"/>
        </w:rPr>
        <w:t xml:space="preserve">  </w:t>
      </w:r>
      <w:r>
        <w:rPr>
          <w:rStyle w:val="947"/>
          <w:rFonts w:hint="eastAsia" w:ascii="宋体" w:hAnsi="宋体"/>
          <w:color w:val="000000"/>
          <w:sz w:val="28"/>
        </w:rPr>
        <w:t xml:space="preserve">合同主要条款及格式</w:t>
      </w:r>
      <w:r>
        <w:rPr>
          <w:rFonts w:ascii="宋体" w:hAnsi="宋体"/>
          <w:color w:val="000000"/>
          <w:sz w:val="28"/>
        </w:rPr>
        <w:tab/>
      </w:r>
      <w:r>
        <w:rPr>
          <w:rFonts w:ascii="宋体" w:hAnsi="宋体"/>
          <w:color w:val="000000"/>
          <w:sz w:val="28"/>
        </w:rPr>
        <w:fldChar w:fldCharType="begin"/>
      </w:r>
      <w:r>
        <w:rPr>
          <w:rFonts w:ascii="宋体" w:hAnsi="宋体"/>
          <w:color w:val="000000"/>
          <w:sz w:val="28"/>
        </w:rPr>
        <w:instrText xml:space="preserve"> PAGEREF _Toc104391756 \h </w:instrText>
      </w:r>
      <w:r>
        <w:rPr>
          <w:rFonts w:ascii="宋体" w:hAnsi="宋体"/>
          <w:color w:val="000000"/>
          <w:sz w:val="28"/>
        </w:rPr>
        <w:fldChar w:fldCharType="separate"/>
      </w:r>
      <w:r>
        <w:rPr>
          <w:rFonts w:ascii="宋体" w:hAnsi="宋体"/>
          <w:color w:val="000000"/>
          <w:sz w:val="28"/>
        </w:rPr>
        <w:t xml:space="preserve">18</w:t>
      </w:r>
      <w:r>
        <w:rPr>
          <w:rFonts w:ascii="宋体" w:hAnsi="宋体"/>
          <w:color w:val="000000"/>
          <w:sz w:val="28"/>
        </w:rPr>
        <w:fldChar w:fldCharType="end"/>
      </w:r>
      <w:r>
        <w:rPr>
          <w:rFonts w:ascii="宋体" w:hAnsi="宋体"/>
          <w:color w:val="000000"/>
          <w:sz w:val="28"/>
        </w:rPr>
        <w:fldChar w:fldCharType="end"/>
      </w:r>
      <w:r/>
    </w:p>
    <w:p>
      <w:pPr>
        <w:pStyle w:val="910"/>
        <w:spacing w:line="360" w:lineRule="auto"/>
        <w:tabs>
          <w:tab w:val="right" w:pos="8296" w:leader="dot"/>
        </w:tabs>
        <w:rPr>
          <w:rFonts w:hint="eastAsia" w:ascii="宋体" w:hAnsi="宋体"/>
          <w:color w:val="000000"/>
          <w:sz w:val="28"/>
          <w:szCs w:val="22"/>
        </w:rPr>
      </w:pPr>
      <w:r>
        <w:fldChar w:fldCharType="begin"/>
      </w:r>
      <w:r>
        <w:instrText xml:space="preserve"> HYPERLINK \l "_Toc104391788" </w:instrText>
      </w:r>
      <w:r>
        <w:fldChar w:fldCharType="separate"/>
      </w:r>
      <w:r>
        <w:rPr>
          <w:rStyle w:val="947"/>
          <w:rFonts w:hint="eastAsia" w:ascii="宋体" w:hAnsi="宋体"/>
          <w:color w:val="000000"/>
          <w:sz w:val="28"/>
          <w:lang w:val="zh-CN"/>
        </w:rPr>
        <w:t xml:space="preserve">第六章</w:t>
      </w:r>
      <w:r>
        <w:rPr>
          <w:rStyle w:val="947"/>
          <w:rFonts w:ascii="宋体" w:hAnsi="宋体"/>
          <w:color w:val="000000"/>
          <w:sz w:val="28"/>
          <w:lang w:val="zh-CN"/>
        </w:rPr>
        <w:t xml:space="preserve">  </w:t>
      </w:r>
      <w:r>
        <w:rPr>
          <w:rStyle w:val="947"/>
          <w:rFonts w:hint="eastAsia" w:ascii="宋体" w:hAnsi="宋体"/>
          <w:color w:val="000000"/>
          <w:sz w:val="28"/>
          <w:lang w:val="zh-CN"/>
        </w:rPr>
        <w:t xml:space="preserve">竞争性磋商响应文件格式及附件</w:t>
      </w:r>
      <w:r>
        <w:rPr>
          <w:rFonts w:ascii="宋体" w:hAnsi="宋体"/>
          <w:color w:val="000000"/>
          <w:sz w:val="28"/>
        </w:rPr>
        <w:tab/>
      </w:r>
      <w:r>
        <w:rPr>
          <w:rFonts w:ascii="宋体" w:hAnsi="宋体"/>
          <w:color w:val="000000"/>
          <w:sz w:val="28"/>
        </w:rPr>
        <w:fldChar w:fldCharType="begin"/>
      </w:r>
      <w:r>
        <w:rPr>
          <w:rFonts w:ascii="宋体" w:hAnsi="宋体"/>
          <w:color w:val="000000"/>
          <w:sz w:val="28"/>
        </w:rPr>
        <w:instrText xml:space="preserve"> PAGEREF _Toc104391788 \h </w:instrText>
      </w:r>
      <w:r>
        <w:rPr>
          <w:rFonts w:ascii="宋体" w:hAnsi="宋体"/>
          <w:color w:val="000000"/>
          <w:sz w:val="28"/>
        </w:rPr>
        <w:fldChar w:fldCharType="separate"/>
      </w:r>
      <w:r>
        <w:rPr>
          <w:rFonts w:ascii="宋体" w:hAnsi="宋体"/>
          <w:color w:val="000000"/>
          <w:sz w:val="28"/>
        </w:rPr>
        <w:t xml:space="preserve">44</w:t>
      </w:r>
      <w:r>
        <w:rPr>
          <w:rFonts w:ascii="宋体" w:hAnsi="宋体"/>
          <w:color w:val="000000"/>
          <w:sz w:val="28"/>
        </w:rPr>
        <w:fldChar w:fldCharType="end"/>
      </w:r>
      <w:r>
        <w:rPr>
          <w:rFonts w:ascii="宋体" w:hAnsi="宋体"/>
          <w:color w:val="000000"/>
          <w:sz w:val="28"/>
        </w:rPr>
        <w:fldChar w:fldCharType="end"/>
      </w:r>
      <w:r/>
    </w:p>
    <w:p>
      <w:pPr>
        <w:rPr>
          <w:color w:val="000000"/>
        </w:rPr>
      </w:pPr>
      <w:r>
        <w:rPr>
          <w:b/>
          <w:bCs/>
          <w:color w:val="000000"/>
          <w:lang w:val="zh-CN"/>
        </w:rPr>
        <w:fldChar w:fldCharType="end"/>
      </w:r>
      <w:r/>
    </w:p>
    <w:p>
      <w:pPr>
        <w:jc w:val="left"/>
        <w:spacing w:line="480" w:lineRule="auto"/>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left"/>
        <w:widowControl/>
        <w:rPr>
          <w:rFonts w:hint="eastAsia" w:ascii="宋体" w:hAnsi="宋体"/>
          <w:b/>
          <w:bCs/>
          <w:color w:val="000000"/>
          <w:sz w:val="36"/>
          <w:szCs w:val="36"/>
          <w:lang w:val="zh-CN"/>
        </w:rPr>
      </w:pPr>
      <w:r/>
      <w:bookmarkStart w:id="0" w:name="_Toc47946102"/>
      <w:r/>
      <w:bookmarkStart w:id="1" w:name="_Hlk53653086"/>
      <w:r/>
      <w:r/>
    </w:p>
    <w:p>
      <w:pPr>
        <w:pStyle w:val="848"/>
        <w:jc w:val="center"/>
        <w:rPr>
          <w:rFonts w:hint="eastAsia" w:ascii="宋体" w:hAnsi="宋体"/>
          <w:color w:val="000000"/>
          <w:sz w:val="36"/>
          <w:szCs w:val="36"/>
          <w:lang w:val="zh-CN"/>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bookmarkStart w:id="2" w:name="_Toc104391689"/>
      <w:r/>
      <w:bookmarkStart w:id="3" w:name="_Toc104391752"/>
      <w:r/>
      <w:bookmarkStart w:id="4" w:name="_Toc97128367"/>
      <w:r/>
      <w:bookmarkStart w:id="5" w:name="_Toc97127136"/>
      <w:r/>
      <w:r/>
    </w:p>
    <w:p>
      <w:pPr>
        <w:pStyle w:val="848"/>
        <w:jc w:val="center"/>
        <w:rPr>
          <w:rFonts w:hint="eastAsia" w:ascii="宋体" w:hAnsi="宋体"/>
          <w:color w:val="000000"/>
          <w:sz w:val="36"/>
          <w:szCs w:val="36"/>
          <w:lang w:val="zh-CN"/>
        </w:rPr>
      </w:pPr>
      <w:r>
        <w:rPr>
          <w:rFonts w:hint="eastAsia" w:ascii="宋体" w:hAnsi="宋体"/>
          <w:color w:val="000000"/>
          <w:sz w:val="36"/>
          <w:szCs w:val="36"/>
          <w:lang w:val="zh-CN"/>
        </w:rPr>
        <w:t xml:space="preserve">第一章</w:t>
      </w:r>
      <w:r>
        <w:rPr>
          <w:rFonts w:ascii="宋体" w:hAnsi="宋体"/>
          <w:color w:val="000000"/>
          <w:sz w:val="36"/>
          <w:szCs w:val="36"/>
          <w:lang w:val="zh-CN"/>
        </w:rPr>
        <w:t xml:space="preserve"> </w:t>
      </w:r>
      <w:r>
        <w:rPr>
          <w:rFonts w:hint="eastAsia" w:ascii="宋体" w:hAnsi="宋体"/>
          <w:color w:val="000000"/>
          <w:sz w:val="36"/>
          <w:szCs w:val="36"/>
          <w:lang w:val="zh-CN"/>
        </w:rPr>
        <w:t xml:space="preserve"> 竞争性磋商</w:t>
      </w:r>
      <w:bookmarkEnd w:id="0"/>
      <w:r/>
      <w:bookmarkEnd w:id="2"/>
      <w:r/>
      <w:bookmarkEnd w:id="3"/>
      <w:r/>
      <w:bookmarkEnd w:id="4"/>
      <w:r/>
      <w:bookmarkEnd w:id="5"/>
      <w:r>
        <w:rPr>
          <w:rFonts w:hint="eastAsia" w:ascii="宋体" w:hAnsi="宋体"/>
          <w:color w:val="000000"/>
          <w:sz w:val="36"/>
          <w:szCs w:val="36"/>
          <w:lang w:val="zh-CN"/>
        </w:rPr>
        <w:t xml:space="preserve">公告</w:t>
      </w:r>
      <w:r/>
    </w:p>
    <w:p>
      <w:pPr>
        <w:ind w:firstLine="480"/>
        <w:spacing w:line="360" w:lineRule="auto"/>
        <w:rPr>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rPr>
        <w:t xml:space="preserve">项目概况</w:t>
      </w:r>
      <w:r/>
    </w:p>
    <w:p>
      <w:pPr>
        <w:ind w:firstLine="480"/>
        <w:spacing w:line="360" w:lineRule="auto"/>
        <w:rPr>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u w:val="single"/>
        </w:rPr>
        <w:t xml:space="preserve">幕府山基地自来水供水设施设备（泵房、管路）改造项目 JSZC-320000-DCZX-C2026-0010 </w:t>
      </w:r>
      <w:r>
        <w:rPr>
          <w:rFonts w:hint="eastAsia" w:ascii="宋体" w:hAnsi="宋体"/>
          <w:color w:val="000000"/>
          <w:sz w:val="24"/>
        </w:rPr>
        <w:t xml:space="preserve">采购项目的潜在供应商应在</w:t>
      </w:r>
      <w:r>
        <w:rPr>
          <w:rFonts w:hint="eastAsia" w:ascii="宋体" w:hAnsi="宋体"/>
          <w:color w:val="000000"/>
          <w:sz w:val="24"/>
          <w:u w:val="single"/>
        </w:rPr>
        <w:t xml:space="preserve">南京市建邺区嘉陵江东街18号1栋7层代理部</w:t>
      </w:r>
      <w:r>
        <w:rPr>
          <w:rFonts w:hint="eastAsia" w:ascii="宋体" w:hAnsi="宋体"/>
          <w:color w:val="000000"/>
          <w:sz w:val="24"/>
        </w:rPr>
        <w:t xml:space="preserve">获取采购文件，并于</w:t>
      </w:r>
      <w:r>
        <w:rPr>
          <w:rFonts w:hint="eastAsia" w:ascii="宋体" w:hAnsi="宋体"/>
          <w:b/>
          <w:color w:val="000000"/>
          <w:sz w:val="24"/>
          <w:u w:val="single"/>
        </w:rPr>
        <w:t xml:space="preserve">2026年</w:t>
      </w:r>
      <w:r>
        <w:rPr>
          <w:rFonts w:hint="eastAsia" w:ascii="宋体" w:hAnsi="宋体"/>
          <w:b/>
          <w:color w:val="000000"/>
          <w:sz w:val="24"/>
          <w:u w:val="single"/>
          <w:lang w:val="en-US" w:eastAsia="zh-CN"/>
        </w:rPr>
        <w:t xml:space="preserve">4</w:t>
      </w:r>
      <w:bookmarkStart w:id="182" w:name="_GoBack"/>
      <w:r/>
      <w:bookmarkEnd w:id="182"/>
      <w:r>
        <w:rPr>
          <w:rFonts w:hint="eastAsia" w:ascii="宋体" w:hAnsi="宋体"/>
          <w:b/>
          <w:color w:val="000000"/>
          <w:sz w:val="24"/>
          <w:u w:val="single"/>
        </w:rPr>
        <w:t xml:space="preserve">月13</w:t>
      </w:r>
      <w:r>
        <w:rPr>
          <w:rFonts w:ascii="宋体" w:hAnsi="宋体"/>
          <w:b/>
          <w:color w:val="000000"/>
          <w:sz w:val="24"/>
          <w:u w:val="single"/>
        </w:rPr>
        <w:t xml:space="preserve">日</w:t>
      </w:r>
      <w:r>
        <w:rPr>
          <w:rFonts w:hint="eastAsia" w:ascii="宋体" w:hAnsi="宋体"/>
          <w:b/>
          <w:color w:val="000000"/>
          <w:sz w:val="24"/>
          <w:u w:val="single"/>
        </w:rPr>
        <w:t xml:space="preserve">14</w:t>
      </w:r>
      <w:r>
        <w:rPr>
          <w:rFonts w:ascii="宋体" w:hAnsi="宋体"/>
          <w:b/>
          <w:color w:val="000000"/>
          <w:sz w:val="24"/>
          <w:u w:val="single"/>
        </w:rPr>
        <w:t xml:space="preserve">点30分</w:t>
      </w:r>
      <w:r>
        <w:rPr>
          <w:rFonts w:hint="eastAsia" w:ascii="宋体" w:hAnsi="宋体"/>
          <w:color w:val="000000"/>
          <w:sz w:val="24"/>
        </w:rPr>
        <w:t xml:space="preserve">（北京时间）前提交响应</w:t>
      </w:r>
      <w:r>
        <w:rPr>
          <w:rFonts w:ascii="宋体" w:hAnsi="宋体"/>
          <w:color w:val="000000"/>
          <w:sz w:val="24"/>
        </w:rPr>
        <w:t xml:space="preserve">文件</w:t>
      </w:r>
      <w:r>
        <w:rPr>
          <w:rFonts w:hint="eastAsia" w:ascii="宋体" w:hAnsi="宋体"/>
          <w:color w:val="000000"/>
          <w:sz w:val="24"/>
        </w:rPr>
        <w:t xml:space="preserve">。</w:t>
      </w:r>
      <w:r/>
    </w:p>
    <w:p>
      <w:pPr>
        <w:spacing w:line="360" w:lineRule="auto"/>
        <w:rPr>
          <w:rFonts w:hint="eastAsia" w:ascii="宋体" w:hAnsi="宋体"/>
          <w:b/>
          <w:bCs/>
          <w:color w:val="000000"/>
          <w:sz w:val="24"/>
        </w:rPr>
      </w:pPr>
      <w:r/>
      <w:bookmarkStart w:id="6" w:name="_Toc28359012"/>
      <w:r/>
      <w:bookmarkStart w:id="7" w:name="_Toc35393629"/>
      <w:r/>
      <w:bookmarkStart w:id="8" w:name="_Toc35393798"/>
      <w:r/>
      <w:bookmarkStart w:id="9" w:name="_Toc28359089"/>
      <w:r>
        <w:rPr>
          <w:rFonts w:hint="eastAsia" w:ascii="宋体" w:hAnsi="宋体"/>
          <w:bCs/>
          <w:color w:val="000000"/>
          <w:sz w:val="24"/>
        </w:rPr>
        <w:t xml:space="preserve">一、项目基本情况</w:t>
      </w:r>
      <w:bookmarkEnd w:id="6"/>
      <w:r/>
      <w:bookmarkEnd w:id="7"/>
      <w:r/>
      <w:bookmarkEnd w:id="8"/>
      <w:r/>
      <w:bookmarkEnd w:id="9"/>
      <w:r/>
      <w:r/>
    </w:p>
    <w:p>
      <w:pPr>
        <w:ind w:firstLine="480"/>
        <w:spacing w:line="360" w:lineRule="auto"/>
        <w:rPr>
          <w:rFonts w:hint="eastAsia" w:ascii="宋体" w:hAnsi="宋体"/>
          <w:color w:val="000000"/>
          <w:sz w:val="24"/>
        </w:rPr>
      </w:pPr>
      <w:r>
        <w:rPr>
          <w:rFonts w:hint="eastAsia" w:ascii="宋体" w:hAnsi="宋体"/>
          <w:color w:val="000000"/>
          <w:sz w:val="24"/>
        </w:rPr>
        <w:t xml:space="preserve">1.1项目编号：JSZC-320000-DCZX-C2026-0010</w:t>
      </w:r>
      <w:r/>
    </w:p>
    <w:p>
      <w:pPr>
        <w:ind w:firstLine="480"/>
        <w:spacing w:line="360" w:lineRule="auto"/>
        <w:rPr>
          <w:rFonts w:hint="eastAsia" w:ascii="宋体" w:hAnsi="宋体"/>
          <w:color w:val="000000"/>
          <w:sz w:val="24"/>
        </w:rPr>
      </w:pPr>
      <w:r>
        <w:rPr>
          <w:rFonts w:hint="eastAsia" w:ascii="宋体" w:hAnsi="宋体"/>
          <w:color w:val="000000"/>
          <w:sz w:val="24"/>
        </w:rPr>
        <w:t xml:space="preserve">1.2项目名称：幕府山基地自来水供水设施设备（泵房、管路）改造项目</w:t>
      </w:r>
      <w:r/>
    </w:p>
    <w:p>
      <w:pPr>
        <w:ind w:firstLine="480"/>
        <w:spacing w:line="360" w:lineRule="auto"/>
        <w:rPr>
          <w:rFonts w:hint="eastAsia" w:ascii="宋体" w:hAnsi="宋体"/>
          <w:color w:val="000000"/>
          <w:sz w:val="24"/>
        </w:rPr>
      </w:pPr>
      <w:r>
        <w:rPr>
          <w:rFonts w:ascii="宋体" w:hAnsi="宋体"/>
          <w:color w:val="000000"/>
          <w:sz w:val="24"/>
        </w:rPr>
        <w:t xml:space="preserve">1.3</w:t>
      </w:r>
      <w:r>
        <w:rPr>
          <w:rFonts w:hint="eastAsia" w:ascii="宋体" w:hAnsi="宋体"/>
          <w:color w:val="000000"/>
          <w:sz w:val="24"/>
        </w:rPr>
        <w:t xml:space="preserve">采购方式：竞争性磋商</w:t>
      </w:r>
      <w:r/>
    </w:p>
    <w:p>
      <w:pPr>
        <w:ind w:firstLine="480"/>
        <w:spacing w:line="360" w:lineRule="auto"/>
        <w:rPr>
          <w:rFonts w:hint="eastAsia" w:ascii="宋体" w:hAnsi="宋体"/>
          <w:color w:val="000000"/>
          <w:sz w:val="24"/>
        </w:rPr>
      </w:pPr>
      <w:r>
        <w:rPr>
          <w:rFonts w:ascii="宋体" w:hAnsi="宋体"/>
          <w:color w:val="000000"/>
          <w:sz w:val="24"/>
        </w:rPr>
        <w:t xml:space="preserve">1.4</w:t>
      </w:r>
      <w:r>
        <w:rPr>
          <w:rFonts w:hint="eastAsia" w:ascii="宋体" w:hAnsi="宋体"/>
          <w:color w:val="000000"/>
          <w:sz w:val="24"/>
        </w:rPr>
        <w:t xml:space="preserve">预算金额：173万元</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1.5最高限价：167</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070106万元</w:t>
      </w:r>
      <w:r/>
    </w:p>
    <w:p>
      <w:pPr>
        <w:ind w:firstLine="480"/>
        <w:spacing w:after="60" w:line="300" w:lineRule="auto"/>
        <w:rPr>
          <w:rFonts w:hint="eastAsia" w:ascii="宋体" w:hAnsi="宋体" w:cs="宋体"/>
          <w:color w:val="000000"/>
          <w:sz w:val="24"/>
          <w:highlight w:val="none"/>
        </w:rPr>
      </w:pPr>
      <w:r>
        <w:rPr>
          <w:rFonts w:hint="eastAsia" w:ascii="宋体" w:hAnsi="宋体"/>
          <w:color w:val="000000"/>
          <w:sz w:val="24"/>
          <w:highlight w:val="none"/>
        </w:rPr>
        <w:t xml:space="preserve">1.6采购需</w:t>
      </w:r>
      <w:r>
        <w:rPr>
          <w:rFonts w:hint="eastAsia" w:ascii="宋体" w:hAnsi="宋体" w:cs="宋体"/>
          <w:color w:val="000000"/>
          <w:sz w:val="24"/>
          <w:highlight w:val="none"/>
        </w:rPr>
        <w:t xml:space="preserve">求：</w:t>
      </w:r>
      <w:bookmarkStart w:id="10" w:name="OLE_LINK8"/>
      <w:r>
        <w:rPr>
          <w:rFonts w:hint="eastAsia" w:ascii="宋体" w:hAnsi="宋体" w:cs="宋体"/>
          <w:color w:val="000000"/>
          <w:sz w:val="24"/>
          <w:highlight w:val="none"/>
        </w:rPr>
        <w:t xml:space="preserve">幕府山基地自来水供水设施设备（泵房、管路）改造项目，具体详见</w:t>
      </w:r>
      <w:r>
        <w:rPr>
          <w:rFonts w:ascii="宋体" w:hAnsi="宋体" w:cs="宋体"/>
          <w:color w:val="000000"/>
          <w:sz w:val="24"/>
          <w:highlight w:val="none"/>
        </w:rPr>
        <w:t xml:space="preserve">工程量清单及图纸</w:t>
      </w:r>
      <w:r>
        <w:rPr>
          <w:rFonts w:hint="eastAsia" w:ascii="宋体" w:hAnsi="宋体" w:cs="宋体"/>
          <w:color w:val="000000"/>
          <w:sz w:val="24"/>
          <w:highlight w:val="none"/>
        </w:rPr>
        <w:t xml:space="preserve">。</w:t>
      </w:r>
      <w:bookmarkEnd w:id="10"/>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1.7合同履行期限：</w:t>
      </w:r>
      <w:r>
        <w:rPr>
          <w:rFonts w:ascii="宋体" w:hAnsi="宋体" w:cs="宋体"/>
          <w:color w:val="000000"/>
          <w:sz w:val="24"/>
          <w:highlight w:val="none"/>
        </w:rPr>
        <w:t xml:space="preserve">90日历天</w:t>
      </w:r>
      <w:r/>
    </w:p>
    <w:p>
      <w:pPr>
        <w:ind w:firstLine="480"/>
        <w:spacing w:line="360" w:lineRule="auto"/>
        <w:rPr>
          <w:rFonts w:hint="eastAsia" w:ascii="宋体" w:hAnsi="宋体"/>
          <w:color w:val="000000"/>
          <w:sz w:val="24"/>
        </w:rPr>
      </w:pPr>
      <w:r/>
      <w:bookmarkStart w:id="11" w:name="_Toc35393799"/>
      <w:r/>
      <w:bookmarkStart w:id="12" w:name="_Toc35393630"/>
      <w:r/>
      <w:bookmarkStart w:id="13" w:name="_Toc28359013"/>
      <w:r/>
      <w:bookmarkStart w:id="14" w:name="_Toc28359090"/>
      <w:r>
        <w:rPr>
          <w:rFonts w:hint="eastAsia" w:ascii="宋体" w:hAnsi="宋体"/>
          <w:color w:val="000000"/>
          <w:sz w:val="24"/>
        </w:rPr>
        <w:t xml:space="preserve">1.8本项目是否属专门面向中小企业采购项目：否。</w:t>
      </w:r>
      <w:r/>
    </w:p>
    <w:p>
      <w:pPr>
        <w:ind w:firstLine="480"/>
        <w:spacing w:line="360" w:lineRule="auto"/>
        <w:rPr>
          <w:rFonts w:hint="eastAsia" w:ascii="宋体" w:hAnsi="宋体"/>
          <w:color w:val="000000"/>
          <w:sz w:val="24"/>
        </w:rPr>
      </w:pPr>
      <w:r>
        <w:rPr>
          <w:rFonts w:hint="eastAsia" w:ascii="宋体" w:hAnsi="宋体"/>
          <w:color w:val="000000"/>
          <w:sz w:val="24"/>
        </w:rPr>
        <w:t xml:space="preserve">1.9本项目不接受联合体。</w:t>
      </w:r>
      <w:r/>
    </w:p>
    <w:p>
      <w:pPr>
        <w:spacing w:line="360" w:lineRule="auto"/>
        <w:rPr>
          <w:rFonts w:hint="eastAsia" w:ascii="宋体" w:hAnsi="宋体"/>
          <w:color w:val="000000"/>
          <w:sz w:val="24"/>
        </w:rPr>
      </w:pPr>
      <w:r>
        <w:rPr>
          <w:rFonts w:hint="eastAsia" w:ascii="宋体" w:hAnsi="宋体"/>
          <w:color w:val="000000"/>
          <w:sz w:val="24"/>
        </w:rPr>
        <w:t xml:space="preserve">二、申请人的资格要求</w:t>
      </w:r>
      <w:bookmarkEnd w:id="11"/>
      <w:r/>
      <w:bookmarkEnd w:id="12"/>
      <w:r/>
      <w:bookmarkEnd w:id="13"/>
      <w:r/>
      <w:bookmarkEnd w:id="14"/>
      <w:r/>
      <w:r/>
    </w:p>
    <w:p>
      <w:pPr>
        <w:ind w:firstLine="480"/>
        <w:spacing w:line="360" w:lineRule="auto"/>
        <w:rPr>
          <w:rFonts w:hint="eastAsia" w:ascii="宋体" w:hAnsi="宋体"/>
          <w:color w:val="000000"/>
          <w:sz w:val="24"/>
        </w:rPr>
      </w:pPr>
      <w:r>
        <w:rPr>
          <w:rFonts w:ascii="宋体" w:hAnsi="宋体"/>
          <w:color w:val="000000"/>
          <w:sz w:val="24"/>
        </w:rPr>
        <w:t xml:space="preserve">2.1</w:t>
      </w:r>
      <w:r>
        <w:rPr>
          <w:rFonts w:hint="eastAsia" w:ascii="宋体" w:hAnsi="宋体"/>
          <w:color w:val="000000"/>
          <w:sz w:val="24"/>
        </w:rPr>
        <w:t xml:space="preserve">满足《中华人民共和国政府采购法》第二十二条规定：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（1）具有独立承担民事责任的能力；</w:t>
      </w:r>
      <w:r>
        <w:rPr>
          <w:rFonts w:hint="eastAsia" w:ascii="宋体" w:hAnsi="宋体" w:cs="宋体"/>
          <w:color w:val="000000"/>
          <w:sz w:val="24"/>
          <w:lang w:val="zh-CN"/>
        </w:rPr>
        <w:t xml:space="preserve">（提供法人或者其他组织的营业执照，自然人的身份证明，</w:t>
      </w:r>
      <w:r>
        <w:rPr>
          <w:rFonts w:hint="eastAsia" w:ascii="宋体" w:hAnsi="宋体" w:cs="宋体"/>
          <w:color w:val="000000"/>
          <w:sz w:val="24"/>
        </w:rPr>
        <w:t xml:space="preserve">复印件加盖公章</w:t>
      </w:r>
      <w:r>
        <w:rPr>
          <w:rFonts w:hint="eastAsia" w:ascii="宋体" w:hAnsi="宋体" w:cs="宋体"/>
          <w:color w:val="000000"/>
          <w:sz w:val="24"/>
          <w:lang w:val="zh-CN"/>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具有良好的商业信誉和健全的财务会计制度；（提供经审计的2024年度财务报告复印件加盖公章，或提供磋商截止时间前6个月内任意一个月的财务报表复印件加盖公章，或银行出具的磋商截止时间前6个月内资信证书复印件加盖公章，或财政部门认可的政府采购专业担保机构出具的投标担保函）（法人或者其他组织成立未满一年的可以不提供）</w:t>
      </w:r>
      <w:r/>
    </w:p>
    <w:p>
      <w:pPr>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（3）具有履行合同所必需的设备和专业技术能力；</w:t>
      </w:r>
      <w:r>
        <w:rPr>
          <w:rFonts w:hint="eastAsia" w:ascii="宋体" w:hAnsi="宋体" w:cs="宋体"/>
          <w:color w:val="000000"/>
          <w:sz w:val="24"/>
          <w:lang w:val="zh-CN"/>
        </w:rPr>
        <w:t xml:space="preserve">（根据项目需求，提供具备履行合同所必需的设备和专业技术能力的声明或证明材料）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（4）有依法缴纳税收和社会保障资金的良好记录；</w:t>
      </w:r>
      <w:r>
        <w:rPr>
          <w:rFonts w:hint="eastAsia" w:ascii="宋体" w:hAnsi="宋体" w:cs="宋体"/>
          <w:color w:val="000000"/>
          <w:sz w:val="24"/>
          <w:lang w:val="zh-CN"/>
        </w:rPr>
        <w:t xml:space="preserve">（提供参加本次政府采购活动前半年内</w:t>
      </w:r>
      <w:r>
        <w:rPr>
          <w:rFonts w:hint="eastAsia" w:ascii="宋体" w:hAnsi="宋体" w:cs="宋体"/>
          <w:color w:val="000000"/>
          <w:sz w:val="24"/>
        </w:rPr>
        <w:t xml:space="preserve">（2025年8月1日以来）至少一个月缴纳税收和社会保险的凭证复印件加盖公章，依法享受免缴、缓缴的，提供证明材料复印件加盖公章）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w:t>
      </w:r>
      <w:bookmarkStart w:id="15" w:name="OLE_LINK11"/>
      <w:r/>
      <w:bookmarkStart w:id="16" w:name="OLE_LINK5"/>
      <w:r/>
      <w:bookmarkStart w:id="17" w:name="OLE_LINK12"/>
      <w:r>
        <w:rPr>
          <w:rFonts w:hint="eastAsia" w:ascii="宋体" w:hAnsi="宋体" w:cs="宋体"/>
          <w:color w:val="000000"/>
          <w:sz w:val="24"/>
        </w:rPr>
        <w:t xml:space="preserve">参加政府采购活动前三年内，在经营活动中没有重大违法记录；</w:t>
      </w:r>
      <w:r>
        <w:rPr>
          <w:rFonts w:hint="eastAsia" w:ascii="宋体" w:hAnsi="宋体" w:cs="宋体"/>
          <w:color w:val="000000"/>
          <w:sz w:val="24"/>
          <w:lang w:val="zh-CN"/>
        </w:rPr>
        <w:t xml:space="preserve">（提供参加本次政府采购活动前3年内在经营活动中没有重大违法记录的书面声明）</w:t>
      </w:r>
      <w:bookmarkEnd w:id="15"/>
      <w:r/>
      <w:bookmarkEnd w:id="16"/>
      <w:r/>
      <w:bookmarkEnd w:id="17"/>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（6）法律、行政法规规定的其他条件：无。</w:t>
      </w:r>
      <w:r/>
    </w:p>
    <w:p>
      <w:pPr>
        <w:ind w:firstLine="480"/>
        <w:spacing w:line="360" w:lineRule="auto"/>
        <w:rPr>
          <w:rFonts w:hint="eastAsia" w:ascii="宋体" w:hAnsi="宋体"/>
          <w:color w:val="000000"/>
          <w:sz w:val="24"/>
        </w:rPr>
      </w:pPr>
      <w:r/>
      <w:bookmarkStart w:id="18" w:name="_Toc28359014"/>
      <w:r/>
      <w:bookmarkStart w:id="19" w:name="_Toc28359091"/>
      <w:r>
        <w:rPr>
          <w:rFonts w:ascii="宋体" w:hAnsi="宋体"/>
          <w:color w:val="000000"/>
          <w:sz w:val="24"/>
        </w:rPr>
        <w:t xml:space="preserve">2.2</w:t>
      </w:r>
      <w:r>
        <w:rPr>
          <w:rFonts w:hint="eastAsia" w:ascii="宋体" w:hAnsi="宋体"/>
          <w:color w:val="000000"/>
          <w:sz w:val="24"/>
        </w:rPr>
        <w:t xml:space="preserve">落实政府采购政策需满足的资格要求：</w:t>
      </w:r>
      <w:r/>
    </w:p>
    <w:p>
      <w:pPr>
        <w:ind w:firstLine="480"/>
        <w:spacing w:line="360" w:lineRule="auto"/>
        <w:rPr>
          <w:rFonts w:hint="eastAsia" w:ascii="宋体" w:hAnsi="宋体" w:cs="Arial"/>
          <w:color w:val="000000"/>
          <w:sz w:val="24"/>
        </w:rPr>
      </w:pPr>
      <w:r>
        <w:rPr>
          <w:rFonts w:hint="eastAsia" w:ascii="宋体" w:hAnsi="宋体" w:cs="宋体"/>
          <w:color w:val="000000"/>
          <w:sz w:val="24"/>
        </w:rPr>
        <w:t xml:space="preserve">本项目按照采用以下第</w:t>
      </w:r>
      <w:r>
        <w:rPr>
          <w:rFonts w:hint="eastAsia" w:ascii="宋体" w:hAnsi="宋体" w:cs="宋体"/>
          <w:color w:val="000000"/>
          <w:sz w:val="24"/>
          <w:u w:val="single"/>
        </w:rPr>
        <w:t xml:space="preserve">（4）</w:t>
      </w:r>
      <w:r>
        <w:rPr>
          <w:rFonts w:hint="eastAsia" w:ascii="宋体" w:hAnsi="宋体" w:cs="宋体"/>
          <w:color w:val="000000"/>
          <w:sz w:val="24"/>
        </w:rPr>
        <w:t xml:space="preserve">种方式落实政府采购促进中小企业发展的要求：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（1）本项目整体专门面向中小企业采购；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（2）本项目整体专门面向小微企业采购；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（3）本项目通过以下第</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种方式预留部分采购份额，面向中小企业采购：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①本项目要求供应商以联合体形式参加，中小企业合同金额应当达到的比例为</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②本项目要求供应商进行合同分包，中小企业合同金额应当达到的比例为</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（4）本项目为非预留份额专门面向中小企业的采购项目或采购包，执行价格扣除优惠政策，详见采购文件“第三章评标标准”。</w:t>
      </w:r>
      <w:r/>
    </w:p>
    <w:p>
      <w:pPr>
        <w:ind w:firstLine="480"/>
        <w:spacing w:line="360" w:lineRule="auto"/>
        <w:rPr>
          <w:rFonts w:hint="eastAsia" w:ascii="宋体" w:hAnsi="宋体"/>
          <w:color w:val="000000"/>
          <w:sz w:val="24"/>
        </w:rPr>
      </w:pPr>
      <w:r>
        <w:rPr>
          <w:rFonts w:ascii="宋体" w:hAnsi="宋体"/>
          <w:color w:val="000000"/>
          <w:sz w:val="24"/>
        </w:rPr>
        <w:t xml:space="preserve">2.3</w:t>
      </w:r>
      <w:r>
        <w:rPr>
          <w:rFonts w:hint="eastAsia" w:ascii="宋体" w:hAnsi="宋体"/>
          <w:color w:val="000000"/>
          <w:sz w:val="24"/>
        </w:rPr>
        <w:t xml:space="preserve">本项目的特定资格要求：</w:t>
      </w:r>
      <w:r/>
    </w:p>
    <w:p>
      <w:pPr>
        <w:ind w:firstLine="480"/>
        <w:spacing w:line="360" w:lineRule="auto"/>
        <w:rPr>
          <w:rFonts w:hint="eastAsia" w:ascii="宋体" w:hAnsi="宋体" w:cs="宋体"/>
          <w:color w:val="000000"/>
          <w:sz w:val="24"/>
        </w:rPr>
      </w:pPr>
      <w:r/>
      <w:bookmarkStart w:id="20" w:name="OLE_LINK14"/>
      <w:r/>
      <w:bookmarkStart w:id="21" w:name="OLE_LINK13"/>
      <w:r>
        <w:rPr>
          <w:rFonts w:hint="eastAsia" w:ascii="宋体" w:hAnsi="宋体" w:cs="宋体"/>
          <w:color w:val="000000"/>
          <w:sz w:val="24"/>
        </w:rPr>
        <w:t xml:space="preserve">（1）</w:t>
      </w:r>
      <w:bookmarkStart w:id="22" w:name="OLE_LINK7"/>
      <w:r/>
      <w:bookmarkStart w:id="23" w:name="OLE_LINK6"/>
      <w:r>
        <w:rPr>
          <w:rFonts w:hint="eastAsia" w:ascii="宋体" w:hAnsi="宋体" w:cs="宋体"/>
          <w:color w:val="000000"/>
          <w:sz w:val="24"/>
        </w:rPr>
        <w:t xml:space="preserve">供应商具备施工总承包建筑工程三级(含)以上资质，并取得有效的安全生产许可证；（提供</w:t>
      </w:r>
      <w:r>
        <w:rPr>
          <w:rFonts w:hint="eastAsia" w:ascii="宋体" w:hAnsi="宋体"/>
          <w:color w:val="000000"/>
          <w:sz w:val="24"/>
        </w:rPr>
        <w:t xml:space="preserve">有效的</w:t>
      </w:r>
      <w:r>
        <w:rPr>
          <w:rFonts w:hint="eastAsia" w:ascii="宋体" w:hAnsi="宋体" w:cs="宋体"/>
          <w:color w:val="000000"/>
          <w:sz w:val="24"/>
        </w:rPr>
        <w:t xml:space="preserve">证书复印件加盖公章）</w:t>
      </w:r>
      <w:bookmarkEnd w:id="20"/>
      <w:r/>
      <w:bookmarkEnd w:id="21"/>
      <w:r/>
      <w:bookmarkEnd w:id="22"/>
      <w:r/>
      <w:bookmarkEnd w:id="23"/>
      <w:r/>
      <w:r/>
    </w:p>
    <w:p>
      <w:pPr>
        <w:ind w:right="80" w:firstLine="480"/>
        <w:spacing w:line="360" w:lineRule="auto"/>
        <w:rPr>
          <w:rFonts w:hint="eastAsia" w:ascii="宋体" w:hAnsi="宋体"/>
          <w:color w:val="000000"/>
          <w:sz w:val="24"/>
        </w:rPr>
      </w:pPr>
      <w:r>
        <w:rPr>
          <w:rFonts w:hint="eastAsia" w:ascii="宋体" w:hAnsi="宋体"/>
          <w:color w:val="000000"/>
          <w:sz w:val="24"/>
        </w:rPr>
        <w:t xml:space="preserve">（2）拟派项目负责人具备建设行政主管部门颁发的</w:t>
      </w:r>
      <w:r>
        <w:rPr>
          <w:rFonts w:hint="eastAsia" w:ascii="宋体" w:hAnsi="宋体" w:cs="宋体"/>
          <w:color w:val="000000"/>
          <w:sz w:val="24"/>
        </w:rPr>
        <w:t xml:space="preserve">注册建造师证建筑工程二级(含)以上</w:t>
      </w:r>
      <w:r>
        <w:rPr>
          <w:rFonts w:hint="eastAsia" w:ascii="宋体" w:hAnsi="宋体"/>
          <w:color w:val="000000"/>
          <w:sz w:val="24"/>
        </w:rPr>
        <w:t xml:space="preserve">，并</w:t>
      </w:r>
      <w:r>
        <w:rPr>
          <w:rFonts w:hint="eastAsia" w:ascii="宋体" w:hAnsi="宋体" w:cs="宋体"/>
          <w:color w:val="000000"/>
          <w:sz w:val="24"/>
        </w:rPr>
        <w:t xml:space="preserve">具有有效的安全生产考核合格证书（B类证）；</w:t>
      </w:r>
      <w:r>
        <w:rPr>
          <w:rFonts w:hint="eastAsia" w:ascii="宋体" w:hAnsi="宋体"/>
          <w:color w:val="000000"/>
          <w:sz w:val="24"/>
        </w:rPr>
        <w:t xml:space="preserve">（提供有效的证书复印件加盖公章）</w:t>
      </w:r>
      <w:r/>
    </w:p>
    <w:p>
      <w:pPr>
        <w:ind w:right="80" w:firstLine="480"/>
        <w:spacing w:line="360" w:lineRule="auto"/>
        <w:rPr>
          <w:rFonts w:hint="eastAsia" w:ascii="宋体" w:hAnsi="宋体"/>
          <w:color w:val="000000"/>
          <w:sz w:val="24"/>
        </w:rPr>
      </w:pPr>
      <w:r>
        <w:rPr>
          <w:rFonts w:hint="eastAsia" w:ascii="宋体" w:hAnsi="宋体"/>
          <w:color w:val="000000"/>
          <w:sz w:val="24"/>
        </w:rPr>
        <w:t xml:space="preserve">（3）投标供应商拟派的项目负责人必须为本单位正式员工，提供项目负责人在本公司缴纳的近6个月任意一月社保记录，由社保部门出具并加盖社保机构章或社保机构参保缴费证明电子专用章的社会保险缴纳证明文件（如事业编制人员需要提供所在单位上级人事主管部门的人事证明社保证明材料；如退休人员须提供退休证明材料及与供应商签订的有效劳动合同）；（提供上述证明材料复印件加盖公章）</w:t>
      </w:r>
      <w:r/>
    </w:p>
    <w:p>
      <w:pPr>
        <w:ind w:firstLine="420"/>
        <w:spacing w:line="360" w:lineRule="auto"/>
        <w:rPr>
          <w:rFonts w:hint="eastAsia" w:ascii="宋体" w:hAnsi="宋体"/>
          <w:color w:val="000000"/>
          <w:sz w:val="24"/>
        </w:rPr>
      </w:pPr>
      <w:r>
        <w:rPr>
          <w:rFonts w:hint="eastAsia" w:ascii="宋体" w:hAnsi="宋体"/>
          <w:color w:val="000000"/>
          <w:sz w:val="24"/>
        </w:rPr>
        <w:t xml:space="preserve">2.4拒绝下述供应商参加本次采购活动：</w:t>
      </w:r>
      <w:r/>
    </w:p>
    <w:p>
      <w:pPr>
        <w:ind w:firstLine="480"/>
        <w:spacing w:line="360" w:lineRule="auto"/>
        <w:rPr>
          <w:rFonts w:hint="eastAsia" w:ascii="宋体" w:hAnsi="宋体"/>
          <w:color w:val="000000"/>
          <w:sz w:val="24"/>
        </w:rPr>
      </w:pPr>
      <w:r>
        <w:rPr>
          <w:rFonts w:hint="eastAsia" w:ascii="宋体" w:hAnsi="宋体"/>
          <w:color w:val="000000"/>
          <w:sz w:val="24"/>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color w:val="000000"/>
          <w:sz w:val="24"/>
        </w:rPr>
      </w:pPr>
      <w:r>
        <w:rPr>
          <w:rFonts w:hint="eastAsia" w:ascii="宋体" w:hAnsi="宋体"/>
          <w:color w:val="000000"/>
          <w:sz w:val="24"/>
        </w:rPr>
        <w:t xml:space="preserve">（2）凡为采购项目提供整体设计、规范编制或者项目管理、监理、检测等服务的供应商，不得再参加本项目的采购活动。</w:t>
      </w:r>
      <w:r/>
    </w:p>
    <w:p>
      <w:pPr>
        <w:ind w:firstLine="480"/>
        <w:spacing w:line="360" w:lineRule="auto"/>
        <w:rPr>
          <w:rFonts w:hint="eastAsia" w:ascii="宋体" w:hAnsi="宋体"/>
          <w:color w:val="000000"/>
          <w:sz w:val="24"/>
        </w:rPr>
      </w:pPr>
      <w:r>
        <w:rPr>
          <w:rFonts w:hint="eastAsia" w:ascii="宋体" w:hAnsi="宋体"/>
          <w:color w:val="000000"/>
          <w:sz w:val="24"/>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查询信用记录。</w:t>
      </w:r>
      <w:r/>
    </w:p>
    <w:p>
      <w:pPr>
        <w:ind w:right="80"/>
        <w:spacing w:line="360" w:lineRule="auto"/>
        <w:rPr>
          <w:rFonts w:hint="eastAsia" w:ascii="宋体" w:hAnsi="宋体"/>
          <w:color w:val="000000"/>
          <w:sz w:val="24"/>
        </w:rPr>
      </w:pPr>
      <w:r/>
      <w:bookmarkStart w:id="24" w:name="_Toc35393800"/>
      <w:r/>
      <w:bookmarkStart w:id="25" w:name="_Toc35393631"/>
      <w:r>
        <w:rPr>
          <w:rFonts w:hint="eastAsia" w:ascii="宋体" w:hAnsi="宋体"/>
          <w:color w:val="000000"/>
          <w:sz w:val="24"/>
        </w:rPr>
        <w:t xml:space="preserve">三、获取采购文件</w:t>
      </w:r>
      <w:bookmarkEnd w:id="18"/>
      <w:r/>
      <w:bookmarkEnd w:id="19"/>
      <w:r/>
      <w:bookmarkEnd w:id="24"/>
      <w:r/>
      <w:bookmarkEnd w:id="25"/>
      <w:r/>
      <w:r/>
    </w:p>
    <w:p>
      <w:pPr>
        <w:ind w:firstLine="480"/>
        <w:spacing w:line="360" w:lineRule="auto"/>
        <w:rPr>
          <w:rFonts w:hint="eastAsia" w:ascii="宋体" w:hAnsi="宋体"/>
          <w:color w:val="000000"/>
          <w:sz w:val="24"/>
        </w:rPr>
      </w:pPr>
      <w:r/>
      <w:bookmarkStart w:id="26" w:name="_Toc35393801"/>
      <w:r/>
      <w:bookmarkStart w:id="27" w:name="_Toc35393632"/>
      <w:r/>
      <w:bookmarkStart w:id="28" w:name="_Toc28359015"/>
      <w:r/>
      <w:bookmarkStart w:id="29" w:name="_Toc28359092"/>
      <w:r>
        <w:rPr>
          <w:rFonts w:hint="eastAsia" w:ascii="宋体" w:hAnsi="宋体"/>
          <w:color w:val="000000"/>
          <w:sz w:val="24"/>
        </w:rPr>
        <w:t xml:space="preserve">3.1时间：自磋商文件公告发布之日起5个工作日</w:t>
      </w:r>
      <w:r/>
    </w:p>
    <w:p>
      <w:pPr>
        <w:ind w:firstLine="480"/>
        <w:spacing w:line="360" w:lineRule="auto"/>
        <w:rPr>
          <w:rFonts w:hint="eastAsia" w:ascii="宋体" w:hAnsi="宋体"/>
          <w:color w:val="000000"/>
          <w:sz w:val="24"/>
        </w:rPr>
      </w:pPr>
      <w:r>
        <w:rPr>
          <w:rFonts w:hint="eastAsia" w:ascii="宋体" w:hAnsi="宋体"/>
          <w:color w:val="000000"/>
          <w:sz w:val="24"/>
        </w:rPr>
        <w:t xml:space="preserve">3.2地点：南京市建邺区嘉陵江东街18号1栋7层代理部</w:t>
      </w:r>
      <w:r/>
    </w:p>
    <w:p>
      <w:pPr>
        <w:ind w:firstLine="540"/>
        <w:spacing w:line="360" w:lineRule="auto"/>
        <w:rPr>
          <w:rFonts w:hint="eastAsia" w:ascii="宋体" w:hAnsi="宋体"/>
          <w:color w:val="000000"/>
          <w:sz w:val="24"/>
        </w:rPr>
      </w:pPr>
      <w:r>
        <w:rPr>
          <w:rFonts w:hint="eastAsia" w:ascii="宋体" w:hAnsi="宋体"/>
          <w:color w:val="000000"/>
          <w:sz w:val="24"/>
        </w:rPr>
        <w:t xml:space="preserve">3.3方式：</w:t>
      </w:r>
      <w:r/>
    </w:p>
    <w:p>
      <w:pPr>
        <w:ind w:firstLine="540"/>
        <w:spacing w:line="360" w:lineRule="auto"/>
        <w:rPr>
          <w:rFonts w:hint="eastAsia" w:ascii="宋体" w:hAnsi="宋体" w:cs="宋体"/>
          <w:sz w:val="24"/>
        </w:rPr>
      </w:pPr>
      <w:r>
        <w:rPr>
          <w:rFonts w:hint="eastAsia" w:ascii="宋体" w:hAnsi="宋体" w:cs="宋体"/>
          <w:b/>
          <w:bCs/>
          <w:sz w:val="24"/>
        </w:rPr>
        <w:t xml:space="preserve">（1）纸质获取【请潜在供应商携带营业执照复印件（加盖公章）、介绍信或授权委托书（加盖公章）、授权代表身份证复印件，审核通过后获取竞争性磋商文件】</w:t>
      </w:r>
      <w:r>
        <w:rPr>
          <w:rFonts w:hint="eastAsia" w:ascii="宋体" w:hAnsi="宋体" w:cs="宋体"/>
          <w:sz w:val="24"/>
        </w:rPr>
        <w:t xml:space="preserve">。</w:t>
      </w:r>
      <w:r/>
    </w:p>
    <w:p>
      <w:pPr>
        <w:ind w:firstLine="540"/>
        <w:spacing w:line="360" w:lineRule="auto"/>
        <w:rPr>
          <w:rFonts w:hint="eastAsia" w:ascii="宋体" w:hAnsi="宋体"/>
          <w:color w:val="000000"/>
          <w:sz w:val="24"/>
        </w:rPr>
      </w:pPr>
      <w:r>
        <w:rPr>
          <w:rFonts w:hint="eastAsia" w:ascii="宋体" w:hAnsi="宋体" w:cs="宋体"/>
          <w:b/>
          <w:bCs/>
          <w:sz w:val="24"/>
        </w:rPr>
        <w:t xml:space="preserve">（2）邮寄获取【请潜在供应商将营业执照复印件（加盖公章）、介绍信或授权委托书（加盖公章）、授权代表身份证复印件，电子件发送至480472874@qq.com并与采购代理联系（联系电话：13776507638），审核通过后获取竞争性磋商文件】</w:t>
      </w:r>
      <w:r>
        <w:rPr>
          <w:rFonts w:hint="eastAsia" w:ascii="宋体" w:hAnsi="宋体" w:cs="宋体"/>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3.4售价：100.00元。</w:t>
      </w:r>
      <w:r/>
    </w:p>
    <w:p>
      <w:pPr>
        <w:spacing w:line="360" w:lineRule="auto"/>
        <w:rPr>
          <w:rFonts w:hint="eastAsia" w:ascii="宋体" w:hAnsi="宋体"/>
          <w:color w:val="000000"/>
          <w:sz w:val="24"/>
        </w:rPr>
      </w:pPr>
      <w:r>
        <w:rPr>
          <w:rFonts w:hint="eastAsia" w:ascii="宋体" w:hAnsi="宋体"/>
          <w:color w:val="000000"/>
          <w:sz w:val="24"/>
        </w:rPr>
        <w:t xml:space="preserve">四、响应文件提交</w:t>
      </w:r>
      <w:bookmarkEnd w:id="26"/>
      <w:r/>
      <w:bookmarkEnd w:id="27"/>
      <w:r/>
      <w:bookmarkEnd w:id="28"/>
      <w:r/>
      <w:bookmarkEnd w:id="29"/>
      <w:r/>
      <w:r/>
    </w:p>
    <w:p>
      <w:pPr>
        <w:ind w:firstLine="482"/>
        <w:spacing w:line="360" w:lineRule="auto"/>
        <w:rPr>
          <w:rFonts w:hint="eastAsia" w:ascii="宋体" w:hAnsi="宋体"/>
          <w:b/>
          <w:color w:val="000000"/>
          <w:sz w:val="24"/>
          <w:u w:val="single"/>
        </w:rPr>
      </w:pPr>
      <w:r>
        <w:rPr>
          <w:rFonts w:hint="eastAsia" w:ascii="宋体" w:hAnsi="宋体"/>
          <w:b/>
          <w:color w:val="000000"/>
          <w:sz w:val="24"/>
        </w:rPr>
        <w:t xml:space="preserve">截止时间：</w:t>
      </w:r>
      <w:r>
        <w:rPr>
          <w:rFonts w:hint="eastAsia" w:ascii="宋体" w:hAnsi="宋体"/>
          <w:b/>
          <w:color w:val="000000"/>
          <w:sz w:val="24"/>
          <w:u w:val="single"/>
        </w:rPr>
        <w:t xml:space="preserve">2026年</w:t>
      </w:r>
      <w:r>
        <w:rPr>
          <w:rFonts w:hint="eastAsia" w:ascii="宋体" w:hAnsi="宋体"/>
          <w:b/>
          <w:color w:val="000000"/>
          <w:sz w:val="24"/>
          <w:u w:val="single"/>
          <w:lang w:val="en-US" w:eastAsia="zh-CN"/>
        </w:rPr>
        <w:t xml:space="preserve">4</w:t>
      </w:r>
      <w:r>
        <w:rPr>
          <w:rFonts w:hint="eastAsia" w:ascii="宋体" w:hAnsi="宋体"/>
          <w:b/>
          <w:color w:val="000000"/>
          <w:sz w:val="24"/>
          <w:u w:val="single"/>
        </w:rPr>
        <w:t xml:space="preserve">月13</w:t>
      </w:r>
      <w:r>
        <w:rPr>
          <w:rFonts w:ascii="宋体" w:hAnsi="宋体"/>
          <w:b/>
          <w:color w:val="000000"/>
          <w:sz w:val="24"/>
          <w:u w:val="single"/>
        </w:rPr>
        <w:t xml:space="preserve">日</w:t>
      </w:r>
      <w:r>
        <w:rPr>
          <w:rFonts w:hint="eastAsia" w:ascii="宋体" w:hAnsi="宋体"/>
          <w:b/>
          <w:color w:val="000000"/>
          <w:sz w:val="24"/>
          <w:u w:val="single"/>
        </w:rPr>
        <w:t xml:space="preserve">14</w:t>
      </w:r>
      <w:r>
        <w:rPr>
          <w:rFonts w:ascii="宋体" w:hAnsi="宋体"/>
          <w:b/>
          <w:color w:val="000000"/>
          <w:sz w:val="24"/>
          <w:u w:val="single"/>
        </w:rPr>
        <w:t xml:space="preserve">点30分</w:t>
      </w:r>
      <w:r>
        <w:rPr>
          <w:rFonts w:hint="eastAsia" w:ascii="宋体" w:hAnsi="宋体"/>
          <w:b/>
          <w:color w:val="000000"/>
          <w:sz w:val="24"/>
          <w:u w:val="single"/>
        </w:rPr>
        <w:t xml:space="preserve">（北京时间）</w:t>
      </w:r>
      <w:r/>
    </w:p>
    <w:p>
      <w:pPr>
        <w:ind w:firstLine="480"/>
        <w:jc w:val="left"/>
        <w:spacing w:line="360" w:lineRule="auto"/>
        <w:tabs>
          <w:tab w:val="left" w:pos="1080" w:leader="none"/>
          <w:tab w:val="left" w:pos="1155" w:leader="none"/>
        </w:tabs>
        <w:rPr>
          <w:rFonts w:hint="eastAsia" w:ascii="宋体" w:hAnsi="宋体"/>
          <w:color w:val="000000"/>
          <w:sz w:val="24"/>
        </w:rPr>
      </w:pPr>
      <w:r>
        <w:rPr>
          <w:rFonts w:hint="eastAsia" w:ascii="宋体" w:hAnsi="宋体"/>
          <w:color w:val="000000"/>
          <w:sz w:val="24"/>
        </w:rPr>
        <w:t xml:space="preserve">地点：</w:t>
      </w:r>
      <w:bookmarkStart w:id="30" w:name="OLE_LINK19"/>
      <w:r/>
      <w:bookmarkStart w:id="31" w:name="OLE_LINK22"/>
      <w:r>
        <w:rPr>
          <w:rFonts w:hint="eastAsia" w:ascii="宋体" w:hAnsi="宋体"/>
          <w:color w:val="000000"/>
          <w:sz w:val="24"/>
          <w:u w:val="single"/>
        </w:rPr>
        <w:t xml:space="preserve">南京市建邺区嘉陵江东街18号1栋7层会议室，逾期送达或不符合密封要求的响应文件将被拒绝。</w:t>
      </w:r>
      <w:bookmarkEnd w:id="30"/>
      <w:r/>
      <w:bookmarkEnd w:id="31"/>
      <w:r/>
      <w:r/>
    </w:p>
    <w:p>
      <w:pPr>
        <w:spacing w:line="360" w:lineRule="auto"/>
        <w:rPr>
          <w:rFonts w:hint="eastAsia" w:ascii="宋体" w:hAnsi="宋体"/>
          <w:color w:val="000000"/>
          <w:sz w:val="24"/>
        </w:rPr>
      </w:pPr>
      <w:r/>
      <w:bookmarkStart w:id="32" w:name="_Toc28359093"/>
      <w:r/>
      <w:bookmarkStart w:id="33" w:name="_Toc28359016"/>
      <w:r/>
      <w:bookmarkStart w:id="34" w:name="_Toc35393633"/>
      <w:r/>
      <w:bookmarkStart w:id="35" w:name="_Toc35393802"/>
      <w:r>
        <w:rPr>
          <w:rFonts w:hint="eastAsia" w:ascii="宋体" w:hAnsi="宋体"/>
          <w:color w:val="000000"/>
          <w:sz w:val="24"/>
        </w:rPr>
        <w:t xml:space="preserve">五、开启</w:t>
      </w:r>
      <w:bookmarkEnd w:id="32"/>
      <w:r/>
      <w:bookmarkEnd w:id="33"/>
      <w:r/>
      <w:bookmarkEnd w:id="34"/>
      <w:r/>
      <w:bookmarkEnd w:id="35"/>
      <w:r/>
      <w:r/>
    </w:p>
    <w:p>
      <w:pPr>
        <w:ind w:firstLine="482"/>
        <w:spacing w:line="360" w:lineRule="auto"/>
        <w:rPr>
          <w:rFonts w:hint="eastAsia" w:ascii="宋体" w:hAnsi="宋体"/>
          <w:b/>
          <w:color w:val="000000"/>
          <w:sz w:val="24"/>
          <w:u w:val="single"/>
        </w:rPr>
      </w:pPr>
      <w:r>
        <w:rPr>
          <w:rFonts w:hint="eastAsia" w:ascii="宋体" w:hAnsi="宋体"/>
          <w:b/>
          <w:color w:val="000000"/>
          <w:sz w:val="24"/>
        </w:rPr>
        <w:t xml:space="preserve">时间：</w:t>
      </w:r>
      <w:r>
        <w:rPr>
          <w:rFonts w:hint="eastAsia" w:ascii="宋体" w:hAnsi="宋体"/>
          <w:b/>
          <w:color w:val="000000"/>
          <w:sz w:val="24"/>
          <w:u w:val="single"/>
        </w:rPr>
        <w:t xml:space="preserve">2026年</w:t>
      </w:r>
      <w:r>
        <w:rPr>
          <w:rFonts w:hint="eastAsia" w:ascii="宋体" w:hAnsi="宋体"/>
          <w:b/>
          <w:color w:val="000000"/>
          <w:sz w:val="24"/>
          <w:u w:val="single"/>
          <w:lang w:val="en-US" w:eastAsia="zh-CN"/>
        </w:rPr>
        <w:t xml:space="preserve">4</w:t>
      </w:r>
      <w:r>
        <w:rPr>
          <w:rFonts w:hint="eastAsia" w:ascii="宋体" w:hAnsi="宋体"/>
          <w:b/>
          <w:color w:val="000000"/>
          <w:sz w:val="24"/>
          <w:u w:val="single"/>
        </w:rPr>
        <w:t xml:space="preserve">月13</w:t>
      </w:r>
      <w:r>
        <w:rPr>
          <w:rFonts w:ascii="宋体" w:hAnsi="宋体"/>
          <w:b/>
          <w:color w:val="000000"/>
          <w:sz w:val="24"/>
          <w:u w:val="single"/>
        </w:rPr>
        <w:t xml:space="preserve">日</w:t>
      </w:r>
      <w:r>
        <w:rPr>
          <w:rFonts w:hint="eastAsia" w:ascii="宋体" w:hAnsi="宋体"/>
          <w:b/>
          <w:color w:val="000000"/>
          <w:sz w:val="24"/>
          <w:u w:val="single"/>
        </w:rPr>
        <w:t xml:space="preserve">14</w:t>
      </w:r>
      <w:r>
        <w:rPr>
          <w:rFonts w:ascii="宋体" w:hAnsi="宋体"/>
          <w:b/>
          <w:color w:val="000000"/>
          <w:sz w:val="24"/>
          <w:u w:val="single"/>
        </w:rPr>
        <w:t xml:space="preserve">点30分</w:t>
      </w:r>
      <w:r>
        <w:rPr>
          <w:rFonts w:hint="eastAsia" w:ascii="宋体" w:hAnsi="宋体"/>
          <w:b/>
          <w:color w:val="000000"/>
          <w:sz w:val="24"/>
          <w:u w:val="single"/>
        </w:rPr>
        <w:t xml:space="preserve">（北京时间）</w:t>
      </w:r>
      <w:r/>
    </w:p>
    <w:p>
      <w:pPr>
        <w:ind w:firstLine="480"/>
        <w:spacing w:line="360" w:lineRule="auto"/>
        <w:rPr>
          <w:rFonts w:hint="eastAsia" w:ascii="宋体" w:hAnsi="宋体"/>
          <w:color w:val="000000"/>
          <w:sz w:val="24"/>
          <w:u w:val="single"/>
        </w:rPr>
      </w:pPr>
      <w:r>
        <w:rPr>
          <w:rFonts w:hint="eastAsia" w:ascii="宋体" w:hAnsi="宋体"/>
          <w:color w:val="000000"/>
          <w:sz w:val="24"/>
        </w:rPr>
        <w:t xml:space="preserve">地点：</w:t>
      </w:r>
      <w:r>
        <w:rPr>
          <w:rFonts w:hint="eastAsia" w:ascii="宋体" w:hAnsi="宋体"/>
          <w:color w:val="000000"/>
          <w:sz w:val="24"/>
          <w:u w:val="single"/>
        </w:rPr>
        <w:t xml:space="preserve">南京市建邺区嘉陵江东街18号1栋7层会议室。</w:t>
      </w:r>
      <w:r/>
    </w:p>
    <w:p>
      <w:pPr>
        <w:spacing w:line="360" w:lineRule="auto"/>
        <w:rPr>
          <w:rFonts w:hint="eastAsia" w:ascii="宋体" w:hAnsi="宋体"/>
          <w:color w:val="000000"/>
          <w:sz w:val="24"/>
        </w:rPr>
      </w:pPr>
      <w:r/>
      <w:bookmarkStart w:id="36" w:name="_Toc28359094"/>
      <w:r/>
      <w:bookmarkStart w:id="37" w:name="_Toc35393803"/>
      <w:r/>
      <w:bookmarkStart w:id="38" w:name="_Toc35393634"/>
      <w:r/>
      <w:bookmarkStart w:id="39" w:name="_Toc28359017"/>
      <w:r>
        <w:rPr>
          <w:rFonts w:hint="eastAsia" w:ascii="宋体" w:hAnsi="宋体"/>
          <w:color w:val="000000"/>
          <w:sz w:val="24"/>
        </w:rPr>
        <w:t xml:space="preserve">六、公告期限</w:t>
      </w:r>
      <w:bookmarkEnd w:id="36"/>
      <w:r/>
      <w:bookmarkEnd w:id="37"/>
      <w:r/>
      <w:bookmarkEnd w:id="38"/>
      <w:r/>
      <w:bookmarkEnd w:id="39"/>
      <w:r/>
      <w:r/>
    </w:p>
    <w:p>
      <w:pPr>
        <w:ind w:firstLine="480"/>
        <w:spacing w:line="360" w:lineRule="auto"/>
        <w:rPr>
          <w:rFonts w:hint="eastAsia" w:ascii="宋体" w:hAnsi="宋体"/>
          <w:color w:val="000000"/>
          <w:sz w:val="24"/>
        </w:rPr>
      </w:pPr>
      <w:r>
        <w:rPr>
          <w:rFonts w:hint="eastAsia" w:ascii="宋体" w:hAnsi="宋体"/>
          <w:color w:val="000000"/>
          <w:sz w:val="24"/>
        </w:rPr>
        <w:t xml:space="preserve">自本公告发布之日起</w:t>
      </w:r>
      <w:r>
        <w:rPr>
          <w:rFonts w:ascii="宋体" w:hAnsi="宋体"/>
          <w:color w:val="000000"/>
          <w:sz w:val="24"/>
        </w:rPr>
        <w:t xml:space="preserve">3</w:t>
      </w:r>
      <w:r>
        <w:rPr>
          <w:rFonts w:hint="eastAsia" w:ascii="宋体" w:hAnsi="宋体"/>
          <w:color w:val="000000"/>
          <w:sz w:val="24"/>
        </w:rPr>
        <w:t xml:space="preserve">个工作日。</w:t>
      </w:r>
      <w:r/>
    </w:p>
    <w:p>
      <w:pPr>
        <w:numPr>
          <w:ilvl w:val="0"/>
          <w:numId w:val="5"/>
        </w:numPr>
        <w:spacing w:line="360" w:lineRule="auto"/>
        <w:tabs>
          <w:tab w:val="left" w:pos="8995" w:leader="none"/>
        </w:tabs>
        <w:rPr>
          <w:rFonts w:hint="eastAsia" w:ascii="宋体" w:hAnsi="宋体"/>
          <w:color w:val="000000"/>
          <w:sz w:val="24"/>
        </w:rPr>
      </w:pPr>
      <w:r/>
      <w:bookmarkStart w:id="40" w:name="_Toc35393635"/>
      <w:r/>
      <w:bookmarkStart w:id="41" w:name="_Toc35393804"/>
      <w:r>
        <w:rPr>
          <w:rFonts w:hint="eastAsia" w:ascii="宋体" w:hAnsi="宋体"/>
          <w:color w:val="000000"/>
          <w:sz w:val="24"/>
        </w:rPr>
        <w:t xml:space="preserve">其他补充事宜</w:t>
      </w:r>
      <w:bookmarkEnd w:id="40"/>
      <w:r/>
      <w:bookmarkEnd w:id="41"/>
      <w:r/>
      <w:r>
        <w:tab/>
      </w:r>
      <w:r/>
    </w:p>
    <w:p>
      <w:pPr>
        <w:ind w:firstLine="420"/>
        <w:spacing w:line="360" w:lineRule="auto"/>
        <w:rPr>
          <w:rFonts w:hint="eastAsia" w:ascii="宋体" w:hAnsi="宋体"/>
          <w:color w:val="000000"/>
          <w:sz w:val="24"/>
        </w:rPr>
      </w:pPr>
      <w:r>
        <w:rPr>
          <w:rFonts w:hint="eastAsia" w:ascii="宋体" w:hAnsi="宋体"/>
          <w:color w:val="000000"/>
          <w:sz w:val="24"/>
        </w:rPr>
        <w:t xml:space="preserve">7.1购买采购文件时间：2026年</w:t>
      </w:r>
      <w:r>
        <w:rPr>
          <w:rFonts w:hint="eastAsia" w:ascii="宋体" w:hAnsi="宋体"/>
          <w:color w:val="000000"/>
          <w:sz w:val="24"/>
          <w:lang w:val="en-US" w:eastAsia="zh-CN"/>
        </w:rPr>
        <w:t xml:space="preserve">3</w:t>
      </w:r>
      <w:r>
        <w:rPr>
          <w:rFonts w:hint="eastAsia" w:ascii="宋体" w:hAnsi="宋体"/>
          <w:color w:val="000000"/>
          <w:sz w:val="24"/>
        </w:rPr>
        <w:t xml:space="preserve">月</w:t>
      </w:r>
      <w:r>
        <w:rPr>
          <w:rFonts w:hint="eastAsia" w:ascii="宋体" w:hAnsi="宋体"/>
          <w:color w:val="000000"/>
          <w:sz w:val="24"/>
          <w:lang w:val="en-US" w:eastAsia="zh-CN"/>
        </w:rPr>
        <w:t xml:space="preserve">30</w:t>
      </w:r>
      <w:r>
        <w:rPr>
          <w:rFonts w:hint="eastAsia" w:ascii="宋体" w:hAnsi="宋体"/>
          <w:color w:val="000000"/>
          <w:sz w:val="24"/>
        </w:rPr>
        <w:t xml:space="preserve">日至2026年</w:t>
      </w:r>
      <w:r>
        <w:rPr>
          <w:rFonts w:hint="eastAsia" w:ascii="宋体" w:hAnsi="宋体"/>
          <w:color w:val="000000"/>
          <w:sz w:val="24"/>
          <w:lang w:val="en-US" w:eastAsia="zh-CN"/>
        </w:rPr>
        <w:t xml:space="preserve">4</w:t>
      </w:r>
      <w:r>
        <w:rPr>
          <w:rFonts w:hint="eastAsia" w:ascii="宋体" w:hAnsi="宋体"/>
          <w:color w:val="000000"/>
          <w:sz w:val="24"/>
        </w:rPr>
        <w:t xml:space="preserve">月</w:t>
      </w:r>
      <w:r>
        <w:rPr>
          <w:rFonts w:hint="eastAsia" w:ascii="宋体" w:hAnsi="宋体"/>
          <w:color w:val="000000"/>
          <w:sz w:val="24"/>
          <w:lang w:val="en-US" w:eastAsia="zh-CN"/>
        </w:rPr>
        <w:t xml:space="preserve">7</w:t>
      </w:r>
      <w:r>
        <w:rPr>
          <w:rFonts w:hint="eastAsia" w:ascii="宋体" w:hAnsi="宋体"/>
          <w:color w:val="000000"/>
          <w:sz w:val="24"/>
        </w:rPr>
        <w:t xml:space="preserve">日，每天上午9:00至12:00，下午13:30至17:00（北京时间，法定节假日除外）</w:t>
      </w:r>
      <w:r/>
    </w:p>
    <w:p>
      <w:pPr>
        <w:ind w:firstLine="420"/>
        <w:spacing w:line="360" w:lineRule="auto"/>
        <w:rPr>
          <w:rFonts w:hint="eastAsia" w:ascii="宋体" w:hAnsi="宋体" w:cs="Courier New"/>
          <w:color w:val="000000"/>
          <w:sz w:val="24"/>
        </w:rPr>
      </w:pPr>
      <w:r/>
      <w:bookmarkStart w:id="42" w:name="OLE_LINK9"/>
      <w:r/>
      <w:bookmarkStart w:id="43" w:name="OLE_LINK15"/>
      <w:r/>
      <w:bookmarkStart w:id="44" w:name="OLE_LINK16"/>
      <w:r/>
      <w:bookmarkStart w:id="45" w:name="_Toc28359018"/>
      <w:r/>
      <w:bookmarkStart w:id="46" w:name="_Toc35393636"/>
      <w:r/>
      <w:bookmarkStart w:id="47" w:name="_Toc28359095"/>
      <w:r/>
      <w:bookmarkStart w:id="48" w:name="_Toc35393805"/>
      <w:r>
        <w:rPr>
          <w:rFonts w:ascii="宋体" w:hAnsi="宋体" w:cs="Courier New"/>
          <w:color w:val="000000"/>
          <w:sz w:val="24"/>
        </w:rPr>
        <w:t xml:space="preserve">7.</w:t>
      </w:r>
      <w:r>
        <w:rPr>
          <w:rFonts w:hint="eastAsia" w:ascii="宋体" w:hAnsi="宋体" w:cs="Courier New"/>
          <w:color w:val="000000"/>
          <w:sz w:val="24"/>
        </w:rPr>
        <w:t xml:space="preserve">2现场踏勘及答疑会:采购人不统一组织现场踏勘和答疑会，供应商可自行联系采购人踏勘或答疑。供应商获取磋商文件后，自行进行实地勘查，供应商须在实地勘察前与采购人提前联系，确定实地勘察的时间,未进行实地勘查或勘查后作出的任何推论、理解和结论以及方案编制等与采购人需求不相符的，采购人概不负责，因此而带来的风险及所造成的一切损失由供应商自行承担。供应商先到工地踏勘以充分了解工地位置、情况、道路、装卸限制及任何其他足以影响报价的情况，任何因忽视或误解工地情况而导致的索赔或工期延长申请将不被批准。</w:t>
      </w:r>
      <w:r/>
    </w:p>
    <w:p>
      <w:pPr>
        <w:ind w:firstLine="420"/>
        <w:spacing w:line="360" w:lineRule="auto"/>
        <w:rPr>
          <w:rFonts w:hint="eastAsia" w:ascii="宋体" w:hAnsi="宋体"/>
          <w:color w:val="000000"/>
          <w:sz w:val="24"/>
        </w:rPr>
      </w:pPr>
      <w:r>
        <w:rPr>
          <w:rFonts w:ascii="宋体" w:hAnsi="宋体" w:cs="Courier New"/>
          <w:color w:val="000000"/>
          <w:sz w:val="24"/>
        </w:rPr>
        <w:t xml:space="preserve">7.</w:t>
      </w:r>
      <w:r>
        <w:rPr>
          <w:rFonts w:hint="eastAsia" w:ascii="宋体" w:hAnsi="宋体" w:cs="Courier New"/>
          <w:color w:val="000000"/>
          <w:sz w:val="24"/>
        </w:rPr>
        <w:t xml:space="preserve">3</w:t>
      </w:r>
      <w:r>
        <w:rPr>
          <w:rFonts w:ascii="宋体" w:hAnsi="宋体" w:cs="Courier New"/>
          <w:color w:val="000000"/>
          <w:sz w:val="24"/>
        </w:rPr>
        <w:t xml:space="preserve">公告媒体</w:t>
      </w:r>
      <w:r/>
    </w:p>
    <w:p>
      <w:pPr>
        <w:ind w:firstLine="420"/>
        <w:spacing w:line="360" w:lineRule="auto"/>
        <w:rPr>
          <w:rFonts w:hint="eastAsia" w:ascii="宋体" w:hAnsi="宋体"/>
          <w:color w:val="000000"/>
          <w:sz w:val="24"/>
        </w:rPr>
      </w:pPr>
      <w:r>
        <w:rPr>
          <w:rFonts w:hint="eastAsia" w:ascii="宋体" w:hAnsi="宋体" w:cs="Courier New"/>
          <w:color w:val="000000"/>
          <w:sz w:val="24"/>
        </w:rPr>
        <w:t xml:space="preserve">（1）</w:t>
      </w:r>
      <w:r>
        <w:rPr>
          <w:rFonts w:ascii="宋体" w:hAnsi="宋体" w:cs="Courier New"/>
          <w:color w:val="000000"/>
          <w:sz w:val="24"/>
        </w:rPr>
        <w:t xml:space="preserve">本公告在江苏</w:t>
      </w:r>
      <w:r>
        <w:rPr>
          <w:rFonts w:hint="eastAsia" w:ascii="宋体" w:hAnsi="宋体" w:cs="Courier New"/>
          <w:color w:val="000000"/>
          <w:sz w:val="24"/>
        </w:rPr>
        <w:t xml:space="preserve">省</w:t>
      </w:r>
      <w:r>
        <w:rPr>
          <w:rFonts w:ascii="宋体" w:hAnsi="宋体" w:cs="Courier New"/>
          <w:color w:val="000000"/>
          <w:sz w:val="24"/>
        </w:rPr>
        <w:t xml:space="preserve">政府采购网（</w:t>
      </w:r>
      <w:r>
        <w:fldChar w:fldCharType="begin"/>
      </w:r>
      <w:r>
        <w:instrText xml:space="preserve"> HYPERLINK "http://www.ccgp-jiangsu.gov.cn/" \h </w:instrText>
      </w:r>
      <w:r>
        <w:fldChar w:fldCharType="separate"/>
      </w:r>
      <w:r>
        <w:rPr>
          <w:rFonts w:ascii="宋体" w:hAnsi="宋体" w:cs="Courier New"/>
          <w:color w:val="000000"/>
          <w:sz w:val="24"/>
        </w:rPr>
        <w:t xml:space="preserve">http://www.ccgp-jiangsu.gov.cn/</w:t>
      </w:r>
      <w:r>
        <w:rPr>
          <w:rFonts w:ascii="宋体" w:hAnsi="宋体" w:cs="Courier New"/>
          <w:color w:val="000000"/>
          <w:sz w:val="24"/>
        </w:rPr>
        <w:fldChar w:fldCharType="end"/>
      </w:r>
      <w:r>
        <w:rPr>
          <w:rFonts w:ascii="宋体" w:hAnsi="宋体" w:cs="Courier New"/>
          <w:color w:val="000000"/>
          <w:sz w:val="24"/>
        </w:rPr>
        <w:t xml:space="preserve">）公示发布，敬请各投标</w:t>
      </w:r>
      <w:r>
        <w:rPr>
          <w:rFonts w:hint="eastAsia" w:ascii="宋体" w:hAnsi="宋体" w:cs="Courier New"/>
          <w:color w:val="000000"/>
          <w:sz w:val="24"/>
        </w:rPr>
        <w:t xml:space="preserve">供应商</w:t>
      </w:r>
      <w:r>
        <w:rPr>
          <w:rFonts w:ascii="宋体" w:hAnsi="宋体" w:cs="Courier New"/>
          <w:color w:val="000000"/>
          <w:sz w:val="24"/>
        </w:rPr>
        <w:t xml:space="preserve">关注；</w:t>
      </w:r>
      <w:r/>
    </w:p>
    <w:p>
      <w:pPr>
        <w:ind w:firstLine="420"/>
        <w:spacing w:line="360" w:lineRule="auto"/>
        <w:rPr>
          <w:rFonts w:hint="eastAsia" w:ascii="宋体" w:hAnsi="宋体" w:cs="Courier New"/>
          <w:color w:val="000000"/>
          <w:sz w:val="24"/>
        </w:rPr>
      </w:pPr>
      <w:r>
        <w:rPr>
          <w:rFonts w:hint="eastAsia" w:ascii="宋体" w:hAnsi="宋体" w:cs="Courier New"/>
          <w:color w:val="000000"/>
          <w:sz w:val="24"/>
        </w:rPr>
        <w:t xml:space="preserve">（2）</w:t>
      </w:r>
      <w:r>
        <w:rPr>
          <w:rFonts w:ascii="宋体" w:hAnsi="宋体" w:cs="Courier New"/>
          <w:color w:val="000000"/>
          <w:sz w:val="24"/>
        </w:rPr>
        <w:t xml:space="preserve">若有关本次采购存在</w:t>
      </w:r>
      <w:r>
        <w:rPr>
          <w:rFonts w:hint="eastAsia" w:ascii="宋体" w:hAnsi="宋体" w:cs="Courier New"/>
          <w:color w:val="000000"/>
          <w:sz w:val="24"/>
        </w:rPr>
        <w:t xml:space="preserve">更正</w:t>
      </w:r>
      <w:r>
        <w:rPr>
          <w:rFonts w:ascii="宋体" w:hAnsi="宋体" w:cs="Courier New"/>
          <w:color w:val="000000"/>
          <w:sz w:val="24"/>
        </w:rPr>
        <w:t xml:space="preserve">或修改，敬请各投标</w:t>
      </w:r>
      <w:r>
        <w:rPr>
          <w:rFonts w:hint="eastAsia" w:ascii="宋体" w:hAnsi="宋体" w:cs="Courier New"/>
          <w:color w:val="000000"/>
          <w:sz w:val="24"/>
        </w:rPr>
        <w:t xml:space="preserve">供应商</w:t>
      </w:r>
      <w:r>
        <w:rPr>
          <w:rFonts w:ascii="宋体" w:hAnsi="宋体" w:cs="Courier New"/>
          <w:color w:val="000000"/>
          <w:sz w:val="24"/>
        </w:rPr>
        <w:t xml:space="preserve">及时关注江苏政府采购网（</w:t>
      </w:r>
      <w:r>
        <w:fldChar w:fldCharType="begin"/>
      </w:r>
      <w:r>
        <w:instrText xml:space="preserve"> HYPERLINK "http://www.ccgp-jiangsu.gov.cn/" \h </w:instrText>
      </w:r>
      <w:r>
        <w:fldChar w:fldCharType="separate"/>
      </w:r>
      <w:r>
        <w:rPr>
          <w:rFonts w:ascii="宋体" w:hAnsi="宋体" w:cs="Courier New"/>
          <w:color w:val="000000"/>
          <w:sz w:val="24"/>
        </w:rPr>
        <w:t xml:space="preserve">http://www.ccgp-jiangsu.gov.cn/</w:t>
      </w:r>
      <w:r>
        <w:rPr>
          <w:rFonts w:ascii="宋体" w:hAnsi="宋体" w:cs="Courier New"/>
          <w:color w:val="000000"/>
          <w:sz w:val="24"/>
        </w:rPr>
        <w:fldChar w:fldCharType="end"/>
      </w:r>
      <w:r>
        <w:rPr>
          <w:rFonts w:ascii="宋体" w:hAnsi="宋体" w:cs="Courier New"/>
          <w:color w:val="000000"/>
          <w:sz w:val="24"/>
        </w:rPr>
        <w:t xml:space="preserve">）发布的关于本项目的信息更正公告。</w:t>
      </w:r>
      <w:bookmarkEnd w:id="42"/>
      <w:r/>
      <w:bookmarkEnd w:id="43"/>
      <w:r/>
      <w:bookmarkEnd w:id="44"/>
      <w:r/>
      <w:r/>
    </w:p>
    <w:p>
      <w:pPr>
        <w:spacing w:line="360" w:lineRule="auto"/>
        <w:rPr>
          <w:rFonts w:hint="eastAsia" w:ascii="宋体" w:hAnsi="宋体"/>
          <w:color w:val="000000"/>
          <w:sz w:val="24"/>
        </w:rPr>
      </w:pPr>
      <w:r>
        <w:rPr>
          <w:rFonts w:hint="eastAsia" w:ascii="宋体" w:hAnsi="宋体"/>
          <w:color w:val="000000"/>
          <w:sz w:val="24"/>
        </w:rPr>
        <w:t xml:space="preserve">八、凡对本次采购提出询问，请按</w:t>
      </w:r>
      <w:r>
        <w:rPr>
          <w:rFonts w:ascii="宋体" w:hAnsi="宋体"/>
          <w:color w:val="000000"/>
          <w:sz w:val="24"/>
        </w:rPr>
        <w:t xml:space="preserve">以下方式</w:t>
      </w:r>
      <w:r>
        <w:rPr>
          <w:rFonts w:hint="eastAsia" w:ascii="宋体" w:hAnsi="宋体"/>
          <w:color w:val="000000"/>
          <w:sz w:val="24"/>
        </w:rPr>
        <w:t xml:space="preserve">联系。</w:t>
      </w:r>
      <w:bookmarkEnd w:id="45"/>
      <w:r/>
      <w:bookmarkEnd w:id="46"/>
      <w:r/>
      <w:bookmarkEnd w:id="47"/>
      <w:r/>
      <w:bookmarkEnd w:id="48"/>
      <w:r/>
      <w:bookmarkEnd w:id="1"/>
      <w:r/>
    </w:p>
    <w:p>
      <w:pPr>
        <w:ind w:firstLine="720"/>
        <w:jc w:val="left"/>
        <w:spacing w:line="360" w:lineRule="auto"/>
        <w:rPr>
          <w:rFonts w:hint="eastAsia" w:ascii="宋体" w:hAnsi="宋体"/>
          <w:color w:val="000000"/>
          <w:sz w:val="24"/>
        </w:rPr>
      </w:pPr>
      <w:r>
        <w:rPr>
          <w:rFonts w:hint="eastAsia" w:ascii="宋体" w:hAnsi="宋体"/>
          <w:color w:val="000000"/>
          <w:sz w:val="24"/>
        </w:rPr>
        <w:t xml:space="preserve">采   购   人：江苏省核工业地质调查大队</w:t>
      </w:r>
      <w:r/>
    </w:p>
    <w:p>
      <w:pPr>
        <w:ind w:firstLine="720"/>
        <w:jc w:val="left"/>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联   系   人：</w:t>
      </w:r>
      <w:r>
        <w:rPr>
          <w:rFonts w:hint="eastAsia" w:ascii="宋体" w:hAnsi="宋体"/>
          <w:color w:val="000000"/>
          <w:sz w:val="24"/>
          <w:highlight w:val="none"/>
          <w:lang w:eastAsia="zh-CN"/>
        </w:rPr>
        <w:t xml:space="preserve">周飞</w:t>
      </w:r>
      <w:r/>
    </w:p>
    <w:p>
      <w:pPr>
        <w:ind w:firstLine="7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地        址：南京市雨花台区安德门大街11号</w:t>
      </w:r>
      <w:r/>
    </w:p>
    <w:p>
      <w:pPr>
        <w:ind w:firstLine="720"/>
        <w:jc w:val="left"/>
        <w:spacing w:line="360" w:lineRule="auto"/>
        <w:rPr>
          <w:rFonts w:hint="default" w:ascii="宋体" w:hAnsi="宋体" w:eastAsia="宋体"/>
          <w:color w:val="000000"/>
          <w:sz w:val="24"/>
          <w:highlight w:val="none"/>
          <w:lang w:val="en-US" w:eastAsia="zh-CN"/>
        </w:rPr>
      </w:pPr>
      <w:r>
        <w:rPr>
          <w:rFonts w:hint="eastAsia" w:ascii="宋体" w:hAnsi="宋体"/>
          <w:color w:val="000000"/>
          <w:sz w:val="24"/>
          <w:highlight w:val="none"/>
        </w:rPr>
        <w:t xml:space="preserve">电        话：</w:t>
      </w:r>
      <w:r>
        <w:rPr>
          <w:rFonts w:hint="eastAsia" w:ascii="宋体" w:hAnsi="宋体"/>
          <w:color w:val="000000"/>
          <w:sz w:val="24"/>
          <w:highlight w:val="none"/>
          <w:lang w:val="en-US" w:eastAsia="zh-CN"/>
        </w:rPr>
        <w:t xml:space="preserve">13675127668</w:t>
      </w:r>
      <w:r/>
    </w:p>
    <w:p>
      <w:pPr>
        <w:ind w:firstLine="720"/>
        <w:jc w:val="left"/>
        <w:spacing w:line="360" w:lineRule="auto"/>
        <w:rPr>
          <w:rFonts w:hint="eastAsia" w:ascii="宋体" w:hAnsi="宋体"/>
          <w:color w:val="000000"/>
          <w:sz w:val="24"/>
        </w:rPr>
      </w:pPr>
      <w:r>
        <w:rPr>
          <w:rFonts w:hint="eastAsia" w:ascii="宋体" w:hAnsi="宋体"/>
          <w:color w:val="000000"/>
          <w:sz w:val="24"/>
        </w:rPr>
        <w:t xml:space="preserve">采购代理机构：江苏大成工程咨询有限公司</w:t>
      </w:r>
      <w:r/>
    </w:p>
    <w:p>
      <w:pPr>
        <w:ind w:firstLine="720"/>
        <w:jc w:val="left"/>
        <w:spacing w:line="360" w:lineRule="auto"/>
        <w:rPr>
          <w:rFonts w:hint="eastAsia" w:ascii="宋体" w:hAnsi="宋体"/>
          <w:color w:val="000000"/>
          <w:sz w:val="24"/>
        </w:rPr>
      </w:pPr>
      <w:r>
        <w:rPr>
          <w:rFonts w:hint="eastAsia" w:ascii="宋体" w:hAnsi="宋体"/>
          <w:color w:val="000000"/>
          <w:sz w:val="24"/>
        </w:rPr>
        <w:t xml:space="preserve">地        址：南京市建邺区嘉陵江东街18号1栋7层</w:t>
      </w:r>
      <w:r/>
    </w:p>
    <w:p>
      <w:pPr>
        <w:ind w:firstLine="720"/>
        <w:jc w:val="left"/>
        <w:spacing w:line="360" w:lineRule="auto"/>
        <w:rPr>
          <w:rFonts w:hint="eastAsia" w:ascii="宋体" w:hAnsi="宋体"/>
          <w:color w:val="000000"/>
          <w:sz w:val="24"/>
        </w:rPr>
      </w:pPr>
      <w:r>
        <w:rPr>
          <w:rFonts w:hint="eastAsia" w:ascii="宋体" w:hAnsi="宋体"/>
          <w:color w:val="000000"/>
          <w:sz w:val="24"/>
        </w:rPr>
        <w:t xml:space="preserve">联   系   人：周杰（异议联系人）</w:t>
      </w:r>
      <w:r/>
    </w:p>
    <w:p>
      <w:pPr>
        <w:ind w:firstLine="720"/>
        <w:jc w:val="left"/>
        <w:spacing w:line="360" w:lineRule="auto"/>
        <w:rPr>
          <w:rFonts w:hint="eastAsia" w:ascii="宋体" w:hAnsi="宋体"/>
          <w:color w:val="000000"/>
          <w:sz w:val="24"/>
        </w:rPr>
      </w:pPr>
      <w:r>
        <w:rPr>
          <w:rFonts w:hint="eastAsia" w:ascii="宋体" w:hAnsi="宋体"/>
          <w:color w:val="000000"/>
          <w:sz w:val="24"/>
        </w:rPr>
        <w:t xml:space="preserve">电        话：13776507638</w:t>
      </w:r>
      <w:r/>
    </w:p>
    <w:p>
      <w:pPr>
        <w:ind w:firstLine="720"/>
        <w:jc w:val="left"/>
        <w:spacing w:line="360" w:lineRule="auto"/>
        <w:rPr>
          <w:rFonts w:hint="eastAsia" w:ascii="宋体" w:hAnsi="宋体"/>
          <w:color w:val="000000"/>
          <w:sz w:val="24"/>
        </w:rPr>
      </w:pPr>
      <w:r>
        <w:rPr>
          <w:rFonts w:hint="eastAsia" w:ascii="宋体" w:hAnsi="宋体"/>
          <w:color w:val="000000"/>
          <w:sz w:val="24"/>
        </w:rPr>
        <w:t xml:space="preserve">邮        箱：</w:t>
      </w:r>
      <w:r>
        <w:fldChar w:fldCharType="begin"/>
      </w:r>
      <w:r>
        <w:instrText xml:space="preserve"> HYPERLINK "mailto:1921095090@qq.com" </w:instrText>
      </w:r>
      <w:r>
        <w:fldChar w:fldCharType="separate"/>
      </w:r>
      <w:r>
        <w:rPr>
          <w:rFonts w:hint="eastAsia" w:ascii="宋体" w:hAnsi="宋体"/>
          <w:color w:val="000000"/>
          <w:sz w:val="24"/>
        </w:rPr>
        <w:t xml:space="preserve">480472874@qq.com</w:t>
      </w:r>
      <w:r>
        <w:rPr>
          <w:rFonts w:hint="eastAsia" w:ascii="宋体" w:hAnsi="宋体"/>
          <w:color w:val="000000"/>
          <w:sz w:val="24"/>
        </w:rPr>
        <w:fldChar w:fldCharType="end"/>
      </w:r>
      <w:r/>
    </w:p>
    <w:p>
      <w:pPr>
        <w:ind w:firstLine="630"/>
        <w:spacing w:line="360" w:lineRule="auto"/>
        <w:rPr>
          <w:rFonts w:hint="eastAsia" w:ascii="宋体" w:hAnsi="宋体"/>
          <w:color w:val="000000"/>
        </w:rPr>
      </w:pPr>
      <w:r>
        <w:rPr>
          <w:rFonts w:hint="eastAsia" w:ascii="宋体" w:hAnsi="宋体"/>
          <w:color w:val="000000"/>
        </w:rPr>
      </w:r>
      <w:r/>
    </w:p>
    <w:p>
      <w:pPr>
        <w:pStyle w:val="848"/>
        <w:jc w:val="center"/>
        <w:rPr>
          <w:rFonts w:hint="eastAsia" w:ascii="宋体" w:hAnsi="宋体"/>
          <w:color w:val="000000"/>
          <w:sz w:val="36"/>
          <w:szCs w:val="36"/>
          <w:lang w:val="zh-CN"/>
        </w:rPr>
      </w:pPr>
      <w:r/>
      <w:bookmarkStart w:id="49" w:name="_Toc97128368"/>
      <w:r/>
      <w:bookmarkStart w:id="50" w:name="_Toc97127137"/>
      <w:r>
        <w:rPr>
          <w:rFonts w:ascii="宋体" w:hAnsi="宋体"/>
          <w:color w:val="000000"/>
          <w:sz w:val="36"/>
          <w:szCs w:val="36"/>
          <w:lang w:val="zh-CN"/>
        </w:rPr>
        <w:br w:type="page" w:clear="all"/>
      </w:r>
      <w:bookmarkStart w:id="51" w:name="_Toc104391753"/>
      <w:r/>
      <w:bookmarkStart w:id="52" w:name="_Toc104391690"/>
      <w:r>
        <w:rPr>
          <w:rFonts w:hint="eastAsia" w:ascii="宋体" w:hAnsi="宋体"/>
          <w:color w:val="000000"/>
          <w:sz w:val="36"/>
          <w:szCs w:val="36"/>
          <w:lang w:val="zh-CN"/>
        </w:rPr>
        <w:t xml:space="preserve">第二章</w:t>
      </w:r>
      <w:r>
        <w:rPr>
          <w:rFonts w:ascii="宋体" w:hAnsi="宋体"/>
          <w:color w:val="000000"/>
          <w:sz w:val="36"/>
          <w:szCs w:val="36"/>
          <w:lang w:val="zh-CN"/>
        </w:rPr>
        <w:t xml:space="preserve">  </w:t>
      </w:r>
      <w:r>
        <w:rPr>
          <w:rFonts w:hint="eastAsia" w:ascii="宋体" w:hAnsi="宋体"/>
          <w:color w:val="000000"/>
          <w:sz w:val="36"/>
          <w:szCs w:val="36"/>
          <w:lang w:val="zh-CN"/>
        </w:rPr>
        <w:t xml:space="preserve">供应商须知</w:t>
      </w:r>
      <w:bookmarkEnd w:id="49"/>
      <w:r/>
      <w:bookmarkEnd w:id="50"/>
      <w:r/>
      <w:bookmarkEnd w:id="51"/>
      <w:r/>
      <w:bookmarkEnd w:id="52"/>
      <w:r/>
      <w:r/>
    </w:p>
    <w:p>
      <w:pPr>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一、总</w:t>
      </w:r>
      <w:r>
        <w:rPr>
          <w:rFonts w:ascii="宋体" w:hAnsi="宋体"/>
          <w:b/>
          <w:bCs/>
          <w:color w:val="000000"/>
          <w:sz w:val="24"/>
          <w:lang w:val="zh-CN"/>
        </w:rPr>
        <w:t xml:space="preserve">   </w:t>
      </w:r>
      <w:r>
        <w:rPr>
          <w:rFonts w:hint="eastAsia" w:ascii="宋体" w:hAnsi="宋体"/>
          <w:b/>
          <w:bCs/>
          <w:color w:val="000000"/>
          <w:sz w:val="24"/>
          <w:lang w:val="zh-CN"/>
        </w:rPr>
        <w:t xml:space="preserve">则</w:t>
      </w:r>
      <w:r/>
    </w:p>
    <w:p>
      <w:pPr>
        <w:ind w:firstLine="482"/>
        <w:spacing w:line="400" w:lineRule="exact"/>
        <w:rPr>
          <w:rFonts w:hint="eastAsia" w:ascii="宋体" w:hAnsi="宋体"/>
          <w:b/>
          <w:color w:val="000000"/>
          <w:sz w:val="24"/>
          <w:lang w:val="zh-CN"/>
        </w:rPr>
      </w:pPr>
      <w:r>
        <w:rPr>
          <w:rFonts w:ascii="宋体" w:hAnsi="宋体"/>
          <w:b/>
          <w:color w:val="000000"/>
          <w:sz w:val="24"/>
          <w:lang w:val="zh-CN"/>
        </w:rPr>
        <w:t xml:space="preserve">1</w:t>
      </w:r>
      <w:r>
        <w:rPr>
          <w:rFonts w:hint="eastAsia" w:ascii="宋体" w:hAnsi="宋体"/>
          <w:b/>
          <w:color w:val="000000"/>
          <w:sz w:val="24"/>
          <w:lang w:val="zh-CN"/>
        </w:rPr>
        <w:t xml:space="preserve">、适用法律</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参照《中华人民共和国政府采购法》、《中华人民共和国政府采购法实施条例》、《政府采购竞争性磋商采购方式管理暂行办法》等有关法律、规章和规定等。</w:t>
      </w:r>
      <w:r/>
    </w:p>
    <w:p>
      <w:pPr>
        <w:ind w:firstLine="482"/>
        <w:spacing w:line="400" w:lineRule="exact"/>
        <w:rPr>
          <w:rFonts w:hint="eastAsia" w:ascii="宋体" w:hAnsi="宋体"/>
          <w:b/>
          <w:color w:val="000000"/>
          <w:sz w:val="24"/>
          <w:lang w:val="zh-CN"/>
        </w:rPr>
      </w:pPr>
      <w:r>
        <w:rPr>
          <w:rFonts w:ascii="宋体" w:hAnsi="宋体"/>
          <w:b/>
          <w:color w:val="000000"/>
          <w:sz w:val="24"/>
          <w:lang w:val="zh-CN"/>
        </w:rPr>
        <w:t xml:space="preserve">2</w:t>
      </w:r>
      <w:r>
        <w:rPr>
          <w:rFonts w:hint="eastAsia" w:ascii="宋体" w:hAnsi="宋体"/>
          <w:b/>
          <w:color w:val="000000"/>
          <w:sz w:val="24"/>
          <w:lang w:val="zh-CN"/>
        </w:rPr>
        <w:t xml:space="preserve">、定义</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2.1“采购人”是指依法进行政府采购的国家机关、事业单位、团体组织。</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2.2“供应商”是指参加竞争性磋商，并符合采购文件规定资格条件的法人、其他组织或者自然人。</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2.3“货物和服务”指本采购文件中所述产品及相关服务。</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2.4“用户或使用单位”是指使用服务的单位。</w:t>
      </w:r>
      <w:r/>
    </w:p>
    <w:p>
      <w:pPr>
        <w:ind w:firstLine="482"/>
        <w:spacing w:line="400" w:lineRule="exact"/>
        <w:rPr>
          <w:rFonts w:hint="eastAsia" w:ascii="宋体" w:hAnsi="宋体" w:cs="仿宋"/>
          <w:b/>
          <w:color w:val="000000"/>
          <w:sz w:val="24"/>
          <w:lang w:val="zh-CN"/>
        </w:rPr>
      </w:pPr>
      <w:r>
        <w:rPr>
          <w:rFonts w:hint="eastAsia" w:ascii="宋体" w:hAnsi="宋体" w:cs="仿宋"/>
          <w:b/>
          <w:color w:val="000000"/>
          <w:sz w:val="24"/>
          <w:lang w:val="zh-CN"/>
        </w:rPr>
        <w:t xml:space="preserve">3、政策功能</w:t>
      </w:r>
      <w:r/>
    </w:p>
    <w:p>
      <w:pPr>
        <w:ind w:firstLine="480"/>
        <w:spacing w:line="400" w:lineRule="exact"/>
        <w:rPr>
          <w:rFonts w:ascii="Cambria" w:hAnsi="Cambria" w:eastAsia="Cambria" w:cs="Cambria"/>
          <w:color w:val="000000"/>
          <w:sz w:val="24"/>
        </w:rPr>
      </w:pPr>
      <w:r>
        <w:rPr>
          <w:rFonts w:hint="eastAsia" w:ascii="Cambria" w:hAnsi="Cambria" w:eastAsia="Cambria" w:cs="Cambria"/>
          <w:color w:val="000000"/>
          <w:sz w:val="24"/>
        </w:rPr>
        <w:t xml:space="preserve">3.1</w:t>
      </w:r>
      <w:r>
        <w:rPr>
          <w:rFonts w:hint="eastAsia" w:ascii="宋体" w:hAnsi="宋体" w:cs="宋体"/>
          <w:color w:val="000000"/>
          <w:sz w:val="24"/>
        </w:rPr>
        <w:t xml:space="preserve">中小企业政策</w:t>
      </w:r>
      <w:r/>
    </w:p>
    <w:p>
      <w:pPr>
        <w:ind w:firstLine="480"/>
        <w:spacing w:line="400" w:lineRule="exact"/>
        <w:rPr>
          <w:rFonts w:ascii="Cambria" w:hAnsi="Cambria" w:eastAsia="Cambria" w:cs="Cambria"/>
          <w:color w:val="000000"/>
          <w:sz w:val="24"/>
        </w:rPr>
      </w:pPr>
      <w:r>
        <w:rPr>
          <w:rFonts w:hint="eastAsia" w:ascii="宋体" w:hAnsi="宋体" w:cs="宋体"/>
          <w:color w:val="000000"/>
          <w:sz w:val="24"/>
        </w:rPr>
        <w:t xml:space="preserve">（</w:t>
      </w:r>
      <w:r>
        <w:rPr>
          <w:rFonts w:hint="eastAsia" w:ascii="Cambria" w:hAnsi="Cambria" w:eastAsia="Cambria" w:cs="Cambria"/>
          <w:color w:val="000000"/>
          <w:sz w:val="24"/>
        </w:rPr>
        <w:t xml:space="preserve">1</w:t>
      </w:r>
      <w:r>
        <w:rPr>
          <w:rFonts w:hint="eastAsia" w:ascii="宋体" w:hAnsi="宋体" w:cs="宋体"/>
          <w:color w:val="000000"/>
          <w:sz w:val="24"/>
        </w:rPr>
        <w:t xml:space="preserve">）中小企业（含中型、小型、微型企业）应当符合《政府采购促进中小企业发展管理办法》（财库</w:t>
      </w:r>
      <w:r>
        <w:rPr>
          <w:rFonts w:ascii="Cambria" w:hAnsi="Cambria" w:eastAsia="Cambria" w:cs="Cambria"/>
          <w:color w:val="000000"/>
          <w:sz w:val="24"/>
        </w:rPr>
        <w:t xml:space="preserve">〔</w:t>
      </w:r>
      <w:r>
        <w:rPr>
          <w:rFonts w:hint="eastAsia" w:ascii="Cambria" w:hAnsi="Cambria" w:eastAsia="Cambria" w:cs="Cambria"/>
          <w:color w:val="000000"/>
          <w:sz w:val="24"/>
        </w:rPr>
        <w:t xml:space="preserve">2020〕46</w:t>
      </w:r>
      <w:r>
        <w:rPr>
          <w:rFonts w:hint="eastAsia" w:ascii="宋体" w:hAnsi="宋体" w:cs="宋体"/>
          <w:color w:val="000000"/>
          <w:sz w:val="24"/>
        </w:rPr>
        <w:t xml:space="preserve">号）第二条、《关于政府采购支持监狱企业发展有关问题的通知》（财库</w:t>
      </w:r>
      <w:r>
        <w:rPr>
          <w:rFonts w:ascii="Cambria" w:hAnsi="Cambria" w:eastAsia="Cambria" w:cs="Cambria"/>
          <w:color w:val="000000"/>
          <w:sz w:val="24"/>
        </w:rPr>
        <w:t xml:space="preserve">〔</w:t>
      </w:r>
      <w:r>
        <w:rPr>
          <w:rFonts w:hint="eastAsia" w:ascii="Cambria" w:hAnsi="Cambria" w:eastAsia="Cambria" w:cs="Cambria"/>
          <w:color w:val="000000"/>
          <w:sz w:val="24"/>
        </w:rPr>
        <w:t xml:space="preserve">2014〕68</w:t>
      </w:r>
      <w:r>
        <w:rPr>
          <w:rFonts w:hint="eastAsia" w:ascii="宋体" w:hAnsi="宋体" w:cs="宋体"/>
          <w:color w:val="000000"/>
          <w:sz w:val="24"/>
        </w:rPr>
        <w:t xml:space="preserve">号）第一条或《关于促进残疾人就业政府采购政策的通知》（财库</w:t>
      </w:r>
      <w:r>
        <w:rPr>
          <w:rFonts w:ascii="Cambria" w:hAnsi="Cambria" w:eastAsia="Cambria" w:cs="Cambria"/>
          <w:color w:val="000000"/>
          <w:sz w:val="24"/>
        </w:rPr>
        <w:t xml:space="preserve">〔</w:t>
      </w:r>
      <w:r>
        <w:rPr>
          <w:rFonts w:hint="eastAsia" w:ascii="Cambria" w:hAnsi="Cambria" w:eastAsia="Cambria" w:cs="Cambria"/>
          <w:color w:val="000000"/>
          <w:sz w:val="24"/>
        </w:rPr>
        <w:t xml:space="preserve">2017〕141</w:t>
      </w:r>
      <w:r>
        <w:rPr>
          <w:rFonts w:hint="eastAsia" w:ascii="宋体" w:hAnsi="宋体" w:cs="宋体"/>
          <w:color w:val="000000"/>
          <w:sz w:val="24"/>
        </w:rPr>
        <w:t xml:space="preserve">号）第一条的规定。</w:t>
      </w:r>
      <w:r/>
    </w:p>
    <w:p>
      <w:pPr>
        <w:ind w:firstLine="480"/>
        <w:spacing w:line="400" w:lineRule="exact"/>
        <w:rPr>
          <w:rFonts w:ascii="Cambria" w:hAnsi="Cambria" w:eastAsia="Cambria" w:cs="Cambria"/>
          <w:color w:val="000000"/>
          <w:sz w:val="24"/>
        </w:rPr>
      </w:pPr>
      <w:r>
        <w:rPr>
          <w:rFonts w:hint="eastAsia" w:ascii="宋体" w:hAnsi="宋体" w:cs="宋体"/>
          <w:color w:val="000000"/>
          <w:sz w:val="24"/>
        </w:rPr>
        <w:t xml:space="preserve">（</w:t>
      </w:r>
      <w:r>
        <w:rPr>
          <w:rFonts w:hint="eastAsia" w:ascii="Cambria" w:hAnsi="Cambria" w:eastAsia="Cambria" w:cs="Cambria"/>
          <w:color w:val="000000"/>
          <w:sz w:val="24"/>
        </w:rPr>
        <w:t xml:space="preserve">2</w:t>
      </w:r>
      <w:r>
        <w:rPr>
          <w:rFonts w:hint="eastAsia" w:ascii="宋体" w:hAnsi="宋体" w:cs="宋体"/>
          <w:color w:val="000000"/>
          <w:sz w:val="24"/>
        </w:rPr>
        <w:t xml:space="preserve">）对于专门面向中小企业或小型、微型企业的项目，只面向中小企业或小型、微型企业采购。对于非专门面向中小企业的项目，对小型和微型企业产品的价格给予</w:t>
      </w:r>
      <w:r>
        <w:rPr>
          <w:rFonts w:hint="eastAsia" w:ascii="Cambria" w:hAnsi="Cambria" w:eastAsia="Cambria" w:cs="Cambria"/>
          <w:color w:val="000000"/>
          <w:sz w:val="24"/>
        </w:rPr>
        <w:t xml:space="preserve">10%(</w:t>
      </w:r>
      <w:r>
        <w:rPr>
          <w:rFonts w:hint="eastAsia" w:ascii="宋体" w:hAnsi="宋体" w:cs="宋体"/>
          <w:color w:val="000000"/>
          <w:sz w:val="24"/>
        </w:rPr>
        <w:t xml:space="preserve">工程项目为5%</w:t>
      </w:r>
      <w:r>
        <w:rPr>
          <w:rFonts w:hint="eastAsia" w:ascii="Cambria" w:hAnsi="Cambria" w:eastAsia="Cambria" w:cs="Cambria"/>
          <w:color w:val="000000"/>
          <w:sz w:val="24"/>
        </w:rPr>
        <w:t xml:space="preserve">)</w:t>
      </w:r>
      <w:r>
        <w:rPr>
          <w:rFonts w:hint="eastAsia" w:ascii="宋体" w:hAnsi="宋体" w:cs="宋体"/>
          <w:color w:val="000000"/>
          <w:sz w:val="24"/>
        </w:rPr>
        <w:t xml:space="preserve">的扣除，用扣除后的价格参与评审。</w:t>
      </w:r>
      <w:r/>
    </w:p>
    <w:p>
      <w:pPr>
        <w:ind w:firstLine="480"/>
        <w:spacing w:line="400" w:lineRule="exact"/>
        <w:rPr>
          <w:rFonts w:ascii="Cambria" w:hAnsi="Cambria" w:eastAsia="Cambria" w:cs="Cambria"/>
          <w:color w:val="000000"/>
          <w:sz w:val="24"/>
        </w:rPr>
      </w:pPr>
      <w:r>
        <w:rPr>
          <w:rFonts w:hint="eastAsia" w:ascii="宋体" w:hAnsi="宋体" w:cs="宋体"/>
          <w:color w:val="000000"/>
          <w:sz w:val="24"/>
        </w:rPr>
        <w:t xml:space="preserve">（</w:t>
      </w:r>
      <w:r>
        <w:rPr>
          <w:rFonts w:hint="eastAsia" w:ascii="Cambria" w:hAnsi="Cambria" w:eastAsia="Cambria" w:cs="Cambria"/>
          <w:color w:val="000000"/>
          <w:sz w:val="24"/>
        </w:rPr>
        <w:t xml:space="preserve">3</w:t>
      </w:r>
      <w:r>
        <w:rPr>
          <w:rFonts w:hint="eastAsia" w:ascii="宋体" w:hAnsi="宋体" w:cs="宋体"/>
          <w:color w:val="000000"/>
          <w:sz w:val="24"/>
        </w:rPr>
        <w:t xml:space="preserve">）参加政府采购活动的中小企业应当提供《中小企业声明函》、由省级以上监狱管理局戒毒管理局</w:t>
      </w:r>
      <w:r>
        <w:rPr>
          <w:rFonts w:hint="eastAsia" w:ascii="Cambria" w:hAnsi="Cambria" w:eastAsia="Cambria" w:cs="Cambria"/>
          <w:color w:val="000000"/>
          <w:sz w:val="24"/>
        </w:rPr>
        <w:t xml:space="preserve">(</w:t>
      </w:r>
      <w:r>
        <w:rPr>
          <w:rFonts w:hint="eastAsia" w:ascii="宋体" w:hAnsi="宋体" w:cs="宋体"/>
          <w:color w:val="000000"/>
          <w:sz w:val="24"/>
        </w:rPr>
        <w:t xml:space="preserve">含新疆生产建设兵团</w:t>
      </w:r>
      <w:r>
        <w:rPr>
          <w:rFonts w:hint="eastAsia" w:ascii="Cambria" w:hAnsi="Cambria" w:eastAsia="Cambria" w:cs="Cambria"/>
          <w:color w:val="000000"/>
          <w:sz w:val="24"/>
        </w:rPr>
        <w:t xml:space="preserve">)</w:t>
      </w:r>
      <w:r>
        <w:rPr>
          <w:rFonts w:hint="eastAsia" w:ascii="宋体" w:hAnsi="宋体" w:cs="宋体"/>
          <w:color w:val="000000"/>
          <w:sz w:val="24"/>
        </w:rPr>
        <w:t xml:space="preserve">出具的属于监狱企业的证明文件或《残疾人福利性单位声明函》。</w:t>
      </w:r>
      <w:r/>
    </w:p>
    <w:p>
      <w:pPr>
        <w:ind w:firstLine="480"/>
        <w:spacing w:line="400" w:lineRule="exact"/>
        <w:rPr>
          <w:rFonts w:ascii="Cambria" w:hAnsi="Cambria" w:eastAsia="Cambria" w:cs="Cambria"/>
          <w:color w:val="000000"/>
          <w:sz w:val="24"/>
        </w:rPr>
      </w:pPr>
      <w:r>
        <w:rPr>
          <w:rFonts w:hint="eastAsia" w:ascii="宋体" w:hAnsi="宋体" w:cs="宋体"/>
          <w:color w:val="000000"/>
          <w:sz w:val="24"/>
        </w:rPr>
        <w:t xml:space="preserve">（</w:t>
      </w:r>
      <w:r>
        <w:rPr>
          <w:rFonts w:hint="eastAsia" w:ascii="Cambria" w:hAnsi="Cambria" w:eastAsia="Cambria" w:cs="Cambria"/>
          <w:color w:val="000000"/>
          <w:sz w:val="24"/>
        </w:rPr>
        <w:t xml:space="preserve">4</w:t>
      </w:r>
      <w:r>
        <w:rPr>
          <w:rFonts w:hint="eastAsia" w:ascii="宋体" w:hAnsi="宋体" w:cs="宋体"/>
          <w:color w:val="000000"/>
          <w:sz w:val="24"/>
        </w:rPr>
        <w:t xml:space="preserve">）对于接受供应商以联合体形式参加采购活动的项目，小型、微型企业联合体应当符合《政府采购促进中小企业发展管理办法》（财库</w:t>
      </w:r>
      <w:r>
        <w:rPr>
          <w:rFonts w:ascii="Cambria" w:hAnsi="Cambria" w:eastAsia="Cambria" w:cs="Cambria"/>
          <w:color w:val="000000"/>
          <w:sz w:val="24"/>
        </w:rPr>
        <w:t xml:space="preserve">〔</w:t>
      </w:r>
      <w:r>
        <w:rPr>
          <w:rFonts w:hint="eastAsia" w:ascii="Cambria" w:hAnsi="Cambria" w:eastAsia="Cambria" w:cs="Cambria"/>
          <w:color w:val="000000"/>
          <w:sz w:val="24"/>
        </w:rPr>
        <w:t xml:space="preserve">2020〕46</w:t>
      </w:r>
      <w:r>
        <w:rPr>
          <w:rFonts w:hint="eastAsia" w:ascii="宋体" w:hAnsi="宋体" w:cs="宋体"/>
          <w:color w:val="000000"/>
          <w:sz w:val="24"/>
        </w:rPr>
        <w:t xml:space="preserve">号）第六条的规定。联合协议中约定，小型、微型企业的协议合同金额占到联合体协议合同总金额</w:t>
      </w:r>
      <w:r>
        <w:rPr>
          <w:rFonts w:hint="eastAsia" w:ascii="Cambria" w:hAnsi="Cambria" w:eastAsia="Cambria" w:cs="Cambria"/>
          <w:color w:val="000000"/>
          <w:sz w:val="24"/>
        </w:rPr>
        <w:t xml:space="preserve">30%</w:t>
      </w:r>
      <w:r>
        <w:rPr>
          <w:rFonts w:hint="eastAsia" w:ascii="宋体" w:hAnsi="宋体" w:cs="宋体"/>
          <w:color w:val="000000"/>
          <w:sz w:val="24"/>
        </w:rPr>
        <w:t xml:space="preserve">以上的，给予联合体</w:t>
      </w:r>
      <w:r>
        <w:rPr>
          <w:rFonts w:hint="eastAsia" w:ascii="Cambria" w:hAnsi="Cambria" w:eastAsia="Cambria" w:cs="Cambria"/>
          <w:color w:val="000000"/>
          <w:sz w:val="24"/>
        </w:rPr>
        <w:t xml:space="preserve">2%</w:t>
      </w:r>
      <w:r>
        <w:rPr>
          <w:rFonts w:hint="eastAsia" w:ascii="宋体" w:hAnsi="宋体" w:cs="宋体"/>
          <w:color w:val="000000"/>
          <w:sz w:val="24"/>
        </w:rPr>
        <w:t xml:space="preserve">的价格扣除。</w:t>
      </w:r>
      <w:r/>
    </w:p>
    <w:p>
      <w:pPr>
        <w:ind w:firstLine="480"/>
        <w:spacing w:line="400" w:lineRule="exact"/>
        <w:rPr>
          <w:rFonts w:ascii="Cambria" w:hAnsi="Cambria" w:eastAsia="Cambria" w:cs="Cambria"/>
          <w:color w:val="000000"/>
          <w:sz w:val="24"/>
        </w:rPr>
      </w:pPr>
      <w:r>
        <w:rPr>
          <w:rFonts w:hint="eastAsia" w:ascii="宋体" w:hAnsi="宋体" w:cs="宋体"/>
          <w:color w:val="000000"/>
          <w:sz w:val="24"/>
        </w:rPr>
        <w:t xml:space="preserve">（</w:t>
      </w:r>
      <w:r>
        <w:rPr>
          <w:rFonts w:hint="eastAsia" w:ascii="Cambria" w:hAnsi="Cambria" w:eastAsia="Cambria" w:cs="Cambria"/>
          <w:color w:val="000000"/>
          <w:sz w:val="24"/>
        </w:rPr>
        <w:t xml:space="preserve">5</w:t>
      </w:r>
      <w:r>
        <w:rPr>
          <w:rFonts w:hint="eastAsia" w:ascii="宋体" w:hAnsi="宋体" w:cs="宋体"/>
          <w:color w:val="000000"/>
          <w:sz w:val="24"/>
        </w:rPr>
        <w:t xml:space="preserve">）中小企业依据《政府采购促进中小企业发展管理办法》（财库</w:t>
      </w:r>
      <w:r>
        <w:rPr>
          <w:rFonts w:ascii="Cambria" w:hAnsi="Cambria" w:eastAsia="Cambria" w:cs="Cambria"/>
          <w:color w:val="000000"/>
          <w:sz w:val="24"/>
        </w:rPr>
        <w:t xml:space="preserve">〔</w:t>
      </w:r>
      <w:r>
        <w:rPr>
          <w:rFonts w:hint="eastAsia" w:ascii="Cambria" w:hAnsi="Cambria" w:eastAsia="Cambria" w:cs="Cambria"/>
          <w:color w:val="000000"/>
          <w:sz w:val="24"/>
        </w:rPr>
        <w:t xml:space="preserve">2020〕46</w:t>
      </w:r>
      <w:r>
        <w:rPr>
          <w:rFonts w:hint="eastAsia" w:ascii="宋体" w:hAnsi="宋体" w:cs="宋体"/>
          <w:color w:val="000000"/>
          <w:sz w:val="24"/>
        </w:rPr>
        <w:t xml:space="preserve">号）规定的政策获取政府采购合同后，小型、微型企业不得分包或转包给大型、中型企业，中型企业不得分包或转包给大型企业。</w:t>
      </w:r>
      <w:r/>
    </w:p>
    <w:p>
      <w:pPr>
        <w:ind w:firstLine="480"/>
        <w:spacing w:line="400" w:lineRule="exact"/>
        <w:rPr>
          <w:rFonts w:ascii="Cambria" w:hAnsi="Cambria" w:eastAsia="Cambria" w:cs="Cambria"/>
          <w:color w:val="000000"/>
          <w:sz w:val="24"/>
        </w:rPr>
      </w:pPr>
      <w:r>
        <w:rPr>
          <w:rFonts w:hint="eastAsia" w:ascii="Cambria" w:hAnsi="Cambria" w:eastAsia="Cambria" w:cs="Cambria"/>
          <w:color w:val="000000"/>
          <w:sz w:val="24"/>
        </w:rPr>
        <w:t xml:space="preserve">3.2</w:t>
      </w:r>
      <w:r>
        <w:rPr>
          <w:rFonts w:hint="eastAsia" w:ascii="宋体" w:hAnsi="宋体" w:cs="宋体"/>
          <w:color w:val="000000"/>
          <w:sz w:val="24"/>
        </w:rPr>
        <w:t xml:space="preserve">节能产品政策</w:t>
      </w:r>
      <w:r/>
    </w:p>
    <w:p>
      <w:pPr>
        <w:ind w:firstLine="480"/>
        <w:spacing w:line="400" w:lineRule="exact"/>
        <w:rPr>
          <w:rFonts w:ascii="Cambria" w:hAnsi="Cambria" w:eastAsia="Cambria" w:cs="Cambria"/>
          <w:color w:val="000000"/>
          <w:sz w:val="24"/>
        </w:rPr>
      </w:pPr>
      <w:r>
        <w:rPr>
          <w:rFonts w:hint="eastAsia" w:ascii="宋体" w:hAnsi="宋体" w:cs="宋体"/>
          <w:color w:val="000000"/>
          <w:sz w:val="24"/>
        </w:rPr>
        <w:t xml:space="preserve">（</w:t>
      </w:r>
      <w:r>
        <w:rPr>
          <w:rFonts w:hint="eastAsia" w:ascii="Cambria" w:hAnsi="Cambria" w:eastAsia="Cambria" w:cs="Cambria"/>
          <w:color w:val="000000"/>
          <w:sz w:val="24"/>
        </w:rPr>
        <w:t xml:space="preserve">1</w:t>
      </w:r>
      <w:r>
        <w:rPr>
          <w:rFonts w:hint="eastAsia" w:ascii="宋体" w:hAnsi="宋体" w:cs="宋体"/>
          <w:color w:val="000000"/>
          <w:sz w:val="24"/>
        </w:rPr>
        <w:t xml:space="preserve">）拟采购产品属于节能产品政府采购清单规定必须强制采购的，实行强制采购。</w:t>
      </w:r>
      <w:r/>
    </w:p>
    <w:p>
      <w:pPr>
        <w:ind w:firstLine="480"/>
        <w:spacing w:line="400" w:lineRule="exact"/>
        <w:rPr>
          <w:rFonts w:ascii="Cambria" w:hAnsi="Cambria" w:eastAsia="Cambria" w:cs="Cambria"/>
          <w:color w:val="000000"/>
          <w:sz w:val="24"/>
        </w:rPr>
      </w:pPr>
      <w:r>
        <w:rPr>
          <w:rFonts w:hint="eastAsia" w:ascii="宋体" w:hAnsi="宋体" w:cs="宋体"/>
          <w:color w:val="000000"/>
          <w:sz w:val="24"/>
        </w:rPr>
        <w:t xml:space="preserve">（</w:t>
      </w:r>
      <w:r>
        <w:rPr>
          <w:rFonts w:hint="eastAsia" w:ascii="Cambria" w:hAnsi="Cambria" w:eastAsia="Cambria" w:cs="Cambria"/>
          <w:color w:val="000000"/>
          <w:sz w:val="24"/>
        </w:rPr>
        <w:t xml:space="preserve">2</w:t>
      </w:r>
      <w:r>
        <w:rPr>
          <w:rFonts w:hint="eastAsia" w:ascii="宋体" w:hAnsi="宋体" w:cs="宋体"/>
          <w:color w:val="000000"/>
          <w:sz w:val="24"/>
        </w:rPr>
        <w:t xml:space="preserve">）拟采购产品属于节能产品政府采购清单规定优先采购的，在技术、服务等指标同等条件下，实行优先采购，优先采购的评审标准详见本竞争性磋商文件评标办法。</w:t>
      </w:r>
      <w:bookmarkStart w:id="53" w:name="page12"/>
      <w:r/>
      <w:bookmarkEnd w:id="53"/>
      <w:r/>
      <w:r/>
    </w:p>
    <w:p>
      <w:pPr>
        <w:ind w:firstLine="480"/>
        <w:spacing w:line="400" w:lineRule="exact"/>
        <w:rPr>
          <w:rFonts w:ascii="Cambria" w:hAnsi="Cambria" w:eastAsia="Cambria" w:cs="Cambria"/>
          <w:color w:val="000000"/>
          <w:sz w:val="24"/>
        </w:rPr>
      </w:pPr>
      <w:r>
        <w:rPr>
          <w:rFonts w:hint="eastAsia" w:ascii="宋体" w:hAnsi="宋体" w:cs="宋体"/>
          <w:color w:val="000000"/>
          <w:sz w:val="24"/>
        </w:rPr>
        <w:t xml:space="preserve">（</w:t>
      </w:r>
      <w:r>
        <w:rPr>
          <w:rFonts w:hint="eastAsia" w:ascii="Cambria" w:hAnsi="Cambria" w:eastAsia="Cambria" w:cs="Cambria"/>
          <w:color w:val="000000"/>
          <w:sz w:val="24"/>
        </w:rPr>
        <w:t xml:space="preserve">3</w:t>
      </w:r>
      <w:r>
        <w:rPr>
          <w:rFonts w:hint="eastAsia" w:ascii="宋体" w:hAnsi="宋体" w:cs="宋体"/>
          <w:color w:val="000000"/>
          <w:sz w:val="24"/>
        </w:rPr>
        <w:t xml:space="preserve">）参加政府采购活动的节能产品供应商应当提供产品认证证书。</w:t>
      </w:r>
      <w:r/>
    </w:p>
    <w:p>
      <w:pPr>
        <w:ind w:firstLine="480"/>
        <w:spacing w:line="400" w:lineRule="exact"/>
        <w:rPr>
          <w:rFonts w:ascii="Cambria" w:hAnsi="Cambria" w:eastAsia="Cambria" w:cs="Cambria"/>
          <w:color w:val="000000"/>
          <w:sz w:val="24"/>
        </w:rPr>
      </w:pPr>
      <w:r>
        <w:rPr>
          <w:rFonts w:hint="eastAsia" w:ascii="Cambria" w:hAnsi="Cambria" w:eastAsia="Cambria" w:cs="Cambria"/>
          <w:color w:val="000000"/>
          <w:sz w:val="24"/>
        </w:rPr>
        <w:t xml:space="preserve">3.3</w:t>
      </w:r>
      <w:r>
        <w:rPr>
          <w:rFonts w:hint="eastAsia" w:ascii="宋体" w:hAnsi="宋体" w:cs="宋体"/>
          <w:color w:val="000000"/>
          <w:sz w:val="24"/>
        </w:rPr>
        <w:t xml:space="preserve">环境标志产品政策</w:t>
      </w:r>
      <w:r/>
    </w:p>
    <w:p>
      <w:pPr>
        <w:ind w:firstLine="480"/>
        <w:spacing w:line="400" w:lineRule="exact"/>
        <w:rPr>
          <w:rFonts w:ascii="Cambria" w:hAnsi="Cambria" w:eastAsia="Cambria" w:cs="Cambria"/>
          <w:color w:val="000000"/>
          <w:sz w:val="24"/>
        </w:rPr>
      </w:pPr>
      <w:r>
        <w:rPr>
          <w:rFonts w:hint="eastAsia" w:ascii="宋体" w:hAnsi="宋体" w:cs="宋体"/>
          <w:color w:val="000000"/>
          <w:sz w:val="24"/>
        </w:rPr>
        <w:t xml:space="preserve">（</w:t>
      </w:r>
      <w:r>
        <w:rPr>
          <w:rFonts w:hint="eastAsia" w:ascii="Cambria" w:hAnsi="Cambria" w:eastAsia="Cambria" w:cs="Cambria"/>
          <w:color w:val="000000"/>
          <w:sz w:val="24"/>
        </w:rPr>
        <w:t xml:space="preserve">1</w:t>
      </w:r>
      <w:r>
        <w:rPr>
          <w:rFonts w:hint="eastAsia" w:ascii="宋体" w:hAnsi="宋体" w:cs="宋体"/>
          <w:color w:val="000000"/>
          <w:sz w:val="24"/>
        </w:rPr>
        <w:t xml:space="preserve">）拟采购产品属于环境标志产品政府采购清单规定优先采购的，在性能、技术、服务等指标同等条件下，实行优先采购，优先采购的评审标准详见本竞争性磋商文件评标办法。</w:t>
      </w:r>
      <w:r/>
    </w:p>
    <w:p>
      <w:pPr>
        <w:ind w:firstLine="480"/>
        <w:spacing w:line="400" w:lineRule="exact"/>
        <w:rPr>
          <w:rFonts w:ascii="Cambria" w:hAnsi="Cambria" w:eastAsia="Cambria" w:cs="Cambria"/>
          <w:color w:val="000000"/>
          <w:sz w:val="24"/>
        </w:rPr>
      </w:pPr>
      <w:r>
        <w:rPr>
          <w:rFonts w:hint="eastAsia" w:ascii="宋体" w:hAnsi="宋体" w:cs="宋体"/>
          <w:color w:val="000000"/>
          <w:sz w:val="24"/>
        </w:rPr>
        <w:t xml:space="preserve">（</w:t>
      </w:r>
      <w:r>
        <w:rPr>
          <w:rFonts w:hint="eastAsia" w:ascii="Cambria" w:hAnsi="Cambria" w:eastAsia="Cambria" w:cs="Cambria"/>
          <w:color w:val="000000"/>
          <w:sz w:val="24"/>
        </w:rPr>
        <w:t xml:space="preserve">2</w:t>
      </w:r>
      <w:r>
        <w:rPr>
          <w:rFonts w:hint="eastAsia" w:ascii="宋体" w:hAnsi="宋体" w:cs="宋体"/>
          <w:color w:val="000000"/>
          <w:sz w:val="24"/>
        </w:rPr>
        <w:t xml:space="preserve">）参加政府采购活动的环境标志产品应当提供产品产品认证证书。</w:t>
      </w:r>
      <w:r/>
    </w:p>
    <w:p>
      <w:pPr>
        <w:ind w:firstLine="480"/>
        <w:spacing w:line="400" w:lineRule="exact"/>
        <w:rPr>
          <w:rFonts w:ascii="Cambria" w:hAnsi="Cambria" w:eastAsia="Cambria" w:cs="Cambria"/>
          <w:color w:val="000000"/>
          <w:sz w:val="24"/>
        </w:rPr>
      </w:pPr>
      <w:r>
        <w:rPr>
          <w:rFonts w:hint="eastAsia" w:ascii="Cambria" w:hAnsi="Cambria" w:eastAsia="Cambria" w:cs="Cambria"/>
          <w:color w:val="000000"/>
          <w:sz w:val="24"/>
        </w:rPr>
        <w:t xml:space="preserve">3.4</w:t>
      </w:r>
      <w:r>
        <w:rPr>
          <w:rFonts w:hint="eastAsia" w:ascii="宋体" w:hAnsi="宋体" w:cs="宋体"/>
          <w:color w:val="000000"/>
          <w:sz w:val="24"/>
        </w:rPr>
        <w:t xml:space="preserve">进口产品政策</w:t>
      </w:r>
      <w:r/>
    </w:p>
    <w:p>
      <w:pPr>
        <w:ind w:firstLine="480"/>
        <w:spacing w:line="400" w:lineRule="exact"/>
        <w:rPr>
          <w:rFonts w:ascii="Cambria" w:hAnsi="Cambria" w:eastAsia="Cambria" w:cs="Cambria"/>
          <w:color w:val="000000"/>
          <w:sz w:val="24"/>
        </w:rPr>
      </w:pPr>
      <w:r>
        <w:rPr>
          <w:rFonts w:hint="eastAsia" w:ascii="宋体" w:hAnsi="宋体" w:cs="宋体"/>
          <w:color w:val="000000"/>
          <w:sz w:val="24"/>
        </w:rPr>
        <w:t xml:space="preserve">（</w:t>
      </w:r>
      <w:r>
        <w:rPr>
          <w:rFonts w:hint="eastAsia" w:ascii="Cambria" w:hAnsi="Cambria" w:eastAsia="Cambria" w:cs="Cambria"/>
          <w:color w:val="000000"/>
          <w:sz w:val="24"/>
        </w:rPr>
        <w:t xml:space="preserve">1</w:t>
      </w:r>
      <w:r>
        <w:rPr>
          <w:rFonts w:hint="eastAsia" w:ascii="宋体" w:hAnsi="宋体" w:cs="宋体"/>
          <w:color w:val="000000"/>
          <w:sz w:val="24"/>
        </w:rPr>
        <w:t xml:space="preserve">）除在竞争性磋商文件另有规定外，不允许进口产品参加。进口产品认定依照《财政部关于政府采购进口产品管理有关问题的通知》（财办库</w:t>
      </w:r>
      <w:r>
        <w:rPr>
          <w:rFonts w:ascii="Cambria" w:hAnsi="Cambria" w:eastAsia="Cambria" w:cs="Cambria"/>
          <w:color w:val="000000"/>
          <w:sz w:val="24"/>
        </w:rPr>
        <w:t xml:space="preserve">〔</w:t>
      </w:r>
      <w:r>
        <w:rPr>
          <w:rFonts w:hint="eastAsia" w:ascii="Cambria" w:hAnsi="Cambria" w:eastAsia="Cambria" w:cs="Cambria"/>
          <w:color w:val="000000"/>
          <w:sz w:val="24"/>
        </w:rPr>
        <w:t xml:space="preserve">2008〕248</w:t>
      </w:r>
      <w:r>
        <w:rPr>
          <w:rFonts w:hint="eastAsia" w:ascii="宋体" w:hAnsi="宋体" w:cs="宋体"/>
          <w:color w:val="000000"/>
          <w:sz w:val="24"/>
        </w:rPr>
        <w:t xml:space="preserve">号）的规定。</w:t>
      </w:r>
      <w:r/>
    </w:p>
    <w:p>
      <w:pPr>
        <w:ind w:firstLine="480"/>
        <w:spacing w:line="400" w:lineRule="exact"/>
        <w:rPr>
          <w:rFonts w:ascii="Cambria" w:hAnsi="Cambria" w:eastAsia="Cambria" w:cs="Cambria"/>
          <w:color w:val="000000"/>
          <w:sz w:val="24"/>
        </w:rPr>
      </w:pPr>
      <w:r>
        <w:rPr>
          <w:rFonts w:hint="eastAsia" w:ascii="宋体" w:hAnsi="宋体" w:cs="宋体"/>
          <w:color w:val="000000"/>
          <w:sz w:val="24"/>
        </w:rPr>
        <w:t xml:space="preserve">（</w:t>
      </w:r>
      <w:r>
        <w:rPr>
          <w:rFonts w:hint="eastAsia" w:ascii="Cambria" w:hAnsi="Cambria" w:eastAsia="Cambria" w:cs="Cambria"/>
          <w:color w:val="000000"/>
          <w:sz w:val="24"/>
        </w:rPr>
        <w:t xml:space="preserve">2</w:t>
      </w:r>
      <w:r>
        <w:rPr>
          <w:rFonts w:hint="eastAsia" w:ascii="宋体" w:hAnsi="宋体" w:cs="宋体"/>
          <w:color w:val="000000"/>
          <w:sz w:val="24"/>
        </w:rPr>
        <w:t xml:space="preserve">）允许进口产品参加的，满足需求的国内产品可以参加。</w:t>
      </w:r>
      <w:r/>
    </w:p>
    <w:p>
      <w:pPr>
        <w:ind w:firstLine="480"/>
        <w:spacing w:line="400" w:lineRule="exact"/>
        <w:rPr>
          <w:rFonts w:ascii="Cambria" w:hAnsi="Cambria" w:eastAsia="Cambria" w:cs="Cambria"/>
          <w:color w:val="000000"/>
          <w:sz w:val="24"/>
        </w:rPr>
      </w:pPr>
      <w:r>
        <w:rPr>
          <w:rFonts w:hint="eastAsia" w:ascii="宋体" w:hAnsi="宋体" w:cs="宋体"/>
          <w:color w:val="000000"/>
          <w:sz w:val="24"/>
        </w:rPr>
        <w:t xml:space="preserve">（</w:t>
      </w:r>
      <w:r>
        <w:rPr>
          <w:rFonts w:hint="eastAsia" w:ascii="Cambria" w:hAnsi="Cambria" w:eastAsia="Cambria" w:cs="Cambria"/>
          <w:color w:val="000000"/>
          <w:sz w:val="24"/>
        </w:rPr>
        <w:t xml:space="preserve">3</w:t>
      </w:r>
      <w:r>
        <w:rPr>
          <w:rFonts w:hint="eastAsia" w:ascii="宋体" w:hAnsi="宋体" w:cs="宋体"/>
          <w:color w:val="000000"/>
          <w:sz w:val="24"/>
        </w:rPr>
        <w:t xml:space="preserve">）允许进口产品参加的，优先采购向我国企业转让技术、与我国企业签订消化吸收再创新方案的供应商的进口产品。</w:t>
      </w:r>
      <w:r/>
    </w:p>
    <w:p>
      <w:pPr>
        <w:ind w:firstLine="420"/>
        <w:spacing w:line="400" w:lineRule="exact"/>
        <w:rPr>
          <w:rFonts w:hint="eastAsia" w:ascii="宋体" w:hAnsi="宋体"/>
          <w:color w:val="000000"/>
          <w:sz w:val="24"/>
          <w:lang w:val="zh-CN"/>
        </w:rPr>
      </w:pPr>
      <w:r>
        <w:rPr>
          <w:rFonts w:hint="eastAsia" w:ascii="Cambria" w:hAnsi="Cambria" w:eastAsia="Cambria" w:cs="Cambria"/>
          <w:color w:val="000000"/>
          <w:sz w:val="24"/>
        </w:rPr>
        <w:t xml:space="preserve">3.5</w:t>
      </w:r>
      <w:r>
        <w:rPr>
          <w:rFonts w:hint="eastAsia" w:ascii="Cambria" w:hAnsi="Cambria" w:eastAsia="Cambria" w:cs="Cambria"/>
          <w:color w:val="000000"/>
          <w:sz w:val="24"/>
        </w:rPr>
        <w:tab/>
      </w:r>
      <w:r>
        <w:rPr>
          <w:rFonts w:hint="eastAsia" w:ascii="宋体" w:hAnsi="宋体" w:cs="宋体"/>
          <w:color w:val="000000"/>
          <w:sz w:val="24"/>
        </w:rPr>
        <w:t xml:space="preserve">未按要求提供相关材料的，不享受相关政策。</w:t>
      </w:r>
      <w:r/>
    </w:p>
    <w:p>
      <w:pPr>
        <w:ind w:firstLine="482"/>
        <w:spacing w:line="400" w:lineRule="exact"/>
        <w:rPr>
          <w:rFonts w:hint="eastAsia" w:ascii="宋体" w:hAnsi="宋体"/>
          <w:b/>
          <w:bCs/>
          <w:color w:val="000000"/>
          <w:sz w:val="24"/>
          <w:lang w:val="zh-CN"/>
        </w:rPr>
      </w:pPr>
      <w:r>
        <w:rPr>
          <w:rFonts w:hint="eastAsia" w:ascii="宋体" w:hAnsi="宋体"/>
          <w:b/>
          <w:color w:val="000000"/>
          <w:sz w:val="24"/>
        </w:rPr>
        <w:t xml:space="preserve">4、</w:t>
      </w:r>
      <w:r>
        <w:rPr>
          <w:rFonts w:hint="eastAsia" w:ascii="宋体" w:hAnsi="宋体"/>
          <w:b/>
          <w:bCs/>
          <w:color w:val="000000"/>
          <w:sz w:val="24"/>
          <w:lang w:val="zh-CN"/>
        </w:rPr>
        <w:t xml:space="preserve">磋商费用</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4</w:t>
      </w:r>
      <w:r>
        <w:rPr>
          <w:rFonts w:ascii="宋体" w:hAnsi="宋体"/>
          <w:color w:val="000000"/>
          <w:sz w:val="24"/>
          <w:lang w:val="zh-CN"/>
        </w:rPr>
        <w:t xml:space="preserve">.1</w:t>
      </w:r>
      <w:r>
        <w:rPr>
          <w:rFonts w:hint="eastAsia" w:ascii="宋体" w:hAnsi="宋体"/>
          <w:color w:val="000000"/>
          <w:sz w:val="24"/>
          <w:lang w:val="zh-CN"/>
        </w:rPr>
        <w:t xml:space="preserve">供应商应承担所有与准备和参加磋商有关的费用，无论采购结果如何，采购人在任何情况下均无义务和责任承担这些费用。</w:t>
      </w:r>
      <w:r/>
    </w:p>
    <w:p>
      <w:pPr>
        <w:ind w:firstLine="420"/>
        <w:spacing w:line="400" w:lineRule="exact"/>
        <w:rPr>
          <w:rFonts w:hint="eastAsia" w:ascii="宋体" w:hAnsi="宋体"/>
          <w:b/>
          <w:color w:val="000000"/>
          <w:sz w:val="24"/>
          <w:lang w:val="zh-CN"/>
        </w:rPr>
      </w:pPr>
      <w:r>
        <w:rPr>
          <w:rFonts w:hint="eastAsia" w:ascii="宋体" w:hAnsi="宋体"/>
          <w:b/>
          <w:color w:val="000000"/>
          <w:sz w:val="24"/>
          <w:lang w:val="zh-CN"/>
        </w:rPr>
        <w:t xml:space="preserve">二、响应文件编制</w:t>
      </w:r>
      <w:r/>
    </w:p>
    <w:p>
      <w:pPr>
        <w:ind w:firstLine="472"/>
        <w:spacing w:line="400" w:lineRule="exact"/>
        <w:rPr>
          <w:rFonts w:hint="eastAsia" w:ascii="宋体" w:hAnsi="宋体"/>
          <w:bCs/>
          <w:color w:val="000000"/>
          <w:sz w:val="24"/>
          <w:lang w:val="zh-CN"/>
        </w:rPr>
      </w:pPr>
      <w:r>
        <w:rPr>
          <w:rFonts w:hint="eastAsia" w:ascii="宋体" w:hAnsi="宋体"/>
          <w:b/>
          <w:bCs/>
          <w:color w:val="000000"/>
          <w:sz w:val="24"/>
          <w:lang w:val="zh-CN"/>
        </w:rPr>
        <w:t xml:space="preserve">5、</w:t>
      </w:r>
      <w:r>
        <w:rPr>
          <w:rFonts w:hint="eastAsia" w:ascii="宋体" w:hAnsi="宋体"/>
          <w:color w:val="000000"/>
          <w:sz w:val="24"/>
          <w:lang w:val="zh-CN"/>
        </w:rPr>
        <w:t xml:space="preserve">供应商应当按照磋商文件的要求编制响应文件，并对其提交的响应文件真实性、合法性承担法律责任。</w:t>
      </w:r>
      <w:r/>
    </w:p>
    <w:p>
      <w:pPr>
        <w:ind w:firstLine="420"/>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6、响应文件的语言、计量单位、货币和编制</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6</w:t>
      </w:r>
      <w:r>
        <w:rPr>
          <w:rFonts w:ascii="宋体" w:hAnsi="宋体"/>
          <w:color w:val="000000"/>
          <w:sz w:val="24"/>
          <w:lang w:val="zh-CN"/>
        </w:rPr>
        <w:t xml:space="preserve">.1</w:t>
      </w:r>
      <w:r>
        <w:rPr>
          <w:rFonts w:hint="eastAsia" w:ascii="宋体" w:hAnsi="宋体"/>
          <w:color w:val="000000"/>
          <w:sz w:val="24"/>
          <w:lang w:val="zh-CN"/>
        </w:rPr>
        <w:t xml:space="preserve"> 提交的响应文件、技术文件和资料，包括图纸中的说明，以及供应商与采购人就有关磋商的所有来往函电均应使用中文。响应文件中若有英文或其他语言文字的资料，应提供相应的中文翻译资料。对不同文本响应文件的解释发生异议的，以中文文本为准。</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6</w:t>
      </w:r>
      <w:r>
        <w:rPr>
          <w:rFonts w:ascii="宋体" w:hAnsi="宋体"/>
          <w:color w:val="000000"/>
          <w:sz w:val="24"/>
          <w:lang w:val="zh-CN"/>
        </w:rPr>
        <w:t xml:space="preserve">.2</w:t>
      </w:r>
      <w:r>
        <w:rPr>
          <w:rFonts w:hint="eastAsia" w:ascii="宋体" w:hAnsi="宋体"/>
          <w:color w:val="000000"/>
          <w:sz w:val="24"/>
          <w:lang w:val="zh-CN"/>
        </w:rPr>
        <w:t xml:space="preserve"> 供应商所使用的计量单位应为国家法定计量单位。</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6</w:t>
      </w:r>
      <w:r>
        <w:rPr>
          <w:rFonts w:ascii="宋体" w:hAnsi="宋体"/>
          <w:color w:val="000000"/>
          <w:sz w:val="24"/>
          <w:lang w:val="zh-CN"/>
        </w:rPr>
        <w:t xml:space="preserve">.3</w:t>
      </w:r>
      <w:r>
        <w:rPr>
          <w:rFonts w:hint="eastAsia" w:ascii="宋体" w:hAnsi="宋体"/>
          <w:color w:val="000000"/>
          <w:sz w:val="24"/>
          <w:lang w:val="zh-CN"/>
        </w:rPr>
        <w:t xml:space="preserve"> 供应商应用人民币报价。</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6</w:t>
      </w:r>
      <w:r>
        <w:rPr>
          <w:rFonts w:ascii="宋体" w:hAnsi="宋体"/>
          <w:color w:val="000000"/>
          <w:sz w:val="24"/>
          <w:lang w:val="zh-CN"/>
        </w:rPr>
        <w:t xml:space="preserve">.4</w:t>
      </w:r>
      <w:r>
        <w:rPr>
          <w:rFonts w:hint="eastAsia" w:ascii="宋体" w:hAnsi="宋体"/>
          <w:color w:val="000000"/>
          <w:sz w:val="24"/>
          <w:lang w:val="zh-CN"/>
        </w:rPr>
        <w:t xml:space="preserve"> 响应文件应字迹清楚、内容齐全、不得涂改。如有修改，修改处须有供应商公章或法定代表人或其授权磋商代表签字。</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6</w:t>
      </w:r>
      <w:r>
        <w:rPr>
          <w:rFonts w:ascii="宋体" w:hAnsi="宋体"/>
          <w:color w:val="000000"/>
          <w:sz w:val="24"/>
          <w:lang w:val="zh-CN"/>
        </w:rPr>
        <w:t xml:space="preserve">.5</w:t>
      </w:r>
      <w:r>
        <w:rPr>
          <w:rFonts w:hint="eastAsia" w:ascii="宋体" w:hAnsi="宋体"/>
          <w:color w:val="000000"/>
          <w:sz w:val="24"/>
          <w:lang w:val="zh-CN"/>
        </w:rPr>
        <w:t xml:space="preserve"> </w:t>
      </w:r>
      <w:r>
        <w:rPr>
          <w:rFonts w:hint="eastAsia" w:ascii="宋体" w:hAnsi="宋体"/>
          <w:b/>
          <w:color w:val="000000"/>
          <w:sz w:val="24"/>
          <w:lang w:val="zh-CN"/>
        </w:rPr>
        <w:t xml:space="preserve">响应文件应按照磋商文件规定的顺序，统一用</w:t>
      </w:r>
      <w:r>
        <w:rPr>
          <w:rFonts w:ascii="宋体" w:hAnsi="宋体"/>
          <w:b/>
          <w:color w:val="000000"/>
          <w:sz w:val="24"/>
          <w:lang w:val="zh-CN"/>
        </w:rPr>
        <w:t xml:space="preserve">A4</w:t>
      </w:r>
      <w:r>
        <w:rPr>
          <w:rFonts w:hint="eastAsia" w:ascii="宋体" w:hAnsi="宋体"/>
          <w:b/>
          <w:color w:val="000000"/>
          <w:sz w:val="24"/>
          <w:lang w:val="zh-CN"/>
        </w:rPr>
        <w:t xml:space="preserve">规格幅面打印、装订成册并编制目录，由于编排混乱导致响应文件被误读或查找不到，责任由供应商承担。</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6</w:t>
      </w:r>
      <w:r>
        <w:rPr>
          <w:rFonts w:ascii="宋体" w:hAnsi="宋体"/>
          <w:color w:val="000000"/>
          <w:sz w:val="24"/>
          <w:lang w:val="zh-CN"/>
        </w:rPr>
        <w:t xml:space="preserve">.6</w:t>
      </w:r>
      <w:r>
        <w:rPr>
          <w:rFonts w:hint="eastAsia" w:ascii="宋体" w:hAnsi="宋体"/>
          <w:color w:val="000000"/>
          <w:sz w:val="24"/>
          <w:lang w:val="zh-CN"/>
        </w:rPr>
        <w:t xml:space="preserve"> 供应商应在响应文件中写清相应的项目编号、项目名称、供应商名称、地址、电话、传真等。</w:t>
      </w:r>
      <w:r/>
    </w:p>
    <w:p>
      <w:pPr>
        <w:ind w:firstLine="420"/>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7、响应文件的组成</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7</w:t>
      </w:r>
      <w:r>
        <w:rPr>
          <w:rFonts w:ascii="宋体" w:hAnsi="宋体"/>
          <w:color w:val="000000"/>
          <w:sz w:val="24"/>
          <w:lang w:val="zh-CN"/>
        </w:rPr>
        <w:t xml:space="preserve">.1</w:t>
      </w:r>
      <w:r>
        <w:rPr>
          <w:rFonts w:hint="eastAsia" w:ascii="宋体" w:hAnsi="宋体"/>
          <w:color w:val="000000"/>
          <w:sz w:val="24"/>
          <w:lang w:val="zh-CN"/>
        </w:rPr>
        <w:t xml:space="preserve"> </w:t>
      </w:r>
      <w:r>
        <w:rPr>
          <w:rFonts w:hint="eastAsia" w:ascii="宋体" w:hAnsi="宋体"/>
          <w:color w:val="000000"/>
          <w:sz w:val="24"/>
        </w:rPr>
        <w:t xml:space="preserve">供应商应当根据磋商文件要求编制响应文件，并根据自己的商务能力、技术水平对磋商文件提出的要求和条件逐条标明是否响应</w:t>
      </w:r>
      <w:r>
        <w:rPr>
          <w:rFonts w:hint="eastAsia" w:ascii="宋体" w:hAnsi="宋体"/>
          <w:color w:val="000000"/>
          <w:sz w:val="24"/>
          <w:lang w:val="zh-CN"/>
        </w:rPr>
        <w:t xml:space="preserve">。</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7.2 </w:t>
      </w:r>
      <w:r>
        <w:rPr>
          <w:rFonts w:hint="eastAsia" w:ascii="宋体" w:hAnsi="宋体"/>
          <w:b/>
          <w:color w:val="000000"/>
          <w:sz w:val="24"/>
          <w:lang w:val="zh-CN"/>
        </w:rPr>
        <w:t xml:space="preserve">响应文件的商务部分。</w:t>
      </w:r>
      <w:r>
        <w:rPr>
          <w:rFonts w:hint="eastAsia" w:ascii="宋体" w:hAnsi="宋体"/>
          <w:color w:val="000000"/>
          <w:sz w:val="24"/>
          <w:lang w:val="zh-CN"/>
        </w:rPr>
        <w:t xml:space="preserve">商务部分是证明供应商有资格参加磋商和成交后有能力履行合同的文件，</w:t>
      </w:r>
      <w:r>
        <w:rPr>
          <w:rFonts w:hint="eastAsia" w:ascii="宋体" w:hAnsi="宋体"/>
          <w:color w:val="000000"/>
          <w:sz w:val="24"/>
        </w:rPr>
        <w:t xml:space="preserve">这些文件应能满足竞争性磋商采购文件的要求</w:t>
      </w:r>
      <w:r>
        <w:rPr>
          <w:rFonts w:hint="eastAsia" w:ascii="宋体" w:hAnsi="宋体"/>
          <w:color w:val="000000"/>
          <w:sz w:val="24"/>
          <w:lang w:val="zh-CN"/>
        </w:rPr>
        <w:t xml:space="preserve">，包括但不限于下列文件，其中加“</w:t>
      </w:r>
      <w:r>
        <w:rPr>
          <w:rFonts w:hint="eastAsia" w:ascii="宋体" w:hAnsi="宋体"/>
          <w:b/>
          <w:color w:val="000000"/>
          <w:sz w:val="24"/>
        </w:rPr>
        <w:t xml:space="preserve">*”</w:t>
      </w:r>
      <w:r>
        <w:rPr>
          <w:rFonts w:hint="eastAsia" w:ascii="宋体" w:hAnsi="宋体"/>
          <w:color w:val="000000"/>
          <w:sz w:val="24"/>
          <w:lang w:val="zh-CN"/>
        </w:rPr>
        <w:t xml:space="preserve">项目不得有缺失或无效：</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（1）*磋商申请及声明；</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（2）*法定代表人授权委托书及委托代理人的身份证明及法人身份证的复印件；</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（3）*第一章磋商公告中 二2</w:t>
      </w:r>
      <w:r>
        <w:rPr>
          <w:rFonts w:ascii="宋体" w:hAnsi="宋体"/>
          <w:color w:val="000000"/>
          <w:sz w:val="24"/>
          <w:lang w:val="zh-CN"/>
        </w:rPr>
        <w:t xml:space="preserve">.1</w:t>
      </w:r>
      <w:r>
        <w:rPr>
          <w:rFonts w:hint="eastAsia" w:ascii="宋体" w:hAnsi="宋体"/>
          <w:color w:val="000000"/>
          <w:sz w:val="24"/>
          <w:lang w:val="zh-CN"/>
        </w:rPr>
        <w:t xml:space="preserve">《中华人民共和国政府采购法》规定的资格条件证明文件；</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（4）*第一章磋商公告中 二2</w:t>
      </w:r>
      <w:r>
        <w:rPr>
          <w:rFonts w:ascii="宋体" w:hAnsi="宋体"/>
          <w:color w:val="000000"/>
          <w:sz w:val="24"/>
          <w:lang w:val="zh-CN"/>
        </w:rPr>
        <w:t xml:space="preserve">.3</w:t>
      </w:r>
      <w:r>
        <w:rPr>
          <w:rFonts w:hint="eastAsia" w:ascii="宋体" w:hAnsi="宋体"/>
          <w:color w:val="000000"/>
          <w:sz w:val="24"/>
          <w:lang w:val="zh-CN"/>
        </w:rPr>
        <w:t xml:space="preserve">采购人根据采购项目的特殊要求规定的特定条件证明文件；</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（5）*开标一览表</w:t>
      </w:r>
      <w:r>
        <w:rPr>
          <w:rFonts w:ascii="宋体" w:hAnsi="宋体"/>
          <w:color w:val="000000"/>
          <w:sz w:val="24"/>
          <w:lang w:val="zh-CN"/>
        </w:rPr>
        <w:t xml:space="preserve">；</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（6）*分项报价表；</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7</w:t>
      </w:r>
      <w:r>
        <w:rPr>
          <w:rFonts w:hint="eastAsia" w:ascii="宋体" w:hAnsi="宋体"/>
          <w:color w:val="000000"/>
          <w:sz w:val="24"/>
          <w:lang w:val="zh-CN"/>
        </w:rPr>
        <w:t xml:space="preserve">）《商务条款偏离表》</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8</w:t>
      </w:r>
      <w:r>
        <w:rPr>
          <w:rFonts w:hint="eastAsia" w:ascii="宋体" w:hAnsi="宋体"/>
          <w:color w:val="000000"/>
          <w:sz w:val="24"/>
          <w:lang w:val="zh-CN"/>
        </w:rPr>
        <w:t xml:space="preserve">）供应商认为需要提供的其他资格证明文件和商务资料。</w:t>
      </w:r>
      <w:r/>
    </w:p>
    <w:p>
      <w:pPr>
        <w:ind w:firstLine="420"/>
        <w:spacing w:line="400" w:lineRule="exact"/>
        <w:rPr>
          <w:rFonts w:hint="eastAsia" w:ascii="宋体" w:hAnsi="宋体"/>
          <w:color w:val="000000"/>
          <w:sz w:val="24"/>
          <w:lang w:val="zh-CN"/>
        </w:rPr>
      </w:pPr>
      <w:r>
        <w:rPr>
          <w:rFonts w:hint="eastAsia" w:ascii="宋体" w:hAnsi="宋体"/>
          <w:bCs/>
          <w:color w:val="000000"/>
          <w:sz w:val="24"/>
          <w:lang w:val="zh-CN"/>
        </w:rPr>
        <w:t xml:space="preserve">7.3 </w:t>
      </w:r>
      <w:r>
        <w:rPr>
          <w:rFonts w:hint="eastAsia" w:ascii="宋体" w:hAnsi="宋体"/>
          <w:b/>
          <w:bCs/>
          <w:color w:val="000000"/>
          <w:sz w:val="24"/>
          <w:lang w:val="zh-CN"/>
        </w:rPr>
        <w:t xml:space="preserve">响应文件的技术部分。</w:t>
      </w:r>
      <w:r>
        <w:rPr>
          <w:rFonts w:hint="eastAsia" w:ascii="宋体" w:hAnsi="宋体"/>
          <w:color w:val="000000"/>
          <w:sz w:val="24"/>
          <w:lang w:val="zh-CN"/>
        </w:rPr>
        <w:t xml:space="preserve">技术部分是证明</w:t>
      </w:r>
      <w:r>
        <w:rPr>
          <w:rFonts w:hint="eastAsia" w:ascii="宋体" w:hAnsi="宋体"/>
          <w:color w:val="000000"/>
          <w:sz w:val="24"/>
        </w:rPr>
        <w:t xml:space="preserve">供应商提供的服务是合格的，并符合磋商文件要求的证明文件，以及</w:t>
      </w:r>
      <w:r>
        <w:rPr>
          <w:rFonts w:hint="eastAsia" w:ascii="宋体" w:hAnsi="宋体"/>
          <w:color w:val="000000"/>
          <w:sz w:val="24"/>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color w:val="000000"/>
          <w:sz w:val="24"/>
        </w:rPr>
        <w:t xml:space="preserve">“</w:t>
      </w:r>
      <w:r>
        <w:rPr>
          <w:rFonts w:hint="eastAsia" w:ascii="宋体" w:hAnsi="宋体"/>
          <w:b/>
          <w:color w:val="000000"/>
          <w:sz w:val="24"/>
        </w:rPr>
        <w:t xml:space="preserve">*</w:t>
      </w:r>
      <w:r>
        <w:rPr>
          <w:rFonts w:hint="eastAsia" w:ascii="宋体" w:hAnsi="宋体"/>
          <w:color w:val="000000"/>
          <w:sz w:val="24"/>
        </w:rPr>
        <w:t xml:space="preserve">”</w:t>
      </w:r>
      <w:r>
        <w:rPr>
          <w:rFonts w:hint="eastAsia" w:ascii="宋体" w:hAnsi="宋体"/>
          <w:color w:val="000000"/>
          <w:sz w:val="24"/>
          <w:lang w:val="zh-CN"/>
        </w:rPr>
        <w:t xml:space="preserve">项目不得有缺失或无效：</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（1）*技术方案</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2</w:t>
      </w:r>
      <w:r>
        <w:rPr>
          <w:rFonts w:hint="eastAsia" w:ascii="宋体" w:hAnsi="宋体"/>
          <w:color w:val="000000"/>
          <w:sz w:val="24"/>
          <w:lang w:val="zh-CN"/>
        </w:rPr>
        <w:t xml:space="preserve">）*服务与</w:t>
      </w:r>
      <w:r>
        <w:rPr>
          <w:rFonts w:ascii="宋体" w:hAnsi="宋体"/>
          <w:color w:val="000000"/>
          <w:sz w:val="24"/>
          <w:lang w:val="zh-CN"/>
        </w:rPr>
        <w:t xml:space="preserve">承诺</w:t>
      </w:r>
      <w:r>
        <w:rPr>
          <w:rFonts w:hint="eastAsia" w:ascii="宋体" w:hAnsi="宋体"/>
          <w:color w:val="000000"/>
          <w:sz w:val="24"/>
          <w:lang w:val="zh-CN"/>
        </w:rPr>
        <w:t xml:space="preserve">；</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3</w:t>
      </w:r>
      <w:r>
        <w:rPr>
          <w:rFonts w:hint="eastAsia" w:ascii="宋体" w:hAnsi="宋体"/>
          <w:color w:val="000000"/>
          <w:sz w:val="24"/>
          <w:lang w:val="zh-CN"/>
        </w:rPr>
        <w:t xml:space="preserve">）拟投入本项目人员</w:t>
      </w:r>
      <w:r>
        <w:rPr>
          <w:rFonts w:ascii="宋体" w:hAnsi="宋体"/>
          <w:color w:val="000000"/>
          <w:sz w:val="24"/>
          <w:lang w:val="zh-CN"/>
        </w:rPr>
        <w:t xml:space="preserve">一览表；</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（4）供应商近年</w:t>
      </w:r>
      <w:r>
        <w:rPr>
          <w:rFonts w:ascii="宋体" w:hAnsi="宋体"/>
          <w:color w:val="000000"/>
          <w:sz w:val="24"/>
          <w:lang w:val="zh-CN"/>
        </w:rPr>
        <w:t xml:space="preserve">完成的类似项目情况表；</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5</w:t>
      </w:r>
      <w:r>
        <w:rPr>
          <w:rFonts w:hint="eastAsia" w:ascii="宋体" w:hAnsi="宋体"/>
          <w:color w:val="000000"/>
          <w:sz w:val="24"/>
          <w:lang w:val="zh-CN"/>
        </w:rPr>
        <w:t xml:space="preserve">）《技术条款偏离表》；</w:t>
      </w:r>
      <w:r/>
    </w:p>
    <w:p>
      <w:pPr>
        <w:ind w:firstLine="420"/>
        <w:jc w:val="left"/>
        <w:spacing w:line="400" w:lineRule="exact"/>
        <w:rPr>
          <w:rFonts w:hint="eastAsia"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6</w:t>
      </w:r>
      <w:r>
        <w:rPr>
          <w:rFonts w:hint="eastAsia" w:ascii="宋体" w:hAnsi="宋体"/>
          <w:color w:val="000000"/>
          <w:sz w:val="24"/>
          <w:lang w:val="zh-CN"/>
        </w:rPr>
        <w:t xml:space="preserve">）供应商认为需要提供的其他技术文件和资料。</w:t>
      </w:r>
      <w:r/>
    </w:p>
    <w:p>
      <w:pPr>
        <w:ind w:firstLine="420"/>
        <w:spacing w:line="400" w:lineRule="exact"/>
        <w:rPr>
          <w:rFonts w:hint="eastAsia" w:ascii="宋体" w:hAnsi="宋体"/>
          <w:b/>
          <w:color w:val="000000"/>
          <w:sz w:val="24"/>
          <w:lang w:val="zh-CN"/>
        </w:rPr>
      </w:pPr>
      <w:r>
        <w:rPr>
          <w:rFonts w:hint="eastAsia" w:ascii="宋体" w:hAnsi="宋体"/>
          <w:color w:val="000000"/>
          <w:sz w:val="24"/>
          <w:lang w:val="zh-CN"/>
        </w:rPr>
        <w:t xml:space="preserve">7.4 </w:t>
      </w:r>
      <w:r>
        <w:rPr>
          <w:rFonts w:hint="eastAsia" w:ascii="宋体" w:hAnsi="宋体"/>
          <w:b/>
          <w:color w:val="000000"/>
          <w:sz w:val="24"/>
          <w:lang w:val="zh-CN"/>
        </w:rPr>
        <w:t xml:space="preserve">响应文件的价格部分</w:t>
      </w:r>
      <w:r/>
    </w:p>
    <w:p>
      <w:pPr>
        <w:ind w:firstLine="480"/>
        <w:spacing w:line="400" w:lineRule="exact"/>
        <w:rPr>
          <w:rFonts w:hint="eastAsia" w:ascii="宋体" w:hAnsi="宋体"/>
          <w:color w:val="000000"/>
          <w:sz w:val="24"/>
        </w:rPr>
      </w:pPr>
      <w:r>
        <w:rPr>
          <w:rFonts w:hint="eastAsia" w:ascii="宋体" w:hAnsi="宋体"/>
          <w:color w:val="000000"/>
          <w:sz w:val="24"/>
        </w:rPr>
        <w:t xml:space="preserve">（1）价格部分是对服务价格构成的说明，磋商文件如没有特别说明的话，对每一项服务仅接受一个价格。</w:t>
      </w:r>
      <w:r/>
    </w:p>
    <w:p>
      <w:pPr>
        <w:ind w:firstLine="480"/>
        <w:spacing w:line="400" w:lineRule="exact"/>
        <w:rPr>
          <w:rFonts w:hint="eastAsia" w:ascii="宋体" w:hAnsi="宋体"/>
          <w:color w:val="000000"/>
          <w:sz w:val="24"/>
        </w:rPr>
      </w:pPr>
      <w:r>
        <w:rPr>
          <w:rFonts w:hint="eastAsia" w:ascii="宋体" w:hAnsi="宋体"/>
          <w:color w:val="000000"/>
          <w:sz w:val="24"/>
        </w:rPr>
        <w:t xml:space="preserve">（2）投标报价为固定总价，包括交通费、通讯费、代理费、人工费、利润、税金、风险费及政策性文件规定的等各项应有费用。</w:t>
      </w:r>
      <w:r/>
    </w:p>
    <w:p>
      <w:pPr>
        <w:ind w:firstLine="480"/>
        <w:spacing w:line="4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在合同执行期间，委托人不提供完成本合同所需的任何生活、交通、通讯工具等，相关费用含在报价中，不单独计列计量</w:t>
      </w:r>
      <w:r>
        <w:rPr>
          <w:rFonts w:hint="eastAsia" w:ascii="宋体" w:hAnsi="宋体"/>
          <w:color w:val="000000"/>
          <w:sz w:val="24"/>
        </w:rPr>
        <w:t xml:space="preserve">。</w:t>
      </w:r>
      <w:r/>
    </w:p>
    <w:p>
      <w:pPr>
        <w:ind w:firstLine="482"/>
        <w:spacing w:line="400" w:lineRule="exact"/>
        <w:rPr>
          <w:rFonts w:hint="eastAsia" w:ascii="宋体" w:hAnsi="宋体"/>
          <w:b/>
          <w:color w:val="000000"/>
          <w:sz w:val="24"/>
        </w:rPr>
      </w:pPr>
      <w:r>
        <w:rPr>
          <w:rFonts w:hint="eastAsia" w:ascii="宋体" w:hAnsi="宋体"/>
          <w:b/>
          <w:color w:val="000000"/>
          <w:sz w:val="24"/>
        </w:rPr>
        <w:t xml:space="preserve">（4）</w:t>
      </w:r>
      <w:r>
        <w:rPr>
          <w:rFonts w:ascii="宋体" w:hAnsi="宋体"/>
          <w:b/>
          <w:color w:val="000000"/>
          <w:sz w:val="24"/>
          <w:highlight w:val="none"/>
        </w:rPr>
        <w:t xml:space="preserve">本</w:t>
      </w:r>
      <w:r>
        <w:rPr>
          <w:rFonts w:hint="eastAsia" w:ascii="宋体" w:hAnsi="宋体"/>
          <w:b/>
          <w:color w:val="000000"/>
          <w:sz w:val="24"/>
          <w:highlight w:val="none"/>
        </w:rPr>
        <w:t xml:space="preserve">项目最高限价167</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070106万元（</w:t>
      </w:r>
      <w:r>
        <w:rPr>
          <w:rFonts w:hint="eastAsia" w:ascii="宋体" w:hAnsi="宋体"/>
          <w:b/>
          <w:color w:val="000000"/>
          <w:sz w:val="24"/>
        </w:rPr>
        <w:t xml:space="preserve">投标供应商报价不得超过最高限价，超过最高限价按废标处理）。</w:t>
      </w:r>
      <w:r/>
    </w:p>
    <w:p>
      <w:pPr>
        <w:ind w:firstLine="482"/>
        <w:spacing w:line="400" w:lineRule="exact"/>
        <w:rPr>
          <w:rFonts w:hint="eastAsia" w:ascii="宋体" w:hAnsi="宋体"/>
          <w:b/>
          <w:color w:val="000000"/>
          <w:sz w:val="24"/>
        </w:rPr>
      </w:pPr>
      <w:r>
        <w:rPr>
          <w:rFonts w:hint="eastAsia" w:ascii="宋体" w:hAnsi="宋体"/>
          <w:b/>
          <w:color w:val="000000"/>
          <w:sz w:val="24"/>
        </w:rPr>
        <w:t xml:space="preserve">（5）经磋商后，如果成交价低于供应商在响应文件报价的，分项报价同比例调整。</w:t>
      </w:r>
      <w:r/>
    </w:p>
    <w:p>
      <w:pPr>
        <w:ind w:firstLine="482"/>
        <w:spacing w:line="400" w:lineRule="exact"/>
        <w:rPr>
          <w:rFonts w:hint="eastAsia" w:ascii="宋体" w:hAnsi="宋体"/>
          <w:b/>
          <w:color w:val="000000"/>
          <w:sz w:val="24"/>
        </w:rPr>
      </w:pPr>
      <w:r>
        <w:rPr>
          <w:rFonts w:hint="eastAsia" w:ascii="宋体" w:hAnsi="宋体"/>
          <w:b/>
          <w:color w:val="000000"/>
          <w:sz w:val="24"/>
        </w:rPr>
        <w:t xml:space="preserve">（6）本项目的采购代理费按计价格［2002］1980号的70%计取，以各标段的中标价为计算基数。工程量清单及采购控制价编制费用按照苏价服（2014）383号文的70%计取，以各标段的中标价为计算基数。由成交供应商在领取成交通知书时向采购代理机构一次性付清。</w:t>
      </w:r>
      <w:r/>
    </w:p>
    <w:p>
      <w:pPr>
        <w:ind w:firstLine="360"/>
        <w:spacing w:line="400" w:lineRule="exact"/>
        <w:rPr>
          <w:rFonts w:hint="eastAsia" w:ascii="宋体" w:hAnsi="宋体"/>
          <w:color w:val="000000"/>
          <w:sz w:val="24"/>
        </w:rPr>
      </w:pPr>
      <w:r>
        <w:rPr>
          <w:rFonts w:hint="eastAsia" w:ascii="宋体" w:hAnsi="宋体"/>
          <w:color w:val="000000"/>
          <w:sz w:val="24"/>
        </w:rPr>
        <w:t xml:space="preserve">7.5响应文件的其他部分。其他部分由供应商根据编制响应文件需要提供的其他相关文件。</w:t>
      </w:r>
      <w:r/>
    </w:p>
    <w:p>
      <w:pPr>
        <w:ind w:firstLine="118"/>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三、响应文件签署与提交</w:t>
      </w:r>
      <w:r/>
    </w:p>
    <w:p>
      <w:pPr>
        <w:ind w:firstLine="420"/>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8、响应文件签署、</w:t>
      </w:r>
      <w:r>
        <w:rPr>
          <w:rFonts w:ascii="宋体" w:hAnsi="宋体"/>
          <w:b/>
          <w:bCs/>
          <w:color w:val="000000"/>
          <w:sz w:val="24"/>
          <w:lang w:val="zh-CN"/>
        </w:rPr>
        <w:t xml:space="preserve">密封</w:t>
      </w:r>
      <w:r/>
    </w:p>
    <w:p>
      <w:pPr>
        <w:ind w:firstLine="420"/>
        <w:spacing w:line="400" w:lineRule="exact"/>
        <w:rPr>
          <w:rFonts w:hint="eastAsia" w:ascii="宋体" w:hAnsi="宋体"/>
          <w:b/>
          <w:bCs/>
          <w:color w:val="000000"/>
          <w:sz w:val="24"/>
          <w:lang w:val="zh-CN"/>
        </w:rPr>
      </w:pPr>
      <w:r>
        <w:rPr>
          <w:rFonts w:hint="eastAsia" w:ascii="宋体" w:hAnsi="宋体"/>
          <w:b/>
          <w:color w:val="000000"/>
          <w:sz w:val="24"/>
          <w:lang w:val="zh-CN"/>
        </w:rPr>
        <w:t xml:space="preserve">8.1 响应文件正本一份，副本贰份，电子文件</w:t>
      </w:r>
      <w:r>
        <w:rPr>
          <w:rFonts w:ascii="宋体" w:hAnsi="宋体"/>
          <w:b/>
          <w:color w:val="000000"/>
          <w:sz w:val="24"/>
          <w:lang w:val="zh-CN"/>
        </w:rPr>
        <w:t xml:space="preserve">一份</w:t>
      </w:r>
      <w:r>
        <w:rPr>
          <w:rFonts w:hint="eastAsia" w:ascii="宋体" w:hAnsi="宋体"/>
          <w:b/>
          <w:color w:val="000000"/>
          <w:sz w:val="24"/>
          <w:lang w:val="zh-CN"/>
        </w:rPr>
        <w:t xml:space="preserve">（U</w:t>
      </w:r>
      <w:r>
        <w:rPr>
          <w:rFonts w:ascii="宋体" w:hAnsi="宋体"/>
          <w:b/>
          <w:color w:val="000000"/>
          <w:sz w:val="24"/>
          <w:lang w:val="zh-CN"/>
        </w:rPr>
        <w:t xml:space="preserve">盘</w:t>
      </w:r>
      <w:r>
        <w:rPr>
          <w:rFonts w:hint="eastAsia" w:ascii="宋体" w:hAnsi="宋体"/>
          <w:b/>
          <w:color w:val="000000"/>
          <w:sz w:val="24"/>
          <w:lang w:val="zh-CN"/>
        </w:rPr>
        <w:t xml:space="preserve">，</w:t>
      </w:r>
      <w:r>
        <w:rPr>
          <w:rFonts w:ascii="宋体" w:hAnsi="宋体"/>
          <w:b/>
          <w:color w:val="000000"/>
          <w:sz w:val="24"/>
          <w:lang w:val="zh-CN"/>
        </w:rPr>
        <w:t xml:space="preserve">须包含软件版的造价文件</w:t>
      </w:r>
      <w:r>
        <w:rPr>
          <w:rFonts w:hint="eastAsia" w:ascii="宋体" w:hAnsi="宋体"/>
          <w:b/>
          <w:color w:val="000000"/>
          <w:sz w:val="24"/>
          <w:lang w:val="zh-CN"/>
        </w:rPr>
        <w:t xml:space="preserve">）。正本和所有副本均需打印或用不褪色墨水书写，在磋商文件中注明须加盖公章、签字的地方加盖公章，并由供应商的法定代表人或授权代表签字。供应商应将</w:t>
      </w:r>
      <w:r>
        <w:rPr>
          <w:rFonts w:hint="eastAsia" w:ascii="宋体" w:hAnsi="宋体"/>
          <w:b/>
          <w:color w:val="000000"/>
          <w:sz w:val="24"/>
        </w:rPr>
        <w:t xml:space="preserve">响应文件</w:t>
      </w:r>
      <w:r>
        <w:rPr>
          <w:rFonts w:ascii="宋体" w:hAnsi="宋体"/>
          <w:b/>
          <w:color w:val="000000"/>
          <w:sz w:val="24"/>
        </w:rPr>
        <w:t xml:space="preserve">正本与副本分别密封</w:t>
      </w:r>
      <w:r>
        <w:rPr>
          <w:rFonts w:hint="eastAsia" w:ascii="宋体" w:hAnsi="宋体"/>
          <w:b/>
          <w:color w:val="000000"/>
          <w:sz w:val="24"/>
        </w:rPr>
        <w:t xml:space="preserve">，响应</w:t>
      </w:r>
      <w:r>
        <w:rPr>
          <w:rFonts w:ascii="宋体" w:hAnsi="宋体"/>
          <w:b/>
          <w:color w:val="000000"/>
          <w:sz w:val="24"/>
        </w:rPr>
        <w:t xml:space="preserve">文件电子文件</w:t>
      </w:r>
      <w:r>
        <w:rPr>
          <w:rFonts w:hint="eastAsia" w:ascii="宋体" w:hAnsi="宋体"/>
          <w:b/>
          <w:color w:val="000000"/>
          <w:sz w:val="24"/>
        </w:rPr>
        <w:t xml:space="preserve">随</w:t>
      </w:r>
      <w:r>
        <w:rPr>
          <w:rFonts w:ascii="宋体" w:hAnsi="宋体"/>
          <w:b/>
          <w:color w:val="000000"/>
          <w:sz w:val="24"/>
        </w:rPr>
        <w:t xml:space="preserve">正本共同</w:t>
      </w:r>
      <w:r>
        <w:rPr>
          <w:rFonts w:hint="eastAsia" w:ascii="宋体" w:hAnsi="宋体"/>
          <w:b/>
          <w:color w:val="000000"/>
          <w:sz w:val="24"/>
        </w:rPr>
        <w:t xml:space="preserve">密封</w:t>
      </w:r>
      <w:r>
        <w:rPr>
          <w:rFonts w:ascii="宋体" w:hAnsi="宋体"/>
          <w:b/>
          <w:color w:val="000000"/>
          <w:sz w:val="24"/>
        </w:rPr>
        <w:t xml:space="preserve">。</w:t>
      </w:r>
      <w:r>
        <w:rPr>
          <w:rFonts w:hint="eastAsia" w:ascii="宋体" w:hAnsi="宋体"/>
          <w:b/>
          <w:color w:val="000000"/>
          <w:sz w:val="24"/>
          <w:lang w:val="zh-CN"/>
        </w:rPr>
        <w:t xml:space="preserve">密封件外层正面应注明申请人名称、响应项目名称、</w:t>
      </w:r>
      <w:r>
        <w:rPr>
          <w:rFonts w:hint="eastAsia" w:ascii="宋体" w:hAnsi="宋体"/>
          <w:b/>
          <w:color w:val="000000"/>
          <w:sz w:val="24"/>
        </w:rPr>
        <w:t xml:space="preserve">“正本”或“副本”</w:t>
      </w:r>
      <w:r>
        <w:rPr>
          <w:rFonts w:hint="eastAsia" w:ascii="宋体" w:hAnsi="宋体"/>
          <w:b/>
          <w:color w:val="000000"/>
          <w:sz w:val="24"/>
          <w:lang w:val="zh-CN"/>
        </w:rPr>
        <w:t xml:space="preserve">等字样，并在骑缝处加盖公章，因标注不清而产生的一切后果由申请人自负。</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8</w:t>
      </w:r>
      <w:r>
        <w:rPr>
          <w:rFonts w:ascii="宋体" w:hAnsi="宋体"/>
          <w:color w:val="000000"/>
          <w:sz w:val="24"/>
          <w:lang w:val="zh-CN"/>
        </w:rPr>
        <w:t xml:space="preserve">.</w:t>
      </w:r>
      <w:r>
        <w:rPr>
          <w:rFonts w:hint="eastAsia" w:ascii="宋体" w:hAnsi="宋体"/>
          <w:color w:val="000000"/>
          <w:sz w:val="24"/>
          <w:lang w:val="zh-CN"/>
        </w:rPr>
        <w:t xml:space="preserve">2</w:t>
      </w:r>
      <w:r>
        <w:rPr>
          <w:rFonts w:ascii="宋体" w:hAnsi="宋体"/>
          <w:color w:val="000000"/>
          <w:sz w:val="24"/>
          <w:lang w:val="zh-CN"/>
        </w:rPr>
        <w:t xml:space="preserve"> </w:t>
      </w:r>
      <w:r>
        <w:rPr>
          <w:rFonts w:hint="eastAsia" w:ascii="宋体" w:hAnsi="宋体"/>
          <w:color w:val="000000"/>
          <w:sz w:val="24"/>
          <w:lang w:val="zh-CN"/>
        </w:rPr>
        <w:t xml:space="preserve">供应商应当在磋商文件要求提交响应文件的截止时间前，将响应文件密封送达指定地点。</w:t>
      </w:r>
      <w:r/>
    </w:p>
    <w:p>
      <w:pPr>
        <w:ind w:firstLine="420"/>
        <w:spacing w:line="400" w:lineRule="exact"/>
        <w:rPr>
          <w:rFonts w:hint="eastAsia" w:ascii="宋体" w:hAnsi="宋体"/>
          <w:b/>
          <w:bCs/>
          <w:color w:val="000000"/>
          <w:sz w:val="24"/>
          <w:lang w:val="zh-CN"/>
        </w:rPr>
      </w:pPr>
      <w:r>
        <w:rPr>
          <w:rFonts w:hint="eastAsia" w:ascii="宋体" w:hAnsi="宋体"/>
          <w:bCs/>
          <w:color w:val="000000"/>
          <w:sz w:val="24"/>
          <w:lang w:val="zh-CN"/>
        </w:rPr>
        <w:t xml:space="preserve">8.3 </w:t>
      </w:r>
      <w:r>
        <w:rPr>
          <w:rFonts w:hint="eastAsia" w:ascii="宋体" w:hAnsi="宋体"/>
          <w:b/>
          <w:bCs/>
          <w:color w:val="000000"/>
          <w:sz w:val="24"/>
          <w:lang w:val="zh-CN"/>
        </w:rPr>
        <w:t xml:space="preserve">有下列情形之一的响应文件将拒收：</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（1）未按竞争性磋商文件要求密封的；</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（2）在竞争性磋商文件要求的递交响应文件截止时间之后送达的。</w:t>
      </w:r>
      <w:r/>
    </w:p>
    <w:p>
      <w:pPr>
        <w:ind w:firstLine="482"/>
        <w:spacing w:line="400" w:lineRule="exact"/>
        <w:rPr>
          <w:rFonts w:hint="eastAsia" w:ascii="宋体" w:hAnsi="宋体"/>
          <w:color w:val="000000"/>
          <w:sz w:val="24"/>
          <w:lang w:val="zh-CN"/>
        </w:rPr>
      </w:pPr>
      <w:r>
        <w:rPr>
          <w:rFonts w:hint="eastAsia" w:ascii="宋体" w:hAnsi="宋体"/>
          <w:b/>
          <w:bCs/>
          <w:color w:val="000000"/>
          <w:sz w:val="24"/>
          <w:lang w:val="zh-CN"/>
        </w:rPr>
        <w:t xml:space="preserve">四、磋商</w:t>
      </w:r>
      <w:r/>
    </w:p>
    <w:p>
      <w:pPr>
        <w:ind w:firstLine="420"/>
        <w:spacing w:line="400" w:lineRule="exact"/>
        <w:rPr>
          <w:rFonts w:hint="eastAsia" w:ascii="宋体" w:hAnsi="宋体"/>
          <w:b/>
          <w:bCs/>
          <w:color w:val="000000"/>
          <w:sz w:val="24"/>
          <w:lang w:val="zh-CN"/>
        </w:rPr>
      </w:pPr>
      <w:r>
        <w:rPr>
          <w:rFonts w:hint="eastAsia" w:ascii="宋体" w:hAnsi="宋体"/>
          <w:color w:val="000000"/>
          <w:sz w:val="24"/>
          <w:lang w:val="zh-CN"/>
        </w:rPr>
        <w:t xml:space="preserve">9</w:t>
      </w:r>
      <w:r>
        <w:rPr>
          <w:rFonts w:hint="eastAsia" w:ascii="宋体" w:hAnsi="宋体"/>
          <w:b/>
          <w:bCs/>
          <w:color w:val="000000"/>
          <w:sz w:val="24"/>
          <w:lang w:val="zh-CN"/>
        </w:rPr>
        <w:t xml:space="preserve">、联合体（本次采购项目不接受联合体投标）。</w:t>
      </w:r>
      <w:r/>
    </w:p>
    <w:p>
      <w:pPr>
        <w:ind w:firstLine="420"/>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10、磋商组织</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10.1 在提交响应文件时间截止后，采购人在规定的时间和地点组织磋商小组分别与供应商进行磋商。</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10.2 磋商工作由采购人负责组织，具体磋商事务由依法组建的磋商小组负责。</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10.3</w:t>
      </w:r>
      <w:r>
        <w:rPr>
          <w:rFonts w:ascii="宋体" w:hAnsi="宋体"/>
          <w:color w:val="000000"/>
          <w:sz w:val="24"/>
          <w:lang w:val="zh-CN"/>
        </w:rPr>
        <w:t xml:space="preserve"> </w:t>
      </w:r>
      <w:r>
        <w:rPr>
          <w:rFonts w:hint="eastAsia" w:ascii="宋体" w:hAnsi="宋体" w:cs="宋体"/>
          <w:color w:val="000000"/>
          <w:sz w:val="24"/>
        </w:rPr>
        <w:t xml:space="preserve">磋商小组由3人及以上单数组成，均</w:t>
      </w:r>
      <w:r>
        <w:rPr>
          <w:rFonts w:ascii="宋体" w:hAnsi="宋体" w:cs="宋体"/>
          <w:color w:val="000000"/>
          <w:sz w:val="24"/>
        </w:rPr>
        <w:t xml:space="preserve">在</w:t>
      </w:r>
      <w:r>
        <w:rPr>
          <w:rFonts w:hint="eastAsia" w:ascii="宋体" w:hAnsi="宋体" w:cs="宋体"/>
          <w:color w:val="000000"/>
          <w:sz w:val="24"/>
        </w:rPr>
        <w:t xml:space="preserve">江苏省政府采购中心专家库随机抽取。</w:t>
      </w:r>
      <w:r/>
    </w:p>
    <w:p>
      <w:pPr>
        <w:ind w:firstLine="420"/>
        <w:spacing w:line="400" w:lineRule="exact"/>
        <w:rPr>
          <w:rFonts w:hint="eastAsia" w:ascii="宋体" w:hAnsi="宋体"/>
          <w:b/>
          <w:color w:val="000000"/>
          <w:sz w:val="24"/>
          <w:lang w:val="zh-CN"/>
        </w:rPr>
      </w:pPr>
      <w:r>
        <w:rPr>
          <w:rFonts w:hint="eastAsia" w:ascii="宋体" w:hAnsi="宋体"/>
          <w:b/>
          <w:color w:val="000000"/>
          <w:sz w:val="24"/>
          <w:lang w:val="zh-CN"/>
        </w:rPr>
        <w:t xml:space="preserve">11、磋商程序</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11.1 磋商小组评审供应商所递交的响应性文件，</w:t>
      </w:r>
      <w:r>
        <w:rPr>
          <w:rFonts w:hint="eastAsia" w:ascii="宋体" w:hAnsi="宋体"/>
          <w:color w:val="000000"/>
          <w:sz w:val="24"/>
        </w:rPr>
        <w:t xml:space="preserve">并根据磋商文件规定的程序、评定成交的标准等事项与实质性响应磋商文件要求的供应商进行磋商。未实质性响应磋商文件的响应文件按无效处理，磋商小组应将告知有关供应商。</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11.2 磋商小组所有成员集中与单一供应商分别进行磋商，所有参加磋商的供应商均有同等的磋商机会。</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11.3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b/>
          <w:color w:val="000000"/>
          <w:sz w:val="24"/>
          <w:lang w:val="zh-CN"/>
        </w:rPr>
        <w:t xml:space="preserve">用“</w:t>
      </w:r>
      <w:r>
        <w:rPr>
          <w:rFonts w:hint="eastAsia" w:ascii="宋体" w:hAnsi="宋体"/>
          <w:b/>
          <w:color w:val="000000"/>
          <w:sz w:val="24"/>
        </w:rPr>
        <w:t xml:space="preserve">*</w:t>
      </w:r>
      <w:r>
        <w:rPr>
          <w:rFonts w:hint="eastAsia" w:ascii="宋体" w:hAnsi="宋体"/>
          <w:b/>
          <w:color w:val="000000"/>
          <w:sz w:val="24"/>
          <w:lang w:val="zh-CN"/>
        </w:rPr>
        <w:t xml:space="preserve">”加注或特别说明的内容为实质性要求。</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11.4 供应商应当按照磋商文件的变动情况和磋商小组的要求重新提交响应文件，并由其法定代表人或授权代表签字或者加盖公章。</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11.5 磋商结束后，磋商小组将要求所有继续参加磋商的供应商在规定时间内提交最后报价。最后报价由其法定代表人或授权代表签字或者加盖公章，最后报价是供应商响应文件的有效组成部分。</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11.6 </w:t>
      </w:r>
      <w:r>
        <w:rPr>
          <w:rFonts w:hint="eastAsia" w:ascii="宋体" w:hAnsi="宋体"/>
          <w:color w:val="000000"/>
          <w:sz w:val="24"/>
        </w:rPr>
        <w:t xml:space="preserve">已提交响应文件的供应商，在提交最后报价之前，可以根据磋商情况退出磋商。</w:t>
      </w:r>
      <w:r/>
    </w:p>
    <w:p>
      <w:pPr>
        <w:ind w:firstLine="480"/>
        <w:spacing w:line="400" w:lineRule="exact"/>
        <w:rPr>
          <w:rFonts w:hint="eastAsia" w:ascii="宋体" w:hAnsi="宋体"/>
          <w:b/>
          <w:color w:val="000000"/>
          <w:sz w:val="24"/>
        </w:rPr>
      </w:pPr>
      <w:r>
        <w:rPr>
          <w:rFonts w:hint="eastAsia" w:ascii="宋体" w:hAnsi="宋体"/>
          <w:color w:val="000000"/>
          <w:sz w:val="24"/>
          <w:lang w:val="zh-CN"/>
        </w:rPr>
        <w:t xml:space="preserve">11.7 出现下列情形之一的响应文件按照无效处理：</w:t>
      </w:r>
      <w:r/>
    </w:p>
    <w:p>
      <w:pPr>
        <w:ind w:firstLine="480"/>
        <w:spacing w:line="400" w:lineRule="exact"/>
        <w:rPr>
          <w:rFonts w:hint="eastAsia" w:ascii="宋体" w:hAnsi="宋体"/>
          <w:color w:val="000000"/>
          <w:sz w:val="24"/>
        </w:rPr>
      </w:pPr>
      <w:r>
        <w:rPr>
          <w:rFonts w:hint="eastAsia" w:ascii="宋体" w:hAnsi="宋体"/>
          <w:color w:val="000000"/>
          <w:sz w:val="24"/>
        </w:rPr>
        <w:t xml:space="preserve">（1）不具备磋商文件中规定资格条件的；</w:t>
      </w:r>
      <w:r/>
    </w:p>
    <w:p>
      <w:pPr>
        <w:ind w:firstLine="480"/>
        <w:spacing w:line="400" w:lineRule="exact"/>
        <w:rPr>
          <w:rFonts w:hint="eastAsia" w:ascii="宋体" w:hAnsi="宋体"/>
          <w:color w:val="000000"/>
          <w:sz w:val="24"/>
        </w:rPr>
      </w:pPr>
      <w:r>
        <w:rPr>
          <w:rFonts w:hint="eastAsia" w:ascii="宋体" w:hAnsi="宋体"/>
          <w:color w:val="000000"/>
          <w:sz w:val="24"/>
        </w:rPr>
        <w:t xml:space="preserve">（2）未实质性响应磋商文件要求的；</w:t>
      </w:r>
      <w:r/>
    </w:p>
    <w:p>
      <w:pPr>
        <w:ind w:firstLine="420"/>
        <w:spacing w:line="400" w:lineRule="exact"/>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不符合法律、法规和磋商文件规定的其他实质性要求的。</w:t>
      </w:r>
      <w:r/>
    </w:p>
    <w:p>
      <w:pPr>
        <w:ind w:firstLine="480"/>
        <w:spacing w:line="400" w:lineRule="exact"/>
        <w:rPr>
          <w:rFonts w:hint="eastAsia" w:ascii="宋体" w:hAnsi="宋体"/>
          <w:b/>
          <w:bCs/>
          <w:color w:val="000000"/>
          <w:sz w:val="24"/>
        </w:rPr>
      </w:pPr>
      <w:r>
        <w:rPr>
          <w:rFonts w:hint="eastAsia" w:ascii="宋体" w:hAnsi="宋体"/>
          <w:color w:val="000000"/>
          <w:sz w:val="24"/>
          <w:lang w:val="zh-CN"/>
        </w:rPr>
        <w:t xml:space="preserve">11.8 </w:t>
      </w:r>
      <w:r>
        <w:rPr>
          <w:rFonts w:hint="eastAsia" w:ascii="宋体" w:hAnsi="宋体"/>
          <w:b/>
          <w:bCs/>
          <w:color w:val="000000"/>
          <w:sz w:val="24"/>
        </w:rPr>
        <w:t xml:space="preserve">出现下列情形之一的，磋商终止：</w:t>
      </w:r>
      <w:r/>
    </w:p>
    <w:p>
      <w:pPr>
        <w:ind w:firstLine="480"/>
        <w:spacing w:line="400" w:lineRule="exact"/>
        <w:rPr>
          <w:rFonts w:hint="eastAsia" w:ascii="宋体" w:hAnsi="宋体"/>
          <w:color w:val="000000"/>
          <w:sz w:val="24"/>
        </w:rPr>
      </w:pPr>
      <w:r>
        <w:rPr>
          <w:rFonts w:hint="eastAsia" w:ascii="宋体" w:hAnsi="宋体"/>
          <w:bCs/>
          <w:color w:val="000000"/>
          <w:sz w:val="24"/>
          <w:lang w:val="zh-CN"/>
        </w:rPr>
        <w:t xml:space="preserve">（</w:t>
      </w:r>
      <w:r>
        <w:rPr>
          <w:rFonts w:hint="eastAsia" w:ascii="宋体" w:hAnsi="宋体"/>
          <w:color w:val="000000"/>
          <w:sz w:val="24"/>
        </w:rPr>
        <w:t xml:space="preserve">1）因情况变化，不再符合规定的竞争性磋商采购方式适用情形的；</w:t>
      </w:r>
      <w:r/>
    </w:p>
    <w:p>
      <w:pPr>
        <w:ind w:firstLine="480"/>
        <w:spacing w:line="400" w:lineRule="exact"/>
        <w:rPr>
          <w:rFonts w:hint="eastAsia" w:ascii="宋体" w:hAnsi="宋体"/>
          <w:color w:val="000000"/>
          <w:sz w:val="24"/>
        </w:rPr>
      </w:pPr>
      <w:r>
        <w:rPr>
          <w:rFonts w:hint="eastAsia" w:ascii="宋体" w:hAnsi="宋体"/>
          <w:color w:val="000000"/>
          <w:sz w:val="24"/>
        </w:rPr>
        <w:t xml:space="preserve">（2）所有供应商的响应文件被磋商小组认定为无效的；</w:t>
      </w:r>
      <w:r/>
    </w:p>
    <w:p>
      <w:pPr>
        <w:ind w:firstLine="480"/>
        <w:spacing w:line="400" w:lineRule="exact"/>
        <w:rPr>
          <w:rFonts w:hint="eastAsia" w:ascii="宋体" w:hAnsi="宋体"/>
          <w:color w:val="000000"/>
          <w:sz w:val="24"/>
        </w:rPr>
      </w:pPr>
      <w:r>
        <w:rPr>
          <w:rFonts w:hint="eastAsia" w:ascii="宋体" w:hAnsi="宋体"/>
          <w:color w:val="000000"/>
          <w:sz w:val="24"/>
        </w:rPr>
        <w:t xml:space="preserve">（3）出现影响采购公正的违法、违规行为的；</w:t>
      </w:r>
      <w:r/>
    </w:p>
    <w:p>
      <w:pPr>
        <w:ind w:firstLine="480"/>
        <w:spacing w:line="400" w:lineRule="exact"/>
        <w:rPr>
          <w:rFonts w:hint="eastAsia" w:ascii="宋体" w:hAnsi="宋体"/>
          <w:color w:val="000000"/>
          <w:sz w:val="24"/>
        </w:rPr>
      </w:pPr>
      <w:r>
        <w:rPr>
          <w:rFonts w:hint="eastAsia" w:ascii="宋体" w:hAnsi="宋体"/>
          <w:color w:val="000000"/>
          <w:sz w:val="24"/>
        </w:rPr>
        <w:t xml:space="preserve">（4）供应商的最终报价超过采购预算的（超过最高限价的）；</w:t>
      </w:r>
      <w:r/>
    </w:p>
    <w:p>
      <w:pPr>
        <w:ind w:firstLine="480"/>
        <w:spacing w:line="400" w:lineRule="exact"/>
        <w:rPr>
          <w:rFonts w:hint="eastAsia" w:ascii="宋体" w:hAnsi="宋体"/>
          <w:color w:val="000000"/>
          <w:sz w:val="24"/>
        </w:rPr>
      </w:pPr>
      <w:r>
        <w:rPr>
          <w:rFonts w:hint="eastAsia" w:ascii="宋体" w:hAnsi="宋体"/>
          <w:color w:val="000000"/>
          <w:sz w:val="24"/>
        </w:rPr>
        <w:t xml:space="preserve">（5）因重大变故，采购任务取消的；</w:t>
      </w:r>
      <w:r/>
    </w:p>
    <w:p>
      <w:pPr>
        <w:ind w:firstLine="480"/>
        <w:spacing w:line="400" w:lineRule="exact"/>
        <w:rPr>
          <w:rFonts w:hint="eastAsia" w:ascii="宋体" w:hAnsi="宋体"/>
          <w:color w:val="000000"/>
          <w:sz w:val="24"/>
        </w:rPr>
      </w:pPr>
      <w:r>
        <w:rPr>
          <w:rFonts w:hint="eastAsia" w:ascii="宋体" w:hAnsi="宋体"/>
          <w:color w:val="000000"/>
          <w:sz w:val="24"/>
        </w:rPr>
        <w:t xml:space="preserve">（6）采购人需求发生重大变化暂时不能确定或供应商提供的服务不能满足需求等。</w:t>
      </w:r>
      <w:r/>
    </w:p>
    <w:p>
      <w:pPr>
        <w:ind w:firstLine="482"/>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12、评定成交标准</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12.</w:t>
      </w:r>
      <w:r>
        <w:rPr>
          <w:rFonts w:ascii="宋体" w:hAnsi="宋体"/>
          <w:color w:val="000000"/>
          <w:sz w:val="24"/>
          <w:lang w:val="zh-CN"/>
        </w:rPr>
        <w:t xml:space="preserve">1</w:t>
      </w:r>
      <w:r>
        <w:rPr>
          <w:rFonts w:hint="eastAsia" w:ascii="宋体" w:hAnsi="宋体"/>
          <w:color w:val="000000"/>
          <w:sz w:val="24"/>
          <w:lang w:val="zh-CN"/>
        </w:rPr>
        <w:t xml:space="preserve"> 成交标准：质量和服务均能满足采购文件实质性要求，且综合得分最高。</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12.2 评定方法：综合评分法。</w:t>
      </w:r>
      <w:r/>
    </w:p>
    <w:p>
      <w:pPr>
        <w:ind w:firstLine="482"/>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13、确定成交供应商</w:t>
      </w:r>
      <w:r/>
    </w:p>
    <w:p>
      <w:pPr>
        <w:ind w:firstLine="480"/>
        <w:spacing w:line="400" w:lineRule="exact"/>
        <w:rPr>
          <w:rFonts w:hint="eastAsia" w:ascii="宋体" w:hAnsi="宋体"/>
          <w:b/>
          <w:color w:val="000000"/>
          <w:sz w:val="24"/>
        </w:rPr>
      </w:pPr>
      <w:r>
        <w:rPr>
          <w:rFonts w:hint="eastAsia" w:ascii="宋体" w:hAnsi="宋体"/>
          <w:color w:val="000000"/>
          <w:sz w:val="24"/>
          <w:lang w:val="zh-CN"/>
        </w:rPr>
        <w:t xml:space="preserve">13.</w:t>
      </w:r>
      <w:r>
        <w:rPr>
          <w:rFonts w:ascii="宋体" w:hAnsi="宋体"/>
          <w:color w:val="000000"/>
          <w:sz w:val="24"/>
          <w:lang w:val="zh-CN"/>
        </w:rPr>
        <w:t xml:space="preserve">1</w:t>
      </w:r>
      <w:r>
        <w:rPr>
          <w:rFonts w:hint="eastAsia" w:ascii="宋体" w:hAnsi="宋体"/>
          <w:color w:val="000000"/>
          <w:sz w:val="24"/>
          <w:lang w:val="zh-CN"/>
        </w:rPr>
        <w:t xml:space="preserve"> 磋商小组应当根据综合评分情况，按照评审得分由高到低顺序推荐成交候选供应商，并编写评审报告。评审得分相同的，按照最后报价由低到高的顺序推荐。评审得分且最后报价相同的，按照技术指标优劣顺序推荐。</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13.2 成交供应商确定后将在江苏省政府采购网进行公示，本中标公告自发布之日起公告期限为1个工作日。各有关当事人对中标结果有异议的，可以在中标公告发布之日起七个工作日内，以书面形式向江苏大成工程咨询有限公司提出质疑，逾期将不再受理。</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13</w:t>
      </w:r>
      <w:r>
        <w:rPr>
          <w:rFonts w:ascii="宋体" w:hAnsi="宋体"/>
          <w:color w:val="000000"/>
          <w:sz w:val="24"/>
          <w:lang w:val="zh-CN"/>
        </w:rPr>
        <w:t xml:space="preserve">.</w:t>
      </w:r>
      <w:r>
        <w:rPr>
          <w:rFonts w:hint="eastAsia" w:ascii="宋体" w:hAnsi="宋体"/>
          <w:color w:val="000000"/>
          <w:sz w:val="24"/>
          <w:lang w:val="zh-CN"/>
        </w:rPr>
        <w:t xml:space="preserve">3 成交通知书对采购人和成交供应商具有同等法律效力。</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13.4 成交通知书发出后，成交供应商除发生法律规定的</w:t>
      </w:r>
      <w:r>
        <w:rPr>
          <w:rFonts w:ascii="宋体" w:hAnsi="宋体"/>
          <w:color w:val="000000"/>
          <w:sz w:val="24"/>
          <w:lang w:val="zh-CN"/>
        </w:rPr>
        <w:t xml:space="preserve">不能预见、不能避免并不能克服的客观情况</w:t>
      </w:r>
      <w:r>
        <w:rPr>
          <w:rFonts w:hint="eastAsia" w:ascii="宋体" w:hAnsi="宋体"/>
          <w:color w:val="000000"/>
          <w:sz w:val="24"/>
          <w:lang w:val="zh-CN"/>
        </w:rPr>
        <w:t xml:space="preserve">外不得放弃或拒绝签订合同的。放弃或拒绝签订合同的，情节严重的财政部门将其列入不良行为名单，在一至三年内不得参加江苏省政府采购活动。</w:t>
      </w:r>
      <w:r/>
    </w:p>
    <w:p>
      <w:pPr>
        <w:ind w:firstLine="480"/>
        <w:spacing w:line="400" w:lineRule="exact"/>
        <w:tabs>
          <w:tab w:val="left" w:pos="1260" w:leader="none"/>
        </w:tabs>
        <w:rPr>
          <w:rFonts w:hint="eastAsia" w:ascii="宋体" w:hAnsi="宋体"/>
          <w:color w:val="000000"/>
          <w:sz w:val="24"/>
          <w:lang w:val="zh-CN"/>
        </w:rPr>
      </w:pPr>
      <w:r>
        <w:rPr>
          <w:rFonts w:hint="eastAsia" w:ascii="宋体" w:hAnsi="宋体"/>
          <w:color w:val="000000"/>
          <w:sz w:val="24"/>
          <w:lang w:val="zh-CN"/>
        </w:rPr>
        <w:t xml:space="preserve">13</w:t>
      </w:r>
      <w:r>
        <w:rPr>
          <w:rFonts w:ascii="宋体" w:hAnsi="宋体"/>
          <w:color w:val="000000"/>
          <w:sz w:val="24"/>
          <w:lang w:val="zh-CN"/>
        </w:rPr>
        <w:t xml:space="preserve">.</w:t>
      </w:r>
      <w:r>
        <w:rPr>
          <w:rFonts w:hint="eastAsia" w:ascii="宋体" w:hAnsi="宋体"/>
          <w:color w:val="000000"/>
          <w:sz w:val="24"/>
          <w:lang w:val="zh-CN"/>
        </w:rPr>
        <w:t xml:space="preserve">5</w:t>
      </w:r>
      <w:r>
        <w:rPr>
          <w:rFonts w:ascii="宋体" w:hAnsi="宋体"/>
          <w:color w:val="000000"/>
          <w:sz w:val="24"/>
          <w:lang w:val="zh-CN"/>
        </w:rPr>
        <w:t xml:space="preserve"> 采购</w:t>
      </w:r>
      <w:r>
        <w:rPr>
          <w:rFonts w:hint="eastAsia" w:ascii="宋体" w:hAnsi="宋体"/>
          <w:color w:val="000000"/>
          <w:sz w:val="24"/>
          <w:lang w:val="zh-CN"/>
        </w:rPr>
        <w:t xml:space="preserve">人</w:t>
      </w:r>
      <w:r>
        <w:rPr>
          <w:rFonts w:ascii="宋体" w:hAnsi="宋体"/>
          <w:color w:val="000000"/>
          <w:sz w:val="24"/>
          <w:lang w:val="zh-CN"/>
        </w:rPr>
        <w:t xml:space="preserve">对未</w:t>
      </w:r>
      <w:r>
        <w:rPr>
          <w:rFonts w:hint="eastAsia" w:ascii="宋体" w:hAnsi="宋体"/>
          <w:color w:val="000000"/>
          <w:sz w:val="24"/>
          <w:lang w:val="zh-CN"/>
        </w:rPr>
        <w:t xml:space="preserve">成交</w:t>
      </w:r>
      <w:r>
        <w:rPr>
          <w:rFonts w:ascii="宋体" w:hAnsi="宋体"/>
          <w:color w:val="000000"/>
          <w:sz w:val="24"/>
          <w:lang w:val="zh-CN"/>
        </w:rPr>
        <w:t xml:space="preserve">的</w:t>
      </w:r>
      <w:r>
        <w:rPr>
          <w:rFonts w:hint="eastAsia" w:ascii="宋体" w:hAnsi="宋体"/>
          <w:color w:val="000000"/>
          <w:sz w:val="24"/>
          <w:lang w:val="zh-CN"/>
        </w:rPr>
        <w:t xml:space="preserve">供应商</w:t>
      </w:r>
      <w:r>
        <w:rPr>
          <w:rFonts w:ascii="宋体" w:hAnsi="宋体"/>
          <w:color w:val="000000"/>
          <w:sz w:val="24"/>
          <w:lang w:val="zh-CN"/>
        </w:rPr>
        <w:t xml:space="preserve">不作未</w:t>
      </w:r>
      <w:r>
        <w:rPr>
          <w:rFonts w:hint="eastAsia" w:ascii="宋体" w:hAnsi="宋体"/>
          <w:color w:val="000000"/>
          <w:sz w:val="24"/>
          <w:lang w:val="zh-CN"/>
        </w:rPr>
        <w:t xml:space="preserve">成交</w:t>
      </w:r>
      <w:r>
        <w:rPr>
          <w:rFonts w:ascii="宋体" w:hAnsi="宋体"/>
          <w:color w:val="000000"/>
          <w:sz w:val="24"/>
          <w:lang w:val="zh-CN"/>
        </w:rPr>
        <w:t xml:space="preserve">原因的解释。</w:t>
      </w:r>
      <w:r/>
    </w:p>
    <w:p>
      <w:pPr>
        <w:ind w:firstLine="480"/>
        <w:spacing w:line="400" w:lineRule="exact"/>
        <w:tabs>
          <w:tab w:val="left" w:pos="1260" w:leader="none"/>
        </w:tabs>
        <w:rPr>
          <w:rFonts w:hint="eastAsia" w:ascii="宋体" w:hAnsi="宋体"/>
          <w:color w:val="000000"/>
          <w:sz w:val="24"/>
          <w:lang w:val="zh-CN"/>
        </w:rPr>
      </w:pPr>
      <w:r>
        <w:rPr>
          <w:rFonts w:hint="eastAsia" w:ascii="宋体" w:hAnsi="宋体"/>
          <w:color w:val="000000"/>
          <w:sz w:val="24"/>
          <w:lang w:val="zh-CN"/>
        </w:rPr>
        <w:t xml:space="preserve">13</w:t>
      </w:r>
      <w:r>
        <w:rPr>
          <w:rFonts w:ascii="宋体" w:hAnsi="宋体"/>
          <w:color w:val="000000"/>
          <w:sz w:val="24"/>
          <w:lang w:val="zh-CN"/>
        </w:rPr>
        <w:t xml:space="preserve">.</w:t>
      </w:r>
      <w:r>
        <w:rPr>
          <w:rFonts w:hint="eastAsia" w:ascii="宋体" w:hAnsi="宋体"/>
          <w:color w:val="000000"/>
          <w:sz w:val="24"/>
          <w:lang w:val="zh-CN"/>
        </w:rPr>
        <w:t xml:space="preserve">6</w:t>
      </w:r>
      <w:r>
        <w:rPr>
          <w:rFonts w:ascii="宋体" w:hAnsi="宋体"/>
          <w:color w:val="000000"/>
          <w:sz w:val="24"/>
          <w:lang w:val="zh-CN"/>
        </w:rPr>
        <w:t xml:space="preserve"> 所有</w:t>
      </w:r>
      <w:r>
        <w:rPr>
          <w:rFonts w:hint="eastAsia" w:ascii="宋体" w:hAnsi="宋体"/>
          <w:color w:val="000000"/>
          <w:sz w:val="24"/>
          <w:lang w:val="zh-CN"/>
        </w:rPr>
        <w:t xml:space="preserve">响应文件</w:t>
      </w:r>
      <w:r>
        <w:rPr>
          <w:rFonts w:ascii="宋体" w:hAnsi="宋体"/>
          <w:color w:val="000000"/>
          <w:sz w:val="24"/>
          <w:lang w:val="zh-CN"/>
        </w:rPr>
        <w:t xml:space="preserve">都将作为档案保存，不论</w:t>
      </w:r>
      <w:r>
        <w:rPr>
          <w:rFonts w:hint="eastAsia" w:ascii="宋体" w:hAnsi="宋体"/>
          <w:color w:val="000000"/>
          <w:sz w:val="24"/>
          <w:lang w:val="zh-CN"/>
        </w:rPr>
        <w:t xml:space="preserve">成交</w:t>
      </w:r>
      <w:r>
        <w:rPr>
          <w:rFonts w:ascii="宋体" w:hAnsi="宋体"/>
          <w:color w:val="000000"/>
          <w:sz w:val="24"/>
          <w:lang w:val="zh-CN"/>
        </w:rPr>
        <w:t xml:space="preserve">与否，采购</w:t>
      </w:r>
      <w:r>
        <w:rPr>
          <w:rFonts w:hint="eastAsia" w:ascii="宋体" w:hAnsi="宋体"/>
          <w:color w:val="000000"/>
          <w:sz w:val="24"/>
          <w:lang w:val="zh-CN"/>
        </w:rPr>
        <w:t xml:space="preserve">人</w:t>
      </w:r>
      <w:r>
        <w:rPr>
          <w:rFonts w:ascii="宋体" w:hAnsi="宋体"/>
          <w:color w:val="000000"/>
          <w:sz w:val="24"/>
          <w:lang w:val="zh-CN"/>
        </w:rPr>
        <w:t xml:space="preserve">均不退回。</w:t>
      </w:r>
      <w:r/>
    </w:p>
    <w:p>
      <w:pPr>
        <w:ind w:firstLine="482"/>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14、</w:t>
      </w:r>
      <w:r>
        <w:rPr>
          <w:rFonts w:ascii="宋体" w:hAnsi="宋体"/>
          <w:b/>
          <w:bCs/>
          <w:color w:val="000000"/>
          <w:sz w:val="24"/>
          <w:lang w:val="zh-CN"/>
        </w:rPr>
        <w:t xml:space="preserve">编写</w:t>
      </w:r>
      <w:r>
        <w:rPr>
          <w:rFonts w:hint="eastAsia" w:ascii="宋体" w:hAnsi="宋体"/>
          <w:b/>
          <w:bCs/>
          <w:color w:val="000000"/>
          <w:sz w:val="24"/>
          <w:lang w:val="zh-CN"/>
        </w:rPr>
        <w:t xml:space="preserve">评审</w:t>
      </w:r>
      <w:r>
        <w:rPr>
          <w:rFonts w:ascii="宋体" w:hAnsi="宋体"/>
          <w:b/>
          <w:bCs/>
          <w:color w:val="000000"/>
          <w:sz w:val="24"/>
          <w:lang w:val="zh-CN"/>
        </w:rPr>
        <w:t xml:space="preserve">报告</w:t>
      </w:r>
      <w:r/>
    </w:p>
    <w:p>
      <w:pPr>
        <w:ind w:firstLine="480"/>
        <w:spacing w:line="400" w:lineRule="exact"/>
        <w:rPr>
          <w:rFonts w:hint="eastAsia" w:ascii="宋体" w:hAnsi="宋体"/>
          <w:color w:val="000000"/>
          <w:sz w:val="24"/>
        </w:rPr>
      </w:pPr>
      <w:r>
        <w:rPr>
          <w:rFonts w:hint="eastAsia" w:ascii="宋体" w:hAnsi="宋体"/>
          <w:color w:val="000000"/>
          <w:sz w:val="24"/>
        </w:rPr>
        <w:t xml:space="preserve">14.1 磋商小组根据磋商过程和</w:t>
      </w:r>
      <w:r>
        <w:rPr>
          <w:rFonts w:ascii="宋体" w:hAnsi="宋体"/>
          <w:color w:val="000000"/>
          <w:sz w:val="24"/>
        </w:rPr>
        <w:t xml:space="preserve">结果编写</w:t>
      </w:r>
      <w:r>
        <w:rPr>
          <w:rFonts w:hint="eastAsia" w:ascii="宋体" w:hAnsi="宋体"/>
          <w:color w:val="000000"/>
          <w:sz w:val="24"/>
        </w:rPr>
        <w:t xml:space="preserve">评审</w:t>
      </w:r>
      <w:r>
        <w:rPr>
          <w:rFonts w:ascii="宋体" w:hAnsi="宋体"/>
          <w:color w:val="000000"/>
          <w:sz w:val="24"/>
        </w:rPr>
        <w:t xml:space="preserve">报告</w:t>
      </w:r>
      <w:r>
        <w:rPr>
          <w:rFonts w:hint="eastAsia" w:ascii="宋体" w:hAnsi="宋体"/>
          <w:color w:val="000000"/>
          <w:sz w:val="24"/>
        </w:rPr>
        <w:t xml:space="preserve">。</w:t>
      </w:r>
      <w:r/>
    </w:p>
    <w:p>
      <w:pPr>
        <w:ind w:firstLine="482"/>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15、签订合同</w:t>
      </w:r>
      <w:r/>
    </w:p>
    <w:p>
      <w:pPr>
        <w:ind w:firstLine="420"/>
        <w:spacing w:line="400" w:lineRule="exact"/>
        <w:rPr>
          <w:rFonts w:hint="eastAsia" w:ascii="宋体" w:hAnsi="宋体"/>
          <w:color w:val="000000"/>
          <w:sz w:val="24"/>
          <w:lang w:val="zh-CN"/>
        </w:rPr>
      </w:pPr>
      <w:r>
        <w:rPr>
          <w:rFonts w:hint="eastAsia" w:ascii="宋体" w:hAnsi="宋体"/>
          <w:color w:val="000000"/>
          <w:sz w:val="24"/>
        </w:rPr>
        <w:t xml:space="preserve">15</w:t>
      </w:r>
      <w:r>
        <w:rPr>
          <w:rFonts w:ascii="宋体" w:hAnsi="宋体"/>
          <w:color w:val="000000"/>
          <w:sz w:val="24"/>
          <w:lang w:val="zh-CN"/>
        </w:rPr>
        <w:t xml:space="preserve">.</w:t>
      </w:r>
      <w:r>
        <w:rPr>
          <w:rFonts w:hint="eastAsia" w:ascii="宋体" w:hAnsi="宋体"/>
          <w:color w:val="000000"/>
          <w:sz w:val="24"/>
        </w:rPr>
        <w:t xml:space="preserve">1 成交供应商应当</w:t>
      </w:r>
      <w:r>
        <w:rPr>
          <w:rFonts w:hint="eastAsia" w:ascii="宋体" w:hAnsi="宋体"/>
          <w:color w:val="000000"/>
          <w:sz w:val="24"/>
          <w:lang w:val="zh-CN"/>
        </w:rPr>
        <w:t xml:space="preserve">自成交通知书发出之日起三十日内，</w:t>
      </w:r>
      <w:r>
        <w:rPr>
          <w:rFonts w:hint="eastAsia" w:ascii="宋体" w:hAnsi="宋体"/>
          <w:color w:val="000000"/>
          <w:sz w:val="24"/>
        </w:rPr>
        <w:t xml:space="preserve">与采购人签订政府采购合同，所签订的合同不得对磋商文件和响应文件作实质性修改。</w:t>
      </w:r>
      <w:r/>
    </w:p>
    <w:p>
      <w:pPr>
        <w:ind w:firstLine="420"/>
        <w:spacing w:line="400" w:lineRule="exact"/>
        <w:rPr>
          <w:rFonts w:hint="eastAsia" w:ascii="宋体" w:hAnsi="宋体"/>
          <w:color w:val="000000"/>
          <w:sz w:val="24"/>
        </w:rPr>
      </w:pPr>
      <w:r>
        <w:rPr>
          <w:rFonts w:hint="eastAsia" w:ascii="宋体" w:hAnsi="宋体"/>
          <w:color w:val="000000"/>
          <w:sz w:val="24"/>
        </w:rPr>
        <w:t xml:space="preserve">15</w:t>
      </w:r>
      <w:r>
        <w:rPr>
          <w:rFonts w:hint="eastAsia" w:ascii="宋体" w:hAnsi="宋体"/>
          <w:color w:val="000000"/>
          <w:sz w:val="24"/>
          <w:lang w:val="zh-CN"/>
        </w:rPr>
        <w:t xml:space="preserve">.2 </w:t>
      </w:r>
      <w:r>
        <w:rPr>
          <w:rFonts w:hint="eastAsia" w:ascii="宋体" w:hAnsi="宋体"/>
          <w:color w:val="000000"/>
          <w:sz w:val="24"/>
        </w:rPr>
        <w:t xml:space="preserve">采购人不得向成交供应商提出任何不合理的要求作为签订合同的条件，不得与成交供应商私下订立背离合同实质性内容的协议。</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15</w:t>
      </w:r>
      <w:r>
        <w:rPr>
          <w:rFonts w:ascii="宋体" w:hAnsi="宋体"/>
          <w:color w:val="000000"/>
          <w:sz w:val="24"/>
          <w:lang w:val="zh-CN"/>
        </w:rPr>
        <w:t xml:space="preserve">.</w:t>
      </w:r>
      <w:r>
        <w:rPr>
          <w:rFonts w:hint="eastAsia" w:ascii="宋体" w:hAnsi="宋体"/>
          <w:color w:val="000000"/>
          <w:sz w:val="24"/>
          <w:lang w:val="zh-CN"/>
        </w:rPr>
        <w:t xml:space="preserve">3</w:t>
      </w:r>
      <w:r>
        <w:rPr>
          <w:rFonts w:hint="eastAsia" w:ascii="宋体" w:hAnsi="宋体"/>
          <w:color w:val="000000"/>
          <w:sz w:val="24"/>
        </w:rPr>
        <w:t xml:space="preserve"> 除不可抗力等因素外，</w:t>
      </w:r>
      <w:r>
        <w:rPr>
          <w:rFonts w:hint="eastAsia" w:ascii="宋体" w:hAnsi="宋体"/>
          <w:color w:val="000000"/>
          <w:sz w:val="24"/>
          <w:lang w:val="zh-CN"/>
        </w:rPr>
        <w:t xml:space="preserve">成交通知书发出后，采购人改变成交结果，或者成交供应商拒绝签订政府采购合同的，应当承担相应的法律责任。</w:t>
      </w:r>
      <w:r/>
    </w:p>
    <w:p>
      <w:pPr>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15</w:t>
      </w:r>
      <w:r>
        <w:rPr>
          <w:rFonts w:ascii="宋体" w:hAnsi="宋体"/>
          <w:color w:val="000000"/>
          <w:sz w:val="24"/>
          <w:lang w:val="zh-CN"/>
        </w:rPr>
        <w:t xml:space="preserve">.</w:t>
      </w:r>
      <w:r>
        <w:rPr>
          <w:rFonts w:hint="eastAsia" w:ascii="宋体" w:hAnsi="宋体"/>
          <w:color w:val="000000"/>
          <w:sz w:val="24"/>
          <w:lang w:val="zh-CN"/>
        </w:rPr>
        <w:t xml:space="preserve">4 供应商拒绝签订政府采购合同的，采购人可以视情与排位在成交供应商之后第一位的成交候选供应商签订政府采购合同，也可以重新开展采购活动。拒绝签订合同的成交供应商，不得参加对该项目重新开展的采购活动。</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15.5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118"/>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五、询问、质疑、投诉和诚实信用</w:t>
      </w:r>
      <w:r/>
    </w:p>
    <w:p>
      <w:pPr>
        <w:ind w:firstLine="420"/>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16、询问</w:t>
      </w:r>
      <w:r/>
    </w:p>
    <w:p>
      <w:pPr>
        <w:ind w:firstLine="420"/>
        <w:spacing w:line="400" w:lineRule="exact"/>
        <w:rPr>
          <w:rFonts w:hint="eastAsia" w:ascii="宋体" w:hAnsi="宋体"/>
          <w:b/>
          <w:color w:val="000000"/>
          <w:sz w:val="24"/>
          <w:lang w:val="zh-CN"/>
        </w:rPr>
      </w:pPr>
      <w:r>
        <w:rPr>
          <w:rFonts w:hint="eastAsia" w:ascii="宋体" w:hAnsi="宋体"/>
          <w:color w:val="000000"/>
          <w:sz w:val="24"/>
          <w:lang w:val="zh-CN"/>
        </w:rPr>
        <w:t xml:space="preserve">16</w:t>
      </w:r>
      <w:r>
        <w:rPr>
          <w:rFonts w:ascii="宋体" w:hAnsi="宋体"/>
          <w:color w:val="000000"/>
          <w:sz w:val="24"/>
          <w:lang w:val="zh-CN"/>
        </w:rPr>
        <w:t xml:space="preserve">.1</w:t>
      </w:r>
      <w:r>
        <w:rPr>
          <w:rFonts w:hint="eastAsia" w:ascii="宋体" w:hAnsi="宋体"/>
          <w:color w:val="000000"/>
          <w:sz w:val="24"/>
          <w:lang w:val="zh-CN"/>
        </w:rPr>
        <w:t xml:space="preserve"> 供应商对采购活动事项有疑问的，可以向采购人提出询问，采购人将在两个工作日内作出答复，但答复的内容不涉及商业秘密</w:t>
      </w:r>
      <w:r>
        <w:rPr>
          <w:rFonts w:hint="eastAsia" w:ascii="宋体" w:hAnsi="宋体"/>
          <w:b/>
          <w:color w:val="000000"/>
          <w:sz w:val="24"/>
          <w:lang w:val="zh-CN"/>
        </w:rPr>
        <w:t xml:space="preserve">。</w:t>
      </w:r>
      <w:r/>
    </w:p>
    <w:p>
      <w:pPr>
        <w:ind w:firstLine="420"/>
        <w:spacing w:line="400" w:lineRule="exact"/>
        <w:rPr>
          <w:rFonts w:hint="eastAsia" w:ascii="宋体" w:hAnsi="宋体"/>
          <w:b/>
          <w:color w:val="000000"/>
          <w:sz w:val="24"/>
          <w:lang w:val="zh-CN"/>
        </w:rPr>
      </w:pPr>
      <w:r>
        <w:rPr>
          <w:rFonts w:hint="eastAsia" w:ascii="宋体" w:hAnsi="宋体"/>
          <w:b/>
          <w:color w:val="000000"/>
          <w:sz w:val="24"/>
          <w:lang w:val="zh-CN"/>
        </w:rPr>
        <w:t xml:space="preserve">17、质疑</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17</w:t>
      </w:r>
      <w:r>
        <w:rPr>
          <w:rFonts w:ascii="宋体" w:hAnsi="宋体"/>
          <w:color w:val="000000"/>
          <w:sz w:val="24"/>
          <w:lang w:val="zh-CN"/>
        </w:rPr>
        <w:t xml:space="preserve">.</w:t>
      </w:r>
      <w:r>
        <w:rPr>
          <w:rFonts w:hint="eastAsia" w:ascii="宋体" w:hAnsi="宋体"/>
          <w:color w:val="000000"/>
          <w:sz w:val="24"/>
          <w:lang w:val="zh-CN"/>
        </w:rPr>
        <w:t xml:space="preserve">1 供应商认为采购文件、采购过程和成交结果使自己的合法权益受到损害的，可以在知道或者应当知道其权益受到损害之日起七个工作日内，将质疑文件原件送达采购中心。</w:t>
      </w:r>
      <w:r/>
    </w:p>
    <w:p>
      <w:pPr>
        <w:ind w:firstLine="480"/>
        <w:spacing w:line="400" w:lineRule="exact"/>
        <w:rPr>
          <w:rFonts w:hint="eastAsia" w:ascii="宋体" w:hAnsi="宋体" w:cs="Tahoma"/>
          <w:color w:val="000000"/>
          <w:sz w:val="24"/>
        </w:rPr>
      </w:pPr>
      <w:r>
        <w:rPr>
          <w:rFonts w:hint="eastAsia" w:ascii="宋体" w:hAnsi="宋体"/>
          <w:color w:val="000000"/>
          <w:sz w:val="24"/>
          <w:lang w:val="zh-CN"/>
        </w:rPr>
        <w:t xml:space="preserve">17.2 质疑文件应包括以下主要内容，并</w:t>
      </w:r>
      <w:r>
        <w:rPr>
          <w:rFonts w:hint="eastAsia" w:ascii="宋体" w:hAnsi="宋体"/>
          <w:color w:val="000000"/>
          <w:sz w:val="24"/>
        </w:rPr>
        <w:t xml:space="preserve">按照</w:t>
      </w:r>
      <w:r>
        <w:rPr>
          <w:rFonts w:ascii="宋体" w:hAnsi="宋体"/>
          <w:color w:val="000000"/>
          <w:sz w:val="24"/>
        </w:rPr>
        <w:t xml:space="preserve">“</w:t>
      </w:r>
      <w:r>
        <w:rPr>
          <w:rFonts w:hint="eastAsia" w:ascii="宋体" w:hAnsi="宋体"/>
          <w:color w:val="000000"/>
          <w:sz w:val="24"/>
        </w:rPr>
        <w:t xml:space="preserve">谁主张、谁举证</w:t>
      </w:r>
      <w:r>
        <w:rPr>
          <w:rFonts w:ascii="宋体" w:hAnsi="宋体"/>
          <w:color w:val="000000"/>
          <w:sz w:val="24"/>
        </w:rPr>
        <w:t xml:space="preserve">”</w:t>
      </w:r>
      <w:r>
        <w:rPr>
          <w:rFonts w:hint="eastAsia" w:ascii="宋体" w:hAnsi="宋体"/>
          <w:color w:val="000000"/>
          <w:sz w:val="24"/>
        </w:rPr>
        <w:t xml:space="preserve">的原则，附上相关证明材料。否则，采购中心不予受理：</w:t>
      </w:r>
      <w:r>
        <w:rPr>
          <w:rFonts w:hint="eastAsia" w:ascii="宋体" w:hAnsi="宋体" w:cs="Tahoma"/>
          <w:color w:val="000000"/>
          <w:sz w:val="24"/>
        </w:rPr>
        <w:t xml:space="preserve"> </w:t>
      </w:r>
      <w:r/>
    </w:p>
    <w:p>
      <w:pPr>
        <w:ind w:left="420"/>
        <w:spacing w:line="400" w:lineRule="exact"/>
        <w:rPr>
          <w:rFonts w:hint="eastAsia" w:ascii="宋体" w:hAnsi="宋体"/>
          <w:color w:val="000000"/>
          <w:sz w:val="24"/>
          <w:lang w:val="zh-CN"/>
        </w:rPr>
      </w:pPr>
      <w:r>
        <w:rPr>
          <w:rFonts w:hint="eastAsia" w:ascii="宋体" w:hAnsi="宋体"/>
          <w:color w:val="000000"/>
          <w:sz w:val="24"/>
        </w:rPr>
        <w:t xml:space="preserve">（1）质疑项目名称、项目编号、包号、采购公告发布时间、磋商时间；</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（2）提起质疑的日期、具体的质疑事项及事实根据（具体条款）；</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（3）认为自己合法权益受到损害或可能受到损害的相关证据材料。</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（4）质疑供应商名称、地址、邮编、联系人、联系电话</w:t>
      </w:r>
      <w:r>
        <w:rPr>
          <w:rFonts w:hint="eastAsia" w:ascii="宋体" w:hAnsi="宋体"/>
          <w:color w:val="000000"/>
          <w:sz w:val="24"/>
        </w:rPr>
        <w:t xml:space="preserve">（包括座机、手机、传真号码等）</w:t>
      </w:r>
      <w:r>
        <w:rPr>
          <w:rFonts w:hint="eastAsia" w:ascii="宋体" w:hAnsi="宋体"/>
          <w:color w:val="000000"/>
          <w:sz w:val="24"/>
          <w:lang w:val="zh-CN"/>
        </w:rPr>
        <w:t xml:space="preserve">；</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（5）质疑函应当署名，质疑人为自然人的，应当由本人签字并附有效身份证明；质疑人为法人或其他组织的，应当由法定代表人签字并加盖单位公章。</w:t>
      </w:r>
      <w:r/>
    </w:p>
    <w:p>
      <w:pPr>
        <w:ind w:firstLine="420"/>
        <w:spacing w:line="400" w:lineRule="exact"/>
        <w:rPr>
          <w:rFonts w:hint="eastAsia" w:ascii="宋体" w:hAnsi="宋体"/>
          <w:color w:val="000000"/>
          <w:sz w:val="24"/>
        </w:rPr>
      </w:pPr>
      <w:r>
        <w:rPr>
          <w:rFonts w:hint="eastAsia" w:ascii="宋体" w:hAnsi="宋体"/>
          <w:color w:val="000000"/>
          <w:sz w:val="24"/>
          <w:lang w:val="zh-CN"/>
        </w:rPr>
        <w:t xml:space="preserve">（6）供应商委托代理质疑的，应当提交授权委托书，并载明委托代理的具体权限和事项。</w:t>
      </w:r>
      <w:r/>
    </w:p>
    <w:p>
      <w:pPr>
        <w:ind w:firstLine="480"/>
        <w:spacing w:line="400" w:lineRule="exact"/>
        <w:rPr>
          <w:rFonts w:hint="eastAsia" w:ascii="宋体" w:hAnsi="宋体"/>
          <w:color w:val="000000"/>
          <w:sz w:val="24"/>
        </w:rPr>
      </w:pPr>
      <w:r>
        <w:rPr>
          <w:rFonts w:hint="eastAsia" w:ascii="宋体" w:hAnsi="宋体"/>
          <w:color w:val="000000"/>
          <w:sz w:val="24"/>
          <w:lang w:val="zh-CN"/>
        </w:rPr>
        <w:t xml:space="preserve">17.3 质疑</w:t>
      </w:r>
      <w:r>
        <w:rPr>
          <w:rFonts w:hint="eastAsia" w:ascii="宋体" w:hAnsi="宋体"/>
          <w:color w:val="000000"/>
          <w:sz w:val="24"/>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20"/>
        <w:spacing w:line="400" w:lineRule="exact"/>
        <w:rPr>
          <w:rFonts w:hint="eastAsia" w:ascii="宋体" w:hAnsi="宋体"/>
          <w:color w:val="000000"/>
          <w:sz w:val="24"/>
          <w:lang w:val="zh-CN"/>
        </w:rPr>
      </w:pPr>
      <w:r>
        <w:rPr>
          <w:rFonts w:hint="eastAsia" w:ascii="宋体" w:hAnsi="宋体"/>
          <w:color w:val="000000"/>
          <w:sz w:val="24"/>
        </w:rPr>
        <w:t xml:space="preserve">17.4 </w:t>
      </w:r>
      <w:r>
        <w:rPr>
          <w:rFonts w:hint="eastAsia" w:ascii="宋体" w:hAnsi="宋体"/>
          <w:color w:val="000000"/>
          <w:sz w:val="24"/>
          <w:lang w:val="zh-CN"/>
        </w:rPr>
        <w:t xml:space="preserve">采购人</w:t>
      </w:r>
      <w:r>
        <w:rPr>
          <w:rFonts w:hint="eastAsia" w:ascii="宋体" w:hAnsi="宋体"/>
          <w:color w:val="000000"/>
          <w:sz w:val="24"/>
        </w:rPr>
        <w:t xml:space="preserve">在收到供应商的书面质疑后将及时组织调查核实，在</w:t>
      </w:r>
      <w:r>
        <w:rPr>
          <w:rFonts w:hint="eastAsia" w:ascii="宋体" w:hAnsi="宋体"/>
          <w:b/>
          <w:bCs/>
          <w:color w:val="000000"/>
          <w:sz w:val="24"/>
          <w:lang w:val="zh-CN"/>
        </w:rPr>
        <w:t xml:space="preserve">七个工作日内</w:t>
      </w:r>
      <w:r>
        <w:rPr>
          <w:rFonts w:hint="eastAsia" w:ascii="宋体" w:hAnsi="宋体"/>
          <w:color w:val="000000"/>
          <w:sz w:val="24"/>
          <w:lang w:val="zh-CN"/>
        </w:rPr>
        <w:t xml:space="preserve">作出答复，并以书面通知质疑供应商和其他有关供应商，答复的内容不涉及商业秘密。采购中心</w:t>
      </w:r>
      <w:r>
        <w:rPr>
          <w:rFonts w:hint="eastAsia" w:ascii="宋体" w:hAnsi="宋体"/>
          <w:color w:val="000000"/>
          <w:sz w:val="24"/>
        </w:rPr>
        <w:t xml:space="preserve">遵循“谁</w:t>
      </w:r>
      <w:r>
        <w:rPr>
          <w:rFonts w:ascii="宋体" w:hAnsi="宋体"/>
          <w:color w:val="000000"/>
          <w:sz w:val="24"/>
        </w:rPr>
        <w:t xml:space="preserve">过错</w:t>
      </w:r>
      <w:r>
        <w:rPr>
          <w:rFonts w:hint="eastAsia" w:ascii="宋体" w:hAnsi="宋体"/>
          <w:color w:val="000000"/>
          <w:sz w:val="24"/>
        </w:rPr>
        <w:t xml:space="preserve">谁负担”的</w:t>
      </w:r>
      <w:r>
        <w:rPr>
          <w:rFonts w:ascii="宋体" w:hAnsi="宋体"/>
          <w:color w:val="000000"/>
          <w:sz w:val="24"/>
        </w:rPr>
        <w:t xml:space="preserve">原则</w:t>
      </w:r>
      <w:r>
        <w:rPr>
          <w:rFonts w:hint="eastAsia" w:ascii="宋体" w:hAnsi="宋体"/>
          <w:color w:val="000000"/>
          <w:sz w:val="24"/>
        </w:rPr>
        <w:t xml:space="preserve">，有过错的一方承担调查论证费用。</w:t>
      </w:r>
      <w:r/>
    </w:p>
    <w:p>
      <w:pPr>
        <w:ind w:firstLine="420"/>
        <w:spacing w:line="400" w:lineRule="exact"/>
        <w:rPr>
          <w:rFonts w:hint="eastAsia" w:ascii="宋体" w:hAnsi="宋体"/>
          <w:color w:val="000000"/>
          <w:sz w:val="24"/>
          <w:lang w:val="zh-CN"/>
        </w:rPr>
      </w:pPr>
      <w:r>
        <w:rPr>
          <w:rFonts w:hint="eastAsia" w:ascii="宋体" w:hAnsi="宋体"/>
          <w:b/>
          <w:bCs/>
          <w:color w:val="000000"/>
          <w:sz w:val="24"/>
          <w:lang w:val="zh-CN"/>
        </w:rPr>
        <w:t xml:space="preserve">18、投诉</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18.1</w:t>
      </w:r>
      <w:r>
        <w:rPr>
          <w:rFonts w:ascii="宋体" w:hAnsi="宋体"/>
          <w:color w:val="000000"/>
          <w:sz w:val="24"/>
          <w:lang w:val="zh-CN"/>
        </w:rPr>
        <w:t xml:space="preserve"> </w:t>
      </w:r>
      <w:r>
        <w:rPr>
          <w:rFonts w:hint="eastAsia" w:ascii="宋体" w:hAnsi="宋体"/>
          <w:color w:val="000000"/>
          <w:sz w:val="24"/>
          <w:lang w:val="zh-CN"/>
        </w:rPr>
        <w:t xml:space="preserve">质疑供应商对采购人的答复不满意，或采购人未在规定的时间内作出答复的，可以在答复期满后</w:t>
      </w:r>
      <w:r>
        <w:rPr>
          <w:rFonts w:hint="eastAsia" w:ascii="宋体" w:hAnsi="宋体"/>
          <w:b/>
          <w:bCs/>
          <w:color w:val="000000"/>
          <w:sz w:val="24"/>
          <w:lang w:val="zh-CN"/>
        </w:rPr>
        <w:t xml:space="preserve">十五个工作日内</w:t>
      </w:r>
      <w:r>
        <w:rPr>
          <w:rFonts w:hint="eastAsia" w:ascii="宋体" w:hAnsi="宋体"/>
          <w:color w:val="000000"/>
          <w:sz w:val="24"/>
          <w:lang w:val="zh-CN"/>
        </w:rPr>
        <w:t xml:space="preserve">向采购人监督部门投诉。</w:t>
      </w:r>
      <w:r/>
    </w:p>
    <w:p>
      <w:pPr>
        <w:ind w:firstLine="420"/>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19、诚实信用</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19</w:t>
      </w:r>
      <w:r>
        <w:rPr>
          <w:rFonts w:ascii="宋体" w:hAnsi="宋体"/>
          <w:color w:val="000000"/>
          <w:sz w:val="24"/>
          <w:lang w:val="zh-CN"/>
        </w:rPr>
        <w:t xml:space="preserve">.1</w:t>
      </w:r>
      <w:r>
        <w:rPr>
          <w:rFonts w:hint="eastAsia" w:ascii="宋体" w:hAnsi="宋体"/>
          <w:color w:val="000000"/>
          <w:sz w:val="24"/>
          <w:lang w:val="zh-CN"/>
        </w:rPr>
        <w:t xml:space="preserve"> 供应商之间不得相互串通报价，不得妨碍其他供应商的公平竞争，不得损害采购人和其他供应商的合法权益。</w:t>
      </w:r>
      <w:r/>
    </w:p>
    <w:p>
      <w:pPr>
        <w:ind w:firstLine="420"/>
        <w:spacing w:line="400" w:lineRule="exact"/>
        <w:rPr>
          <w:rFonts w:hint="eastAsia" w:ascii="宋体" w:hAnsi="宋体"/>
          <w:b/>
          <w:bCs/>
          <w:color w:val="000000"/>
          <w:sz w:val="24"/>
          <w:lang w:val="zh-CN"/>
        </w:rPr>
      </w:pPr>
      <w:r>
        <w:rPr>
          <w:rFonts w:hint="eastAsia" w:ascii="宋体" w:hAnsi="宋体"/>
          <w:b/>
          <w:bCs/>
          <w:color w:val="000000"/>
          <w:sz w:val="24"/>
          <w:lang w:val="zh-CN"/>
        </w:rPr>
        <w:t xml:space="preserve">20、异常低价响应审查程序</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2</w:t>
      </w:r>
      <w:r>
        <w:rPr>
          <w:rFonts w:ascii="宋体" w:hAnsi="宋体"/>
          <w:color w:val="000000"/>
          <w:sz w:val="24"/>
          <w:lang w:val="zh-CN"/>
        </w:rPr>
        <w:t xml:space="preserve">0.1 </w:t>
      </w:r>
      <w:r>
        <w:rPr>
          <w:rFonts w:hint="eastAsia" w:ascii="宋体" w:hAnsi="宋体"/>
          <w:color w:val="000000"/>
          <w:sz w:val="24"/>
          <w:lang w:val="zh-CN"/>
        </w:rPr>
        <w:t xml:space="preserve">评审过程中出现下列情形之一的，磋商小组应当启动异常低价响应审查程序：</w:t>
      </w:r>
      <w:r/>
    </w:p>
    <w:p>
      <w:pPr>
        <w:ind w:firstLine="420"/>
        <w:spacing w:line="400" w:lineRule="exact"/>
        <w:rPr>
          <w:rFonts w:hint="eastAsia" w:ascii="宋体" w:hAnsi="宋体"/>
          <w:color w:val="000000"/>
          <w:sz w:val="24"/>
          <w:lang w:val="zh-CN"/>
        </w:rPr>
      </w:pPr>
      <w:r/>
      <w:bookmarkStart w:id="54" w:name="OLE_LINK2"/>
      <w:r/>
      <w:bookmarkStart w:id="55" w:name="OLE_LINK1"/>
      <w:r>
        <w:rPr>
          <w:rFonts w:hint="eastAsia" w:ascii="宋体" w:hAnsi="宋体"/>
          <w:color w:val="000000"/>
          <w:sz w:val="24"/>
          <w:lang w:val="zh-CN"/>
        </w:rPr>
        <w:t xml:space="preserve">（1）</w:t>
      </w:r>
      <w:bookmarkEnd w:id="54"/>
      <w:r/>
      <w:bookmarkEnd w:id="55"/>
      <w:r>
        <w:rPr>
          <w:rFonts w:hint="eastAsia" w:ascii="宋体" w:hAnsi="宋体"/>
          <w:color w:val="000000"/>
          <w:sz w:val="24"/>
          <w:lang w:val="zh-CN"/>
        </w:rPr>
        <w:t xml:space="preserve">响应报价低于全部通过符合性审查供应商响应报价平均值50%的，即响应报价&lt;全部通过符合性审查供应商响应报价平均值×50%；；</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（2）响应报价低于通过符合性审查的次低报价供应商响应报价50%的，即响应报价&lt;通过符合性审查的次低报价供应商响应报价×50%；</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（3）响应报价低于采购项目最高限价45%的，即响应报价&lt;采购项目最高限价×45%。</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w:t>
      </w:r>
      <w:r>
        <w:rPr>
          <w:rFonts w:hint="eastAsia" w:ascii="宋体" w:hAnsi="宋体"/>
          <w:color w:val="000000"/>
          <w:sz w:val="24"/>
        </w:rPr>
        <w:t xml:space="preserve">4</w:t>
      </w:r>
      <w:r>
        <w:rPr>
          <w:rFonts w:hint="eastAsia" w:ascii="宋体" w:hAnsi="宋体"/>
          <w:color w:val="000000"/>
          <w:sz w:val="24"/>
          <w:lang w:val="zh-CN"/>
        </w:rPr>
        <w:t xml:space="preserve">）磋商小组基于专业判断，认为供应商报价过低，有可能影响产品质量或者不能诚信履约的其他情形。</w:t>
      </w:r>
      <w:r/>
    </w:p>
    <w:p>
      <w:pPr>
        <w:ind w:firstLine="420"/>
        <w:spacing w:line="400" w:lineRule="exact"/>
        <w:rPr>
          <w:rFonts w:hint="eastAsia" w:ascii="宋体" w:hAnsi="宋体"/>
          <w:color w:val="000000"/>
          <w:sz w:val="24"/>
          <w:lang w:val="zh-CN"/>
        </w:rPr>
      </w:pPr>
      <w:r>
        <w:rPr>
          <w:rFonts w:hint="eastAsia" w:ascii="宋体" w:hAnsi="宋体"/>
          <w:color w:val="000000"/>
          <w:sz w:val="24"/>
        </w:rPr>
        <w:t xml:space="preserve">20.2 </w:t>
      </w:r>
      <w:r>
        <w:rPr>
          <w:rFonts w:hint="eastAsia" w:ascii="宋体" w:hAnsi="宋体"/>
          <w:color w:val="000000"/>
          <w:sz w:val="24"/>
          <w:lang w:val="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t xml:space="preserve">异常低价响应审查的启动原因、审查意见和审查结果应当在评审报告中记录，并随供应商提供的相关书面说明及证明材料，以及磋商小组有关互联网浏览、查询历史一并归档。</w:t>
      </w:r>
      <w:r/>
    </w:p>
    <w:p>
      <w:pPr>
        <w:ind w:firstLine="420"/>
        <w:spacing w:line="400" w:lineRule="exact"/>
        <w:rPr>
          <w:rFonts w:hint="eastAsia" w:ascii="宋体" w:hAnsi="宋体"/>
          <w:color w:val="000000"/>
          <w:sz w:val="24"/>
          <w:lang w:val="zh-CN"/>
        </w:rPr>
      </w:pPr>
      <w:r>
        <w:rPr>
          <w:rFonts w:hint="eastAsia" w:ascii="宋体" w:hAnsi="宋体"/>
          <w:color w:val="000000"/>
          <w:sz w:val="24"/>
          <w:lang w:val="zh-CN"/>
        </w:rPr>
      </w:r>
      <w:r/>
    </w:p>
    <w:p>
      <w:pPr>
        <w:jc w:val="left"/>
        <w:spacing w:line="360" w:lineRule="auto"/>
        <w:widowControl/>
        <w:rPr>
          <w:rFonts w:hint="eastAsia" w:ascii="宋体" w:hAnsi="宋体"/>
          <w:bCs/>
          <w:color w:val="000000"/>
          <w:sz w:val="36"/>
          <w:szCs w:val="36"/>
        </w:rPr>
      </w:pPr>
      <w:r>
        <w:rPr>
          <w:rFonts w:hint="eastAsia" w:ascii="宋体" w:hAnsi="宋体"/>
          <w:bCs/>
          <w:color w:val="000000"/>
          <w:sz w:val="36"/>
          <w:szCs w:val="36"/>
        </w:rPr>
      </w:r>
      <w:r/>
    </w:p>
    <w:p>
      <w:pPr>
        <w:pStyle w:val="848"/>
        <w:jc w:val="center"/>
        <w:rPr>
          <w:rFonts w:hint="eastAsia" w:ascii="宋体" w:hAnsi="宋体"/>
          <w:b w:val="0"/>
          <w:color w:val="000000"/>
          <w:sz w:val="36"/>
          <w:szCs w:val="36"/>
        </w:rPr>
      </w:pPr>
      <w:r/>
      <w:bookmarkStart w:id="56" w:name="_Toc97128369"/>
      <w:r/>
      <w:bookmarkStart w:id="57" w:name="_Toc97127138"/>
      <w:r>
        <w:rPr>
          <w:rFonts w:ascii="宋体" w:hAnsi="宋体"/>
          <w:b w:val="0"/>
          <w:color w:val="000000"/>
          <w:sz w:val="36"/>
          <w:szCs w:val="36"/>
        </w:rPr>
        <w:br w:type="page" w:clear="all"/>
      </w:r>
      <w:bookmarkStart w:id="58" w:name="_Toc104391754"/>
      <w:r/>
      <w:bookmarkStart w:id="59" w:name="_Toc104391691"/>
      <w:r>
        <w:rPr>
          <w:rFonts w:hint="eastAsia" w:ascii="宋体" w:hAnsi="宋体"/>
          <w:b w:val="0"/>
          <w:color w:val="000000"/>
          <w:sz w:val="36"/>
          <w:szCs w:val="36"/>
        </w:rPr>
        <w:t xml:space="preserve">第三章</w:t>
      </w:r>
      <w:r>
        <w:rPr>
          <w:rFonts w:ascii="宋体" w:hAnsi="宋体"/>
          <w:b w:val="0"/>
          <w:color w:val="000000"/>
          <w:sz w:val="36"/>
          <w:szCs w:val="36"/>
        </w:rPr>
        <w:t xml:space="preserve">  </w:t>
      </w:r>
      <w:r>
        <w:rPr>
          <w:rFonts w:hint="eastAsia" w:ascii="宋体" w:hAnsi="宋体"/>
          <w:b w:val="0"/>
          <w:color w:val="000000"/>
          <w:sz w:val="36"/>
          <w:szCs w:val="36"/>
        </w:rPr>
        <w:t xml:space="preserve">评标标准</w:t>
      </w:r>
      <w:bookmarkEnd w:id="56"/>
      <w:r/>
      <w:bookmarkEnd w:id="57"/>
      <w:r/>
      <w:bookmarkEnd w:id="58"/>
      <w:r/>
      <w:bookmarkEnd w:id="59"/>
      <w:r/>
      <w:r/>
    </w:p>
    <w:p>
      <w:pPr>
        <w:ind w:firstLine="480"/>
        <w:spacing w:line="380" w:lineRule="exact"/>
        <w:tabs>
          <w:tab w:val="left" w:pos="2160" w:leader="none"/>
        </w:tabs>
        <w:rPr>
          <w:rFonts w:hint="eastAsia" w:ascii="宋体" w:hAnsi="宋体"/>
          <w:color w:val="000000"/>
          <w:sz w:val="24"/>
        </w:rPr>
      </w:pPr>
      <w:r>
        <w:rPr>
          <w:rFonts w:hint="eastAsia" w:ascii="宋体" w:hAnsi="宋体"/>
          <w:color w:val="000000"/>
          <w:sz w:val="24"/>
        </w:rPr>
        <w:t xml:space="preserve">1、综合评分法，是指响应文件满足磋商文件全部实质性要求且按评审因素的量化指标综合得分最高的供应商为成交候选供应商的评审方法。</w:t>
      </w:r>
      <w:r/>
    </w:p>
    <w:p>
      <w:pPr>
        <w:ind w:firstLine="480"/>
        <w:spacing w:line="380" w:lineRule="exact"/>
        <w:tabs>
          <w:tab w:val="left" w:pos="2160" w:leader="none"/>
        </w:tabs>
        <w:rPr>
          <w:rFonts w:hint="eastAsia" w:ascii="宋体" w:hAnsi="宋体"/>
          <w:color w:val="000000"/>
          <w:sz w:val="24"/>
        </w:rPr>
      </w:pPr>
      <w:r>
        <w:rPr>
          <w:rFonts w:hint="eastAsia" w:ascii="宋体" w:hAnsi="宋体"/>
          <w:color w:val="000000"/>
          <w:sz w:val="24"/>
        </w:rPr>
        <w:t xml:space="preserve">2、磋商小组应当根据报价情况，按照评审得分由高到低顺序推荐成交候选供应商，并编写评审报告。</w:t>
      </w:r>
      <w:r/>
    </w:p>
    <w:p>
      <w:pPr>
        <w:ind w:firstLine="480"/>
        <w:spacing w:line="380" w:lineRule="exact"/>
        <w:tabs>
          <w:tab w:val="left" w:pos="2160" w:leader="none"/>
        </w:tabs>
        <w:rPr>
          <w:rFonts w:hint="eastAsia" w:ascii="宋体" w:hAnsi="宋体"/>
          <w:color w:val="000000"/>
          <w:sz w:val="24"/>
        </w:rPr>
      </w:pPr>
      <w:r>
        <w:rPr>
          <w:rFonts w:hint="eastAsia" w:ascii="宋体" w:hAnsi="宋体"/>
          <w:color w:val="000000"/>
          <w:sz w:val="24"/>
        </w:rPr>
        <w:t xml:space="preserve">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spacing w:line="380" w:lineRule="exact"/>
        <w:tabs>
          <w:tab w:val="left" w:pos="2160" w:leader="none"/>
        </w:tabs>
        <w:rPr>
          <w:rFonts w:hint="eastAsia" w:ascii="宋体" w:hAnsi="宋体"/>
          <w:color w:val="000000"/>
          <w:sz w:val="24"/>
        </w:rPr>
      </w:pPr>
      <w:r>
        <w:rPr>
          <w:rFonts w:hint="eastAsia" w:ascii="宋体" w:hAnsi="宋体"/>
          <w:color w:val="000000"/>
          <w:sz w:val="24"/>
        </w:rPr>
        <w:t xml:space="preserve">4、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p>
    <w:p>
      <w:pPr>
        <w:ind w:firstLine="480"/>
        <w:spacing w:line="380" w:lineRule="exact"/>
        <w:tabs>
          <w:tab w:val="left" w:pos="2160" w:leader="none"/>
        </w:tabs>
        <w:rPr>
          <w:rFonts w:hint="eastAsia" w:ascii="宋体" w:hAnsi="宋体"/>
          <w:color w:val="000000"/>
          <w:sz w:val="24"/>
        </w:rPr>
      </w:pPr>
      <w:r>
        <w:rPr>
          <w:rFonts w:hint="eastAsia" w:ascii="宋体" w:hAnsi="宋体"/>
          <w:color w:val="000000"/>
          <w:sz w:val="24"/>
        </w:rPr>
        <w:t xml:space="preserve">5、采购人或者采购代理机构应当在成交供应商确定后2个工作日内，在财政部门指定的政府采购信息发布媒体上公告成交结果，同时向成交供应商发出成交通知书，并将磋商文件随成交结果同时公告。</w:t>
      </w:r>
      <w:r/>
    </w:p>
    <w:p>
      <w:pPr>
        <w:ind w:firstLine="480"/>
        <w:spacing w:line="380" w:lineRule="exact"/>
        <w:tabs>
          <w:tab w:val="left" w:pos="2160" w:leader="none"/>
        </w:tabs>
        <w:rPr>
          <w:rFonts w:hint="eastAsia" w:ascii="宋体" w:hAnsi="宋体"/>
          <w:color w:val="000000"/>
          <w:sz w:val="24"/>
        </w:rPr>
      </w:pPr>
      <w:r>
        <w:rPr>
          <w:rFonts w:hint="eastAsia" w:ascii="宋体" w:hAnsi="宋体"/>
          <w:color w:val="000000"/>
          <w:sz w:val="24"/>
        </w:rPr>
        <w:t xml:space="preserve">6、采购人与成交供应商应当在成交通知书发出之日起30日内，按照磋商文件确定的合同文本以及服务要求等事项签订政府采购合同。</w:t>
      </w:r>
      <w:r/>
    </w:p>
    <w:p>
      <w:pPr>
        <w:ind w:firstLine="480"/>
        <w:spacing w:line="380" w:lineRule="exact"/>
        <w:tabs>
          <w:tab w:val="left" w:pos="2160" w:leader="none"/>
        </w:tabs>
        <w:rPr>
          <w:rFonts w:hint="eastAsia" w:ascii="宋体" w:hAnsi="宋体"/>
          <w:color w:val="000000"/>
          <w:sz w:val="24"/>
        </w:rPr>
      </w:pPr>
      <w:r>
        <w:rPr>
          <w:rFonts w:hint="eastAsia" w:ascii="宋体" w:hAnsi="宋体"/>
          <w:color w:val="000000"/>
          <w:sz w:val="24"/>
        </w:rPr>
      </w:r>
      <w:r/>
    </w:p>
    <w:tbl>
      <w:tblPr>
        <w:tblStyle w:val="681"/>
        <w:tblW w:w="102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140"/>
        <w:gridCol w:w="7766"/>
        <w:gridCol w:w="720"/>
      </w:tblGrid>
      <w:tr>
        <w:trPr>
          <w:jc w:val="center"/>
          <w:trHeight w:val="485"/>
        </w:trPr>
        <w:tc>
          <w:tcPr>
            <w:tcW w:w="672" w:type="dxa"/>
            <w:vAlign w:val="center"/>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序号</w:t>
            </w:r>
            <w:r/>
          </w:p>
        </w:tc>
        <w:tc>
          <w:tcPr>
            <w:tcW w:w="1140" w:type="dxa"/>
            <w:vAlign w:val="center"/>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评审因素</w:t>
            </w:r>
            <w:r/>
          </w:p>
        </w:tc>
        <w:tc>
          <w:tcPr>
            <w:tcW w:w="7766" w:type="dxa"/>
            <w:vAlign w:val="center"/>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评审标准</w:t>
            </w:r>
            <w:r/>
          </w:p>
        </w:tc>
        <w:tc>
          <w:tcPr>
            <w:tcW w:w="720" w:type="dxa"/>
            <w:vAlign w:val="center"/>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分值</w:t>
            </w:r>
            <w:r/>
          </w:p>
        </w:tc>
      </w:tr>
      <w:tr>
        <w:trPr>
          <w:jc w:val="center"/>
        </w:trPr>
        <w:tc>
          <w:tcPr>
            <w:tcW w:w="672" w:type="dxa"/>
            <w:vAlign w:val="center"/>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1</w:t>
            </w:r>
            <w:r/>
          </w:p>
        </w:tc>
        <w:tc>
          <w:tcPr>
            <w:tcW w:w="1140" w:type="dxa"/>
            <w:vAlign w:val="center"/>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价格</w:t>
            </w:r>
            <w:r/>
          </w:p>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（30分）</w:t>
            </w:r>
            <w:r/>
          </w:p>
        </w:tc>
        <w:tc>
          <w:tcPr>
            <w:tcW w:w="7766" w:type="dxa"/>
            <w:vAlign w:val="center"/>
            <w:textDirection w:val="lrTb"/>
            <w:noWrap w:val="false"/>
          </w:tcPr>
          <w:p>
            <w:pPr>
              <w:jc w:val="left"/>
              <w:spacing w:line="312" w:lineRule="auto"/>
              <w:rPr>
                <w:rFonts w:hint="eastAsia" w:ascii="宋体" w:hAnsi="宋体"/>
                <w:color w:val="000000"/>
                <w:szCs w:val="21"/>
              </w:rPr>
            </w:pPr>
            <w:r>
              <w:rPr>
                <w:rFonts w:hint="eastAsia" w:ascii="宋体" w:hAnsi="宋体"/>
                <w:color w:val="000000"/>
                <w:szCs w:val="21"/>
              </w:rPr>
              <w:t xml:space="preserve">价格分采用低价优先法计算，即满足招标文件要求且投标价格最低的投标报价为评标基准价，其价格分为满分。</w:t>
            </w:r>
            <w:r/>
          </w:p>
          <w:p>
            <w:pPr>
              <w:jc w:val="left"/>
              <w:spacing w:line="312" w:lineRule="auto"/>
              <w:rPr>
                <w:rFonts w:hint="eastAsia" w:ascii="宋体" w:hAnsi="宋体"/>
                <w:color w:val="000000"/>
                <w:szCs w:val="21"/>
              </w:rPr>
            </w:pPr>
            <w:r>
              <w:rPr>
                <w:rFonts w:hint="eastAsia" w:ascii="宋体" w:hAnsi="宋体"/>
                <w:color w:val="000000"/>
                <w:szCs w:val="21"/>
              </w:rPr>
              <w:t xml:space="preserve">其他供应商的价格分统一按照下列公式计算（小数点保留两位）：</w:t>
            </w:r>
            <w:r/>
          </w:p>
          <w:p>
            <w:pPr>
              <w:jc w:val="left"/>
              <w:spacing w:line="312" w:lineRule="auto"/>
              <w:rPr>
                <w:rFonts w:hint="eastAsia" w:ascii="宋体" w:hAnsi="宋体"/>
                <w:color w:val="000000"/>
                <w:szCs w:val="21"/>
              </w:rPr>
            </w:pPr>
            <w:r>
              <w:rPr>
                <w:rFonts w:hint="eastAsia" w:ascii="宋体" w:hAnsi="宋体"/>
                <w:color w:val="000000"/>
                <w:szCs w:val="21"/>
              </w:rPr>
              <w:t xml:space="preserve">投标报价得分=(评标基准价／投标报价)×30。</w:t>
            </w:r>
            <w:r/>
          </w:p>
        </w:tc>
        <w:tc>
          <w:tcPr>
            <w:tcW w:w="720" w:type="dxa"/>
            <w:vAlign w:val="center"/>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t xml:space="preserve">30</w:t>
            </w:r>
            <w:r/>
          </w:p>
        </w:tc>
      </w:tr>
      <w:tr>
        <w:trPr>
          <w:jc w:val="center"/>
        </w:trPr>
        <w:tc>
          <w:tcPr>
            <w:tcW w:w="672" w:type="dxa"/>
            <w:vAlign w:val="center"/>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2.1</w:t>
            </w:r>
            <w:r/>
          </w:p>
        </w:tc>
        <w:tc>
          <w:tcPr>
            <w:tcW w:w="1140" w:type="dxa"/>
            <w:vAlign w:val="center"/>
            <w:vMerge w:val="restart"/>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施工组织设计</w:t>
            </w:r>
            <w:r/>
          </w:p>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（50分）</w:t>
            </w:r>
            <w:r/>
          </w:p>
        </w:tc>
        <w:tc>
          <w:tcPr>
            <w:tcW w:w="7766" w:type="dxa"/>
            <w:vAlign w:val="center"/>
            <w:textDirection w:val="lrTb"/>
            <w:noWrap w:val="false"/>
          </w:tcPr>
          <w:p>
            <w:pPr>
              <w:spacing w:line="312" w:lineRule="auto"/>
              <w:rPr>
                <w:rFonts w:hint="eastAsia" w:ascii="宋体" w:hAnsi="宋体"/>
                <w:szCs w:val="21"/>
              </w:rPr>
            </w:pPr>
            <w:r>
              <w:rPr>
                <w:rFonts w:hint="eastAsia" w:ascii="宋体" w:hAnsi="宋体"/>
                <w:szCs w:val="21"/>
              </w:rPr>
              <w:t xml:space="preserve">总体概况：施工组织总体设想、方案针对性及施工段划分合理性，施工现场平面布置和临时设施、临时道路布置合理性，符合现场实际对应的施工方案。</w:t>
            </w:r>
            <w:r/>
          </w:p>
          <w:p>
            <w:pPr>
              <w:jc w:val="left"/>
              <w:spacing w:line="312" w:lineRule="auto"/>
              <w:rPr>
                <w:rFonts w:hint="eastAsia" w:ascii="宋体" w:hAnsi="宋体"/>
                <w:color w:val="000000"/>
                <w:szCs w:val="21"/>
              </w:rPr>
            </w:pPr>
            <w:r>
              <w:rPr>
                <w:rFonts w:hint="eastAsia" w:ascii="宋体" w:hAnsi="宋体"/>
                <w:color w:val="000000"/>
                <w:szCs w:val="21"/>
              </w:rPr>
              <w:t xml:space="preserve">评委根据供应商提供的方案进行综合评分：结合实际，可操作性强得10分；可操作性较强得8分；可操作性一般得6分；基本满足得4分；未提供的不得分</w:t>
            </w:r>
            <w:r/>
          </w:p>
        </w:tc>
        <w:tc>
          <w:tcPr>
            <w:tcW w:w="720" w:type="dxa"/>
            <w:vAlign w:val="center"/>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t xml:space="preserve">10</w:t>
            </w:r>
            <w:r/>
          </w:p>
        </w:tc>
      </w:tr>
      <w:tr>
        <w:trPr>
          <w:jc w:val="center"/>
        </w:trPr>
        <w:tc>
          <w:tcPr>
            <w:tcW w:w="672" w:type="dxa"/>
            <w:vAlign w:val="center"/>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2.2</w:t>
            </w:r>
            <w:r/>
          </w:p>
        </w:tc>
        <w:tc>
          <w:tcPr>
            <w:tcW w:w="1140" w:type="dxa"/>
            <w:vAlign w:val="center"/>
            <w:vMerge w:val="continue"/>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r>
            <w:r/>
          </w:p>
        </w:tc>
        <w:tc>
          <w:tcPr>
            <w:tcW w:w="7766" w:type="dxa"/>
            <w:vAlign w:val="center"/>
            <w:textDirection w:val="lrTb"/>
            <w:noWrap w:val="false"/>
          </w:tcPr>
          <w:p>
            <w:pPr>
              <w:spacing w:line="312" w:lineRule="auto"/>
              <w:rPr>
                <w:rFonts w:hint="eastAsia" w:ascii="宋体" w:hAnsi="宋体"/>
                <w:szCs w:val="21"/>
              </w:rPr>
            </w:pPr>
            <w:r>
              <w:rPr>
                <w:rFonts w:hint="eastAsia" w:ascii="宋体" w:hAnsi="宋体"/>
                <w:szCs w:val="21"/>
              </w:rPr>
              <w:t xml:space="preserve">施工措施：各分项工程的施工方案及质量保证措施、施工进度计划、赶工安排及工期保证措施，施工紧急情况应急措施。</w:t>
            </w:r>
            <w:r/>
          </w:p>
          <w:p>
            <w:pPr>
              <w:jc w:val="left"/>
              <w:spacing w:line="312" w:lineRule="auto"/>
              <w:rPr>
                <w:rFonts w:hint="eastAsia" w:ascii="宋体" w:hAnsi="宋体"/>
                <w:color w:val="000000"/>
                <w:szCs w:val="21"/>
              </w:rPr>
            </w:pPr>
            <w:r>
              <w:rPr>
                <w:rFonts w:hint="eastAsia" w:ascii="宋体" w:hAnsi="宋体"/>
                <w:color w:val="000000"/>
                <w:szCs w:val="21"/>
              </w:rPr>
              <w:t xml:space="preserve">评委根据供应商提供的</w:t>
            </w:r>
            <w:r>
              <w:rPr>
                <w:rFonts w:hint="eastAsia" w:ascii="宋体" w:hAnsi="宋体"/>
                <w:szCs w:val="21"/>
              </w:rPr>
              <w:t xml:space="preserve">施工措施</w:t>
            </w:r>
            <w:r>
              <w:rPr>
                <w:rFonts w:hint="eastAsia" w:ascii="宋体" w:hAnsi="宋体"/>
                <w:color w:val="000000"/>
                <w:szCs w:val="21"/>
              </w:rPr>
              <w:t xml:space="preserve">进行综合评分：</w:t>
            </w:r>
            <w:r>
              <w:rPr>
                <w:rFonts w:hint="eastAsia" w:ascii="宋体" w:hAnsi="宋体"/>
                <w:szCs w:val="21"/>
              </w:rPr>
              <w:t xml:space="preserve">措施全面合理且针对性强得10分；措施合理且针对性较强得8分；措施较合理且针对性一般的得6分；基本满足得4分；未提供不得分。</w:t>
            </w:r>
            <w:r/>
          </w:p>
        </w:tc>
        <w:tc>
          <w:tcPr>
            <w:tcW w:w="720" w:type="dxa"/>
            <w:vAlign w:val="center"/>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t xml:space="preserve">10</w:t>
            </w:r>
            <w:r/>
          </w:p>
        </w:tc>
      </w:tr>
      <w:tr>
        <w:trPr>
          <w:jc w:val="center"/>
        </w:trPr>
        <w:tc>
          <w:tcPr>
            <w:tcW w:w="672" w:type="dxa"/>
            <w:vAlign w:val="center"/>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2.3</w:t>
            </w:r>
            <w:r/>
          </w:p>
        </w:tc>
        <w:tc>
          <w:tcPr>
            <w:tcW w:w="1140" w:type="dxa"/>
            <w:vAlign w:val="center"/>
            <w:vMerge w:val="continue"/>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r>
            <w:r/>
          </w:p>
        </w:tc>
        <w:tc>
          <w:tcPr>
            <w:tcW w:w="7766" w:type="dxa"/>
            <w:vAlign w:val="center"/>
            <w:textDirection w:val="lrTb"/>
            <w:noWrap w:val="false"/>
          </w:tcPr>
          <w:p>
            <w:pPr>
              <w:spacing w:line="312" w:lineRule="auto"/>
              <w:rPr>
                <w:rFonts w:hint="eastAsia" w:ascii="宋体" w:hAnsi="宋体"/>
                <w:szCs w:val="21"/>
              </w:rPr>
            </w:pPr>
            <w:r>
              <w:rPr>
                <w:rFonts w:hint="eastAsia"/>
              </w:rPr>
              <w:t xml:space="preserve">人员配备及机械设备配置：项目组人员配备、素质及管理经验，</w:t>
            </w:r>
            <w:r>
              <w:rPr>
                <w:rFonts w:hint="eastAsia" w:ascii="宋体" w:hAnsi="宋体"/>
                <w:szCs w:val="21"/>
              </w:rPr>
              <w:t xml:space="preserve">机械设备配置、</w:t>
            </w:r>
            <w:r>
              <w:rPr>
                <w:rFonts w:hint="eastAsia"/>
              </w:rPr>
              <w:t xml:space="preserve">机械设备和材料投入计划。</w:t>
            </w:r>
            <w:r/>
          </w:p>
          <w:p>
            <w:pPr>
              <w:jc w:val="left"/>
              <w:spacing w:line="312" w:lineRule="auto"/>
              <w:rPr>
                <w:rFonts w:hint="eastAsia" w:ascii="宋体" w:hAnsi="宋体"/>
                <w:color w:val="000000"/>
                <w:szCs w:val="21"/>
              </w:rPr>
            </w:pPr>
            <w:r>
              <w:rPr>
                <w:rFonts w:hint="eastAsia" w:ascii="宋体" w:hAnsi="宋体"/>
                <w:color w:val="000000"/>
                <w:szCs w:val="21"/>
              </w:rPr>
              <w:t xml:space="preserve">评委根据供应商提供的</w:t>
            </w:r>
            <w:r>
              <w:rPr>
                <w:rFonts w:hint="eastAsia"/>
              </w:rPr>
              <w:t xml:space="preserve">人员配备及机械设备配置</w:t>
            </w:r>
            <w:r>
              <w:rPr>
                <w:rFonts w:hint="eastAsia" w:ascii="宋体" w:hAnsi="宋体"/>
                <w:color w:val="000000"/>
                <w:szCs w:val="21"/>
              </w:rPr>
              <w:t xml:space="preserve">进行综合评分：结合实际，可操作性强得10分；可操作性较强得8分；可操作性一般得6分；基本满足得4分；未提供的不得分</w:t>
            </w:r>
            <w:r/>
          </w:p>
        </w:tc>
        <w:tc>
          <w:tcPr>
            <w:tcW w:w="720" w:type="dxa"/>
            <w:vAlign w:val="center"/>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t xml:space="preserve">10</w:t>
            </w:r>
            <w:r/>
          </w:p>
        </w:tc>
      </w:tr>
      <w:tr>
        <w:trPr>
          <w:jc w:val="center"/>
        </w:trPr>
        <w:tc>
          <w:tcPr>
            <w:tcW w:w="672" w:type="dxa"/>
            <w:vAlign w:val="center"/>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2.4</w:t>
            </w:r>
            <w:r/>
          </w:p>
        </w:tc>
        <w:tc>
          <w:tcPr>
            <w:tcW w:w="1140" w:type="dxa"/>
            <w:vAlign w:val="center"/>
            <w:vMerge w:val="continue"/>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r>
            <w:r/>
          </w:p>
        </w:tc>
        <w:tc>
          <w:tcPr>
            <w:tcW w:w="7766" w:type="dxa"/>
            <w:vAlign w:val="center"/>
            <w:textDirection w:val="lrTb"/>
            <w:noWrap w:val="false"/>
          </w:tcPr>
          <w:p>
            <w:pPr>
              <w:spacing w:line="312" w:lineRule="auto"/>
              <w:rPr>
                <w:rFonts w:hint="eastAsia" w:ascii="宋体" w:hAnsi="宋体"/>
                <w:szCs w:val="21"/>
              </w:rPr>
            </w:pPr>
            <w:r>
              <w:rPr>
                <w:rFonts w:hint="eastAsia" w:ascii="宋体" w:hAnsi="宋体"/>
                <w:szCs w:val="21"/>
              </w:rPr>
              <w:t xml:space="preserve">安全、文明及环保措施：含安全管理、文明施工措施以及环境保护方面的措施方案。</w:t>
            </w:r>
            <w:r/>
          </w:p>
          <w:p>
            <w:pPr>
              <w:jc w:val="left"/>
              <w:spacing w:line="312" w:lineRule="auto"/>
              <w:rPr>
                <w:rFonts w:hint="eastAsia" w:ascii="宋体" w:hAnsi="宋体"/>
                <w:color w:val="000000"/>
                <w:szCs w:val="21"/>
              </w:rPr>
            </w:pPr>
            <w:r>
              <w:rPr>
                <w:rFonts w:hint="eastAsia" w:ascii="宋体" w:hAnsi="宋体"/>
                <w:color w:val="000000"/>
                <w:szCs w:val="21"/>
              </w:rPr>
              <w:t xml:space="preserve">评委根据供应商提供的</w:t>
            </w:r>
            <w:r>
              <w:rPr>
                <w:rFonts w:hint="eastAsia" w:ascii="宋体" w:hAnsi="宋体"/>
                <w:szCs w:val="21"/>
              </w:rPr>
              <w:t xml:space="preserve">安全、文明及环保措施</w:t>
            </w:r>
            <w:r>
              <w:rPr>
                <w:rFonts w:hint="eastAsia" w:ascii="宋体" w:hAnsi="宋体"/>
                <w:color w:val="000000"/>
                <w:szCs w:val="21"/>
              </w:rPr>
              <w:t xml:space="preserve">进行综合评分：</w:t>
            </w:r>
            <w:r>
              <w:rPr>
                <w:rFonts w:hint="eastAsia" w:ascii="宋体" w:hAnsi="宋体"/>
                <w:szCs w:val="21"/>
              </w:rPr>
              <w:t xml:space="preserve">措施可靠且针对性强得10分；措施可靠且针对性较强得8分；措施可靠且针对性一般的得6分；基本满足得4分；未提供不得分。</w:t>
            </w:r>
            <w:r/>
          </w:p>
        </w:tc>
        <w:tc>
          <w:tcPr>
            <w:tcW w:w="720" w:type="dxa"/>
            <w:vAlign w:val="center"/>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t xml:space="preserve">10</w:t>
            </w:r>
            <w:r/>
          </w:p>
        </w:tc>
      </w:tr>
      <w:tr>
        <w:trPr>
          <w:jc w:val="center"/>
        </w:trPr>
        <w:tc>
          <w:tcPr>
            <w:tcW w:w="672" w:type="dxa"/>
            <w:vAlign w:val="center"/>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2.5</w:t>
            </w:r>
            <w:r/>
          </w:p>
        </w:tc>
        <w:tc>
          <w:tcPr>
            <w:tcW w:w="1140" w:type="dxa"/>
            <w:vAlign w:val="center"/>
            <w:vMerge w:val="continue"/>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r>
            <w:r/>
          </w:p>
        </w:tc>
        <w:tc>
          <w:tcPr>
            <w:tcW w:w="7766" w:type="dxa"/>
            <w:vAlign w:val="center"/>
            <w:textDirection w:val="lrTb"/>
            <w:noWrap w:val="false"/>
          </w:tcPr>
          <w:p>
            <w:pPr>
              <w:spacing w:line="312" w:lineRule="auto"/>
              <w:rPr>
                <w:rFonts w:hint="eastAsia" w:ascii="宋体" w:hAnsi="宋体"/>
                <w:szCs w:val="21"/>
              </w:rPr>
            </w:pPr>
            <w:r>
              <w:rPr>
                <w:rFonts w:hint="eastAsia" w:ascii="宋体" w:hAnsi="宋体"/>
                <w:szCs w:val="21"/>
              </w:rPr>
              <w:t xml:space="preserve">重点、难点及成品保护方案：含对本工程重点、难点、特点以及关键施工技术和特殊部位处理的方法及处理措施，对已施工完成部分的成品及半成品的保护方案</w:t>
            </w:r>
            <w:r>
              <w:rPr>
                <w:rFonts w:hint="eastAsia" w:ascii="宋体" w:hAnsi="宋体"/>
                <w:szCs w:val="21"/>
                <w:highlight w:val="none"/>
                <w:lang w:eastAsia="zh-CN"/>
              </w:rPr>
              <w:t xml:space="preserve">，</w:t>
            </w:r>
            <w:r>
              <w:rPr>
                <w:rFonts w:hint="eastAsia" w:ascii="宋体" w:hAnsi="宋体"/>
                <w:b w:val="0"/>
                <w:bCs w:val="0"/>
                <w:szCs w:val="21"/>
                <w:highlight w:val="none"/>
                <w:lang w:val="en-US" w:eastAsia="zh-CN"/>
              </w:rPr>
              <w:t xml:space="preserve">请供应商重点关注山上作业相关事项</w:t>
            </w:r>
            <w:r>
              <w:rPr>
                <w:rFonts w:hint="eastAsia" w:ascii="宋体" w:hAnsi="宋体"/>
                <w:b w:val="0"/>
                <w:bCs w:val="0"/>
                <w:szCs w:val="21"/>
                <w:highlight w:val="none"/>
              </w:rPr>
              <w:t xml:space="preserve">。</w:t>
            </w:r>
            <w:r/>
          </w:p>
          <w:p>
            <w:pPr>
              <w:jc w:val="left"/>
              <w:spacing w:line="312" w:lineRule="auto"/>
              <w:rPr>
                <w:rFonts w:hint="eastAsia" w:ascii="宋体" w:hAnsi="宋体"/>
                <w:color w:val="000000"/>
                <w:szCs w:val="21"/>
              </w:rPr>
            </w:pPr>
            <w:r>
              <w:rPr>
                <w:rFonts w:hint="eastAsia" w:ascii="宋体" w:hAnsi="宋体"/>
                <w:color w:val="000000"/>
                <w:szCs w:val="21"/>
              </w:rPr>
              <w:t xml:space="preserve">评委根据供应商提供的</w:t>
            </w:r>
            <w:r>
              <w:rPr>
                <w:rFonts w:hint="eastAsia" w:ascii="宋体" w:hAnsi="宋体"/>
                <w:szCs w:val="21"/>
              </w:rPr>
              <w:t xml:space="preserve">重点、难点及成品保护方案</w:t>
            </w:r>
            <w:r>
              <w:rPr>
                <w:rFonts w:hint="eastAsia" w:ascii="宋体" w:hAnsi="宋体"/>
                <w:color w:val="000000"/>
                <w:szCs w:val="21"/>
              </w:rPr>
              <w:t xml:space="preserve">进行综合评分：评委根据供应商提供的方案进行综合评分：结合实际，可操作性强得10分；可操作性较强得8分；可操作性一般得6分；基本满足得4分；未提供的不得分</w:t>
            </w:r>
            <w:r/>
          </w:p>
        </w:tc>
        <w:tc>
          <w:tcPr>
            <w:tcW w:w="720" w:type="dxa"/>
            <w:vAlign w:val="center"/>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t xml:space="preserve">10</w:t>
            </w:r>
            <w:r/>
          </w:p>
        </w:tc>
      </w:tr>
      <w:tr>
        <w:trPr>
          <w:jc w:val="center"/>
        </w:trPr>
        <w:tc>
          <w:tcPr>
            <w:tcW w:w="672" w:type="dxa"/>
            <w:vAlign w:val="center"/>
            <w:vMerge w:val="restart"/>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3</w:t>
            </w:r>
            <w:r/>
          </w:p>
        </w:tc>
        <w:tc>
          <w:tcPr>
            <w:tcW w:w="1140" w:type="dxa"/>
            <w:vAlign w:val="center"/>
            <w:vMerge w:val="restart"/>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项目管理机构人员配备</w:t>
            </w:r>
            <w:r/>
          </w:p>
          <w:p>
            <w:pPr>
              <w:jc w:val="center"/>
              <w:spacing w:line="360" w:lineRule="auto"/>
              <w:widowControl/>
              <w:rPr>
                <w:rFonts w:hint="eastAsia" w:ascii="宋体" w:hAnsi="宋体"/>
                <w:b/>
                <w:color w:val="000000"/>
                <w:szCs w:val="21"/>
              </w:rPr>
            </w:pPr>
            <w:r>
              <w:rPr>
                <w:rFonts w:hint="eastAsia" w:ascii="宋体" w:hAnsi="宋体"/>
                <w:b/>
                <w:color w:val="000000"/>
                <w:szCs w:val="21"/>
              </w:rPr>
              <w:t xml:space="preserve">（20分）</w:t>
            </w:r>
            <w:r/>
          </w:p>
        </w:tc>
        <w:tc>
          <w:tcPr>
            <w:tcW w:w="7766"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项目负责人具有工程师及以上职称的得5分；（提供职称证书复印件并加盖公章）</w:t>
            </w:r>
            <w:r/>
          </w:p>
        </w:tc>
        <w:tc>
          <w:tcPr>
            <w:tcW w:w="720" w:type="dxa"/>
            <w:vAlign w:val="center"/>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t xml:space="preserve">5</w:t>
            </w:r>
            <w:r/>
          </w:p>
        </w:tc>
      </w:tr>
      <w:tr>
        <w:trPr>
          <w:jc w:val="center"/>
        </w:trPr>
        <w:tc>
          <w:tcPr>
            <w:tcW w:w="672" w:type="dxa"/>
            <w:vAlign w:val="center"/>
            <w:vMerge w:val="continue"/>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r>
            <w:r/>
          </w:p>
        </w:tc>
        <w:tc>
          <w:tcPr>
            <w:tcW w:w="1140" w:type="dxa"/>
            <w:vAlign w:val="center"/>
            <w:vMerge w:val="continue"/>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r>
            <w:r/>
          </w:p>
        </w:tc>
        <w:tc>
          <w:tcPr>
            <w:tcW w:w="7766"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技术负责人具有工程师及以上职称的得5分；（提供职称证书复印件并加盖公章）</w:t>
            </w:r>
            <w:r/>
          </w:p>
        </w:tc>
        <w:tc>
          <w:tcPr>
            <w:tcW w:w="720" w:type="dxa"/>
            <w:vAlign w:val="center"/>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t xml:space="preserve">5</w:t>
            </w:r>
            <w:r/>
          </w:p>
        </w:tc>
      </w:tr>
      <w:tr>
        <w:trPr>
          <w:jc w:val="center"/>
        </w:trPr>
        <w:tc>
          <w:tcPr>
            <w:tcW w:w="672" w:type="dxa"/>
            <w:vAlign w:val="center"/>
            <w:vMerge w:val="continue"/>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r>
            <w:r/>
          </w:p>
        </w:tc>
        <w:tc>
          <w:tcPr>
            <w:tcW w:w="1140" w:type="dxa"/>
            <w:vAlign w:val="center"/>
            <w:vMerge w:val="continue"/>
            <w:textDirection w:val="lrTb"/>
            <w:noWrap w:val="false"/>
          </w:tcPr>
          <w:p>
            <w:pPr>
              <w:jc w:val="center"/>
              <w:spacing w:line="360" w:lineRule="auto"/>
              <w:widowControl/>
              <w:rPr>
                <w:rFonts w:hint="eastAsia" w:ascii="宋体" w:hAnsi="宋体"/>
                <w:b/>
                <w:color w:val="000000"/>
                <w:szCs w:val="21"/>
              </w:rPr>
            </w:pPr>
            <w:r>
              <w:rPr>
                <w:rFonts w:hint="eastAsia" w:ascii="宋体" w:hAnsi="宋体"/>
                <w:b/>
                <w:color w:val="000000"/>
                <w:szCs w:val="21"/>
              </w:rPr>
            </w:r>
            <w:r/>
          </w:p>
        </w:tc>
        <w:tc>
          <w:tcPr>
            <w:tcW w:w="7766" w:type="dxa"/>
            <w:vAlign w:val="center"/>
            <w:textDirection w:val="lrTb"/>
            <w:noWrap w:val="false"/>
          </w:tcPr>
          <w:p>
            <w:pPr>
              <w:jc w:val="left"/>
              <w:spacing w:line="312" w:lineRule="auto"/>
              <w:rPr>
                <w:rFonts w:hint="eastAsia" w:ascii="宋体" w:hAnsi="宋体"/>
                <w:color w:val="000000"/>
                <w:szCs w:val="21"/>
              </w:rPr>
            </w:pPr>
            <w:r>
              <w:rPr>
                <w:rFonts w:hint="eastAsia" w:ascii="宋体" w:hAnsi="宋体"/>
                <w:color w:val="000000"/>
                <w:szCs w:val="21"/>
              </w:rPr>
              <w:t xml:space="preserve">供应商为本项目配置施工人员，包括施工员、质量员、安全员、材料员、资料员。以上人员各一名（不可兼任，不含项目负责人和技术负责人），满分10分，每缺一名人员扣2分，扣完为止。（提供相应的证书复印件并加盖公章，且须提供近六个月中任意一个月供应商为其缴纳的由劳动和社会保障部门出具的养老保险缴纳凭证（须明确缴费月份、个人姓名、缴费单位，且加盖社保中心或社保中心参保缴费明电子专用章）并加盖公章，若提供的证明材料不全或未提供社保证明材料的，则该项不得分）。</w:t>
            </w:r>
            <w:r/>
          </w:p>
        </w:tc>
        <w:tc>
          <w:tcPr>
            <w:tcW w:w="720" w:type="dxa"/>
            <w:vAlign w:val="center"/>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t xml:space="preserve">10</w:t>
            </w:r>
            <w:r/>
          </w:p>
        </w:tc>
      </w:tr>
      <w:tr>
        <w:trPr>
          <w:jc w:val="center"/>
        </w:trPr>
        <w:tc>
          <w:tcPr>
            <w:gridSpan w:val="3"/>
            <w:tcW w:w="9578" w:type="dxa"/>
            <w:vAlign w:val="center"/>
            <w:textDirection w:val="lrTb"/>
            <w:noWrap w:val="false"/>
          </w:tcPr>
          <w:p>
            <w:pPr>
              <w:jc w:val="center"/>
              <w:spacing w:line="312" w:lineRule="auto"/>
              <w:rPr>
                <w:rFonts w:hint="eastAsia" w:ascii="宋体" w:hAnsi="宋体"/>
                <w:color w:val="000000"/>
                <w:szCs w:val="21"/>
              </w:rPr>
            </w:pPr>
            <w:r>
              <w:rPr>
                <w:rFonts w:hint="eastAsia" w:ascii="宋体" w:hAnsi="宋体"/>
                <w:color w:val="000000"/>
                <w:szCs w:val="21"/>
              </w:rPr>
              <w:t xml:space="preserve">合计分值</w:t>
            </w:r>
            <w:r/>
          </w:p>
        </w:tc>
        <w:tc>
          <w:tcPr>
            <w:tcW w:w="720" w:type="dxa"/>
            <w:vAlign w:val="center"/>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t xml:space="preserve">100</w:t>
            </w:r>
            <w:r/>
          </w:p>
        </w:tc>
      </w:tr>
    </w:tbl>
    <w:p>
      <w:pPr>
        <w:rPr>
          <w:rFonts w:hint="eastAsia" w:ascii="宋体" w:hAnsi="宋体"/>
          <w:color w:val="000000"/>
          <w:sz w:val="24"/>
        </w:rPr>
      </w:pPr>
      <w:r>
        <w:rPr>
          <w:rFonts w:hint="eastAsia" w:ascii="宋体" w:hAnsi="宋体"/>
          <w:color w:val="000000"/>
          <w:sz w:val="24"/>
        </w:rPr>
      </w:r>
      <w:r/>
    </w:p>
    <w:p>
      <w:pPr>
        <w:rPr>
          <w:rFonts w:hint="eastAsia" w:ascii="宋体" w:hAnsi="宋体"/>
          <w:b/>
          <w:bCs/>
          <w:color w:val="000000"/>
          <w:sz w:val="24"/>
        </w:rPr>
      </w:pPr>
      <w:r>
        <w:rPr>
          <w:rFonts w:hint="eastAsia" w:ascii="宋体" w:hAnsi="宋体"/>
          <w:b/>
          <w:bCs/>
          <w:color w:val="000000"/>
          <w:sz w:val="24"/>
        </w:rPr>
        <w:t xml:space="preserve">说明：</w:t>
      </w:r>
      <w:r/>
    </w:p>
    <w:p>
      <w:pPr>
        <w:ind w:firstLine="480"/>
        <w:spacing w:line="360" w:lineRule="auto"/>
        <w:rPr>
          <w:color w:val="000000"/>
          <w:sz w:val="24"/>
        </w:rPr>
      </w:pPr>
      <w:r>
        <w:rPr>
          <w:rFonts w:hint="eastAsia"/>
          <w:color w:val="000000"/>
          <w:sz w:val="24"/>
        </w:rPr>
        <w:t xml:space="preserve">1、对国家认定的节能产品和环保产品分别给予最终报价的5%的价格扣除，用扣除后的价格参与评审（节能、环保产品必须纳入“中国政府采购网http://www.ccgp.gov.cn/”等官方网站“节能、环保产品查询系统”，且以提供的</w:t>
      </w:r>
      <w:r>
        <w:rPr>
          <w:color w:val="000000"/>
          <w:sz w:val="24"/>
        </w:rPr>
        <w:t xml:space="preserve">有效的</w:t>
      </w:r>
      <w:r>
        <w:rPr>
          <w:rFonts w:hint="eastAsia"/>
          <w:color w:val="000000"/>
          <w:sz w:val="24"/>
        </w:rPr>
        <w:t xml:space="preserve">证书复印件）。</w:t>
      </w:r>
      <w:r/>
    </w:p>
    <w:p>
      <w:pPr>
        <w:ind w:firstLine="480"/>
        <w:spacing w:line="360" w:lineRule="auto"/>
        <w:rPr>
          <w:color w:val="000000"/>
          <w:sz w:val="24"/>
        </w:rPr>
      </w:pPr>
      <w:r>
        <w:rPr>
          <w:rFonts w:hint="eastAsia"/>
          <w:color w:val="000000"/>
          <w:sz w:val="24"/>
        </w:rPr>
        <w:t xml:space="preserve">2、根据“关于印发《政府采购促进中小企业发展管理办法》的通知”（财库〔2020〕46号）的规定</w:t>
      </w:r>
      <w:r>
        <w:rPr>
          <w:color w:val="000000"/>
          <w:sz w:val="24"/>
        </w:rPr>
        <w:t xml:space="preserve">对符合规定的小微企业报价给予10%（工程项目为5%）的扣除，用扣除后的价格参加评审。</w:t>
      </w:r>
      <w:r>
        <w:rPr>
          <w:rFonts w:hint="eastAsia"/>
          <w:color w:val="000000"/>
          <w:sz w:val="24"/>
        </w:rPr>
        <w:t xml:space="preserve">供应商需按照采购文件的要求提供相应的《中小企业声明函》。</w:t>
      </w:r>
      <w:r/>
    </w:p>
    <w:p>
      <w:pPr>
        <w:ind w:firstLine="480"/>
        <w:spacing w:line="360" w:lineRule="auto"/>
        <w:rPr>
          <w:color w:val="000000"/>
          <w:sz w:val="24"/>
        </w:rPr>
      </w:pPr>
      <w:r>
        <w:rPr>
          <w:rFonts w:hint="eastAsia"/>
          <w:color w:val="000000"/>
          <w:sz w:val="24"/>
        </w:rPr>
        <w:t xml:space="preserve">小企业（含小型、微型企业）应当同时符合以下条件：</w:t>
      </w:r>
      <w:r/>
    </w:p>
    <w:p>
      <w:pPr>
        <w:ind w:firstLine="422"/>
        <w:spacing w:line="360" w:lineRule="auto"/>
        <w:rPr>
          <w:color w:val="000000"/>
          <w:sz w:val="24"/>
        </w:rPr>
      </w:pPr>
      <w:r>
        <w:rPr>
          <w:rFonts w:hint="eastAsia"/>
          <w:color w:val="000000"/>
          <w:sz w:val="24"/>
        </w:rPr>
        <w:t xml:space="preserve">（1）供应商为小企业，且符合中小企业划分标准；</w:t>
      </w:r>
      <w:r/>
    </w:p>
    <w:p>
      <w:pPr>
        <w:ind w:firstLine="422"/>
        <w:spacing w:line="360" w:lineRule="auto"/>
        <w:rPr>
          <w:color w:val="000000"/>
          <w:sz w:val="24"/>
        </w:rPr>
      </w:pPr>
      <w:r>
        <w:rPr>
          <w:rFonts w:hint="eastAsia"/>
          <w:color w:val="000000"/>
          <w:sz w:val="24"/>
        </w:rPr>
        <w:t xml:space="preserve">（2）提供本企业制造的货物、承担的工程或者服务，或者提供其他小企业制造的货物。如果提供的货物为大中型企业注册商标的货物，视同大中型企业。</w:t>
      </w:r>
      <w:r/>
    </w:p>
    <w:p>
      <w:pPr>
        <w:ind w:firstLine="480"/>
        <w:spacing w:line="360" w:lineRule="auto"/>
        <w:rPr>
          <w:color w:val="000000"/>
          <w:sz w:val="24"/>
        </w:rPr>
      </w:pPr>
      <w:r>
        <w:rPr>
          <w:rFonts w:hint="eastAsia"/>
          <w:color w:val="000000"/>
          <w:sz w:val="24"/>
        </w:rPr>
        <w:t xml:space="preserve">3、本项目对残疾人福利性单位、监狱和戒毒企业（简称监狱企业）视同小型、微型企业，给予5%的价格扣除，用扣除后的价格参与评审。残疾人福利单位需按照采购文件的要求提供《残疾人福利性单位声明函》；监狱企业参加政府采购活动时，需提供由省级以上监狱管理局、戒毒管理局(含新疆生产建设兵团)出具的属于监狱企业的证明文件。残疾人福利单位、监狱企业属于小型、微型企业的，不重复享受政策。</w:t>
      </w:r>
      <w:r/>
    </w:p>
    <w:p>
      <w:pPr>
        <w:ind w:firstLine="482"/>
        <w:spacing w:line="360" w:lineRule="auto"/>
        <w:rPr>
          <w:b/>
          <w:color w:val="000000"/>
          <w:sz w:val="24"/>
        </w:rPr>
      </w:pPr>
      <w:r>
        <w:rPr>
          <w:rFonts w:hint="eastAsia"/>
          <w:b/>
          <w:color w:val="000000"/>
          <w:sz w:val="24"/>
        </w:rPr>
        <w:t xml:space="preserve">4、上述评分办法均以磋商文件、评委的判断为准。</w:t>
      </w:r>
      <w:r/>
    </w:p>
    <w:p>
      <w:pPr>
        <w:ind w:firstLine="482"/>
        <w:spacing w:line="360" w:lineRule="auto"/>
        <w:rPr>
          <w:b/>
          <w:color w:val="000000"/>
          <w:sz w:val="24"/>
        </w:rPr>
      </w:pPr>
      <w:r>
        <w:rPr>
          <w:rFonts w:hint="eastAsia"/>
          <w:b/>
          <w:color w:val="000000"/>
          <w:sz w:val="24"/>
        </w:rPr>
        <w:t xml:space="preserve">5、评标委员会不保证有效报价最低的供应商成交。</w:t>
      </w:r>
      <w:r/>
    </w:p>
    <w:p>
      <w:pPr>
        <w:ind w:firstLine="482"/>
        <w:spacing w:line="360" w:lineRule="auto"/>
        <w:rPr>
          <w:b/>
          <w:color w:val="000000"/>
          <w:sz w:val="24"/>
        </w:rPr>
      </w:pPr>
      <w:r>
        <w:rPr>
          <w:rFonts w:hint="eastAsia"/>
          <w:b/>
          <w:color w:val="000000"/>
          <w:sz w:val="24"/>
        </w:rPr>
        <w:t xml:space="preserve">6、所有认证、证明和业绩均以有效的证明文件的复印件为依据（要求原件核查的除外）。</w:t>
      </w:r>
      <w:r/>
    </w:p>
    <w:p>
      <w:pPr>
        <w:ind w:firstLine="482"/>
        <w:spacing w:line="360" w:lineRule="auto"/>
        <w:rPr>
          <w:b/>
          <w:color w:val="000000"/>
          <w:sz w:val="24"/>
        </w:rPr>
      </w:pPr>
      <w:r>
        <w:rPr>
          <w:rFonts w:hint="eastAsia"/>
          <w:b/>
          <w:color w:val="000000"/>
          <w:sz w:val="24"/>
        </w:rPr>
        <w:t xml:space="preserve">7、要求原件核查的未提供原件的则不予计分，若涉及到资格审查的则会被判定为无效标。</w:t>
      </w:r>
      <w:r/>
    </w:p>
    <w:p>
      <w:pPr>
        <w:ind w:firstLine="482"/>
        <w:spacing w:line="360" w:lineRule="auto"/>
        <w:rPr>
          <w:b/>
          <w:color w:val="000000"/>
          <w:sz w:val="24"/>
        </w:rPr>
      </w:pPr>
      <w:r>
        <w:rPr>
          <w:rFonts w:hint="eastAsia"/>
          <w:b/>
          <w:color w:val="000000"/>
          <w:sz w:val="24"/>
        </w:rPr>
        <w:t xml:space="preserve">8、若供应商提供虚假资料，一经查实作无效响应文件处理。</w:t>
      </w:r>
      <w:r/>
    </w:p>
    <w:p>
      <w:pPr>
        <w:ind w:firstLine="422"/>
        <w:spacing w:line="360" w:lineRule="auto"/>
        <w:rPr>
          <w:b/>
          <w:color w:val="000000"/>
          <w:sz w:val="24"/>
        </w:rPr>
      </w:pPr>
      <w:r>
        <w:rPr>
          <w:b/>
          <w:color w:val="000000"/>
          <w:sz w:val="24"/>
        </w:rPr>
      </w:r>
      <w:r/>
    </w:p>
    <w:p>
      <w:pPr>
        <w:pStyle w:val="848"/>
        <w:jc w:val="center"/>
        <w:spacing w:before="120" w:after="120" w:line="360" w:lineRule="auto"/>
        <w:rPr>
          <w:rFonts w:hint="eastAsia" w:ascii="宋体" w:hAnsi="宋体"/>
          <w:color w:val="000000"/>
          <w:sz w:val="36"/>
          <w:szCs w:val="36"/>
        </w:rPr>
      </w:pPr>
      <w:r/>
      <w:bookmarkStart w:id="60" w:name="_Toc97128370"/>
      <w:r/>
      <w:bookmarkStart w:id="61" w:name="_Toc97127139"/>
      <w:r>
        <w:rPr>
          <w:rFonts w:ascii="宋体" w:hAnsi="宋体"/>
          <w:b w:val="0"/>
          <w:color w:val="000000"/>
          <w:sz w:val="36"/>
          <w:szCs w:val="36"/>
        </w:rPr>
        <w:br w:type="page" w:clear="all"/>
      </w:r>
      <w:bookmarkStart w:id="62" w:name="_Toc104391755"/>
      <w:r/>
      <w:bookmarkStart w:id="63" w:name="_Toc104391692"/>
      <w:r>
        <w:rPr>
          <w:rFonts w:hint="eastAsia" w:ascii="宋体" w:hAnsi="宋体"/>
          <w:color w:val="000000"/>
          <w:sz w:val="36"/>
          <w:szCs w:val="36"/>
        </w:rPr>
        <w:t xml:space="preserve">第四章</w:t>
      </w:r>
      <w:r>
        <w:rPr>
          <w:rFonts w:ascii="宋体" w:hAnsi="宋体"/>
          <w:color w:val="000000"/>
          <w:sz w:val="36"/>
          <w:szCs w:val="36"/>
        </w:rPr>
        <w:t xml:space="preserve">  </w:t>
      </w:r>
      <w:r>
        <w:rPr>
          <w:rFonts w:hint="eastAsia" w:ascii="宋体" w:hAnsi="宋体"/>
          <w:color w:val="000000"/>
          <w:sz w:val="36"/>
          <w:szCs w:val="36"/>
        </w:rPr>
        <w:t xml:space="preserve">采购项目的技术要求</w:t>
      </w:r>
      <w:bookmarkEnd w:id="60"/>
      <w:r/>
      <w:bookmarkEnd w:id="61"/>
      <w:r/>
      <w:bookmarkEnd w:id="62"/>
      <w:r/>
      <w:bookmarkEnd w:id="63"/>
      <w:r/>
      <w:r/>
    </w:p>
    <w:p>
      <w:pPr>
        <w:spacing w:line="360" w:lineRule="auto"/>
        <w:rPr>
          <w:rFonts w:hint="eastAsia" w:ascii="宋体" w:hAnsi="宋体"/>
          <w:b/>
          <w:color w:val="000000"/>
          <w:sz w:val="24"/>
        </w:rPr>
      </w:pPr>
      <w:r>
        <w:rPr>
          <w:rFonts w:hint="eastAsia" w:ascii="宋体" w:hAnsi="宋体"/>
          <w:b/>
          <w:color w:val="000000"/>
          <w:sz w:val="24"/>
        </w:rPr>
        <w:t xml:space="preserve">一、项目概况：</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幕府山基地自来水供水设施设备（泵房、管路）改造项目，具体详见</w:t>
      </w:r>
      <w:r>
        <w:rPr>
          <w:rFonts w:ascii="宋体" w:hAnsi="宋体" w:cs="宋体"/>
          <w:color w:val="000000"/>
          <w:sz w:val="24"/>
        </w:rPr>
        <w:t xml:space="preserve">工程量清单及图纸</w:t>
      </w:r>
      <w:r>
        <w:rPr>
          <w:rFonts w:hint="eastAsia" w:ascii="宋体" w:hAnsi="宋体" w:cs="宋体"/>
          <w:color w:val="000000"/>
          <w:sz w:val="24"/>
        </w:rPr>
        <w:t xml:space="preserve">。</w:t>
      </w:r>
      <w:r/>
    </w:p>
    <w:p>
      <w:pPr>
        <w:spacing w:line="360" w:lineRule="auto"/>
        <w:rPr>
          <w:rFonts w:hint="eastAsia" w:ascii="宋体" w:hAnsi="宋体"/>
          <w:b/>
          <w:color w:val="000000"/>
          <w:sz w:val="24"/>
        </w:rPr>
      </w:pPr>
      <w:r>
        <w:rPr>
          <w:rFonts w:hint="eastAsia" w:ascii="宋体" w:hAnsi="宋体"/>
          <w:color w:val="000000"/>
          <w:sz w:val="24"/>
        </w:rPr>
        <w:t xml:space="preserve">二、</w:t>
      </w:r>
      <w:r>
        <w:rPr>
          <w:rFonts w:hint="eastAsia" w:ascii="宋体" w:hAnsi="宋体"/>
          <w:b/>
          <w:color w:val="000000"/>
          <w:sz w:val="24"/>
        </w:rPr>
        <w:t xml:space="preserve">报价要求</w:t>
      </w:r>
      <w:r/>
    </w:p>
    <w:p>
      <w:pPr>
        <w:ind w:firstLine="480"/>
        <w:spacing w:line="360" w:lineRule="auto"/>
        <w:rPr>
          <w:rFonts w:hint="eastAsia" w:ascii="宋体" w:hAnsi="宋体"/>
          <w:color w:val="000000"/>
          <w:sz w:val="24"/>
        </w:rPr>
      </w:pPr>
      <w:r>
        <w:rPr>
          <w:rFonts w:hint="eastAsia" w:ascii="宋体" w:hAnsi="宋体"/>
          <w:color w:val="000000"/>
          <w:sz w:val="24"/>
        </w:rPr>
        <w:t xml:space="preserve">1、响应报价应是磋商文件所确定的采购范围内的全部工作内容的价格体现，并包括供应商技术标中提出的所有工程内容及措施的费用。其应包括但不限于施工图深化设计费、施工机械设备、劳务、管理、材料、安装、缺陷修补、临时设施费、质检、总承包服务和配合费、维护、交通、利润、文明施工费、税金和合同包含的供应商所承担的风险、责任及政策性文件规定的各项所有费用。</w:t>
      </w:r>
      <w:r/>
    </w:p>
    <w:p>
      <w:pPr>
        <w:ind w:firstLine="480"/>
        <w:spacing w:line="360" w:lineRule="auto"/>
        <w:rPr>
          <w:rFonts w:hint="eastAsia" w:ascii="宋体" w:hAnsi="宋体"/>
          <w:color w:val="000000"/>
          <w:sz w:val="24"/>
        </w:rPr>
      </w:pPr>
      <w:r>
        <w:rPr>
          <w:rFonts w:hint="eastAsia" w:ascii="宋体" w:hAnsi="宋体"/>
          <w:color w:val="000000"/>
          <w:sz w:val="24"/>
        </w:rPr>
        <w:t xml:space="preserve">2、施工期间地下管网保护、相邻建筑物安全、道路、树木等保护及风险费用须考虑在投标报价中。</w:t>
      </w:r>
      <w:r/>
    </w:p>
    <w:p>
      <w:pPr>
        <w:ind w:firstLine="480"/>
        <w:spacing w:line="360" w:lineRule="auto"/>
        <w:rPr>
          <w:rFonts w:hint="eastAsia" w:ascii="宋体" w:hAnsi="宋体"/>
          <w:color w:val="000000"/>
          <w:sz w:val="24"/>
        </w:rPr>
      </w:pPr>
      <w:r>
        <w:rPr>
          <w:rFonts w:hint="eastAsia" w:ascii="宋体" w:hAnsi="宋体"/>
          <w:color w:val="000000"/>
          <w:sz w:val="24"/>
        </w:rPr>
        <w:t xml:space="preserve">3、夜间施工增加费、赶工措施费、特殊条件下施工增加费、市容、配合费等费用供应商须考虑在投标报价中，否则视同优惠。</w:t>
      </w:r>
      <w:r/>
    </w:p>
    <w:p>
      <w:pPr>
        <w:ind w:firstLine="480"/>
        <w:spacing w:line="360" w:lineRule="auto"/>
        <w:rPr>
          <w:rFonts w:hint="eastAsia" w:ascii="宋体" w:hAnsi="宋体"/>
          <w:color w:val="000000"/>
          <w:sz w:val="24"/>
        </w:rPr>
      </w:pPr>
      <w:r>
        <w:rPr>
          <w:rFonts w:hint="eastAsia" w:ascii="宋体" w:hAnsi="宋体"/>
          <w:color w:val="000000"/>
          <w:sz w:val="24"/>
        </w:rPr>
        <w:t xml:space="preserve">4、报价中应包含施工过程中向地方公安、交通、环保、市政、市容等部门缴纳的各种费用,以及现场安全、文明施工的各项费用。</w:t>
      </w:r>
      <w:r/>
    </w:p>
    <w:p>
      <w:pPr>
        <w:ind w:firstLine="480"/>
        <w:spacing w:line="360" w:lineRule="auto"/>
        <w:rPr>
          <w:rFonts w:hint="eastAsia" w:ascii="宋体" w:hAnsi="宋体"/>
          <w:color w:val="000000"/>
          <w:sz w:val="24"/>
        </w:rPr>
      </w:pPr>
      <w:r>
        <w:rPr>
          <w:rFonts w:hint="eastAsia" w:ascii="宋体" w:hAnsi="宋体"/>
          <w:color w:val="000000"/>
          <w:sz w:val="24"/>
        </w:rPr>
        <w:t xml:space="preserve">5、工程用水、电单价供应商在投标报价中综合考虑，并计入报价，水、电费由承包人按市场价及时缴纳，涉及多家单位的，总表至各单位分表的损耗由各单位按分表用电量的百分比分摊。现场发包人及监理所有水、电由承包人承担。</w:t>
      </w:r>
      <w:r/>
    </w:p>
    <w:p>
      <w:pPr>
        <w:ind w:firstLine="480"/>
        <w:spacing w:line="360" w:lineRule="auto"/>
        <w:rPr>
          <w:rFonts w:hint="eastAsia" w:ascii="宋体" w:hAnsi="宋体"/>
          <w:color w:val="000000"/>
          <w:sz w:val="24"/>
        </w:rPr>
      </w:pPr>
      <w:r>
        <w:rPr>
          <w:rFonts w:hint="eastAsia" w:ascii="宋体" w:hAnsi="宋体"/>
          <w:color w:val="000000"/>
          <w:sz w:val="24"/>
        </w:rPr>
        <w:t xml:space="preserve">6、节假日及地方政府规定不允许施工期间造成的人工、机械台班闲置费用，各供应商自行考虑，并计入报价，结算时不调整。</w:t>
      </w:r>
      <w:r/>
    </w:p>
    <w:p>
      <w:pPr>
        <w:ind w:firstLine="480"/>
        <w:spacing w:line="360" w:lineRule="auto"/>
        <w:rPr>
          <w:rFonts w:hint="eastAsia" w:ascii="宋体" w:hAnsi="宋体"/>
          <w:color w:val="000000"/>
          <w:sz w:val="24"/>
        </w:rPr>
      </w:pPr>
      <w:r>
        <w:rPr>
          <w:rFonts w:hint="eastAsia" w:ascii="宋体" w:hAnsi="宋体"/>
          <w:color w:val="000000"/>
          <w:sz w:val="24"/>
        </w:rPr>
        <w:t xml:space="preserve">7、根据国家、地方规范和标准、各种现行文件规定、质检部门要求应执行的而施工图或工程量清单中未明确的施工内容，在投标报价时必须综合到相关子目中进行报价，施工时不另行签证。</w:t>
      </w:r>
      <w:r/>
    </w:p>
    <w:p>
      <w:pPr>
        <w:spacing w:line="360" w:lineRule="auto"/>
        <w:rPr>
          <w:rFonts w:hint="eastAsia" w:ascii="宋体" w:hAnsi="宋体"/>
          <w:b/>
          <w:color w:val="000000"/>
          <w:sz w:val="24"/>
        </w:rPr>
      </w:pPr>
      <w:r>
        <w:rPr>
          <w:rFonts w:hint="eastAsia" w:ascii="宋体" w:hAnsi="宋体"/>
          <w:color w:val="000000"/>
          <w:sz w:val="24"/>
        </w:rPr>
        <w:t xml:space="preserve">三、</w:t>
      </w:r>
      <w:r>
        <w:rPr>
          <w:rFonts w:hint="eastAsia" w:ascii="宋体" w:hAnsi="宋体"/>
          <w:b/>
          <w:color w:val="000000"/>
          <w:sz w:val="24"/>
        </w:rPr>
        <w:t xml:space="preserve">技术要求：</w:t>
      </w:r>
      <w:r/>
    </w:p>
    <w:p>
      <w:pPr>
        <w:ind w:firstLine="482"/>
        <w:spacing w:line="360" w:lineRule="auto"/>
        <w:rPr>
          <w:rFonts w:hint="eastAsia" w:ascii="宋体" w:hAnsi="宋体"/>
          <w:b/>
          <w:color w:val="000000"/>
          <w:sz w:val="24"/>
        </w:rPr>
      </w:pPr>
      <w:r>
        <w:rPr>
          <w:rFonts w:hint="eastAsia" w:ascii="宋体" w:hAnsi="宋体"/>
          <w:b/>
          <w:color w:val="000000"/>
          <w:sz w:val="24"/>
        </w:rPr>
        <w:t xml:space="preserve">按现行相关规范标准执行。</w:t>
      </w:r>
      <w:bookmarkStart w:id="64" w:name="_Toc97127140"/>
      <w:r/>
      <w:bookmarkStart w:id="65" w:name="_Toc104391693"/>
      <w:r/>
      <w:bookmarkStart w:id="66" w:name="_Toc97128371"/>
      <w:r/>
      <w:bookmarkStart w:id="67" w:name="_Toc104391756"/>
      <w:r/>
      <w:r/>
    </w:p>
    <w:p>
      <w:pPr>
        <w:pStyle w:val="848"/>
        <w:jc w:val="center"/>
        <w:rPr>
          <w:color w:val="000000"/>
          <w:sz w:val="24"/>
        </w:rPr>
      </w:pPr>
      <w:r>
        <w:rPr>
          <w:color w:val="000000"/>
        </w:rPr>
        <w:br w:type="page" w:clear="all"/>
      </w:r>
      <w:r>
        <w:rPr>
          <w:rFonts w:hint="eastAsia"/>
          <w:color w:val="000000"/>
          <w:sz w:val="36"/>
        </w:rPr>
        <w:t xml:space="preserve">第五章</w:t>
      </w:r>
      <w:r>
        <w:rPr>
          <w:color w:val="000000"/>
          <w:sz w:val="36"/>
        </w:rPr>
        <w:t xml:space="preserve">  </w:t>
      </w:r>
      <w:r>
        <w:rPr>
          <w:rFonts w:hint="eastAsia"/>
          <w:color w:val="000000"/>
          <w:sz w:val="36"/>
        </w:rPr>
        <w:t xml:space="preserve">合同主要条款及格式</w:t>
      </w:r>
      <w:bookmarkEnd w:id="64"/>
      <w:r/>
      <w:bookmarkEnd w:id="65"/>
      <w:r/>
      <w:bookmarkEnd w:id="66"/>
      <w:r/>
      <w:bookmarkEnd w:id="67"/>
      <w:r/>
      <w:r/>
    </w:p>
    <w:p>
      <w:pPr>
        <w:pStyle w:val="1455"/>
        <w:jc w:val="center"/>
        <w:spacing w:before="0" w:line="240" w:lineRule="auto"/>
        <w:rPr>
          <w:rFonts w:hint="eastAsia" w:ascii="宋体" w:hAnsi="宋体"/>
          <w:bCs w:val="0"/>
          <w:color w:val="000000"/>
          <w:szCs w:val="24"/>
        </w:rPr>
        <w:outlineLvl w:val="0"/>
      </w:pPr>
      <w:r/>
      <w:bookmarkStart w:id="68" w:name="_Toc70339455"/>
      <w:r/>
      <w:bookmarkStart w:id="69" w:name="_Toc71732648"/>
      <w:r/>
      <w:bookmarkStart w:id="70" w:name="_Toc351203480"/>
      <w:r/>
      <w:bookmarkStart w:id="71" w:name="_Toc296503025"/>
      <w:r/>
      <w:bookmarkStart w:id="72" w:name="_Toc104391694"/>
      <w:r/>
      <w:bookmarkStart w:id="73" w:name="_Toc104391757"/>
      <w:r/>
      <w:bookmarkStart w:id="74" w:name="_Toc100401820"/>
      <w:r/>
      <w:bookmarkStart w:id="75" w:name="_Toc103628314"/>
      <w:r/>
      <w:bookmarkStart w:id="76" w:name="_Toc296890982"/>
      <w:r/>
      <w:bookmarkStart w:id="77" w:name="_Toc97127141"/>
      <w:r/>
      <w:bookmarkStart w:id="78" w:name="_Toc97128372"/>
      <w:r>
        <w:rPr>
          <w:rFonts w:hint="eastAsia" w:ascii="宋体" w:hAnsi="宋体" w:cs="宋体"/>
          <w:bCs w:val="0"/>
          <w:color w:val="000000"/>
          <w:szCs w:val="24"/>
        </w:rPr>
        <w:t xml:space="preserve">第一部分</w:t>
      </w:r>
      <w:r>
        <w:rPr>
          <w:rFonts w:hint="eastAsia" w:ascii="宋体" w:hAnsi="宋体"/>
          <w:bCs w:val="0"/>
          <w:color w:val="000000"/>
          <w:szCs w:val="24"/>
        </w:rPr>
        <w:t xml:space="preserve"> </w:t>
      </w:r>
      <w:r>
        <w:rPr>
          <w:rFonts w:hint="eastAsia" w:ascii="宋体" w:hAnsi="宋体" w:cs="宋体"/>
          <w:bCs w:val="0"/>
          <w:color w:val="000000"/>
          <w:szCs w:val="24"/>
        </w:rPr>
        <w:t xml:space="preserve">合同协议书</w:t>
      </w:r>
      <w:bookmarkEnd w:id="68"/>
      <w:r/>
      <w:bookmarkEnd w:id="69"/>
      <w:r/>
      <w:bookmarkEnd w:id="70"/>
      <w:r/>
      <w:bookmarkEnd w:id="71"/>
      <w:r/>
      <w:bookmarkEnd w:id="72"/>
      <w:r/>
      <w:bookmarkEnd w:id="73"/>
      <w:r/>
      <w:bookmarkEnd w:id="74"/>
      <w:r/>
      <w:bookmarkEnd w:id="75"/>
      <w:r/>
      <w:bookmarkEnd w:id="76"/>
      <w:r/>
      <w:r/>
    </w:p>
    <w:p>
      <w:pPr>
        <w:spacing w:line="400" w:lineRule="exact"/>
        <w:rPr>
          <w:rFonts w:hint="eastAsia" w:ascii="宋体" w:hAnsi="宋体"/>
          <w:b/>
          <w:color w:val="000000"/>
          <w:sz w:val="24"/>
          <w:u w:val="single"/>
        </w:rPr>
      </w:pPr>
      <w:r>
        <w:rPr>
          <w:rFonts w:hint="eastAsia" w:ascii="宋体" w:hAnsi="宋体"/>
          <w:b/>
          <w:color w:val="000000"/>
          <w:sz w:val="24"/>
        </w:rPr>
        <w:t xml:space="preserve">发包人（全称）：</w:t>
      </w:r>
      <w:r>
        <w:rPr>
          <w:rFonts w:hint="eastAsia" w:ascii="宋体" w:hAnsi="宋体"/>
          <w:b/>
          <w:color w:val="000000"/>
          <w:sz w:val="24"/>
          <w:u w:val="single"/>
        </w:rPr>
        <w:t xml:space="preserve">江苏省核工业地质调查大队</w:t>
      </w:r>
      <w:r>
        <w:rPr>
          <w:rFonts w:ascii="宋体" w:hAnsi="宋体"/>
          <w:b/>
          <w:color w:val="000000"/>
          <w:sz w:val="24"/>
          <w:u w:val="single"/>
        </w:rPr>
        <w:t xml:space="preserve"> </w:t>
      </w:r>
      <w:r/>
    </w:p>
    <w:p>
      <w:pPr>
        <w:spacing w:line="400" w:lineRule="exact"/>
        <w:rPr>
          <w:rFonts w:hint="eastAsia" w:ascii="宋体" w:hAnsi="宋体"/>
          <w:color w:val="000000"/>
          <w:sz w:val="24"/>
          <w:u w:val="single"/>
        </w:rPr>
      </w:pPr>
      <w:r>
        <w:rPr>
          <w:rFonts w:hint="eastAsia" w:ascii="宋体" w:hAnsi="宋体"/>
          <w:b/>
          <w:color w:val="000000"/>
          <w:sz w:val="24"/>
        </w:rPr>
        <w:t xml:space="preserve">承包人（全称）：</w:t>
      </w:r>
      <w:r>
        <w:rPr>
          <w:rFonts w:hint="eastAsia" w:ascii="宋体" w:hAnsi="宋体"/>
          <w:b/>
          <w:color w:val="000000"/>
          <w:sz w:val="24"/>
          <w:u w:val="single"/>
        </w:rPr>
        <w:t xml:space="preserve">                        </w:t>
      </w:r>
      <w:r>
        <w:rPr>
          <w:rFonts w:ascii="宋体" w:hAnsi="宋体"/>
          <w:color w:val="000000"/>
          <w:sz w:val="24"/>
        </w:rPr>
        <w:t xml:space="preserve">              </w:t>
      </w:r>
      <w:r/>
    </w:p>
    <w:p>
      <w:pPr>
        <w:ind w:firstLine="480"/>
        <w:spacing w:line="400" w:lineRule="exact"/>
        <w:rPr>
          <w:rFonts w:hint="eastAsia" w:ascii="宋体" w:hAnsi="宋体"/>
          <w:color w:val="000000"/>
          <w:sz w:val="24"/>
        </w:rPr>
      </w:pPr>
      <w:r>
        <w:rPr>
          <w:rFonts w:hint="eastAsia" w:ascii="宋体" w:hAnsi="宋体"/>
          <w:color w:val="000000"/>
          <w:sz w:val="24"/>
        </w:rPr>
        <w:t xml:space="preserve">根据《中华人民共和国民法典》、《中华人民共和国建筑法》及有关法律规定，遵循平等、自愿、公平和诚实信用的原则，双方就</w:t>
      </w:r>
      <w:r>
        <w:rPr>
          <w:rFonts w:hint="eastAsia" w:ascii="宋体" w:hAnsi="宋体" w:cs="宋体"/>
          <w:color w:val="000000"/>
          <w:sz w:val="24"/>
          <w:u w:val="single"/>
        </w:rPr>
        <w:t xml:space="preserve">幕府山基地自来水供水设施设备（泵房、管路）改造项目</w:t>
      </w:r>
      <w:r>
        <w:rPr>
          <w:rFonts w:hint="eastAsia" w:ascii="宋体" w:hAnsi="宋体"/>
          <w:color w:val="000000"/>
          <w:sz w:val="24"/>
        </w:rPr>
        <w:t xml:space="preserve">施工及有关事项协商一致，共同达成如下协议：</w:t>
      </w:r>
      <w:r/>
    </w:p>
    <w:p>
      <w:pPr>
        <w:pStyle w:val="851"/>
        <w:spacing w:line="400" w:lineRule="exact"/>
        <w:rPr>
          <w:rFonts w:hint="eastAsia" w:ascii="宋体" w:hAnsi="宋体" w:eastAsia="宋体"/>
          <w:bCs/>
          <w:color w:val="000000"/>
          <w:sz w:val="24"/>
          <w:szCs w:val="24"/>
        </w:rPr>
      </w:pPr>
      <w:r>
        <w:rPr>
          <w:rFonts w:ascii="宋体" w:hAnsi="宋体" w:eastAsia="宋体"/>
          <w:bCs/>
          <w:color w:val="000000"/>
          <w:sz w:val="24"/>
          <w:szCs w:val="24"/>
        </w:rPr>
        <w:t xml:space="preserve">   </w:t>
      </w:r>
      <w:r>
        <w:rPr>
          <w:rFonts w:ascii="宋体" w:hAnsi="宋体" w:eastAsia="宋体"/>
          <w:b w:val="0"/>
          <w:color w:val="000000"/>
          <w:sz w:val="24"/>
          <w:szCs w:val="24"/>
        </w:rPr>
        <w:t xml:space="preserve"> </w:t>
      </w:r>
      <w:bookmarkStart w:id="79" w:name="_Toc351203481"/>
      <w:r>
        <w:rPr>
          <w:rFonts w:hint="eastAsia" w:ascii="宋体" w:hAnsi="宋体" w:eastAsia="宋体"/>
          <w:b w:val="0"/>
          <w:color w:val="000000"/>
          <w:sz w:val="24"/>
          <w:szCs w:val="24"/>
        </w:rPr>
        <w:t xml:space="preserve">一、工程概况</w:t>
      </w:r>
      <w:bookmarkEnd w:id="79"/>
      <w:r/>
      <w:r/>
    </w:p>
    <w:p>
      <w:pPr>
        <w:ind w:firstLine="470"/>
        <w:spacing w:line="400" w:lineRule="exact"/>
        <w:rPr>
          <w:rFonts w:hint="eastAsia" w:ascii="宋体" w:hAnsi="宋体"/>
          <w:color w:val="000000"/>
          <w:sz w:val="24"/>
          <w:u w:val="single"/>
        </w:rPr>
      </w:pPr>
      <w:r>
        <w:rPr>
          <w:rFonts w:ascii="宋体" w:hAnsi="宋体"/>
          <w:bCs/>
          <w:color w:val="000000"/>
          <w:sz w:val="24"/>
        </w:rPr>
        <w:t xml:space="preserve">1.</w:t>
      </w:r>
      <w:r>
        <w:rPr>
          <w:rFonts w:hint="eastAsia" w:ascii="宋体" w:hAnsi="宋体"/>
          <w:bCs/>
          <w:color w:val="000000"/>
          <w:sz w:val="24"/>
        </w:rPr>
        <w:t xml:space="preserve">工程名称</w:t>
      </w:r>
      <w:r>
        <w:rPr>
          <w:rFonts w:hint="eastAsia" w:ascii="宋体" w:hAnsi="宋体"/>
          <w:color w:val="000000"/>
          <w:sz w:val="24"/>
        </w:rPr>
        <w:t xml:space="preserve">：</w:t>
      </w:r>
      <w:r>
        <w:rPr>
          <w:rFonts w:hint="eastAsia" w:ascii="宋体" w:hAnsi="宋体"/>
          <w:color w:val="000000"/>
          <w:sz w:val="24"/>
          <w:u w:val="single"/>
        </w:rPr>
        <w:t xml:space="preserve">幕府山基地自来水供水设施设备（泵房、管路）改造项目</w:t>
      </w:r>
      <w:r/>
    </w:p>
    <w:p>
      <w:pPr>
        <w:ind w:firstLine="470"/>
        <w:spacing w:line="400" w:lineRule="exact"/>
        <w:rPr>
          <w:rFonts w:hint="eastAsia"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工程地点：</w:t>
      </w:r>
      <w:r>
        <w:rPr>
          <w:rFonts w:hint="eastAsia" w:ascii="宋体" w:hAnsi="宋体"/>
          <w:color w:val="000000"/>
          <w:sz w:val="24"/>
          <w:u w:val="single"/>
        </w:rPr>
        <w:t xml:space="preserve">南京市鼓楼区</w:t>
      </w:r>
      <w:r>
        <w:rPr>
          <w:rFonts w:hint="eastAsia" w:ascii="宋体" w:hAnsi="宋体"/>
          <w:color w:val="000000"/>
          <w:sz w:val="24"/>
        </w:rPr>
        <w:t xml:space="preserve">。</w:t>
      </w:r>
      <w:r/>
    </w:p>
    <w:p>
      <w:pPr>
        <w:ind w:firstLine="470"/>
        <w:jc w:val="left"/>
        <w:spacing w:line="400" w:lineRule="exact"/>
        <w:rPr>
          <w:rFonts w:hint="eastAsia" w:ascii="宋体" w:hAnsi="宋体"/>
          <w:bCs/>
          <w:color w:val="000000"/>
          <w:sz w:val="24"/>
        </w:rPr>
      </w:pPr>
      <w:r>
        <w:rPr>
          <w:rFonts w:ascii="宋体" w:hAnsi="宋体"/>
          <w:bCs/>
          <w:color w:val="000000"/>
          <w:sz w:val="24"/>
        </w:rPr>
        <w:t xml:space="preserve">3.</w:t>
      </w:r>
      <w:r>
        <w:rPr>
          <w:rFonts w:hint="eastAsia" w:ascii="宋体" w:hAnsi="宋体"/>
          <w:bCs/>
          <w:color w:val="000000"/>
          <w:sz w:val="24"/>
        </w:rPr>
        <w:t xml:space="preserve">工程立项批准文号：</w:t>
      </w:r>
      <w:r>
        <w:rPr>
          <w:rFonts w:hint="eastAsia" w:ascii="宋体" w:hAnsi="宋体"/>
          <w:color w:val="000000"/>
          <w:sz w:val="24"/>
          <w:u w:val="single"/>
        </w:rPr>
        <w:t xml:space="preserve">/</w:t>
      </w:r>
      <w:r>
        <w:rPr>
          <w:rFonts w:hint="eastAsia" w:ascii="宋体" w:hAnsi="宋体"/>
          <w:bCs/>
          <w:color w:val="000000"/>
          <w:sz w:val="24"/>
        </w:rPr>
        <w:t xml:space="preserve">。</w:t>
      </w:r>
      <w:r/>
    </w:p>
    <w:p>
      <w:pPr>
        <w:ind w:firstLine="470"/>
        <w:spacing w:line="400" w:lineRule="exact"/>
        <w:rPr>
          <w:rFonts w:hint="eastAsia" w:ascii="宋体" w:hAnsi="宋体"/>
          <w:bCs/>
          <w:color w:val="000000"/>
          <w:sz w:val="24"/>
        </w:rPr>
      </w:pPr>
      <w:r>
        <w:rPr>
          <w:rFonts w:ascii="宋体" w:hAnsi="宋体"/>
          <w:bCs/>
          <w:color w:val="000000"/>
          <w:sz w:val="24"/>
        </w:rPr>
        <w:t xml:space="preserve">4.</w:t>
      </w:r>
      <w:r>
        <w:rPr>
          <w:rFonts w:hint="eastAsia" w:ascii="宋体" w:hAnsi="宋体"/>
          <w:bCs/>
          <w:color w:val="000000"/>
          <w:sz w:val="24"/>
        </w:rPr>
        <w:t xml:space="preserve">资金来源：</w:t>
      </w:r>
      <w:r>
        <w:rPr>
          <w:rFonts w:hint="eastAsia" w:ascii="宋体" w:hAnsi="宋体"/>
          <w:color w:val="000000"/>
          <w:sz w:val="24"/>
          <w:u w:val="single"/>
        </w:rPr>
        <w:t xml:space="preserve">             </w:t>
      </w:r>
      <w:r>
        <w:rPr>
          <w:rFonts w:hint="eastAsia" w:ascii="宋体" w:hAnsi="宋体"/>
          <w:bCs/>
          <w:color w:val="000000"/>
          <w:sz w:val="24"/>
        </w:rPr>
        <w:t xml:space="preserve">。</w:t>
      </w:r>
      <w:r/>
    </w:p>
    <w:p>
      <w:pPr>
        <w:ind w:firstLine="470"/>
        <w:spacing w:line="400" w:lineRule="exact"/>
        <w:rPr>
          <w:rFonts w:hint="eastAsia" w:ascii="宋体" w:hAnsi="宋体"/>
          <w:color w:val="000000"/>
          <w:sz w:val="24"/>
          <w:u w:val="single"/>
        </w:rPr>
      </w:pPr>
      <w:r>
        <w:rPr>
          <w:rFonts w:ascii="宋体" w:hAnsi="宋体"/>
          <w:bCs/>
          <w:color w:val="000000"/>
          <w:sz w:val="24"/>
        </w:rPr>
        <w:t xml:space="preserve">5.</w:t>
      </w:r>
      <w:r>
        <w:rPr>
          <w:rFonts w:hint="eastAsia" w:ascii="宋体" w:hAnsi="宋体"/>
          <w:bCs/>
          <w:color w:val="000000"/>
          <w:sz w:val="24"/>
        </w:rPr>
        <w:t xml:space="preserve">工程内容：</w:t>
      </w:r>
      <w:r>
        <w:rPr>
          <w:rFonts w:hint="eastAsia" w:ascii="宋体" w:hAnsi="宋体"/>
          <w:color w:val="000000"/>
          <w:sz w:val="24"/>
          <w:u w:val="single"/>
        </w:rPr>
        <w:t xml:space="preserve">幕府山基地自来水供水设施设备（泵房、管路）改造项目</w:t>
      </w:r>
      <w:r/>
    </w:p>
    <w:p>
      <w:pPr>
        <w:ind w:firstLine="470"/>
        <w:spacing w:line="400" w:lineRule="exact"/>
        <w:rPr>
          <w:rFonts w:hint="eastAsia" w:ascii="宋体" w:hAnsi="宋体"/>
          <w:bCs/>
          <w:color w:val="000000"/>
          <w:sz w:val="24"/>
        </w:rPr>
      </w:pPr>
      <w:r>
        <w:rPr>
          <w:rFonts w:hint="eastAsia" w:ascii="宋体" w:hAnsi="宋体"/>
          <w:color w:val="000000"/>
          <w:sz w:val="24"/>
        </w:rPr>
        <w:t xml:space="preserve">群体工程应附《承包人承揽工程项目一览表》。</w:t>
      </w:r>
      <w:r/>
    </w:p>
    <w:p>
      <w:pPr>
        <w:ind w:firstLine="470"/>
        <w:spacing w:line="400" w:lineRule="exact"/>
        <w:rPr>
          <w:rFonts w:hint="eastAsia" w:ascii="宋体" w:hAnsi="宋体"/>
          <w:bCs/>
          <w:color w:val="000000"/>
          <w:sz w:val="24"/>
        </w:rPr>
      </w:pPr>
      <w:r>
        <w:rPr>
          <w:rFonts w:ascii="宋体" w:hAnsi="宋体"/>
          <w:bCs/>
          <w:color w:val="000000"/>
          <w:sz w:val="24"/>
        </w:rPr>
        <w:t xml:space="preserve">6.</w:t>
      </w:r>
      <w:r>
        <w:rPr>
          <w:rFonts w:hint="eastAsia" w:ascii="宋体" w:hAnsi="宋体"/>
          <w:bCs/>
          <w:color w:val="000000"/>
          <w:sz w:val="24"/>
        </w:rPr>
        <w:t xml:space="preserve">工程承包范围：</w:t>
      </w:r>
      <w:r/>
    </w:p>
    <w:p>
      <w:pPr>
        <w:ind w:firstLine="459"/>
        <w:spacing w:line="400" w:lineRule="exact"/>
        <w:rPr>
          <w:rFonts w:hint="eastAsia" w:ascii="宋体" w:hAnsi="宋体" w:cs="宋体"/>
          <w:color w:val="000000"/>
          <w:sz w:val="24"/>
        </w:rPr>
      </w:pPr>
      <w:r/>
      <w:bookmarkStart w:id="80" w:name="_Toc351203482"/>
      <w:r>
        <w:rPr>
          <w:rFonts w:hint="eastAsia" w:ascii="宋体" w:hAnsi="宋体" w:cs="宋体"/>
          <w:color w:val="000000"/>
          <w:sz w:val="24"/>
        </w:rPr>
        <w:t xml:space="preserve">幕府山基地自来水供水设施设备（泵房、管路）改造项目，具体详见</w:t>
      </w:r>
      <w:r>
        <w:rPr>
          <w:rFonts w:ascii="宋体" w:hAnsi="宋体" w:cs="宋体"/>
          <w:color w:val="000000"/>
          <w:sz w:val="24"/>
        </w:rPr>
        <w:t xml:space="preserve">工程量清单及图纸</w:t>
      </w:r>
      <w:r>
        <w:rPr>
          <w:rFonts w:hint="eastAsia" w:ascii="宋体" w:hAnsi="宋体" w:cs="宋体"/>
          <w:color w:val="000000"/>
          <w:sz w:val="24"/>
        </w:rPr>
        <w:t xml:space="preserve">。</w:t>
      </w:r>
      <w:r/>
    </w:p>
    <w:p>
      <w:pPr>
        <w:ind w:firstLine="459"/>
        <w:spacing w:line="400" w:lineRule="exact"/>
        <w:rPr>
          <w:rFonts w:hint="eastAsia" w:ascii="宋体" w:hAnsi="宋体"/>
          <w:color w:val="000000"/>
          <w:sz w:val="24"/>
        </w:rPr>
      </w:pPr>
      <w:r>
        <w:rPr>
          <w:rFonts w:hint="eastAsia" w:ascii="宋体" w:hAnsi="宋体"/>
          <w:color w:val="000000"/>
          <w:sz w:val="24"/>
        </w:rPr>
        <w:t xml:space="preserve">二、合同工期</w:t>
      </w:r>
      <w:bookmarkEnd w:id="80"/>
      <w:r/>
      <w:r/>
    </w:p>
    <w:p>
      <w:pPr>
        <w:ind w:firstLine="459"/>
        <w:spacing w:line="400" w:lineRule="exact"/>
        <w:rPr>
          <w:rFonts w:hint="eastAsia" w:ascii="宋体" w:hAnsi="宋体"/>
          <w:color w:val="000000"/>
          <w:sz w:val="24"/>
        </w:rPr>
      </w:pPr>
      <w:r>
        <w:rPr>
          <w:rFonts w:hint="eastAsia" w:ascii="宋体" w:hAnsi="宋体"/>
          <w:color w:val="000000"/>
          <w:sz w:val="24"/>
        </w:rPr>
        <w:t xml:space="preserve">计划开工日期：年月日。</w:t>
      </w:r>
      <w:r/>
    </w:p>
    <w:p>
      <w:pPr>
        <w:ind w:firstLine="459"/>
        <w:spacing w:line="400" w:lineRule="exact"/>
        <w:rPr>
          <w:rFonts w:hint="eastAsia" w:ascii="宋体" w:hAnsi="宋体"/>
          <w:color w:val="000000"/>
          <w:sz w:val="24"/>
        </w:rPr>
      </w:pPr>
      <w:r>
        <w:rPr>
          <w:rFonts w:hint="eastAsia" w:ascii="宋体" w:hAnsi="宋体"/>
          <w:color w:val="000000"/>
          <w:sz w:val="24"/>
        </w:rPr>
        <w:t xml:space="preserve">计划竣工日期：年月日。</w:t>
      </w:r>
      <w:r/>
    </w:p>
    <w:p>
      <w:pPr>
        <w:ind w:firstLine="459"/>
        <w:spacing w:line="400" w:lineRule="exact"/>
        <w:rPr>
          <w:rFonts w:hint="eastAsia" w:ascii="宋体" w:hAnsi="宋体"/>
          <w:color w:val="000000"/>
          <w:sz w:val="24"/>
        </w:rPr>
      </w:pPr>
      <w:r>
        <w:rPr>
          <w:rFonts w:hint="eastAsia" w:ascii="宋体" w:hAnsi="宋体"/>
          <w:color w:val="000000"/>
          <w:sz w:val="24"/>
        </w:rPr>
        <w:t xml:space="preserve">工期总日历天数：</w:t>
      </w:r>
      <w:r>
        <w:rPr>
          <w:rFonts w:ascii="宋体" w:hAnsi="宋体"/>
          <w:color w:val="000000"/>
          <w:sz w:val="24"/>
          <w:u w:val="single"/>
        </w:rPr>
        <w:t xml:space="preserve">   </w:t>
      </w:r>
      <w:r>
        <w:rPr>
          <w:rFonts w:hint="eastAsia" w:ascii="宋体" w:hAnsi="宋体"/>
          <w:color w:val="000000"/>
          <w:sz w:val="24"/>
        </w:rPr>
        <w:t xml:space="preserve">天。工期总日历天数与根据前述计划开竣工日期计算的工期天数不一致的，以工期总日历天数为准。</w:t>
      </w:r>
      <w:r/>
    </w:p>
    <w:p>
      <w:pPr>
        <w:pStyle w:val="851"/>
        <w:spacing w:line="400" w:lineRule="exact"/>
        <w:rPr>
          <w:rFonts w:hint="eastAsia" w:ascii="宋体" w:hAnsi="宋体" w:eastAsia="宋体"/>
          <w:bCs/>
          <w:color w:val="000000"/>
          <w:sz w:val="24"/>
          <w:szCs w:val="24"/>
        </w:rPr>
      </w:pPr>
      <w:r>
        <w:rPr>
          <w:rFonts w:ascii="宋体" w:hAnsi="宋体" w:eastAsia="宋体"/>
          <w:bCs/>
          <w:color w:val="000000"/>
          <w:sz w:val="24"/>
          <w:szCs w:val="24"/>
        </w:rPr>
        <w:t xml:space="preserve">    </w:t>
      </w:r>
      <w:bookmarkStart w:id="81" w:name="_Toc351203483"/>
      <w:r>
        <w:rPr>
          <w:rFonts w:hint="eastAsia" w:ascii="宋体" w:hAnsi="宋体" w:eastAsia="宋体"/>
          <w:b w:val="0"/>
          <w:color w:val="000000"/>
          <w:sz w:val="24"/>
          <w:szCs w:val="24"/>
        </w:rPr>
        <w:t xml:space="preserve">三、质量标准</w:t>
      </w:r>
      <w:bookmarkEnd w:id="81"/>
      <w:r/>
      <w:r/>
    </w:p>
    <w:p>
      <w:pPr>
        <w:ind w:firstLine="459"/>
        <w:spacing w:line="400" w:lineRule="exact"/>
        <w:rPr>
          <w:rFonts w:hint="eastAsia" w:ascii="宋体" w:hAnsi="宋体"/>
          <w:color w:val="000000"/>
          <w:sz w:val="24"/>
        </w:rPr>
      </w:pPr>
      <w:r>
        <w:rPr>
          <w:rFonts w:hint="eastAsia" w:ascii="宋体" w:hAnsi="宋体"/>
          <w:color w:val="000000"/>
          <w:sz w:val="24"/>
        </w:rPr>
        <w:t xml:space="preserve">工程质量符合</w:t>
      </w:r>
      <w:r>
        <w:rPr>
          <w:rFonts w:hint="eastAsia" w:ascii="宋体" w:hAnsi="宋体"/>
          <w:color w:val="000000"/>
          <w:sz w:val="24"/>
          <w:u w:val="single"/>
        </w:rPr>
        <w:t xml:space="preserve">国家质量验收</w:t>
      </w:r>
      <w:r>
        <w:rPr>
          <w:rFonts w:hint="eastAsia" w:ascii="宋体" w:hAnsi="宋体"/>
          <w:color w:val="000000"/>
          <w:sz w:val="24"/>
        </w:rPr>
        <w:t xml:space="preserve">标准。</w:t>
      </w:r>
      <w:r/>
    </w:p>
    <w:p>
      <w:pPr>
        <w:pStyle w:val="851"/>
        <w:spacing w:line="400" w:lineRule="exact"/>
        <w:rPr>
          <w:rFonts w:hint="eastAsia" w:ascii="宋体" w:hAnsi="宋体" w:eastAsia="宋体"/>
          <w:bCs/>
          <w:color w:val="000000"/>
          <w:sz w:val="24"/>
          <w:szCs w:val="24"/>
        </w:rPr>
      </w:pPr>
      <w:r>
        <w:rPr>
          <w:rFonts w:ascii="宋体" w:hAnsi="宋体" w:eastAsia="宋体"/>
          <w:bCs/>
          <w:color w:val="000000"/>
          <w:sz w:val="24"/>
          <w:szCs w:val="24"/>
        </w:rPr>
        <w:t xml:space="preserve">   </w:t>
      </w:r>
      <w:r>
        <w:rPr>
          <w:rFonts w:ascii="宋体" w:hAnsi="宋体" w:eastAsia="宋体"/>
          <w:b w:val="0"/>
          <w:color w:val="000000"/>
          <w:sz w:val="24"/>
          <w:szCs w:val="24"/>
        </w:rPr>
        <w:t xml:space="preserve"> </w:t>
      </w:r>
      <w:bookmarkStart w:id="82" w:name="_Toc351203484"/>
      <w:r>
        <w:rPr>
          <w:rFonts w:hint="eastAsia" w:ascii="宋体" w:hAnsi="宋体" w:eastAsia="宋体"/>
          <w:b w:val="0"/>
          <w:color w:val="000000"/>
          <w:sz w:val="24"/>
          <w:szCs w:val="24"/>
        </w:rPr>
        <w:t xml:space="preserve">四、签约合同价与合同价格形式</w:t>
      </w:r>
      <w:bookmarkEnd w:id="82"/>
      <w:r>
        <w:rPr>
          <w:rFonts w:ascii="宋体" w:hAnsi="宋体" w:eastAsia="宋体"/>
          <w:b w:val="0"/>
          <w:color w:val="000000"/>
          <w:sz w:val="24"/>
          <w:szCs w:val="24"/>
        </w:rPr>
        <w:tab/>
      </w:r>
      <w:r/>
    </w:p>
    <w:p>
      <w:pPr>
        <w:ind w:firstLine="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签约合同价为：</w:t>
      </w:r>
      <w:r/>
    </w:p>
    <w:p>
      <w:pPr>
        <w:ind w:firstLine="600"/>
        <w:spacing w:line="400" w:lineRule="exact"/>
        <w:rPr>
          <w:rFonts w:hint="eastAsia" w:ascii="宋体" w:hAnsi="宋体"/>
          <w:color w:val="000000"/>
          <w:sz w:val="24"/>
        </w:rPr>
      </w:pPr>
      <w:r>
        <w:rPr>
          <w:rFonts w:hint="eastAsia" w:ascii="宋体" w:hAnsi="宋体"/>
          <w:color w:val="000000"/>
          <w:sz w:val="24"/>
        </w:rPr>
        <w:t xml:space="preserve">人民币（大写）</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hint="eastAsia" w:ascii="宋体" w:hAnsi="宋体"/>
          <w:color w:val="000000"/>
          <w:sz w:val="24"/>
        </w:rPr>
        <w:t xml:space="preserve">其中：</w:t>
      </w:r>
      <w:r/>
    </w:p>
    <w:p>
      <w:pPr>
        <w:ind w:firstLine="480"/>
        <w:spacing w:line="4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）安全文明施工费：</w:t>
      </w:r>
      <w:r/>
    </w:p>
    <w:p>
      <w:pPr>
        <w:ind w:firstLine="1080"/>
        <w:spacing w:line="400" w:lineRule="exact"/>
        <w:rPr>
          <w:rFonts w:hint="eastAsia" w:ascii="宋体" w:hAnsi="宋体"/>
          <w:color w:val="000000"/>
          <w:sz w:val="24"/>
        </w:rPr>
      </w:pPr>
      <w:r>
        <w:rPr>
          <w:rFonts w:hint="eastAsia" w:ascii="宋体" w:hAnsi="宋体"/>
          <w:color w:val="000000"/>
          <w:sz w:val="24"/>
        </w:rPr>
        <w:t xml:space="preserve">人民币（大写）</w:t>
      </w:r>
      <w:r>
        <w:rPr>
          <w:rFonts w:ascii="宋体" w:hAnsi="宋体"/>
          <w:color w:val="000000"/>
          <w:sz w:val="24"/>
          <w:u w:val="single"/>
        </w:rPr>
        <w:t xml:space="preserve">              </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）材料和工程设备暂估价金额：</w:t>
      </w:r>
      <w:r/>
    </w:p>
    <w:p>
      <w:pPr>
        <w:ind w:firstLine="1080"/>
        <w:spacing w:line="400" w:lineRule="exact"/>
        <w:rPr>
          <w:rFonts w:hint="eastAsia" w:ascii="宋体" w:hAnsi="宋体"/>
          <w:color w:val="000000"/>
          <w:sz w:val="24"/>
        </w:rPr>
      </w:pPr>
      <w:r>
        <w:rPr>
          <w:rFonts w:hint="eastAsia" w:ascii="宋体" w:hAnsi="宋体"/>
          <w:color w:val="000000"/>
          <w:sz w:val="24"/>
        </w:rPr>
        <w:t xml:space="preserve">人民币（大写）</w:t>
      </w:r>
      <w:r>
        <w:rPr>
          <w:rFonts w:ascii="宋体" w:hAnsi="宋体"/>
          <w:color w:val="000000"/>
          <w:sz w:val="24"/>
          <w:u w:val="single"/>
        </w:rPr>
        <w:t xml:space="preserve">              </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）专业工程暂估价金额：</w:t>
      </w:r>
      <w:r/>
    </w:p>
    <w:p>
      <w:pPr>
        <w:ind w:firstLine="1080"/>
        <w:spacing w:line="400" w:lineRule="exact"/>
        <w:rPr>
          <w:rFonts w:hint="eastAsia" w:ascii="宋体" w:hAnsi="宋体"/>
          <w:color w:val="000000"/>
          <w:sz w:val="24"/>
        </w:rPr>
      </w:pPr>
      <w:r>
        <w:rPr>
          <w:rFonts w:hint="eastAsia" w:ascii="宋体" w:hAnsi="宋体"/>
          <w:color w:val="000000"/>
          <w:sz w:val="24"/>
        </w:rPr>
        <w:t xml:space="preserve">人民币（大写）</w:t>
      </w:r>
      <w:r>
        <w:rPr>
          <w:rFonts w:ascii="宋体" w:hAnsi="宋体"/>
          <w:color w:val="000000"/>
          <w:sz w:val="24"/>
          <w:u w:val="single"/>
        </w:rPr>
        <w:t xml:space="preserve">              </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）暂列金额：</w:t>
      </w:r>
      <w:r/>
    </w:p>
    <w:p>
      <w:pPr>
        <w:ind w:firstLine="1080"/>
        <w:spacing w:line="400" w:lineRule="exact"/>
        <w:rPr>
          <w:rFonts w:hint="eastAsia" w:ascii="宋体" w:hAnsi="宋体"/>
          <w:color w:val="000000"/>
          <w:sz w:val="24"/>
        </w:rPr>
      </w:pPr>
      <w:r>
        <w:rPr>
          <w:rFonts w:hint="eastAsia" w:ascii="宋体" w:hAnsi="宋体"/>
          <w:color w:val="000000"/>
          <w:sz w:val="24"/>
        </w:rPr>
        <w:t xml:space="preserve">人民币（大写）</w:t>
      </w:r>
      <w:r>
        <w:rPr>
          <w:rFonts w:ascii="宋体" w:hAnsi="宋体"/>
          <w:color w:val="000000"/>
          <w:sz w:val="24"/>
          <w:u w:val="single"/>
        </w:rPr>
        <w:t xml:space="preserve">              </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合同价格形式：</w:t>
      </w:r>
      <w:r>
        <w:rPr>
          <w:rFonts w:hint="eastAsia" w:ascii="宋体" w:hAnsi="宋体"/>
          <w:color w:val="000000"/>
          <w:sz w:val="24"/>
          <w:u w:val="single"/>
        </w:rPr>
        <w:t xml:space="preserve">固定单价合同</w:t>
      </w:r>
      <w:r>
        <w:rPr>
          <w:rFonts w:hint="eastAsia" w:ascii="宋体" w:hAnsi="宋体"/>
          <w:color w:val="000000"/>
          <w:sz w:val="24"/>
        </w:rPr>
        <w:t xml:space="preserve">。</w:t>
      </w:r>
      <w:r/>
    </w:p>
    <w:p>
      <w:pPr>
        <w:pStyle w:val="851"/>
        <w:spacing w:line="400" w:lineRule="exact"/>
        <w:rPr>
          <w:rFonts w:hint="eastAsia" w:ascii="宋体" w:hAnsi="宋体" w:eastAsia="宋体"/>
          <w:b w:val="0"/>
          <w:color w:val="000000"/>
          <w:sz w:val="24"/>
          <w:szCs w:val="24"/>
        </w:rPr>
      </w:pPr>
      <w:r>
        <w:rPr>
          <w:rFonts w:ascii="宋体" w:hAnsi="宋体" w:eastAsia="宋体"/>
          <w:bCs/>
          <w:color w:val="000000"/>
          <w:sz w:val="24"/>
          <w:szCs w:val="24"/>
        </w:rPr>
        <w:t xml:space="preserve">   </w:t>
      </w:r>
      <w:r>
        <w:rPr>
          <w:rFonts w:ascii="宋体" w:hAnsi="宋体" w:eastAsia="宋体"/>
          <w:b w:val="0"/>
          <w:color w:val="000000"/>
          <w:sz w:val="24"/>
          <w:szCs w:val="24"/>
        </w:rPr>
        <w:t xml:space="preserve"> </w:t>
      </w:r>
      <w:bookmarkStart w:id="83" w:name="_Toc351203485"/>
      <w:r>
        <w:rPr>
          <w:rFonts w:hint="eastAsia" w:ascii="宋体" w:hAnsi="宋体" w:eastAsia="宋体"/>
          <w:b w:val="0"/>
          <w:color w:val="000000"/>
          <w:sz w:val="24"/>
          <w:szCs w:val="24"/>
        </w:rPr>
        <w:t xml:space="preserve">五、</w:t>
      </w:r>
      <w:bookmarkEnd w:id="83"/>
      <w:r>
        <w:rPr>
          <w:rFonts w:hint="eastAsia" w:ascii="宋体" w:hAnsi="宋体" w:eastAsia="宋体"/>
          <w:b w:val="0"/>
          <w:color w:val="000000"/>
          <w:sz w:val="24"/>
          <w:szCs w:val="24"/>
        </w:rPr>
        <w:t xml:space="preserve">项目经理</w:t>
      </w:r>
      <w:r/>
    </w:p>
    <w:p>
      <w:pPr>
        <w:ind w:firstLine="480"/>
        <w:spacing w:line="400" w:lineRule="exact"/>
        <w:rPr>
          <w:rFonts w:hint="eastAsia" w:ascii="宋体" w:hAnsi="宋体"/>
          <w:color w:val="000000"/>
          <w:sz w:val="24"/>
        </w:rPr>
      </w:pPr>
      <w:r>
        <w:rPr>
          <w:rFonts w:hint="eastAsia" w:ascii="宋体" w:hAnsi="宋体"/>
          <w:color w:val="000000"/>
          <w:sz w:val="24"/>
        </w:rPr>
        <w:t xml:space="preserve">承包人项目经理：</w:t>
      </w:r>
      <w:r>
        <w:rPr>
          <w:rFonts w:ascii="宋体" w:hAnsi="宋体"/>
          <w:color w:val="000000"/>
          <w:sz w:val="24"/>
          <w:u w:val="single"/>
        </w:rPr>
        <w:t xml:space="preserve">                     </w:t>
      </w:r>
      <w:r>
        <w:rPr>
          <w:rFonts w:hint="eastAsia" w:ascii="宋体" w:hAnsi="宋体"/>
          <w:color w:val="000000"/>
          <w:sz w:val="24"/>
        </w:rPr>
        <w:t xml:space="preserve">。</w:t>
      </w:r>
      <w:r/>
    </w:p>
    <w:p>
      <w:pPr>
        <w:pStyle w:val="851"/>
        <w:spacing w:line="400" w:lineRule="exact"/>
        <w:rPr>
          <w:rFonts w:hint="eastAsia" w:ascii="宋体" w:hAnsi="宋体" w:eastAsia="宋体"/>
          <w:bCs/>
          <w:color w:val="000000"/>
          <w:sz w:val="24"/>
          <w:szCs w:val="24"/>
        </w:rPr>
      </w:pPr>
      <w:r>
        <w:rPr>
          <w:rFonts w:ascii="宋体" w:hAnsi="宋体" w:eastAsia="宋体"/>
          <w:bCs/>
          <w:color w:val="000000"/>
          <w:sz w:val="24"/>
          <w:szCs w:val="24"/>
        </w:rPr>
        <w:t xml:space="preserve">   </w:t>
      </w:r>
      <w:r>
        <w:rPr>
          <w:rFonts w:ascii="宋体" w:hAnsi="宋体" w:eastAsia="宋体"/>
          <w:b w:val="0"/>
          <w:color w:val="000000"/>
          <w:sz w:val="24"/>
          <w:szCs w:val="24"/>
        </w:rPr>
        <w:t xml:space="preserve"> </w:t>
      </w:r>
      <w:bookmarkStart w:id="84" w:name="_Toc351203486"/>
      <w:r>
        <w:rPr>
          <w:rFonts w:hint="eastAsia" w:ascii="宋体" w:hAnsi="宋体" w:eastAsia="宋体"/>
          <w:b w:val="0"/>
          <w:color w:val="000000"/>
          <w:sz w:val="24"/>
          <w:szCs w:val="24"/>
        </w:rPr>
        <w:t xml:space="preserve">六、合同文件构成</w:t>
      </w:r>
      <w:bookmarkEnd w:id="84"/>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本协议书与下列文件一起构成合同文件：</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）中标通知书；</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）投标函及其附录（如果有）；</w:t>
      </w:r>
      <w:r>
        <w:rPr>
          <w:rFonts w:ascii="宋体" w:hAnsi="宋体"/>
          <w:color w:val="000000"/>
          <w:sz w:val="24"/>
        </w:rPr>
        <w:t xml:space="preserve"> </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）专用合同条款及其附件；</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）通用合同条款；</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）招标文件及其修改澄清（含答疑）</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6</w:t>
      </w:r>
      <w:r>
        <w:rPr>
          <w:rFonts w:hint="eastAsia" w:ascii="宋体" w:hAnsi="宋体"/>
          <w:color w:val="000000"/>
          <w:sz w:val="24"/>
        </w:rPr>
        <w:t xml:space="preserve">）技术标准和要求；</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）图纸；</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）已标价工程量清单或预算书；</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9</w:t>
      </w:r>
      <w:r>
        <w:rPr>
          <w:rFonts w:hint="eastAsia" w:ascii="宋体" w:hAnsi="宋体"/>
          <w:color w:val="000000"/>
          <w:sz w:val="24"/>
        </w:rPr>
        <w:t xml:space="preserve">）其他合同文件。</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在合同订立及履行过程中形成的与合同有关的文件均构成合同文件组成部分。</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851"/>
        <w:spacing w:line="400" w:lineRule="exact"/>
        <w:rPr>
          <w:rFonts w:hint="eastAsia" w:ascii="宋体" w:hAnsi="宋体" w:eastAsia="宋体"/>
          <w:b w:val="0"/>
          <w:bCs/>
          <w:color w:val="000000"/>
          <w:sz w:val="24"/>
          <w:szCs w:val="24"/>
        </w:rPr>
      </w:pPr>
      <w:r>
        <w:rPr>
          <w:rFonts w:ascii="宋体" w:hAnsi="宋体" w:eastAsia="宋体"/>
          <w:b w:val="0"/>
          <w:bCs/>
          <w:color w:val="000000"/>
          <w:sz w:val="24"/>
          <w:szCs w:val="24"/>
        </w:rPr>
        <w:t xml:space="preserve">   </w:t>
      </w:r>
      <w:r>
        <w:rPr>
          <w:rFonts w:ascii="宋体" w:hAnsi="宋体" w:eastAsia="宋体"/>
          <w:b w:val="0"/>
          <w:color w:val="000000"/>
          <w:sz w:val="24"/>
          <w:szCs w:val="24"/>
        </w:rPr>
        <w:t xml:space="preserve"> </w:t>
      </w:r>
      <w:bookmarkStart w:id="85" w:name="_Toc351203487"/>
      <w:r>
        <w:rPr>
          <w:rFonts w:hint="eastAsia" w:ascii="宋体" w:hAnsi="宋体" w:eastAsia="宋体"/>
          <w:b w:val="0"/>
          <w:color w:val="000000"/>
          <w:sz w:val="24"/>
          <w:szCs w:val="24"/>
        </w:rPr>
        <w:t xml:space="preserve">七、承诺</w:t>
      </w:r>
      <w:bookmarkEnd w:id="85"/>
      <w:r/>
      <w:r/>
    </w:p>
    <w:p>
      <w:pPr>
        <w:ind w:firstLine="480"/>
        <w:spacing w:line="400" w:lineRule="exact"/>
        <w:rPr>
          <w:rFonts w:hint="eastAsia"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发包人承诺按照法律规定履行项目审批手续、筹集工程建设资金并按照合同约定的期限和方式支付合同价款。</w:t>
      </w:r>
      <w:r/>
    </w:p>
    <w:p>
      <w:pPr>
        <w:ind w:firstLine="480"/>
        <w:spacing w:line="400" w:lineRule="exact"/>
        <w:rPr>
          <w:rFonts w:hint="eastAsia"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承包人承诺按照法律规定及合同约定组织完成工程施工，确保工程质量和安全，不进行转包及违法分包，并在缺陷责任期及保修期内承担相应的工程维修责任。</w:t>
      </w:r>
      <w:r/>
    </w:p>
    <w:p>
      <w:pPr>
        <w:ind w:firstLine="480"/>
        <w:spacing w:line="400" w:lineRule="exact"/>
        <w:rPr>
          <w:rFonts w:hint="eastAsia" w:ascii="宋体" w:hAnsi="宋体"/>
          <w:bCs/>
          <w:color w:val="000000"/>
          <w:sz w:val="24"/>
        </w:rPr>
      </w:pPr>
      <w:r>
        <w:rPr>
          <w:rFonts w:ascii="宋体" w:hAnsi="宋体"/>
          <w:bCs/>
          <w:color w:val="000000"/>
          <w:sz w:val="24"/>
        </w:rPr>
        <w:t xml:space="preserve">3.</w:t>
      </w:r>
      <w:r>
        <w:rPr>
          <w:rFonts w:hint="eastAsia" w:ascii="宋体" w:hAnsi="宋体"/>
          <w:bCs/>
          <w:color w:val="000000"/>
          <w:sz w:val="24"/>
        </w:rPr>
        <w:t xml:space="preserve">发包人和承包人通过招投标形式签订合同的，双方理解并承诺不再就同一工程另行签订与合同实质性内容相背离的协议。</w:t>
      </w:r>
      <w:r/>
    </w:p>
    <w:p>
      <w:pPr>
        <w:spacing w:line="400" w:lineRule="exact"/>
        <w:rPr>
          <w:rFonts w:hint="eastAsia" w:ascii="宋体" w:hAnsi="宋体"/>
          <w:bCs/>
          <w:color w:val="000000"/>
          <w:sz w:val="24"/>
        </w:rPr>
      </w:pPr>
      <w:r/>
      <w:bookmarkStart w:id="86" w:name="_Toc351203488"/>
      <w:r>
        <w:rPr>
          <w:rFonts w:ascii="宋体" w:hAnsi="宋体"/>
          <w:b/>
          <w:color w:val="000000"/>
          <w:sz w:val="24"/>
        </w:rPr>
        <w:t xml:space="preserve">   </w:t>
      </w:r>
      <w:r>
        <w:rPr>
          <w:rFonts w:ascii="宋体" w:hAnsi="宋体"/>
          <w:color w:val="000000"/>
          <w:sz w:val="24"/>
        </w:rPr>
        <w:t xml:space="preserve"> </w:t>
      </w:r>
      <w:r>
        <w:rPr>
          <w:rFonts w:hint="eastAsia" w:ascii="宋体" w:hAnsi="宋体"/>
          <w:color w:val="000000"/>
          <w:sz w:val="24"/>
        </w:rPr>
        <w:t xml:space="preserve">八、词语含义</w:t>
      </w:r>
      <w:bookmarkEnd w:id="86"/>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本协议书中词语含义与第二部分通用合同条款中赋予的含义相同。</w:t>
      </w:r>
      <w:r/>
    </w:p>
    <w:p>
      <w:pPr>
        <w:pStyle w:val="851"/>
        <w:spacing w:line="400" w:lineRule="exact"/>
        <w:rPr>
          <w:rFonts w:hint="eastAsia" w:ascii="宋体" w:hAnsi="宋体" w:eastAsia="宋体"/>
          <w:bCs/>
          <w:color w:val="000000"/>
          <w:sz w:val="24"/>
          <w:szCs w:val="24"/>
        </w:rPr>
      </w:pPr>
      <w:r>
        <w:rPr>
          <w:rFonts w:ascii="宋体" w:hAnsi="宋体" w:eastAsia="宋体"/>
          <w:bCs/>
          <w:color w:val="000000"/>
          <w:sz w:val="24"/>
          <w:szCs w:val="24"/>
        </w:rPr>
        <w:t xml:space="preserve">  </w:t>
      </w:r>
      <w:r>
        <w:rPr>
          <w:rFonts w:ascii="宋体" w:hAnsi="宋体" w:eastAsia="宋体"/>
          <w:b w:val="0"/>
          <w:color w:val="000000"/>
          <w:sz w:val="24"/>
          <w:szCs w:val="24"/>
        </w:rPr>
        <w:t xml:space="preserve">  </w:t>
      </w:r>
      <w:bookmarkStart w:id="87" w:name="_Toc351203489"/>
      <w:r>
        <w:rPr>
          <w:rFonts w:hint="eastAsia" w:ascii="宋体" w:hAnsi="宋体" w:eastAsia="宋体"/>
          <w:b w:val="0"/>
          <w:color w:val="000000"/>
          <w:sz w:val="24"/>
          <w:szCs w:val="24"/>
        </w:rPr>
        <w:t xml:space="preserve">九、签订时间</w:t>
      </w:r>
      <w:bookmarkEnd w:id="87"/>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本合同于</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日签订。</w:t>
      </w:r>
      <w:r/>
    </w:p>
    <w:p>
      <w:pPr>
        <w:pStyle w:val="851"/>
        <w:spacing w:line="400" w:lineRule="exact"/>
        <w:rPr>
          <w:rFonts w:hint="eastAsia" w:ascii="宋体" w:hAnsi="宋体" w:eastAsia="宋体"/>
          <w:bCs/>
          <w:color w:val="000000"/>
          <w:sz w:val="24"/>
          <w:szCs w:val="24"/>
        </w:rPr>
      </w:pPr>
      <w:r>
        <w:rPr>
          <w:rFonts w:ascii="宋体" w:hAnsi="宋体" w:eastAsia="宋体"/>
          <w:bCs/>
          <w:color w:val="000000"/>
          <w:sz w:val="24"/>
          <w:szCs w:val="24"/>
        </w:rPr>
        <w:t xml:space="preserve">    </w:t>
      </w:r>
      <w:bookmarkStart w:id="88" w:name="_Toc351203490"/>
      <w:r>
        <w:rPr>
          <w:rFonts w:hint="eastAsia" w:ascii="宋体" w:hAnsi="宋体" w:eastAsia="宋体"/>
          <w:b w:val="0"/>
          <w:color w:val="000000"/>
          <w:sz w:val="24"/>
          <w:szCs w:val="24"/>
        </w:rPr>
        <w:t xml:space="preserve">十、签订地点</w:t>
      </w:r>
      <w:bookmarkEnd w:id="88"/>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本合同在</w:t>
      </w:r>
      <w:r>
        <w:rPr>
          <w:rFonts w:ascii="宋体" w:hAnsi="宋体"/>
          <w:bCs/>
          <w:color w:val="000000"/>
          <w:sz w:val="24"/>
          <w:u w:val="single"/>
        </w:rPr>
        <w:t xml:space="preserve">                                    </w:t>
      </w:r>
      <w:r>
        <w:rPr>
          <w:rFonts w:hint="eastAsia" w:ascii="宋体" w:hAnsi="宋体"/>
          <w:bCs/>
          <w:color w:val="000000"/>
          <w:sz w:val="24"/>
        </w:rPr>
        <w:t xml:space="preserve">签订。</w:t>
      </w:r>
      <w:r/>
    </w:p>
    <w:p>
      <w:pPr>
        <w:pStyle w:val="851"/>
        <w:spacing w:line="400" w:lineRule="exact"/>
        <w:rPr>
          <w:rFonts w:hint="eastAsia" w:ascii="宋体" w:hAnsi="宋体" w:eastAsia="宋体"/>
          <w:bCs/>
          <w:color w:val="000000"/>
          <w:sz w:val="24"/>
          <w:szCs w:val="24"/>
        </w:rPr>
      </w:pPr>
      <w:r>
        <w:rPr>
          <w:rFonts w:ascii="宋体" w:hAnsi="宋体" w:eastAsia="宋体"/>
          <w:bCs/>
          <w:color w:val="000000"/>
          <w:sz w:val="24"/>
          <w:szCs w:val="24"/>
        </w:rPr>
        <w:t xml:space="preserve">    </w:t>
      </w:r>
      <w:bookmarkStart w:id="89" w:name="_Toc351203491"/>
      <w:r>
        <w:rPr>
          <w:rFonts w:hint="eastAsia" w:ascii="宋体" w:hAnsi="宋体" w:eastAsia="宋体"/>
          <w:b w:val="0"/>
          <w:color w:val="000000"/>
          <w:sz w:val="24"/>
          <w:szCs w:val="24"/>
        </w:rPr>
        <w:t xml:space="preserve">十一、补充协议</w:t>
      </w:r>
      <w:bookmarkEnd w:id="89"/>
      <w:r/>
      <w:r/>
    </w:p>
    <w:p>
      <w:pPr>
        <w:ind w:firstLine="480"/>
        <w:spacing w:line="400" w:lineRule="exact"/>
        <w:rPr>
          <w:rFonts w:hint="eastAsia" w:ascii="宋体" w:hAnsi="宋体"/>
          <w:b/>
          <w:bCs/>
          <w:color w:val="000000"/>
          <w:sz w:val="24"/>
        </w:rPr>
      </w:pPr>
      <w:r>
        <w:rPr>
          <w:rFonts w:hint="eastAsia" w:ascii="宋体" w:hAnsi="宋体"/>
          <w:bCs/>
          <w:color w:val="000000"/>
          <w:sz w:val="24"/>
        </w:rPr>
        <w:t xml:space="preserve">合同未尽事宜，合同当事人另行签订补充协议，补充协议是合同的组成部分。</w:t>
      </w:r>
      <w:r/>
    </w:p>
    <w:p>
      <w:pPr>
        <w:pStyle w:val="851"/>
        <w:spacing w:line="400" w:lineRule="exact"/>
        <w:rPr>
          <w:rFonts w:hint="eastAsia" w:ascii="宋体" w:hAnsi="宋体" w:eastAsia="宋体"/>
          <w:bCs/>
          <w:color w:val="000000"/>
          <w:sz w:val="24"/>
          <w:szCs w:val="24"/>
        </w:rPr>
      </w:pPr>
      <w:r>
        <w:rPr>
          <w:rFonts w:ascii="宋体" w:hAnsi="宋体" w:eastAsia="宋体"/>
          <w:bCs/>
          <w:color w:val="000000"/>
          <w:sz w:val="24"/>
          <w:szCs w:val="24"/>
        </w:rPr>
        <w:t xml:space="preserve">    </w:t>
      </w:r>
      <w:bookmarkStart w:id="90" w:name="_Toc351203492"/>
      <w:r>
        <w:rPr>
          <w:rFonts w:hint="eastAsia" w:ascii="宋体" w:hAnsi="宋体" w:eastAsia="宋体"/>
          <w:b w:val="0"/>
          <w:color w:val="000000"/>
          <w:sz w:val="24"/>
          <w:szCs w:val="24"/>
        </w:rPr>
        <w:t xml:space="preserve">十二、合同生效</w:t>
      </w:r>
      <w:bookmarkEnd w:id="90"/>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本合同自</w:t>
      </w:r>
      <w:r>
        <w:rPr>
          <w:rFonts w:ascii="宋体" w:hAnsi="宋体"/>
          <w:bCs/>
          <w:color w:val="000000"/>
          <w:sz w:val="24"/>
          <w:u w:val="single"/>
        </w:rPr>
        <w:t xml:space="preserve">  </w:t>
      </w:r>
      <w:r>
        <w:rPr>
          <w:rFonts w:hint="eastAsia" w:ascii="宋体" w:hAnsi="宋体"/>
          <w:bCs/>
          <w:color w:val="000000"/>
          <w:sz w:val="24"/>
          <w:u w:val="single"/>
        </w:rPr>
        <w:t xml:space="preserve">双方签字并盖章后</w:t>
      </w:r>
      <w:r>
        <w:rPr>
          <w:rFonts w:ascii="宋体" w:hAnsi="宋体"/>
          <w:bCs/>
          <w:color w:val="000000"/>
          <w:sz w:val="24"/>
          <w:u w:val="single"/>
        </w:rPr>
        <w:t xml:space="preserve">  </w:t>
      </w:r>
      <w:r>
        <w:rPr>
          <w:rFonts w:hint="eastAsia" w:ascii="宋体" w:hAnsi="宋体"/>
          <w:bCs/>
          <w:color w:val="000000"/>
          <w:sz w:val="24"/>
        </w:rPr>
        <w:t xml:space="preserve">生效。</w:t>
      </w:r>
      <w:r/>
    </w:p>
    <w:p>
      <w:pPr>
        <w:pStyle w:val="851"/>
        <w:spacing w:line="400" w:lineRule="exact"/>
        <w:rPr>
          <w:rFonts w:hint="eastAsia" w:ascii="宋体" w:hAnsi="宋体" w:eastAsia="宋体"/>
          <w:bCs/>
          <w:color w:val="000000"/>
          <w:sz w:val="24"/>
          <w:szCs w:val="24"/>
        </w:rPr>
      </w:pPr>
      <w:r>
        <w:rPr>
          <w:rFonts w:ascii="宋体" w:hAnsi="宋体" w:eastAsia="宋体"/>
          <w:bCs/>
          <w:color w:val="000000"/>
          <w:sz w:val="24"/>
          <w:szCs w:val="24"/>
        </w:rPr>
        <w:t xml:space="preserve">    </w:t>
      </w:r>
      <w:bookmarkStart w:id="91" w:name="_Toc351203493"/>
      <w:r>
        <w:rPr>
          <w:rFonts w:hint="eastAsia" w:ascii="宋体" w:hAnsi="宋体" w:eastAsia="宋体"/>
          <w:b w:val="0"/>
          <w:color w:val="000000"/>
          <w:sz w:val="24"/>
          <w:szCs w:val="24"/>
        </w:rPr>
        <w:t xml:space="preserve">十三、合同份数</w:t>
      </w:r>
      <w:bookmarkEnd w:id="91"/>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本合同一式</w:t>
      </w:r>
      <w:r>
        <w:rPr>
          <w:rFonts w:ascii="宋体" w:hAnsi="宋体"/>
          <w:bCs/>
          <w:color w:val="000000"/>
          <w:sz w:val="24"/>
          <w:u w:val="single"/>
        </w:rPr>
        <w:t xml:space="preserve">    </w:t>
      </w:r>
      <w:r>
        <w:rPr>
          <w:rFonts w:hint="eastAsia" w:ascii="宋体" w:hAnsi="宋体"/>
          <w:bCs/>
          <w:color w:val="000000"/>
          <w:sz w:val="24"/>
        </w:rPr>
        <w:t xml:space="preserve">份，均具有同等法律效力，发包人执</w:t>
      </w:r>
      <w:r>
        <w:rPr>
          <w:rFonts w:ascii="宋体" w:hAnsi="宋体"/>
          <w:bCs/>
          <w:color w:val="000000"/>
          <w:sz w:val="24"/>
          <w:u w:val="single"/>
        </w:rPr>
        <w:t xml:space="preserve">    </w:t>
      </w:r>
      <w:r>
        <w:rPr>
          <w:rFonts w:hint="eastAsia" w:ascii="宋体" w:hAnsi="宋体"/>
          <w:bCs/>
          <w:color w:val="000000"/>
          <w:sz w:val="24"/>
        </w:rPr>
        <w:t xml:space="preserve">份，承包人执</w:t>
      </w:r>
      <w:r>
        <w:rPr>
          <w:rFonts w:ascii="宋体" w:hAnsi="宋体"/>
          <w:bCs/>
          <w:color w:val="000000"/>
          <w:sz w:val="24"/>
          <w:u w:val="single"/>
        </w:rPr>
        <w:t xml:space="preserve">    </w:t>
      </w:r>
      <w:r>
        <w:rPr>
          <w:rFonts w:hint="eastAsia" w:ascii="宋体" w:hAnsi="宋体"/>
          <w:bCs/>
          <w:color w:val="000000"/>
          <w:sz w:val="24"/>
        </w:rPr>
        <w:t xml:space="preserve">份。</w:t>
      </w:r>
      <w:r/>
    </w:p>
    <w:p>
      <w:pPr>
        <w:spacing w:line="400" w:lineRule="exact"/>
        <w:rPr>
          <w:rFonts w:hint="eastAsia" w:ascii="宋体" w:hAnsi="宋体"/>
          <w:bCs/>
          <w:color w:val="000000"/>
          <w:sz w:val="24"/>
        </w:rPr>
      </w:pPr>
      <w:r>
        <w:rPr>
          <w:rFonts w:hint="eastAsia" w:ascii="宋体" w:hAnsi="宋体"/>
          <w:bCs/>
          <w:color w:val="000000"/>
          <w:sz w:val="24"/>
        </w:rPr>
      </w:r>
      <w:r/>
    </w:p>
    <w:p>
      <w:pPr>
        <w:ind w:firstLine="600"/>
        <w:spacing w:line="400" w:lineRule="exact"/>
        <w:rPr>
          <w:rFonts w:hint="eastAsia" w:ascii="宋体" w:hAnsi="宋体"/>
          <w:color w:val="000000"/>
          <w:sz w:val="24"/>
        </w:rPr>
      </w:pPr>
      <w:r>
        <w:rPr>
          <w:rFonts w:hint="eastAsia" w:ascii="宋体" w:hAnsi="宋体"/>
          <w:color w:val="000000"/>
          <w:sz w:val="24"/>
        </w:rPr>
        <w:t xml:space="preserve">发包人：</w:t>
      </w:r>
      <w:r>
        <w:rPr>
          <w:rFonts w:ascii="宋体" w:hAnsi="宋体"/>
          <w:color w:val="000000"/>
          <w:sz w:val="24"/>
        </w:rPr>
        <w:t xml:space="preserve">  (</w:t>
      </w:r>
      <w:r>
        <w:rPr>
          <w:rFonts w:hint="eastAsia" w:ascii="宋体" w:hAnsi="宋体"/>
          <w:color w:val="000000"/>
          <w:sz w:val="24"/>
        </w:rPr>
        <w:t xml:space="preserve">公章</w:t>
      </w:r>
      <w:r>
        <w:rPr>
          <w:rFonts w:ascii="宋体" w:hAnsi="宋体"/>
          <w:color w:val="000000"/>
          <w:sz w:val="24"/>
        </w:rPr>
        <w:t xml:space="preserve">)             </w:t>
      </w:r>
      <w:r>
        <w:rPr>
          <w:rFonts w:hint="eastAsia" w:ascii="宋体" w:hAnsi="宋体"/>
          <w:color w:val="000000"/>
          <w:sz w:val="24"/>
        </w:rPr>
        <w:t xml:space="preserve">承包人：</w:t>
      </w:r>
      <w:r>
        <w:rPr>
          <w:rFonts w:ascii="宋体" w:hAnsi="宋体"/>
          <w:color w:val="000000"/>
          <w:sz w:val="24"/>
        </w:rPr>
        <w:t xml:space="preserve">  (</w:t>
      </w:r>
      <w:r>
        <w:rPr>
          <w:rFonts w:hint="eastAsia" w:ascii="宋体" w:hAnsi="宋体"/>
          <w:color w:val="000000"/>
          <w:sz w:val="24"/>
        </w:rPr>
        <w:t xml:space="preserve">公章</w:t>
      </w:r>
      <w:r>
        <w:rPr>
          <w:rFonts w:ascii="宋体" w:hAnsi="宋体"/>
          <w:color w:val="000000"/>
          <w:sz w:val="24"/>
        </w:rPr>
        <w:t xml:space="preserve">)</w:t>
      </w:r>
      <w:r/>
    </w:p>
    <w:p>
      <w:pPr>
        <w:ind w:firstLine="600"/>
        <w:spacing w:line="400" w:lineRule="exact"/>
        <w:rPr>
          <w:rFonts w:hint="eastAsia" w:ascii="宋体" w:hAnsi="宋体"/>
          <w:color w:val="000000"/>
          <w:sz w:val="24"/>
        </w:rPr>
      </w:pPr>
      <w:r>
        <w:rPr>
          <w:rFonts w:hint="eastAsia" w:ascii="宋体" w:hAnsi="宋体"/>
          <w:color w:val="000000"/>
          <w:sz w:val="24"/>
        </w:rPr>
      </w:r>
      <w:r/>
    </w:p>
    <w:p>
      <w:pPr>
        <w:ind w:firstLine="600"/>
        <w:spacing w:line="400" w:lineRule="exact"/>
        <w:rPr>
          <w:rFonts w:hint="eastAsia" w:ascii="宋体" w:hAnsi="宋体"/>
          <w:color w:val="000000"/>
          <w:sz w:val="24"/>
        </w:rPr>
      </w:pPr>
      <w:r>
        <w:rPr>
          <w:rFonts w:hint="eastAsia" w:ascii="宋体" w:hAnsi="宋体"/>
          <w:color w:val="000000"/>
          <w:sz w:val="24"/>
        </w:rPr>
        <w:t xml:space="preserve">法定代表人或其委托代理人：</w:t>
      </w:r>
      <w:r>
        <w:rPr>
          <w:rFonts w:ascii="宋体" w:hAnsi="宋体"/>
          <w:color w:val="000000"/>
          <w:sz w:val="24"/>
        </w:rPr>
        <w:t xml:space="preserve">  </w:t>
      </w:r>
      <w:r>
        <w:rPr>
          <w:rFonts w:hint="eastAsia" w:ascii="宋体" w:hAnsi="宋体"/>
          <w:color w:val="000000"/>
          <w:sz w:val="24"/>
        </w:rPr>
        <w:t xml:space="preserve">法定代表人或其委托代理人：</w:t>
      </w:r>
      <w:r/>
    </w:p>
    <w:p>
      <w:pPr>
        <w:ind w:firstLine="480"/>
        <w:spacing w:line="400" w:lineRule="exact"/>
        <w:rPr>
          <w:rFonts w:hint="eastAsia" w:ascii="宋体" w:hAnsi="宋体"/>
          <w:color w:val="000000"/>
          <w:sz w:val="24"/>
        </w:rPr>
      </w:pPr>
      <w:r>
        <w:rPr>
          <w:rFonts w:hint="eastAsia" w:ascii="宋体" w:hAnsi="宋体"/>
          <w:color w:val="000000"/>
          <w:sz w:val="24"/>
        </w:rPr>
        <w:t xml:space="preserve">（签字）</w:t>
      </w:r>
      <w:r>
        <w:rPr>
          <w:rFonts w:ascii="宋体" w:hAnsi="宋体"/>
          <w:color w:val="000000"/>
          <w:sz w:val="24"/>
        </w:rPr>
        <w:t xml:space="preserve">                    </w:t>
      </w:r>
      <w:r>
        <w:rPr>
          <w:rFonts w:hint="eastAsia" w:ascii="宋体" w:hAnsi="宋体"/>
          <w:color w:val="000000"/>
          <w:sz w:val="24"/>
        </w:rPr>
        <w:t xml:space="preserve">（签字）</w:t>
      </w:r>
      <w:r/>
    </w:p>
    <w:p>
      <w:pPr>
        <w:ind w:firstLine="600"/>
        <w:spacing w:line="400" w:lineRule="exact"/>
        <w:tabs>
          <w:tab w:val="left" w:pos="4410" w:leader="none"/>
        </w:tabs>
        <w:rPr>
          <w:rFonts w:hint="eastAsia" w:ascii="宋体" w:hAnsi="宋体"/>
          <w:color w:val="000000"/>
          <w:sz w:val="24"/>
        </w:rPr>
      </w:pPr>
      <w:r>
        <w:rPr>
          <w:rFonts w:hint="eastAsia" w:ascii="宋体" w:hAnsi="宋体"/>
          <w:color w:val="000000"/>
          <w:sz w:val="24"/>
        </w:rPr>
        <w:t xml:space="preserve">组织机构代码：</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组织机构代码：</w:t>
      </w:r>
      <w:r>
        <w:rPr>
          <w:rFonts w:ascii="宋体" w:hAnsi="宋体"/>
          <w:color w:val="000000"/>
          <w:sz w:val="24"/>
          <w:u w:val="single"/>
        </w:rPr>
        <w:t xml:space="preserve">          </w:t>
      </w:r>
      <w:r>
        <w:rPr>
          <w:rFonts w:ascii="宋体" w:hAnsi="宋体"/>
          <w:color w:val="000000"/>
          <w:sz w:val="24"/>
        </w:rPr>
        <w:t xml:space="preserve"> </w:t>
      </w:r>
      <w:r/>
    </w:p>
    <w:p>
      <w:pPr>
        <w:ind w:firstLine="600"/>
        <w:spacing w:line="400" w:lineRule="exact"/>
        <w:rPr>
          <w:rFonts w:hint="eastAsia" w:ascii="宋体" w:hAnsi="宋体"/>
          <w:color w:val="000000"/>
          <w:sz w:val="24"/>
        </w:rPr>
      </w:pPr>
      <w:r>
        <w:rPr>
          <w:rFonts w:hint="eastAsia" w:ascii="宋体" w:hAnsi="宋体"/>
          <w:color w:val="000000"/>
          <w:sz w:val="24"/>
        </w:rPr>
        <w:t xml:space="preserve">地</w:t>
      </w:r>
      <w:r>
        <w:rPr>
          <w:rFonts w:ascii="宋体" w:hAnsi="宋体"/>
          <w:color w:val="000000"/>
          <w:sz w:val="24"/>
        </w:rPr>
        <w:t xml:space="preserve">  </w:t>
      </w:r>
      <w:r>
        <w:rPr>
          <w:rFonts w:hint="eastAsia" w:ascii="宋体" w:hAnsi="宋体"/>
          <w:color w:val="000000"/>
          <w:sz w:val="24"/>
        </w:rPr>
        <w:t xml:space="preserve">址：</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地</w:t>
      </w:r>
      <w:r>
        <w:rPr>
          <w:rFonts w:ascii="宋体" w:hAnsi="宋体"/>
          <w:color w:val="000000"/>
          <w:sz w:val="24"/>
        </w:rPr>
        <w:t xml:space="preserve">  </w:t>
      </w:r>
      <w:r>
        <w:rPr>
          <w:rFonts w:hint="eastAsia" w:ascii="宋体" w:hAnsi="宋体"/>
          <w:color w:val="000000"/>
          <w:sz w:val="24"/>
        </w:rPr>
        <w:t xml:space="preserve">址：</w:t>
      </w:r>
      <w:r>
        <w:rPr>
          <w:rFonts w:ascii="宋体" w:hAnsi="宋体"/>
          <w:color w:val="000000"/>
          <w:sz w:val="24"/>
          <w:u w:val="single"/>
        </w:rPr>
        <w:t xml:space="preserve">        </w:t>
      </w:r>
      <w:r/>
    </w:p>
    <w:p>
      <w:pPr>
        <w:ind w:firstLine="600"/>
        <w:spacing w:line="400" w:lineRule="exact"/>
        <w:rPr>
          <w:rFonts w:hint="eastAsia" w:ascii="宋体" w:hAnsi="宋体"/>
          <w:color w:val="000000"/>
          <w:sz w:val="24"/>
        </w:rPr>
      </w:pPr>
      <w:r>
        <w:rPr>
          <w:rFonts w:hint="eastAsia" w:ascii="宋体" w:hAnsi="宋体"/>
          <w:color w:val="000000"/>
          <w:sz w:val="24"/>
        </w:rPr>
        <w:t xml:space="preserve">邮政编码：</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邮政编码：</w:t>
      </w:r>
      <w:r>
        <w:rPr>
          <w:rFonts w:ascii="宋体" w:hAnsi="宋体"/>
          <w:color w:val="000000"/>
          <w:sz w:val="24"/>
          <w:u w:val="single"/>
        </w:rPr>
        <w:t xml:space="preserve">   </w:t>
      </w:r>
      <w:r/>
    </w:p>
    <w:p>
      <w:pPr>
        <w:ind w:firstLine="600"/>
        <w:spacing w:line="400" w:lineRule="exact"/>
        <w:rPr>
          <w:rFonts w:hint="eastAsia" w:ascii="宋体" w:hAnsi="宋体"/>
          <w:color w:val="000000"/>
          <w:sz w:val="24"/>
        </w:rPr>
      </w:pPr>
      <w:r>
        <w:rPr>
          <w:rFonts w:hint="eastAsia" w:ascii="宋体" w:hAnsi="宋体"/>
          <w:color w:val="000000"/>
          <w:sz w:val="24"/>
        </w:rPr>
        <w:t xml:space="preserve">法定代表人：</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法定代表人：</w:t>
      </w:r>
      <w:r>
        <w:rPr>
          <w:rFonts w:ascii="宋体" w:hAnsi="宋体"/>
          <w:color w:val="000000"/>
          <w:sz w:val="24"/>
          <w:u w:val="single"/>
        </w:rPr>
        <w:t xml:space="preserve">             </w:t>
      </w:r>
      <w:r/>
    </w:p>
    <w:p>
      <w:pPr>
        <w:ind w:firstLine="600"/>
        <w:spacing w:line="400" w:lineRule="exact"/>
        <w:rPr>
          <w:rFonts w:hint="eastAsia" w:ascii="宋体" w:hAnsi="宋体"/>
          <w:color w:val="000000"/>
          <w:sz w:val="24"/>
        </w:rPr>
      </w:pPr>
      <w:r>
        <w:rPr>
          <w:rFonts w:hint="eastAsia" w:ascii="宋体" w:hAnsi="宋体"/>
          <w:color w:val="000000"/>
          <w:sz w:val="24"/>
        </w:rPr>
        <w:t xml:space="preserve">委托代理人：</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委托代理人：</w:t>
      </w:r>
      <w:r>
        <w:rPr>
          <w:rFonts w:ascii="宋体" w:hAnsi="宋体"/>
          <w:color w:val="000000"/>
          <w:sz w:val="24"/>
          <w:u w:val="single"/>
        </w:rPr>
        <w:t xml:space="preserve">             </w:t>
      </w:r>
      <w:r/>
    </w:p>
    <w:p>
      <w:pPr>
        <w:ind w:firstLine="600"/>
        <w:spacing w:line="400" w:lineRule="exact"/>
        <w:rPr>
          <w:rFonts w:hint="eastAsia" w:ascii="宋体" w:hAnsi="宋体"/>
          <w:color w:val="000000"/>
          <w:sz w:val="24"/>
        </w:rPr>
      </w:pPr>
      <w:r>
        <w:rPr>
          <w:rFonts w:hint="eastAsia" w:ascii="宋体" w:hAnsi="宋体"/>
          <w:color w:val="000000"/>
          <w:sz w:val="24"/>
        </w:rPr>
        <w:t xml:space="preserve">电</w:t>
      </w:r>
      <w:r>
        <w:rPr>
          <w:rFonts w:ascii="宋体" w:hAnsi="宋体"/>
          <w:color w:val="000000"/>
          <w:sz w:val="24"/>
        </w:rPr>
        <w:t xml:space="preserve">  </w:t>
      </w:r>
      <w:r>
        <w:rPr>
          <w:rFonts w:hint="eastAsia" w:ascii="宋体" w:hAnsi="宋体"/>
          <w:color w:val="000000"/>
          <w:sz w:val="24"/>
        </w:rPr>
        <w:t xml:space="preserve">话：</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电</w:t>
      </w:r>
      <w:r>
        <w:rPr>
          <w:rFonts w:ascii="宋体" w:hAnsi="宋体"/>
          <w:color w:val="000000"/>
          <w:sz w:val="24"/>
        </w:rPr>
        <w:t xml:space="preserve">  </w:t>
      </w:r>
      <w:r>
        <w:rPr>
          <w:rFonts w:hint="eastAsia" w:ascii="宋体" w:hAnsi="宋体"/>
          <w:color w:val="000000"/>
          <w:sz w:val="24"/>
        </w:rPr>
        <w:t xml:space="preserve">话：</w:t>
      </w:r>
      <w:r>
        <w:rPr>
          <w:rFonts w:ascii="宋体" w:hAnsi="宋体"/>
          <w:color w:val="000000"/>
          <w:sz w:val="24"/>
          <w:u w:val="single"/>
        </w:rPr>
        <w:t xml:space="preserve">     </w:t>
      </w:r>
      <w:r/>
    </w:p>
    <w:p>
      <w:pPr>
        <w:ind w:firstLine="600"/>
        <w:spacing w:line="400" w:lineRule="exact"/>
        <w:rPr>
          <w:rFonts w:hint="eastAsia" w:ascii="宋体" w:hAnsi="宋体"/>
          <w:color w:val="000000"/>
          <w:sz w:val="24"/>
        </w:rPr>
      </w:pPr>
      <w:r>
        <w:rPr>
          <w:rFonts w:hint="eastAsia" w:ascii="宋体" w:hAnsi="宋体"/>
          <w:color w:val="000000"/>
          <w:sz w:val="24"/>
        </w:rPr>
        <w:t xml:space="preserve">传</w:t>
      </w:r>
      <w:r>
        <w:rPr>
          <w:rFonts w:ascii="宋体" w:hAnsi="宋体"/>
          <w:color w:val="000000"/>
          <w:sz w:val="24"/>
        </w:rPr>
        <w:t xml:space="preserve">  </w:t>
      </w:r>
      <w:r>
        <w:rPr>
          <w:rFonts w:hint="eastAsia" w:ascii="宋体" w:hAnsi="宋体"/>
          <w:color w:val="000000"/>
          <w:sz w:val="24"/>
        </w:rPr>
        <w:t xml:space="preserve">真：</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传</w:t>
      </w:r>
      <w:r>
        <w:rPr>
          <w:rFonts w:ascii="宋体" w:hAnsi="宋体"/>
          <w:color w:val="000000"/>
          <w:sz w:val="24"/>
        </w:rPr>
        <w:t xml:space="preserve">  </w:t>
      </w:r>
      <w:r>
        <w:rPr>
          <w:rFonts w:hint="eastAsia" w:ascii="宋体" w:hAnsi="宋体"/>
          <w:color w:val="000000"/>
          <w:sz w:val="24"/>
        </w:rPr>
        <w:t xml:space="preserve">真：</w:t>
      </w:r>
      <w:r>
        <w:rPr>
          <w:rFonts w:ascii="宋体" w:hAnsi="宋体"/>
          <w:color w:val="000000"/>
          <w:sz w:val="24"/>
          <w:u w:val="single"/>
        </w:rPr>
        <w:t xml:space="preserve">     </w:t>
      </w:r>
      <w:r/>
    </w:p>
    <w:p>
      <w:pPr>
        <w:ind w:firstLine="600"/>
        <w:spacing w:line="400" w:lineRule="exact"/>
        <w:rPr>
          <w:rFonts w:hint="eastAsia" w:ascii="宋体" w:hAnsi="宋体"/>
          <w:color w:val="000000"/>
          <w:sz w:val="24"/>
        </w:rPr>
      </w:pPr>
      <w:r>
        <w:rPr>
          <w:rFonts w:hint="eastAsia" w:ascii="宋体" w:hAnsi="宋体"/>
          <w:color w:val="000000"/>
          <w:sz w:val="24"/>
        </w:rPr>
        <w:t xml:space="preserve">电子信箱：</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电子信箱：</w:t>
      </w:r>
      <w:r>
        <w:rPr>
          <w:rFonts w:ascii="宋体" w:hAnsi="宋体"/>
          <w:color w:val="000000"/>
          <w:sz w:val="24"/>
          <w:u w:val="single"/>
        </w:rPr>
        <w:t xml:space="preserve">   </w:t>
      </w:r>
      <w:r/>
    </w:p>
    <w:p>
      <w:pPr>
        <w:ind w:firstLine="600"/>
        <w:spacing w:line="400" w:lineRule="exact"/>
        <w:rPr>
          <w:rFonts w:hint="eastAsia" w:ascii="宋体" w:hAnsi="宋体"/>
          <w:color w:val="000000"/>
          <w:sz w:val="24"/>
        </w:rPr>
      </w:pPr>
      <w:r>
        <w:rPr>
          <w:rFonts w:hint="eastAsia" w:ascii="宋体" w:hAnsi="宋体"/>
          <w:color w:val="000000"/>
          <w:sz w:val="24"/>
        </w:rPr>
        <w:t xml:space="preserve">开户银行：</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开户银行：</w:t>
      </w:r>
      <w:r>
        <w:rPr>
          <w:rFonts w:ascii="宋体" w:hAnsi="宋体"/>
          <w:color w:val="000000"/>
          <w:sz w:val="24"/>
          <w:u w:val="single"/>
        </w:rPr>
        <w:t xml:space="preserve">   </w:t>
      </w:r>
      <w:r/>
    </w:p>
    <w:p>
      <w:pPr>
        <w:ind w:firstLine="600"/>
        <w:spacing w:line="400" w:lineRule="exact"/>
        <w:rPr>
          <w:rFonts w:hint="eastAsia" w:ascii="宋体" w:hAnsi="宋体"/>
          <w:color w:val="000000"/>
          <w:sz w:val="24"/>
        </w:rPr>
      </w:pPr>
      <w:r>
        <w:rPr>
          <w:rFonts w:hint="eastAsia" w:ascii="宋体" w:hAnsi="宋体" w:cs="宋体"/>
          <w:color w:val="000000"/>
          <w:sz w:val="24"/>
        </w:rPr>
        <w:t xml:space="preserve">账</w:t>
      </w:r>
      <w:r>
        <w:rPr>
          <w:rFonts w:ascii="宋体" w:hAnsi="宋体"/>
          <w:color w:val="000000"/>
          <w:sz w:val="24"/>
        </w:rPr>
        <w:t xml:space="preserve">  </w:t>
      </w:r>
      <w:r>
        <w:rPr>
          <w:rFonts w:hint="eastAsia" w:ascii="宋体" w:hAnsi="宋体" w:cs="宋体"/>
          <w:color w:val="000000"/>
          <w:sz w:val="24"/>
        </w:rPr>
        <w:t xml:space="preserve">号：</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s="宋体"/>
          <w:color w:val="000000"/>
          <w:sz w:val="24"/>
        </w:rPr>
        <w:t xml:space="preserve">账</w:t>
      </w:r>
      <w:r>
        <w:rPr>
          <w:rFonts w:ascii="宋体" w:hAnsi="宋体"/>
          <w:color w:val="000000"/>
          <w:sz w:val="24"/>
        </w:rPr>
        <w:t xml:space="preserve">  </w:t>
      </w:r>
      <w:r>
        <w:rPr>
          <w:rFonts w:hint="eastAsia" w:ascii="宋体" w:hAnsi="宋体" w:cs="宋体"/>
          <w:color w:val="000000"/>
          <w:sz w:val="24"/>
        </w:rPr>
        <w:t xml:space="preserve">号：</w:t>
      </w:r>
      <w:r>
        <w:rPr>
          <w:rFonts w:ascii="宋体" w:hAnsi="宋体"/>
          <w:color w:val="000000"/>
          <w:sz w:val="24"/>
          <w:u w:val="single"/>
        </w:rPr>
        <w:t xml:space="preserve">     </w:t>
      </w:r>
      <w:bookmarkStart w:id="92" w:name="_Toc70339456"/>
      <w:r/>
      <w:bookmarkStart w:id="93" w:name="_Toc351203632"/>
      <w:r/>
      <w:bookmarkStart w:id="94" w:name="_Toc71732649"/>
      <w:r/>
      <w:r/>
    </w:p>
    <w:p>
      <w:pPr>
        <w:jc w:val="center"/>
        <w:keepLines/>
        <w:keepNext/>
        <w:spacing w:before="260" w:after="260" w:line="410" w:lineRule="auto"/>
        <w:rPr>
          <w:rFonts w:hint="eastAsia" w:ascii="宋体" w:hAnsi="宋体"/>
          <w:b/>
          <w:color w:val="000000"/>
          <w:sz w:val="44"/>
          <w:szCs w:val="44"/>
        </w:rPr>
        <w:outlineLvl w:val="2"/>
      </w:pPr>
      <w:r/>
      <w:bookmarkStart w:id="95" w:name="_Toc100401821"/>
      <w:r/>
      <w:bookmarkStart w:id="96" w:name="_Toc104391758"/>
      <w:r/>
      <w:bookmarkStart w:id="97" w:name="_Toc104391695"/>
      <w:r/>
      <w:bookmarkStart w:id="98" w:name="_Toc103628315"/>
      <w:r>
        <w:rPr>
          <w:rFonts w:hint="eastAsia" w:ascii="宋体" w:hAnsi="宋体"/>
          <w:b/>
          <w:color w:val="000000"/>
          <w:sz w:val="44"/>
          <w:szCs w:val="44"/>
        </w:rPr>
        <w:t xml:space="preserve">第二部分 通用合同条款</w:t>
      </w:r>
      <w:bookmarkEnd w:id="95"/>
      <w:r/>
      <w:bookmarkEnd w:id="96"/>
      <w:r/>
      <w:bookmarkEnd w:id="97"/>
      <w:r/>
      <w:bookmarkEnd w:id="98"/>
      <w:r/>
      <w:bookmarkStart w:id="99" w:name="_Toc337558727"/>
      <w:r/>
      <w:bookmarkEnd w:id="99"/>
      <w:r/>
    </w:p>
    <w:p>
      <w:pPr>
        <w:jc w:val="center"/>
        <w:keepLines/>
        <w:keepNext/>
        <w:spacing w:before="120" w:after="120" w:line="360" w:lineRule="auto"/>
        <w:rPr>
          <w:rFonts w:hint="eastAsia" w:ascii="宋体" w:hAnsi="宋体"/>
          <w:color w:val="000000"/>
          <w:sz w:val="24"/>
        </w:rPr>
        <w:outlineLvl w:val="3"/>
      </w:pPr>
      <w:r>
        <w:rPr>
          <w:rFonts w:hint="eastAsia" w:ascii="宋体" w:hAnsi="宋体"/>
          <w:color w:val="000000"/>
          <w:sz w:val="24"/>
        </w:rPr>
        <w:t xml:space="preserve">按照（</w:t>
      </w:r>
      <w:r>
        <w:rPr>
          <w:rFonts w:ascii="宋体" w:hAnsi="宋体"/>
          <w:color w:val="000000"/>
          <w:sz w:val="24"/>
        </w:rPr>
        <w:t xml:space="preserve">GF—2017—0201</w:t>
      </w:r>
      <w:r>
        <w:rPr>
          <w:rFonts w:hint="eastAsia" w:ascii="宋体" w:hAnsi="宋体"/>
          <w:color w:val="000000"/>
          <w:sz w:val="24"/>
        </w:rPr>
        <w:t xml:space="preserve">）建设工程施工合同（示范文本）通用条款</w:t>
      </w:r>
      <w:r/>
    </w:p>
    <w:p>
      <w:pPr>
        <w:rPr>
          <w:color w:val="000000"/>
        </w:rPr>
      </w:pPr>
      <w:r>
        <w:rPr>
          <w:color w:val="000000"/>
        </w:rPr>
      </w:r>
      <w:r/>
    </w:p>
    <w:p>
      <w:pPr>
        <w:pStyle w:val="850"/>
        <w:jc w:val="center"/>
        <w:rPr>
          <w:rFonts w:hint="eastAsia" w:ascii="宋体" w:hAnsi="宋体"/>
          <w:color w:val="000000"/>
          <w:sz w:val="44"/>
          <w:szCs w:val="44"/>
        </w:rPr>
      </w:pPr>
      <w:r/>
      <w:bookmarkStart w:id="100" w:name="_Toc104391759"/>
      <w:r/>
      <w:bookmarkStart w:id="101" w:name="_Toc103628316"/>
      <w:r/>
      <w:bookmarkStart w:id="102" w:name="_Toc100401822"/>
      <w:r/>
      <w:bookmarkStart w:id="103" w:name="_Toc104391696"/>
      <w:r>
        <w:rPr>
          <w:rFonts w:hint="eastAsia" w:ascii="宋体" w:hAnsi="宋体"/>
          <w:color w:val="000000"/>
          <w:sz w:val="44"/>
          <w:szCs w:val="44"/>
        </w:rPr>
        <w:t xml:space="preserve">第三部分 专用合同条款</w:t>
      </w:r>
      <w:bookmarkEnd w:id="92"/>
      <w:r/>
      <w:bookmarkEnd w:id="93"/>
      <w:r/>
      <w:bookmarkEnd w:id="94"/>
      <w:r/>
      <w:bookmarkEnd w:id="100"/>
      <w:r/>
      <w:bookmarkEnd w:id="101"/>
      <w:r/>
      <w:bookmarkEnd w:id="102"/>
      <w:r/>
      <w:bookmarkEnd w:id="103"/>
      <w:r/>
      <w:r/>
    </w:p>
    <w:p>
      <w:pPr>
        <w:spacing w:line="400" w:lineRule="exact"/>
        <w:rPr>
          <w:rFonts w:hint="eastAsia" w:ascii="宋体" w:hAnsi="宋体"/>
          <w:color w:val="000000"/>
          <w:sz w:val="24"/>
        </w:rPr>
      </w:pPr>
      <w:r>
        <w:rPr>
          <w:rFonts w:hint="eastAsia" w:ascii="宋体" w:hAnsi="宋体"/>
          <w:color w:val="000000"/>
          <w:sz w:val="24"/>
        </w:rPr>
        <w:t xml:space="preserve">1.一般约定</w:t>
      </w:r>
      <w:r/>
    </w:p>
    <w:p>
      <w:pPr>
        <w:spacing w:line="400" w:lineRule="exact"/>
        <w:rPr>
          <w:rFonts w:hint="eastAsia" w:ascii="宋体" w:hAnsi="宋体"/>
          <w:color w:val="000000"/>
          <w:sz w:val="24"/>
        </w:rPr>
      </w:pPr>
      <w:r>
        <w:rPr>
          <w:rFonts w:hint="eastAsia" w:ascii="宋体" w:hAnsi="宋体"/>
          <w:color w:val="000000"/>
          <w:sz w:val="24"/>
        </w:rPr>
        <w:t xml:space="preserve">1.1词语定义</w:t>
      </w:r>
      <w:r/>
    </w:p>
    <w:p>
      <w:pPr>
        <w:spacing w:line="400" w:lineRule="exact"/>
        <w:rPr>
          <w:rFonts w:hint="eastAsia" w:ascii="宋体" w:hAnsi="宋体"/>
          <w:color w:val="000000"/>
          <w:sz w:val="24"/>
        </w:rPr>
      </w:pPr>
      <w:r>
        <w:rPr>
          <w:rFonts w:hint="eastAsia" w:ascii="宋体" w:hAnsi="宋体"/>
          <w:color w:val="000000"/>
          <w:sz w:val="24"/>
        </w:rPr>
        <w:t xml:space="preserve">1.1.1合同</w:t>
      </w:r>
      <w:r/>
    </w:p>
    <w:p>
      <w:pPr>
        <w:spacing w:line="400" w:lineRule="exact"/>
        <w:rPr>
          <w:rFonts w:hint="eastAsia" w:ascii="宋体" w:hAnsi="宋体"/>
          <w:color w:val="000000"/>
          <w:sz w:val="24"/>
        </w:rPr>
      </w:pPr>
      <w:r>
        <w:rPr>
          <w:rFonts w:hint="eastAsia" w:ascii="宋体" w:hAnsi="宋体"/>
          <w:color w:val="000000"/>
          <w:sz w:val="24"/>
        </w:rPr>
        <w:t xml:space="preserve">1.1.1.10其他合同文件包括：</w:t>
      </w:r>
      <w:r/>
    </w:p>
    <w:p>
      <w:pPr>
        <w:spacing w:line="400" w:lineRule="exact"/>
        <w:rPr>
          <w:rFonts w:hint="eastAsia" w:ascii="宋体" w:hAnsi="宋体"/>
          <w:color w:val="000000"/>
          <w:sz w:val="24"/>
        </w:rPr>
      </w:pPr>
      <w:r>
        <w:rPr>
          <w:rFonts w:hint="eastAsia" w:ascii="宋体" w:hAnsi="宋体"/>
          <w:color w:val="000000"/>
          <w:sz w:val="24"/>
        </w:rPr>
        <w:t xml:space="preserve">施工过程中有关工程的洽商、变更 、现场 签证 、图纸会审 记录 、会议纪要等书面协议或文件</w:t>
      </w:r>
      <w:r/>
    </w:p>
    <w:p>
      <w:pPr>
        <w:spacing w:line="400" w:lineRule="exact"/>
        <w:rPr>
          <w:rFonts w:hint="eastAsia" w:ascii="宋体" w:hAnsi="宋体"/>
          <w:color w:val="000000"/>
          <w:sz w:val="24"/>
        </w:rPr>
      </w:pPr>
      <w:r>
        <w:rPr>
          <w:rFonts w:hint="eastAsia" w:ascii="宋体" w:hAnsi="宋体"/>
          <w:color w:val="000000"/>
          <w:sz w:val="24"/>
        </w:rPr>
        <w:t xml:space="preserve">1.1.2合同当事人及其他相关方</w:t>
      </w:r>
      <w:r/>
    </w:p>
    <w:p>
      <w:pPr>
        <w:spacing w:line="400" w:lineRule="exact"/>
        <w:rPr>
          <w:rFonts w:hint="eastAsia" w:ascii="宋体" w:hAnsi="宋体"/>
          <w:color w:val="000000"/>
          <w:sz w:val="24"/>
        </w:rPr>
      </w:pPr>
      <w:r>
        <w:rPr>
          <w:rFonts w:hint="eastAsia" w:ascii="宋体" w:hAnsi="宋体"/>
          <w:color w:val="000000"/>
          <w:sz w:val="24"/>
        </w:rPr>
        <w:t xml:space="preserve">1.1.2.4监理人：</w:t>
      </w:r>
      <w:r/>
    </w:p>
    <w:p>
      <w:pPr>
        <w:spacing w:line="400" w:lineRule="exact"/>
        <w:rPr>
          <w:rFonts w:hint="eastAsia" w:ascii="宋体" w:hAnsi="宋体"/>
          <w:color w:val="000000"/>
          <w:sz w:val="24"/>
        </w:rPr>
      </w:pPr>
      <w:r>
        <w:rPr>
          <w:rFonts w:hint="eastAsia" w:ascii="宋体" w:hAnsi="宋体"/>
          <w:color w:val="000000"/>
          <w:sz w:val="24"/>
        </w:rPr>
        <w:t xml:space="preserve">名    称：；</w:t>
      </w:r>
      <w:r/>
    </w:p>
    <w:p>
      <w:pPr>
        <w:spacing w:line="400" w:lineRule="exact"/>
        <w:rPr>
          <w:rFonts w:hint="eastAsia" w:ascii="宋体" w:hAnsi="宋体"/>
          <w:color w:val="000000"/>
          <w:sz w:val="24"/>
        </w:rPr>
      </w:pPr>
      <w:r>
        <w:rPr>
          <w:rFonts w:hint="eastAsia" w:ascii="宋体" w:hAnsi="宋体"/>
          <w:color w:val="000000"/>
          <w:sz w:val="24"/>
        </w:rPr>
        <w:t xml:space="preserve">资质类别和等级：；</w:t>
      </w:r>
      <w:r/>
    </w:p>
    <w:p>
      <w:pPr>
        <w:spacing w:line="400" w:lineRule="exact"/>
        <w:rPr>
          <w:rFonts w:hint="eastAsia" w:ascii="宋体" w:hAnsi="宋体"/>
          <w:color w:val="000000"/>
          <w:sz w:val="24"/>
        </w:rPr>
      </w:pPr>
      <w:r>
        <w:rPr>
          <w:rFonts w:hint="eastAsia" w:ascii="宋体" w:hAnsi="宋体"/>
          <w:color w:val="000000"/>
          <w:sz w:val="24"/>
        </w:rPr>
        <w:t xml:space="preserve">联系电话：；</w:t>
      </w:r>
      <w:r/>
    </w:p>
    <w:p>
      <w:pPr>
        <w:spacing w:line="400" w:lineRule="exact"/>
        <w:rPr>
          <w:rFonts w:hint="eastAsia" w:ascii="宋体" w:hAnsi="宋体"/>
          <w:color w:val="000000"/>
          <w:sz w:val="24"/>
        </w:rPr>
      </w:pPr>
      <w:r>
        <w:rPr>
          <w:rFonts w:hint="eastAsia" w:ascii="宋体" w:hAnsi="宋体"/>
          <w:color w:val="000000"/>
          <w:sz w:val="24"/>
        </w:rPr>
        <w:t xml:space="preserve">电子信箱：；</w:t>
      </w:r>
      <w:r/>
    </w:p>
    <w:p>
      <w:pPr>
        <w:spacing w:line="400" w:lineRule="exact"/>
        <w:rPr>
          <w:rFonts w:hint="eastAsia" w:ascii="宋体" w:hAnsi="宋体"/>
          <w:color w:val="000000"/>
          <w:sz w:val="24"/>
        </w:rPr>
      </w:pPr>
      <w:r>
        <w:rPr>
          <w:rFonts w:hint="eastAsia" w:ascii="宋体" w:hAnsi="宋体"/>
          <w:color w:val="000000"/>
          <w:sz w:val="24"/>
        </w:rPr>
        <w:t xml:space="preserve">通信地址：。</w:t>
      </w:r>
      <w:r/>
    </w:p>
    <w:p>
      <w:pPr>
        <w:spacing w:line="400" w:lineRule="exact"/>
        <w:rPr>
          <w:rFonts w:hint="eastAsia" w:ascii="宋体" w:hAnsi="宋体"/>
          <w:color w:val="000000"/>
          <w:sz w:val="24"/>
        </w:rPr>
      </w:pPr>
      <w:r>
        <w:rPr>
          <w:rFonts w:hint="eastAsia" w:ascii="宋体" w:hAnsi="宋体"/>
          <w:color w:val="000000"/>
          <w:sz w:val="24"/>
        </w:rPr>
        <w:t xml:space="preserve">1.1.2.5设计人：</w:t>
      </w:r>
      <w:r/>
    </w:p>
    <w:p>
      <w:pPr>
        <w:spacing w:line="400" w:lineRule="exact"/>
        <w:rPr>
          <w:rFonts w:hint="eastAsia" w:ascii="宋体" w:hAnsi="宋体"/>
          <w:color w:val="000000"/>
          <w:sz w:val="24"/>
        </w:rPr>
      </w:pPr>
      <w:r>
        <w:rPr>
          <w:rFonts w:hint="eastAsia" w:ascii="宋体" w:hAnsi="宋体"/>
          <w:color w:val="000000"/>
          <w:sz w:val="24"/>
        </w:rPr>
        <w:t xml:space="preserve">名    称：；</w:t>
      </w:r>
      <w:r/>
    </w:p>
    <w:p>
      <w:pPr>
        <w:spacing w:line="400" w:lineRule="exact"/>
        <w:rPr>
          <w:rFonts w:hint="eastAsia" w:ascii="宋体" w:hAnsi="宋体"/>
          <w:color w:val="000000"/>
          <w:sz w:val="24"/>
        </w:rPr>
      </w:pPr>
      <w:r>
        <w:rPr>
          <w:rFonts w:hint="eastAsia" w:ascii="宋体" w:hAnsi="宋体"/>
          <w:color w:val="000000"/>
          <w:sz w:val="24"/>
        </w:rPr>
        <w:t xml:space="preserve">资质类别和等级：；</w:t>
      </w:r>
      <w:r/>
    </w:p>
    <w:p>
      <w:pPr>
        <w:spacing w:line="400" w:lineRule="exact"/>
        <w:rPr>
          <w:rFonts w:hint="eastAsia" w:ascii="宋体" w:hAnsi="宋体"/>
          <w:color w:val="000000"/>
          <w:sz w:val="24"/>
        </w:rPr>
      </w:pPr>
      <w:r>
        <w:rPr>
          <w:rFonts w:hint="eastAsia" w:ascii="宋体" w:hAnsi="宋体"/>
          <w:color w:val="000000"/>
          <w:sz w:val="24"/>
        </w:rPr>
        <w:t xml:space="preserve">联系电话：；</w:t>
      </w:r>
      <w:r/>
    </w:p>
    <w:p>
      <w:pPr>
        <w:spacing w:line="400" w:lineRule="exact"/>
        <w:rPr>
          <w:rFonts w:hint="eastAsia" w:ascii="宋体" w:hAnsi="宋体"/>
          <w:color w:val="000000"/>
          <w:sz w:val="24"/>
        </w:rPr>
      </w:pPr>
      <w:r>
        <w:rPr>
          <w:rFonts w:hint="eastAsia" w:ascii="宋体" w:hAnsi="宋体"/>
          <w:color w:val="000000"/>
          <w:sz w:val="24"/>
        </w:rPr>
        <w:t xml:space="preserve">电子信箱：；</w:t>
      </w:r>
      <w:r/>
    </w:p>
    <w:p>
      <w:pPr>
        <w:spacing w:line="400" w:lineRule="exact"/>
        <w:rPr>
          <w:rFonts w:hint="eastAsia" w:ascii="宋体" w:hAnsi="宋体"/>
          <w:color w:val="000000"/>
          <w:sz w:val="24"/>
        </w:rPr>
      </w:pPr>
      <w:r>
        <w:rPr>
          <w:rFonts w:hint="eastAsia" w:ascii="宋体" w:hAnsi="宋体"/>
          <w:color w:val="000000"/>
          <w:sz w:val="24"/>
        </w:rPr>
        <w:t xml:space="preserve">通信地址：。</w:t>
      </w:r>
      <w:r/>
    </w:p>
    <w:p>
      <w:pPr>
        <w:spacing w:line="400" w:lineRule="exact"/>
        <w:rPr>
          <w:rFonts w:hint="eastAsia" w:ascii="宋体" w:hAnsi="宋体"/>
          <w:color w:val="000000"/>
          <w:sz w:val="24"/>
        </w:rPr>
      </w:pPr>
      <w:r>
        <w:rPr>
          <w:rFonts w:hint="eastAsia" w:ascii="宋体" w:hAnsi="宋体"/>
          <w:color w:val="000000"/>
          <w:sz w:val="24"/>
        </w:rPr>
        <w:t xml:space="preserve">1.1.3工程和设备</w:t>
      </w:r>
      <w:r/>
    </w:p>
    <w:p>
      <w:pPr>
        <w:spacing w:line="400" w:lineRule="exact"/>
        <w:rPr>
          <w:rFonts w:hint="eastAsia" w:ascii="宋体" w:hAnsi="宋体"/>
          <w:color w:val="000000"/>
          <w:sz w:val="24"/>
        </w:rPr>
      </w:pPr>
      <w:r>
        <w:rPr>
          <w:rFonts w:hint="eastAsia" w:ascii="宋体" w:hAnsi="宋体"/>
          <w:color w:val="000000"/>
          <w:sz w:val="24"/>
        </w:rPr>
        <w:t xml:space="preserve">1.1.3.7作为施工现场组成部分的其他场所包括：</w:t>
      </w:r>
      <w:r/>
    </w:p>
    <w:p>
      <w:pPr>
        <w:spacing w:line="400" w:lineRule="exact"/>
        <w:rPr>
          <w:rFonts w:hint="eastAsia" w:ascii="宋体" w:hAnsi="宋体"/>
          <w:color w:val="000000"/>
          <w:sz w:val="24"/>
        </w:rPr>
      </w:pPr>
      <w:r>
        <w:rPr>
          <w:rFonts w:hint="eastAsia" w:ascii="宋体" w:hAnsi="宋体"/>
          <w:color w:val="000000"/>
          <w:sz w:val="24"/>
        </w:rPr>
        <w:t xml:space="preserve">/</w:t>
      </w:r>
      <w:r/>
    </w:p>
    <w:p>
      <w:pPr>
        <w:spacing w:line="400" w:lineRule="exact"/>
        <w:rPr>
          <w:rFonts w:hint="eastAsia" w:ascii="宋体" w:hAnsi="宋体"/>
          <w:color w:val="000000"/>
          <w:sz w:val="24"/>
        </w:rPr>
      </w:pPr>
      <w:r>
        <w:rPr>
          <w:rFonts w:hint="eastAsia" w:ascii="宋体" w:hAnsi="宋体"/>
          <w:color w:val="000000"/>
          <w:sz w:val="24"/>
        </w:rPr>
        <w:t xml:space="preserve">1.1.3.9永久占地包括：/。</w:t>
      </w:r>
      <w:r/>
    </w:p>
    <w:p>
      <w:pPr>
        <w:spacing w:line="400" w:lineRule="exact"/>
        <w:rPr>
          <w:rFonts w:hint="eastAsia" w:ascii="宋体" w:hAnsi="宋体"/>
          <w:color w:val="000000"/>
          <w:sz w:val="24"/>
        </w:rPr>
      </w:pPr>
      <w:r>
        <w:rPr>
          <w:rFonts w:hint="eastAsia" w:ascii="宋体" w:hAnsi="宋体"/>
          <w:color w:val="000000"/>
          <w:sz w:val="24"/>
        </w:rPr>
        <w:t xml:space="preserve">1.1.3.10临时占地包括：/。</w:t>
      </w:r>
      <w:r/>
    </w:p>
    <w:p>
      <w:pPr>
        <w:spacing w:line="400" w:lineRule="exact"/>
        <w:rPr>
          <w:rFonts w:hint="eastAsia" w:ascii="宋体" w:hAnsi="宋体"/>
          <w:color w:val="000000"/>
          <w:sz w:val="24"/>
        </w:rPr>
      </w:pPr>
      <w:r>
        <w:rPr>
          <w:rFonts w:hint="eastAsia" w:ascii="宋体" w:hAnsi="宋体"/>
          <w:color w:val="000000"/>
          <w:sz w:val="24"/>
        </w:rPr>
        <w:t xml:space="preserve">1.3法律</w:t>
      </w:r>
      <w:r/>
    </w:p>
    <w:p>
      <w:pPr>
        <w:spacing w:line="400" w:lineRule="exact"/>
        <w:rPr>
          <w:rFonts w:hint="eastAsia" w:ascii="宋体" w:hAnsi="宋体"/>
          <w:color w:val="000000"/>
          <w:sz w:val="24"/>
        </w:rPr>
      </w:pPr>
      <w:r>
        <w:rPr>
          <w:rFonts w:hint="eastAsia" w:ascii="宋体" w:hAnsi="宋体"/>
          <w:color w:val="000000"/>
          <w:sz w:val="24"/>
        </w:rPr>
        <w:t xml:space="preserve">适用于合同的其他规范性文件：</w:t>
      </w:r>
      <w:r/>
    </w:p>
    <w:p>
      <w:pPr>
        <w:spacing w:line="400" w:lineRule="exact"/>
        <w:rPr>
          <w:rFonts w:hint="eastAsia" w:ascii="宋体" w:hAnsi="宋体"/>
          <w:color w:val="000000"/>
          <w:sz w:val="24"/>
        </w:rPr>
      </w:pPr>
      <w:r>
        <w:rPr>
          <w:rFonts w:hint="eastAsia" w:ascii="宋体" w:hAnsi="宋体"/>
          <w:color w:val="000000"/>
          <w:sz w:val="24"/>
        </w:rPr>
        <w:t xml:space="preserve">国家、省、市建设主管部门发布的有关规范性文件  </w:t>
      </w:r>
      <w:r/>
    </w:p>
    <w:p>
      <w:pPr>
        <w:spacing w:line="400" w:lineRule="exact"/>
        <w:rPr>
          <w:rFonts w:hint="eastAsia" w:ascii="宋体" w:hAnsi="宋体"/>
          <w:color w:val="000000"/>
          <w:sz w:val="24"/>
        </w:rPr>
      </w:pPr>
      <w:r>
        <w:rPr>
          <w:rFonts w:hint="eastAsia" w:ascii="宋体" w:hAnsi="宋体"/>
          <w:color w:val="000000"/>
          <w:sz w:val="24"/>
        </w:rPr>
        <w:t xml:space="preserve">1.4标准和规范</w:t>
      </w:r>
      <w:r/>
    </w:p>
    <w:p>
      <w:pPr>
        <w:spacing w:line="400" w:lineRule="exact"/>
        <w:rPr>
          <w:rFonts w:hint="eastAsia" w:ascii="宋体" w:hAnsi="宋体"/>
          <w:color w:val="000000"/>
          <w:sz w:val="24"/>
        </w:rPr>
      </w:pPr>
      <w:r>
        <w:rPr>
          <w:rFonts w:hint="eastAsia" w:ascii="宋体" w:hAnsi="宋体"/>
          <w:color w:val="000000"/>
          <w:sz w:val="24"/>
        </w:rPr>
        <w:t xml:space="preserve">1.4.1适用于工程的标准规范包括：</w:t>
      </w:r>
      <w:r/>
    </w:p>
    <w:p>
      <w:pPr>
        <w:spacing w:line="400" w:lineRule="exact"/>
        <w:rPr>
          <w:rFonts w:hint="eastAsia" w:ascii="宋体" w:hAnsi="宋体"/>
          <w:color w:val="000000"/>
          <w:sz w:val="24"/>
        </w:rPr>
      </w:pPr>
      <w:r>
        <w:rPr>
          <w:rFonts w:hint="eastAsia" w:ascii="宋体" w:hAnsi="宋体"/>
          <w:color w:val="000000"/>
          <w:sz w:val="24"/>
        </w:rPr>
        <w:t xml:space="preserve">图纸要求规范、现行执行规范及标准</w:t>
      </w:r>
      <w:r/>
    </w:p>
    <w:p>
      <w:pPr>
        <w:spacing w:line="400" w:lineRule="exact"/>
        <w:rPr>
          <w:rFonts w:hint="eastAsia" w:ascii="宋体" w:hAnsi="宋体"/>
          <w:color w:val="000000"/>
          <w:sz w:val="24"/>
        </w:rPr>
      </w:pPr>
      <w:r>
        <w:rPr>
          <w:rFonts w:hint="eastAsia" w:ascii="宋体" w:hAnsi="宋体"/>
          <w:color w:val="000000"/>
          <w:sz w:val="24"/>
        </w:rPr>
        <w:t xml:space="preserve">1.4.2发包人提供国外标准、规范的名称：</w:t>
      </w:r>
      <w:r/>
    </w:p>
    <w:p>
      <w:pPr>
        <w:spacing w:line="400" w:lineRule="exact"/>
        <w:rPr>
          <w:rFonts w:hint="eastAsia" w:ascii="宋体" w:hAnsi="宋体"/>
          <w:color w:val="000000"/>
          <w:sz w:val="24"/>
        </w:rPr>
      </w:pPr>
      <w:r>
        <w:rPr>
          <w:rFonts w:hint="eastAsia" w:ascii="宋体" w:hAnsi="宋体"/>
          <w:color w:val="000000"/>
          <w:sz w:val="24"/>
        </w:rPr>
        <w:t xml:space="preserve">无</w:t>
      </w:r>
      <w:r/>
    </w:p>
    <w:p>
      <w:pPr>
        <w:spacing w:line="400" w:lineRule="exact"/>
        <w:rPr>
          <w:rFonts w:hint="eastAsia" w:ascii="宋体" w:hAnsi="宋体"/>
          <w:color w:val="000000"/>
          <w:sz w:val="24"/>
        </w:rPr>
      </w:pPr>
      <w:r>
        <w:rPr>
          <w:rFonts w:hint="eastAsia" w:ascii="宋体" w:hAnsi="宋体"/>
          <w:color w:val="000000"/>
          <w:sz w:val="24"/>
        </w:rPr>
        <w:t xml:space="preserve">发包人提供国外标准、规范的份数：无；</w:t>
      </w:r>
      <w:r/>
    </w:p>
    <w:p>
      <w:pPr>
        <w:spacing w:line="400" w:lineRule="exact"/>
        <w:rPr>
          <w:rFonts w:hint="eastAsia" w:ascii="宋体" w:hAnsi="宋体"/>
          <w:color w:val="000000"/>
          <w:sz w:val="24"/>
        </w:rPr>
      </w:pPr>
      <w:r>
        <w:rPr>
          <w:rFonts w:hint="eastAsia" w:ascii="宋体" w:hAnsi="宋体"/>
          <w:color w:val="000000"/>
          <w:sz w:val="24"/>
        </w:rPr>
        <w:t xml:space="preserve">发包人提供国外标准、规范的名称：无。</w:t>
      </w:r>
      <w:r/>
    </w:p>
    <w:p>
      <w:pPr>
        <w:spacing w:line="400" w:lineRule="exact"/>
        <w:rPr>
          <w:rFonts w:hint="eastAsia" w:ascii="宋体" w:hAnsi="宋体"/>
          <w:color w:val="000000"/>
          <w:sz w:val="24"/>
        </w:rPr>
      </w:pPr>
      <w:r>
        <w:rPr>
          <w:rFonts w:hint="eastAsia" w:ascii="宋体" w:hAnsi="宋体"/>
          <w:color w:val="000000"/>
          <w:sz w:val="24"/>
        </w:rPr>
        <w:t xml:space="preserve">1.4.3发包人对工程的技术标准和功能要求的特殊要求：</w:t>
      </w:r>
      <w:r/>
    </w:p>
    <w:p>
      <w:pPr>
        <w:spacing w:line="400" w:lineRule="exact"/>
        <w:rPr>
          <w:rFonts w:hint="eastAsia" w:ascii="宋体" w:hAnsi="宋体"/>
          <w:color w:val="000000"/>
          <w:sz w:val="24"/>
        </w:rPr>
      </w:pPr>
      <w:r>
        <w:rPr>
          <w:rFonts w:hint="eastAsia" w:ascii="宋体" w:hAnsi="宋体"/>
          <w:color w:val="000000"/>
          <w:sz w:val="24"/>
        </w:rPr>
        <w:t xml:space="preserve">无</w:t>
      </w:r>
      <w:r/>
    </w:p>
    <w:p>
      <w:pPr>
        <w:spacing w:line="400" w:lineRule="exact"/>
        <w:rPr>
          <w:rFonts w:hint="eastAsia" w:ascii="宋体" w:hAnsi="宋体"/>
          <w:color w:val="000000"/>
          <w:sz w:val="24"/>
        </w:rPr>
      </w:pPr>
      <w:r>
        <w:rPr>
          <w:rFonts w:hint="eastAsia" w:ascii="宋体" w:hAnsi="宋体"/>
          <w:color w:val="000000"/>
          <w:sz w:val="24"/>
        </w:rPr>
        <w:t xml:space="preserve">1.5合同文件的优先顺序</w:t>
      </w:r>
      <w:r/>
    </w:p>
    <w:p>
      <w:pPr>
        <w:spacing w:line="400" w:lineRule="exact"/>
        <w:rPr>
          <w:rFonts w:hint="eastAsia" w:ascii="宋体" w:hAnsi="宋体"/>
          <w:color w:val="000000"/>
          <w:sz w:val="24"/>
        </w:rPr>
      </w:pPr>
      <w:r>
        <w:rPr>
          <w:rFonts w:hint="eastAsia" w:ascii="宋体" w:hAnsi="宋体"/>
          <w:color w:val="000000"/>
          <w:sz w:val="24"/>
        </w:rPr>
        <w:t xml:space="preserve">合同文件组成及优先顺序为：1、本合同协议书；2、中标通知书；3、招标文件及修改澄清（含答疑） ；4、投标函及其附录、投标文件；5、专用合同条款及其附件；6、通用合同条款 ；7、技术标准和要求；8、图纸及招标工程量清单 （含清单编制说明）；9、已标价工程量清单或预算书；10、其他合同文件 。</w:t>
      </w:r>
      <w:r/>
    </w:p>
    <w:p>
      <w:pPr>
        <w:spacing w:line="400" w:lineRule="exact"/>
        <w:rPr>
          <w:rFonts w:hint="eastAsia" w:ascii="宋体" w:hAnsi="宋体"/>
          <w:color w:val="000000"/>
          <w:sz w:val="24"/>
        </w:rPr>
      </w:pPr>
      <w:r>
        <w:rPr>
          <w:rFonts w:hint="eastAsia" w:ascii="宋体" w:hAnsi="宋体"/>
          <w:color w:val="000000"/>
          <w:sz w:val="24"/>
        </w:rPr>
        <w:t xml:space="preserve">1.6图纸和承包人文件</w:t>
      </w:r>
      <w:r/>
    </w:p>
    <w:p>
      <w:pPr>
        <w:spacing w:line="400" w:lineRule="exact"/>
        <w:rPr>
          <w:rFonts w:hint="eastAsia" w:ascii="宋体" w:hAnsi="宋体"/>
          <w:color w:val="000000"/>
          <w:sz w:val="24"/>
        </w:rPr>
      </w:pPr>
      <w:r>
        <w:rPr>
          <w:rFonts w:hint="eastAsia" w:ascii="宋体" w:hAnsi="宋体"/>
          <w:color w:val="000000"/>
          <w:sz w:val="24"/>
        </w:rPr>
        <w:t xml:space="preserve">1.6.1图纸的提供</w:t>
      </w:r>
      <w:r/>
    </w:p>
    <w:p>
      <w:pPr>
        <w:spacing w:line="400" w:lineRule="exact"/>
        <w:rPr>
          <w:rFonts w:hint="eastAsia" w:ascii="宋体" w:hAnsi="宋体"/>
          <w:color w:val="000000"/>
          <w:sz w:val="24"/>
        </w:rPr>
      </w:pPr>
      <w:r>
        <w:rPr>
          <w:rFonts w:hint="eastAsia" w:ascii="宋体" w:hAnsi="宋体"/>
          <w:color w:val="000000"/>
          <w:sz w:val="24"/>
        </w:rPr>
        <w:t xml:space="preserve">发包人向承包人提供图纸的期限：合同签订一周内；</w:t>
      </w:r>
      <w:r/>
    </w:p>
    <w:p>
      <w:pPr>
        <w:spacing w:line="400" w:lineRule="exact"/>
        <w:rPr>
          <w:rFonts w:hint="eastAsia" w:ascii="宋体" w:hAnsi="宋体"/>
          <w:color w:val="000000"/>
          <w:sz w:val="24"/>
        </w:rPr>
      </w:pPr>
      <w:r>
        <w:rPr>
          <w:rFonts w:hint="eastAsia" w:ascii="宋体" w:hAnsi="宋体"/>
          <w:color w:val="000000"/>
          <w:sz w:val="24"/>
        </w:rPr>
        <w:t xml:space="preserve">发包人向承包人提供图纸的数量：四套；</w:t>
      </w:r>
      <w:r/>
    </w:p>
    <w:p>
      <w:pPr>
        <w:spacing w:line="400" w:lineRule="exact"/>
        <w:rPr>
          <w:rFonts w:hint="eastAsia" w:ascii="宋体" w:hAnsi="宋体"/>
          <w:color w:val="000000"/>
          <w:sz w:val="24"/>
        </w:rPr>
      </w:pPr>
      <w:r>
        <w:rPr>
          <w:rFonts w:hint="eastAsia" w:ascii="宋体" w:hAnsi="宋体"/>
          <w:color w:val="000000"/>
          <w:sz w:val="24"/>
        </w:rPr>
        <w:t xml:space="preserve">发包人向承包人提供图纸的内容：涉及本次招标范围的全部施工图纸。</w:t>
      </w:r>
      <w:r/>
    </w:p>
    <w:p>
      <w:pPr>
        <w:spacing w:line="400" w:lineRule="exact"/>
        <w:rPr>
          <w:rFonts w:hint="eastAsia" w:ascii="宋体" w:hAnsi="宋体"/>
          <w:color w:val="000000"/>
          <w:sz w:val="24"/>
        </w:rPr>
      </w:pPr>
      <w:r>
        <w:rPr>
          <w:rFonts w:hint="eastAsia" w:ascii="宋体" w:hAnsi="宋体"/>
          <w:color w:val="000000"/>
          <w:sz w:val="24"/>
        </w:rPr>
        <w:t xml:space="preserve">1.6.4承包人文件</w:t>
      </w:r>
      <w:r/>
    </w:p>
    <w:p>
      <w:pPr>
        <w:spacing w:line="400" w:lineRule="exact"/>
        <w:rPr>
          <w:rFonts w:hint="eastAsia" w:ascii="宋体" w:hAnsi="宋体"/>
          <w:color w:val="000000"/>
          <w:sz w:val="24"/>
        </w:rPr>
      </w:pPr>
      <w:r>
        <w:rPr>
          <w:rFonts w:hint="eastAsia" w:ascii="宋体" w:hAnsi="宋体"/>
          <w:color w:val="000000"/>
          <w:sz w:val="24"/>
        </w:rPr>
        <w:t xml:space="preserve">需要由承包人提供的文件，包括：施工组织方案；</w:t>
      </w:r>
      <w:r/>
    </w:p>
    <w:p>
      <w:pPr>
        <w:spacing w:line="400" w:lineRule="exact"/>
        <w:rPr>
          <w:rFonts w:hint="eastAsia" w:ascii="宋体" w:hAnsi="宋体"/>
          <w:color w:val="000000"/>
          <w:sz w:val="24"/>
        </w:rPr>
      </w:pPr>
      <w:r>
        <w:rPr>
          <w:rFonts w:hint="eastAsia" w:ascii="宋体" w:hAnsi="宋体"/>
          <w:color w:val="000000"/>
          <w:sz w:val="24"/>
        </w:rPr>
        <w:t xml:space="preserve">承包人提供的文件的期限为：签订合同后7日内 ；</w:t>
      </w:r>
      <w:r/>
    </w:p>
    <w:p>
      <w:pPr>
        <w:spacing w:line="400" w:lineRule="exact"/>
        <w:rPr>
          <w:rFonts w:hint="eastAsia" w:ascii="宋体" w:hAnsi="宋体"/>
          <w:color w:val="000000"/>
          <w:sz w:val="24"/>
        </w:rPr>
      </w:pPr>
      <w:r>
        <w:rPr>
          <w:rFonts w:hint="eastAsia" w:ascii="宋体" w:hAnsi="宋体"/>
          <w:color w:val="000000"/>
          <w:sz w:val="24"/>
        </w:rPr>
        <w:t xml:space="preserve">承包人提供的文件的数量为：三套；</w:t>
      </w:r>
      <w:r/>
    </w:p>
    <w:p>
      <w:pPr>
        <w:spacing w:line="400" w:lineRule="exact"/>
        <w:rPr>
          <w:rFonts w:hint="eastAsia" w:ascii="宋体" w:hAnsi="宋体"/>
          <w:color w:val="000000"/>
          <w:sz w:val="24"/>
        </w:rPr>
      </w:pPr>
      <w:r>
        <w:rPr>
          <w:rFonts w:hint="eastAsia" w:ascii="宋体" w:hAnsi="宋体"/>
          <w:color w:val="000000"/>
          <w:sz w:val="24"/>
        </w:rPr>
        <w:t xml:space="preserve">承包人提供的文件的形式为：书面；</w:t>
      </w:r>
      <w:r/>
    </w:p>
    <w:p>
      <w:pPr>
        <w:spacing w:line="400" w:lineRule="exact"/>
        <w:rPr>
          <w:rFonts w:hint="eastAsia" w:ascii="宋体" w:hAnsi="宋体"/>
          <w:color w:val="000000"/>
          <w:sz w:val="24"/>
        </w:rPr>
      </w:pPr>
      <w:r>
        <w:rPr>
          <w:rFonts w:hint="eastAsia" w:ascii="宋体" w:hAnsi="宋体"/>
          <w:color w:val="000000"/>
          <w:sz w:val="24"/>
        </w:rPr>
        <w:t xml:space="preserve">发包人审批承包人文件的期限：收到材料后一周内。</w:t>
      </w:r>
      <w:r/>
    </w:p>
    <w:p>
      <w:pPr>
        <w:spacing w:line="400" w:lineRule="exact"/>
        <w:rPr>
          <w:rFonts w:hint="eastAsia" w:ascii="宋体" w:hAnsi="宋体"/>
          <w:color w:val="000000"/>
          <w:sz w:val="24"/>
        </w:rPr>
      </w:pPr>
      <w:r>
        <w:rPr>
          <w:rFonts w:hint="eastAsia" w:ascii="宋体" w:hAnsi="宋体"/>
          <w:color w:val="000000"/>
          <w:sz w:val="24"/>
        </w:rPr>
        <w:t xml:space="preserve">1.6.5现场图纸准备</w:t>
      </w:r>
      <w:r/>
    </w:p>
    <w:p>
      <w:pPr>
        <w:spacing w:line="400" w:lineRule="exact"/>
        <w:rPr>
          <w:rFonts w:hint="eastAsia" w:ascii="宋体" w:hAnsi="宋体"/>
          <w:color w:val="000000"/>
          <w:sz w:val="24"/>
        </w:rPr>
      </w:pPr>
      <w:r>
        <w:rPr>
          <w:rFonts w:hint="eastAsia" w:ascii="宋体" w:hAnsi="宋体"/>
          <w:color w:val="000000"/>
          <w:sz w:val="24"/>
        </w:rPr>
        <w:t xml:space="preserve">关于现场图纸准备的约定：承办人自行准备。</w:t>
      </w:r>
      <w:r/>
    </w:p>
    <w:p>
      <w:pPr>
        <w:spacing w:line="400" w:lineRule="exact"/>
        <w:rPr>
          <w:rFonts w:hint="eastAsia" w:ascii="宋体" w:hAnsi="宋体"/>
          <w:color w:val="000000"/>
          <w:sz w:val="24"/>
        </w:rPr>
      </w:pPr>
      <w:r>
        <w:rPr>
          <w:rFonts w:hint="eastAsia" w:ascii="宋体" w:hAnsi="宋体"/>
          <w:color w:val="000000"/>
          <w:sz w:val="24"/>
        </w:rPr>
        <w:t xml:space="preserve">1.7联络</w:t>
      </w:r>
      <w:r/>
    </w:p>
    <w:p>
      <w:pPr>
        <w:spacing w:line="400" w:lineRule="exact"/>
        <w:rPr>
          <w:rFonts w:hint="eastAsia" w:ascii="宋体" w:hAnsi="宋体"/>
          <w:color w:val="000000"/>
          <w:sz w:val="24"/>
        </w:rPr>
      </w:pPr>
      <w:r>
        <w:rPr>
          <w:rFonts w:hint="eastAsia" w:ascii="宋体" w:hAnsi="宋体"/>
          <w:color w:val="000000"/>
          <w:sz w:val="24"/>
        </w:rPr>
        <w:t xml:space="preserve">1.7.1发包人和承包人应当在7天内将与合同有关的通知、批准、证明、证书、指示、指令、要求、请求、同意、意见、确定和决定等书面函件送达对方当事人。</w:t>
      </w:r>
      <w:r/>
    </w:p>
    <w:p>
      <w:pPr>
        <w:spacing w:line="400" w:lineRule="exact"/>
        <w:rPr>
          <w:rFonts w:hint="eastAsia" w:ascii="宋体" w:hAnsi="宋体"/>
          <w:color w:val="000000"/>
          <w:sz w:val="24"/>
        </w:rPr>
      </w:pPr>
      <w:r>
        <w:rPr>
          <w:rFonts w:hint="eastAsia" w:ascii="宋体" w:hAnsi="宋体"/>
          <w:color w:val="000000"/>
          <w:sz w:val="24"/>
        </w:rPr>
        <w:t xml:space="preserve">1.7.2发包人接收文件的地点：现场办公室；</w:t>
      </w:r>
      <w:r/>
    </w:p>
    <w:p>
      <w:pPr>
        <w:spacing w:line="400" w:lineRule="exact"/>
        <w:rPr>
          <w:rFonts w:hint="eastAsia" w:ascii="宋体" w:hAnsi="宋体"/>
          <w:color w:val="000000"/>
          <w:sz w:val="24"/>
        </w:rPr>
      </w:pPr>
      <w:r>
        <w:rPr>
          <w:rFonts w:hint="eastAsia" w:ascii="宋体" w:hAnsi="宋体"/>
          <w:color w:val="000000"/>
          <w:sz w:val="24"/>
        </w:rPr>
        <w:t xml:space="preserve">发包人指定的接收人为：发包人现场代表。</w:t>
      </w:r>
      <w:r/>
    </w:p>
    <w:p>
      <w:pPr>
        <w:spacing w:line="400" w:lineRule="exact"/>
        <w:rPr>
          <w:rFonts w:hint="eastAsia" w:ascii="宋体" w:hAnsi="宋体"/>
          <w:color w:val="000000"/>
          <w:sz w:val="24"/>
        </w:rPr>
      </w:pPr>
      <w:r>
        <w:rPr>
          <w:rFonts w:hint="eastAsia" w:ascii="宋体" w:hAnsi="宋体"/>
          <w:color w:val="000000"/>
          <w:sz w:val="24"/>
        </w:rPr>
        <w:t xml:space="preserve">承包人接收文件的地点：现场项目管理部；</w:t>
      </w:r>
      <w:r/>
    </w:p>
    <w:p>
      <w:pPr>
        <w:spacing w:line="400" w:lineRule="exact"/>
        <w:rPr>
          <w:rFonts w:hint="eastAsia" w:ascii="宋体" w:hAnsi="宋体"/>
          <w:color w:val="000000"/>
          <w:sz w:val="24"/>
        </w:rPr>
      </w:pPr>
      <w:r>
        <w:rPr>
          <w:rFonts w:hint="eastAsia" w:ascii="宋体" w:hAnsi="宋体"/>
          <w:color w:val="000000"/>
          <w:sz w:val="24"/>
        </w:rPr>
        <w:t xml:space="preserve">承包人指定的接收人为：/。</w:t>
      </w:r>
      <w:r/>
    </w:p>
    <w:p>
      <w:pPr>
        <w:spacing w:line="400" w:lineRule="exact"/>
        <w:rPr>
          <w:rFonts w:hint="eastAsia" w:ascii="宋体" w:hAnsi="宋体"/>
          <w:color w:val="000000"/>
          <w:sz w:val="24"/>
        </w:rPr>
      </w:pPr>
      <w:r>
        <w:rPr>
          <w:rFonts w:hint="eastAsia" w:ascii="宋体" w:hAnsi="宋体"/>
          <w:color w:val="000000"/>
          <w:sz w:val="24"/>
        </w:rPr>
        <w:t xml:space="preserve">监理人接收文件的地点：施工现场监理项目部；</w:t>
      </w:r>
      <w:r/>
    </w:p>
    <w:p>
      <w:pPr>
        <w:spacing w:line="400" w:lineRule="exact"/>
        <w:rPr>
          <w:rFonts w:hint="eastAsia" w:ascii="宋体" w:hAnsi="宋体"/>
          <w:color w:val="000000"/>
          <w:sz w:val="24"/>
        </w:rPr>
      </w:pPr>
      <w:r>
        <w:rPr>
          <w:rFonts w:hint="eastAsia" w:ascii="宋体" w:hAnsi="宋体"/>
          <w:color w:val="000000"/>
          <w:sz w:val="24"/>
        </w:rPr>
        <w:t xml:space="preserve">监理人指定的接收人为：现场监理工程师。</w:t>
      </w:r>
      <w:r/>
    </w:p>
    <w:p>
      <w:pPr>
        <w:spacing w:line="400" w:lineRule="exact"/>
        <w:rPr>
          <w:rFonts w:hint="eastAsia" w:ascii="宋体" w:hAnsi="宋体"/>
          <w:color w:val="000000"/>
          <w:sz w:val="24"/>
        </w:rPr>
      </w:pPr>
      <w:r>
        <w:rPr>
          <w:rFonts w:hint="eastAsia" w:ascii="宋体" w:hAnsi="宋体"/>
          <w:color w:val="000000"/>
          <w:sz w:val="24"/>
        </w:rPr>
        <w:t xml:space="preserve">1.10交通运输</w:t>
      </w:r>
      <w:r/>
    </w:p>
    <w:p>
      <w:pPr>
        <w:spacing w:line="400" w:lineRule="exact"/>
        <w:rPr>
          <w:rFonts w:hint="eastAsia" w:ascii="宋体" w:hAnsi="宋体"/>
          <w:color w:val="000000"/>
          <w:sz w:val="24"/>
        </w:rPr>
      </w:pPr>
      <w:r>
        <w:rPr>
          <w:rFonts w:hint="eastAsia" w:ascii="宋体" w:hAnsi="宋体"/>
          <w:color w:val="000000"/>
          <w:sz w:val="24"/>
        </w:rPr>
        <w:t xml:space="preserve">1.10.1出入现场的权利</w:t>
      </w:r>
      <w:r/>
    </w:p>
    <w:p>
      <w:pPr>
        <w:spacing w:line="400" w:lineRule="exact"/>
        <w:rPr>
          <w:rFonts w:hint="eastAsia" w:ascii="宋体" w:hAnsi="宋体"/>
          <w:color w:val="000000"/>
          <w:sz w:val="24"/>
        </w:rPr>
      </w:pPr>
      <w:r>
        <w:rPr>
          <w:rFonts w:hint="eastAsia" w:ascii="宋体" w:hAnsi="宋体"/>
          <w:color w:val="000000"/>
          <w:sz w:val="24"/>
        </w:rPr>
        <w:t xml:space="preserve">关于出入现场的权利的约定：</w:t>
      </w:r>
      <w:r/>
    </w:p>
    <w:p>
      <w:pPr>
        <w:spacing w:line="400" w:lineRule="exact"/>
        <w:rPr>
          <w:rFonts w:hint="eastAsia" w:ascii="宋体" w:hAnsi="宋体"/>
          <w:color w:val="000000"/>
          <w:sz w:val="24"/>
        </w:rPr>
      </w:pPr>
      <w:r>
        <w:rPr>
          <w:rFonts w:hint="eastAsia" w:ascii="宋体" w:hAnsi="宋体"/>
          <w:color w:val="000000"/>
          <w:sz w:val="24"/>
        </w:rPr>
        <w:t xml:space="preserve">进出现场通道已具备，承包人根据自身施工需要考虑场内外临时道路及其他附属设施的建设，费用已包含在合同总价中。</w:t>
      </w:r>
      <w:r/>
    </w:p>
    <w:p>
      <w:pPr>
        <w:spacing w:line="400" w:lineRule="exact"/>
        <w:rPr>
          <w:rFonts w:hint="eastAsia" w:ascii="宋体" w:hAnsi="宋体"/>
          <w:color w:val="000000"/>
          <w:sz w:val="24"/>
        </w:rPr>
      </w:pPr>
      <w:r>
        <w:rPr>
          <w:rFonts w:hint="eastAsia" w:ascii="宋体" w:hAnsi="宋体"/>
          <w:color w:val="000000"/>
          <w:sz w:val="24"/>
        </w:rPr>
        <w:t xml:space="preserve">1.10.3场内交通</w:t>
      </w:r>
      <w:r/>
    </w:p>
    <w:p>
      <w:pPr>
        <w:spacing w:line="400" w:lineRule="exact"/>
        <w:rPr>
          <w:rFonts w:hint="eastAsia" w:ascii="宋体" w:hAnsi="宋体"/>
          <w:color w:val="000000"/>
          <w:sz w:val="24"/>
        </w:rPr>
      </w:pPr>
      <w:r>
        <w:rPr>
          <w:rFonts w:hint="eastAsia" w:ascii="宋体" w:hAnsi="宋体"/>
          <w:color w:val="000000"/>
          <w:sz w:val="24"/>
        </w:rPr>
        <w:t xml:space="preserve">关于场外交通和场内交通的边界的约定：建筑红线范围内的均为场内交通，此外为场外交通。</w:t>
      </w:r>
      <w:r/>
    </w:p>
    <w:p>
      <w:pPr>
        <w:spacing w:line="400" w:lineRule="exact"/>
        <w:rPr>
          <w:rFonts w:hint="eastAsia" w:ascii="宋体" w:hAnsi="宋体"/>
          <w:color w:val="000000"/>
          <w:sz w:val="24"/>
        </w:rPr>
      </w:pPr>
      <w:r>
        <w:rPr>
          <w:rFonts w:hint="eastAsia" w:ascii="宋体" w:hAnsi="宋体"/>
          <w:color w:val="000000"/>
          <w:sz w:val="24"/>
        </w:rPr>
        <w:t xml:space="preserve">关于发包人向承包人免费提供满足工程施工需要的场内道路和交通设施的约定：场内已有道路和交通设施由可承包人使用，不足部分承包人自行考虑，已有道路设施的维护和需新增的道路设施的费用，包括实施正式道路和管网时对临时道路设施的拆除、外运等费用（运距和弃土场地承包人自行考虑），均包含在合同总价中，结算时不做调整。</w:t>
      </w:r>
      <w:r/>
    </w:p>
    <w:p>
      <w:pPr>
        <w:spacing w:line="400" w:lineRule="exact"/>
        <w:rPr>
          <w:rFonts w:hint="eastAsia" w:ascii="宋体" w:hAnsi="宋体"/>
          <w:color w:val="000000"/>
          <w:sz w:val="24"/>
        </w:rPr>
      </w:pPr>
      <w:r>
        <w:rPr>
          <w:rFonts w:hint="eastAsia" w:ascii="宋体" w:hAnsi="宋体"/>
          <w:color w:val="000000"/>
          <w:sz w:val="24"/>
        </w:rPr>
        <w:t xml:space="preserve">施工期间占用的道路如有损毁，由承包人负责修复或赔偿，发包人不承担任何费用。</w:t>
      </w:r>
      <w:r/>
    </w:p>
    <w:p>
      <w:pPr>
        <w:spacing w:line="400" w:lineRule="exact"/>
        <w:rPr>
          <w:rFonts w:hint="eastAsia" w:ascii="宋体" w:hAnsi="宋体"/>
          <w:color w:val="000000"/>
          <w:sz w:val="24"/>
        </w:rPr>
      </w:pPr>
      <w:r>
        <w:rPr>
          <w:rFonts w:hint="eastAsia" w:ascii="宋体" w:hAnsi="宋体"/>
          <w:color w:val="000000"/>
          <w:sz w:val="24"/>
        </w:rPr>
        <w:t xml:space="preserve">1.10.4超大件和超重件的运输</w:t>
      </w:r>
      <w:r/>
    </w:p>
    <w:p>
      <w:pPr>
        <w:spacing w:line="400" w:lineRule="exact"/>
        <w:rPr>
          <w:rFonts w:hint="eastAsia" w:ascii="宋体" w:hAnsi="宋体"/>
          <w:color w:val="000000"/>
          <w:sz w:val="24"/>
        </w:rPr>
      </w:pPr>
      <w:r>
        <w:rPr>
          <w:rFonts w:hint="eastAsia" w:ascii="宋体" w:hAnsi="宋体"/>
          <w:color w:val="000000"/>
          <w:sz w:val="24"/>
        </w:rPr>
        <w:t xml:space="preserve">运输超大件或超重件所需的道路和桥梁临时加固改造费用和其他有关费用由承包人承担。</w:t>
      </w:r>
      <w:r/>
    </w:p>
    <w:p>
      <w:pPr>
        <w:spacing w:line="400" w:lineRule="exact"/>
        <w:rPr>
          <w:rFonts w:hint="eastAsia" w:ascii="宋体" w:hAnsi="宋体"/>
          <w:color w:val="000000"/>
          <w:sz w:val="24"/>
        </w:rPr>
      </w:pPr>
      <w:r>
        <w:rPr>
          <w:rFonts w:hint="eastAsia" w:ascii="宋体" w:hAnsi="宋体"/>
          <w:color w:val="000000"/>
          <w:sz w:val="24"/>
        </w:rPr>
        <w:t xml:space="preserve">1.11知识产权</w:t>
      </w:r>
      <w:r/>
    </w:p>
    <w:p>
      <w:pPr>
        <w:spacing w:line="400" w:lineRule="exact"/>
        <w:rPr>
          <w:rFonts w:hint="eastAsia" w:ascii="宋体" w:hAnsi="宋体"/>
          <w:color w:val="000000"/>
          <w:sz w:val="24"/>
        </w:rPr>
      </w:pPr>
      <w:r>
        <w:rPr>
          <w:rFonts w:hint="eastAsia" w:ascii="宋体" w:hAnsi="宋体"/>
          <w:color w:val="000000"/>
          <w:sz w:val="24"/>
        </w:rPr>
        <w:t xml:space="preserve">1.11.1关于发包人提供给承包人的图纸、发包人为实施工程自行编制或委托编制的技术规范以及反映发包人关于合同要求或其他类似性质的文件的著作权的归属：按通用条款执行。</w:t>
      </w:r>
      <w:r/>
    </w:p>
    <w:p>
      <w:pPr>
        <w:spacing w:line="400" w:lineRule="exact"/>
        <w:rPr>
          <w:rFonts w:hint="eastAsia" w:ascii="宋体" w:hAnsi="宋体"/>
          <w:color w:val="000000"/>
          <w:sz w:val="24"/>
        </w:rPr>
      </w:pPr>
      <w:r>
        <w:rPr>
          <w:rFonts w:hint="eastAsia" w:ascii="宋体" w:hAnsi="宋体"/>
          <w:color w:val="000000"/>
          <w:sz w:val="24"/>
        </w:rPr>
        <w:t xml:space="preserve">关于发包人提供的上述文件的使用限制的要求：</w:t>
      </w:r>
      <w:r/>
    </w:p>
    <w:p>
      <w:pPr>
        <w:spacing w:line="400" w:lineRule="exact"/>
        <w:rPr>
          <w:rFonts w:hint="eastAsia" w:ascii="宋体" w:hAnsi="宋体"/>
          <w:color w:val="000000"/>
          <w:sz w:val="24"/>
        </w:rPr>
      </w:pPr>
      <w:r>
        <w:rPr>
          <w:rFonts w:hint="eastAsia" w:ascii="宋体" w:hAnsi="宋体"/>
          <w:color w:val="000000"/>
          <w:sz w:val="24"/>
        </w:rPr>
        <w:t xml:space="preserve">按通用条款执行</w:t>
      </w:r>
      <w:r/>
    </w:p>
    <w:p>
      <w:pPr>
        <w:spacing w:line="400" w:lineRule="exact"/>
        <w:rPr>
          <w:rFonts w:hint="eastAsia" w:ascii="宋体" w:hAnsi="宋体"/>
          <w:color w:val="000000"/>
          <w:sz w:val="24"/>
        </w:rPr>
      </w:pPr>
      <w:r>
        <w:rPr>
          <w:rFonts w:hint="eastAsia" w:ascii="宋体" w:hAnsi="宋体"/>
          <w:color w:val="000000"/>
          <w:sz w:val="24"/>
        </w:rPr>
        <w:t xml:space="preserve">1.11.2关于承包人为实施工程所编制文件的著作权的归属：按通用条款执行。</w:t>
      </w:r>
      <w:r/>
    </w:p>
    <w:p>
      <w:pPr>
        <w:spacing w:line="400" w:lineRule="exact"/>
        <w:rPr>
          <w:rFonts w:hint="eastAsia" w:ascii="宋体" w:hAnsi="宋体"/>
          <w:color w:val="000000"/>
          <w:sz w:val="24"/>
        </w:rPr>
      </w:pPr>
      <w:r>
        <w:rPr>
          <w:rFonts w:hint="eastAsia" w:ascii="宋体" w:hAnsi="宋体"/>
          <w:color w:val="000000"/>
          <w:sz w:val="24"/>
        </w:rPr>
        <w:t xml:space="preserve">关于承包人提供的上述文件的使用限制的要求：按通用条款执行。</w:t>
      </w:r>
      <w:r/>
    </w:p>
    <w:p>
      <w:pPr>
        <w:spacing w:line="400" w:lineRule="exact"/>
        <w:rPr>
          <w:rFonts w:hint="eastAsia" w:ascii="宋体" w:hAnsi="宋体"/>
          <w:color w:val="000000"/>
          <w:sz w:val="24"/>
        </w:rPr>
      </w:pPr>
      <w:r>
        <w:rPr>
          <w:rFonts w:hint="eastAsia" w:ascii="宋体" w:hAnsi="宋体"/>
          <w:color w:val="000000"/>
          <w:sz w:val="24"/>
        </w:rPr>
        <w:t xml:space="preserve">1.11.4承包人在施工过程中所采用的专利、专有技术、技术秘密的使用费的承担方式：按通用条款执行。</w:t>
      </w:r>
      <w:r/>
    </w:p>
    <w:p>
      <w:pPr>
        <w:spacing w:line="400" w:lineRule="exact"/>
        <w:rPr>
          <w:rFonts w:hint="eastAsia" w:ascii="宋体" w:hAnsi="宋体"/>
          <w:color w:val="000000"/>
          <w:sz w:val="24"/>
        </w:rPr>
      </w:pPr>
      <w:r>
        <w:rPr>
          <w:rFonts w:hint="eastAsia" w:ascii="宋体" w:hAnsi="宋体"/>
          <w:color w:val="000000"/>
          <w:sz w:val="24"/>
        </w:rPr>
        <w:t xml:space="preserve">1.13工程量清单错误的修正</w:t>
      </w:r>
      <w:r/>
    </w:p>
    <w:p>
      <w:pPr>
        <w:spacing w:line="400" w:lineRule="exact"/>
        <w:rPr>
          <w:rFonts w:hint="eastAsia" w:ascii="宋体" w:hAnsi="宋体"/>
          <w:color w:val="000000"/>
          <w:sz w:val="24"/>
        </w:rPr>
      </w:pPr>
      <w:r>
        <w:rPr>
          <w:rFonts w:hint="eastAsia" w:ascii="宋体" w:hAnsi="宋体"/>
          <w:color w:val="000000"/>
          <w:sz w:val="24"/>
        </w:rPr>
        <w:t xml:space="preserve">出现工程量清单错误时，是否调整合同价格：不调整。</w:t>
      </w:r>
      <w:r/>
    </w:p>
    <w:p>
      <w:pPr>
        <w:spacing w:line="400" w:lineRule="exact"/>
        <w:rPr>
          <w:rFonts w:hint="eastAsia" w:ascii="宋体" w:hAnsi="宋体"/>
          <w:color w:val="000000"/>
          <w:sz w:val="24"/>
        </w:rPr>
      </w:pPr>
      <w:r>
        <w:rPr>
          <w:rFonts w:hint="eastAsia" w:ascii="宋体" w:hAnsi="宋体"/>
          <w:color w:val="000000"/>
          <w:sz w:val="24"/>
        </w:rPr>
        <w:t xml:space="preserve">允许调整合同价格的工程量偏差范围：/</w:t>
      </w:r>
      <w:r/>
    </w:p>
    <w:p>
      <w:pPr>
        <w:spacing w:line="400" w:lineRule="exact"/>
        <w:rPr>
          <w:rFonts w:hint="eastAsia" w:ascii="宋体" w:hAnsi="宋体"/>
          <w:color w:val="000000"/>
          <w:sz w:val="24"/>
        </w:rPr>
      </w:pPr>
      <w:r>
        <w:rPr>
          <w:rFonts w:hint="eastAsia" w:ascii="宋体" w:hAnsi="宋体"/>
          <w:color w:val="000000"/>
          <w:sz w:val="24"/>
        </w:rPr>
        <w:t xml:space="preserve">2.发包人</w:t>
      </w:r>
      <w:r/>
    </w:p>
    <w:p>
      <w:pPr>
        <w:spacing w:line="400" w:lineRule="exact"/>
        <w:rPr>
          <w:rFonts w:hint="eastAsia" w:ascii="宋体" w:hAnsi="宋体"/>
          <w:color w:val="000000"/>
          <w:sz w:val="24"/>
        </w:rPr>
      </w:pPr>
      <w:r>
        <w:rPr>
          <w:rFonts w:hint="eastAsia" w:ascii="宋体" w:hAnsi="宋体"/>
          <w:color w:val="000000"/>
          <w:sz w:val="24"/>
        </w:rPr>
        <w:t xml:space="preserve">2.2发包人代表</w:t>
      </w:r>
      <w:r/>
    </w:p>
    <w:p>
      <w:pPr>
        <w:spacing w:line="400" w:lineRule="exact"/>
        <w:rPr>
          <w:rFonts w:hint="eastAsia" w:ascii="宋体" w:hAnsi="宋体"/>
          <w:color w:val="000000"/>
          <w:sz w:val="24"/>
        </w:rPr>
      </w:pPr>
      <w:r>
        <w:rPr>
          <w:rFonts w:hint="eastAsia" w:ascii="宋体" w:hAnsi="宋体"/>
          <w:color w:val="000000"/>
          <w:sz w:val="24"/>
        </w:rPr>
        <w:t xml:space="preserve">发包人代表：</w:t>
      </w:r>
      <w:r/>
    </w:p>
    <w:p>
      <w:pPr>
        <w:spacing w:line="400" w:lineRule="exact"/>
        <w:rPr>
          <w:rFonts w:hint="eastAsia" w:ascii="宋体" w:hAnsi="宋体"/>
          <w:color w:val="000000"/>
          <w:sz w:val="24"/>
        </w:rPr>
      </w:pPr>
      <w:r>
        <w:rPr>
          <w:rFonts w:hint="eastAsia" w:ascii="宋体" w:hAnsi="宋体"/>
          <w:color w:val="000000"/>
          <w:sz w:val="24"/>
        </w:rPr>
        <w:t xml:space="preserve">姓    名：；</w:t>
      </w:r>
      <w:r/>
    </w:p>
    <w:p>
      <w:pPr>
        <w:spacing w:line="400" w:lineRule="exact"/>
        <w:rPr>
          <w:rFonts w:hint="eastAsia" w:ascii="宋体" w:hAnsi="宋体"/>
          <w:color w:val="000000"/>
          <w:sz w:val="24"/>
        </w:rPr>
      </w:pPr>
      <w:r>
        <w:rPr>
          <w:rFonts w:hint="eastAsia" w:ascii="宋体" w:hAnsi="宋体"/>
          <w:color w:val="000000"/>
          <w:sz w:val="24"/>
        </w:rPr>
        <w:t xml:space="preserve">身份证号：；</w:t>
      </w:r>
      <w:r/>
    </w:p>
    <w:p>
      <w:pPr>
        <w:spacing w:line="400" w:lineRule="exact"/>
        <w:rPr>
          <w:rFonts w:hint="eastAsia" w:ascii="宋体" w:hAnsi="宋体"/>
          <w:color w:val="000000"/>
          <w:sz w:val="24"/>
        </w:rPr>
      </w:pPr>
      <w:r>
        <w:rPr>
          <w:rFonts w:hint="eastAsia" w:ascii="宋体" w:hAnsi="宋体"/>
          <w:color w:val="000000"/>
          <w:sz w:val="24"/>
        </w:rPr>
        <w:t xml:space="preserve">职    务：；</w:t>
      </w:r>
      <w:r/>
    </w:p>
    <w:p>
      <w:pPr>
        <w:spacing w:line="400" w:lineRule="exact"/>
        <w:rPr>
          <w:rFonts w:hint="eastAsia" w:ascii="宋体" w:hAnsi="宋体"/>
          <w:color w:val="000000"/>
          <w:sz w:val="24"/>
        </w:rPr>
      </w:pPr>
      <w:r>
        <w:rPr>
          <w:rFonts w:hint="eastAsia" w:ascii="宋体" w:hAnsi="宋体"/>
          <w:color w:val="000000"/>
          <w:sz w:val="24"/>
        </w:rPr>
        <w:t xml:space="preserve">联系电话：；</w:t>
      </w:r>
      <w:r/>
    </w:p>
    <w:p>
      <w:pPr>
        <w:spacing w:line="400" w:lineRule="exact"/>
        <w:rPr>
          <w:rFonts w:hint="eastAsia" w:ascii="宋体" w:hAnsi="宋体"/>
          <w:color w:val="000000"/>
          <w:sz w:val="24"/>
        </w:rPr>
      </w:pPr>
      <w:r>
        <w:rPr>
          <w:rFonts w:hint="eastAsia" w:ascii="宋体" w:hAnsi="宋体"/>
          <w:color w:val="000000"/>
          <w:sz w:val="24"/>
        </w:rPr>
        <w:t xml:space="preserve">电子信箱：；</w:t>
      </w:r>
      <w:r/>
    </w:p>
    <w:p>
      <w:pPr>
        <w:spacing w:line="400" w:lineRule="exact"/>
        <w:rPr>
          <w:rFonts w:hint="eastAsia" w:ascii="宋体" w:hAnsi="宋体"/>
          <w:color w:val="000000"/>
          <w:sz w:val="24"/>
        </w:rPr>
      </w:pPr>
      <w:r>
        <w:rPr>
          <w:rFonts w:hint="eastAsia" w:ascii="宋体" w:hAnsi="宋体"/>
          <w:color w:val="000000"/>
          <w:sz w:val="24"/>
        </w:rPr>
        <w:t xml:space="preserve">通信地址：。</w:t>
      </w:r>
      <w:r/>
    </w:p>
    <w:p>
      <w:pPr>
        <w:spacing w:line="400" w:lineRule="exact"/>
        <w:rPr>
          <w:rFonts w:hint="eastAsia" w:ascii="宋体" w:hAnsi="宋体"/>
          <w:color w:val="000000"/>
          <w:sz w:val="24"/>
        </w:rPr>
      </w:pPr>
      <w:r>
        <w:rPr>
          <w:rFonts w:hint="eastAsia" w:ascii="宋体" w:hAnsi="宋体"/>
          <w:color w:val="000000"/>
          <w:sz w:val="24"/>
        </w:rPr>
        <w:t xml:space="preserve">发包人对发包人代表的授权范围如下：1、工程量变更的签证；2、工期顺延的签证；3、向承包人审批各种应付款项；4、分包单位的确认等发包人行使的权利和义务。</w:t>
      </w:r>
      <w:r/>
    </w:p>
    <w:p>
      <w:pPr>
        <w:spacing w:line="400" w:lineRule="exact"/>
        <w:rPr>
          <w:rFonts w:hint="eastAsia" w:ascii="宋体" w:hAnsi="宋体"/>
          <w:color w:val="000000"/>
          <w:sz w:val="24"/>
        </w:rPr>
      </w:pPr>
      <w:r>
        <w:rPr>
          <w:rFonts w:hint="eastAsia" w:ascii="宋体" w:hAnsi="宋体"/>
          <w:color w:val="000000"/>
          <w:sz w:val="24"/>
        </w:rPr>
        <w:t xml:space="preserve">2.4施工现场、施工条件和基础资料的提供：</w:t>
      </w:r>
      <w:r/>
    </w:p>
    <w:p>
      <w:pPr>
        <w:spacing w:line="400" w:lineRule="exact"/>
        <w:rPr>
          <w:rFonts w:hint="eastAsia" w:ascii="宋体" w:hAnsi="宋体"/>
          <w:color w:val="000000"/>
          <w:sz w:val="24"/>
        </w:rPr>
      </w:pPr>
      <w:r>
        <w:rPr>
          <w:rFonts w:hint="eastAsia" w:ascii="宋体" w:hAnsi="宋体"/>
          <w:color w:val="000000"/>
          <w:sz w:val="24"/>
        </w:rPr>
        <w:t xml:space="preserve">2.4.1提供施工现场</w:t>
      </w:r>
      <w:r/>
    </w:p>
    <w:p>
      <w:pPr>
        <w:spacing w:line="400" w:lineRule="exact"/>
        <w:rPr>
          <w:rFonts w:hint="eastAsia" w:ascii="宋体" w:hAnsi="宋体"/>
          <w:color w:val="000000"/>
          <w:sz w:val="24"/>
        </w:rPr>
      </w:pPr>
      <w:r>
        <w:rPr>
          <w:rFonts w:hint="eastAsia" w:ascii="宋体" w:hAnsi="宋体"/>
          <w:color w:val="000000"/>
          <w:sz w:val="24"/>
        </w:rPr>
        <w:t xml:space="preserve">关于发包人移交施工现场的期限要求：现场已具备进场条件。</w:t>
      </w:r>
      <w:r/>
    </w:p>
    <w:p>
      <w:pPr>
        <w:spacing w:line="400" w:lineRule="exact"/>
        <w:rPr>
          <w:rFonts w:hint="eastAsia" w:ascii="宋体" w:hAnsi="宋体"/>
          <w:color w:val="000000"/>
          <w:sz w:val="24"/>
        </w:rPr>
      </w:pPr>
      <w:r>
        <w:rPr>
          <w:rFonts w:hint="eastAsia" w:ascii="宋体" w:hAnsi="宋体"/>
          <w:color w:val="000000"/>
          <w:sz w:val="24"/>
        </w:rPr>
        <w:t xml:space="preserve">2.4.2提供施工条件</w:t>
      </w:r>
      <w:r/>
    </w:p>
    <w:p>
      <w:pPr>
        <w:spacing w:line="400" w:lineRule="exact"/>
        <w:rPr>
          <w:rFonts w:hint="eastAsia" w:ascii="宋体" w:hAnsi="宋体"/>
          <w:color w:val="000000"/>
          <w:sz w:val="24"/>
        </w:rPr>
      </w:pPr>
      <w:r>
        <w:rPr>
          <w:rFonts w:hint="eastAsia" w:ascii="宋体" w:hAnsi="宋体"/>
          <w:color w:val="000000"/>
          <w:sz w:val="24"/>
        </w:rPr>
        <w:t xml:space="preserve">关于发包人应负责提供施工所需要的条件，包括：现场已具备施工条件。</w:t>
      </w:r>
      <w:r/>
    </w:p>
    <w:p>
      <w:pPr>
        <w:spacing w:line="400" w:lineRule="exact"/>
        <w:rPr>
          <w:rFonts w:hint="eastAsia" w:ascii="宋体" w:hAnsi="宋体"/>
          <w:color w:val="000000"/>
          <w:sz w:val="24"/>
        </w:rPr>
      </w:pPr>
      <w:r>
        <w:rPr>
          <w:rFonts w:hint="eastAsia" w:ascii="宋体" w:hAnsi="宋体"/>
          <w:color w:val="000000"/>
          <w:sz w:val="24"/>
        </w:rPr>
        <w:t xml:space="preserve">（1）施工用水、用电、通讯线路等：施工临时用水、用电接入点已经由发包人接入场地内，承包人自行负责接驳使用，费用已包含在合同总价中，电话、网络通讯设施由承包人自行考虑。</w:t>
      </w:r>
      <w:r/>
    </w:p>
    <w:p>
      <w:pPr>
        <w:spacing w:line="400" w:lineRule="exact"/>
        <w:rPr>
          <w:rFonts w:hint="eastAsia" w:ascii="宋体" w:hAnsi="宋体"/>
          <w:color w:val="000000"/>
          <w:sz w:val="24"/>
        </w:rPr>
      </w:pPr>
      <w:r>
        <w:rPr>
          <w:rFonts w:hint="eastAsia" w:ascii="宋体" w:hAnsi="宋体"/>
          <w:color w:val="000000"/>
          <w:sz w:val="24"/>
        </w:rPr>
        <w:t xml:space="preserve">（2）进入施工现场的交通条件：已具备。</w:t>
      </w:r>
      <w:r/>
    </w:p>
    <w:p>
      <w:pPr>
        <w:spacing w:line="400" w:lineRule="exact"/>
        <w:rPr>
          <w:rFonts w:hint="eastAsia" w:ascii="宋体" w:hAnsi="宋体"/>
          <w:color w:val="000000"/>
          <w:sz w:val="24"/>
        </w:rPr>
      </w:pPr>
      <w:r>
        <w:rPr>
          <w:rFonts w:hint="eastAsia" w:ascii="宋体" w:hAnsi="宋体"/>
          <w:color w:val="000000"/>
          <w:sz w:val="24"/>
        </w:rPr>
        <w:t xml:space="preserve">2.5资金来源证明及支付担保</w:t>
      </w:r>
      <w:r/>
    </w:p>
    <w:p>
      <w:pPr>
        <w:spacing w:line="400" w:lineRule="exact"/>
        <w:rPr>
          <w:rFonts w:hint="eastAsia" w:ascii="宋体" w:hAnsi="宋体"/>
          <w:color w:val="000000"/>
          <w:sz w:val="24"/>
        </w:rPr>
      </w:pPr>
      <w:r>
        <w:rPr>
          <w:rFonts w:hint="eastAsia" w:ascii="宋体" w:hAnsi="宋体"/>
          <w:color w:val="000000"/>
          <w:sz w:val="24"/>
        </w:rPr>
        <w:t xml:space="preserve">发包人提供资金来源证明的期限要求：不提供。</w:t>
      </w:r>
      <w:r/>
    </w:p>
    <w:p>
      <w:pPr>
        <w:spacing w:line="400" w:lineRule="exact"/>
        <w:rPr>
          <w:rFonts w:hint="eastAsia" w:ascii="宋体" w:hAnsi="宋体"/>
          <w:color w:val="000000"/>
          <w:sz w:val="24"/>
        </w:rPr>
      </w:pPr>
      <w:r>
        <w:rPr>
          <w:rFonts w:hint="eastAsia" w:ascii="宋体" w:hAnsi="宋体"/>
          <w:color w:val="000000"/>
          <w:sz w:val="24"/>
        </w:rPr>
        <w:t xml:space="preserve">发包人是否提供支付担保：不提供。</w:t>
      </w:r>
      <w:r/>
    </w:p>
    <w:p>
      <w:pPr>
        <w:spacing w:line="400" w:lineRule="exact"/>
        <w:rPr>
          <w:rFonts w:hint="eastAsia" w:ascii="宋体" w:hAnsi="宋体"/>
          <w:color w:val="000000"/>
          <w:sz w:val="24"/>
        </w:rPr>
      </w:pPr>
      <w:r>
        <w:rPr>
          <w:rFonts w:hint="eastAsia" w:ascii="宋体" w:hAnsi="宋体"/>
          <w:color w:val="000000"/>
          <w:sz w:val="24"/>
        </w:rPr>
        <w:t xml:space="preserve">发包人提供支付担保的形式</w:t>
      </w:r>
      <w:r>
        <w:rPr>
          <w:rFonts w:hint="eastAsia" w:ascii="宋体" w:hAnsi="宋体"/>
          <w:color w:val="000000"/>
          <w:sz w:val="24"/>
          <w:u w:val="single"/>
        </w:rPr>
        <w:t xml:space="preserve">：/。</w:t>
      </w:r>
      <w:r/>
    </w:p>
    <w:p>
      <w:pPr>
        <w:spacing w:line="400" w:lineRule="exact"/>
        <w:rPr>
          <w:rFonts w:hint="eastAsia" w:ascii="宋体" w:hAnsi="宋体"/>
          <w:color w:val="000000"/>
          <w:sz w:val="24"/>
        </w:rPr>
      </w:pPr>
      <w:r>
        <w:rPr>
          <w:rFonts w:hint="eastAsia" w:ascii="宋体" w:hAnsi="宋体"/>
          <w:color w:val="000000"/>
          <w:sz w:val="24"/>
        </w:rPr>
        <w:t xml:space="preserve">3.承包人</w:t>
      </w:r>
      <w:r/>
    </w:p>
    <w:p>
      <w:pPr>
        <w:spacing w:line="400" w:lineRule="exact"/>
        <w:rPr>
          <w:rFonts w:hint="eastAsia" w:ascii="宋体" w:hAnsi="宋体"/>
          <w:color w:val="000000"/>
          <w:sz w:val="24"/>
        </w:rPr>
      </w:pPr>
      <w:r>
        <w:rPr>
          <w:rFonts w:hint="eastAsia" w:ascii="宋体" w:hAnsi="宋体"/>
          <w:color w:val="000000"/>
          <w:sz w:val="24"/>
        </w:rPr>
        <w:t xml:space="preserve">3.1承包人的一般义务</w:t>
      </w:r>
      <w:r/>
    </w:p>
    <w:p>
      <w:pPr>
        <w:spacing w:line="400" w:lineRule="exact"/>
        <w:rPr>
          <w:rFonts w:hint="eastAsia" w:ascii="宋体" w:hAnsi="宋体"/>
          <w:color w:val="000000"/>
          <w:sz w:val="24"/>
        </w:rPr>
      </w:pPr>
      <w:r>
        <w:rPr>
          <w:rFonts w:hint="eastAsia" w:ascii="宋体" w:hAnsi="宋体"/>
          <w:color w:val="000000"/>
          <w:sz w:val="24"/>
        </w:rPr>
        <w:t xml:space="preserve">(5)承包人提交的竣工资料的内容：</w:t>
      </w:r>
      <w:r/>
    </w:p>
    <w:p>
      <w:pPr>
        <w:spacing w:line="400" w:lineRule="exact"/>
        <w:rPr>
          <w:rFonts w:hint="eastAsia" w:ascii="宋体" w:hAnsi="宋体"/>
          <w:color w:val="000000"/>
          <w:sz w:val="24"/>
        </w:rPr>
      </w:pPr>
      <w:r>
        <w:rPr>
          <w:rFonts w:hint="eastAsia" w:ascii="宋体" w:hAnsi="宋体"/>
          <w:color w:val="000000"/>
          <w:sz w:val="24"/>
        </w:rPr>
        <w:t xml:space="preserve">承包人需要提交的竣工资料套数：提供完整的竣工资料及竣工图4套及相应的电子文件资料（含竣工资料，竣工图须准确真实地反映工程实际完成情况）。</w:t>
      </w:r>
      <w:r/>
    </w:p>
    <w:p>
      <w:pPr>
        <w:spacing w:line="400" w:lineRule="exact"/>
        <w:rPr>
          <w:rFonts w:hint="eastAsia" w:ascii="宋体" w:hAnsi="宋体"/>
          <w:color w:val="000000"/>
          <w:sz w:val="24"/>
        </w:rPr>
      </w:pPr>
      <w:r>
        <w:rPr>
          <w:rFonts w:hint="eastAsia" w:ascii="宋体" w:hAnsi="宋体"/>
          <w:color w:val="000000"/>
          <w:sz w:val="24"/>
        </w:rPr>
        <w:t xml:space="preserve">承包人提交的竣工资料的费用承担：承包人。</w:t>
      </w:r>
      <w:r/>
    </w:p>
    <w:p>
      <w:pPr>
        <w:spacing w:line="400" w:lineRule="exact"/>
        <w:rPr>
          <w:rFonts w:hint="eastAsia" w:ascii="宋体" w:hAnsi="宋体"/>
          <w:color w:val="000000"/>
          <w:sz w:val="24"/>
        </w:rPr>
      </w:pPr>
      <w:r>
        <w:rPr>
          <w:rFonts w:hint="eastAsia" w:ascii="宋体" w:hAnsi="宋体"/>
          <w:color w:val="000000"/>
          <w:sz w:val="24"/>
        </w:rPr>
        <w:t xml:space="preserve">承包人提交的竣工资料移交时间：竣工验收前10天  。</w:t>
      </w:r>
      <w:r/>
    </w:p>
    <w:p>
      <w:pPr>
        <w:spacing w:line="400" w:lineRule="exact"/>
        <w:rPr>
          <w:rFonts w:hint="eastAsia" w:ascii="宋体" w:hAnsi="宋体"/>
          <w:color w:val="000000"/>
          <w:sz w:val="24"/>
        </w:rPr>
      </w:pPr>
      <w:r>
        <w:rPr>
          <w:rFonts w:hint="eastAsia" w:ascii="宋体" w:hAnsi="宋体"/>
          <w:color w:val="000000"/>
          <w:sz w:val="24"/>
        </w:rPr>
        <w:t xml:space="preserve">承包人提交的竣工资料形式要求：按通用条款有关规定执行。</w:t>
      </w:r>
      <w:r/>
    </w:p>
    <w:p>
      <w:pPr>
        <w:spacing w:line="400" w:lineRule="exact"/>
        <w:rPr>
          <w:rFonts w:hint="eastAsia" w:ascii="宋体" w:hAnsi="宋体"/>
          <w:color w:val="000000"/>
          <w:sz w:val="24"/>
        </w:rPr>
      </w:pPr>
      <w:r>
        <w:rPr>
          <w:rFonts w:hint="eastAsia" w:ascii="宋体" w:hAnsi="宋体"/>
          <w:color w:val="000000"/>
          <w:sz w:val="24"/>
        </w:rPr>
        <w:t xml:space="preserve">(6)承包人应履行的其他义务：</w:t>
      </w:r>
      <w:r/>
    </w:p>
    <w:p>
      <w:pPr>
        <w:spacing w:line="400" w:lineRule="exact"/>
        <w:rPr>
          <w:rFonts w:hint="eastAsia" w:ascii="宋体" w:hAnsi="宋体"/>
          <w:color w:val="000000"/>
          <w:sz w:val="24"/>
        </w:rPr>
      </w:pPr>
      <w:r>
        <w:rPr>
          <w:rFonts w:hint="eastAsia" w:ascii="宋体" w:hAnsi="宋体"/>
          <w:color w:val="000000"/>
          <w:sz w:val="24"/>
        </w:rPr>
        <w:t xml:space="preserve">a.承包人应承担现场道路、房屋、设施设备等既有成品的保护责任，所需费用已含在合同价款内，如因承包人责任损坏，承包人负责赔偿。</w:t>
      </w:r>
      <w:r/>
    </w:p>
    <w:p>
      <w:pPr>
        <w:spacing w:line="400" w:lineRule="exact"/>
        <w:rPr>
          <w:rFonts w:hint="eastAsia" w:ascii="宋体" w:hAnsi="宋体"/>
          <w:color w:val="000000"/>
          <w:sz w:val="24"/>
        </w:rPr>
      </w:pPr>
      <w:r>
        <w:rPr>
          <w:rFonts w:hint="eastAsia" w:ascii="宋体" w:hAnsi="宋体"/>
          <w:color w:val="000000"/>
          <w:sz w:val="24"/>
        </w:rPr>
        <w:t xml:space="preserve">b.如果承包方发现发包方提供的图纸或其他工程资料存在明显的错误或不合理，不提出异议，造成后果，承包方应承担由此造成的一切损失。</w:t>
      </w:r>
      <w:r/>
    </w:p>
    <w:p>
      <w:pPr>
        <w:spacing w:line="400" w:lineRule="exact"/>
        <w:rPr>
          <w:rFonts w:hint="eastAsia" w:ascii="宋体" w:hAnsi="宋体"/>
          <w:color w:val="000000"/>
          <w:sz w:val="24"/>
        </w:rPr>
      </w:pPr>
      <w:r>
        <w:rPr>
          <w:rFonts w:hint="eastAsia" w:ascii="宋体" w:hAnsi="宋体"/>
          <w:color w:val="000000"/>
          <w:sz w:val="24"/>
        </w:rPr>
        <w:t xml:space="preserve">c.场地使用必须无条件接受发包人规定的区域，临时设施搭建的标准必须满足与质量要求相配套的标准化现场要求。临时用房的结构应确保安全，要求上报公司，并得到技术负责人安检确认。竣工验收后办理竣工结算前，在发包人指定的时间内清运建筑垃圾并拆除临时设施，施工人员全部撤离现场。有配合审计工作的义务，及时处理好现场各类事务。</w:t>
      </w:r>
      <w:r/>
    </w:p>
    <w:p>
      <w:pPr>
        <w:spacing w:line="400" w:lineRule="exact"/>
        <w:rPr>
          <w:rFonts w:hint="eastAsia" w:ascii="宋体" w:hAnsi="宋体"/>
          <w:color w:val="000000"/>
          <w:sz w:val="24"/>
        </w:rPr>
      </w:pPr>
      <w:r>
        <w:rPr>
          <w:rFonts w:hint="eastAsia" w:ascii="宋体" w:hAnsi="宋体"/>
          <w:color w:val="000000"/>
          <w:sz w:val="24"/>
        </w:rPr>
        <w:t xml:space="preserve">3.2项目经理</w:t>
      </w:r>
      <w:r/>
    </w:p>
    <w:p>
      <w:pPr>
        <w:spacing w:line="400" w:lineRule="exact"/>
        <w:rPr>
          <w:rFonts w:hint="eastAsia" w:ascii="宋体" w:hAnsi="宋体"/>
          <w:color w:val="000000"/>
          <w:sz w:val="24"/>
        </w:rPr>
      </w:pPr>
      <w:r>
        <w:rPr>
          <w:rFonts w:hint="eastAsia" w:ascii="宋体" w:hAnsi="宋体"/>
          <w:color w:val="000000"/>
          <w:sz w:val="24"/>
        </w:rPr>
        <w:t xml:space="preserve">3.2.1项目经理：</w:t>
      </w:r>
      <w:r/>
    </w:p>
    <w:p>
      <w:pPr>
        <w:spacing w:line="400" w:lineRule="exact"/>
        <w:rPr>
          <w:rFonts w:hint="eastAsia" w:ascii="宋体" w:hAnsi="宋体"/>
          <w:color w:val="000000"/>
          <w:sz w:val="24"/>
        </w:rPr>
      </w:pPr>
      <w:r>
        <w:rPr>
          <w:rFonts w:hint="eastAsia" w:ascii="宋体" w:hAnsi="宋体"/>
          <w:color w:val="000000"/>
          <w:sz w:val="24"/>
        </w:rPr>
        <w:t xml:space="preserve">姓    名：；</w:t>
      </w:r>
      <w:r/>
    </w:p>
    <w:p>
      <w:pPr>
        <w:spacing w:line="400" w:lineRule="exact"/>
        <w:rPr>
          <w:rFonts w:hint="eastAsia" w:ascii="宋体" w:hAnsi="宋体"/>
          <w:color w:val="000000"/>
          <w:sz w:val="24"/>
        </w:rPr>
      </w:pPr>
      <w:r>
        <w:rPr>
          <w:rFonts w:hint="eastAsia" w:ascii="宋体" w:hAnsi="宋体"/>
          <w:color w:val="000000"/>
          <w:sz w:val="24"/>
        </w:rPr>
        <w:t xml:space="preserve">身份证号：；</w:t>
      </w:r>
      <w:r/>
    </w:p>
    <w:p>
      <w:pPr>
        <w:spacing w:line="400" w:lineRule="exact"/>
        <w:rPr>
          <w:rFonts w:hint="eastAsia" w:ascii="宋体" w:hAnsi="宋体"/>
          <w:color w:val="000000"/>
          <w:sz w:val="24"/>
        </w:rPr>
      </w:pPr>
      <w:r>
        <w:rPr>
          <w:rFonts w:hint="eastAsia" w:ascii="宋体" w:hAnsi="宋体"/>
          <w:color w:val="000000"/>
          <w:sz w:val="24"/>
        </w:rPr>
        <w:t xml:space="preserve">建造师执业资格等级：；</w:t>
      </w:r>
      <w:r/>
    </w:p>
    <w:p>
      <w:pPr>
        <w:spacing w:line="400" w:lineRule="exact"/>
        <w:rPr>
          <w:rFonts w:hint="eastAsia" w:ascii="宋体" w:hAnsi="宋体"/>
          <w:color w:val="000000"/>
          <w:sz w:val="24"/>
        </w:rPr>
      </w:pPr>
      <w:r>
        <w:rPr>
          <w:rFonts w:hint="eastAsia" w:ascii="宋体" w:hAnsi="宋体"/>
          <w:color w:val="000000"/>
          <w:sz w:val="24"/>
        </w:rPr>
        <w:t xml:space="preserve">建造师注册证书号：；</w:t>
      </w:r>
      <w:r/>
    </w:p>
    <w:p>
      <w:pPr>
        <w:spacing w:line="400" w:lineRule="exact"/>
        <w:rPr>
          <w:rFonts w:hint="eastAsia" w:ascii="宋体" w:hAnsi="宋体"/>
          <w:color w:val="000000"/>
          <w:sz w:val="24"/>
        </w:rPr>
      </w:pPr>
      <w:r>
        <w:rPr>
          <w:rFonts w:hint="eastAsia" w:ascii="宋体" w:hAnsi="宋体"/>
          <w:color w:val="000000"/>
          <w:sz w:val="24"/>
        </w:rPr>
        <w:t xml:space="preserve">建造师执业印章号：；</w:t>
      </w:r>
      <w:r/>
    </w:p>
    <w:p>
      <w:pPr>
        <w:spacing w:line="400" w:lineRule="exact"/>
        <w:rPr>
          <w:rFonts w:hint="eastAsia" w:ascii="宋体" w:hAnsi="宋体"/>
          <w:color w:val="000000"/>
          <w:sz w:val="24"/>
        </w:rPr>
      </w:pPr>
      <w:r>
        <w:rPr>
          <w:rFonts w:hint="eastAsia" w:ascii="宋体" w:hAnsi="宋体"/>
          <w:color w:val="000000"/>
          <w:sz w:val="24"/>
        </w:rPr>
        <w:t xml:space="preserve">安全生产考核合格证书号：；</w:t>
      </w:r>
      <w:r/>
    </w:p>
    <w:p>
      <w:pPr>
        <w:spacing w:line="400" w:lineRule="exact"/>
        <w:rPr>
          <w:rFonts w:hint="eastAsia" w:ascii="宋体" w:hAnsi="宋体"/>
          <w:color w:val="000000"/>
          <w:sz w:val="24"/>
        </w:rPr>
      </w:pPr>
      <w:r>
        <w:rPr>
          <w:rFonts w:hint="eastAsia" w:ascii="宋体" w:hAnsi="宋体"/>
          <w:color w:val="000000"/>
          <w:sz w:val="24"/>
        </w:rPr>
        <w:t xml:space="preserve">联系电话：；</w:t>
      </w:r>
      <w:r/>
    </w:p>
    <w:p>
      <w:pPr>
        <w:spacing w:line="400" w:lineRule="exact"/>
        <w:rPr>
          <w:rFonts w:hint="eastAsia" w:ascii="宋体" w:hAnsi="宋体"/>
          <w:color w:val="000000"/>
          <w:sz w:val="24"/>
        </w:rPr>
      </w:pPr>
      <w:r>
        <w:rPr>
          <w:rFonts w:hint="eastAsia" w:ascii="宋体" w:hAnsi="宋体"/>
          <w:color w:val="000000"/>
          <w:sz w:val="24"/>
        </w:rPr>
        <w:t xml:space="preserve">电子信箱：；</w:t>
      </w:r>
      <w:r/>
    </w:p>
    <w:p>
      <w:pPr>
        <w:spacing w:line="400" w:lineRule="exact"/>
        <w:rPr>
          <w:rFonts w:hint="eastAsia" w:ascii="宋体" w:hAnsi="宋体"/>
          <w:color w:val="000000"/>
          <w:sz w:val="24"/>
        </w:rPr>
      </w:pPr>
      <w:r>
        <w:rPr>
          <w:rFonts w:hint="eastAsia" w:ascii="宋体" w:hAnsi="宋体"/>
          <w:color w:val="000000"/>
          <w:sz w:val="24"/>
        </w:rPr>
        <w:t xml:space="preserve">通信地址：；</w:t>
      </w:r>
      <w:r/>
    </w:p>
    <w:p>
      <w:pPr>
        <w:spacing w:line="400" w:lineRule="exact"/>
        <w:rPr>
          <w:rFonts w:hint="eastAsia" w:ascii="宋体" w:hAnsi="宋体"/>
          <w:color w:val="000000"/>
          <w:sz w:val="24"/>
        </w:rPr>
      </w:pPr>
      <w:r>
        <w:rPr>
          <w:rFonts w:hint="eastAsia" w:ascii="宋体" w:hAnsi="宋体"/>
          <w:color w:val="000000"/>
          <w:sz w:val="24"/>
        </w:rPr>
        <w:t xml:space="preserve">承包人对项目经理的授权范围如下：履行招投标文件中要求的相关规定。</w:t>
      </w:r>
      <w:r/>
    </w:p>
    <w:p>
      <w:pPr>
        <w:spacing w:line="400" w:lineRule="exact"/>
        <w:rPr>
          <w:rFonts w:hint="eastAsia" w:ascii="宋体" w:hAnsi="宋体"/>
          <w:color w:val="000000"/>
          <w:sz w:val="24"/>
        </w:rPr>
      </w:pPr>
      <w:r>
        <w:rPr>
          <w:rFonts w:hint="eastAsia" w:ascii="宋体" w:hAnsi="宋体"/>
          <w:color w:val="000000"/>
          <w:sz w:val="24"/>
        </w:rPr>
        <w:t xml:space="preserve">关于项目经理每月在施工现场的时间要求：一周不少于五天，每天不少于8小时 。</w:t>
      </w:r>
      <w:r/>
    </w:p>
    <w:p>
      <w:pPr>
        <w:spacing w:line="400" w:lineRule="exact"/>
        <w:rPr>
          <w:rFonts w:hint="eastAsia" w:ascii="宋体" w:hAnsi="宋体"/>
          <w:color w:val="000000"/>
          <w:sz w:val="24"/>
        </w:rPr>
      </w:pPr>
      <w:r>
        <w:rPr>
          <w:rFonts w:hint="eastAsia" w:ascii="宋体" w:hAnsi="宋体"/>
          <w:color w:val="000000"/>
          <w:sz w:val="24"/>
        </w:rPr>
        <w:t xml:space="preserve">承包人未提交劳动合同，以及没有为项目经理缴纳社会保险证明的违约责任： 发包人有权解除合同，并由承包人承担给发包人造成的一切损失，并报监管部门备案。 </w:t>
      </w:r>
      <w:r/>
    </w:p>
    <w:p>
      <w:pPr>
        <w:spacing w:line="400" w:lineRule="exact"/>
        <w:rPr>
          <w:rFonts w:hint="eastAsia" w:ascii="宋体" w:hAnsi="宋体"/>
          <w:color w:val="000000"/>
          <w:sz w:val="24"/>
        </w:rPr>
      </w:pPr>
      <w:r>
        <w:rPr>
          <w:rFonts w:hint="eastAsia" w:ascii="宋体" w:hAnsi="宋体"/>
          <w:color w:val="000000"/>
          <w:sz w:val="24"/>
        </w:rPr>
        <w:t xml:space="preserve">项目经理未经批准，擅自离开施工现场的违约责任：如发现项目经理一周有3天不在现场或无故缺席工地例会，每发现一次支付违约金500元整（现金），如连续5天或施工期间累计10天不在现场，每次支付违约金2000元整（从当期进度款中扣除），情节严重的，追究违约责任，并报监管部门备案。</w:t>
      </w:r>
      <w:r/>
    </w:p>
    <w:p>
      <w:pPr>
        <w:spacing w:line="400" w:lineRule="exact"/>
        <w:rPr>
          <w:rFonts w:hint="eastAsia" w:ascii="宋体" w:hAnsi="宋体"/>
          <w:color w:val="000000"/>
          <w:sz w:val="24"/>
        </w:rPr>
      </w:pPr>
      <w:r>
        <w:rPr>
          <w:rFonts w:hint="eastAsia" w:ascii="宋体" w:hAnsi="宋体"/>
          <w:color w:val="000000"/>
          <w:sz w:val="24"/>
        </w:rPr>
        <w:t xml:space="preserve">3.2.3承包人擅自更换项目经理的违约责任：</w:t>
      </w:r>
      <w:r/>
    </w:p>
    <w:p>
      <w:pPr>
        <w:spacing w:line="400" w:lineRule="exact"/>
        <w:rPr>
          <w:rFonts w:hint="eastAsia" w:ascii="宋体" w:hAnsi="宋体"/>
          <w:color w:val="000000"/>
          <w:sz w:val="24"/>
        </w:rPr>
      </w:pPr>
      <w:r>
        <w:rPr>
          <w:rFonts w:hint="eastAsia" w:ascii="宋体" w:hAnsi="宋体"/>
          <w:color w:val="000000"/>
          <w:sz w:val="24"/>
        </w:rPr>
        <w:t xml:space="preserve">中标的项目经理和投标文件中约定的施工管理人员不得擅自更换，如有特殊原因确需更换，承包人应向发包人提出书面申请，发包人同意后方可更换，否则将追究承包人违约责任，违约金每次</w:t>
      </w:r>
      <w:r>
        <w:rPr>
          <w:rFonts w:ascii="宋体" w:hAnsi="宋体"/>
          <w:color w:val="000000"/>
          <w:sz w:val="24"/>
        </w:rPr>
        <w:t xml:space="preserve">5000</w:t>
      </w:r>
      <w:r>
        <w:rPr>
          <w:rFonts w:hint="eastAsia" w:ascii="宋体" w:hAnsi="宋体"/>
          <w:color w:val="000000"/>
          <w:sz w:val="24"/>
        </w:rPr>
        <w:t xml:space="preserve">元整（从当期进度款中扣除）。 </w:t>
      </w:r>
      <w:r/>
    </w:p>
    <w:p>
      <w:pPr>
        <w:spacing w:line="400" w:lineRule="exact"/>
        <w:rPr>
          <w:rFonts w:hint="eastAsia" w:ascii="宋体" w:hAnsi="宋体"/>
          <w:color w:val="000000"/>
          <w:sz w:val="24"/>
        </w:rPr>
      </w:pPr>
      <w:r>
        <w:rPr>
          <w:rFonts w:hint="eastAsia" w:ascii="宋体" w:hAnsi="宋体"/>
          <w:color w:val="000000"/>
          <w:sz w:val="24"/>
        </w:rPr>
        <w:t xml:space="preserve">3.2.4承包人无正当理由拒绝更换项目经理的违约责任：追究承包人的违约责任，违约金每次</w:t>
      </w:r>
      <w:r>
        <w:rPr>
          <w:rFonts w:ascii="宋体" w:hAnsi="宋体"/>
          <w:color w:val="000000"/>
          <w:sz w:val="24"/>
        </w:rPr>
        <w:t xml:space="preserve">10000</w:t>
      </w:r>
      <w:r>
        <w:rPr>
          <w:rFonts w:hint="eastAsia" w:ascii="宋体" w:hAnsi="宋体"/>
          <w:color w:val="000000"/>
          <w:sz w:val="24"/>
        </w:rPr>
        <w:t xml:space="preserve">元整（从当期进度款中扣除），且发包人有权利暂停支付进度款，承包人须承担由此给发包人造成的一切损失，并报监管部门备案。 </w:t>
      </w:r>
      <w:r/>
    </w:p>
    <w:p>
      <w:pPr>
        <w:spacing w:line="400" w:lineRule="exact"/>
        <w:rPr>
          <w:rFonts w:hint="eastAsia" w:ascii="宋体" w:hAnsi="宋体"/>
          <w:color w:val="000000"/>
          <w:sz w:val="24"/>
        </w:rPr>
      </w:pPr>
      <w:r>
        <w:rPr>
          <w:rFonts w:hint="eastAsia" w:ascii="宋体" w:hAnsi="宋体"/>
          <w:color w:val="000000"/>
          <w:sz w:val="24"/>
        </w:rPr>
        <w:t xml:space="preserve">3.3承包人人员</w:t>
      </w:r>
      <w:r/>
    </w:p>
    <w:p>
      <w:pPr>
        <w:spacing w:line="400" w:lineRule="exact"/>
        <w:rPr>
          <w:rFonts w:hint="eastAsia" w:ascii="宋体" w:hAnsi="宋体"/>
          <w:color w:val="000000"/>
          <w:sz w:val="24"/>
        </w:rPr>
      </w:pPr>
      <w:r>
        <w:rPr>
          <w:rFonts w:hint="eastAsia" w:ascii="宋体" w:hAnsi="宋体"/>
          <w:color w:val="000000"/>
          <w:sz w:val="24"/>
        </w:rPr>
        <w:t xml:space="preserve">3.3.1承包人提交项目管理机构及施工现场管理人员安排报告的期限：按通用条款有关规定执行。</w:t>
      </w:r>
      <w:r/>
    </w:p>
    <w:p>
      <w:pPr>
        <w:spacing w:line="400" w:lineRule="exact"/>
        <w:rPr>
          <w:rFonts w:hint="eastAsia" w:ascii="宋体" w:hAnsi="宋体"/>
          <w:color w:val="000000"/>
          <w:sz w:val="24"/>
        </w:rPr>
      </w:pPr>
      <w:r>
        <w:rPr>
          <w:rFonts w:hint="eastAsia" w:ascii="宋体" w:hAnsi="宋体"/>
          <w:color w:val="000000"/>
          <w:sz w:val="24"/>
        </w:rPr>
        <w:t xml:space="preserve">3.3.3承包人无正当理由拒绝撤换主要施工管理人员的违约责任：按每次处以违约金2000元执行（从当期进度款扣除）。 。</w:t>
      </w:r>
      <w:r/>
    </w:p>
    <w:p>
      <w:pPr>
        <w:spacing w:line="400" w:lineRule="exact"/>
        <w:rPr>
          <w:rFonts w:hint="eastAsia" w:ascii="宋体" w:hAnsi="宋体"/>
          <w:color w:val="000000"/>
          <w:sz w:val="24"/>
        </w:rPr>
      </w:pPr>
      <w:r>
        <w:rPr>
          <w:rFonts w:hint="eastAsia" w:ascii="宋体" w:hAnsi="宋体"/>
          <w:color w:val="000000"/>
          <w:sz w:val="24"/>
        </w:rPr>
        <w:t xml:space="preserve">3.3.4承包人主要施工管理人员离开施工现场的批准要求：向承包人或监理单位申请并获得批准后方可离开现场  。</w:t>
      </w:r>
      <w:r/>
    </w:p>
    <w:p>
      <w:pPr>
        <w:spacing w:line="400" w:lineRule="exact"/>
        <w:rPr>
          <w:rFonts w:hint="eastAsia" w:ascii="宋体" w:hAnsi="宋体"/>
          <w:color w:val="000000"/>
          <w:sz w:val="24"/>
        </w:rPr>
      </w:pPr>
      <w:r>
        <w:rPr>
          <w:rFonts w:hint="eastAsia" w:ascii="宋体" w:hAnsi="宋体"/>
          <w:color w:val="000000"/>
          <w:sz w:val="24"/>
        </w:rPr>
        <w:t xml:space="preserve">3.3.5承包人擅自更换主要施工管理人员的违约责任：投标文件中约定的施工管理人员不得擅自更换，如有特殊原因确需更换，承包人应向发包人提出书面申请，发包人同意后方可更换，否则将追究承包人违约责任，违约金每次1000元整（从当期进度款中扣除） 。</w:t>
      </w:r>
      <w:r/>
    </w:p>
    <w:p>
      <w:pPr>
        <w:spacing w:line="400" w:lineRule="exact"/>
        <w:rPr>
          <w:rFonts w:hint="eastAsia" w:ascii="宋体" w:hAnsi="宋体"/>
          <w:color w:val="000000"/>
          <w:sz w:val="24"/>
        </w:rPr>
      </w:pPr>
      <w:r>
        <w:rPr>
          <w:rFonts w:hint="eastAsia" w:ascii="宋体" w:hAnsi="宋体"/>
          <w:color w:val="000000"/>
          <w:sz w:val="24"/>
        </w:rPr>
        <w:t xml:space="preserve">承包人主要施工管理人员擅自离开施工现场的违约责任：与项目经理同样处罚。</w:t>
      </w:r>
      <w:r/>
    </w:p>
    <w:p>
      <w:pPr>
        <w:spacing w:line="400" w:lineRule="exact"/>
        <w:rPr>
          <w:rFonts w:hint="eastAsia" w:ascii="宋体" w:hAnsi="宋体"/>
          <w:color w:val="000000"/>
          <w:sz w:val="24"/>
        </w:rPr>
      </w:pPr>
      <w:r>
        <w:rPr>
          <w:rFonts w:hint="eastAsia" w:ascii="宋体" w:hAnsi="宋体"/>
          <w:color w:val="000000"/>
          <w:sz w:val="24"/>
        </w:rPr>
        <w:t xml:space="preserve">承包人主要施工管理人员擅自离开施工现场的违约责任：与项目经理同样处罚。</w:t>
      </w:r>
      <w:r/>
    </w:p>
    <w:p>
      <w:pPr>
        <w:spacing w:line="400" w:lineRule="exact"/>
        <w:rPr>
          <w:rFonts w:hint="eastAsia" w:ascii="宋体" w:hAnsi="宋体"/>
          <w:color w:val="000000"/>
          <w:sz w:val="24"/>
        </w:rPr>
      </w:pPr>
      <w:r>
        <w:rPr>
          <w:rFonts w:hint="eastAsia" w:ascii="宋体" w:hAnsi="宋体"/>
          <w:color w:val="000000"/>
          <w:sz w:val="24"/>
        </w:rPr>
        <w:t xml:space="preserve">3.5分包</w:t>
      </w:r>
      <w:r/>
    </w:p>
    <w:p>
      <w:pPr>
        <w:spacing w:line="400" w:lineRule="exact"/>
        <w:rPr>
          <w:rFonts w:hint="eastAsia" w:ascii="宋体" w:hAnsi="宋体"/>
          <w:color w:val="000000"/>
          <w:sz w:val="24"/>
        </w:rPr>
      </w:pPr>
      <w:r>
        <w:rPr>
          <w:rFonts w:hint="eastAsia" w:ascii="宋体" w:hAnsi="宋体"/>
          <w:color w:val="000000"/>
          <w:sz w:val="24"/>
        </w:rPr>
        <w:t xml:space="preserve">3.5.1分包的一般约定</w:t>
      </w:r>
      <w:r/>
    </w:p>
    <w:p>
      <w:pPr>
        <w:spacing w:line="400" w:lineRule="exact"/>
        <w:rPr>
          <w:rFonts w:hint="eastAsia" w:ascii="宋体" w:hAnsi="宋体"/>
          <w:color w:val="000000"/>
          <w:sz w:val="24"/>
        </w:rPr>
      </w:pPr>
      <w:r>
        <w:rPr>
          <w:rFonts w:hint="eastAsia" w:ascii="宋体" w:hAnsi="宋体"/>
          <w:color w:val="000000"/>
          <w:sz w:val="24"/>
        </w:rPr>
        <w:t xml:space="preserve">禁止分包的工程包括：主体、关键性工作。</w:t>
      </w:r>
      <w:r/>
    </w:p>
    <w:p>
      <w:pPr>
        <w:spacing w:line="400" w:lineRule="exact"/>
        <w:rPr>
          <w:rFonts w:hint="eastAsia" w:ascii="宋体" w:hAnsi="宋体"/>
          <w:color w:val="000000"/>
          <w:sz w:val="24"/>
        </w:rPr>
      </w:pPr>
      <w:r>
        <w:rPr>
          <w:rFonts w:hint="eastAsia" w:ascii="宋体" w:hAnsi="宋体"/>
          <w:color w:val="000000"/>
          <w:sz w:val="24"/>
        </w:rPr>
        <w:t xml:space="preserve">主体结构、关键性工作的范围：本工程所有内容。</w:t>
      </w:r>
      <w:r/>
    </w:p>
    <w:p>
      <w:pPr>
        <w:spacing w:line="400" w:lineRule="exact"/>
        <w:rPr>
          <w:rFonts w:hint="eastAsia" w:ascii="宋体" w:hAnsi="宋体"/>
          <w:color w:val="000000"/>
          <w:sz w:val="24"/>
        </w:rPr>
      </w:pPr>
      <w:r>
        <w:rPr>
          <w:rFonts w:hint="eastAsia" w:ascii="宋体" w:hAnsi="宋体"/>
          <w:color w:val="000000"/>
          <w:sz w:val="24"/>
        </w:rPr>
        <w:t xml:space="preserve">3.5.2分包的确定</w:t>
      </w:r>
      <w:r/>
    </w:p>
    <w:p>
      <w:pPr>
        <w:spacing w:line="400" w:lineRule="exact"/>
        <w:rPr>
          <w:rFonts w:hint="eastAsia" w:ascii="宋体" w:hAnsi="宋体"/>
          <w:color w:val="000000"/>
          <w:sz w:val="24"/>
        </w:rPr>
      </w:pPr>
      <w:r>
        <w:rPr>
          <w:rFonts w:hint="eastAsia" w:ascii="宋体" w:hAnsi="宋体"/>
          <w:color w:val="000000"/>
          <w:sz w:val="24"/>
        </w:rPr>
        <w:t xml:space="preserve">允许分包的专业工程包括：另行约定。</w:t>
      </w:r>
      <w:r/>
    </w:p>
    <w:p>
      <w:pPr>
        <w:spacing w:line="400" w:lineRule="exact"/>
        <w:rPr>
          <w:rFonts w:hint="eastAsia" w:ascii="宋体" w:hAnsi="宋体"/>
          <w:color w:val="000000"/>
          <w:sz w:val="24"/>
        </w:rPr>
      </w:pPr>
      <w:r>
        <w:rPr>
          <w:rFonts w:hint="eastAsia" w:ascii="宋体" w:hAnsi="宋体"/>
          <w:color w:val="000000"/>
          <w:sz w:val="24"/>
        </w:rPr>
        <w:t xml:space="preserve">其他关于分包的约定：无</w:t>
      </w:r>
      <w:r/>
    </w:p>
    <w:p>
      <w:pPr>
        <w:spacing w:line="400" w:lineRule="exact"/>
        <w:rPr>
          <w:rFonts w:hint="eastAsia" w:ascii="宋体" w:hAnsi="宋体"/>
          <w:color w:val="000000"/>
          <w:sz w:val="24"/>
        </w:rPr>
      </w:pPr>
      <w:r>
        <w:rPr>
          <w:rFonts w:hint="eastAsia" w:ascii="宋体" w:hAnsi="宋体"/>
          <w:color w:val="000000"/>
          <w:sz w:val="24"/>
        </w:rPr>
        <w:t xml:space="preserve">3.5.4分包合同价款</w:t>
      </w:r>
      <w:r/>
    </w:p>
    <w:p>
      <w:pPr>
        <w:spacing w:line="400" w:lineRule="exact"/>
        <w:rPr>
          <w:rFonts w:hint="eastAsia" w:ascii="宋体" w:hAnsi="宋体"/>
          <w:color w:val="000000"/>
          <w:sz w:val="24"/>
        </w:rPr>
      </w:pPr>
      <w:r>
        <w:rPr>
          <w:rFonts w:hint="eastAsia" w:ascii="宋体" w:hAnsi="宋体"/>
          <w:color w:val="000000"/>
          <w:sz w:val="24"/>
        </w:rPr>
        <w:t xml:space="preserve">关于分包合同价款支付的约定：/ 。</w:t>
      </w:r>
      <w:r/>
    </w:p>
    <w:p>
      <w:pPr>
        <w:spacing w:line="400" w:lineRule="exact"/>
        <w:rPr>
          <w:rFonts w:hint="eastAsia" w:ascii="宋体" w:hAnsi="宋体"/>
          <w:color w:val="000000"/>
          <w:sz w:val="24"/>
        </w:rPr>
      </w:pPr>
      <w:r>
        <w:rPr>
          <w:rFonts w:hint="eastAsia" w:ascii="宋体" w:hAnsi="宋体"/>
          <w:color w:val="000000"/>
          <w:sz w:val="24"/>
        </w:rPr>
        <w:t xml:space="preserve">3.6工程照管与成品、半成品保护</w:t>
      </w:r>
      <w:r/>
    </w:p>
    <w:p>
      <w:pPr>
        <w:spacing w:line="400" w:lineRule="exact"/>
        <w:rPr>
          <w:rFonts w:hint="eastAsia" w:ascii="宋体" w:hAnsi="宋体"/>
          <w:color w:val="000000"/>
          <w:sz w:val="24"/>
        </w:rPr>
      </w:pPr>
      <w:r>
        <w:rPr>
          <w:rFonts w:hint="eastAsia" w:ascii="宋体" w:hAnsi="宋体"/>
          <w:color w:val="000000"/>
          <w:sz w:val="24"/>
        </w:rPr>
        <w:t xml:space="preserve">承包人负责照管工程及工程相关的材料、工程设备的起始时间：按通用条款有关规定执行。</w:t>
      </w:r>
      <w:r/>
    </w:p>
    <w:p>
      <w:pPr>
        <w:spacing w:line="400" w:lineRule="exact"/>
        <w:rPr>
          <w:rFonts w:hint="eastAsia" w:ascii="宋体" w:hAnsi="宋体"/>
          <w:color w:val="000000"/>
          <w:sz w:val="24"/>
        </w:rPr>
      </w:pPr>
      <w:r>
        <w:rPr>
          <w:rFonts w:hint="eastAsia" w:ascii="宋体" w:hAnsi="宋体"/>
          <w:color w:val="000000"/>
          <w:sz w:val="24"/>
        </w:rPr>
        <w:t xml:space="preserve">4.监理人</w:t>
      </w:r>
      <w:r/>
    </w:p>
    <w:p>
      <w:pPr>
        <w:spacing w:line="400" w:lineRule="exact"/>
        <w:rPr>
          <w:rFonts w:hint="eastAsia" w:ascii="宋体" w:hAnsi="宋体"/>
          <w:color w:val="000000"/>
          <w:sz w:val="24"/>
        </w:rPr>
      </w:pPr>
      <w:r>
        <w:rPr>
          <w:rFonts w:hint="eastAsia" w:ascii="宋体" w:hAnsi="宋体"/>
          <w:color w:val="000000"/>
          <w:sz w:val="24"/>
        </w:rPr>
        <w:t xml:space="preserve">4.监理人</w:t>
      </w:r>
      <w:r/>
    </w:p>
    <w:p>
      <w:pPr>
        <w:spacing w:line="400" w:lineRule="exact"/>
        <w:rPr>
          <w:rFonts w:hint="eastAsia" w:ascii="宋体" w:hAnsi="宋体"/>
          <w:color w:val="000000"/>
          <w:sz w:val="24"/>
        </w:rPr>
      </w:pPr>
      <w:r>
        <w:rPr>
          <w:rFonts w:hint="eastAsia" w:ascii="宋体" w:hAnsi="宋体"/>
          <w:color w:val="000000"/>
          <w:sz w:val="24"/>
        </w:rPr>
        <w:t xml:space="preserve">4.1监理人的一般规定</w:t>
      </w:r>
      <w:r/>
    </w:p>
    <w:p>
      <w:pPr>
        <w:spacing w:line="400" w:lineRule="exact"/>
        <w:rPr>
          <w:rFonts w:hint="eastAsia" w:ascii="宋体" w:hAnsi="宋体"/>
          <w:color w:val="000000"/>
          <w:sz w:val="24"/>
        </w:rPr>
      </w:pPr>
      <w:r>
        <w:rPr>
          <w:rFonts w:hint="eastAsia" w:ascii="宋体" w:hAnsi="宋体"/>
          <w:color w:val="000000"/>
          <w:sz w:val="24"/>
        </w:rPr>
        <w:t xml:space="preserve">关于监理人的监理内容：工程进行进度、质量、投资、安全四控制，合同管理、信息管理，监督安全生产，协调施工现场各方面关系。</w:t>
      </w:r>
      <w:r/>
    </w:p>
    <w:p>
      <w:pPr>
        <w:spacing w:line="400" w:lineRule="exact"/>
        <w:rPr>
          <w:rFonts w:hint="eastAsia" w:ascii="宋体" w:hAnsi="宋体"/>
          <w:color w:val="000000"/>
          <w:sz w:val="24"/>
        </w:rPr>
      </w:pPr>
      <w:r>
        <w:rPr>
          <w:rFonts w:hint="eastAsia" w:ascii="宋体" w:hAnsi="宋体"/>
          <w:color w:val="000000"/>
          <w:sz w:val="24"/>
        </w:rPr>
        <w:t xml:space="preserve">关于监理人的监理权限：需要取得发包人批准才能行使的职权：1、开工令、停工令、复工令的签发、涉及造价增加和工期延长的签证以及批准支付工程款。2、所有涉及工程造价的签证、工程量签证、索赔、设计变更、技术核定单批准。3、工程施工中需发生经济费用的各种事宜。4、分包单位的确认。5、材料的确认，具体见《建设工程监理规范》。 </w:t>
      </w:r>
      <w:r/>
    </w:p>
    <w:p>
      <w:pPr>
        <w:spacing w:line="400" w:lineRule="exact"/>
        <w:rPr>
          <w:rFonts w:hint="eastAsia" w:ascii="宋体" w:hAnsi="宋体"/>
          <w:color w:val="000000"/>
          <w:sz w:val="24"/>
        </w:rPr>
      </w:pPr>
      <w:r>
        <w:rPr>
          <w:rFonts w:hint="eastAsia" w:ascii="宋体" w:hAnsi="宋体"/>
          <w:color w:val="000000"/>
          <w:sz w:val="24"/>
        </w:rPr>
        <w:t xml:space="preserve">关于监理人在施工现场的办公场所、生活场所的提供和费用承担的约定：</w:t>
      </w:r>
      <w:r/>
    </w:p>
    <w:p>
      <w:pPr>
        <w:spacing w:line="400" w:lineRule="exact"/>
        <w:rPr>
          <w:rFonts w:hint="eastAsia" w:ascii="宋体" w:hAnsi="宋体"/>
          <w:color w:val="000000"/>
          <w:sz w:val="24"/>
        </w:rPr>
      </w:pPr>
      <w:r>
        <w:rPr>
          <w:rFonts w:hint="eastAsia" w:ascii="宋体" w:hAnsi="宋体"/>
          <w:color w:val="000000"/>
          <w:sz w:val="24"/>
        </w:rPr>
        <w:t xml:space="preserve">承包人须向监理工程师、发包人现场代表免费提供办公室1间。</w:t>
      </w:r>
      <w:r/>
    </w:p>
    <w:p>
      <w:pPr>
        <w:spacing w:line="400" w:lineRule="exact"/>
        <w:rPr>
          <w:rFonts w:hint="eastAsia" w:ascii="宋体" w:hAnsi="宋体"/>
          <w:color w:val="000000"/>
          <w:sz w:val="24"/>
        </w:rPr>
      </w:pPr>
      <w:r>
        <w:rPr>
          <w:rFonts w:hint="eastAsia" w:ascii="宋体" w:hAnsi="宋体"/>
          <w:color w:val="000000"/>
          <w:sz w:val="24"/>
        </w:rPr>
        <w:t xml:space="preserve">4.2监理人员</w:t>
      </w:r>
      <w:r/>
    </w:p>
    <w:p>
      <w:pPr>
        <w:spacing w:line="400" w:lineRule="exact"/>
        <w:rPr>
          <w:rFonts w:hint="eastAsia" w:ascii="宋体" w:hAnsi="宋体"/>
          <w:color w:val="000000"/>
          <w:sz w:val="24"/>
        </w:rPr>
      </w:pPr>
      <w:r>
        <w:rPr>
          <w:rFonts w:hint="eastAsia" w:ascii="宋体" w:hAnsi="宋体"/>
          <w:color w:val="000000"/>
          <w:sz w:val="24"/>
        </w:rPr>
        <w:t xml:space="preserve">总监理工程师：</w:t>
      </w:r>
      <w:r/>
    </w:p>
    <w:p>
      <w:pPr>
        <w:spacing w:line="400" w:lineRule="exact"/>
        <w:rPr>
          <w:rFonts w:hint="eastAsia" w:ascii="宋体" w:hAnsi="宋体"/>
          <w:color w:val="000000"/>
          <w:sz w:val="24"/>
        </w:rPr>
      </w:pPr>
      <w:r>
        <w:rPr>
          <w:rFonts w:hint="eastAsia" w:ascii="宋体" w:hAnsi="宋体"/>
          <w:color w:val="000000"/>
          <w:sz w:val="24"/>
        </w:rPr>
        <w:t xml:space="preserve">姓    名：；</w:t>
      </w:r>
      <w:r/>
    </w:p>
    <w:p>
      <w:pPr>
        <w:spacing w:line="400" w:lineRule="exact"/>
        <w:rPr>
          <w:rFonts w:hint="eastAsia" w:ascii="宋体" w:hAnsi="宋体"/>
          <w:color w:val="000000"/>
          <w:sz w:val="24"/>
        </w:rPr>
      </w:pPr>
      <w:r>
        <w:rPr>
          <w:rFonts w:hint="eastAsia" w:ascii="宋体" w:hAnsi="宋体"/>
          <w:color w:val="000000"/>
          <w:sz w:val="24"/>
        </w:rPr>
        <w:t xml:space="preserve">职    务：；</w:t>
      </w:r>
      <w:r/>
    </w:p>
    <w:p>
      <w:pPr>
        <w:spacing w:line="400" w:lineRule="exact"/>
        <w:rPr>
          <w:rFonts w:hint="eastAsia" w:ascii="宋体" w:hAnsi="宋体"/>
          <w:color w:val="000000"/>
          <w:sz w:val="24"/>
        </w:rPr>
      </w:pPr>
      <w:r>
        <w:rPr>
          <w:rFonts w:hint="eastAsia" w:ascii="宋体" w:hAnsi="宋体"/>
          <w:color w:val="000000"/>
          <w:sz w:val="24"/>
        </w:rPr>
        <w:t xml:space="preserve">监理工程师执业资格证书号：；</w:t>
      </w:r>
      <w:r/>
    </w:p>
    <w:p>
      <w:pPr>
        <w:spacing w:line="400" w:lineRule="exact"/>
        <w:rPr>
          <w:rFonts w:hint="eastAsia" w:ascii="宋体" w:hAnsi="宋体"/>
          <w:color w:val="000000"/>
          <w:sz w:val="24"/>
        </w:rPr>
      </w:pPr>
      <w:r>
        <w:rPr>
          <w:rFonts w:hint="eastAsia" w:ascii="宋体" w:hAnsi="宋体"/>
          <w:color w:val="000000"/>
          <w:sz w:val="24"/>
        </w:rPr>
        <w:t xml:space="preserve">联系电话：；</w:t>
      </w:r>
      <w:r/>
    </w:p>
    <w:p>
      <w:pPr>
        <w:spacing w:line="400" w:lineRule="exact"/>
        <w:rPr>
          <w:rFonts w:hint="eastAsia" w:ascii="宋体" w:hAnsi="宋体"/>
          <w:color w:val="000000"/>
          <w:sz w:val="24"/>
        </w:rPr>
      </w:pPr>
      <w:r>
        <w:rPr>
          <w:rFonts w:hint="eastAsia" w:ascii="宋体" w:hAnsi="宋体"/>
          <w:color w:val="000000"/>
          <w:sz w:val="24"/>
        </w:rPr>
        <w:t xml:space="preserve">电子信箱：；</w:t>
      </w:r>
      <w:r/>
    </w:p>
    <w:p>
      <w:pPr>
        <w:spacing w:line="400" w:lineRule="exact"/>
        <w:rPr>
          <w:rFonts w:hint="eastAsia" w:ascii="宋体" w:hAnsi="宋体"/>
          <w:color w:val="000000"/>
          <w:sz w:val="24"/>
        </w:rPr>
      </w:pPr>
      <w:r>
        <w:rPr>
          <w:rFonts w:hint="eastAsia" w:ascii="宋体" w:hAnsi="宋体"/>
          <w:color w:val="000000"/>
          <w:sz w:val="24"/>
        </w:rPr>
        <w:t xml:space="preserve">通信地址：；</w:t>
      </w:r>
      <w:r/>
    </w:p>
    <w:p>
      <w:pPr>
        <w:spacing w:line="400" w:lineRule="exact"/>
        <w:rPr>
          <w:rFonts w:hint="eastAsia" w:ascii="宋体" w:hAnsi="宋体"/>
          <w:color w:val="000000"/>
          <w:sz w:val="24"/>
        </w:rPr>
      </w:pPr>
      <w:r>
        <w:rPr>
          <w:rFonts w:hint="eastAsia" w:ascii="宋体" w:hAnsi="宋体"/>
          <w:color w:val="000000"/>
          <w:sz w:val="24"/>
        </w:rPr>
        <w:t xml:space="preserve">关于监理人的其他约定：无。</w:t>
      </w:r>
      <w:r/>
    </w:p>
    <w:p>
      <w:pPr>
        <w:spacing w:line="400" w:lineRule="exact"/>
        <w:rPr>
          <w:rFonts w:hint="eastAsia" w:ascii="宋体" w:hAnsi="宋体"/>
          <w:color w:val="000000"/>
          <w:sz w:val="24"/>
        </w:rPr>
      </w:pPr>
      <w:r>
        <w:rPr>
          <w:rFonts w:hint="eastAsia" w:ascii="宋体" w:hAnsi="宋体"/>
          <w:color w:val="000000"/>
          <w:sz w:val="24"/>
        </w:rPr>
        <w:t xml:space="preserve">4.4商定或确定</w:t>
      </w:r>
      <w:r/>
    </w:p>
    <w:p>
      <w:pPr>
        <w:spacing w:line="400" w:lineRule="exact"/>
        <w:rPr>
          <w:rFonts w:hint="eastAsia" w:ascii="宋体" w:hAnsi="宋体"/>
          <w:color w:val="000000"/>
          <w:sz w:val="24"/>
        </w:rPr>
      </w:pPr>
      <w:r>
        <w:rPr>
          <w:rFonts w:hint="eastAsia" w:ascii="宋体" w:hAnsi="宋体"/>
          <w:color w:val="000000"/>
          <w:sz w:val="24"/>
        </w:rPr>
        <w:t xml:space="preserve">在发包人和承包人不能通过协商达成一致意见时，发包人授权监理人对以下事项进行确定：无</w:t>
      </w:r>
      <w:r/>
    </w:p>
    <w:p>
      <w:pPr>
        <w:spacing w:line="400" w:lineRule="exact"/>
        <w:rPr>
          <w:rFonts w:hint="eastAsia" w:ascii="宋体" w:hAnsi="宋体"/>
          <w:color w:val="000000"/>
          <w:sz w:val="24"/>
        </w:rPr>
      </w:pPr>
      <w:r>
        <w:rPr>
          <w:rFonts w:hint="eastAsia" w:ascii="宋体" w:hAnsi="宋体"/>
          <w:color w:val="000000"/>
          <w:sz w:val="24"/>
        </w:rPr>
        <w:t xml:space="preserve">5.工程质量</w:t>
      </w:r>
      <w:r/>
    </w:p>
    <w:p>
      <w:pPr>
        <w:spacing w:line="400" w:lineRule="exact"/>
        <w:rPr>
          <w:rFonts w:hint="eastAsia" w:ascii="宋体" w:hAnsi="宋体"/>
          <w:color w:val="000000"/>
          <w:sz w:val="24"/>
        </w:rPr>
      </w:pPr>
      <w:r>
        <w:rPr>
          <w:rFonts w:hint="eastAsia" w:ascii="宋体" w:hAnsi="宋体"/>
          <w:color w:val="000000"/>
          <w:sz w:val="24"/>
        </w:rPr>
        <w:t xml:space="preserve">5.1质量要求</w:t>
      </w:r>
      <w:r/>
    </w:p>
    <w:p>
      <w:pPr>
        <w:spacing w:line="400" w:lineRule="exact"/>
        <w:rPr>
          <w:rFonts w:hint="eastAsia" w:ascii="宋体" w:hAnsi="宋体"/>
          <w:color w:val="000000"/>
          <w:sz w:val="24"/>
        </w:rPr>
      </w:pPr>
      <w:r>
        <w:rPr>
          <w:rFonts w:hint="eastAsia" w:ascii="宋体" w:hAnsi="宋体"/>
          <w:color w:val="000000"/>
          <w:sz w:val="24"/>
        </w:rPr>
        <w:t xml:space="preserve">5.1.1特殊质量标准和要求：无</w:t>
      </w:r>
      <w:r/>
    </w:p>
    <w:p>
      <w:pPr>
        <w:spacing w:line="400" w:lineRule="exact"/>
        <w:rPr>
          <w:rFonts w:hint="eastAsia" w:ascii="宋体" w:hAnsi="宋体"/>
          <w:color w:val="000000"/>
          <w:sz w:val="24"/>
        </w:rPr>
      </w:pPr>
      <w:r>
        <w:rPr>
          <w:rFonts w:hint="eastAsia" w:ascii="宋体" w:hAnsi="宋体"/>
          <w:color w:val="000000"/>
          <w:sz w:val="24"/>
        </w:rPr>
        <w:t xml:space="preserve">关于工程奖项的约定：无</w:t>
      </w:r>
      <w:r/>
    </w:p>
    <w:p>
      <w:pPr>
        <w:spacing w:line="400" w:lineRule="exact"/>
        <w:rPr>
          <w:rFonts w:hint="eastAsia" w:ascii="宋体" w:hAnsi="宋体"/>
          <w:color w:val="000000"/>
          <w:sz w:val="24"/>
        </w:rPr>
      </w:pPr>
      <w:r>
        <w:rPr>
          <w:rFonts w:hint="eastAsia" w:ascii="宋体" w:hAnsi="宋体"/>
          <w:color w:val="000000"/>
          <w:sz w:val="24"/>
        </w:rPr>
        <w:t xml:space="preserve">5.3隐蔽工程检查</w:t>
      </w:r>
      <w:r/>
    </w:p>
    <w:p>
      <w:pPr>
        <w:spacing w:line="400" w:lineRule="exact"/>
        <w:rPr>
          <w:rFonts w:hint="eastAsia" w:ascii="宋体" w:hAnsi="宋体"/>
          <w:color w:val="000000"/>
          <w:sz w:val="24"/>
        </w:rPr>
      </w:pPr>
      <w:r>
        <w:rPr>
          <w:rFonts w:hint="eastAsia" w:ascii="宋体" w:hAnsi="宋体"/>
          <w:color w:val="000000"/>
          <w:sz w:val="24"/>
        </w:rPr>
        <w:t xml:space="preserve">5.3.2承包人提前通知监理人隐蔽工程检查的期限的约定：</w:t>
      </w:r>
      <w:r/>
    </w:p>
    <w:p>
      <w:pPr>
        <w:spacing w:line="400" w:lineRule="exact"/>
        <w:rPr>
          <w:rFonts w:hint="eastAsia" w:ascii="宋体" w:hAnsi="宋体"/>
          <w:color w:val="000000"/>
          <w:sz w:val="24"/>
        </w:rPr>
      </w:pPr>
      <w:r>
        <w:rPr>
          <w:rFonts w:hint="eastAsia" w:ascii="宋体" w:hAnsi="宋体"/>
          <w:color w:val="000000"/>
          <w:sz w:val="24"/>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p>
    <w:p>
      <w:pPr>
        <w:spacing w:line="400" w:lineRule="exact"/>
        <w:rPr>
          <w:rFonts w:hint="eastAsia" w:ascii="宋体" w:hAnsi="宋体"/>
          <w:color w:val="000000"/>
          <w:sz w:val="24"/>
        </w:rPr>
      </w:pPr>
      <w:r>
        <w:rPr>
          <w:rFonts w:hint="eastAsia" w:ascii="宋体" w:hAnsi="宋体"/>
          <w:color w:val="000000"/>
          <w:sz w:val="24"/>
        </w:rPr>
        <w:t xml:space="preserve">不能按时进行检查时，应提前 12 小时提交书面延期要求。</w:t>
      </w:r>
      <w:r/>
    </w:p>
    <w:p>
      <w:pPr>
        <w:spacing w:line="400" w:lineRule="exact"/>
        <w:rPr>
          <w:rFonts w:hint="eastAsia" w:ascii="宋体" w:hAnsi="宋体"/>
          <w:color w:val="000000"/>
          <w:sz w:val="24"/>
        </w:rPr>
      </w:pPr>
      <w:r>
        <w:rPr>
          <w:rFonts w:hint="eastAsia" w:ascii="宋体" w:hAnsi="宋体"/>
          <w:color w:val="000000"/>
          <w:sz w:val="24"/>
        </w:rPr>
        <w:t xml:space="preserve">关于延期最长不得超过： 24 小时。</w:t>
      </w:r>
      <w:r/>
    </w:p>
    <w:p>
      <w:pPr>
        <w:spacing w:line="400" w:lineRule="exact"/>
        <w:rPr>
          <w:rFonts w:hint="eastAsia" w:ascii="宋体" w:hAnsi="宋体"/>
          <w:color w:val="000000"/>
          <w:sz w:val="24"/>
        </w:rPr>
      </w:pPr>
      <w:r>
        <w:rPr>
          <w:rFonts w:hint="eastAsia" w:ascii="宋体" w:hAnsi="宋体"/>
          <w:color w:val="000000"/>
          <w:sz w:val="24"/>
        </w:rPr>
        <w:t xml:space="preserve">6.安全文明施工与环境保护</w:t>
      </w:r>
      <w:r/>
    </w:p>
    <w:p>
      <w:pPr>
        <w:spacing w:line="400" w:lineRule="exact"/>
        <w:rPr>
          <w:rFonts w:hint="eastAsia" w:ascii="宋体" w:hAnsi="宋体"/>
          <w:color w:val="000000"/>
          <w:sz w:val="24"/>
        </w:rPr>
      </w:pPr>
      <w:r>
        <w:rPr>
          <w:rFonts w:hint="eastAsia" w:ascii="宋体" w:hAnsi="宋体"/>
          <w:color w:val="000000"/>
          <w:sz w:val="24"/>
        </w:rPr>
        <w:t xml:space="preserve">6.1安全文明施工</w:t>
      </w:r>
      <w:r/>
    </w:p>
    <w:p>
      <w:pPr>
        <w:spacing w:line="400" w:lineRule="exact"/>
        <w:rPr>
          <w:rFonts w:hint="eastAsia" w:ascii="宋体" w:hAnsi="宋体"/>
          <w:color w:val="000000"/>
          <w:sz w:val="24"/>
        </w:rPr>
      </w:pPr>
      <w:r>
        <w:rPr>
          <w:rFonts w:hint="eastAsia" w:ascii="宋体" w:hAnsi="宋体"/>
          <w:color w:val="000000"/>
          <w:sz w:val="24"/>
        </w:rPr>
        <w:t xml:space="preserve">6.1.1项目安全生产的达标目标及相应事项的约定：</w:t>
      </w:r>
      <w:r/>
    </w:p>
    <w:p>
      <w:pPr>
        <w:spacing w:line="400" w:lineRule="exact"/>
        <w:rPr>
          <w:rFonts w:hint="eastAsia" w:ascii="宋体" w:hAnsi="宋体"/>
          <w:color w:val="000000"/>
          <w:sz w:val="24"/>
        </w:rPr>
      </w:pPr>
      <w:r>
        <w:rPr>
          <w:rFonts w:hint="eastAsia" w:ascii="宋体" w:hAnsi="宋体"/>
          <w:color w:val="000000"/>
          <w:sz w:val="24"/>
        </w:rPr>
        <w:t xml:space="preserve">承包人在现场的安全管理、教育和安全事故责任由承包人负责，费用含在安全文明施工费中。承包人负责施工现场的安全及第三方的人身安全。</w:t>
      </w:r>
      <w:r/>
    </w:p>
    <w:p>
      <w:pPr>
        <w:spacing w:line="400" w:lineRule="exact"/>
        <w:rPr>
          <w:rFonts w:hint="eastAsia" w:ascii="宋体" w:hAnsi="宋体"/>
          <w:color w:val="000000"/>
          <w:sz w:val="24"/>
        </w:rPr>
      </w:pPr>
      <w:r>
        <w:rPr>
          <w:rFonts w:hint="eastAsia" w:ascii="宋体" w:hAnsi="宋体"/>
          <w:color w:val="000000"/>
          <w:sz w:val="24"/>
        </w:rPr>
        <w:t xml:space="preserve">6.1.4关于治安保卫的特别约定：</w:t>
      </w:r>
      <w:r/>
    </w:p>
    <w:p>
      <w:pPr>
        <w:spacing w:line="400" w:lineRule="exact"/>
        <w:rPr>
          <w:rFonts w:hint="eastAsia" w:ascii="宋体" w:hAnsi="宋体"/>
          <w:color w:val="000000"/>
          <w:sz w:val="24"/>
        </w:rPr>
      </w:pPr>
      <w:r>
        <w:rPr>
          <w:rFonts w:hint="eastAsia" w:ascii="宋体" w:hAnsi="宋体"/>
          <w:color w:val="000000"/>
          <w:sz w:val="24"/>
        </w:rPr>
        <w:t xml:space="preserve">按通用条款有关规定执行。</w:t>
      </w:r>
      <w:r/>
    </w:p>
    <w:p>
      <w:pPr>
        <w:spacing w:line="400" w:lineRule="exact"/>
        <w:rPr>
          <w:rFonts w:hint="eastAsia" w:ascii="宋体" w:hAnsi="宋体"/>
          <w:color w:val="000000"/>
          <w:sz w:val="24"/>
        </w:rPr>
      </w:pPr>
      <w:r>
        <w:rPr>
          <w:rFonts w:hint="eastAsia" w:ascii="宋体" w:hAnsi="宋体"/>
          <w:color w:val="000000"/>
          <w:sz w:val="24"/>
        </w:rPr>
        <w:t xml:space="preserve">关于编制施工场地治安管理计划的约定：</w:t>
      </w:r>
      <w:r/>
    </w:p>
    <w:p>
      <w:pPr>
        <w:spacing w:line="400" w:lineRule="exact"/>
        <w:rPr>
          <w:rFonts w:hint="eastAsia" w:ascii="宋体" w:hAnsi="宋体"/>
          <w:color w:val="000000"/>
          <w:sz w:val="24"/>
        </w:rPr>
      </w:pPr>
      <w:r>
        <w:rPr>
          <w:rFonts w:hint="eastAsia" w:ascii="宋体" w:hAnsi="宋体"/>
          <w:color w:val="000000"/>
          <w:sz w:val="24"/>
        </w:rPr>
        <w:t xml:space="preserve">按通用条款有关规定执行。</w:t>
      </w:r>
      <w:r/>
    </w:p>
    <w:p>
      <w:pPr>
        <w:spacing w:line="400" w:lineRule="exact"/>
        <w:rPr>
          <w:rFonts w:hint="eastAsia" w:ascii="宋体" w:hAnsi="宋体"/>
          <w:color w:val="000000"/>
          <w:sz w:val="24"/>
        </w:rPr>
      </w:pPr>
      <w:r>
        <w:rPr>
          <w:rFonts w:hint="eastAsia" w:ascii="宋体" w:hAnsi="宋体"/>
          <w:color w:val="000000"/>
          <w:sz w:val="24"/>
        </w:rPr>
        <w:t xml:space="preserve">6.1.5文明施工</w:t>
      </w:r>
      <w:r/>
    </w:p>
    <w:p>
      <w:pPr>
        <w:spacing w:line="400" w:lineRule="exact"/>
        <w:rPr>
          <w:rFonts w:hint="eastAsia" w:ascii="宋体" w:hAnsi="宋体"/>
          <w:color w:val="000000"/>
          <w:sz w:val="24"/>
        </w:rPr>
      </w:pPr>
      <w:r>
        <w:rPr>
          <w:rFonts w:hint="eastAsia" w:ascii="宋体" w:hAnsi="宋体"/>
          <w:color w:val="000000"/>
          <w:sz w:val="24"/>
        </w:rPr>
        <w:t xml:space="preserve">合同当事人对文明施工的要求：</w:t>
      </w:r>
      <w:r/>
    </w:p>
    <w:p>
      <w:pPr>
        <w:spacing w:line="400" w:lineRule="exact"/>
        <w:rPr>
          <w:rFonts w:hint="eastAsia" w:ascii="宋体" w:hAnsi="宋体"/>
          <w:color w:val="000000"/>
          <w:sz w:val="24"/>
        </w:rPr>
      </w:pPr>
      <w:r>
        <w:rPr>
          <w:rFonts w:hint="eastAsia" w:ascii="宋体" w:hAnsi="宋体"/>
          <w:color w:val="000000"/>
          <w:sz w:val="24"/>
        </w:rPr>
        <w:t xml:space="preserve"> 施工场地符合相关主管部门规定的标准化施工现场和文明工地要求，同时应满足市政、市容、小区物业等有关部门的规定，承包人违反规定造成的损失和罚款由承包人负责。 </w:t>
      </w:r>
      <w:r/>
    </w:p>
    <w:p>
      <w:pPr>
        <w:spacing w:line="400" w:lineRule="exact"/>
        <w:rPr>
          <w:rFonts w:hint="eastAsia" w:ascii="宋体" w:hAnsi="宋体"/>
          <w:color w:val="000000"/>
          <w:sz w:val="24"/>
        </w:rPr>
      </w:pPr>
      <w:r>
        <w:rPr>
          <w:rFonts w:hint="eastAsia" w:ascii="宋体" w:hAnsi="宋体"/>
          <w:color w:val="000000"/>
          <w:sz w:val="24"/>
        </w:rPr>
        <w:t xml:space="preserve">6.1.6关于安全文明施工费支付比例和支付期限的约定：</w:t>
      </w:r>
      <w:r/>
    </w:p>
    <w:p>
      <w:pPr>
        <w:spacing w:line="400" w:lineRule="exact"/>
        <w:rPr>
          <w:rFonts w:hint="eastAsia" w:ascii="宋体" w:hAnsi="宋体"/>
          <w:color w:val="000000"/>
          <w:sz w:val="24"/>
        </w:rPr>
      </w:pPr>
      <w:r>
        <w:rPr>
          <w:rFonts w:hint="eastAsia" w:ascii="宋体" w:hAnsi="宋体"/>
          <w:color w:val="000000"/>
          <w:sz w:val="24"/>
        </w:rPr>
        <w:t xml:space="preserve">  按通用条款执行，安全文明施工费的支付和到账时间不能免除承包人的安全责任 。 </w:t>
      </w:r>
      <w:r/>
    </w:p>
    <w:p>
      <w:pPr>
        <w:spacing w:line="400" w:lineRule="exact"/>
        <w:rPr>
          <w:rFonts w:hint="eastAsia" w:ascii="宋体" w:hAnsi="宋体"/>
          <w:color w:val="000000"/>
          <w:sz w:val="24"/>
        </w:rPr>
      </w:pPr>
      <w:r>
        <w:rPr>
          <w:rFonts w:hint="eastAsia" w:ascii="宋体" w:hAnsi="宋体"/>
          <w:color w:val="000000"/>
          <w:sz w:val="24"/>
        </w:rPr>
        <w:t xml:space="preserve">7.工期和进度</w:t>
      </w:r>
      <w:r/>
    </w:p>
    <w:p>
      <w:pPr>
        <w:spacing w:line="400" w:lineRule="exact"/>
        <w:rPr>
          <w:rFonts w:hint="eastAsia" w:ascii="宋体" w:hAnsi="宋体"/>
          <w:color w:val="000000"/>
          <w:sz w:val="24"/>
        </w:rPr>
      </w:pPr>
      <w:r>
        <w:rPr>
          <w:rFonts w:hint="eastAsia" w:ascii="宋体" w:hAnsi="宋体"/>
          <w:color w:val="000000"/>
          <w:sz w:val="24"/>
        </w:rPr>
        <w:t xml:space="preserve">7.1施工组织设计</w:t>
      </w:r>
      <w:r/>
    </w:p>
    <w:p>
      <w:pPr>
        <w:spacing w:line="400" w:lineRule="exact"/>
        <w:rPr>
          <w:rFonts w:hint="eastAsia" w:ascii="宋体" w:hAnsi="宋体"/>
          <w:color w:val="000000"/>
          <w:sz w:val="24"/>
        </w:rPr>
      </w:pPr>
      <w:r>
        <w:rPr>
          <w:rFonts w:hint="eastAsia" w:ascii="宋体" w:hAnsi="宋体"/>
          <w:color w:val="000000"/>
          <w:sz w:val="24"/>
        </w:rPr>
        <w:t xml:space="preserve">7.1.1合同当事人约定的施工组织设计应包括的其他内容：</w:t>
      </w:r>
      <w:r/>
    </w:p>
    <w:p>
      <w:pPr>
        <w:spacing w:line="400" w:lineRule="exact"/>
        <w:rPr>
          <w:rFonts w:hint="eastAsia" w:ascii="宋体" w:hAnsi="宋体"/>
          <w:color w:val="000000"/>
          <w:sz w:val="24"/>
        </w:rPr>
      </w:pPr>
      <w:r>
        <w:rPr>
          <w:rFonts w:hint="eastAsia" w:ascii="宋体" w:hAnsi="宋体"/>
          <w:color w:val="000000"/>
          <w:sz w:val="24"/>
        </w:rPr>
        <w:t xml:space="preserve">施工方案、施工进度计划，施工平面布置图、现场施工人员配置、施工现场全方位智能监控布置，施工机械安排、施工进度保证措施，施工质量保证措施、施工安全文明保证措施、冬季施工措施等。 </w:t>
      </w:r>
      <w:r/>
    </w:p>
    <w:p>
      <w:pPr>
        <w:spacing w:line="400" w:lineRule="exact"/>
        <w:rPr>
          <w:rFonts w:hint="eastAsia" w:ascii="宋体" w:hAnsi="宋体"/>
          <w:color w:val="000000"/>
          <w:sz w:val="24"/>
        </w:rPr>
      </w:pPr>
      <w:r>
        <w:rPr>
          <w:rFonts w:hint="eastAsia" w:ascii="宋体" w:hAnsi="宋体"/>
          <w:color w:val="000000"/>
          <w:sz w:val="24"/>
        </w:rPr>
        <w:t xml:space="preserve">7.1.2施工组织设计的提交和修改</w:t>
      </w:r>
      <w:r/>
    </w:p>
    <w:p>
      <w:pPr>
        <w:spacing w:line="400" w:lineRule="exact"/>
        <w:rPr>
          <w:rFonts w:hint="eastAsia" w:ascii="宋体" w:hAnsi="宋体"/>
          <w:color w:val="000000"/>
          <w:sz w:val="24"/>
        </w:rPr>
      </w:pPr>
      <w:r>
        <w:rPr>
          <w:rFonts w:hint="eastAsia" w:ascii="宋体" w:hAnsi="宋体"/>
          <w:color w:val="000000"/>
          <w:sz w:val="24"/>
        </w:rPr>
        <w:t xml:space="preserve">承包人提交详细施工组织设计的期限的约定：</w:t>
      </w:r>
      <w:r/>
    </w:p>
    <w:p>
      <w:pPr>
        <w:spacing w:line="400" w:lineRule="exact"/>
        <w:rPr>
          <w:rFonts w:hint="eastAsia" w:ascii="宋体" w:hAnsi="宋体"/>
          <w:color w:val="000000"/>
          <w:sz w:val="24"/>
        </w:rPr>
      </w:pPr>
      <w:r>
        <w:rPr>
          <w:rFonts w:hint="eastAsia" w:ascii="宋体" w:hAnsi="宋体"/>
          <w:color w:val="000000"/>
          <w:sz w:val="24"/>
        </w:rPr>
        <w:t xml:space="preserve">施工组织设计开工前提交，其他专项施工方案在各专项工程施工前两周内提交。 </w:t>
      </w:r>
      <w:r/>
    </w:p>
    <w:p>
      <w:pPr>
        <w:spacing w:line="400" w:lineRule="exact"/>
        <w:rPr>
          <w:rFonts w:hint="eastAsia" w:ascii="宋体" w:hAnsi="宋体"/>
          <w:color w:val="000000"/>
          <w:sz w:val="24"/>
        </w:rPr>
      </w:pPr>
      <w:r>
        <w:rPr>
          <w:rFonts w:hint="eastAsia" w:ascii="宋体" w:hAnsi="宋体"/>
          <w:color w:val="000000"/>
          <w:sz w:val="24"/>
        </w:rPr>
        <w:t xml:space="preserve">发包人和监理人在收到详细的施工组织设计后确认或提出修改意见的期限：各项工程施工前一周。</w:t>
      </w:r>
      <w:r/>
    </w:p>
    <w:p>
      <w:pPr>
        <w:spacing w:line="400" w:lineRule="exact"/>
        <w:rPr>
          <w:rFonts w:hint="eastAsia" w:ascii="宋体" w:hAnsi="宋体"/>
          <w:color w:val="000000"/>
          <w:sz w:val="24"/>
        </w:rPr>
      </w:pPr>
      <w:r>
        <w:rPr>
          <w:rFonts w:hint="eastAsia" w:ascii="宋体" w:hAnsi="宋体"/>
          <w:color w:val="000000"/>
          <w:sz w:val="24"/>
        </w:rPr>
        <w:t xml:space="preserve">7.2施工进度计划</w:t>
      </w:r>
      <w:r/>
    </w:p>
    <w:p>
      <w:pPr>
        <w:spacing w:line="400" w:lineRule="exact"/>
        <w:rPr>
          <w:rFonts w:hint="eastAsia" w:ascii="宋体" w:hAnsi="宋体"/>
          <w:color w:val="000000"/>
          <w:sz w:val="24"/>
        </w:rPr>
      </w:pPr>
      <w:r>
        <w:rPr>
          <w:rFonts w:hint="eastAsia" w:ascii="宋体" w:hAnsi="宋体"/>
          <w:color w:val="000000"/>
          <w:sz w:val="24"/>
        </w:rPr>
        <w:t xml:space="preserve">7.2.2施工进度计划的修订</w:t>
      </w:r>
      <w:r/>
    </w:p>
    <w:p>
      <w:pPr>
        <w:spacing w:line="400" w:lineRule="exact"/>
        <w:rPr>
          <w:rFonts w:hint="eastAsia" w:ascii="宋体" w:hAnsi="宋体"/>
          <w:color w:val="000000"/>
          <w:sz w:val="24"/>
        </w:rPr>
      </w:pPr>
      <w:r>
        <w:rPr>
          <w:rFonts w:hint="eastAsia" w:ascii="宋体" w:hAnsi="宋体"/>
          <w:color w:val="000000"/>
          <w:sz w:val="24"/>
        </w:rPr>
        <w:t xml:space="preserve">发包人在收到修订的施工进度计划后确认或提出修改意见的期限：收到书面文件3天内 。</w:t>
      </w:r>
      <w:r/>
    </w:p>
    <w:p>
      <w:pPr>
        <w:spacing w:line="400" w:lineRule="exact"/>
        <w:rPr>
          <w:rFonts w:hint="eastAsia" w:ascii="宋体" w:hAnsi="宋体"/>
          <w:color w:val="000000"/>
          <w:sz w:val="24"/>
        </w:rPr>
      </w:pPr>
      <w:r>
        <w:rPr>
          <w:rFonts w:hint="eastAsia" w:ascii="宋体" w:hAnsi="宋体"/>
          <w:color w:val="000000"/>
          <w:sz w:val="24"/>
        </w:rPr>
        <w:t xml:space="preserve">7.3开工</w:t>
      </w:r>
      <w:r/>
    </w:p>
    <w:p>
      <w:pPr>
        <w:spacing w:line="400" w:lineRule="exact"/>
        <w:rPr>
          <w:rFonts w:hint="eastAsia" w:ascii="宋体" w:hAnsi="宋体"/>
          <w:color w:val="000000"/>
          <w:sz w:val="24"/>
        </w:rPr>
      </w:pPr>
      <w:r>
        <w:rPr>
          <w:rFonts w:hint="eastAsia" w:ascii="宋体" w:hAnsi="宋体"/>
          <w:color w:val="000000"/>
          <w:sz w:val="24"/>
        </w:rPr>
        <w:t xml:space="preserve">7.3.1开工准备</w:t>
      </w:r>
      <w:r/>
    </w:p>
    <w:p>
      <w:pPr>
        <w:spacing w:line="400" w:lineRule="exact"/>
        <w:rPr>
          <w:rFonts w:hint="eastAsia" w:ascii="宋体" w:hAnsi="宋体"/>
          <w:color w:val="000000"/>
          <w:sz w:val="24"/>
        </w:rPr>
      </w:pPr>
      <w:r>
        <w:rPr>
          <w:rFonts w:hint="eastAsia" w:ascii="宋体" w:hAnsi="宋体"/>
          <w:color w:val="000000"/>
          <w:sz w:val="24"/>
        </w:rPr>
        <w:t xml:space="preserve">关于承包人提交工程开工报审表的期限：按通用条款执行。</w:t>
      </w:r>
      <w:r/>
    </w:p>
    <w:p>
      <w:pPr>
        <w:spacing w:line="400" w:lineRule="exact"/>
        <w:rPr>
          <w:rFonts w:hint="eastAsia" w:ascii="宋体" w:hAnsi="宋体"/>
          <w:color w:val="000000"/>
          <w:sz w:val="24"/>
        </w:rPr>
      </w:pPr>
      <w:r>
        <w:rPr>
          <w:rFonts w:hint="eastAsia" w:ascii="宋体" w:hAnsi="宋体"/>
          <w:color w:val="000000"/>
          <w:sz w:val="24"/>
        </w:rPr>
        <w:t xml:space="preserve">关于发包人应完成的其他开工准备工作及期限：</w:t>
      </w:r>
      <w:r/>
    </w:p>
    <w:p>
      <w:pPr>
        <w:spacing w:line="400" w:lineRule="exact"/>
        <w:rPr>
          <w:rFonts w:hint="eastAsia" w:ascii="宋体" w:hAnsi="宋体"/>
          <w:color w:val="000000"/>
          <w:sz w:val="24"/>
        </w:rPr>
      </w:pPr>
      <w:r>
        <w:rPr>
          <w:rFonts w:hint="eastAsia" w:ascii="宋体" w:hAnsi="宋体"/>
          <w:color w:val="000000"/>
          <w:sz w:val="24"/>
        </w:rPr>
        <w:t xml:space="preserve">按通用条款执行。</w:t>
      </w:r>
      <w:r/>
    </w:p>
    <w:p>
      <w:pPr>
        <w:spacing w:line="400" w:lineRule="exact"/>
        <w:rPr>
          <w:rFonts w:hint="eastAsia" w:ascii="宋体" w:hAnsi="宋体"/>
          <w:color w:val="000000"/>
          <w:sz w:val="24"/>
        </w:rPr>
      </w:pPr>
      <w:r>
        <w:rPr>
          <w:rFonts w:hint="eastAsia" w:ascii="宋体" w:hAnsi="宋体"/>
          <w:color w:val="000000"/>
          <w:sz w:val="24"/>
        </w:rPr>
        <w:t xml:space="preserve">关于承包人应完成的其他开工准备工作及期限：</w:t>
      </w:r>
      <w:r/>
    </w:p>
    <w:p>
      <w:pPr>
        <w:spacing w:line="400" w:lineRule="exact"/>
        <w:rPr>
          <w:rFonts w:hint="eastAsia" w:ascii="宋体" w:hAnsi="宋体"/>
          <w:color w:val="000000"/>
          <w:sz w:val="24"/>
        </w:rPr>
      </w:pPr>
      <w:r>
        <w:rPr>
          <w:rFonts w:hint="eastAsia" w:ascii="宋体" w:hAnsi="宋体"/>
          <w:color w:val="000000"/>
          <w:sz w:val="24"/>
        </w:rPr>
        <w:t xml:space="preserve">按通用条款执行。</w:t>
      </w:r>
      <w:r/>
    </w:p>
    <w:p>
      <w:pPr>
        <w:spacing w:line="400" w:lineRule="exact"/>
        <w:rPr>
          <w:rFonts w:hint="eastAsia" w:ascii="宋体" w:hAnsi="宋体"/>
          <w:color w:val="000000"/>
          <w:sz w:val="24"/>
        </w:rPr>
      </w:pPr>
      <w:r>
        <w:rPr>
          <w:rFonts w:hint="eastAsia" w:ascii="宋体" w:hAnsi="宋体"/>
          <w:color w:val="000000"/>
          <w:sz w:val="24"/>
        </w:rPr>
        <w:t xml:space="preserve">7.3.2开工通知</w:t>
      </w:r>
      <w:r/>
    </w:p>
    <w:p>
      <w:pPr>
        <w:spacing w:line="400" w:lineRule="exact"/>
        <w:rPr>
          <w:rFonts w:hint="eastAsia" w:ascii="宋体" w:hAnsi="宋体"/>
          <w:color w:val="000000"/>
          <w:sz w:val="24"/>
        </w:rPr>
      </w:pPr>
      <w:r>
        <w:rPr>
          <w:rFonts w:hint="eastAsia" w:ascii="宋体" w:hAnsi="宋体"/>
          <w:color w:val="000000"/>
          <w:sz w:val="24"/>
        </w:rPr>
        <w:t xml:space="preserve">因发包人原因造成监理人未能在计划开工日期之日起60天内发出开工通知的，承包人有权提出在政策范围内的价格调整要求。</w:t>
      </w:r>
      <w:r/>
    </w:p>
    <w:p>
      <w:pPr>
        <w:spacing w:line="400" w:lineRule="exact"/>
        <w:rPr>
          <w:rFonts w:hint="eastAsia" w:ascii="宋体" w:hAnsi="宋体"/>
          <w:color w:val="000000"/>
          <w:sz w:val="24"/>
        </w:rPr>
      </w:pPr>
      <w:r>
        <w:rPr>
          <w:rFonts w:hint="eastAsia" w:ascii="宋体" w:hAnsi="宋体"/>
          <w:color w:val="000000"/>
          <w:sz w:val="24"/>
        </w:rPr>
        <w:t xml:space="preserve">7.4测量放线</w:t>
      </w:r>
      <w:r/>
    </w:p>
    <w:p>
      <w:pPr>
        <w:spacing w:line="400" w:lineRule="exact"/>
        <w:rPr>
          <w:rFonts w:hint="eastAsia" w:ascii="宋体" w:hAnsi="宋体"/>
          <w:color w:val="000000"/>
          <w:sz w:val="24"/>
        </w:rPr>
      </w:pPr>
      <w:r>
        <w:rPr>
          <w:rFonts w:hint="eastAsia" w:ascii="宋体" w:hAnsi="宋体"/>
          <w:color w:val="000000"/>
          <w:sz w:val="24"/>
        </w:rPr>
        <w:t xml:space="preserve">7.4.1发包人通过监理人向承包人提供测量基准点、基准线和水准点及其书面资料的期限：开工前。</w:t>
      </w:r>
      <w:r/>
    </w:p>
    <w:p>
      <w:pPr>
        <w:spacing w:line="400" w:lineRule="exact"/>
        <w:rPr>
          <w:rFonts w:hint="eastAsia" w:ascii="宋体" w:hAnsi="宋体"/>
          <w:color w:val="000000"/>
          <w:sz w:val="24"/>
        </w:rPr>
      </w:pPr>
      <w:r>
        <w:rPr>
          <w:rFonts w:hint="eastAsia" w:ascii="宋体" w:hAnsi="宋体"/>
          <w:color w:val="000000"/>
          <w:sz w:val="24"/>
        </w:rPr>
        <w:t xml:space="preserve">7.5工期延误</w:t>
      </w:r>
      <w:r/>
    </w:p>
    <w:p>
      <w:pPr>
        <w:spacing w:line="400" w:lineRule="exact"/>
        <w:rPr>
          <w:rFonts w:hint="eastAsia" w:ascii="宋体" w:hAnsi="宋体"/>
          <w:color w:val="000000"/>
          <w:sz w:val="24"/>
        </w:rPr>
      </w:pPr>
      <w:r>
        <w:rPr>
          <w:rFonts w:hint="eastAsia" w:ascii="宋体" w:hAnsi="宋体"/>
          <w:color w:val="000000"/>
          <w:sz w:val="24"/>
        </w:rPr>
        <w:t xml:space="preserve">7.5.1因发包人原因导致工期延误</w:t>
      </w:r>
      <w:r/>
    </w:p>
    <w:p>
      <w:pPr>
        <w:spacing w:line="400" w:lineRule="exact"/>
        <w:rPr>
          <w:rFonts w:hint="eastAsia" w:ascii="宋体" w:hAnsi="宋体"/>
          <w:color w:val="000000"/>
          <w:sz w:val="24"/>
        </w:rPr>
      </w:pPr>
      <w:r>
        <w:rPr>
          <w:rFonts w:hint="eastAsia" w:ascii="宋体" w:hAnsi="宋体"/>
          <w:color w:val="000000"/>
          <w:sz w:val="24"/>
        </w:rPr>
        <w:t xml:space="preserve">(7)因发包人原因导致工期延误的其他情形：</w:t>
      </w:r>
      <w:r/>
    </w:p>
    <w:p>
      <w:pPr>
        <w:spacing w:line="400" w:lineRule="exact"/>
        <w:rPr>
          <w:rFonts w:hint="eastAsia" w:ascii="宋体" w:hAnsi="宋体"/>
          <w:color w:val="000000"/>
          <w:sz w:val="24"/>
        </w:rPr>
      </w:pPr>
      <w:r>
        <w:rPr>
          <w:rFonts w:hint="eastAsia" w:ascii="宋体" w:hAnsi="宋体"/>
          <w:color w:val="000000"/>
          <w:sz w:val="24"/>
        </w:rPr>
        <w:t xml:space="preserve"> 1、发包人未能按约定提供图纸及开工条件；2、发包人派出的工程师或监理人员所造成或引起的施工不能正常进行或停工；3、工程师未按合同约定提供所需指令、批准等，致使施工不能正常进行；4、设计变更导致工程量增加超出合同价8%以上；</w:t>
      </w:r>
      <w:r>
        <w:rPr>
          <w:rFonts w:ascii="宋体" w:hAnsi="宋体"/>
          <w:color w:val="000000"/>
          <w:sz w:val="24"/>
        </w:rPr>
        <w:t xml:space="preserve">5</w:t>
      </w:r>
      <w:r>
        <w:rPr>
          <w:rFonts w:hint="eastAsia" w:ascii="宋体" w:hAnsi="宋体"/>
          <w:color w:val="000000"/>
          <w:sz w:val="24"/>
        </w:rPr>
        <w:t xml:space="preserve">、条款中约定或工程师同意工期顺延的其他情况。</w:t>
      </w:r>
      <w:r/>
    </w:p>
    <w:p>
      <w:pPr>
        <w:spacing w:line="400" w:lineRule="exact"/>
        <w:rPr>
          <w:rFonts w:hint="eastAsia" w:ascii="宋体" w:hAnsi="宋体"/>
          <w:color w:val="000000"/>
          <w:sz w:val="24"/>
        </w:rPr>
      </w:pPr>
      <w:r>
        <w:rPr>
          <w:rFonts w:hint="eastAsia" w:ascii="宋体" w:hAnsi="宋体"/>
          <w:color w:val="000000"/>
          <w:sz w:val="24"/>
        </w:rPr>
        <w:t xml:space="preserve">7.5.2因承包人原因导致工期延误</w:t>
      </w:r>
      <w:r/>
    </w:p>
    <w:p>
      <w:pPr>
        <w:spacing w:line="400" w:lineRule="exact"/>
        <w:rPr>
          <w:rFonts w:hint="eastAsia" w:ascii="宋体" w:hAnsi="宋体"/>
          <w:color w:val="000000"/>
          <w:sz w:val="24"/>
        </w:rPr>
      </w:pPr>
      <w:r>
        <w:rPr>
          <w:rFonts w:hint="eastAsia" w:ascii="宋体" w:hAnsi="宋体"/>
          <w:color w:val="000000"/>
          <w:sz w:val="24"/>
        </w:rPr>
        <w:t xml:space="preserve">因承包人原因造成工期延误，逾期竣工违约金的计算方法为：</w:t>
      </w:r>
      <w:r/>
    </w:p>
    <w:p>
      <w:pPr>
        <w:spacing w:line="400" w:lineRule="exact"/>
        <w:rPr>
          <w:rFonts w:hint="eastAsia" w:ascii="宋体" w:hAnsi="宋体"/>
          <w:color w:val="000000"/>
          <w:sz w:val="24"/>
        </w:rPr>
      </w:pPr>
      <w:r>
        <w:rPr>
          <w:rFonts w:hint="eastAsia" w:ascii="宋体" w:hAnsi="宋体"/>
          <w:color w:val="000000"/>
          <w:sz w:val="24"/>
        </w:rPr>
        <w:t xml:space="preserve">因承包人原因造成工期延后，承包人承担违约责任，并向发包人支付500元/天的违约金。 </w:t>
      </w:r>
      <w:r/>
    </w:p>
    <w:p>
      <w:pPr>
        <w:spacing w:line="400" w:lineRule="exact"/>
        <w:rPr>
          <w:rFonts w:hint="eastAsia" w:ascii="宋体" w:hAnsi="宋体"/>
          <w:color w:val="000000"/>
          <w:sz w:val="24"/>
        </w:rPr>
      </w:pPr>
      <w:r>
        <w:rPr>
          <w:rFonts w:hint="eastAsia" w:ascii="宋体" w:hAnsi="宋体"/>
          <w:color w:val="000000"/>
          <w:sz w:val="24"/>
        </w:rPr>
        <w:t xml:space="preserve">因承包人原因造成工期延误，逾期竣工违约金的上限：违约金以50000元为上限 </w:t>
      </w:r>
      <w:r/>
    </w:p>
    <w:p>
      <w:pPr>
        <w:spacing w:line="400" w:lineRule="exact"/>
        <w:rPr>
          <w:rFonts w:hint="eastAsia" w:ascii="宋体" w:hAnsi="宋体"/>
          <w:color w:val="000000"/>
          <w:sz w:val="24"/>
        </w:rPr>
      </w:pPr>
      <w:r>
        <w:rPr>
          <w:rFonts w:hint="eastAsia" w:ascii="宋体" w:hAnsi="宋体"/>
          <w:color w:val="000000"/>
          <w:sz w:val="24"/>
        </w:rPr>
        <w:t xml:space="preserve">7.6不利物质条件</w:t>
      </w:r>
      <w:r/>
    </w:p>
    <w:p>
      <w:pPr>
        <w:spacing w:line="400" w:lineRule="exact"/>
        <w:rPr>
          <w:rFonts w:hint="eastAsia" w:ascii="宋体" w:hAnsi="宋体"/>
          <w:color w:val="000000"/>
          <w:sz w:val="24"/>
        </w:rPr>
      </w:pPr>
      <w:r>
        <w:rPr>
          <w:rFonts w:hint="eastAsia" w:ascii="宋体" w:hAnsi="宋体"/>
          <w:color w:val="000000"/>
          <w:sz w:val="24"/>
        </w:rPr>
        <w:t xml:space="preserve">不利物质条件的其他情形和有关约定：无。</w:t>
      </w:r>
      <w:r/>
    </w:p>
    <w:p>
      <w:pPr>
        <w:spacing w:line="400" w:lineRule="exact"/>
        <w:rPr>
          <w:rFonts w:hint="eastAsia" w:ascii="宋体" w:hAnsi="宋体"/>
          <w:color w:val="000000"/>
          <w:sz w:val="24"/>
        </w:rPr>
      </w:pPr>
      <w:r>
        <w:rPr>
          <w:rFonts w:hint="eastAsia" w:ascii="宋体" w:hAnsi="宋体"/>
          <w:color w:val="000000"/>
          <w:sz w:val="24"/>
        </w:rPr>
        <w:t xml:space="preserve">7.7异常恶劣的气候条件</w:t>
      </w:r>
      <w:r/>
    </w:p>
    <w:p>
      <w:pPr>
        <w:spacing w:line="400" w:lineRule="exact"/>
        <w:rPr>
          <w:rFonts w:hint="eastAsia" w:ascii="宋体" w:hAnsi="宋体"/>
          <w:color w:val="000000"/>
          <w:sz w:val="24"/>
        </w:rPr>
      </w:pPr>
      <w:r>
        <w:rPr>
          <w:rFonts w:hint="eastAsia" w:ascii="宋体" w:hAnsi="宋体"/>
          <w:color w:val="000000"/>
          <w:sz w:val="24"/>
        </w:rPr>
        <w:t xml:space="preserve">发包人和承包人同意以下情形视为异常恶劣的气候条件：</w:t>
      </w:r>
      <w:r/>
    </w:p>
    <w:p>
      <w:pPr>
        <w:spacing w:line="400" w:lineRule="exact"/>
        <w:rPr>
          <w:rFonts w:hint="eastAsia" w:ascii="宋体" w:hAnsi="宋体"/>
          <w:color w:val="000000"/>
          <w:sz w:val="24"/>
        </w:rPr>
      </w:pPr>
      <w:r>
        <w:rPr>
          <w:rFonts w:hint="eastAsia" w:ascii="宋体" w:hAnsi="宋体"/>
          <w:color w:val="000000"/>
          <w:sz w:val="24"/>
        </w:rPr>
        <w:t xml:space="preserve">(1)九级及以上台风；24小时降雨量超过100mm；24小时积雪厚度大于200 mm；六级及以上地震。 ；</w:t>
      </w:r>
      <w:r/>
    </w:p>
    <w:p>
      <w:pPr>
        <w:spacing w:line="400" w:lineRule="exact"/>
        <w:rPr>
          <w:rFonts w:hint="eastAsia" w:ascii="宋体" w:hAnsi="宋体"/>
          <w:color w:val="000000"/>
          <w:sz w:val="24"/>
        </w:rPr>
      </w:pPr>
      <w:r>
        <w:rPr>
          <w:rFonts w:hint="eastAsia" w:ascii="宋体" w:hAnsi="宋体"/>
          <w:color w:val="000000"/>
          <w:sz w:val="24"/>
        </w:rPr>
        <w:t xml:space="preserve">(2)非发包人、承包人责任造成的爆炸、火灾 ； ；</w:t>
      </w:r>
      <w:r/>
    </w:p>
    <w:p>
      <w:pPr>
        <w:spacing w:line="400" w:lineRule="exact"/>
        <w:rPr>
          <w:rFonts w:hint="eastAsia" w:ascii="宋体" w:hAnsi="宋体"/>
          <w:color w:val="000000"/>
          <w:sz w:val="24"/>
        </w:rPr>
      </w:pPr>
      <w:r>
        <w:rPr>
          <w:rFonts w:hint="eastAsia" w:ascii="宋体" w:hAnsi="宋体"/>
          <w:color w:val="000000"/>
          <w:sz w:val="24"/>
        </w:rPr>
        <w:t xml:space="preserve">(3)无。</w:t>
      </w:r>
      <w:r/>
    </w:p>
    <w:p>
      <w:pPr>
        <w:spacing w:line="400" w:lineRule="exact"/>
        <w:rPr>
          <w:rFonts w:hint="eastAsia" w:ascii="宋体" w:hAnsi="宋体"/>
          <w:color w:val="000000"/>
          <w:sz w:val="24"/>
        </w:rPr>
      </w:pPr>
      <w:r>
        <w:rPr>
          <w:rFonts w:hint="eastAsia" w:ascii="宋体" w:hAnsi="宋体"/>
          <w:color w:val="000000"/>
          <w:sz w:val="24"/>
        </w:rPr>
        <w:t xml:space="preserve">7.9提前竣工的奖励</w:t>
      </w:r>
      <w:r/>
    </w:p>
    <w:p>
      <w:pPr>
        <w:spacing w:line="400" w:lineRule="exact"/>
        <w:rPr>
          <w:rFonts w:hint="eastAsia" w:ascii="宋体" w:hAnsi="宋体"/>
          <w:color w:val="000000"/>
          <w:sz w:val="24"/>
        </w:rPr>
      </w:pPr>
      <w:r>
        <w:rPr>
          <w:rFonts w:hint="eastAsia" w:ascii="宋体" w:hAnsi="宋体"/>
          <w:color w:val="000000"/>
          <w:sz w:val="24"/>
        </w:rPr>
        <w:t xml:space="preserve">7.9.2提前竣工的奖励：无。</w:t>
      </w:r>
      <w:r/>
    </w:p>
    <w:p>
      <w:pPr>
        <w:spacing w:line="400" w:lineRule="exact"/>
        <w:rPr>
          <w:rFonts w:hint="eastAsia" w:ascii="宋体" w:hAnsi="宋体"/>
          <w:color w:val="000000"/>
          <w:sz w:val="24"/>
        </w:rPr>
      </w:pPr>
      <w:r>
        <w:rPr>
          <w:rFonts w:hint="eastAsia" w:ascii="宋体" w:hAnsi="宋体"/>
          <w:color w:val="000000"/>
          <w:sz w:val="24"/>
        </w:rPr>
        <w:t xml:space="preserve">8.材料与设备</w:t>
      </w:r>
      <w:r/>
    </w:p>
    <w:p>
      <w:pPr>
        <w:spacing w:line="400" w:lineRule="exact"/>
        <w:rPr>
          <w:rFonts w:hint="eastAsia" w:ascii="宋体" w:hAnsi="宋体"/>
          <w:color w:val="000000"/>
          <w:sz w:val="24"/>
        </w:rPr>
      </w:pPr>
      <w:r>
        <w:rPr>
          <w:rFonts w:hint="eastAsia" w:ascii="宋体" w:hAnsi="宋体"/>
          <w:color w:val="000000"/>
          <w:sz w:val="24"/>
        </w:rPr>
        <w:t xml:space="preserve">8.4材料与工程设备的保管与使用</w:t>
      </w:r>
      <w:r/>
    </w:p>
    <w:p>
      <w:pPr>
        <w:spacing w:line="400" w:lineRule="exact"/>
        <w:rPr>
          <w:rFonts w:hint="eastAsia" w:ascii="宋体" w:hAnsi="宋体"/>
          <w:color w:val="000000"/>
          <w:sz w:val="24"/>
        </w:rPr>
      </w:pPr>
      <w:r>
        <w:rPr>
          <w:rFonts w:hint="eastAsia" w:ascii="宋体" w:hAnsi="宋体"/>
          <w:color w:val="000000"/>
          <w:sz w:val="24"/>
        </w:rPr>
        <w:t xml:space="preserve">8.4.1发包人供应的材料设备的保管费用的承担：</w:t>
      </w:r>
      <w:r/>
    </w:p>
    <w:p>
      <w:pPr>
        <w:spacing w:line="400" w:lineRule="exact"/>
        <w:rPr>
          <w:rFonts w:hint="eastAsia" w:ascii="宋体" w:hAnsi="宋体"/>
          <w:color w:val="000000"/>
          <w:sz w:val="24"/>
        </w:rPr>
      </w:pPr>
      <w:r>
        <w:rPr>
          <w:rFonts w:hint="eastAsia" w:ascii="宋体" w:hAnsi="宋体"/>
          <w:color w:val="000000"/>
          <w:sz w:val="24"/>
        </w:rPr>
        <w:t xml:space="preserve">承包人承担</w:t>
      </w:r>
      <w:r/>
    </w:p>
    <w:p>
      <w:pPr>
        <w:spacing w:line="400" w:lineRule="exact"/>
        <w:rPr>
          <w:rFonts w:hint="eastAsia" w:ascii="宋体" w:hAnsi="宋体"/>
          <w:color w:val="000000"/>
          <w:sz w:val="24"/>
        </w:rPr>
      </w:pPr>
      <w:r>
        <w:rPr>
          <w:rFonts w:hint="eastAsia" w:ascii="宋体" w:hAnsi="宋体"/>
          <w:color w:val="000000"/>
          <w:sz w:val="24"/>
        </w:rPr>
        <w:t xml:space="preserve">8.6样品</w:t>
      </w:r>
      <w:r/>
    </w:p>
    <w:p>
      <w:pPr>
        <w:spacing w:line="400" w:lineRule="exact"/>
        <w:rPr>
          <w:rFonts w:hint="eastAsia" w:ascii="宋体" w:hAnsi="宋体"/>
          <w:color w:val="000000"/>
          <w:sz w:val="24"/>
        </w:rPr>
      </w:pPr>
      <w:r>
        <w:rPr>
          <w:rFonts w:hint="eastAsia" w:ascii="宋体" w:hAnsi="宋体"/>
          <w:color w:val="000000"/>
          <w:sz w:val="24"/>
        </w:rPr>
        <w:t xml:space="preserve">8.6.1样品的报送与封存</w:t>
      </w:r>
      <w:r/>
    </w:p>
    <w:p>
      <w:pPr>
        <w:spacing w:line="400" w:lineRule="exact"/>
        <w:rPr>
          <w:rFonts w:hint="eastAsia" w:ascii="宋体" w:hAnsi="宋体"/>
          <w:color w:val="000000"/>
          <w:sz w:val="24"/>
        </w:rPr>
      </w:pPr>
      <w:r>
        <w:rPr>
          <w:rFonts w:hint="eastAsia" w:ascii="宋体" w:hAnsi="宋体"/>
          <w:color w:val="000000"/>
          <w:sz w:val="24"/>
        </w:rPr>
        <w:t xml:space="preserve">需要承包人报送样品的材料或工程设备，样品的种类、名称、规格、数量要求：</w:t>
      </w:r>
      <w:r/>
    </w:p>
    <w:p>
      <w:pPr>
        <w:spacing w:line="400" w:lineRule="exact"/>
        <w:rPr>
          <w:rFonts w:hint="eastAsia" w:ascii="宋体" w:hAnsi="宋体"/>
          <w:color w:val="000000"/>
          <w:sz w:val="24"/>
        </w:rPr>
      </w:pPr>
      <w:r>
        <w:rPr>
          <w:rFonts w:hint="eastAsia" w:ascii="宋体" w:hAnsi="宋体"/>
          <w:color w:val="000000"/>
          <w:sz w:val="24"/>
        </w:rPr>
        <w:t xml:space="preserve">项目施工前按图纸中要求材料进行送样品、并在样品上注明名称、规格、种类等相关信息。</w:t>
      </w:r>
      <w:r/>
    </w:p>
    <w:p>
      <w:pPr>
        <w:spacing w:line="400" w:lineRule="exact"/>
        <w:rPr>
          <w:rFonts w:hint="eastAsia" w:ascii="宋体" w:hAnsi="宋体"/>
          <w:color w:val="000000"/>
          <w:sz w:val="24"/>
        </w:rPr>
      </w:pPr>
      <w:r>
        <w:rPr>
          <w:rFonts w:hint="eastAsia" w:ascii="宋体" w:hAnsi="宋体"/>
          <w:color w:val="000000"/>
          <w:sz w:val="24"/>
        </w:rPr>
        <w:t xml:space="preserve">8.8施工设备和临时设施</w:t>
      </w:r>
      <w:r/>
    </w:p>
    <w:p>
      <w:pPr>
        <w:spacing w:line="400" w:lineRule="exact"/>
        <w:rPr>
          <w:rFonts w:hint="eastAsia" w:ascii="宋体" w:hAnsi="宋体"/>
          <w:color w:val="000000"/>
          <w:sz w:val="24"/>
        </w:rPr>
      </w:pPr>
      <w:r>
        <w:rPr>
          <w:rFonts w:hint="eastAsia" w:ascii="宋体" w:hAnsi="宋体"/>
          <w:color w:val="000000"/>
          <w:sz w:val="24"/>
        </w:rPr>
        <w:t xml:space="preserve">8.8.1承包人提供的施工设备和临时设施：</w:t>
      </w:r>
      <w:r/>
    </w:p>
    <w:p>
      <w:pPr>
        <w:spacing w:line="400" w:lineRule="exact"/>
        <w:rPr>
          <w:rFonts w:hint="eastAsia" w:ascii="宋体" w:hAnsi="宋体"/>
          <w:color w:val="000000"/>
          <w:sz w:val="24"/>
        </w:rPr>
      </w:pPr>
      <w:r>
        <w:rPr>
          <w:rFonts w:hint="eastAsia" w:ascii="宋体" w:hAnsi="宋体"/>
          <w:color w:val="000000"/>
          <w:sz w:val="24"/>
        </w:rPr>
        <w:t xml:space="preserve">承包人免费为发包人及监理单位提供正常的办公设施。</w:t>
      </w:r>
      <w:r/>
    </w:p>
    <w:p>
      <w:pPr>
        <w:spacing w:line="400" w:lineRule="exact"/>
        <w:rPr>
          <w:rFonts w:hint="eastAsia" w:ascii="宋体" w:hAnsi="宋体"/>
          <w:color w:val="000000"/>
          <w:sz w:val="24"/>
        </w:rPr>
      </w:pPr>
      <w:r>
        <w:rPr>
          <w:rFonts w:hint="eastAsia" w:ascii="宋体" w:hAnsi="宋体"/>
          <w:color w:val="000000"/>
          <w:sz w:val="24"/>
        </w:rPr>
        <w:t xml:space="preserve">关于修建临时设施费用承担的约定：/。 </w:t>
      </w:r>
      <w:r/>
    </w:p>
    <w:p>
      <w:pPr>
        <w:spacing w:line="400" w:lineRule="exact"/>
        <w:rPr>
          <w:rFonts w:hint="eastAsia" w:ascii="宋体" w:hAnsi="宋体"/>
          <w:color w:val="000000"/>
          <w:sz w:val="24"/>
        </w:rPr>
      </w:pPr>
      <w:r>
        <w:rPr>
          <w:rFonts w:hint="eastAsia" w:ascii="宋体" w:hAnsi="宋体"/>
          <w:color w:val="000000"/>
          <w:sz w:val="24"/>
        </w:rPr>
        <w:t xml:space="preserve">9.试验与检验</w:t>
      </w:r>
      <w:r/>
    </w:p>
    <w:p>
      <w:pPr>
        <w:spacing w:line="400" w:lineRule="exact"/>
        <w:rPr>
          <w:rFonts w:hint="eastAsia" w:ascii="宋体" w:hAnsi="宋体"/>
          <w:color w:val="000000"/>
          <w:sz w:val="24"/>
        </w:rPr>
      </w:pPr>
      <w:r>
        <w:rPr>
          <w:rFonts w:hint="eastAsia" w:ascii="宋体" w:hAnsi="宋体"/>
          <w:color w:val="000000"/>
          <w:sz w:val="24"/>
        </w:rPr>
        <w:t xml:space="preserve">9.1试验设备与试验人员</w:t>
      </w:r>
      <w:r/>
    </w:p>
    <w:p>
      <w:pPr>
        <w:spacing w:line="400" w:lineRule="exact"/>
        <w:rPr>
          <w:rFonts w:hint="eastAsia" w:ascii="宋体" w:hAnsi="宋体"/>
          <w:color w:val="000000"/>
          <w:sz w:val="24"/>
        </w:rPr>
      </w:pPr>
      <w:r>
        <w:rPr>
          <w:rFonts w:hint="eastAsia" w:ascii="宋体" w:hAnsi="宋体"/>
          <w:color w:val="000000"/>
          <w:sz w:val="24"/>
        </w:rPr>
        <w:t xml:space="preserve">9.1.2试验设备</w:t>
      </w:r>
      <w:r/>
    </w:p>
    <w:p>
      <w:pPr>
        <w:spacing w:line="400" w:lineRule="exact"/>
        <w:rPr>
          <w:rFonts w:hint="eastAsia" w:ascii="宋体" w:hAnsi="宋体"/>
          <w:color w:val="000000"/>
          <w:sz w:val="24"/>
        </w:rPr>
      </w:pPr>
      <w:r>
        <w:rPr>
          <w:rFonts w:hint="eastAsia" w:ascii="宋体" w:hAnsi="宋体"/>
          <w:color w:val="000000"/>
          <w:sz w:val="24"/>
        </w:rPr>
        <w:t xml:space="preserve">施工现场需要配置的试验场所：按要求配置 </w:t>
      </w:r>
      <w:r/>
    </w:p>
    <w:p>
      <w:pPr>
        <w:spacing w:line="400" w:lineRule="exact"/>
        <w:rPr>
          <w:rFonts w:hint="eastAsia" w:ascii="宋体" w:hAnsi="宋体"/>
          <w:color w:val="000000"/>
          <w:sz w:val="24"/>
        </w:rPr>
      </w:pPr>
      <w:r>
        <w:rPr>
          <w:rFonts w:hint="eastAsia" w:ascii="宋体" w:hAnsi="宋体"/>
          <w:color w:val="000000"/>
          <w:sz w:val="24"/>
        </w:rPr>
        <w:t xml:space="preserve">施工现场需要配备的试验设备：按要求配置 </w:t>
      </w:r>
      <w:r/>
    </w:p>
    <w:p>
      <w:pPr>
        <w:spacing w:line="400" w:lineRule="exact"/>
        <w:rPr>
          <w:rFonts w:hint="eastAsia" w:ascii="宋体" w:hAnsi="宋体"/>
          <w:color w:val="000000"/>
          <w:sz w:val="24"/>
        </w:rPr>
      </w:pPr>
      <w:r>
        <w:rPr>
          <w:rFonts w:hint="eastAsia" w:ascii="宋体" w:hAnsi="宋体"/>
          <w:color w:val="000000"/>
          <w:sz w:val="24"/>
        </w:rPr>
        <w:t xml:space="preserve">施工现场需要具备的其他试验条件：按要求配置 </w:t>
      </w:r>
      <w:r/>
    </w:p>
    <w:p>
      <w:pPr>
        <w:spacing w:line="400" w:lineRule="exact"/>
        <w:rPr>
          <w:rFonts w:hint="eastAsia" w:ascii="宋体" w:hAnsi="宋体"/>
          <w:color w:val="000000"/>
          <w:sz w:val="24"/>
        </w:rPr>
      </w:pPr>
      <w:r>
        <w:rPr>
          <w:rFonts w:hint="eastAsia" w:ascii="宋体" w:hAnsi="宋体"/>
          <w:color w:val="000000"/>
          <w:sz w:val="24"/>
        </w:rPr>
        <w:t xml:space="preserve">9.4现场工艺试验</w:t>
      </w:r>
      <w:r/>
    </w:p>
    <w:p>
      <w:pPr>
        <w:spacing w:line="400" w:lineRule="exact"/>
        <w:rPr>
          <w:rFonts w:hint="eastAsia" w:ascii="宋体" w:hAnsi="宋体"/>
          <w:color w:val="000000"/>
          <w:sz w:val="24"/>
        </w:rPr>
      </w:pPr>
      <w:r>
        <w:rPr>
          <w:rFonts w:hint="eastAsia" w:ascii="宋体" w:hAnsi="宋体"/>
          <w:color w:val="000000"/>
          <w:sz w:val="24"/>
        </w:rPr>
        <w:t xml:space="preserve">现场工艺试验的有关约定： 无 </w:t>
      </w:r>
      <w:r/>
    </w:p>
    <w:p>
      <w:pPr>
        <w:spacing w:line="400" w:lineRule="exact"/>
        <w:rPr>
          <w:rFonts w:hint="eastAsia" w:ascii="宋体" w:hAnsi="宋体"/>
          <w:color w:val="000000"/>
          <w:sz w:val="24"/>
        </w:rPr>
      </w:pPr>
      <w:r>
        <w:rPr>
          <w:rFonts w:hint="eastAsia" w:ascii="宋体" w:hAnsi="宋体"/>
          <w:color w:val="000000"/>
          <w:sz w:val="24"/>
        </w:rPr>
        <w:t xml:space="preserve">10.变更</w:t>
      </w:r>
      <w:r/>
    </w:p>
    <w:p>
      <w:pPr>
        <w:spacing w:line="400" w:lineRule="exact"/>
        <w:rPr>
          <w:rFonts w:hint="eastAsia" w:ascii="宋体" w:hAnsi="宋体"/>
          <w:color w:val="000000"/>
          <w:sz w:val="24"/>
        </w:rPr>
      </w:pPr>
      <w:r>
        <w:rPr>
          <w:rFonts w:hint="eastAsia" w:ascii="宋体" w:hAnsi="宋体"/>
          <w:color w:val="000000"/>
          <w:sz w:val="24"/>
        </w:rPr>
        <w:t xml:space="preserve">10.1变更的范围</w:t>
      </w:r>
      <w:r/>
    </w:p>
    <w:p>
      <w:pPr>
        <w:spacing w:line="400" w:lineRule="exact"/>
        <w:rPr>
          <w:rFonts w:hint="eastAsia" w:ascii="宋体" w:hAnsi="宋体"/>
          <w:color w:val="000000"/>
          <w:sz w:val="24"/>
        </w:rPr>
      </w:pPr>
      <w:r>
        <w:rPr>
          <w:rFonts w:hint="eastAsia" w:ascii="宋体" w:hAnsi="宋体"/>
          <w:color w:val="000000"/>
          <w:sz w:val="24"/>
        </w:rPr>
        <w:t xml:space="preserve">关于变更的范围的约定：</w:t>
      </w:r>
      <w:r/>
    </w:p>
    <w:p>
      <w:pPr>
        <w:spacing w:line="400" w:lineRule="exact"/>
        <w:rPr>
          <w:rFonts w:hint="eastAsia" w:ascii="宋体" w:hAnsi="宋体"/>
          <w:color w:val="000000"/>
          <w:sz w:val="24"/>
        </w:rPr>
      </w:pPr>
      <w:r>
        <w:rPr>
          <w:rFonts w:hint="eastAsia" w:ascii="宋体" w:hAnsi="宋体"/>
          <w:color w:val="000000"/>
          <w:sz w:val="24"/>
        </w:rPr>
        <w:t xml:space="preserve"> 1、施工中发包人需对原工程设计变更，应提前5天以书面形式向承包人发出变更通知。并由原设计单位提供变更的相应图纸及说明。</w:t>
      </w:r>
      <w:r/>
    </w:p>
    <w:p>
      <w:pPr>
        <w:spacing w:line="400" w:lineRule="exact"/>
        <w:rPr>
          <w:rFonts w:hint="eastAsia" w:ascii="宋体" w:hAnsi="宋体"/>
          <w:color w:val="000000"/>
          <w:sz w:val="24"/>
        </w:rPr>
      </w:pPr>
      <w:r>
        <w:rPr>
          <w:rFonts w:hint="eastAsia" w:ascii="宋体" w:hAnsi="宋体"/>
          <w:color w:val="000000"/>
          <w:sz w:val="24"/>
        </w:rPr>
        <w:t xml:space="preserve">承包人按工程师发出变更通知及相关要求，进行下列需要的变更：</w:t>
      </w:r>
      <w:r/>
    </w:p>
    <w:p>
      <w:pPr>
        <w:spacing w:line="400" w:lineRule="exact"/>
        <w:rPr>
          <w:rFonts w:hint="eastAsia" w:ascii="宋体" w:hAnsi="宋体"/>
          <w:color w:val="000000"/>
          <w:sz w:val="24"/>
        </w:rPr>
      </w:pPr>
      <w:r>
        <w:rPr>
          <w:rFonts w:hint="eastAsia" w:ascii="宋体" w:hAnsi="宋体"/>
          <w:color w:val="000000"/>
          <w:sz w:val="24"/>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p>
    <w:p>
      <w:pPr>
        <w:spacing w:line="400" w:lineRule="exact"/>
        <w:rPr>
          <w:rFonts w:hint="eastAsia" w:ascii="宋体" w:hAnsi="宋体"/>
          <w:color w:val="000000"/>
          <w:sz w:val="24"/>
        </w:rPr>
      </w:pPr>
      <w:r>
        <w:rPr>
          <w:rFonts w:hint="eastAsia" w:ascii="宋体" w:hAnsi="宋体"/>
          <w:color w:val="000000"/>
          <w:sz w:val="24"/>
        </w:rPr>
        <w:t xml:space="preserve">因变更导致合同价款的增减，由发包人承担（按实结算），延误的工期相应顺延。</w:t>
      </w:r>
      <w:r/>
    </w:p>
    <w:p>
      <w:pPr>
        <w:spacing w:line="400" w:lineRule="exact"/>
        <w:rPr>
          <w:rFonts w:hint="eastAsia" w:ascii="宋体" w:hAnsi="宋体"/>
          <w:color w:val="000000"/>
          <w:sz w:val="24"/>
        </w:rPr>
      </w:pPr>
      <w:r>
        <w:rPr>
          <w:rFonts w:hint="eastAsia" w:ascii="宋体" w:hAnsi="宋体"/>
          <w:color w:val="000000"/>
          <w:sz w:val="24"/>
        </w:rPr>
        <w:t xml:space="preserve">2、承包人不得对原设计进行擅自变更，由此造成经济损失及工期延后由承包人承担，并赔偿发包人有关损失。</w:t>
      </w:r>
      <w:r/>
    </w:p>
    <w:p>
      <w:pPr>
        <w:spacing w:line="400" w:lineRule="exact"/>
        <w:rPr>
          <w:rFonts w:hint="eastAsia" w:ascii="宋体" w:hAnsi="宋体"/>
          <w:color w:val="000000"/>
          <w:sz w:val="24"/>
        </w:rPr>
      </w:pPr>
      <w:r>
        <w:rPr>
          <w:rFonts w:hint="eastAsia" w:ascii="宋体" w:hAnsi="宋体"/>
          <w:color w:val="000000"/>
          <w:sz w:val="24"/>
        </w:rPr>
        <w:t xml:space="preserve">3、承包人在施工中提出合理化建议及涉及到对设计图纸或施工组织设计的更改及对材料、设备的换用，须经设计单位、总监理工程师及发包人书面同意。未经同意擅自更改或换用时，承包人承担由此发生费用，并赔偿发包人有关损失，工期不得延后。</w:t>
      </w:r>
      <w:r/>
    </w:p>
    <w:p>
      <w:pPr>
        <w:spacing w:line="400" w:lineRule="exact"/>
        <w:rPr>
          <w:rFonts w:hint="eastAsia" w:ascii="宋体" w:hAnsi="宋体"/>
          <w:color w:val="000000"/>
          <w:sz w:val="24"/>
        </w:rPr>
      </w:pPr>
      <w:r>
        <w:rPr>
          <w:rFonts w:hint="eastAsia" w:ascii="宋体" w:hAnsi="宋体"/>
          <w:color w:val="000000"/>
          <w:sz w:val="24"/>
        </w:rPr>
        <w:t xml:space="preserve">工程师采用承包人合理化建议，所发生的费用或获得的收益，发包人、承包人另行约定分担或分享。</w:t>
      </w:r>
      <w:r/>
    </w:p>
    <w:p>
      <w:pPr>
        <w:spacing w:line="400" w:lineRule="exact"/>
        <w:rPr>
          <w:rFonts w:hint="eastAsia" w:ascii="宋体" w:hAnsi="宋体"/>
          <w:color w:val="000000"/>
          <w:sz w:val="24"/>
        </w:rPr>
      </w:pPr>
      <w:r>
        <w:rPr>
          <w:rFonts w:hint="eastAsia" w:ascii="宋体" w:hAnsi="宋体"/>
          <w:color w:val="000000"/>
          <w:sz w:val="24"/>
        </w:rPr>
        <w:t xml:space="preserve">4、合同履行中发包人要求变更工程质量标准及发生其他实质性变更，由双方协商解决。</w:t>
      </w:r>
      <w:r/>
    </w:p>
    <w:p>
      <w:pPr>
        <w:spacing w:line="400" w:lineRule="exact"/>
        <w:rPr>
          <w:rFonts w:hint="eastAsia" w:ascii="宋体" w:hAnsi="宋体"/>
          <w:color w:val="000000"/>
          <w:sz w:val="24"/>
        </w:rPr>
      </w:pPr>
      <w:r>
        <w:rPr>
          <w:rFonts w:hint="eastAsia" w:ascii="宋体" w:hAnsi="宋体"/>
          <w:color w:val="000000"/>
          <w:sz w:val="24"/>
        </w:rPr>
        <w:t xml:space="preserve">10.4变更估价</w:t>
      </w:r>
      <w:r/>
    </w:p>
    <w:p>
      <w:pPr>
        <w:spacing w:line="400" w:lineRule="exact"/>
        <w:rPr>
          <w:rFonts w:hint="eastAsia" w:ascii="宋体" w:hAnsi="宋体"/>
          <w:color w:val="000000"/>
          <w:sz w:val="24"/>
        </w:rPr>
      </w:pPr>
      <w:r>
        <w:rPr>
          <w:rFonts w:hint="eastAsia" w:ascii="宋体" w:hAnsi="宋体"/>
          <w:color w:val="000000"/>
          <w:sz w:val="24"/>
        </w:rPr>
        <w:t xml:space="preserve">10.4.1变更估价原则</w:t>
      </w:r>
      <w:r/>
    </w:p>
    <w:p>
      <w:pPr>
        <w:spacing w:line="400" w:lineRule="exact"/>
        <w:rPr>
          <w:rFonts w:hint="eastAsia" w:ascii="宋体" w:hAnsi="宋体"/>
          <w:color w:val="000000"/>
          <w:sz w:val="24"/>
        </w:rPr>
      </w:pPr>
      <w:r>
        <w:rPr>
          <w:rFonts w:hint="eastAsia" w:ascii="宋体" w:hAnsi="宋体"/>
          <w:color w:val="000000"/>
          <w:sz w:val="24"/>
        </w:rPr>
        <w:t xml:space="preserve">关于变更估价的约定：</w:t>
      </w:r>
      <w:r/>
    </w:p>
    <w:p>
      <w:pPr>
        <w:spacing w:line="400" w:lineRule="exact"/>
        <w:rPr>
          <w:rFonts w:hint="eastAsia" w:ascii="宋体" w:hAnsi="宋体"/>
          <w:color w:val="000000"/>
          <w:sz w:val="24"/>
        </w:rPr>
      </w:pPr>
      <w:r>
        <w:rPr>
          <w:rFonts w:hint="eastAsia" w:ascii="宋体" w:hAnsi="宋体"/>
          <w:color w:val="000000"/>
          <w:sz w:val="24"/>
        </w:rPr>
        <w:t xml:space="preserve">⑴工程量清单中已有工作内容和价格组成相同于变更子目或单项的综合单价时，按合同已有综合单价执行；</w:t>
      </w:r>
      <w:r/>
    </w:p>
    <w:p>
      <w:pPr>
        <w:spacing w:line="400" w:lineRule="exact"/>
        <w:rPr>
          <w:rFonts w:hint="eastAsia" w:ascii="宋体" w:hAnsi="宋体"/>
          <w:color w:val="000000"/>
          <w:sz w:val="24"/>
        </w:rPr>
      </w:pPr>
      <w:r>
        <w:rPr>
          <w:rFonts w:hint="eastAsia" w:ascii="宋体" w:hAnsi="宋体"/>
          <w:color w:val="000000"/>
          <w:sz w:val="24"/>
        </w:rPr>
        <w:t xml:space="preserve">⑵工程量清单中只有工作内容和价格组成类似于变更子目或单项的综合单价时，可以参照类似综合单价，由双方协商调整后确定变更的综合单价；</w:t>
      </w:r>
      <w:r/>
    </w:p>
    <w:p>
      <w:pPr>
        <w:spacing w:line="400" w:lineRule="exact"/>
        <w:rPr>
          <w:rFonts w:hint="eastAsia" w:ascii="宋体" w:hAnsi="宋体"/>
          <w:color w:val="000000"/>
          <w:sz w:val="24"/>
        </w:rPr>
      </w:pPr>
      <w:r>
        <w:rPr>
          <w:rFonts w:hint="eastAsia" w:ascii="宋体" w:hAnsi="宋体"/>
          <w:color w:val="000000"/>
          <w:sz w:val="24"/>
        </w:rPr>
        <w:t xml:space="preserve">⑶工程量清单中没有工作内容和价格组成相同或类似于变更子目或单项的综合单价时，由承包人按投标时的计价标准、材料价格、管理费、利润及投标时的相应优惠比例编制变更综合单价报送监理工程师复核，最终由发包人、监理人、审计共同确定变更的综合单价。</w:t>
      </w:r>
      <w:r/>
    </w:p>
    <w:p>
      <w:pPr>
        <w:spacing w:line="400" w:lineRule="exact"/>
        <w:rPr>
          <w:rFonts w:hint="eastAsia" w:ascii="宋体" w:hAnsi="宋体"/>
          <w:color w:val="000000"/>
          <w:sz w:val="24"/>
        </w:rPr>
      </w:pPr>
      <w:r>
        <w:rPr>
          <w:rFonts w:hint="eastAsia" w:ascii="宋体" w:hAnsi="宋体"/>
          <w:color w:val="000000"/>
          <w:sz w:val="24"/>
        </w:rPr>
        <w:t xml:space="preserve">10.5承包人的合理化建议</w:t>
      </w:r>
      <w:r/>
    </w:p>
    <w:p>
      <w:pPr>
        <w:spacing w:line="400" w:lineRule="exact"/>
        <w:rPr>
          <w:rFonts w:hint="eastAsia" w:ascii="宋体" w:hAnsi="宋体"/>
          <w:color w:val="000000"/>
          <w:sz w:val="24"/>
        </w:rPr>
      </w:pPr>
      <w:r>
        <w:rPr>
          <w:rFonts w:hint="eastAsia" w:ascii="宋体" w:hAnsi="宋体"/>
          <w:color w:val="000000"/>
          <w:sz w:val="24"/>
        </w:rPr>
        <w:t xml:space="preserve">监理人审查承包人合理化建议的期限：3天。</w:t>
      </w:r>
      <w:r/>
    </w:p>
    <w:p>
      <w:pPr>
        <w:spacing w:line="400" w:lineRule="exact"/>
        <w:rPr>
          <w:rFonts w:hint="eastAsia" w:ascii="宋体" w:hAnsi="宋体"/>
          <w:color w:val="000000"/>
          <w:sz w:val="24"/>
        </w:rPr>
      </w:pPr>
      <w:r>
        <w:rPr>
          <w:rFonts w:hint="eastAsia" w:ascii="宋体" w:hAnsi="宋体"/>
          <w:color w:val="000000"/>
          <w:sz w:val="24"/>
        </w:rPr>
        <w:t xml:space="preserve">发包人审批承包人合理化建议的期限：3天。</w:t>
      </w:r>
      <w:r/>
    </w:p>
    <w:p>
      <w:pPr>
        <w:spacing w:line="400" w:lineRule="exact"/>
        <w:rPr>
          <w:rFonts w:hint="eastAsia" w:ascii="宋体" w:hAnsi="宋体"/>
          <w:color w:val="000000"/>
          <w:sz w:val="24"/>
        </w:rPr>
      </w:pPr>
      <w:r>
        <w:rPr>
          <w:rFonts w:hint="eastAsia" w:ascii="宋体" w:hAnsi="宋体"/>
          <w:color w:val="000000"/>
          <w:sz w:val="24"/>
        </w:rPr>
        <w:t xml:space="preserve">承包人提出的合理化建议降低了合同价格或者提高了工程经济效益的奖励的方法和金额为：双方协商</w:t>
      </w:r>
      <w:r/>
    </w:p>
    <w:p>
      <w:pPr>
        <w:spacing w:line="400" w:lineRule="exact"/>
        <w:rPr>
          <w:rFonts w:hint="eastAsia" w:ascii="宋体" w:hAnsi="宋体"/>
          <w:color w:val="000000"/>
          <w:sz w:val="24"/>
        </w:rPr>
      </w:pPr>
      <w:r>
        <w:rPr>
          <w:rFonts w:hint="eastAsia" w:ascii="宋体" w:hAnsi="宋体"/>
          <w:color w:val="000000"/>
          <w:sz w:val="24"/>
        </w:rPr>
        <w:t xml:space="preserve">10.7暂估价</w:t>
      </w:r>
      <w:r/>
    </w:p>
    <w:p>
      <w:pPr>
        <w:spacing w:line="400" w:lineRule="exact"/>
        <w:rPr>
          <w:rFonts w:hint="eastAsia" w:ascii="宋体" w:hAnsi="宋体"/>
          <w:color w:val="000000"/>
          <w:sz w:val="24"/>
        </w:rPr>
      </w:pPr>
      <w:r>
        <w:rPr>
          <w:rFonts w:hint="eastAsia" w:ascii="宋体" w:hAnsi="宋体"/>
          <w:color w:val="000000"/>
          <w:sz w:val="24"/>
        </w:rPr>
        <w:t xml:space="preserve">暂估价材料和工程设备的明细详见附件11：《暂估价一览表》。</w:t>
      </w:r>
      <w:r/>
    </w:p>
    <w:p>
      <w:pPr>
        <w:spacing w:line="400" w:lineRule="exact"/>
        <w:rPr>
          <w:rFonts w:hint="eastAsia" w:ascii="宋体" w:hAnsi="宋体"/>
          <w:color w:val="000000"/>
          <w:sz w:val="24"/>
        </w:rPr>
      </w:pPr>
      <w:r>
        <w:rPr>
          <w:rFonts w:hint="eastAsia" w:ascii="宋体" w:hAnsi="宋体"/>
          <w:color w:val="000000"/>
          <w:sz w:val="24"/>
        </w:rPr>
        <w:t xml:space="preserve">10.7.1依法必须招标的暂估价项目</w:t>
      </w:r>
      <w:r/>
    </w:p>
    <w:p>
      <w:pPr>
        <w:spacing w:line="400" w:lineRule="exact"/>
        <w:rPr>
          <w:rFonts w:hint="eastAsia" w:ascii="宋体" w:hAnsi="宋体"/>
          <w:color w:val="000000"/>
          <w:sz w:val="24"/>
        </w:rPr>
      </w:pPr>
      <w:r>
        <w:rPr>
          <w:rFonts w:hint="eastAsia" w:ascii="宋体" w:hAnsi="宋体"/>
          <w:color w:val="000000"/>
          <w:sz w:val="24"/>
        </w:rPr>
        <w:t xml:space="preserve">对于依法必须招标的暂估价项目的确认和批准采取通用条款中第 2 种方式确定。</w:t>
      </w:r>
      <w:r/>
    </w:p>
    <w:p>
      <w:pPr>
        <w:spacing w:line="400" w:lineRule="exact"/>
        <w:rPr>
          <w:rFonts w:hint="eastAsia" w:ascii="宋体" w:hAnsi="宋体"/>
          <w:color w:val="000000"/>
          <w:sz w:val="24"/>
        </w:rPr>
      </w:pPr>
      <w:r>
        <w:rPr>
          <w:rFonts w:hint="eastAsia" w:ascii="宋体" w:hAnsi="宋体"/>
          <w:color w:val="000000"/>
          <w:sz w:val="24"/>
        </w:rPr>
        <w:t xml:space="preserve">10.7.2不属于依法必须招标的暂估价项目</w:t>
      </w:r>
      <w:r/>
    </w:p>
    <w:p>
      <w:pPr>
        <w:spacing w:line="400" w:lineRule="exact"/>
        <w:rPr>
          <w:rFonts w:hint="eastAsia" w:ascii="宋体" w:hAnsi="宋体"/>
          <w:color w:val="000000"/>
          <w:sz w:val="24"/>
        </w:rPr>
      </w:pPr>
      <w:r>
        <w:rPr>
          <w:rFonts w:hint="eastAsia" w:ascii="宋体" w:hAnsi="宋体"/>
          <w:color w:val="000000"/>
          <w:sz w:val="24"/>
        </w:rPr>
        <w:t xml:space="preserve">对于不属于依法必须招标的暂估价项目的确认和批准采取第 / 种方式确定。</w:t>
      </w:r>
      <w:r/>
    </w:p>
    <w:p>
      <w:pPr>
        <w:spacing w:line="400" w:lineRule="exact"/>
        <w:rPr>
          <w:rFonts w:hint="eastAsia" w:ascii="宋体" w:hAnsi="宋体"/>
          <w:color w:val="000000"/>
          <w:sz w:val="24"/>
        </w:rPr>
      </w:pPr>
      <w:r>
        <w:rPr>
          <w:rFonts w:hint="eastAsia" w:ascii="宋体" w:hAnsi="宋体"/>
          <w:color w:val="000000"/>
          <w:sz w:val="24"/>
        </w:rPr>
        <w:t xml:space="preserve">第3种方式：承包人直接实施的暂估价项目</w:t>
      </w:r>
      <w:r/>
    </w:p>
    <w:p>
      <w:pPr>
        <w:spacing w:line="400" w:lineRule="exact"/>
        <w:rPr>
          <w:rFonts w:hint="eastAsia" w:ascii="宋体" w:hAnsi="宋体"/>
          <w:color w:val="000000"/>
          <w:sz w:val="24"/>
        </w:rPr>
      </w:pPr>
      <w:r>
        <w:rPr>
          <w:rFonts w:hint="eastAsia" w:ascii="宋体" w:hAnsi="宋体"/>
          <w:color w:val="000000"/>
          <w:sz w:val="24"/>
        </w:rPr>
        <w:t xml:space="preserve">承包人直接实施的暂估价项目的约定：/</w:t>
      </w:r>
      <w:r/>
    </w:p>
    <w:p>
      <w:pPr>
        <w:spacing w:line="400" w:lineRule="exact"/>
        <w:rPr>
          <w:rFonts w:hint="eastAsia" w:ascii="宋体" w:hAnsi="宋体"/>
          <w:color w:val="000000"/>
          <w:sz w:val="24"/>
        </w:rPr>
      </w:pPr>
      <w:r>
        <w:rPr>
          <w:rFonts w:hint="eastAsia" w:ascii="宋体" w:hAnsi="宋体"/>
          <w:color w:val="000000"/>
          <w:sz w:val="24"/>
        </w:rPr>
        <w:t xml:space="preserve">10.8暂列金额</w:t>
      </w:r>
      <w:r/>
    </w:p>
    <w:p>
      <w:pPr>
        <w:spacing w:line="400" w:lineRule="exact"/>
        <w:rPr>
          <w:rFonts w:hint="eastAsia" w:ascii="宋体" w:hAnsi="宋体"/>
          <w:color w:val="000000"/>
          <w:sz w:val="24"/>
        </w:rPr>
      </w:pPr>
      <w:r>
        <w:rPr>
          <w:rFonts w:hint="eastAsia" w:ascii="宋体" w:hAnsi="宋体"/>
          <w:color w:val="000000"/>
          <w:sz w:val="24"/>
        </w:rPr>
        <w:t xml:space="preserve">合同当事人关于暂列金额使用的约定：按通用条款执行</w:t>
      </w:r>
      <w:r/>
    </w:p>
    <w:p>
      <w:pPr>
        <w:spacing w:line="400" w:lineRule="exact"/>
        <w:rPr>
          <w:rFonts w:hint="eastAsia" w:ascii="宋体" w:hAnsi="宋体"/>
          <w:color w:val="000000"/>
          <w:sz w:val="24"/>
        </w:rPr>
      </w:pPr>
      <w:r>
        <w:rPr>
          <w:rFonts w:hint="eastAsia" w:ascii="宋体" w:hAnsi="宋体"/>
          <w:color w:val="000000"/>
          <w:sz w:val="24"/>
        </w:rPr>
        <w:t xml:space="preserve">11.价格调整</w:t>
      </w:r>
      <w:r/>
    </w:p>
    <w:p>
      <w:pPr>
        <w:spacing w:line="400" w:lineRule="exact"/>
        <w:rPr>
          <w:rFonts w:hint="eastAsia" w:ascii="宋体" w:hAnsi="宋体"/>
          <w:color w:val="000000"/>
          <w:sz w:val="24"/>
        </w:rPr>
      </w:pPr>
      <w:r>
        <w:rPr>
          <w:rFonts w:hint="eastAsia" w:ascii="宋体" w:hAnsi="宋体"/>
          <w:color w:val="000000"/>
          <w:sz w:val="24"/>
        </w:rPr>
        <w:t xml:space="preserve">11.1市场价格波动引起的调整</w:t>
      </w:r>
      <w:r/>
    </w:p>
    <w:p>
      <w:pPr>
        <w:spacing w:line="400" w:lineRule="exact"/>
        <w:rPr>
          <w:rFonts w:hint="eastAsia" w:ascii="宋体" w:hAnsi="宋体"/>
          <w:color w:val="000000"/>
          <w:sz w:val="24"/>
        </w:rPr>
      </w:pPr>
      <w:r>
        <w:rPr>
          <w:rFonts w:hint="eastAsia" w:ascii="宋体" w:hAnsi="宋体"/>
          <w:color w:val="000000"/>
          <w:sz w:val="24"/>
        </w:rPr>
        <w:t xml:space="preserve">市场价格波动是否调整合同价格的约定：</w:t>
      </w:r>
      <w:r>
        <w:rPr>
          <w:rFonts w:hint="eastAsia" w:ascii="宋体" w:hAnsi="宋体"/>
          <w:color w:val="000000"/>
          <w:sz w:val="24"/>
          <w:u w:val="single"/>
        </w:rPr>
        <w:t xml:space="preserve">不调整合同价格。</w:t>
      </w:r>
      <w:r/>
    </w:p>
    <w:p>
      <w:pPr>
        <w:spacing w:line="400" w:lineRule="exact"/>
        <w:rPr>
          <w:rFonts w:hint="eastAsia" w:ascii="宋体" w:hAnsi="宋体"/>
          <w:color w:val="000000"/>
          <w:sz w:val="24"/>
        </w:rPr>
      </w:pPr>
      <w:r>
        <w:rPr>
          <w:rFonts w:hint="eastAsia" w:ascii="宋体" w:hAnsi="宋体"/>
          <w:color w:val="000000"/>
          <w:sz w:val="24"/>
        </w:rPr>
        <w:t xml:space="preserve">12.合同价格、计量与支付</w:t>
      </w:r>
      <w:r/>
    </w:p>
    <w:p>
      <w:pPr>
        <w:spacing w:line="400" w:lineRule="exact"/>
        <w:rPr>
          <w:rFonts w:hint="eastAsia" w:ascii="宋体" w:hAnsi="宋体"/>
          <w:color w:val="000000"/>
          <w:sz w:val="24"/>
        </w:rPr>
      </w:pPr>
      <w:r>
        <w:rPr>
          <w:rFonts w:hint="eastAsia" w:ascii="宋体" w:hAnsi="宋体"/>
          <w:color w:val="000000"/>
          <w:sz w:val="24"/>
        </w:rPr>
        <w:t xml:space="preserve">12.1合同价格形式</w:t>
      </w:r>
      <w:r/>
    </w:p>
    <w:p>
      <w:pPr>
        <w:spacing w:line="400" w:lineRule="exact"/>
        <w:rPr>
          <w:rFonts w:hint="eastAsia" w:ascii="宋体" w:hAnsi="宋体"/>
          <w:color w:val="000000"/>
          <w:sz w:val="24"/>
        </w:rPr>
      </w:pPr>
      <w:r>
        <w:rPr>
          <w:rFonts w:hint="eastAsia" w:ascii="宋体" w:hAnsi="宋体"/>
          <w:color w:val="000000"/>
          <w:sz w:val="24"/>
        </w:rPr>
        <w:t xml:space="preserve">1、单价合同。</w:t>
      </w:r>
      <w:r/>
    </w:p>
    <w:p>
      <w:pPr>
        <w:spacing w:line="400" w:lineRule="exact"/>
        <w:rPr>
          <w:rFonts w:hint="eastAsia" w:ascii="宋体" w:hAnsi="宋体"/>
          <w:color w:val="000000"/>
          <w:sz w:val="24"/>
        </w:rPr>
      </w:pPr>
      <w:r>
        <w:rPr>
          <w:rFonts w:hint="eastAsia" w:ascii="宋体" w:hAnsi="宋体"/>
          <w:color w:val="000000"/>
          <w:sz w:val="24"/>
        </w:rPr>
        <w:t xml:space="preserve">综合单价中包含的风险范围：施工期间的政策性调整、市场风险及各投标人的自身能力。承包人的投标报价是依据本工程招标文件所规定的工作要求及所附工程量清单结合承包人的施工组织设计，根据承包人的自身实力和管理水平进行投标报价的。同时，承包人的投标报价中，已将施工期间各类建材的市场价格风险、人工工资、机械费用、政策性调整的风险考虑到报价内。上述风险因素今后不导致价格调整。</w:t>
      </w:r>
      <w:r/>
    </w:p>
    <w:p>
      <w:pPr>
        <w:spacing w:line="400" w:lineRule="exact"/>
        <w:rPr>
          <w:rFonts w:hint="eastAsia" w:ascii="宋体" w:hAnsi="宋体"/>
          <w:color w:val="000000"/>
          <w:sz w:val="24"/>
        </w:rPr>
      </w:pPr>
      <w:r>
        <w:rPr>
          <w:rFonts w:hint="eastAsia" w:ascii="宋体" w:hAnsi="宋体"/>
          <w:color w:val="000000"/>
          <w:sz w:val="24"/>
        </w:rPr>
        <w:t xml:space="preserve">措施项目费。承包人在投标报价时已经将所有措施项目费考虑在内（本项目的材料检验费由承包人承担），费用标准自定，以包干形式计入，无论在投标报价中是否单独列出均由承包人承担，结算时与分部分项工程量变化、设计变更、现场签证无关，不再调整。</w:t>
      </w:r>
      <w:r/>
    </w:p>
    <w:p>
      <w:pPr>
        <w:spacing w:line="400" w:lineRule="exact"/>
        <w:rPr>
          <w:rFonts w:hint="eastAsia" w:ascii="宋体" w:hAnsi="宋体"/>
          <w:color w:val="000000"/>
          <w:sz w:val="24"/>
        </w:rPr>
      </w:pPr>
      <w:r>
        <w:rPr>
          <w:rFonts w:hint="eastAsia" w:ascii="宋体" w:hAnsi="宋体"/>
          <w:color w:val="000000"/>
          <w:sz w:val="24"/>
        </w:rPr>
        <w:t xml:space="preserve">风险费用的计算方法：</w:t>
      </w:r>
      <w:r/>
    </w:p>
    <w:p>
      <w:pPr>
        <w:spacing w:line="400" w:lineRule="exact"/>
        <w:rPr>
          <w:rFonts w:hint="eastAsia" w:ascii="宋体" w:hAnsi="宋体"/>
          <w:color w:val="000000"/>
          <w:sz w:val="24"/>
        </w:rPr>
      </w:pPr>
      <w:r>
        <w:rPr>
          <w:rFonts w:hint="eastAsia" w:ascii="宋体" w:hAnsi="宋体"/>
          <w:color w:val="000000"/>
          <w:sz w:val="24"/>
        </w:rPr>
        <w:t xml:space="preserve">风险费用应包含在报价中。承包人投标时是在仔细阅读招标文件、设计图纸、设计规范等前提下，结合承包人针对本工程的施工方案，并结合对本工程的风险分析，做出自己的投标报价并与发包人签订本合同的。</w:t>
      </w:r>
      <w:r/>
    </w:p>
    <w:p>
      <w:pPr>
        <w:spacing w:line="400" w:lineRule="exact"/>
        <w:rPr>
          <w:rFonts w:hint="eastAsia" w:ascii="宋体" w:hAnsi="宋体"/>
          <w:color w:val="000000"/>
          <w:sz w:val="24"/>
        </w:rPr>
      </w:pPr>
      <w:r>
        <w:rPr>
          <w:rFonts w:hint="eastAsia" w:ascii="宋体" w:hAnsi="宋体"/>
          <w:color w:val="000000"/>
          <w:sz w:val="24"/>
        </w:rPr>
        <w:t xml:space="preserve">风险范围以外合同价格的调整方法：</w:t>
      </w:r>
      <w:r/>
    </w:p>
    <w:p>
      <w:pPr>
        <w:spacing w:line="400" w:lineRule="exact"/>
        <w:rPr>
          <w:rFonts w:hint="eastAsia" w:ascii="宋体" w:hAnsi="宋体"/>
          <w:color w:val="000000"/>
          <w:sz w:val="24"/>
        </w:rPr>
      </w:pPr>
      <w:r>
        <w:rPr>
          <w:rFonts w:hint="eastAsia" w:ascii="宋体" w:hAnsi="宋体"/>
          <w:color w:val="000000"/>
          <w:sz w:val="24"/>
        </w:rPr>
        <w:t xml:space="preserve">1）材料变更时材料价格的确定：</w:t>
      </w:r>
      <w:r/>
    </w:p>
    <w:p>
      <w:pPr>
        <w:spacing w:line="400" w:lineRule="exact"/>
        <w:rPr>
          <w:rFonts w:hint="eastAsia" w:ascii="宋体" w:hAnsi="宋体"/>
          <w:color w:val="000000"/>
          <w:sz w:val="24"/>
        </w:rPr>
      </w:pPr>
      <w:r>
        <w:rPr>
          <w:rFonts w:hint="eastAsia" w:ascii="宋体" w:hAnsi="宋体"/>
          <w:color w:val="000000"/>
          <w:sz w:val="24"/>
        </w:rPr>
        <w:t xml:space="preserve">①承包人材料价格明细表中没有的材料及清单中约定暂估价的材料，由承包人呈报价格, 最终经监理、发包人、跟踪审计审核、发包人批准后的价格为准。</w:t>
      </w:r>
      <w:r/>
    </w:p>
    <w:p>
      <w:pPr>
        <w:spacing w:line="400" w:lineRule="exact"/>
        <w:rPr>
          <w:rFonts w:hint="eastAsia" w:ascii="宋体" w:hAnsi="宋体"/>
          <w:color w:val="000000"/>
          <w:sz w:val="24"/>
        </w:rPr>
      </w:pPr>
      <w:r>
        <w:rPr>
          <w:rFonts w:hint="eastAsia" w:ascii="宋体" w:hAnsi="宋体"/>
          <w:color w:val="000000"/>
          <w:sz w:val="24"/>
        </w:rPr>
        <w:t xml:space="preserve">②、如承包人材料价格明细表中已有的材料，在建设过程中因市场原因无法采购，而发生材料代用时，由承包人呈报价格，经监理、发包人、跟踪审计审核、发包人批准后的价格为准据实调整。</w:t>
      </w:r>
      <w:r/>
    </w:p>
    <w:p>
      <w:pPr>
        <w:spacing w:line="400" w:lineRule="exact"/>
        <w:rPr>
          <w:rFonts w:hint="eastAsia" w:ascii="宋体" w:hAnsi="宋体"/>
          <w:color w:val="000000"/>
          <w:sz w:val="24"/>
        </w:rPr>
      </w:pPr>
      <w:r>
        <w:rPr>
          <w:rFonts w:hint="eastAsia" w:ascii="宋体" w:hAnsi="宋体"/>
          <w:color w:val="000000"/>
          <w:sz w:val="24"/>
        </w:rPr>
        <w:t xml:space="preserve">③、因承包人原因造成材料代换时，除非该代换为工程所必须的，须由承包人呈报价格经设计、监理、发包人、跟踪审计审核确定该材料价格，否则材料代换发生的价格变化不予调整。</w:t>
      </w:r>
      <w:r/>
    </w:p>
    <w:p>
      <w:pPr>
        <w:spacing w:line="400" w:lineRule="exact"/>
        <w:rPr>
          <w:rFonts w:hint="eastAsia" w:ascii="宋体" w:hAnsi="宋体"/>
          <w:color w:val="000000"/>
          <w:sz w:val="24"/>
        </w:rPr>
      </w:pPr>
      <w:r>
        <w:rPr>
          <w:rFonts w:hint="eastAsia" w:ascii="宋体" w:hAnsi="宋体"/>
          <w:color w:val="000000"/>
          <w:sz w:val="24"/>
        </w:rPr>
        <w:t xml:space="preserve">2)、设计变更、工程签证的价款结算：</w:t>
      </w:r>
      <w:r/>
    </w:p>
    <w:p>
      <w:pPr>
        <w:spacing w:line="400" w:lineRule="exact"/>
        <w:rPr>
          <w:rFonts w:hint="eastAsia" w:ascii="宋体" w:hAnsi="宋体"/>
          <w:color w:val="000000"/>
          <w:sz w:val="24"/>
        </w:rPr>
      </w:pPr>
      <w:r>
        <w:rPr>
          <w:rFonts w:hint="eastAsia" w:ascii="宋体" w:hAnsi="宋体"/>
          <w:color w:val="000000"/>
          <w:sz w:val="24"/>
        </w:rPr>
        <w:t xml:space="preserve">①、由设计单位出具，经监理工程师、跟踪审计单位确认，发包人批准后的设计变更，方可作为结算依据；</w:t>
      </w:r>
      <w:r/>
    </w:p>
    <w:p>
      <w:pPr>
        <w:spacing w:line="400" w:lineRule="exact"/>
        <w:rPr>
          <w:rFonts w:hint="eastAsia" w:ascii="宋体" w:hAnsi="宋体"/>
          <w:color w:val="000000"/>
          <w:sz w:val="24"/>
        </w:rPr>
      </w:pPr>
      <w:r>
        <w:rPr>
          <w:rFonts w:hint="eastAsia" w:ascii="宋体" w:hAnsi="宋体"/>
          <w:color w:val="000000"/>
          <w:sz w:val="24"/>
        </w:rPr>
        <w:t xml:space="preserve">②、经监理工程师、跟踪审计确认，发包人批准后的工程签证(指由承发包双方代表就施工过程中涉及合同价款之外的责任事件所做的签认证明)，方可作为结算的依据：</w:t>
      </w:r>
      <w:r/>
    </w:p>
    <w:p>
      <w:pPr>
        <w:spacing w:line="400" w:lineRule="exact"/>
        <w:rPr>
          <w:rFonts w:hint="eastAsia" w:ascii="宋体" w:hAnsi="宋体"/>
          <w:color w:val="000000"/>
          <w:sz w:val="24"/>
        </w:rPr>
      </w:pPr>
      <w:r>
        <w:rPr>
          <w:rFonts w:hint="eastAsia" w:ascii="宋体" w:hAnsi="宋体"/>
          <w:color w:val="000000"/>
          <w:sz w:val="24"/>
        </w:rPr>
        <w:t xml:space="preserve">③、经发包人批准的变更结算价款，在该变更施工完成并经检验合格后，可以与工程进度款同期、同比例支付。</w:t>
      </w:r>
      <w:r/>
    </w:p>
    <w:p>
      <w:pPr>
        <w:spacing w:line="400" w:lineRule="exact"/>
        <w:rPr>
          <w:rFonts w:hint="eastAsia" w:ascii="宋体" w:hAnsi="宋体"/>
          <w:color w:val="000000"/>
          <w:sz w:val="24"/>
        </w:rPr>
      </w:pPr>
      <w:r>
        <w:rPr>
          <w:rFonts w:hint="eastAsia" w:ascii="宋体" w:hAnsi="宋体"/>
          <w:color w:val="000000"/>
          <w:sz w:val="24"/>
        </w:rPr>
        <w:t xml:space="preserve">上述有关设计变更、工程签证等结算依据必须经上述各方单位盖公章方有效。</w:t>
      </w:r>
      <w:r/>
    </w:p>
    <w:p>
      <w:pPr>
        <w:spacing w:line="400" w:lineRule="exact"/>
        <w:rPr>
          <w:rFonts w:hint="eastAsia" w:ascii="宋体" w:hAnsi="宋体"/>
          <w:color w:val="000000"/>
          <w:sz w:val="24"/>
        </w:rPr>
      </w:pPr>
      <w:r>
        <w:rPr>
          <w:rFonts w:hint="eastAsia" w:ascii="宋体" w:hAnsi="宋体"/>
          <w:color w:val="000000"/>
          <w:sz w:val="24"/>
        </w:rPr>
        <w:t xml:space="preserve">结算时最终以审计单位审核为准。</w:t>
      </w:r>
      <w:r/>
    </w:p>
    <w:p>
      <w:pPr>
        <w:spacing w:line="400" w:lineRule="exact"/>
        <w:rPr>
          <w:rFonts w:hint="eastAsia" w:ascii="宋体" w:hAnsi="宋体"/>
          <w:color w:val="000000"/>
          <w:sz w:val="24"/>
        </w:rPr>
      </w:pPr>
      <w:r>
        <w:rPr>
          <w:rFonts w:hint="eastAsia" w:ascii="宋体" w:hAnsi="宋体"/>
          <w:color w:val="000000"/>
          <w:sz w:val="24"/>
        </w:rPr>
        <w:t xml:space="preserve">2、总价合同。</w:t>
      </w:r>
      <w:r/>
    </w:p>
    <w:p>
      <w:pPr>
        <w:spacing w:line="400" w:lineRule="exact"/>
        <w:rPr>
          <w:rFonts w:hint="eastAsia" w:ascii="宋体" w:hAnsi="宋体"/>
          <w:color w:val="000000"/>
          <w:sz w:val="24"/>
        </w:rPr>
      </w:pPr>
      <w:r>
        <w:rPr>
          <w:rFonts w:hint="eastAsia" w:ascii="宋体" w:hAnsi="宋体"/>
          <w:color w:val="000000"/>
          <w:sz w:val="24"/>
        </w:rPr>
        <w:t xml:space="preserve">总价包含的风险范围： / </w:t>
      </w:r>
      <w:r/>
    </w:p>
    <w:p>
      <w:pPr>
        <w:spacing w:line="400" w:lineRule="exact"/>
        <w:rPr>
          <w:rFonts w:hint="eastAsia" w:ascii="宋体" w:hAnsi="宋体"/>
          <w:color w:val="000000"/>
          <w:sz w:val="24"/>
        </w:rPr>
      </w:pPr>
      <w:r>
        <w:rPr>
          <w:rFonts w:hint="eastAsia" w:ascii="宋体" w:hAnsi="宋体"/>
          <w:color w:val="000000"/>
          <w:sz w:val="24"/>
        </w:rPr>
        <w:t xml:space="preserve">风险费用的计算方法： / </w:t>
      </w:r>
      <w:r/>
    </w:p>
    <w:p>
      <w:pPr>
        <w:spacing w:line="400" w:lineRule="exact"/>
        <w:rPr>
          <w:rFonts w:hint="eastAsia" w:ascii="宋体" w:hAnsi="宋体"/>
          <w:color w:val="000000"/>
          <w:sz w:val="24"/>
        </w:rPr>
      </w:pPr>
      <w:r>
        <w:rPr>
          <w:rFonts w:hint="eastAsia" w:ascii="宋体" w:hAnsi="宋体"/>
          <w:color w:val="000000"/>
          <w:sz w:val="24"/>
        </w:rPr>
        <w:t xml:space="preserve">风险范围以外合同价格的调整方法： / </w:t>
      </w:r>
      <w:r/>
    </w:p>
    <w:p>
      <w:pPr>
        <w:spacing w:line="400" w:lineRule="exact"/>
        <w:rPr>
          <w:rFonts w:hint="eastAsia" w:ascii="宋体" w:hAnsi="宋体"/>
          <w:color w:val="000000"/>
          <w:sz w:val="24"/>
        </w:rPr>
      </w:pPr>
      <w:r>
        <w:rPr>
          <w:rFonts w:hint="eastAsia" w:ascii="宋体" w:hAnsi="宋体"/>
          <w:color w:val="000000"/>
          <w:sz w:val="24"/>
        </w:rPr>
        <w:t xml:space="preserve">3、其他价格方式：/</w:t>
      </w:r>
      <w:r/>
    </w:p>
    <w:p>
      <w:pPr>
        <w:spacing w:line="400" w:lineRule="exact"/>
        <w:rPr>
          <w:rFonts w:hint="eastAsia" w:ascii="宋体" w:hAnsi="宋体"/>
          <w:color w:val="000000"/>
          <w:sz w:val="24"/>
        </w:rPr>
      </w:pPr>
      <w:r>
        <w:rPr>
          <w:rFonts w:hint="eastAsia" w:ascii="宋体" w:hAnsi="宋体"/>
          <w:color w:val="000000"/>
          <w:sz w:val="24"/>
        </w:rPr>
        <w:t xml:space="preserve">12.2预付款</w:t>
      </w:r>
      <w:r/>
    </w:p>
    <w:p>
      <w:pPr>
        <w:spacing w:line="400" w:lineRule="exact"/>
        <w:rPr>
          <w:rFonts w:hint="eastAsia" w:ascii="宋体" w:hAnsi="宋体"/>
          <w:color w:val="000000"/>
          <w:sz w:val="24"/>
        </w:rPr>
      </w:pPr>
      <w:r>
        <w:rPr>
          <w:rFonts w:hint="eastAsia" w:ascii="宋体" w:hAnsi="宋体"/>
          <w:color w:val="000000"/>
          <w:sz w:val="24"/>
        </w:rPr>
        <w:t xml:space="preserve">12.2.1预付款的支付</w:t>
      </w:r>
      <w:r/>
    </w:p>
    <w:p>
      <w:pPr>
        <w:spacing w:line="400" w:lineRule="exact"/>
        <w:rPr>
          <w:rFonts w:hint="eastAsia" w:ascii="宋体" w:hAnsi="宋体"/>
          <w:color w:val="000000"/>
          <w:sz w:val="24"/>
        </w:rPr>
      </w:pPr>
      <w:r>
        <w:rPr>
          <w:rFonts w:hint="eastAsia" w:ascii="宋体" w:hAnsi="宋体"/>
          <w:color w:val="000000"/>
          <w:sz w:val="24"/>
        </w:rPr>
        <w:t xml:space="preserve">预付款支付比例或金额：/。</w:t>
      </w:r>
      <w:r/>
    </w:p>
    <w:p>
      <w:pPr>
        <w:spacing w:line="400" w:lineRule="exact"/>
        <w:rPr>
          <w:rFonts w:hint="eastAsia" w:ascii="宋体" w:hAnsi="宋体"/>
          <w:color w:val="000000"/>
          <w:sz w:val="24"/>
        </w:rPr>
      </w:pPr>
      <w:r>
        <w:rPr>
          <w:rFonts w:hint="eastAsia" w:ascii="宋体" w:hAnsi="宋体"/>
          <w:color w:val="000000"/>
          <w:sz w:val="24"/>
        </w:rPr>
        <w:t xml:space="preserve">预付款支付期限：/。</w:t>
      </w:r>
      <w:r/>
    </w:p>
    <w:p>
      <w:pPr>
        <w:spacing w:line="400" w:lineRule="exact"/>
        <w:rPr>
          <w:rFonts w:hint="eastAsia" w:ascii="宋体" w:hAnsi="宋体"/>
          <w:color w:val="000000"/>
          <w:sz w:val="24"/>
        </w:rPr>
      </w:pPr>
      <w:r>
        <w:rPr>
          <w:rFonts w:hint="eastAsia" w:ascii="宋体" w:hAnsi="宋体"/>
          <w:color w:val="000000"/>
          <w:sz w:val="24"/>
        </w:rPr>
        <w:t xml:space="preserve">预付款扣回的方式：/。</w:t>
      </w:r>
      <w:r/>
    </w:p>
    <w:p>
      <w:pPr>
        <w:spacing w:line="400" w:lineRule="exact"/>
        <w:rPr>
          <w:rFonts w:hint="eastAsia" w:ascii="宋体" w:hAnsi="宋体"/>
          <w:color w:val="000000"/>
          <w:sz w:val="24"/>
        </w:rPr>
      </w:pPr>
      <w:r>
        <w:rPr>
          <w:rFonts w:hint="eastAsia" w:ascii="宋体" w:hAnsi="宋体"/>
          <w:color w:val="000000"/>
          <w:sz w:val="24"/>
        </w:rPr>
        <w:t xml:space="preserve">12.2.2 预付款担保</w:t>
      </w:r>
      <w:r/>
    </w:p>
    <w:p>
      <w:pPr>
        <w:spacing w:line="400" w:lineRule="exact"/>
        <w:rPr>
          <w:rFonts w:hint="eastAsia" w:ascii="宋体" w:hAnsi="宋体"/>
          <w:color w:val="000000"/>
          <w:sz w:val="24"/>
        </w:rPr>
      </w:pPr>
      <w:r>
        <w:rPr>
          <w:rFonts w:hint="eastAsia" w:ascii="宋体" w:hAnsi="宋体"/>
          <w:color w:val="000000"/>
          <w:sz w:val="24"/>
        </w:rPr>
        <w:t xml:space="preserve">承包人提交预付款担保的期限：/。 </w:t>
      </w:r>
      <w:r/>
    </w:p>
    <w:p>
      <w:pPr>
        <w:spacing w:line="400" w:lineRule="exact"/>
        <w:rPr>
          <w:rFonts w:hint="eastAsia" w:ascii="宋体" w:hAnsi="宋体"/>
          <w:color w:val="000000"/>
          <w:sz w:val="24"/>
        </w:rPr>
      </w:pPr>
      <w:r>
        <w:rPr>
          <w:rFonts w:hint="eastAsia" w:ascii="宋体" w:hAnsi="宋体"/>
          <w:color w:val="000000"/>
          <w:sz w:val="24"/>
        </w:rPr>
        <w:t xml:space="preserve">预付款担保的形式为：/。</w:t>
      </w:r>
      <w:r/>
    </w:p>
    <w:p>
      <w:pPr>
        <w:spacing w:line="400" w:lineRule="exact"/>
        <w:rPr>
          <w:rFonts w:hint="eastAsia" w:ascii="宋体" w:hAnsi="宋体"/>
          <w:color w:val="000000"/>
          <w:sz w:val="24"/>
        </w:rPr>
      </w:pPr>
      <w:r>
        <w:rPr>
          <w:rFonts w:hint="eastAsia" w:ascii="宋体" w:hAnsi="宋体"/>
          <w:color w:val="000000"/>
          <w:sz w:val="24"/>
        </w:rPr>
        <w:t xml:space="preserve">12.3计量</w:t>
      </w:r>
      <w:r/>
    </w:p>
    <w:p>
      <w:pPr>
        <w:spacing w:line="400" w:lineRule="exact"/>
        <w:rPr>
          <w:rFonts w:hint="eastAsia" w:ascii="宋体" w:hAnsi="宋体"/>
          <w:color w:val="000000"/>
          <w:sz w:val="24"/>
        </w:rPr>
      </w:pPr>
      <w:r>
        <w:rPr>
          <w:rFonts w:hint="eastAsia" w:ascii="宋体" w:hAnsi="宋体"/>
          <w:color w:val="000000"/>
          <w:sz w:val="24"/>
        </w:rPr>
        <w:t xml:space="preserve">12.3.1计量原则</w:t>
      </w:r>
      <w:r/>
    </w:p>
    <w:p>
      <w:pPr>
        <w:spacing w:line="400" w:lineRule="exact"/>
        <w:rPr>
          <w:rFonts w:hint="eastAsia" w:ascii="宋体" w:hAnsi="宋体"/>
          <w:color w:val="000000"/>
          <w:sz w:val="24"/>
        </w:rPr>
      </w:pPr>
      <w:r>
        <w:rPr>
          <w:rFonts w:hint="eastAsia" w:ascii="宋体" w:hAnsi="宋体"/>
          <w:color w:val="000000"/>
          <w:sz w:val="24"/>
        </w:rPr>
        <w:t xml:space="preserve">工程量计算规则：国家标准《建设工程工程量清单计价规范》GB50500-2013以及《房屋建筑与装饰工程工程量计算规范》GB50584-2013等九本计量规范。</w:t>
      </w:r>
      <w:r/>
    </w:p>
    <w:p>
      <w:pPr>
        <w:spacing w:line="400" w:lineRule="exact"/>
        <w:rPr>
          <w:rFonts w:hint="eastAsia" w:ascii="宋体" w:hAnsi="宋体"/>
          <w:color w:val="000000"/>
          <w:sz w:val="24"/>
        </w:rPr>
      </w:pPr>
      <w:r>
        <w:rPr>
          <w:rFonts w:hint="eastAsia" w:ascii="宋体" w:hAnsi="宋体"/>
          <w:color w:val="000000"/>
          <w:sz w:val="24"/>
        </w:rPr>
        <w:t xml:space="preserve">12.3.2计量周期</w:t>
      </w:r>
      <w:r/>
    </w:p>
    <w:p>
      <w:pPr>
        <w:spacing w:line="400" w:lineRule="exact"/>
        <w:rPr>
          <w:rFonts w:hint="eastAsia" w:ascii="宋体" w:hAnsi="宋体"/>
          <w:color w:val="000000"/>
          <w:sz w:val="24"/>
        </w:rPr>
      </w:pPr>
      <w:r>
        <w:rPr>
          <w:rFonts w:hint="eastAsia" w:ascii="宋体" w:hAnsi="宋体"/>
          <w:color w:val="000000"/>
          <w:sz w:val="24"/>
        </w:rPr>
        <w:t xml:space="preserve">关于计量周期的约定：按通用条款执行。</w:t>
      </w:r>
      <w:r/>
    </w:p>
    <w:p>
      <w:pPr>
        <w:spacing w:line="400" w:lineRule="exact"/>
        <w:rPr>
          <w:rFonts w:hint="eastAsia" w:ascii="宋体" w:hAnsi="宋体"/>
          <w:color w:val="000000"/>
          <w:sz w:val="24"/>
        </w:rPr>
      </w:pPr>
      <w:r>
        <w:rPr>
          <w:rFonts w:hint="eastAsia" w:ascii="宋体" w:hAnsi="宋体"/>
          <w:color w:val="000000"/>
          <w:sz w:val="24"/>
        </w:rPr>
        <w:t xml:space="preserve">12.3.3单价合同的计量</w:t>
      </w:r>
      <w:r/>
    </w:p>
    <w:p>
      <w:pPr>
        <w:spacing w:line="400" w:lineRule="exact"/>
        <w:rPr>
          <w:rFonts w:hint="eastAsia" w:ascii="宋体" w:hAnsi="宋体"/>
          <w:color w:val="000000"/>
          <w:sz w:val="24"/>
        </w:rPr>
      </w:pPr>
      <w:r>
        <w:rPr>
          <w:rFonts w:hint="eastAsia" w:ascii="宋体" w:hAnsi="宋体"/>
          <w:color w:val="000000"/>
          <w:sz w:val="24"/>
        </w:rPr>
        <w:t xml:space="preserve">关于单价合同计量的约定：/。</w:t>
      </w:r>
      <w:r/>
    </w:p>
    <w:p>
      <w:pPr>
        <w:spacing w:line="400" w:lineRule="exact"/>
        <w:rPr>
          <w:rFonts w:hint="eastAsia" w:ascii="宋体" w:hAnsi="宋体"/>
          <w:color w:val="000000"/>
          <w:sz w:val="24"/>
        </w:rPr>
      </w:pPr>
      <w:r>
        <w:rPr>
          <w:rFonts w:hint="eastAsia" w:ascii="宋体" w:hAnsi="宋体"/>
          <w:color w:val="000000"/>
          <w:sz w:val="24"/>
        </w:rPr>
        <w:t xml:space="preserve">12.3.4总价合同的计量</w:t>
      </w:r>
      <w:r/>
    </w:p>
    <w:p>
      <w:pPr>
        <w:spacing w:line="400" w:lineRule="exact"/>
        <w:rPr>
          <w:rFonts w:hint="eastAsia" w:ascii="宋体" w:hAnsi="宋体"/>
          <w:color w:val="000000"/>
          <w:sz w:val="24"/>
        </w:rPr>
      </w:pPr>
      <w:r>
        <w:rPr>
          <w:rFonts w:hint="eastAsia" w:ascii="宋体" w:hAnsi="宋体"/>
          <w:color w:val="000000"/>
          <w:sz w:val="24"/>
        </w:rPr>
        <w:t xml:space="preserve">关于总价合同计量的约定：完成图纸范围内的所有工作，费用含在合同总价中。</w:t>
      </w:r>
      <w:r/>
    </w:p>
    <w:p>
      <w:pPr>
        <w:spacing w:line="400" w:lineRule="exact"/>
        <w:rPr>
          <w:rFonts w:hint="eastAsia" w:ascii="宋体" w:hAnsi="宋体"/>
          <w:color w:val="000000"/>
          <w:sz w:val="24"/>
        </w:rPr>
      </w:pPr>
      <w:r>
        <w:rPr>
          <w:rFonts w:hint="eastAsia" w:ascii="宋体" w:hAnsi="宋体"/>
          <w:color w:val="000000"/>
          <w:sz w:val="24"/>
        </w:rPr>
        <w:t xml:space="preserve">12.3.5总价合同采用支付分解表计量支付的，是否适用第12.3.4项〔总价合同的计量〕约定进行计量： / 。</w:t>
      </w:r>
      <w:r/>
    </w:p>
    <w:p>
      <w:pPr>
        <w:spacing w:line="400" w:lineRule="exact"/>
        <w:rPr>
          <w:rFonts w:hint="eastAsia" w:ascii="宋体" w:hAnsi="宋体"/>
          <w:color w:val="000000"/>
          <w:sz w:val="24"/>
        </w:rPr>
      </w:pPr>
      <w:r>
        <w:rPr>
          <w:rFonts w:hint="eastAsia" w:ascii="宋体" w:hAnsi="宋体"/>
          <w:color w:val="000000"/>
          <w:sz w:val="24"/>
        </w:rPr>
        <w:t xml:space="preserve">12.3.6其他价格形式合同的计量</w:t>
      </w:r>
      <w:r/>
    </w:p>
    <w:p>
      <w:pPr>
        <w:spacing w:line="400" w:lineRule="exact"/>
        <w:rPr>
          <w:rFonts w:hint="eastAsia" w:ascii="宋体" w:hAnsi="宋体"/>
          <w:color w:val="000000"/>
          <w:sz w:val="24"/>
        </w:rPr>
      </w:pPr>
      <w:r>
        <w:rPr>
          <w:rFonts w:hint="eastAsia" w:ascii="宋体" w:hAnsi="宋体"/>
          <w:color w:val="000000"/>
          <w:sz w:val="24"/>
        </w:rPr>
        <w:t xml:space="preserve">其他价格形式的计量方式和程序： / </w:t>
      </w:r>
      <w:r/>
    </w:p>
    <w:p>
      <w:pPr>
        <w:spacing w:line="400" w:lineRule="exact"/>
        <w:rPr>
          <w:rFonts w:hint="eastAsia" w:ascii="宋体" w:hAnsi="宋体"/>
          <w:color w:val="000000"/>
          <w:sz w:val="24"/>
        </w:rPr>
      </w:pPr>
      <w:r>
        <w:rPr>
          <w:rFonts w:hint="eastAsia" w:ascii="宋体" w:hAnsi="宋体"/>
          <w:color w:val="000000"/>
          <w:sz w:val="24"/>
        </w:rPr>
        <w:t xml:space="preserve">12.4工程进度款支付</w:t>
      </w:r>
      <w:r/>
    </w:p>
    <w:p>
      <w:pPr>
        <w:spacing w:line="400" w:lineRule="exact"/>
        <w:rPr>
          <w:rFonts w:hint="eastAsia" w:ascii="宋体" w:hAnsi="宋体"/>
          <w:color w:val="000000"/>
          <w:sz w:val="24"/>
        </w:rPr>
      </w:pPr>
      <w:r>
        <w:rPr>
          <w:rFonts w:hint="eastAsia" w:ascii="宋体" w:hAnsi="宋体"/>
          <w:color w:val="000000"/>
          <w:sz w:val="24"/>
        </w:rPr>
        <w:t xml:space="preserve">12.4.1付款周期</w:t>
      </w:r>
      <w:r/>
    </w:p>
    <w:p>
      <w:pPr>
        <w:spacing w:line="400" w:lineRule="exact"/>
        <w:rPr>
          <w:rFonts w:hint="eastAsia" w:ascii="宋体" w:hAnsi="宋体"/>
          <w:color w:val="000000"/>
          <w:sz w:val="24"/>
        </w:rPr>
      </w:pPr>
      <w:r>
        <w:rPr>
          <w:rFonts w:hint="eastAsia" w:ascii="宋体" w:hAnsi="宋体"/>
          <w:color w:val="000000"/>
          <w:sz w:val="24"/>
        </w:rPr>
        <w:t xml:space="preserve">关于付款周期的约定：</w:t>
      </w:r>
      <w:r/>
    </w:p>
    <w:p>
      <w:pPr>
        <w:spacing w:line="400" w:lineRule="exact"/>
        <w:rPr>
          <w:rFonts w:hint="eastAsia" w:ascii="宋体" w:hAnsi="宋体"/>
          <w:color w:val="000000"/>
          <w:sz w:val="24"/>
          <w:highlight w:val="none"/>
        </w:rPr>
      </w:pPr>
      <w:r>
        <w:rPr>
          <w:rFonts w:hint="eastAsia" w:ascii="宋体" w:hAnsi="宋体"/>
          <w:color w:val="000000"/>
          <w:sz w:val="24"/>
          <w:highlight w:val="none"/>
        </w:rPr>
        <w:t xml:space="preserve">（1）正式开工15天后，支付合同价款的</w:t>
      </w:r>
      <w:r>
        <w:rPr>
          <w:rFonts w:ascii="宋体" w:hAnsi="宋体"/>
          <w:color w:val="000000"/>
          <w:sz w:val="24"/>
          <w:highlight w:val="none"/>
        </w:rPr>
        <w:t xml:space="preserve">3</w:t>
      </w:r>
      <w:r>
        <w:rPr>
          <w:rFonts w:hint="eastAsia" w:ascii="宋体" w:hAnsi="宋体"/>
          <w:color w:val="000000"/>
          <w:sz w:val="24"/>
          <w:highlight w:val="none"/>
        </w:rPr>
        <w:t xml:space="preserve">0%作为工程预付款；</w:t>
      </w:r>
      <w:r/>
    </w:p>
    <w:p>
      <w:pPr>
        <w:spacing w:line="400" w:lineRule="exact"/>
        <w:rPr>
          <w:rFonts w:hint="eastAsia" w:ascii="宋体" w:hAnsi="宋体"/>
          <w:color w:val="000000"/>
          <w:sz w:val="24"/>
          <w:highlight w:val="none"/>
        </w:rPr>
      </w:pPr>
      <w:r>
        <w:rPr>
          <w:rFonts w:hint="eastAsia" w:ascii="宋体" w:hAnsi="宋体"/>
          <w:color w:val="000000"/>
          <w:sz w:val="24"/>
          <w:highlight w:val="none"/>
        </w:rPr>
        <w:t xml:space="preserve">（2）承包人竣工验收合格后，支付至合同价款的80%；</w:t>
      </w:r>
      <w:r/>
    </w:p>
    <w:p>
      <w:pPr>
        <w:jc w:val="left"/>
        <w:spacing w:line="440" w:lineRule="exact"/>
        <w:rPr>
          <w:rFonts w:hint="eastAsia" w:ascii="宋体" w:hAnsi="宋体"/>
          <w:color w:val="000000"/>
          <w:sz w:val="24"/>
          <w:highlight w:val="none"/>
        </w:rPr>
      </w:pPr>
      <w:r>
        <w:rPr>
          <w:rFonts w:hint="eastAsia" w:ascii="宋体" w:hAnsi="宋体"/>
          <w:color w:val="000000"/>
          <w:sz w:val="24"/>
          <w:highlight w:val="none"/>
        </w:rPr>
        <w:t xml:space="preserve">（3）工程审计定案后，付至审定价的</w:t>
      </w:r>
      <w:r>
        <w:rPr>
          <w:rFonts w:ascii="宋体" w:hAnsi="宋体"/>
          <w:color w:val="000000"/>
          <w:sz w:val="24"/>
          <w:highlight w:val="none"/>
        </w:rPr>
        <w:t xml:space="preserve">97%</w:t>
      </w:r>
      <w:r>
        <w:rPr>
          <w:rFonts w:hint="eastAsia" w:ascii="宋体" w:hAnsi="宋体"/>
          <w:color w:val="000000"/>
          <w:sz w:val="24"/>
          <w:highlight w:val="none"/>
        </w:rPr>
        <w:t xml:space="preserve">，余款3%作为质量保修金，待2年质保期满后无息返还。</w:t>
      </w:r>
      <w:r/>
    </w:p>
    <w:p>
      <w:pPr>
        <w:spacing w:line="400" w:lineRule="exact"/>
        <w:rPr>
          <w:rFonts w:hint="eastAsia" w:ascii="宋体" w:hAnsi="宋体"/>
          <w:color w:val="000000"/>
          <w:sz w:val="24"/>
        </w:rPr>
      </w:pPr>
      <w:r>
        <w:rPr>
          <w:rFonts w:hint="eastAsia" w:ascii="宋体" w:hAnsi="宋体"/>
          <w:color w:val="000000"/>
          <w:sz w:val="24"/>
        </w:rPr>
        <w:t xml:space="preserve">12.4.2进度付款申请单的编制</w:t>
      </w:r>
      <w:r/>
    </w:p>
    <w:p>
      <w:pPr>
        <w:spacing w:line="400" w:lineRule="exact"/>
        <w:rPr>
          <w:rFonts w:hint="eastAsia" w:ascii="宋体" w:hAnsi="宋体"/>
          <w:color w:val="000000"/>
          <w:sz w:val="24"/>
        </w:rPr>
      </w:pPr>
      <w:r>
        <w:rPr>
          <w:rFonts w:hint="eastAsia" w:ascii="宋体" w:hAnsi="宋体"/>
          <w:color w:val="000000"/>
          <w:sz w:val="24"/>
        </w:rPr>
        <w:t xml:space="preserve">关于进度付款申请单编制的约定： / </w:t>
      </w:r>
      <w:r/>
    </w:p>
    <w:p>
      <w:pPr>
        <w:spacing w:line="400" w:lineRule="exact"/>
        <w:rPr>
          <w:rFonts w:hint="eastAsia" w:ascii="宋体" w:hAnsi="宋体"/>
          <w:color w:val="000000"/>
          <w:sz w:val="24"/>
        </w:rPr>
      </w:pPr>
      <w:r>
        <w:rPr>
          <w:rFonts w:hint="eastAsia" w:ascii="宋体" w:hAnsi="宋体"/>
          <w:color w:val="000000"/>
          <w:sz w:val="24"/>
        </w:rPr>
        <w:t xml:space="preserve">12.4.3进度付款申请单的提交</w:t>
      </w:r>
      <w:r/>
    </w:p>
    <w:p>
      <w:pPr>
        <w:jc w:val="left"/>
        <w:spacing w:line="440" w:lineRule="exact"/>
        <w:rPr>
          <w:rFonts w:hint="eastAsia" w:ascii="宋体" w:hAnsi="宋体"/>
          <w:color w:val="000000"/>
          <w:sz w:val="24"/>
        </w:rPr>
      </w:pPr>
      <w:r>
        <w:rPr>
          <w:rFonts w:hint="eastAsia" w:ascii="宋体" w:hAnsi="宋体"/>
          <w:color w:val="000000"/>
          <w:sz w:val="24"/>
        </w:rPr>
        <w:t xml:space="preserve">(1)单价合同进度付款申请单提交的约定：达到付款节点条件情况下提交，并附相关资料</w:t>
      </w:r>
      <w:r/>
    </w:p>
    <w:p>
      <w:pPr>
        <w:spacing w:line="400" w:lineRule="exact"/>
        <w:rPr>
          <w:rFonts w:hint="eastAsia" w:ascii="宋体" w:hAnsi="宋体"/>
          <w:color w:val="000000"/>
          <w:sz w:val="24"/>
        </w:rPr>
      </w:pPr>
      <w:r>
        <w:rPr>
          <w:rFonts w:hint="eastAsia" w:ascii="宋体" w:hAnsi="宋体"/>
          <w:color w:val="000000"/>
          <w:sz w:val="24"/>
        </w:rPr>
        <w:t xml:space="preserve">(2)总价合同进度付款申请单提交的约定：/。</w:t>
      </w:r>
      <w:r/>
    </w:p>
    <w:p>
      <w:pPr>
        <w:spacing w:line="400" w:lineRule="exact"/>
        <w:rPr>
          <w:rFonts w:hint="eastAsia" w:ascii="宋体" w:hAnsi="宋体"/>
          <w:color w:val="000000"/>
          <w:sz w:val="24"/>
        </w:rPr>
      </w:pPr>
      <w:r>
        <w:rPr>
          <w:rFonts w:hint="eastAsia" w:ascii="宋体" w:hAnsi="宋体"/>
          <w:color w:val="000000"/>
          <w:sz w:val="24"/>
        </w:rPr>
        <w:t xml:space="preserve">(3)其他价格形式合同进度付款申请单提交的约定： / 。</w:t>
      </w:r>
      <w:r/>
    </w:p>
    <w:p>
      <w:pPr>
        <w:spacing w:line="400" w:lineRule="exact"/>
        <w:rPr>
          <w:rFonts w:hint="eastAsia" w:ascii="宋体" w:hAnsi="宋体"/>
          <w:color w:val="000000"/>
          <w:sz w:val="24"/>
        </w:rPr>
      </w:pPr>
      <w:r>
        <w:rPr>
          <w:rFonts w:hint="eastAsia" w:ascii="宋体" w:hAnsi="宋体"/>
          <w:color w:val="000000"/>
          <w:sz w:val="24"/>
        </w:rPr>
        <w:t xml:space="preserve">12.4.4进度款审核和支付</w:t>
      </w:r>
      <w:r/>
    </w:p>
    <w:p>
      <w:pPr>
        <w:spacing w:line="400" w:lineRule="exact"/>
        <w:rPr>
          <w:rFonts w:hint="eastAsia" w:ascii="宋体" w:hAnsi="宋体"/>
          <w:color w:val="000000"/>
          <w:sz w:val="24"/>
        </w:rPr>
      </w:pPr>
      <w:r>
        <w:rPr>
          <w:rFonts w:hint="eastAsia" w:ascii="宋体" w:hAnsi="宋体"/>
          <w:color w:val="000000"/>
          <w:sz w:val="24"/>
        </w:rPr>
        <w:t xml:space="preserve">(1)监理人审查并报送发包人的期限：</w:t>
      </w:r>
      <w:r>
        <w:rPr>
          <w:rFonts w:ascii="宋体" w:hAnsi="宋体"/>
          <w:color w:val="000000"/>
          <w:sz w:val="24"/>
        </w:rPr>
        <w:t xml:space="preserve">按通用条款执行</w:t>
      </w:r>
      <w:r>
        <w:rPr>
          <w:rFonts w:hint="eastAsia" w:ascii="宋体" w:hAnsi="宋体"/>
          <w:color w:val="000000"/>
          <w:sz w:val="24"/>
        </w:rPr>
        <w:t xml:space="preserve">。</w:t>
      </w:r>
      <w:r/>
    </w:p>
    <w:p>
      <w:pPr>
        <w:spacing w:line="400" w:lineRule="exact"/>
        <w:rPr>
          <w:rFonts w:hint="eastAsia" w:ascii="宋体" w:hAnsi="宋体"/>
          <w:color w:val="000000"/>
          <w:sz w:val="24"/>
        </w:rPr>
      </w:pPr>
      <w:r>
        <w:rPr>
          <w:rFonts w:hint="eastAsia" w:ascii="宋体" w:hAnsi="宋体"/>
          <w:color w:val="000000"/>
          <w:sz w:val="24"/>
        </w:rPr>
        <w:t xml:space="preserve">发包人完成审批并签发进度款支付证书的期限：</w:t>
      </w:r>
      <w:r>
        <w:rPr>
          <w:rFonts w:ascii="宋体" w:hAnsi="宋体"/>
          <w:color w:val="000000"/>
          <w:sz w:val="24"/>
        </w:rPr>
        <w:t xml:space="preserve">按通用条款执行</w:t>
      </w:r>
      <w:r/>
    </w:p>
    <w:p>
      <w:pPr>
        <w:spacing w:line="400" w:lineRule="exact"/>
        <w:rPr>
          <w:rFonts w:hint="eastAsia" w:ascii="宋体" w:hAnsi="宋体"/>
          <w:color w:val="000000"/>
          <w:sz w:val="24"/>
        </w:rPr>
      </w:pPr>
      <w:r>
        <w:rPr>
          <w:rFonts w:hint="eastAsia" w:ascii="宋体" w:hAnsi="宋体"/>
          <w:color w:val="000000"/>
          <w:sz w:val="24"/>
        </w:rPr>
        <w:t xml:space="preserve">(2)发包人支付进度款的期限：按付款周期的约定。</w:t>
      </w:r>
      <w:r/>
    </w:p>
    <w:p>
      <w:pPr>
        <w:spacing w:line="400" w:lineRule="exact"/>
        <w:rPr>
          <w:rFonts w:hint="eastAsia" w:ascii="宋体" w:hAnsi="宋体"/>
          <w:color w:val="000000"/>
          <w:sz w:val="24"/>
        </w:rPr>
      </w:pPr>
      <w:r>
        <w:rPr>
          <w:rFonts w:hint="eastAsia" w:ascii="宋体" w:hAnsi="宋体"/>
          <w:color w:val="000000"/>
          <w:sz w:val="24"/>
        </w:rPr>
        <w:t xml:space="preserve">发包人逾期支付进度款的违约金的计算方式：按通用条款执行。</w:t>
      </w:r>
      <w:r/>
    </w:p>
    <w:p>
      <w:pPr>
        <w:spacing w:line="400" w:lineRule="exact"/>
        <w:rPr>
          <w:rFonts w:hint="eastAsia" w:ascii="宋体" w:hAnsi="宋体"/>
          <w:color w:val="000000"/>
          <w:sz w:val="24"/>
        </w:rPr>
      </w:pPr>
      <w:r>
        <w:rPr>
          <w:rFonts w:hint="eastAsia" w:ascii="宋体" w:hAnsi="宋体"/>
          <w:color w:val="000000"/>
          <w:sz w:val="24"/>
        </w:rPr>
        <w:t xml:space="preserve">12.4.6支付分解表的编制</w:t>
      </w:r>
      <w:r/>
    </w:p>
    <w:p>
      <w:pPr>
        <w:spacing w:line="400" w:lineRule="exact"/>
        <w:rPr>
          <w:rFonts w:hint="eastAsia" w:ascii="宋体" w:hAnsi="宋体"/>
          <w:color w:val="000000"/>
          <w:sz w:val="24"/>
        </w:rPr>
      </w:pPr>
      <w:r>
        <w:rPr>
          <w:rFonts w:hint="eastAsia" w:ascii="宋体" w:hAnsi="宋体"/>
          <w:color w:val="000000"/>
          <w:sz w:val="24"/>
        </w:rPr>
        <w:t xml:space="preserve">2、总价合同支付分解表的编制与审批： / </w:t>
      </w:r>
      <w:r/>
    </w:p>
    <w:p>
      <w:pPr>
        <w:spacing w:line="400" w:lineRule="exact"/>
        <w:rPr>
          <w:rFonts w:hint="eastAsia" w:ascii="宋体" w:hAnsi="宋体"/>
          <w:color w:val="000000"/>
          <w:sz w:val="24"/>
        </w:rPr>
      </w:pPr>
      <w:r>
        <w:rPr>
          <w:rFonts w:hint="eastAsia" w:ascii="宋体" w:hAnsi="宋体"/>
          <w:color w:val="000000"/>
          <w:sz w:val="24"/>
        </w:rPr>
        <w:t xml:space="preserve">3、单价合同的总价项目支付分解表的编制与审批： / </w:t>
      </w:r>
      <w:r/>
    </w:p>
    <w:p>
      <w:pPr>
        <w:spacing w:line="400" w:lineRule="exact"/>
        <w:rPr>
          <w:rFonts w:hint="eastAsia" w:ascii="宋体" w:hAnsi="宋体"/>
          <w:color w:val="000000"/>
          <w:sz w:val="24"/>
        </w:rPr>
      </w:pPr>
      <w:r>
        <w:rPr>
          <w:rFonts w:hint="eastAsia" w:ascii="宋体" w:hAnsi="宋体"/>
          <w:color w:val="000000"/>
          <w:sz w:val="24"/>
        </w:rPr>
        <w:t xml:space="preserve">13.验收和工程试车</w:t>
      </w:r>
      <w:r/>
    </w:p>
    <w:p>
      <w:pPr>
        <w:spacing w:line="400" w:lineRule="exact"/>
        <w:rPr>
          <w:rFonts w:hint="eastAsia" w:ascii="宋体" w:hAnsi="宋体"/>
          <w:color w:val="000000"/>
          <w:sz w:val="24"/>
        </w:rPr>
      </w:pPr>
      <w:r>
        <w:rPr>
          <w:rFonts w:hint="eastAsia" w:ascii="宋体" w:hAnsi="宋体"/>
          <w:color w:val="000000"/>
          <w:sz w:val="24"/>
        </w:rPr>
        <w:t xml:space="preserve">13.1分部分项工程验收</w:t>
      </w:r>
      <w:r/>
    </w:p>
    <w:p>
      <w:pPr>
        <w:spacing w:line="400" w:lineRule="exact"/>
        <w:rPr>
          <w:rFonts w:hint="eastAsia" w:ascii="宋体" w:hAnsi="宋体"/>
          <w:color w:val="000000"/>
          <w:sz w:val="24"/>
        </w:rPr>
      </w:pPr>
      <w:r>
        <w:rPr>
          <w:rFonts w:hint="eastAsia" w:ascii="宋体" w:hAnsi="宋体"/>
          <w:color w:val="000000"/>
          <w:sz w:val="24"/>
        </w:rPr>
        <w:t xml:space="preserve">13.1.2监理人不能按时进行验收时，应提前 </w:t>
      </w:r>
      <w:r>
        <w:rPr>
          <w:rFonts w:ascii="宋体" w:hAnsi="宋体"/>
          <w:color w:val="000000"/>
          <w:sz w:val="24"/>
        </w:rPr>
        <w:t xml:space="preserve">48</w:t>
      </w:r>
      <w:r>
        <w:rPr>
          <w:rFonts w:hint="eastAsia" w:ascii="宋体" w:hAnsi="宋体"/>
          <w:color w:val="000000"/>
          <w:sz w:val="24"/>
        </w:rPr>
        <w:t xml:space="preserve"> 小时提交书面延期要求。</w:t>
      </w:r>
      <w:r/>
    </w:p>
    <w:p>
      <w:pPr>
        <w:spacing w:line="400" w:lineRule="exact"/>
        <w:rPr>
          <w:rFonts w:hint="eastAsia" w:ascii="宋体" w:hAnsi="宋体"/>
          <w:color w:val="000000"/>
          <w:sz w:val="24"/>
        </w:rPr>
      </w:pPr>
      <w:r>
        <w:rPr>
          <w:rFonts w:hint="eastAsia" w:ascii="宋体" w:hAnsi="宋体"/>
          <w:color w:val="000000"/>
          <w:sz w:val="24"/>
        </w:rPr>
        <w:t xml:space="preserve">关于延期最长不得超过： 48 小时。</w:t>
      </w:r>
      <w:r/>
    </w:p>
    <w:p>
      <w:pPr>
        <w:spacing w:line="400" w:lineRule="exact"/>
        <w:rPr>
          <w:rFonts w:hint="eastAsia" w:ascii="宋体" w:hAnsi="宋体"/>
          <w:color w:val="000000"/>
          <w:sz w:val="24"/>
        </w:rPr>
      </w:pPr>
      <w:r>
        <w:rPr>
          <w:rFonts w:hint="eastAsia" w:ascii="宋体" w:hAnsi="宋体"/>
          <w:color w:val="000000"/>
          <w:sz w:val="24"/>
        </w:rPr>
        <w:t xml:space="preserve">13.2竣工验收</w:t>
      </w:r>
      <w:r/>
    </w:p>
    <w:p>
      <w:pPr>
        <w:spacing w:line="400" w:lineRule="exact"/>
        <w:rPr>
          <w:rFonts w:hint="eastAsia" w:ascii="宋体" w:hAnsi="宋体"/>
          <w:color w:val="000000"/>
          <w:sz w:val="24"/>
        </w:rPr>
      </w:pPr>
      <w:r>
        <w:rPr>
          <w:rFonts w:hint="eastAsia" w:ascii="宋体" w:hAnsi="宋体"/>
          <w:color w:val="000000"/>
          <w:sz w:val="24"/>
        </w:rPr>
        <w:t xml:space="preserve">13.2.2竣工验收程序</w:t>
      </w:r>
      <w:r/>
    </w:p>
    <w:p>
      <w:pPr>
        <w:spacing w:line="400" w:lineRule="exact"/>
        <w:rPr>
          <w:rFonts w:hint="eastAsia" w:ascii="宋体" w:hAnsi="宋体"/>
          <w:color w:val="000000"/>
          <w:sz w:val="24"/>
        </w:rPr>
      </w:pPr>
      <w:r>
        <w:rPr>
          <w:rFonts w:hint="eastAsia" w:ascii="宋体" w:hAnsi="宋体"/>
          <w:color w:val="000000"/>
          <w:sz w:val="24"/>
        </w:rPr>
        <w:t xml:space="preserve">关于竣工验收程序的约定：</w:t>
      </w:r>
      <w:r/>
    </w:p>
    <w:p>
      <w:pPr>
        <w:spacing w:line="400" w:lineRule="exact"/>
        <w:rPr>
          <w:rFonts w:hint="eastAsia" w:ascii="宋体" w:hAnsi="宋体"/>
          <w:color w:val="000000"/>
          <w:sz w:val="24"/>
        </w:rPr>
      </w:pPr>
      <w:r>
        <w:rPr>
          <w:rFonts w:hint="eastAsia" w:ascii="宋体" w:hAnsi="宋体"/>
          <w:color w:val="000000"/>
          <w:sz w:val="24"/>
        </w:rPr>
        <w:t xml:space="preserve">1、工程具备验收条件，承包人按国家工程竣工验收规定，向发包人提供完整竣工资料及竣工验收报告。双方约定由承包人提供竣工图，应当在约定的时间内提供。</w:t>
      </w:r>
      <w:r/>
    </w:p>
    <w:p>
      <w:pPr>
        <w:spacing w:line="400" w:lineRule="exact"/>
        <w:rPr>
          <w:rFonts w:hint="eastAsia" w:ascii="宋体" w:hAnsi="宋体"/>
          <w:color w:val="000000"/>
          <w:sz w:val="24"/>
        </w:rPr>
      </w:pPr>
      <w:r>
        <w:rPr>
          <w:rFonts w:hint="eastAsia" w:ascii="宋体" w:hAnsi="宋体"/>
          <w:color w:val="000000"/>
          <w:sz w:val="24"/>
        </w:rPr>
        <w:t xml:space="preserve">2、发包人应当在收到承包人送交的竣工验收报告14天组织相关单位验收，并在验收后14天内给予认可或提出修改意见。</w:t>
      </w:r>
      <w:r/>
    </w:p>
    <w:p>
      <w:pPr>
        <w:spacing w:line="400" w:lineRule="exact"/>
        <w:rPr>
          <w:rFonts w:hint="eastAsia" w:ascii="宋体" w:hAnsi="宋体"/>
          <w:color w:val="000000"/>
          <w:sz w:val="24"/>
        </w:rPr>
      </w:pPr>
      <w:r>
        <w:rPr>
          <w:rFonts w:hint="eastAsia" w:ascii="宋体" w:hAnsi="宋体"/>
          <w:color w:val="000000"/>
          <w:sz w:val="24"/>
        </w:rPr>
        <w:t xml:space="preserve">3、发包人收到承包人送交的竣工验收报告后14天内，如因发包人原因不组织验收，或验收14内不提出修改意见，视为竣工验收报告已被认可。</w:t>
      </w:r>
      <w:r/>
    </w:p>
    <w:p>
      <w:pPr>
        <w:spacing w:line="400" w:lineRule="exact"/>
        <w:rPr>
          <w:rFonts w:hint="eastAsia" w:ascii="宋体" w:hAnsi="宋体"/>
          <w:color w:val="000000"/>
          <w:sz w:val="24"/>
        </w:rPr>
      </w:pPr>
      <w:r>
        <w:rPr>
          <w:rFonts w:hint="eastAsia" w:ascii="宋体" w:hAnsi="宋体"/>
          <w:color w:val="000000"/>
          <w:sz w:val="24"/>
        </w:rPr>
        <w:t xml:space="preserve">4、工程竣工验收通过，承包人送交竣工验收报告的日期为实际竣工日期。</w:t>
      </w:r>
      <w:r/>
    </w:p>
    <w:p>
      <w:pPr>
        <w:spacing w:line="400" w:lineRule="exact"/>
        <w:rPr>
          <w:rFonts w:hint="eastAsia" w:ascii="宋体" w:hAnsi="宋体"/>
          <w:color w:val="000000"/>
          <w:sz w:val="24"/>
        </w:rPr>
      </w:pPr>
      <w:r>
        <w:rPr>
          <w:rFonts w:hint="eastAsia" w:ascii="宋体" w:hAnsi="宋体"/>
          <w:color w:val="000000"/>
          <w:sz w:val="24"/>
        </w:rPr>
        <w:t xml:space="preserve">5、发包人收到承包人竣工验收报告后28天内不组织验收，从第29天起承担工程保管及一切意外责任。  </w:t>
      </w:r>
      <w:r/>
    </w:p>
    <w:p>
      <w:pPr>
        <w:spacing w:line="400" w:lineRule="exact"/>
        <w:rPr>
          <w:rFonts w:hint="eastAsia" w:ascii="宋体" w:hAnsi="宋体"/>
          <w:color w:val="000000"/>
          <w:sz w:val="24"/>
        </w:rPr>
      </w:pPr>
      <w:r>
        <w:rPr>
          <w:rFonts w:hint="eastAsia" w:ascii="宋体" w:hAnsi="宋体"/>
          <w:color w:val="000000"/>
          <w:sz w:val="24"/>
        </w:rPr>
        <w:t xml:space="preserve">发包人不按照本项约定组织竣工验收、颁发工程接收证书的违约金的计算方法：按通用条款执行</w:t>
      </w:r>
      <w:r/>
    </w:p>
    <w:p>
      <w:pPr>
        <w:spacing w:line="400" w:lineRule="exact"/>
        <w:rPr>
          <w:rFonts w:hint="eastAsia" w:ascii="宋体" w:hAnsi="宋体"/>
          <w:color w:val="000000"/>
          <w:sz w:val="24"/>
        </w:rPr>
      </w:pPr>
      <w:r>
        <w:rPr>
          <w:rFonts w:hint="eastAsia" w:ascii="宋体" w:hAnsi="宋体"/>
          <w:color w:val="000000"/>
          <w:sz w:val="24"/>
        </w:rPr>
        <w:t xml:space="preserve">13.2.5移交、接收全部与部分工程</w:t>
      </w:r>
      <w:r/>
    </w:p>
    <w:p>
      <w:pPr>
        <w:spacing w:line="400" w:lineRule="exact"/>
        <w:rPr>
          <w:rFonts w:hint="eastAsia" w:ascii="宋体" w:hAnsi="宋体"/>
          <w:color w:val="000000"/>
          <w:sz w:val="24"/>
        </w:rPr>
      </w:pPr>
      <w:r>
        <w:rPr>
          <w:rFonts w:hint="eastAsia" w:ascii="宋体" w:hAnsi="宋体"/>
          <w:color w:val="000000"/>
          <w:sz w:val="24"/>
        </w:rPr>
        <w:t xml:space="preserve">承包人向发包人移交工程的期限：按合同工期约定或工程师同意顺延的工期竣工。</w:t>
      </w:r>
      <w:r/>
    </w:p>
    <w:p>
      <w:pPr>
        <w:spacing w:line="400" w:lineRule="exact"/>
        <w:rPr>
          <w:rFonts w:hint="eastAsia" w:ascii="宋体" w:hAnsi="宋体"/>
          <w:color w:val="000000"/>
          <w:sz w:val="24"/>
        </w:rPr>
      </w:pPr>
      <w:r>
        <w:rPr>
          <w:rFonts w:hint="eastAsia" w:ascii="宋体" w:hAnsi="宋体"/>
          <w:color w:val="000000"/>
          <w:sz w:val="24"/>
        </w:rPr>
        <w:t xml:space="preserve">发包人未按本合同约定接收全部或部分工程的，违约金的计算方法为： 按通用条款执行 。</w:t>
      </w:r>
      <w:r/>
    </w:p>
    <w:p>
      <w:pPr>
        <w:spacing w:line="400" w:lineRule="exact"/>
        <w:rPr>
          <w:rFonts w:hint="eastAsia" w:ascii="宋体" w:hAnsi="宋体"/>
          <w:color w:val="000000"/>
          <w:sz w:val="24"/>
        </w:rPr>
      </w:pPr>
      <w:r>
        <w:rPr>
          <w:rFonts w:hint="eastAsia" w:ascii="宋体" w:hAnsi="宋体"/>
          <w:color w:val="000000"/>
          <w:sz w:val="24"/>
        </w:rPr>
        <w:t xml:space="preserve">承包人未按时移交工程的，违约金的计算方法为：按通用条款执行</w:t>
      </w:r>
      <w:r/>
    </w:p>
    <w:p>
      <w:pPr>
        <w:spacing w:line="400" w:lineRule="exact"/>
        <w:rPr>
          <w:rFonts w:hint="eastAsia" w:ascii="宋体" w:hAnsi="宋体"/>
          <w:color w:val="000000"/>
          <w:sz w:val="24"/>
        </w:rPr>
      </w:pPr>
      <w:r>
        <w:rPr>
          <w:rFonts w:hint="eastAsia" w:ascii="宋体" w:hAnsi="宋体"/>
          <w:color w:val="000000"/>
          <w:sz w:val="24"/>
        </w:rPr>
        <w:t xml:space="preserve">13.3工程试车</w:t>
      </w:r>
      <w:r/>
    </w:p>
    <w:p>
      <w:pPr>
        <w:spacing w:line="400" w:lineRule="exact"/>
        <w:rPr>
          <w:rFonts w:hint="eastAsia" w:ascii="宋体" w:hAnsi="宋体"/>
          <w:color w:val="000000"/>
          <w:sz w:val="24"/>
        </w:rPr>
      </w:pPr>
      <w:r>
        <w:rPr>
          <w:rFonts w:hint="eastAsia" w:ascii="宋体" w:hAnsi="宋体"/>
          <w:color w:val="000000"/>
          <w:sz w:val="24"/>
        </w:rPr>
        <w:t xml:space="preserve">13.3.1试车程序</w:t>
      </w:r>
      <w:r/>
    </w:p>
    <w:p>
      <w:pPr>
        <w:spacing w:line="400" w:lineRule="exact"/>
        <w:rPr>
          <w:rFonts w:hint="eastAsia" w:ascii="宋体" w:hAnsi="宋体"/>
          <w:color w:val="000000"/>
          <w:sz w:val="24"/>
        </w:rPr>
      </w:pPr>
      <w:r>
        <w:rPr>
          <w:rFonts w:hint="eastAsia" w:ascii="宋体" w:hAnsi="宋体"/>
          <w:color w:val="000000"/>
          <w:sz w:val="24"/>
        </w:rPr>
        <w:t xml:space="preserve">工程试车内容： 按通用条款执行</w:t>
      </w:r>
      <w:r/>
    </w:p>
    <w:p>
      <w:pPr>
        <w:spacing w:line="400" w:lineRule="exact"/>
        <w:rPr>
          <w:rFonts w:hint="eastAsia" w:ascii="宋体" w:hAnsi="宋体"/>
          <w:color w:val="000000"/>
          <w:sz w:val="24"/>
        </w:rPr>
      </w:pPr>
      <w:r>
        <w:rPr>
          <w:rFonts w:hint="eastAsia" w:ascii="宋体" w:hAnsi="宋体"/>
          <w:color w:val="000000"/>
          <w:sz w:val="24"/>
        </w:rPr>
        <w:t xml:space="preserve">(1)单机无负荷试车费用由承包人承担；</w:t>
      </w:r>
      <w:r/>
    </w:p>
    <w:p>
      <w:pPr>
        <w:spacing w:line="400" w:lineRule="exact"/>
        <w:rPr>
          <w:rFonts w:hint="eastAsia" w:ascii="宋体" w:hAnsi="宋体"/>
          <w:color w:val="000000"/>
          <w:sz w:val="24"/>
        </w:rPr>
      </w:pPr>
      <w:r>
        <w:rPr>
          <w:rFonts w:hint="eastAsia" w:ascii="宋体" w:hAnsi="宋体"/>
          <w:color w:val="000000"/>
          <w:sz w:val="24"/>
        </w:rPr>
        <w:t xml:space="preserve">(2)无负荷联动试车费用由承包人承担。</w:t>
      </w:r>
      <w:r/>
    </w:p>
    <w:p>
      <w:pPr>
        <w:spacing w:line="400" w:lineRule="exact"/>
        <w:rPr>
          <w:rFonts w:hint="eastAsia" w:ascii="宋体" w:hAnsi="宋体"/>
          <w:color w:val="000000"/>
          <w:sz w:val="24"/>
        </w:rPr>
      </w:pPr>
      <w:r>
        <w:rPr>
          <w:rFonts w:hint="eastAsia" w:ascii="宋体" w:hAnsi="宋体"/>
          <w:color w:val="000000"/>
          <w:sz w:val="24"/>
        </w:rPr>
        <w:t xml:space="preserve">13.3.3投料试车</w:t>
      </w:r>
      <w:r/>
    </w:p>
    <w:p>
      <w:pPr>
        <w:spacing w:line="400" w:lineRule="exact"/>
        <w:rPr>
          <w:rFonts w:hint="eastAsia" w:ascii="宋体" w:hAnsi="宋体"/>
          <w:color w:val="000000"/>
          <w:sz w:val="24"/>
        </w:rPr>
      </w:pPr>
      <w:r>
        <w:rPr>
          <w:rFonts w:hint="eastAsia" w:ascii="宋体" w:hAnsi="宋体"/>
          <w:color w:val="000000"/>
          <w:sz w:val="24"/>
        </w:rPr>
        <w:t xml:space="preserve">关于投料试车相关事项的约定：/</w:t>
      </w:r>
      <w:r/>
    </w:p>
    <w:p>
      <w:pPr>
        <w:spacing w:line="400" w:lineRule="exact"/>
        <w:rPr>
          <w:rFonts w:hint="eastAsia" w:ascii="宋体" w:hAnsi="宋体"/>
          <w:color w:val="000000"/>
          <w:sz w:val="24"/>
        </w:rPr>
      </w:pPr>
      <w:r>
        <w:rPr>
          <w:rFonts w:hint="eastAsia" w:ascii="宋体" w:hAnsi="宋体"/>
          <w:color w:val="000000"/>
          <w:sz w:val="24"/>
        </w:rPr>
        <w:t xml:space="preserve">13.6竣工退场</w:t>
      </w:r>
      <w:r/>
    </w:p>
    <w:p>
      <w:pPr>
        <w:spacing w:line="400" w:lineRule="exact"/>
        <w:rPr>
          <w:rFonts w:hint="eastAsia" w:ascii="宋体" w:hAnsi="宋体"/>
          <w:color w:val="000000"/>
          <w:sz w:val="24"/>
        </w:rPr>
      </w:pPr>
      <w:r>
        <w:rPr>
          <w:rFonts w:hint="eastAsia" w:ascii="宋体" w:hAnsi="宋体"/>
          <w:color w:val="000000"/>
          <w:sz w:val="24"/>
        </w:rPr>
        <w:t xml:space="preserve">13.6.1竣工退场</w:t>
      </w:r>
      <w:r/>
    </w:p>
    <w:p>
      <w:pPr>
        <w:spacing w:line="400" w:lineRule="exact"/>
        <w:rPr>
          <w:rFonts w:hint="eastAsia" w:ascii="宋体" w:hAnsi="宋体"/>
          <w:color w:val="000000"/>
          <w:sz w:val="24"/>
        </w:rPr>
      </w:pPr>
      <w:r>
        <w:rPr>
          <w:rFonts w:hint="eastAsia" w:ascii="宋体" w:hAnsi="宋体"/>
          <w:color w:val="000000"/>
          <w:sz w:val="24"/>
        </w:rPr>
        <w:t xml:space="preserve">承包人完成竣工退场的期限：工程竣工验收合格后10天内。</w:t>
      </w:r>
      <w:r/>
    </w:p>
    <w:p>
      <w:pPr>
        <w:spacing w:line="400" w:lineRule="exact"/>
        <w:rPr>
          <w:rFonts w:hint="eastAsia" w:ascii="宋体" w:hAnsi="宋体"/>
          <w:color w:val="000000"/>
          <w:sz w:val="24"/>
        </w:rPr>
      </w:pPr>
      <w:r>
        <w:rPr>
          <w:rFonts w:hint="eastAsia" w:ascii="宋体" w:hAnsi="宋体"/>
          <w:color w:val="000000"/>
          <w:sz w:val="24"/>
        </w:rPr>
        <w:t xml:space="preserve">14.竣工结算</w:t>
      </w:r>
      <w:r/>
    </w:p>
    <w:p>
      <w:pPr>
        <w:spacing w:line="400" w:lineRule="exact"/>
        <w:rPr>
          <w:rFonts w:hint="eastAsia" w:ascii="宋体" w:hAnsi="宋体"/>
          <w:color w:val="000000"/>
          <w:sz w:val="24"/>
        </w:rPr>
      </w:pPr>
      <w:r>
        <w:rPr>
          <w:rFonts w:hint="eastAsia" w:ascii="宋体" w:hAnsi="宋体"/>
          <w:color w:val="000000"/>
          <w:sz w:val="24"/>
        </w:rPr>
        <w:t xml:space="preserve">14.1竣工付款申请</w:t>
      </w:r>
      <w:r/>
    </w:p>
    <w:p>
      <w:pPr>
        <w:spacing w:line="400" w:lineRule="exact"/>
        <w:rPr>
          <w:rFonts w:hint="eastAsia" w:ascii="宋体" w:hAnsi="宋体"/>
          <w:color w:val="000000"/>
          <w:sz w:val="24"/>
        </w:rPr>
      </w:pPr>
      <w:r>
        <w:rPr>
          <w:rFonts w:hint="eastAsia" w:ascii="宋体" w:hAnsi="宋体"/>
          <w:color w:val="000000"/>
          <w:sz w:val="24"/>
        </w:rPr>
        <w:t xml:space="preserve">承包人提交竣工付款申请单的期限：按通用条款执行。</w:t>
      </w:r>
      <w:r/>
    </w:p>
    <w:p>
      <w:pPr>
        <w:spacing w:line="400" w:lineRule="exact"/>
        <w:rPr>
          <w:rFonts w:hint="eastAsia" w:ascii="宋体" w:hAnsi="宋体"/>
          <w:color w:val="000000"/>
          <w:sz w:val="24"/>
        </w:rPr>
      </w:pPr>
      <w:r>
        <w:rPr>
          <w:rFonts w:hint="eastAsia" w:ascii="宋体" w:hAnsi="宋体"/>
          <w:color w:val="000000"/>
          <w:sz w:val="24"/>
        </w:rPr>
        <w:t xml:space="preserve">竣工付款申请单应包括的内容：按通用条款执行 </w:t>
      </w:r>
      <w:r/>
    </w:p>
    <w:p>
      <w:pPr>
        <w:spacing w:line="400" w:lineRule="exact"/>
        <w:rPr>
          <w:rFonts w:hint="eastAsia" w:ascii="宋体" w:hAnsi="宋体"/>
          <w:color w:val="000000"/>
          <w:sz w:val="24"/>
        </w:rPr>
      </w:pPr>
      <w:r>
        <w:rPr>
          <w:rFonts w:hint="eastAsia" w:ascii="宋体" w:hAnsi="宋体"/>
          <w:color w:val="000000"/>
          <w:sz w:val="24"/>
        </w:rPr>
        <w:t xml:space="preserve">14.2竣工结算审核</w:t>
      </w:r>
      <w:r/>
    </w:p>
    <w:p>
      <w:pPr>
        <w:spacing w:line="400" w:lineRule="exact"/>
        <w:rPr>
          <w:rFonts w:hint="eastAsia" w:ascii="宋体" w:hAnsi="宋体"/>
          <w:color w:val="000000"/>
          <w:sz w:val="24"/>
        </w:rPr>
      </w:pPr>
      <w:r>
        <w:rPr>
          <w:rFonts w:hint="eastAsia" w:ascii="宋体" w:hAnsi="宋体"/>
          <w:color w:val="000000"/>
          <w:sz w:val="24"/>
        </w:rPr>
        <w:t xml:space="preserve">发包人审批竣工付款申请单的期限：按通用条款执行。</w:t>
      </w:r>
      <w:r/>
    </w:p>
    <w:p>
      <w:pPr>
        <w:spacing w:line="400" w:lineRule="exact"/>
        <w:rPr>
          <w:rFonts w:hint="eastAsia" w:ascii="宋体" w:hAnsi="宋体"/>
          <w:color w:val="000000"/>
          <w:sz w:val="24"/>
        </w:rPr>
      </w:pPr>
      <w:r>
        <w:rPr>
          <w:rFonts w:hint="eastAsia" w:ascii="宋体" w:hAnsi="宋体"/>
          <w:color w:val="000000"/>
          <w:sz w:val="24"/>
        </w:rPr>
        <w:t xml:space="preserve">发包人完成竣工付款的期限：按通用条款执行。</w:t>
      </w:r>
      <w:r/>
    </w:p>
    <w:p>
      <w:pPr>
        <w:spacing w:line="400" w:lineRule="exact"/>
        <w:rPr>
          <w:rFonts w:hint="eastAsia" w:ascii="宋体" w:hAnsi="宋体"/>
          <w:color w:val="000000"/>
          <w:sz w:val="24"/>
        </w:rPr>
      </w:pPr>
      <w:r>
        <w:rPr>
          <w:rFonts w:hint="eastAsia" w:ascii="宋体" w:hAnsi="宋体"/>
          <w:color w:val="000000"/>
          <w:sz w:val="24"/>
        </w:rPr>
        <w:t xml:space="preserve">关于竣工付款证书异议部分复核的方式和程序：按通用条款执行审计费的支付：工程竣工结算审计时，承包人提供的结算书，如核减额在总价的10%（含）之内，审计费用由发包人承担；核减额超过总价的10%的，审计费用全部由承包方承担。</w:t>
      </w:r>
      <w:r/>
    </w:p>
    <w:p>
      <w:pPr>
        <w:spacing w:line="400" w:lineRule="exact"/>
        <w:rPr>
          <w:rFonts w:hint="eastAsia" w:ascii="宋体" w:hAnsi="宋体"/>
          <w:color w:val="000000"/>
          <w:sz w:val="24"/>
        </w:rPr>
      </w:pPr>
      <w:r>
        <w:rPr>
          <w:rFonts w:hint="eastAsia" w:ascii="宋体" w:hAnsi="宋体"/>
          <w:color w:val="000000"/>
          <w:sz w:val="24"/>
        </w:rPr>
        <w:t xml:space="preserve">14.4最终结清</w:t>
      </w:r>
      <w:r/>
    </w:p>
    <w:p>
      <w:pPr>
        <w:spacing w:line="400" w:lineRule="exact"/>
        <w:rPr>
          <w:rFonts w:hint="eastAsia" w:ascii="宋体" w:hAnsi="宋体"/>
          <w:color w:val="000000"/>
          <w:sz w:val="24"/>
        </w:rPr>
      </w:pPr>
      <w:r>
        <w:rPr>
          <w:rFonts w:hint="eastAsia" w:ascii="宋体" w:hAnsi="宋体"/>
          <w:color w:val="000000"/>
          <w:sz w:val="24"/>
        </w:rPr>
        <w:t xml:space="preserve">14.4.1最终结清申请单</w:t>
      </w:r>
      <w:r/>
    </w:p>
    <w:p>
      <w:pPr>
        <w:spacing w:line="400" w:lineRule="exact"/>
        <w:rPr>
          <w:rFonts w:hint="eastAsia" w:ascii="宋体" w:hAnsi="宋体"/>
          <w:color w:val="000000"/>
          <w:sz w:val="24"/>
        </w:rPr>
      </w:pPr>
      <w:r>
        <w:rPr>
          <w:rFonts w:hint="eastAsia" w:ascii="宋体" w:hAnsi="宋体"/>
          <w:color w:val="000000"/>
          <w:sz w:val="24"/>
        </w:rPr>
        <w:t xml:space="preserve">承包人提交最终结清申请单的份数： 3份  。</w:t>
      </w:r>
      <w:r/>
    </w:p>
    <w:p>
      <w:pPr>
        <w:spacing w:line="400" w:lineRule="exact"/>
        <w:rPr>
          <w:rFonts w:hint="eastAsia" w:ascii="宋体" w:hAnsi="宋体"/>
          <w:color w:val="000000"/>
          <w:sz w:val="24"/>
        </w:rPr>
      </w:pPr>
      <w:r>
        <w:rPr>
          <w:rFonts w:hint="eastAsia" w:ascii="宋体" w:hAnsi="宋体"/>
          <w:color w:val="000000"/>
          <w:sz w:val="24"/>
        </w:rPr>
        <w:t xml:space="preserve">承包人提交最终结算申请单的期限：竣后验收后一个月。</w:t>
      </w:r>
      <w:r/>
    </w:p>
    <w:p>
      <w:pPr>
        <w:spacing w:line="400" w:lineRule="exact"/>
        <w:rPr>
          <w:rFonts w:hint="eastAsia" w:ascii="宋体" w:hAnsi="宋体"/>
          <w:color w:val="000000"/>
          <w:sz w:val="24"/>
        </w:rPr>
      </w:pPr>
      <w:r>
        <w:rPr>
          <w:rFonts w:hint="eastAsia" w:ascii="宋体" w:hAnsi="宋体"/>
          <w:color w:val="000000"/>
          <w:sz w:val="24"/>
        </w:rPr>
        <w:t xml:space="preserve">14.4.2最终结清证书和支付</w:t>
      </w:r>
      <w:r/>
    </w:p>
    <w:p>
      <w:pPr>
        <w:spacing w:line="400" w:lineRule="exact"/>
        <w:rPr>
          <w:rFonts w:hint="eastAsia" w:ascii="宋体" w:hAnsi="宋体"/>
          <w:color w:val="000000"/>
          <w:sz w:val="24"/>
        </w:rPr>
      </w:pPr>
      <w:r>
        <w:rPr>
          <w:rFonts w:hint="eastAsia" w:ascii="宋体" w:hAnsi="宋体"/>
          <w:color w:val="000000"/>
          <w:sz w:val="24"/>
        </w:rPr>
        <w:t xml:space="preserve">(1)发包人完成最终结清申请单的审批并颁发最终结清证书的期限：结算书递交后三个月内  。 </w:t>
      </w:r>
      <w:r/>
    </w:p>
    <w:p>
      <w:pPr>
        <w:spacing w:line="400" w:lineRule="exact"/>
        <w:rPr>
          <w:rFonts w:hint="eastAsia" w:ascii="宋体" w:hAnsi="宋体"/>
          <w:color w:val="000000"/>
          <w:sz w:val="24"/>
        </w:rPr>
      </w:pPr>
      <w:r>
        <w:rPr>
          <w:rFonts w:hint="eastAsia" w:ascii="宋体" w:hAnsi="宋体"/>
          <w:color w:val="000000"/>
          <w:sz w:val="24"/>
        </w:rPr>
        <w:t xml:space="preserve">(2)发包人完成支付的期限：竣工验收满二年后的两周内支付质量保修金（不计利息）。 </w:t>
      </w:r>
      <w:r/>
    </w:p>
    <w:p>
      <w:pPr>
        <w:spacing w:line="400" w:lineRule="exact"/>
        <w:rPr>
          <w:rFonts w:hint="eastAsia" w:ascii="宋体" w:hAnsi="宋体"/>
          <w:color w:val="000000"/>
          <w:sz w:val="24"/>
        </w:rPr>
      </w:pPr>
      <w:r>
        <w:rPr>
          <w:rFonts w:hint="eastAsia" w:ascii="宋体" w:hAnsi="宋体"/>
          <w:color w:val="000000"/>
          <w:sz w:val="24"/>
        </w:rPr>
        <w:t xml:space="preserve">15.缺陷责任期与保修</w:t>
      </w:r>
      <w:r/>
    </w:p>
    <w:p>
      <w:pPr>
        <w:spacing w:line="400" w:lineRule="exact"/>
        <w:rPr>
          <w:rFonts w:hint="eastAsia" w:ascii="宋体" w:hAnsi="宋体"/>
          <w:color w:val="000000"/>
          <w:sz w:val="24"/>
        </w:rPr>
      </w:pPr>
      <w:r>
        <w:rPr>
          <w:rFonts w:hint="eastAsia" w:ascii="宋体" w:hAnsi="宋体"/>
          <w:color w:val="000000"/>
          <w:sz w:val="24"/>
        </w:rPr>
        <w:t xml:space="preserve">15.2缺陷责任期</w:t>
      </w:r>
      <w:r/>
    </w:p>
    <w:p>
      <w:pPr>
        <w:spacing w:line="400" w:lineRule="exact"/>
        <w:rPr>
          <w:rFonts w:hint="eastAsia" w:ascii="宋体" w:hAnsi="宋体"/>
          <w:color w:val="000000"/>
          <w:sz w:val="24"/>
        </w:rPr>
      </w:pPr>
      <w:r>
        <w:rPr>
          <w:rFonts w:hint="eastAsia" w:ascii="宋体" w:hAnsi="宋体"/>
          <w:color w:val="000000"/>
          <w:sz w:val="24"/>
        </w:rPr>
        <w:t xml:space="preserve">缺陷责任期的具体期限： 24个月 </w:t>
      </w:r>
      <w:r/>
    </w:p>
    <w:p>
      <w:pPr>
        <w:spacing w:line="400" w:lineRule="exact"/>
        <w:rPr>
          <w:rFonts w:hint="eastAsia" w:ascii="宋体" w:hAnsi="宋体"/>
          <w:color w:val="000000"/>
          <w:sz w:val="24"/>
        </w:rPr>
      </w:pPr>
      <w:r>
        <w:rPr>
          <w:rFonts w:hint="eastAsia" w:ascii="宋体" w:hAnsi="宋体"/>
          <w:color w:val="000000"/>
          <w:sz w:val="24"/>
        </w:rPr>
        <w:t xml:space="preserve">15.3质量保证金</w:t>
      </w:r>
      <w:r/>
    </w:p>
    <w:p>
      <w:pPr>
        <w:spacing w:line="400" w:lineRule="exact"/>
        <w:rPr>
          <w:rFonts w:hint="eastAsia" w:ascii="宋体" w:hAnsi="宋体"/>
          <w:color w:val="000000"/>
          <w:sz w:val="24"/>
        </w:rPr>
      </w:pPr>
      <w:r>
        <w:rPr>
          <w:rFonts w:hint="eastAsia" w:ascii="宋体" w:hAnsi="宋体"/>
          <w:color w:val="000000"/>
          <w:sz w:val="24"/>
        </w:rPr>
        <w:t xml:space="preserve">关于是否扣留质量保证金的约定：是 。</w:t>
      </w:r>
      <w:r/>
    </w:p>
    <w:p>
      <w:pPr>
        <w:spacing w:line="400" w:lineRule="exact"/>
        <w:rPr>
          <w:rFonts w:hint="eastAsia" w:ascii="宋体" w:hAnsi="宋体"/>
          <w:color w:val="000000"/>
          <w:sz w:val="24"/>
        </w:rPr>
      </w:pPr>
      <w:r>
        <w:rPr>
          <w:rFonts w:hint="eastAsia" w:ascii="宋体" w:hAnsi="宋体"/>
          <w:color w:val="000000"/>
          <w:sz w:val="24"/>
        </w:rPr>
        <w:t xml:space="preserve">15.3.1承包人提供质量保证金的方式</w:t>
      </w:r>
      <w:r/>
    </w:p>
    <w:p>
      <w:pPr>
        <w:spacing w:line="400" w:lineRule="exact"/>
        <w:rPr>
          <w:rFonts w:hint="eastAsia" w:ascii="宋体" w:hAnsi="宋体"/>
          <w:color w:val="000000"/>
          <w:sz w:val="24"/>
        </w:rPr>
      </w:pPr>
      <w:r>
        <w:rPr>
          <w:rFonts w:hint="eastAsia" w:ascii="宋体" w:hAnsi="宋体"/>
          <w:color w:val="000000"/>
          <w:sz w:val="24"/>
        </w:rPr>
        <w:t xml:space="preserve">质量保证金采用以下第 2 种方式：</w:t>
      </w:r>
      <w:r/>
    </w:p>
    <w:p>
      <w:pPr>
        <w:spacing w:line="400" w:lineRule="exact"/>
        <w:rPr>
          <w:rFonts w:hint="eastAsia" w:ascii="宋体" w:hAnsi="宋体"/>
          <w:color w:val="000000"/>
          <w:sz w:val="24"/>
        </w:rPr>
      </w:pPr>
      <w:r>
        <w:rPr>
          <w:rFonts w:hint="eastAsia" w:ascii="宋体" w:hAnsi="宋体"/>
          <w:color w:val="000000"/>
          <w:sz w:val="24"/>
        </w:rPr>
        <w:t xml:space="preserve">(1)质量保证金保函，保证金额为：；</w:t>
      </w:r>
      <w:r/>
    </w:p>
    <w:p>
      <w:pPr>
        <w:spacing w:line="400" w:lineRule="exact"/>
        <w:rPr>
          <w:rFonts w:hint="eastAsia" w:ascii="宋体" w:hAnsi="宋体"/>
          <w:color w:val="000000"/>
          <w:sz w:val="24"/>
        </w:rPr>
      </w:pPr>
      <w:r>
        <w:rPr>
          <w:rFonts w:hint="eastAsia" w:ascii="宋体" w:hAnsi="宋体"/>
          <w:color w:val="000000"/>
          <w:sz w:val="24"/>
        </w:rPr>
        <w:t xml:space="preserve">(2)3%的工程款；</w:t>
      </w:r>
      <w:r/>
    </w:p>
    <w:p>
      <w:pPr>
        <w:spacing w:line="400" w:lineRule="exact"/>
        <w:rPr>
          <w:rFonts w:hint="eastAsia" w:ascii="宋体" w:hAnsi="宋体"/>
          <w:color w:val="000000"/>
          <w:sz w:val="24"/>
        </w:rPr>
      </w:pPr>
      <w:r>
        <w:rPr>
          <w:rFonts w:hint="eastAsia" w:ascii="宋体" w:hAnsi="宋体"/>
          <w:color w:val="000000"/>
          <w:sz w:val="24"/>
        </w:rPr>
        <w:t xml:space="preserve">(3)其他方式： / 。</w:t>
      </w:r>
      <w:r/>
    </w:p>
    <w:p>
      <w:pPr>
        <w:spacing w:line="400" w:lineRule="exact"/>
        <w:rPr>
          <w:rFonts w:hint="eastAsia" w:ascii="宋体" w:hAnsi="宋体"/>
          <w:color w:val="000000"/>
          <w:sz w:val="24"/>
        </w:rPr>
      </w:pPr>
      <w:r>
        <w:rPr>
          <w:rFonts w:hint="eastAsia" w:ascii="宋体" w:hAnsi="宋体"/>
          <w:color w:val="000000"/>
          <w:sz w:val="24"/>
        </w:rPr>
        <w:t xml:space="preserve">15.3.2质量保证金的扣留</w:t>
      </w:r>
      <w:r/>
    </w:p>
    <w:p>
      <w:pPr>
        <w:spacing w:line="400" w:lineRule="exact"/>
        <w:rPr>
          <w:rFonts w:hint="eastAsia" w:ascii="宋体" w:hAnsi="宋体"/>
          <w:color w:val="000000"/>
          <w:sz w:val="24"/>
        </w:rPr>
      </w:pPr>
      <w:r>
        <w:rPr>
          <w:rFonts w:hint="eastAsia" w:ascii="宋体" w:hAnsi="宋体"/>
          <w:color w:val="000000"/>
          <w:sz w:val="24"/>
        </w:rPr>
        <w:t xml:space="preserve">质量保证金的扣留采取以下第 2 种方式：</w:t>
      </w:r>
      <w:r/>
    </w:p>
    <w:p>
      <w:pPr>
        <w:spacing w:line="400" w:lineRule="exact"/>
        <w:rPr>
          <w:rFonts w:hint="eastAsia" w:ascii="宋体" w:hAnsi="宋体"/>
          <w:color w:val="000000"/>
          <w:sz w:val="24"/>
        </w:rPr>
      </w:pPr>
      <w:r>
        <w:rPr>
          <w:rFonts w:hint="eastAsia" w:ascii="宋体" w:hAnsi="宋体"/>
          <w:color w:val="000000"/>
          <w:sz w:val="24"/>
        </w:rPr>
        <w:t xml:space="preserve">(1)在支付工程进度款时逐次扣留，在此情形下，质量保证金的计算基数不包括预付款的支付、扣回以及价格调整的金额；</w:t>
      </w:r>
      <w:r/>
    </w:p>
    <w:p>
      <w:pPr>
        <w:spacing w:line="400" w:lineRule="exact"/>
        <w:rPr>
          <w:rFonts w:hint="eastAsia" w:ascii="宋体" w:hAnsi="宋体"/>
          <w:color w:val="000000"/>
          <w:sz w:val="24"/>
        </w:rPr>
      </w:pPr>
      <w:r>
        <w:rPr>
          <w:rFonts w:hint="eastAsia" w:ascii="宋体" w:hAnsi="宋体"/>
          <w:color w:val="000000"/>
          <w:sz w:val="24"/>
        </w:rPr>
        <w:t xml:space="preserve">(2)工程竣工结算时一次性扣留质量保证金；</w:t>
      </w:r>
      <w:r/>
    </w:p>
    <w:p>
      <w:pPr>
        <w:spacing w:line="400" w:lineRule="exact"/>
        <w:rPr>
          <w:rFonts w:hint="eastAsia" w:ascii="宋体" w:hAnsi="宋体"/>
          <w:color w:val="000000"/>
          <w:sz w:val="24"/>
        </w:rPr>
      </w:pPr>
      <w:r>
        <w:rPr>
          <w:rFonts w:hint="eastAsia" w:ascii="宋体" w:hAnsi="宋体"/>
          <w:color w:val="000000"/>
          <w:sz w:val="24"/>
        </w:rPr>
        <w:t xml:space="preserve">(3)其他扣留方式： / 。</w:t>
      </w:r>
      <w:r/>
    </w:p>
    <w:p>
      <w:pPr>
        <w:spacing w:line="400" w:lineRule="exact"/>
        <w:rPr>
          <w:rFonts w:hint="eastAsia" w:ascii="宋体" w:hAnsi="宋体"/>
          <w:color w:val="000000"/>
          <w:sz w:val="24"/>
        </w:rPr>
      </w:pPr>
      <w:r>
        <w:rPr>
          <w:rFonts w:hint="eastAsia" w:ascii="宋体" w:hAnsi="宋体"/>
          <w:color w:val="000000"/>
          <w:sz w:val="24"/>
        </w:rPr>
        <w:t xml:space="preserve">关于质量保证金的补充约定： 无 。</w:t>
      </w:r>
      <w:r/>
    </w:p>
    <w:p>
      <w:pPr>
        <w:spacing w:line="400" w:lineRule="exact"/>
        <w:rPr>
          <w:rFonts w:hint="eastAsia" w:ascii="宋体" w:hAnsi="宋体"/>
          <w:color w:val="000000"/>
          <w:sz w:val="24"/>
        </w:rPr>
      </w:pPr>
      <w:r>
        <w:rPr>
          <w:rFonts w:hint="eastAsia" w:ascii="宋体" w:hAnsi="宋体"/>
          <w:color w:val="000000"/>
          <w:sz w:val="24"/>
        </w:rPr>
        <w:t xml:space="preserve">15.4保修</w:t>
      </w:r>
      <w:r/>
    </w:p>
    <w:p>
      <w:pPr>
        <w:spacing w:line="400" w:lineRule="exact"/>
        <w:rPr>
          <w:rFonts w:hint="eastAsia" w:ascii="宋体" w:hAnsi="宋体"/>
          <w:color w:val="000000"/>
          <w:sz w:val="24"/>
        </w:rPr>
      </w:pPr>
      <w:r>
        <w:rPr>
          <w:rFonts w:hint="eastAsia" w:ascii="宋体" w:hAnsi="宋体"/>
          <w:color w:val="000000"/>
          <w:sz w:val="24"/>
        </w:rPr>
        <w:t xml:space="preserve">15.4.1保修责任</w:t>
      </w:r>
      <w:r/>
    </w:p>
    <w:p>
      <w:pPr>
        <w:spacing w:line="400" w:lineRule="exact"/>
        <w:rPr>
          <w:rFonts w:hint="eastAsia" w:ascii="宋体" w:hAnsi="宋体"/>
          <w:color w:val="000000"/>
          <w:sz w:val="24"/>
        </w:rPr>
      </w:pPr>
      <w:r>
        <w:rPr>
          <w:rFonts w:hint="eastAsia" w:ascii="宋体" w:hAnsi="宋体"/>
          <w:color w:val="000000"/>
          <w:sz w:val="24"/>
        </w:rPr>
        <w:t xml:space="preserve">工程保修期为：</w:t>
      </w:r>
      <w:r/>
    </w:p>
    <w:p>
      <w:pPr>
        <w:spacing w:line="400" w:lineRule="exact"/>
        <w:rPr>
          <w:rFonts w:hint="eastAsia" w:ascii="宋体" w:hAnsi="宋体"/>
          <w:color w:val="000000"/>
          <w:sz w:val="24"/>
        </w:rPr>
      </w:pPr>
      <w:r>
        <w:rPr>
          <w:rFonts w:hint="eastAsia" w:ascii="宋体" w:hAnsi="宋体"/>
          <w:color w:val="000000"/>
          <w:sz w:val="24"/>
        </w:rPr>
        <w:t xml:space="preserve">详见“附件1</w:t>
      </w:r>
      <w:r>
        <w:rPr>
          <w:rFonts w:ascii="宋体" w:hAnsi="宋体"/>
          <w:color w:val="000000"/>
          <w:sz w:val="24"/>
        </w:rPr>
        <w:t xml:space="preserve">：工程质量保修书”</w:t>
      </w:r>
      <w:r>
        <w:rPr>
          <w:rFonts w:hint="eastAsia" w:ascii="宋体" w:hAnsi="宋体"/>
          <w:color w:val="000000"/>
          <w:sz w:val="24"/>
        </w:rPr>
        <w:t xml:space="preserve">，质量保修期自竣工验收合格之日起计算。 </w:t>
      </w:r>
      <w:r/>
    </w:p>
    <w:p>
      <w:pPr>
        <w:spacing w:line="400" w:lineRule="exact"/>
        <w:rPr>
          <w:rFonts w:hint="eastAsia" w:ascii="宋体" w:hAnsi="宋体"/>
          <w:color w:val="000000"/>
          <w:sz w:val="24"/>
        </w:rPr>
      </w:pPr>
      <w:r>
        <w:rPr>
          <w:rFonts w:hint="eastAsia" w:ascii="宋体" w:hAnsi="宋体"/>
          <w:color w:val="000000"/>
          <w:sz w:val="24"/>
        </w:rPr>
        <w:t xml:space="preserve">15.4.3修复通知</w:t>
      </w:r>
      <w:r/>
    </w:p>
    <w:p>
      <w:pPr>
        <w:spacing w:line="400" w:lineRule="exact"/>
        <w:rPr>
          <w:rFonts w:hint="eastAsia" w:ascii="宋体" w:hAnsi="宋体"/>
          <w:color w:val="000000"/>
          <w:sz w:val="24"/>
        </w:rPr>
      </w:pPr>
      <w:r>
        <w:rPr>
          <w:rFonts w:hint="eastAsia" w:ascii="宋体" w:hAnsi="宋体"/>
          <w:color w:val="000000"/>
          <w:sz w:val="24"/>
        </w:rPr>
        <w:t xml:space="preserve">承包人收到保修通知并到达工程现场的合理时间：</w:t>
      </w:r>
      <w:r/>
    </w:p>
    <w:p>
      <w:pPr>
        <w:spacing w:line="400" w:lineRule="exact"/>
        <w:rPr>
          <w:rFonts w:hint="eastAsia" w:ascii="宋体" w:hAnsi="宋体"/>
          <w:color w:val="000000"/>
          <w:sz w:val="24"/>
        </w:rPr>
      </w:pPr>
      <w:r>
        <w:rPr>
          <w:rFonts w:hint="eastAsia" w:ascii="宋体" w:hAnsi="宋体"/>
          <w:color w:val="000000"/>
          <w:sz w:val="24"/>
        </w:rPr>
        <w:t xml:space="preserve">在保修期内承包人应对施工质量问题及时保修、做好全天候、全方位、全过程的回访保修工作，涉及水、电安全等影响使用的重要维修项目，在接到发包人通知12小时内进行保修，其他须在接到时通知后24小时内进行保修 。 </w:t>
      </w:r>
      <w:r/>
    </w:p>
    <w:p>
      <w:pPr>
        <w:spacing w:line="400" w:lineRule="exact"/>
        <w:rPr>
          <w:rFonts w:hint="eastAsia" w:ascii="宋体" w:hAnsi="宋体"/>
          <w:color w:val="000000"/>
          <w:sz w:val="24"/>
        </w:rPr>
      </w:pPr>
      <w:r>
        <w:rPr>
          <w:rFonts w:hint="eastAsia" w:ascii="宋体" w:hAnsi="宋体"/>
          <w:color w:val="000000"/>
          <w:sz w:val="24"/>
        </w:rPr>
        <w:t xml:space="preserve">16.违约</w:t>
      </w:r>
      <w:r/>
    </w:p>
    <w:p>
      <w:pPr>
        <w:spacing w:line="400" w:lineRule="exact"/>
        <w:rPr>
          <w:rFonts w:hint="eastAsia" w:ascii="宋体" w:hAnsi="宋体"/>
          <w:color w:val="000000"/>
          <w:sz w:val="24"/>
        </w:rPr>
      </w:pPr>
      <w:r>
        <w:rPr>
          <w:rFonts w:hint="eastAsia" w:ascii="宋体" w:hAnsi="宋体"/>
          <w:color w:val="000000"/>
          <w:sz w:val="24"/>
        </w:rPr>
        <w:t xml:space="preserve">16.1发包人违约</w:t>
      </w:r>
      <w:r/>
    </w:p>
    <w:p>
      <w:pPr>
        <w:spacing w:line="400" w:lineRule="exact"/>
        <w:rPr>
          <w:rFonts w:hint="eastAsia" w:ascii="宋体" w:hAnsi="宋体"/>
          <w:color w:val="000000"/>
          <w:sz w:val="24"/>
        </w:rPr>
      </w:pPr>
      <w:r>
        <w:rPr>
          <w:rFonts w:hint="eastAsia" w:ascii="宋体" w:hAnsi="宋体"/>
          <w:color w:val="000000"/>
          <w:sz w:val="24"/>
        </w:rPr>
        <w:t xml:space="preserve">16.1.1发包人违约的情形</w:t>
      </w:r>
      <w:r/>
    </w:p>
    <w:p>
      <w:pPr>
        <w:spacing w:line="400" w:lineRule="exact"/>
        <w:rPr>
          <w:rFonts w:hint="eastAsia" w:ascii="宋体" w:hAnsi="宋体"/>
          <w:color w:val="000000"/>
          <w:sz w:val="24"/>
        </w:rPr>
      </w:pPr>
      <w:r>
        <w:rPr>
          <w:rFonts w:hint="eastAsia" w:ascii="宋体" w:hAnsi="宋体"/>
          <w:color w:val="000000"/>
          <w:sz w:val="24"/>
        </w:rPr>
        <w:t xml:space="preserve">发包人违约的其他情形： 1、延期开工；2、暂停施工；3、工期延误。 </w:t>
      </w:r>
      <w:r/>
    </w:p>
    <w:p>
      <w:pPr>
        <w:spacing w:line="400" w:lineRule="exact"/>
        <w:rPr>
          <w:rFonts w:hint="eastAsia" w:ascii="宋体" w:hAnsi="宋体"/>
          <w:color w:val="000000"/>
          <w:sz w:val="24"/>
        </w:rPr>
      </w:pPr>
      <w:r>
        <w:rPr>
          <w:rFonts w:hint="eastAsia" w:ascii="宋体" w:hAnsi="宋体"/>
          <w:color w:val="000000"/>
          <w:sz w:val="24"/>
        </w:rPr>
        <w:t xml:space="preserve">16.1.2发包人违约的责任</w:t>
      </w:r>
      <w:r/>
    </w:p>
    <w:p>
      <w:pPr>
        <w:spacing w:line="400" w:lineRule="exact"/>
        <w:rPr>
          <w:rFonts w:hint="eastAsia" w:ascii="宋体" w:hAnsi="宋体"/>
          <w:color w:val="000000"/>
          <w:sz w:val="24"/>
        </w:rPr>
      </w:pPr>
      <w:r>
        <w:rPr>
          <w:rFonts w:hint="eastAsia" w:ascii="宋体" w:hAnsi="宋体"/>
          <w:color w:val="000000"/>
          <w:sz w:val="24"/>
        </w:rPr>
        <w:t xml:space="preserve">发包人违约责任的承担方式和计算方法：</w:t>
      </w:r>
      <w:r/>
    </w:p>
    <w:p>
      <w:pPr>
        <w:spacing w:line="400" w:lineRule="exact"/>
        <w:rPr>
          <w:rFonts w:hint="eastAsia" w:ascii="宋体" w:hAnsi="宋体"/>
          <w:color w:val="000000"/>
          <w:sz w:val="24"/>
        </w:rPr>
      </w:pPr>
      <w:r>
        <w:rPr>
          <w:rFonts w:hint="eastAsia" w:ascii="宋体" w:hAnsi="宋体"/>
          <w:color w:val="000000"/>
          <w:sz w:val="24"/>
        </w:rPr>
        <w:t xml:space="preserve">（1）因发包人原因未能在计划开工日期前7天内下达开工通知的违约责任：发包人应当书面形式通知承包人，推迟开工日期。发包人赔偿承包人因延期开工造成的实际损失（如有），并相应顺延工期  。 </w:t>
      </w:r>
      <w:r/>
    </w:p>
    <w:p>
      <w:pPr>
        <w:spacing w:line="400" w:lineRule="exact"/>
        <w:rPr>
          <w:rFonts w:hint="eastAsia" w:ascii="宋体" w:hAnsi="宋体"/>
          <w:color w:val="000000"/>
          <w:sz w:val="24"/>
        </w:rPr>
      </w:pPr>
      <w:r>
        <w:rPr>
          <w:rFonts w:hint="eastAsia" w:ascii="宋体" w:hAnsi="宋体"/>
          <w:color w:val="000000"/>
          <w:sz w:val="24"/>
        </w:rPr>
        <w:t xml:space="preserve">(2)因发包人原因未能按合同约定支付合同价款的违约责任：按相关条款执行。</w:t>
      </w:r>
      <w:r/>
    </w:p>
    <w:p>
      <w:pPr>
        <w:spacing w:line="400" w:lineRule="exact"/>
        <w:rPr>
          <w:rFonts w:hint="eastAsia" w:ascii="宋体" w:hAnsi="宋体"/>
          <w:color w:val="000000"/>
          <w:sz w:val="24"/>
        </w:rPr>
      </w:pPr>
      <w:r>
        <w:rPr>
          <w:rFonts w:hint="eastAsia" w:ascii="宋体" w:hAnsi="宋体"/>
          <w:color w:val="000000"/>
          <w:sz w:val="24"/>
        </w:rPr>
        <w:t xml:space="preserve">(3)发包人违反第10.1款〔变更的范围〕第(2)项约定，自行实施被取消的工作或转由他人实施的违约责任：按相关条款执行</w:t>
      </w:r>
      <w:r/>
    </w:p>
    <w:p>
      <w:pPr>
        <w:spacing w:line="400" w:lineRule="exact"/>
        <w:rPr>
          <w:rFonts w:hint="eastAsia" w:ascii="宋体" w:hAnsi="宋体"/>
          <w:color w:val="000000"/>
          <w:sz w:val="24"/>
        </w:rPr>
      </w:pPr>
      <w:r>
        <w:rPr>
          <w:rFonts w:hint="eastAsia" w:ascii="宋体" w:hAnsi="宋体"/>
          <w:color w:val="000000"/>
          <w:sz w:val="24"/>
        </w:rPr>
        <w:t xml:space="preserve">(4)发包人提供的材料、工程设备的规格、数量或质量不符合合同约定，或因发包人原因导致交货日期延误或交货地点变更等情况的违约责任：发包人将对此承担因交货日期及地点而造成的工期延后及顺延 。 </w:t>
      </w:r>
      <w:r/>
    </w:p>
    <w:p>
      <w:pPr>
        <w:spacing w:line="400" w:lineRule="exact"/>
        <w:rPr>
          <w:rFonts w:hint="eastAsia" w:ascii="宋体" w:hAnsi="宋体"/>
          <w:color w:val="000000"/>
          <w:sz w:val="24"/>
        </w:rPr>
      </w:pPr>
      <w:r>
        <w:rPr>
          <w:rFonts w:hint="eastAsia" w:ascii="宋体" w:hAnsi="宋体"/>
          <w:color w:val="000000"/>
          <w:sz w:val="24"/>
        </w:rPr>
        <w:t xml:space="preserve">(5)因发包人违反合同约定造成暂停施工的违约责任：</w:t>
      </w:r>
      <w:r/>
    </w:p>
    <w:p>
      <w:pPr>
        <w:spacing w:line="400" w:lineRule="exact"/>
        <w:rPr>
          <w:rFonts w:hint="eastAsia" w:ascii="宋体" w:hAnsi="宋体"/>
          <w:color w:val="000000"/>
          <w:sz w:val="24"/>
        </w:rPr>
      </w:pPr>
      <w:r>
        <w:rPr>
          <w:rFonts w:hint="eastAsia" w:ascii="宋体" w:hAnsi="宋体"/>
          <w:color w:val="000000"/>
          <w:sz w:val="24"/>
        </w:rPr>
        <w:t xml:space="preserve">  因发包人原因造成停工的，工期顺延  。 </w:t>
      </w:r>
      <w:r/>
    </w:p>
    <w:p>
      <w:pPr>
        <w:spacing w:line="400" w:lineRule="exact"/>
        <w:rPr>
          <w:rFonts w:hint="eastAsia" w:ascii="宋体" w:hAnsi="宋体"/>
          <w:color w:val="000000"/>
          <w:sz w:val="24"/>
        </w:rPr>
      </w:pPr>
      <w:r>
        <w:rPr>
          <w:rFonts w:hint="eastAsia" w:ascii="宋体" w:hAnsi="宋体"/>
          <w:color w:val="000000"/>
          <w:sz w:val="24"/>
        </w:rPr>
        <w:t xml:space="preserve">(6)发包人无正当理由没有在约定期限内发出复工指示，导致承包人无法复工的违约责任：应当以书面形式要求承包人暂停施工，并在提出要求后48小时内提出书面处理意见。承包人应当按工程师要求停止施工，并妥善保护已完成工程。承包人实施工程师处理意见后，可以书面形式提出复工要求。工程师应当在48小时内给予答复。工程师未在规定时间内提出处理意见或收到承包人复工要求48小时内未予答复，承包人可自行复工。 </w:t>
      </w:r>
      <w:r/>
    </w:p>
    <w:p>
      <w:pPr>
        <w:spacing w:line="400" w:lineRule="exact"/>
        <w:rPr>
          <w:rFonts w:hint="eastAsia" w:ascii="宋体" w:hAnsi="宋体"/>
          <w:color w:val="000000"/>
          <w:sz w:val="24"/>
        </w:rPr>
      </w:pPr>
      <w:r>
        <w:rPr>
          <w:rFonts w:hint="eastAsia" w:ascii="宋体" w:hAnsi="宋体"/>
          <w:color w:val="000000"/>
          <w:sz w:val="24"/>
        </w:rPr>
        <w:t xml:space="preserve">(7)其他： / 。</w:t>
      </w:r>
      <w:r/>
    </w:p>
    <w:p>
      <w:pPr>
        <w:spacing w:line="400" w:lineRule="exact"/>
        <w:rPr>
          <w:rFonts w:hint="eastAsia" w:ascii="宋体" w:hAnsi="宋体"/>
          <w:color w:val="000000"/>
          <w:sz w:val="24"/>
        </w:rPr>
      </w:pPr>
      <w:r>
        <w:rPr>
          <w:rFonts w:hint="eastAsia" w:ascii="宋体" w:hAnsi="宋体"/>
          <w:color w:val="000000"/>
          <w:sz w:val="24"/>
        </w:rPr>
        <w:t xml:space="preserve">承包人在工程施工中须充分考虑本工程的施工特殊性，并采取切实可行的安全防护措施，尤其是对现有建筑物的安全保护措施必须到位。如因措施不到位或者野蛮施工造成对现有建筑物的损毁，其的一切损失由承包人承担。</w:t>
      </w:r>
      <w:r/>
    </w:p>
    <w:p>
      <w:pPr>
        <w:spacing w:line="400" w:lineRule="exact"/>
        <w:rPr>
          <w:rFonts w:hint="eastAsia" w:ascii="宋体" w:hAnsi="宋体"/>
          <w:color w:val="000000"/>
          <w:sz w:val="24"/>
        </w:rPr>
      </w:pPr>
      <w:r>
        <w:rPr>
          <w:rFonts w:hint="eastAsia" w:ascii="宋体" w:hAnsi="宋体"/>
          <w:color w:val="000000"/>
          <w:sz w:val="24"/>
        </w:rPr>
        <w:t xml:space="preserve">16.1.3因发包人违约解除合同</w:t>
      </w:r>
      <w:r/>
    </w:p>
    <w:p>
      <w:pPr>
        <w:spacing w:line="400" w:lineRule="exact"/>
        <w:rPr>
          <w:rFonts w:hint="eastAsia" w:ascii="宋体" w:hAnsi="宋体"/>
          <w:color w:val="000000"/>
          <w:sz w:val="24"/>
        </w:rPr>
      </w:pPr>
      <w:r>
        <w:rPr>
          <w:rFonts w:hint="eastAsia" w:ascii="宋体" w:hAnsi="宋体"/>
          <w:color w:val="000000"/>
          <w:sz w:val="24"/>
        </w:rPr>
        <w:t xml:space="preserve">承包人按16.1.1项〔发包人违约的情形〕约定暂停施工满 30 天后发包人仍不纠正其违约行为并致使合同目的不能实现的，承包人有权解除合同。</w:t>
      </w:r>
      <w:r/>
    </w:p>
    <w:p>
      <w:pPr>
        <w:spacing w:line="400" w:lineRule="exact"/>
        <w:rPr>
          <w:rFonts w:hint="eastAsia" w:ascii="宋体" w:hAnsi="宋体"/>
          <w:color w:val="000000"/>
          <w:sz w:val="24"/>
        </w:rPr>
      </w:pPr>
      <w:r>
        <w:rPr>
          <w:rFonts w:hint="eastAsia" w:ascii="宋体" w:hAnsi="宋体"/>
          <w:color w:val="000000"/>
          <w:sz w:val="24"/>
        </w:rPr>
        <w:t xml:space="preserve">16.1.4因发包人违约解除合同后的付款</w:t>
      </w:r>
      <w:r/>
    </w:p>
    <w:p>
      <w:pPr>
        <w:spacing w:line="400" w:lineRule="exact"/>
        <w:rPr>
          <w:rFonts w:hint="eastAsia" w:ascii="宋体" w:hAnsi="宋体"/>
          <w:color w:val="000000"/>
          <w:sz w:val="24"/>
        </w:rPr>
      </w:pPr>
      <w:r>
        <w:rPr>
          <w:rFonts w:hint="eastAsia" w:ascii="宋体" w:hAnsi="宋体"/>
          <w:color w:val="000000"/>
          <w:sz w:val="24"/>
        </w:rPr>
        <w:t xml:space="preserve">承包人按照本款约定解除合同的，发包人应在解除合同后28天内支付下列款项：</w:t>
      </w:r>
      <w:r/>
    </w:p>
    <w:p>
      <w:pPr>
        <w:spacing w:line="400" w:lineRule="exact"/>
        <w:rPr>
          <w:rFonts w:hint="eastAsia" w:ascii="宋体" w:hAnsi="宋体"/>
          <w:color w:val="000000"/>
          <w:sz w:val="24"/>
        </w:rPr>
      </w:pPr>
      <w:r>
        <w:rPr>
          <w:rFonts w:hint="eastAsia" w:ascii="宋体" w:hAnsi="宋体"/>
          <w:color w:val="000000"/>
          <w:sz w:val="24"/>
        </w:rPr>
        <w:t xml:space="preserve">(1)合同解除前所完成工作的价款；(2)承包人为工程施工订购并已交付的材料、工程设备和其他物品的价款；(3)按照合同约定在合同解除前应支付的违约金；(4)按照合同约定应当支付给承包人的其他款项；(5)按照合同约定应退还的质量保证金；(6)因解除合同给承包人造成的损失。</w:t>
      </w:r>
      <w:r/>
    </w:p>
    <w:p>
      <w:pPr>
        <w:spacing w:line="400" w:lineRule="exact"/>
        <w:rPr>
          <w:rFonts w:hint="eastAsia" w:ascii="宋体" w:hAnsi="宋体"/>
          <w:color w:val="000000"/>
          <w:sz w:val="24"/>
        </w:rPr>
      </w:pPr>
      <w:r>
        <w:rPr>
          <w:rFonts w:hint="eastAsia" w:ascii="宋体" w:hAnsi="宋体"/>
          <w:color w:val="000000"/>
          <w:sz w:val="24"/>
        </w:rPr>
        <w:t xml:space="preserve">合同当事人未能就解除合同后的结清达成一致的，按照第20条（争议解决）的约定处理。承包人应妥善做好已完工程和与工程有关的已购材料、工程设备的保护和移交工作，并将施工设备和人员撤出施工现场，发包人应为承包人撤出提供必要条件。</w:t>
      </w:r>
      <w:r/>
    </w:p>
    <w:p>
      <w:pPr>
        <w:spacing w:line="400" w:lineRule="exact"/>
        <w:rPr>
          <w:rFonts w:hint="eastAsia" w:ascii="宋体" w:hAnsi="宋体"/>
          <w:color w:val="000000"/>
          <w:sz w:val="24"/>
        </w:rPr>
      </w:pPr>
      <w:r>
        <w:rPr>
          <w:rFonts w:hint="eastAsia" w:ascii="宋体" w:hAnsi="宋体"/>
          <w:color w:val="000000"/>
          <w:sz w:val="24"/>
        </w:rPr>
        <w:t xml:space="preserve">16.2承包人违约</w:t>
      </w:r>
      <w:r/>
    </w:p>
    <w:p>
      <w:pPr>
        <w:spacing w:line="400" w:lineRule="exact"/>
        <w:rPr>
          <w:rFonts w:hint="eastAsia" w:ascii="宋体" w:hAnsi="宋体"/>
          <w:color w:val="000000"/>
          <w:sz w:val="24"/>
        </w:rPr>
      </w:pPr>
      <w:r>
        <w:rPr>
          <w:rFonts w:hint="eastAsia" w:ascii="宋体" w:hAnsi="宋体"/>
          <w:color w:val="000000"/>
          <w:sz w:val="24"/>
        </w:rPr>
        <w:t xml:space="preserve">16.2.1 承包人违约的情形</w:t>
      </w:r>
      <w:r/>
    </w:p>
    <w:p>
      <w:pPr>
        <w:spacing w:line="400" w:lineRule="exact"/>
        <w:rPr>
          <w:rFonts w:hint="eastAsia" w:ascii="宋体" w:hAnsi="宋体"/>
          <w:color w:val="000000"/>
          <w:sz w:val="24"/>
        </w:rPr>
      </w:pPr>
      <w:r>
        <w:rPr>
          <w:rFonts w:hint="eastAsia" w:ascii="宋体" w:hAnsi="宋体"/>
          <w:color w:val="000000"/>
          <w:sz w:val="24"/>
        </w:rPr>
        <w:t xml:space="preserve">承包人违约的其他情形：工期延误、质量问题、技术文件未按约定时间提</w:t>
      </w:r>
      <w:r/>
    </w:p>
    <w:p>
      <w:pPr>
        <w:spacing w:line="400" w:lineRule="exact"/>
        <w:rPr>
          <w:rFonts w:hint="eastAsia" w:ascii="宋体" w:hAnsi="宋体"/>
          <w:color w:val="000000"/>
          <w:sz w:val="24"/>
        </w:rPr>
      </w:pPr>
      <w:r>
        <w:rPr>
          <w:rFonts w:hint="eastAsia" w:ascii="宋体" w:hAnsi="宋体"/>
          <w:color w:val="000000"/>
          <w:sz w:val="24"/>
        </w:rPr>
        <w:t xml:space="preserve">交、承包人擅自停工或单方面终止合同等。</w:t>
      </w:r>
      <w:r/>
    </w:p>
    <w:p>
      <w:pPr>
        <w:spacing w:line="400" w:lineRule="exact"/>
        <w:rPr>
          <w:rFonts w:hint="eastAsia" w:ascii="宋体" w:hAnsi="宋体"/>
          <w:color w:val="000000"/>
          <w:sz w:val="24"/>
        </w:rPr>
      </w:pPr>
      <w:r>
        <w:rPr>
          <w:rFonts w:hint="eastAsia" w:ascii="宋体" w:hAnsi="宋体"/>
          <w:color w:val="000000"/>
          <w:sz w:val="24"/>
        </w:rPr>
        <w:t xml:space="preserve">16. 2. 2承包人违约的责任</w:t>
      </w:r>
      <w:r/>
    </w:p>
    <w:p>
      <w:pPr>
        <w:spacing w:line="400" w:lineRule="exact"/>
        <w:rPr>
          <w:rFonts w:hint="eastAsia" w:ascii="宋体" w:hAnsi="宋体"/>
          <w:color w:val="000000"/>
          <w:sz w:val="24"/>
        </w:rPr>
      </w:pPr>
      <w:r>
        <w:rPr>
          <w:rFonts w:hint="eastAsia" w:ascii="宋体" w:hAnsi="宋体"/>
          <w:color w:val="000000"/>
          <w:sz w:val="24"/>
        </w:rPr>
        <w:t xml:space="preserve">承包人违约责任的承担方式和计算方法：</w:t>
      </w:r>
      <w:r/>
    </w:p>
    <w:p>
      <w:pPr>
        <w:spacing w:line="400" w:lineRule="exact"/>
        <w:rPr>
          <w:rFonts w:hint="eastAsia" w:ascii="宋体" w:hAnsi="宋体"/>
          <w:color w:val="000000"/>
          <w:sz w:val="24"/>
        </w:rPr>
      </w:pPr>
      <w:r>
        <w:rPr>
          <w:rFonts w:hint="eastAsia" w:ascii="宋体" w:hAnsi="宋体"/>
          <w:color w:val="000000"/>
          <w:sz w:val="24"/>
        </w:rPr>
        <w:t xml:space="preserve">1. 承包人的质量未达国家质量验收标准，发包人将对承包人进行不低于合同价的2%罚款，同时承包人必须整改至国家质量验收标准，费用由承包人承担；</w:t>
      </w:r>
      <w:r/>
    </w:p>
    <w:p>
      <w:pPr>
        <w:spacing w:line="400" w:lineRule="exact"/>
        <w:rPr>
          <w:rFonts w:hint="eastAsia" w:ascii="宋体" w:hAnsi="宋体"/>
          <w:color w:val="000000"/>
          <w:sz w:val="24"/>
        </w:rPr>
      </w:pPr>
      <w:r>
        <w:rPr>
          <w:rFonts w:hint="eastAsia" w:ascii="宋体" w:hAnsi="宋体"/>
          <w:color w:val="000000"/>
          <w:sz w:val="24"/>
        </w:rPr>
        <w:t xml:space="preserve">2. 如因承包人原因导致实际进度与发包人审定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当累计完成工程量不足计划进度的70%时，可认为承包人无能力按期履行合同，发包人有权终止合同，并由承包人承担一切损失；</w:t>
      </w:r>
      <w:r/>
    </w:p>
    <w:p>
      <w:pPr>
        <w:spacing w:line="400" w:lineRule="exact"/>
        <w:rPr>
          <w:rFonts w:hint="eastAsia" w:ascii="宋体" w:hAnsi="宋体"/>
          <w:color w:val="000000"/>
          <w:sz w:val="24"/>
        </w:rPr>
      </w:pPr>
      <w:r>
        <w:rPr>
          <w:rFonts w:hint="eastAsia" w:ascii="宋体" w:hAnsi="宋体"/>
          <w:color w:val="000000"/>
          <w:sz w:val="24"/>
        </w:rPr>
        <w:t xml:space="preserve">3. 承包人未按程序报验的，每次向发包人支付2000元违约赔偿金；工序验收不合格的，须按要求返工，并每次向发包人支付5000元违约赔偿金，三次以上验收不合格的，发包方有权解除合同；</w:t>
      </w:r>
      <w:r/>
    </w:p>
    <w:p>
      <w:pPr>
        <w:spacing w:line="400" w:lineRule="exact"/>
        <w:rPr>
          <w:rFonts w:hint="eastAsia" w:ascii="宋体" w:hAnsi="宋体"/>
          <w:color w:val="000000"/>
          <w:sz w:val="24"/>
        </w:rPr>
      </w:pPr>
      <w:r>
        <w:rPr>
          <w:rFonts w:hint="eastAsia" w:ascii="宋体" w:hAnsi="宋体"/>
          <w:color w:val="000000"/>
          <w:sz w:val="24"/>
        </w:rPr>
        <w:t xml:space="preserve">4. 承包人必须服从发包人发布的各项符合现行法律、法规的管理规定，如承包人不服从发包人及监理的管理，每次向发包人支付5000元违约赔偿金，且发包人有权解除合同，并要求承包人赔偿损失；</w:t>
      </w:r>
      <w:r/>
    </w:p>
    <w:p>
      <w:pPr>
        <w:spacing w:line="400" w:lineRule="exact"/>
        <w:rPr>
          <w:rFonts w:hint="eastAsia" w:ascii="宋体" w:hAnsi="宋体"/>
          <w:color w:val="000000"/>
          <w:sz w:val="24"/>
        </w:rPr>
      </w:pPr>
      <w:r>
        <w:rPr>
          <w:rFonts w:hint="eastAsia" w:ascii="宋体" w:hAnsi="宋体"/>
          <w:color w:val="000000"/>
          <w:sz w:val="24"/>
        </w:rPr>
        <w:t xml:space="preserve">5. 承包人不得把发包人采购供应的材料挪作它用，如发现将发包人采购供应的材料运出施工现场外挪作它用的情况，承包人向发包人支付挪用材料价值的3~5倍作为违约赔偿金；</w:t>
      </w:r>
      <w:r/>
    </w:p>
    <w:p>
      <w:pPr>
        <w:spacing w:line="400" w:lineRule="exact"/>
        <w:rPr>
          <w:rFonts w:hint="eastAsia" w:ascii="宋体" w:hAnsi="宋体"/>
          <w:color w:val="000000"/>
          <w:sz w:val="24"/>
        </w:rPr>
      </w:pPr>
      <w:r>
        <w:rPr>
          <w:rFonts w:hint="eastAsia" w:ascii="宋体" w:hAnsi="宋体"/>
          <w:color w:val="000000"/>
          <w:sz w:val="24"/>
        </w:rPr>
        <w:t xml:space="preserve">6.在施工过程中，发包人将对承包人的安全文明情况进行考评，通过相关主管部门考评合格，结算时方可计取现场安全文明措施费考评费，否则结算时不得计取该项费用；</w:t>
      </w:r>
      <w:r/>
    </w:p>
    <w:p>
      <w:pPr>
        <w:spacing w:line="400" w:lineRule="exact"/>
        <w:rPr>
          <w:rFonts w:hint="eastAsia" w:ascii="宋体" w:hAnsi="宋体"/>
          <w:color w:val="000000"/>
          <w:sz w:val="24"/>
        </w:rPr>
      </w:pPr>
      <w:r>
        <w:rPr>
          <w:rFonts w:hint="eastAsia" w:ascii="宋体" w:hAnsi="宋体"/>
          <w:color w:val="000000"/>
          <w:sz w:val="24"/>
        </w:rPr>
        <w:t xml:space="preserve">7. 工程竣工验收合格后28天内，承包人必须将符合发包人要求的竣工结算</w:t>
      </w:r>
      <w:r/>
    </w:p>
    <w:p>
      <w:pPr>
        <w:spacing w:line="400" w:lineRule="exact"/>
        <w:rPr>
          <w:rFonts w:hint="eastAsia" w:ascii="宋体" w:hAnsi="宋体"/>
          <w:color w:val="000000"/>
          <w:sz w:val="24"/>
        </w:rPr>
      </w:pPr>
      <w:r>
        <w:rPr>
          <w:rFonts w:hint="eastAsia" w:ascii="宋体" w:hAnsi="宋体"/>
          <w:color w:val="000000"/>
          <w:sz w:val="24"/>
        </w:rPr>
        <w:t xml:space="preserve">书及相关资料上报给发包人，否则每延迟一天支付1000元作为违约赔偿金；</w:t>
      </w:r>
      <w:r/>
    </w:p>
    <w:p>
      <w:pPr>
        <w:spacing w:line="400" w:lineRule="exact"/>
        <w:rPr>
          <w:rFonts w:hint="eastAsia" w:ascii="宋体" w:hAnsi="宋体"/>
          <w:color w:val="000000"/>
          <w:sz w:val="24"/>
        </w:rPr>
      </w:pPr>
      <w:r>
        <w:rPr>
          <w:rFonts w:hint="eastAsia" w:ascii="宋体" w:hAnsi="宋体"/>
          <w:color w:val="000000"/>
          <w:sz w:val="24"/>
        </w:rPr>
        <w:t xml:space="preserve">8. 经查实如承包人有出借资质或挂靠施工现象发生，视承包人违约，承包</w:t>
      </w:r>
      <w:r/>
    </w:p>
    <w:p>
      <w:pPr>
        <w:spacing w:line="400" w:lineRule="exact"/>
        <w:rPr>
          <w:rFonts w:hint="eastAsia" w:ascii="宋体" w:hAnsi="宋体"/>
          <w:color w:val="000000"/>
          <w:sz w:val="24"/>
        </w:rPr>
      </w:pPr>
      <w:r>
        <w:rPr>
          <w:rFonts w:hint="eastAsia" w:ascii="宋体" w:hAnsi="宋体"/>
          <w:color w:val="000000"/>
          <w:sz w:val="24"/>
        </w:rPr>
        <w:t xml:space="preserve"> 人除须立即进行纠正外，发包人有权解除合同。</w:t>
      </w:r>
      <w:r/>
    </w:p>
    <w:p>
      <w:pPr>
        <w:spacing w:line="400" w:lineRule="exact"/>
        <w:rPr>
          <w:rFonts w:hint="eastAsia" w:ascii="宋体" w:hAnsi="宋体"/>
          <w:color w:val="000000"/>
          <w:sz w:val="24"/>
        </w:rPr>
      </w:pPr>
      <w:r>
        <w:rPr>
          <w:rFonts w:hint="eastAsia" w:ascii="宋体" w:hAnsi="宋体"/>
          <w:color w:val="000000"/>
          <w:sz w:val="24"/>
        </w:rPr>
        <w:t xml:space="preserve">16.2.3因承包人违约解除合同</w:t>
      </w:r>
      <w:r/>
    </w:p>
    <w:p>
      <w:pPr>
        <w:spacing w:line="400" w:lineRule="exact"/>
        <w:rPr>
          <w:rFonts w:hint="eastAsia" w:ascii="宋体" w:hAnsi="宋体"/>
          <w:color w:val="000000"/>
          <w:sz w:val="24"/>
        </w:rPr>
      </w:pPr>
      <w:r>
        <w:rPr>
          <w:rFonts w:hint="eastAsia" w:ascii="宋体" w:hAnsi="宋体"/>
          <w:color w:val="000000"/>
          <w:sz w:val="24"/>
        </w:rPr>
        <w:t xml:space="preserve">关于承包人违约解除合同的特别约定：在本合同解除后，承包人必须在7天内无条件退场。发包人将按承包人已完成工程量的50%给予结算，承包人并承担由此而给发包方造成的一切损失。发包人继续使用承包人在施工现场的材料、设备、临时工程、承包人文件和由承包人或以其名义编制的其他文件的费用承担方式：双方另行协商。</w:t>
      </w:r>
      <w:r/>
    </w:p>
    <w:p>
      <w:pPr>
        <w:spacing w:line="400" w:lineRule="exact"/>
        <w:rPr>
          <w:rFonts w:hint="eastAsia" w:ascii="宋体" w:hAnsi="宋体"/>
          <w:color w:val="000000"/>
          <w:sz w:val="24"/>
        </w:rPr>
      </w:pPr>
      <w:r>
        <w:rPr>
          <w:rFonts w:hint="eastAsia" w:ascii="宋体" w:hAnsi="宋体"/>
          <w:color w:val="000000"/>
          <w:sz w:val="24"/>
        </w:rPr>
        <w:t xml:space="preserve">17.不可抗力</w:t>
      </w:r>
      <w:r/>
    </w:p>
    <w:p>
      <w:pPr>
        <w:spacing w:line="400" w:lineRule="exact"/>
        <w:rPr>
          <w:rFonts w:hint="eastAsia" w:ascii="宋体" w:hAnsi="宋体"/>
          <w:color w:val="000000"/>
          <w:sz w:val="24"/>
        </w:rPr>
      </w:pPr>
      <w:r>
        <w:rPr>
          <w:rFonts w:hint="eastAsia" w:ascii="宋体" w:hAnsi="宋体"/>
          <w:color w:val="000000"/>
          <w:sz w:val="24"/>
        </w:rPr>
        <w:t xml:space="preserve">17.1不可抗力的确认</w:t>
      </w:r>
      <w:r/>
    </w:p>
    <w:p>
      <w:pPr>
        <w:spacing w:line="400" w:lineRule="exact"/>
        <w:rPr>
          <w:rFonts w:hint="eastAsia" w:ascii="宋体" w:hAnsi="宋体"/>
          <w:color w:val="000000"/>
          <w:sz w:val="24"/>
        </w:rPr>
      </w:pPr>
      <w:r>
        <w:rPr>
          <w:rFonts w:hint="eastAsia" w:ascii="宋体" w:hAnsi="宋体"/>
          <w:color w:val="000000"/>
          <w:sz w:val="24"/>
        </w:rPr>
        <w:t xml:space="preserve">除通用合同条款约定的不可抗力事件之外，视为不可抗力的其他情形：除通用合同条款约定的不可抗力事件之外，视为不可抗力的其他情形：（1）因战争、动乱、空中飞行物体坠落；（2）非发包人、承包人责任造成的爆炸、火灾。</w:t>
      </w:r>
      <w:r/>
    </w:p>
    <w:p>
      <w:pPr>
        <w:spacing w:line="400" w:lineRule="exact"/>
        <w:rPr>
          <w:rFonts w:hint="eastAsia" w:ascii="宋体" w:hAnsi="宋体"/>
          <w:color w:val="000000"/>
          <w:sz w:val="24"/>
        </w:rPr>
      </w:pPr>
      <w:r>
        <w:rPr>
          <w:rFonts w:hint="eastAsia" w:ascii="宋体" w:hAnsi="宋体"/>
          <w:color w:val="000000"/>
          <w:sz w:val="24"/>
        </w:rPr>
        <w:t xml:space="preserve">17.4因不可抗力解除合同</w:t>
      </w:r>
      <w:r/>
    </w:p>
    <w:p>
      <w:pPr>
        <w:spacing w:line="400" w:lineRule="exact"/>
        <w:rPr>
          <w:rFonts w:hint="eastAsia" w:ascii="宋体" w:hAnsi="宋体"/>
          <w:color w:val="000000"/>
          <w:sz w:val="24"/>
        </w:rPr>
      </w:pPr>
      <w:r>
        <w:rPr>
          <w:rFonts w:hint="eastAsia" w:ascii="宋体" w:hAnsi="宋体"/>
          <w:color w:val="000000"/>
          <w:sz w:val="24"/>
        </w:rPr>
        <w:t xml:space="preserve">合同解除后，发包人应在商定或确定发包人应支付款项后 30 天内完成款项的支付。</w:t>
      </w:r>
      <w:r/>
    </w:p>
    <w:p>
      <w:pPr>
        <w:spacing w:line="400" w:lineRule="exact"/>
        <w:rPr>
          <w:rFonts w:hint="eastAsia" w:ascii="宋体" w:hAnsi="宋体"/>
          <w:color w:val="000000"/>
          <w:sz w:val="24"/>
        </w:rPr>
      </w:pPr>
      <w:r>
        <w:rPr>
          <w:rFonts w:hint="eastAsia" w:ascii="宋体" w:hAnsi="宋体"/>
          <w:color w:val="000000"/>
          <w:sz w:val="24"/>
        </w:rPr>
        <w:t xml:space="preserve">18.保险</w:t>
      </w:r>
      <w:r/>
    </w:p>
    <w:p>
      <w:pPr>
        <w:spacing w:line="400" w:lineRule="exact"/>
        <w:rPr>
          <w:rFonts w:hint="eastAsia" w:ascii="宋体" w:hAnsi="宋体"/>
          <w:color w:val="000000"/>
          <w:sz w:val="24"/>
        </w:rPr>
      </w:pPr>
      <w:r>
        <w:rPr>
          <w:rFonts w:hint="eastAsia" w:ascii="宋体" w:hAnsi="宋体"/>
          <w:color w:val="000000"/>
          <w:sz w:val="24"/>
        </w:rPr>
        <w:t xml:space="preserve">18.1工程保险</w:t>
      </w:r>
      <w:r/>
    </w:p>
    <w:p>
      <w:pPr>
        <w:spacing w:line="400" w:lineRule="exact"/>
        <w:rPr>
          <w:rFonts w:hint="eastAsia" w:ascii="宋体" w:hAnsi="宋体"/>
          <w:color w:val="000000"/>
          <w:sz w:val="24"/>
        </w:rPr>
      </w:pPr>
      <w:r>
        <w:rPr>
          <w:rFonts w:hint="eastAsia" w:ascii="宋体" w:hAnsi="宋体"/>
          <w:color w:val="000000"/>
          <w:sz w:val="24"/>
        </w:rPr>
        <w:t xml:space="preserve">关于工程保险的特别约定：发包人委托承包人办理本项目的建筑工程一切险和第三者责任险，费用由承包人承担。</w:t>
      </w:r>
      <w:r/>
    </w:p>
    <w:p>
      <w:pPr>
        <w:spacing w:line="400" w:lineRule="exact"/>
        <w:rPr>
          <w:rFonts w:hint="eastAsia" w:ascii="宋体" w:hAnsi="宋体"/>
          <w:color w:val="000000"/>
          <w:sz w:val="24"/>
        </w:rPr>
      </w:pPr>
      <w:r>
        <w:rPr>
          <w:rFonts w:hint="eastAsia" w:ascii="宋体" w:hAnsi="宋体"/>
          <w:color w:val="000000"/>
          <w:sz w:val="24"/>
        </w:rPr>
        <w:t xml:space="preserve">18.3其他保险</w:t>
      </w:r>
      <w:r/>
    </w:p>
    <w:p>
      <w:pPr>
        <w:spacing w:line="400" w:lineRule="exact"/>
        <w:rPr>
          <w:rFonts w:hint="eastAsia" w:ascii="宋体" w:hAnsi="宋体"/>
          <w:color w:val="000000"/>
          <w:sz w:val="24"/>
        </w:rPr>
      </w:pPr>
      <w:r>
        <w:rPr>
          <w:rFonts w:hint="eastAsia" w:ascii="宋体" w:hAnsi="宋体"/>
          <w:color w:val="000000"/>
          <w:sz w:val="24"/>
        </w:rPr>
        <w:t xml:space="preserve">关于其他保险的约定：承包人必须为从事危险作业的职工办理意外伤害保险，并为施工现场内自由人员生命财产和施工机械设备办理保险，支付保险费用。</w:t>
      </w:r>
      <w:r/>
    </w:p>
    <w:p>
      <w:pPr>
        <w:spacing w:line="400" w:lineRule="exact"/>
        <w:rPr>
          <w:rFonts w:hint="eastAsia" w:ascii="宋体" w:hAnsi="宋体"/>
          <w:color w:val="000000"/>
          <w:sz w:val="24"/>
        </w:rPr>
      </w:pPr>
      <w:r>
        <w:rPr>
          <w:rFonts w:hint="eastAsia" w:ascii="宋体" w:hAnsi="宋体"/>
          <w:color w:val="000000"/>
          <w:sz w:val="24"/>
        </w:rPr>
        <w:t xml:space="preserve">承包人是否应为其施工设备等办理财产保险：由承包人自行办理</w:t>
      </w:r>
      <w:r/>
    </w:p>
    <w:p>
      <w:pPr>
        <w:spacing w:line="400" w:lineRule="exact"/>
        <w:rPr>
          <w:rFonts w:hint="eastAsia" w:ascii="宋体" w:hAnsi="宋体"/>
          <w:color w:val="000000"/>
          <w:sz w:val="24"/>
        </w:rPr>
      </w:pPr>
      <w:r>
        <w:rPr>
          <w:rFonts w:hint="eastAsia" w:ascii="宋体" w:hAnsi="宋体"/>
          <w:color w:val="000000"/>
          <w:sz w:val="24"/>
        </w:rPr>
        <w:t xml:space="preserve">18.7通知义务</w:t>
      </w:r>
      <w:r/>
    </w:p>
    <w:p>
      <w:pPr>
        <w:spacing w:line="400" w:lineRule="exact"/>
        <w:rPr>
          <w:rFonts w:hint="eastAsia" w:ascii="宋体" w:hAnsi="宋体"/>
          <w:color w:val="000000"/>
          <w:sz w:val="24"/>
        </w:rPr>
      </w:pPr>
      <w:r>
        <w:rPr>
          <w:rFonts w:hint="eastAsia" w:ascii="宋体" w:hAnsi="宋体"/>
          <w:color w:val="000000"/>
          <w:sz w:val="24"/>
        </w:rPr>
        <w:t xml:space="preserve">关于变更保险合同时的通知义务的约定： / </w:t>
      </w:r>
      <w:r/>
    </w:p>
    <w:p>
      <w:pPr>
        <w:spacing w:line="400" w:lineRule="exact"/>
        <w:rPr>
          <w:rFonts w:hint="eastAsia" w:ascii="宋体" w:hAnsi="宋体"/>
          <w:color w:val="000000"/>
          <w:sz w:val="24"/>
        </w:rPr>
      </w:pPr>
      <w:r>
        <w:rPr>
          <w:rFonts w:hint="eastAsia" w:ascii="宋体" w:hAnsi="宋体"/>
          <w:color w:val="000000"/>
          <w:sz w:val="24"/>
        </w:rPr>
        <w:t xml:space="preserve">20.争议解决</w:t>
      </w:r>
      <w:r/>
    </w:p>
    <w:p>
      <w:pPr>
        <w:spacing w:line="400" w:lineRule="exact"/>
        <w:rPr>
          <w:rFonts w:hint="eastAsia" w:ascii="宋体" w:hAnsi="宋体"/>
          <w:color w:val="000000"/>
          <w:sz w:val="24"/>
        </w:rPr>
      </w:pPr>
      <w:r>
        <w:rPr>
          <w:rFonts w:hint="eastAsia" w:ascii="宋体" w:hAnsi="宋体"/>
          <w:color w:val="000000"/>
          <w:sz w:val="24"/>
        </w:rPr>
        <w:t xml:space="preserve">20.3争议评审</w:t>
      </w:r>
      <w:r/>
    </w:p>
    <w:p>
      <w:pPr>
        <w:spacing w:line="400" w:lineRule="exact"/>
        <w:rPr>
          <w:rFonts w:hint="eastAsia" w:ascii="宋体" w:hAnsi="宋体"/>
          <w:color w:val="000000"/>
          <w:sz w:val="24"/>
        </w:rPr>
      </w:pPr>
      <w:r>
        <w:rPr>
          <w:rFonts w:hint="eastAsia" w:ascii="宋体" w:hAnsi="宋体"/>
          <w:color w:val="000000"/>
          <w:sz w:val="24"/>
        </w:rPr>
        <w:t xml:space="preserve">合同当事人是否同意将工程争议提交争议评审小组决定：/</w:t>
      </w:r>
      <w:r/>
    </w:p>
    <w:p>
      <w:pPr>
        <w:spacing w:line="400" w:lineRule="exact"/>
        <w:rPr>
          <w:rFonts w:hint="eastAsia" w:ascii="宋体" w:hAnsi="宋体"/>
          <w:color w:val="000000"/>
          <w:sz w:val="24"/>
        </w:rPr>
      </w:pPr>
      <w:r>
        <w:rPr>
          <w:rFonts w:hint="eastAsia" w:ascii="宋体" w:hAnsi="宋体"/>
          <w:color w:val="000000"/>
          <w:sz w:val="24"/>
        </w:rPr>
        <w:t xml:space="preserve">20.3.1争议评审小组的确定</w:t>
      </w:r>
      <w:r/>
    </w:p>
    <w:p>
      <w:pPr>
        <w:spacing w:line="400" w:lineRule="exact"/>
        <w:rPr>
          <w:rFonts w:hint="eastAsia" w:ascii="宋体" w:hAnsi="宋体"/>
          <w:color w:val="000000"/>
          <w:sz w:val="24"/>
        </w:rPr>
      </w:pPr>
      <w:r>
        <w:rPr>
          <w:rFonts w:hint="eastAsia" w:ascii="宋体" w:hAnsi="宋体"/>
          <w:color w:val="000000"/>
          <w:sz w:val="24"/>
        </w:rPr>
        <w:t xml:space="preserve">争议评审小组成员的确定： / 。</w:t>
      </w:r>
      <w:r/>
    </w:p>
    <w:p>
      <w:pPr>
        <w:spacing w:line="400" w:lineRule="exact"/>
        <w:rPr>
          <w:rFonts w:hint="eastAsia" w:ascii="宋体" w:hAnsi="宋体"/>
          <w:color w:val="000000"/>
          <w:sz w:val="24"/>
        </w:rPr>
      </w:pPr>
      <w:r>
        <w:rPr>
          <w:rFonts w:hint="eastAsia" w:ascii="宋体" w:hAnsi="宋体"/>
          <w:color w:val="000000"/>
          <w:sz w:val="24"/>
        </w:rPr>
        <w:t xml:space="preserve">选定争议评审员的期限： / 。</w:t>
      </w:r>
      <w:r/>
    </w:p>
    <w:p>
      <w:pPr>
        <w:spacing w:line="400" w:lineRule="exact"/>
        <w:rPr>
          <w:rFonts w:hint="eastAsia" w:ascii="宋体" w:hAnsi="宋体"/>
          <w:color w:val="000000"/>
          <w:sz w:val="24"/>
        </w:rPr>
      </w:pPr>
      <w:r>
        <w:rPr>
          <w:rFonts w:hint="eastAsia" w:ascii="宋体" w:hAnsi="宋体"/>
          <w:color w:val="000000"/>
          <w:sz w:val="24"/>
        </w:rPr>
        <w:t xml:space="preserve">争议评审小组成员的报酬承担方式： / 。</w:t>
      </w:r>
      <w:r/>
    </w:p>
    <w:p>
      <w:pPr>
        <w:spacing w:line="400" w:lineRule="exact"/>
        <w:rPr>
          <w:rFonts w:hint="eastAsia" w:ascii="宋体" w:hAnsi="宋体"/>
          <w:color w:val="000000"/>
          <w:sz w:val="24"/>
        </w:rPr>
      </w:pPr>
      <w:r>
        <w:rPr>
          <w:rFonts w:hint="eastAsia" w:ascii="宋体" w:hAnsi="宋体"/>
          <w:color w:val="000000"/>
          <w:sz w:val="24"/>
        </w:rPr>
        <w:t xml:space="preserve">其他事项的约定： / 。</w:t>
      </w:r>
      <w:r/>
    </w:p>
    <w:p>
      <w:pPr>
        <w:spacing w:line="400" w:lineRule="exact"/>
        <w:rPr>
          <w:rFonts w:hint="eastAsia" w:ascii="宋体" w:hAnsi="宋体"/>
          <w:color w:val="000000"/>
          <w:sz w:val="24"/>
        </w:rPr>
      </w:pPr>
      <w:r>
        <w:rPr>
          <w:rFonts w:hint="eastAsia" w:ascii="宋体" w:hAnsi="宋体"/>
          <w:color w:val="000000"/>
          <w:sz w:val="24"/>
        </w:rPr>
        <w:t xml:space="preserve">20.3.2争议评审小组的决定</w:t>
      </w:r>
      <w:r/>
    </w:p>
    <w:p>
      <w:pPr>
        <w:spacing w:line="400" w:lineRule="exact"/>
        <w:rPr>
          <w:rFonts w:hint="eastAsia" w:ascii="宋体" w:hAnsi="宋体"/>
          <w:color w:val="000000"/>
          <w:sz w:val="24"/>
        </w:rPr>
      </w:pPr>
      <w:r>
        <w:rPr>
          <w:rFonts w:hint="eastAsia" w:ascii="宋体" w:hAnsi="宋体"/>
          <w:color w:val="000000"/>
          <w:sz w:val="24"/>
        </w:rPr>
        <w:t xml:space="preserve">合同当事人关于本项的约定： / 。</w:t>
      </w:r>
      <w:r/>
    </w:p>
    <w:p>
      <w:pPr>
        <w:spacing w:line="400" w:lineRule="exact"/>
        <w:rPr>
          <w:rFonts w:hint="eastAsia" w:ascii="宋体" w:hAnsi="宋体"/>
          <w:color w:val="000000"/>
          <w:sz w:val="24"/>
        </w:rPr>
      </w:pPr>
      <w:r>
        <w:rPr>
          <w:rFonts w:hint="eastAsia" w:ascii="宋体" w:hAnsi="宋体"/>
          <w:color w:val="000000"/>
          <w:sz w:val="24"/>
        </w:rPr>
        <w:t xml:space="preserve">20.4仲裁或诉讼</w:t>
      </w:r>
      <w:r/>
    </w:p>
    <w:p>
      <w:pPr>
        <w:spacing w:line="400" w:lineRule="exact"/>
        <w:rPr>
          <w:rFonts w:hint="eastAsia" w:ascii="宋体" w:hAnsi="宋体"/>
          <w:color w:val="000000"/>
          <w:sz w:val="24"/>
        </w:rPr>
      </w:pPr>
      <w:r>
        <w:rPr>
          <w:rFonts w:hint="eastAsia" w:ascii="宋体" w:hAnsi="宋体"/>
          <w:color w:val="000000"/>
          <w:sz w:val="24"/>
        </w:rPr>
        <w:t xml:space="preserve">因合同及合同有关事项发生的争议，按下列第 2 种方式解决：</w:t>
      </w:r>
      <w:r/>
    </w:p>
    <w:p>
      <w:pPr>
        <w:spacing w:line="400" w:lineRule="exact"/>
        <w:rPr>
          <w:rFonts w:hint="eastAsia" w:ascii="宋体" w:hAnsi="宋体"/>
          <w:color w:val="000000"/>
          <w:sz w:val="24"/>
        </w:rPr>
      </w:pPr>
      <w:r>
        <w:rPr>
          <w:rFonts w:hint="eastAsia" w:ascii="宋体" w:hAnsi="宋体"/>
          <w:color w:val="000000"/>
          <w:sz w:val="24"/>
        </w:rPr>
        <w:t xml:space="preserve">(1)向仲裁委员会申请仲裁；</w:t>
      </w:r>
      <w:r/>
    </w:p>
    <w:p>
      <w:pPr>
        <w:spacing w:line="400" w:lineRule="exact"/>
        <w:rPr>
          <w:rFonts w:hint="eastAsia" w:ascii="宋体" w:hAnsi="宋体"/>
          <w:color w:val="000000"/>
          <w:sz w:val="24"/>
        </w:rPr>
      </w:pPr>
      <w:r>
        <w:rPr>
          <w:rFonts w:hint="eastAsia" w:ascii="宋体" w:hAnsi="宋体"/>
          <w:color w:val="000000"/>
          <w:sz w:val="24"/>
        </w:rPr>
        <w:t xml:space="preserve">(2)向工程所在地人民法院起诉。</w:t>
      </w:r>
      <w:r/>
    </w:p>
    <w:p>
      <w:pPr>
        <w:jc w:val="left"/>
        <w:widowControl/>
        <w:rPr>
          <w:rFonts w:hint="eastAsia" w:ascii="宋体" w:hAnsi="宋体"/>
          <w:color w:val="000000"/>
          <w:sz w:val="24"/>
        </w:rPr>
      </w:pPr>
      <w:r>
        <w:rPr>
          <w:rFonts w:ascii="宋体" w:hAnsi="宋体"/>
          <w:bCs/>
          <w:color w:val="000000"/>
          <w:sz w:val="24"/>
        </w:rPr>
        <w:br w:type="page" w:clear="all"/>
      </w:r>
      <w:r>
        <w:rPr>
          <w:rFonts w:hint="eastAsia" w:ascii="宋体" w:hAnsi="宋体"/>
          <w:color w:val="000000"/>
          <w:sz w:val="24"/>
        </w:rPr>
        <w:t xml:space="preserve">附件1：</w:t>
      </w:r>
      <w:r/>
    </w:p>
    <w:p>
      <w:pPr>
        <w:jc w:val="center"/>
        <w:spacing w:line="400" w:lineRule="exact"/>
        <w:rPr>
          <w:rFonts w:hint="eastAsia" w:ascii="宋体" w:hAnsi="宋体"/>
          <w:b/>
          <w:color w:val="000000"/>
          <w:sz w:val="32"/>
        </w:rPr>
      </w:pPr>
      <w:r>
        <w:rPr>
          <w:rFonts w:hint="eastAsia" w:ascii="宋体" w:hAnsi="宋体"/>
          <w:b/>
          <w:color w:val="000000"/>
          <w:sz w:val="32"/>
        </w:rPr>
        <w:t xml:space="preserve">工程质量保修书</w:t>
      </w:r>
      <w:r/>
    </w:p>
    <w:p>
      <w:pPr>
        <w:spacing w:line="400" w:lineRule="exact"/>
        <w:rPr>
          <w:rFonts w:hint="eastAsia" w:ascii="宋体" w:hAnsi="宋体"/>
          <w:color w:val="000000"/>
          <w:sz w:val="24"/>
        </w:rPr>
      </w:pPr>
      <w:r>
        <w:rPr>
          <w:rFonts w:hint="eastAsia" w:ascii="宋体" w:hAnsi="宋体"/>
          <w:color w:val="000000"/>
          <w:sz w:val="24"/>
        </w:rPr>
        <w:t xml:space="preserve">发包人（全称）：</w:t>
      </w:r>
      <w:r>
        <w:rPr>
          <w:rFonts w:hint="eastAsia" w:ascii="宋体" w:hAnsi="宋体"/>
          <w:color w:val="000000"/>
          <w:sz w:val="24"/>
          <w:u w:val="single"/>
        </w:rPr>
        <w:t xml:space="preserve">江苏省核工业地质调查大队</w:t>
      </w:r>
      <w:r/>
    </w:p>
    <w:p>
      <w:pPr>
        <w:spacing w:line="400" w:lineRule="exact"/>
        <w:rPr>
          <w:rFonts w:hint="eastAsia" w:ascii="宋体" w:hAnsi="宋体"/>
          <w:color w:val="000000"/>
          <w:sz w:val="24"/>
        </w:rPr>
      </w:pPr>
      <w:r>
        <w:rPr>
          <w:rFonts w:hint="eastAsia" w:ascii="宋体" w:hAnsi="宋体"/>
          <w:color w:val="000000"/>
          <w:sz w:val="24"/>
        </w:rPr>
        <w:t xml:space="preserve">承包人（全称）：</w:t>
      </w:r>
      <w:r/>
    </w:p>
    <w:p>
      <w:pPr>
        <w:spacing w:line="400" w:lineRule="exact"/>
        <w:rPr>
          <w:rFonts w:hint="eastAsia" w:ascii="宋体" w:hAnsi="宋体"/>
          <w:color w:val="000000"/>
          <w:sz w:val="24"/>
        </w:rPr>
      </w:pPr>
      <w:r>
        <w:rPr>
          <w:rFonts w:hint="eastAsia" w:ascii="宋体" w:hAnsi="宋体"/>
          <w:color w:val="000000"/>
          <w:sz w:val="24"/>
        </w:rPr>
        <w:t xml:space="preserve">为保证在合理使用期限内正常使用，发包人、承包人协商一致签订工程质量保修书。承包人在质量保修期内按照有关管理规定及双方约定承担工程质量保修责任。</w:t>
      </w:r>
      <w:r/>
    </w:p>
    <w:p>
      <w:pPr>
        <w:spacing w:line="400" w:lineRule="exact"/>
        <w:rPr>
          <w:rFonts w:hint="eastAsia" w:ascii="宋体" w:hAnsi="宋体"/>
          <w:color w:val="000000"/>
          <w:sz w:val="24"/>
        </w:rPr>
      </w:pPr>
      <w:r>
        <w:rPr>
          <w:rFonts w:hint="eastAsia" w:ascii="宋体" w:hAnsi="宋体"/>
          <w:color w:val="000000"/>
          <w:sz w:val="24"/>
        </w:rPr>
        <w:t xml:space="preserve">一、工程质量保修范围和内容</w:t>
      </w:r>
      <w:r/>
    </w:p>
    <w:p>
      <w:pPr>
        <w:spacing w:line="400" w:lineRule="exact"/>
        <w:rPr>
          <w:rFonts w:hint="eastAsia" w:ascii="宋体" w:hAnsi="宋体"/>
          <w:color w:val="000000"/>
          <w:sz w:val="24"/>
        </w:rPr>
      </w:pPr>
      <w:r>
        <w:rPr>
          <w:rFonts w:hint="eastAsia" w:ascii="宋体" w:hAnsi="宋体"/>
          <w:color w:val="000000"/>
          <w:sz w:val="24"/>
        </w:rPr>
        <w:t xml:space="preserve">质量保修范围包括地基基础工程、主体结构工程、屋面防水工程和双方约定的其他土建工程，以及电气管线、上下水管线的安装工程，供热、供冷系统工程等项目。具体质量保修内容双方约定如下：合同以及图纸约定的所有承包内容。</w:t>
      </w:r>
      <w:r/>
    </w:p>
    <w:p>
      <w:pPr>
        <w:spacing w:line="400" w:lineRule="exact"/>
        <w:rPr>
          <w:rFonts w:hint="eastAsia" w:ascii="宋体" w:hAnsi="宋体"/>
          <w:color w:val="000000"/>
          <w:sz w:val="24"/>
        </w:rPr>
      </w:pPr>
      <w:r>
        <w:rPr>
          <w:rFonts w:hint="eastAsia" w:ascii="宋体" w:hAnsi="宋体"/>
          <w:color w:val="000000"/>
          <w:sz w:val="24"/>
        </w:rPr>
        <w:t xml:space="preserve">二、质量保修期</w:t>
      </w:r>
      <w:r/>
    </w:p>
    <w:p>
      <w:pPr>
        <w:spacing w:line="400" w:lineRule="exact"/>
        <w:rPr>
          <w:rFonts w:hint="eastAsia" w:ascii="宋体" w:hAnsi="宋体"/>
          <w:color w:val="000000"/>
          <w:sz w:val="24"/>
        </w:rPr>
      </w:pPr>
      <w:r>
        <w:rPr>
          <w:rFonts w:hint="eastAsia" w:ascii="宋体" w:hAnsi="宋体"/>
          <w:color w:val="000000"/>
          <w:sz w:val="24"/>
        </w:rPr>
        <w:t xml:space="preserve">质量保修期从工程竣工验收合格之日算起。分单项竣工验收的工程，按单项工程分别计算质量保修期。</w:t>
      </w:r>
      <w:r/>
    </w:p>
    <w:p>
      <w:pPr>
        <w:spacing w:line="400" w:lineRule="exact"/>
        <w:rPr>
          <w:rFonts w:hint="eastAsia" w:ascii="宋体" w:hAnsi="宋体"/>
          <w:color w:val="000000"/>
          <w:sz w:val="24"/>
        </w:rPr>
      </w:pPr>
      <w:r>
        <w:rPr>
          <w:rFonts w:hint="eastAsia" w:ascii="宋体" w:hAnsi="宋体"/>
          <w:color w:val="000000"/>
          <w:sz w:val="24"/>
        </w:rPr>
        <w:t xml:space="preserve">双方根据国家有关规定，结合具体工程约定质量保修期如下：</w:t>
      </w:r>
      <w:r/>
    </w:p>
    <w:p>
      <w:pPr>
        <w:spacing w:line="400" w:lineRule="exact"/>
        <w:rPr>
          <w:rFonts w:hint="eastAsia" w:ascii="宋体" w:hAnsi="宋体"/>
          <w:color w:val="000000"/>
          <w:sz w:val="24"/>
        </w:rPr>
      </w:pPr>
      <w:r>
        <w:rPr>
          <w:rFonts w:ascii="宋体" w:hAnsi="宋体"/>
          <w:color w:val="000000"/>
          <w:sz w:val="24"/>
        </w:rPr>
        <w:t xml:space="preserve">1、基础设施工程、房屋建筑的地基基础工程和主体结构工程，为设计文件规定的该工程的合理使用年限；</w:t>
      </w:r>
      <w:r/>
    </w:p>
    <w:p>
      <w:pPr>
        <w:spacing w:line="400" w:lineRule="exact"/>
        <w:rPr>
          <w:rFonts w:hint="eastAsia" w:ascii="宋体" w:hAnsi="宋体"/>
          <w:color w:val="000000"/>
          <w:sz w:val="24"/>
        </w:rPr>
      </w:pPr>
      <w:r>
        <w:rPr>
          <w:rFonts w:ascii="宋体" w:hAnsi="宋体"/>
          <w:color w:val="000000"/>
          <w:sz w:val="24"/>
        </w:rPr>
        <w:t xml:space="preserve">2、屋面防水工程、有防水要求的卫生间、房间和外墙的防渗漏为5年；</w:t>
      </w:r>
      <w:r/>
    </w:p>
    <w:p>
      <w:pPr>
        <w:spacing w:line="400" w:lineRule="exact"/>
        <w:rPr>
          <w:rFonts w:hint="eastAsia" w:ascii="宋体" w:hAnsi="宋体"/>
          <w:color w:val="000000"/>
          <w:sz w:val="24"/>
        </w:rPr>
      </w:pPr>
      <w:r>
        <w:rPr>
          <w:rFonts w:ascii="宋体" w:hAnsi="宋体"/>
          <w:color w:val="000000"/>
          <w:sz w:val="24"/>
        </w:rPr>
        <w:t xml:space="preserve">3、电气管线、给排水管道、设备安装和装修工程，为2年；</w:t>
      </w:r>
      <w:r/>
    </w:p>
    <w:p>
      <w:pPr>
        <w:spacing w:line="400" w:lineRule="exact"/>
        <w:rPr>
          <w:rFonts w:hint="eastAsia" w:ascii="宋体" w:hAnsi="宋体"/>
          <w:color w:val="000000"/>
          <w:sz w:val="24"/>
        </w:rPr>
      </w:pPr>
      <w:r>
        <w:rPr>
          <w:rFonts w:ascii="宋体" w:hAnsi="宋体"/>
          <w:color w:val="000000"/>
          <w:sz w:val="24"/>
        </w:rPr>
        <w:t xml:space="preserve">4、供热与供冷系统，为2个采暖期及供冷期；</w:t>
      </w:r>
      <w:r/>
    </w:p>
    <w:p>
      <w:pPr>
        <w:spacing w:line="400" w:lineRule="exact"/>
        <w:rPr>
          <w:rFonts w:hint="eastAsia" w:ascii="宋体" w:hAnsi="宋体"/>
          <w:color w:val="000000"/>
          <w:sz w:val="24"/>
        </w:rPr>
      </w:pPr>
      <w:r>
        <w:rPr>
          <w:rFonts w:ascii="宋体" w:hAnsi="宋体"/>
          <w:color w:val="000000"/>
          <w:sz w:val="24"/>
        </w:rPr>
        <w:t xml:space="preserve">5、室外的上下水等市政公用工程为1年；</w:t>
      </w:r>
      <w:r/>
    </w:p>
    <w:p>
      <w:pPr>
        <w:spacing w:line="400" w:lineRule="exact"/>
        <w:rPr>
          <w:rFonts w:hint="eastAsia" w:ascii="宋体" w:hAnsi="宋体"/>
          <w:color w:val="000000"/>
          <w:sz w:val="24"/>
        </w:rPr>
      </w:pPr>
      <w:r>
        <w:rPr>
          <w:rFonts w:ascii="宋体" w:hAnsi="宋体"/>
          <w:color w:val="000000"/>
          <w:sz w:val="24"/>
        </w:rPr>
        <w:t xml:space="preserve">6、其他约定：2年。</w:t>
      </w:r>
      <w:r/>
    </w:p>
    <w:p>
      <w:pPr>
        <w:spacing w:line="400" w:lineRule="exact"/>
        <w:rPr>
          <w:rFonts w:hint="eastAsia" w:ascii="宋体" w:hAnsi="宋体"/>
          <w:color w:val="000000"/>
          <w:sz w:val="24"/>
        </w:rPr>
      </w:pPr>
      <w:r>
        <w:rPr>
          <w:rFonts w:hint="eastAsia" w:ascii="宋体" w:hAnsi="宋体"/>
          <w:color w:val="000000"/>
          <w:sz w:val="24"/>
        </w:rPr>
        <w:t xml:space="preserve">三、质量保修责任</w:t>
      </w:r>
      <w:r/>
    </w:p>
    <w:p>
      <w:pPr>
        <w:spacing w:line="400" w:lineRule="exact"/>
        <w:rPr>
          <w:rFonts w:hint="eastAsia" w:ascii="宋体" w:hAnsi="宋体"/>
          <w:color w:val="000000"/>
          <w:sz w:val="24"/>
        </w:rPr>
      </w:pPr>
      <w:r>
        <w:rPr>
          <w:rFonts w:ascii="宋体" w:hAnsi="宋体"/>
          <w:color w:val="000000"/>
          <w:sz w:val="24"/>
        </w:rPr>
        <w:t xml:space="preserve">1.属于保修范围和内容的项目，承包人应在接到</w:t>
      </w:r>
      <w:r>
        <w:rPr>
          <w:rFonts w:hint="eastAsia" w:ascii="宋体" w:hAnsi="宋体"/>
          <w:color w:val="000000"/>
          <w:sz w:val="24"/>
        </w:rPr>
        <w:t xml:space="preserve">修理通知之日后</w:t>
      </w:r>
      <w:r>
        <w:rPr>
          <w:rFonts w:ascii="宋体" w:hAnsi="宋体"/>
          <w:color w:val="000000"/>
          <w:sz w:val="24"/>
        </w:rPr>
        <w:t xml:space="preserve">3天内派人修理。承包人不在约定期限内，派人修理，发包人可委托其他人员修理，保修费用从质量保证金内扣除</w:t>
      </w:r>
      <w:r>
        <w:rPr>
          <w:rFonts w:hint="eastAsia" w:ascii="宋体" w:hAnsi="宋体"/>
          <w:color w:val="000000"/>
          <w:sz w:val="24"/>
        </w:rPr>
        <w:t xml:space="preserve">，不足部分由承包人补足</w:t>
      </w:r>
      <w:r>
        <w:rPr>
          <w:rFonts w:ascii="宋体" w:hAnsi="宋体"/>
          <w:color w:val="000000"/>
          <w:sz w:val="24"/>
        </w:rPr>
        <w:t xml:space="preserve">。</w:t>
      </w:r>
      <w:r/>
    </w:p>
    <w:p>
      <w:pPr>
        <w:spacing w:line="400" w:lineRule="exact"/>
        <w:rPr>
          <w:rFonts w:hint="eastAsia" w:ascii="宋体" w:hAnsi="宋体"/>
          <w:color w:val="000000"/>
          <w:sz w:val="24"/>
        </w:rPr>
      </w:pPr>
      <w:r>
        <w:rPr>
          <w:rFonts w:ascii="宋体" w:hAnsi="宋体"/>
          <w:color w:val="000000"/>
          <w:sz w:val="24"/>
        </w:rPr>
        <w:t xml:space="preserve">2.发生须紧急抢修事故(如上水跑水、暖气漏水漏气、燃气漏气等)，承包人接到事故通知后，应于4小时内到达事故现场并于发包人规定的时间内完成抢修。非承包人施工质量引起的事故，抢修费用由发包人承担。</w:t>
      </w:r>
      <w:r/>
    </w:p>
    <w:p>
      <w:pPr>
        <w:spacing w:line="400" w:lineRule="exact"/>
        <w:rPr>
          <w:rFonts w:hint="eastAsia" w:ascii="宋体" w:hAnsi="宋体"/>
          <w:color w:val="000000"/>
          <w:sz w:val="24"/>
        </w:rPr>
      </w:pPr>
      <w:r>
        <w:rPr>
          <w:rFonts w:ascii="宋体" w:hAnsi="宋体"/>
          <w:color w:val="000000"/>
          <w:sz w:val="24"/>
        </w:rPr>
        <w:t xml:space="preserve">3.在国家规定的工程合理使用期限内，承包人确保地基基础工程和主体结构的质量。因承包人原因致使工程在合理使用期限内造成人身和财产损害的，承包人应承担损害赔偿责任。</w:t>
      </w:r>
      <w:r/>
    </w:p>
    <w:p>
      <w:pPr>
        <w:spacing w:line="400" w:lineRule="exact"/>
        <w:rPr>
          <w:rFonts w:hint="eastAsia" w:ascii="宋体" w:hAnsi="宋体"/>
          <w:color w:val="000000"/>
          <w:sz w:val="24"/>
        </w:rPr>
      </w:pPr>
      <w:r>
        <w:rPr>
          <w:rFonts w:hint="eastAsia" w:ascii="宋体" w:hAnsi="宋体"/>
          <w:color w:val="000000"/>
          <w:sz w:val="24"/>
        </w:rPr>
        <w:t xml:space="preserve">四、质量保证金的支付</w:t>
      </w:r>
      <w:r/>
    </w:p>
    <w:p>
      <w:pPr>
        <w:spacing w:line="400" w:lineRule="exact"/>
        <w:rPr>
          <w:rFonts w:hint="eastAsia" w:ascii="宋体" w:hAnsi="宋体"/>
          <w:color w:val="000000"/>
          <w:sz w:val="24"/>
        </w:rPr>
      </w:pPr>
      <w:r>
        <w:rPr>
          <w:rFonts w:hint="eastAsia" w:ascii="宋体" w:hAnsi="宋体"/>
          <w:color w:val="000000"/>
          <w:sz w:val="24"/>
        </w:rPr>
        <w:t xml:space="preserve">本工程约定的工程质量保证金为工程结算审定总价款的</w:t>
      </w:r>
      <w:r>
        <w:rPr>
          <w:rFonts w:ascii="宋体" w:hAnsi="宋体"/>
          <w:color w:val="000000"/>
          <w:sz w:val="24"/>
        </w:rPr>
        <w:t xml:space="preserve">3%。</w:t>
      </w:r>
      <w:r/>
    </w:p>
    <w:p>
      <w:pPr>
        <w:spacing w:line="400" w:lineRule="exact"/>
        <w:rPr>
          <w:rFonts w:hint="eastAsia" w:ascii="宋体" w:hAnsi="宋体"/>
          <w:color w:val="000000"/>
          <w:sz w:val="24"/>
        </w:rPr>
      </w:pPr>
      <w:r>
        <w:rPr>
          <w:rFonts w:hint="eastAsia" w:ascii="宋体" w:hAnsi="宋体"/>
          <w:color w:val="000000"/>
          <w:sz w:val="24"/>
        </w:rPr>
        <w:t xml:space="preserve">质量保证金银行利率为</w:t>
      </w:r>
      <w:r>
        <w:rPr>
          <w:rFonts w:ascii="宋体" w:hAnsi="宋体"/>
          <w:color w:val="000000"/>
          <w:sz w:val="24"/>
          <w:u w:val="single"/>
        </w:rPr>
        <w:t xml:space="preserve">    无    </w:t>
      </w:r>
      <w:r>
        <w:rPr>
          <w:rFonts w:ascii="宋体" w:hAnsi="宋体"/>
          <w:color w:val="000000"/>
          <w:sz w:val="24"/>
        </w:rPr>
        <w:t xml:space="preserve"> 。</w:t>
      </w:r>
      <w:r/>
    </w:p>
    <w:p>
      <w:pPr>
        <w:spacing w:line="400" w:lineRule="exact"/>
        <w:rPr>
          <w:rFonts w:hint="eastAsia" w:ascii="宋体" w:hAnsi="宋体"/>
          <w:color w:val="000000"/>
          <w:sz w:val="24"/>
        </w:rPr>
      </w:pPr>
      <w:r>
        <w:rPr>
          <w:rFonts w:hint="eastAsia" w:ascii="宋体" w:hAnsi="宋体"/>
          <w:color w:val="000000"/>
          <w:sz w:val="24"/>
        </w:rPr>
        <w:t xml:space="preserve">五、质量保证金的返还</w:t>
      </w:r>
      <w:r/>
    </w:p>
    <w:p>
      <w:pPr>
        <w:spacing w:line="400" w:lineRule="exact"/>
        <w:rPr>
          <w:rFonts w:hint="eastAsia" w:ascii="宋体" w:hAnsi="宋体"/>
          <w:color w:val="000000"/>
          <w:sz w:val="24"/>
        </w:rPr>
      </w:pPr>
      <w:r>
        <w:rPr>
          <w:rFonts w:hint="eastAsia" w:ascii="宋体" w:hAnsi="宋体"/>
          <w:color w:val="000000"/>
          <w:sz w:val="24"/>
        </w:rPr>
        <w:t xml:space="preserve">按合同约定执行。</w:t>
      </w:r>
      <w:r/>
    </w:p>
    <w:p>
      <w:pPr>
        <w:spacing w:line="400" w:lineRule="exact"/>
        <w:rPr>
          <w:rFonts w:hint="eastAsia" w:ascii="宋体" w:hAnsi="宋体"/>
          <w:color w:val="000000"/>
          <w:sz w:val="24"/>
        </w:rPr>
      </w:pPr>
      <w:r>
        <w:rPr>
          <w:rFonts w:hint="eastAsia" w:ascii="宋体" w:hAnsi="宋体"/>
          <w:color w:val="000000"/>
          <w:sz w:val="24"/>
        </w:rPr>
        <w:t xml:space="preserve">六、其他</w:t>
      </w:r>
      <w:r/>
    </w:p>
    <w:p>
      <w:pPr>
        <w:spacing w:line="400" w:lineRule="exact"/>
        <w:rPr>
          <w:rFonts w:hint="eastAsia" w:ascii="宋体" w:hAnsi="宋体"/>
          <w:color w:val="000000"/>
          <w:sz w:val="24"/>
        </w:rPr>
      </w:pPr>
      <w:r>
        <w:rPr>
          <w:rFonts w:hint="eastAsia" w:ascii="宋体" w:hAnsi="宋体"/>
          <w:color w:val="000000"/>
          <w:sz w:val="24"/>
        </w:rPr>
        <w:t xml:space="preserve">双方约定的其他工程质量保修事项：</w:t>
      </w:r>
      <w:r>
        <w:rPr>
          <w:rFonts w:ascii="宋体" w:hAnsi="宋体"/>
          <w:color w:val="000000"/>
          <w:sz w:val="24"/>
          <w:u w:val="single"/>
        </w:rPr>
        <w:t xml:space="preserve">       另行协商      。</w:t>
      </w:r>
      <w:r/>
    </w:p>
    <w:p>
      <w:pPr>
        <w:spacing w:line="400" w:lineRule="exact"/>
        <w:rPr>
          <w:rFonts w:hint="eastAsia" w:ascii="宋体" w:hAnsi="宋体"/>
          <w:color w:val="000000"/>
          <w:sz w:val="24"/>
        </w:rPr>
      </w:pPr>
      <w:r>
        <w:rPr>
          <w:rFonts w:hint="eastAsia" w:ascii="宋体" w:hAnsi="宋体"/>
          <w:color w:val="000000"/>
          <w:sz w:val="24"/>
        </w:rPr>
        <w:t xml:space="preserve">本工程质量保修书作为施工合同附件，由施工合同发包人、承包人双方共同签署。</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发</w:t>
      </w:r>
      <w:r>
        <w:rPr>
          <w:rFonts w:ascii="宋体" w:hAnsi="宋体"/>
          <w:color w:val="000000"/>
          <w:sz w:val="24"/>
        </w:rPr>
        <w:t xml:space="preserve">包人(</w:t>
      </w:r>
      <w:r>
        <w:rPr>
          <w:rFonts w:hint="eastAsia" w:ascii="宋体" w:hAnsi="宋体"/>
          <w:color w:val="000000"/>
          <w:sz w:val="24"/>
        </w:rPr>
        <w:t xml:space="preserve">盖</w:t>
      </w:r>
      <w:r>
        <w:rPr>
          <w:rFonts w:ascii="宋体" w:hAnsi="宋体"/>
          <w:color w:val="000000"/>
          <w:sz w:val="24"/>
        </w:rPr>
        <w:t xml:space="preserve">章)：                    承包人(</w:t>
      </w:r>
      <w:r>
        <w:rPr>
          <w:rFonts w:hint="eastAsia" w:ascii="宋体" w:hAnsi="宋体"/>
          <w:color w:val="000000"/>
          <w:sz w:val="24"/>
        </w:rPr>
        <w:t xml:space="preserve">盖</w:t>
      </w:r>
      <w:r>
        <w:rPr>
          <w:rFonts w:ascii="宋体" w:hAnsi="宋体"/>
          <w:color w:val="000000"/>
          <w:sz w:val="24"/>
        </w:rPr>
        <w:t xml:space="preserve">章)：</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法定代表人</w:t>
      </w:r>
      <w:r>
        <w:rPr>
          <w:rFonts w:ascii="宋体" w:hAnsi="宋体"/>
          <w:color w:val="000000"/>
          <w:sz w:val="24"/>
        </w:rPr>
        <w:t xml:space="preserve">(签字)：                    法定代表人(签字)：</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委托代理人（签字）：</w:t>
      </w:r>
      <w:r>
        <w:rPr>
          <w:rFonts w:ascii="宋体" w:hAnsi="宋体"/>
          <w:color w:val="000000"/>
          <w:sz w:val="24"/>
        </w:rPr>
        <w:t xml:space="preserve">                  委托代理人（签字）：</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经办人（签字）：</w:t>
      </w:r>
      <w:r>
        <w:rPr>
          <w:rFonts w:ascii="宋体" w:hAnsi="宋体"/>
          <w:color w:val="000000"/>
          <w:sz w:val="24"/>
        </w:rPr>
        <w:t xml:space="preserve">                       经办人（签字）：</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联系电话：联系</w:t>
      </w:r>
      <w:r>
        <w:rPr>
          <w:rFonts w:ascii="宋体" w:hAnsi="宋体"/>
          <w:color w:val="000000"/>
          <w:sz w:val="24"/>
        </w:rPr>
        <w:t xml:space="preserve">电话：</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签订时间：</w:t>
      </w:r>
      <w:r>
        <w:rPr>
          <w:rFonts w:ascii="宋体" w:hAnsi="宋体"/>
          <w:color w:val="000000"/>
          <w:sz w:val="24"/>
        </w:rPr>
        <w:t xml:space="preserve">   年  月  日               </w:t>
      </w:r>
      <w:r>
        <w:rPr>
          <w:rFonts w:hint="eastAsia" w:ascii="宋体" w:hAnsi="宋体"/>
          <w:color w:val="000000"/>
          <w:sz w:val="24"/>
        </w:rPr>
        <w:t xml:space="preserve">签订</w:t>
      </w:r>
      <w:r>
        <w:rPr>
          <w:rFonts w:ascii="宋体" w:hAnsi="宋体"/>
          <w:color w:val="000000"/>
          <w:sz w:val="24"/>
        </w:rPr>
        <w:t xml:space="preserve">时间：   年   月  日</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签订地址：</w:t>
      </w:r>
      <w:r>
        <w:rPr>
          <w:rFonts w:ascii="宋体" w:hAnsi="宋体"/>
          <w:color w:val="000000"/>
          <w:sz w:val="24"/>
        </w:rPr>
        <w:t xml:space="preserve"> </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ascii="宋体" w:hAnsi="宋体"/>
          <w:color w:val="000000"/>
          <w:sz w:val="24"/>
        </w:rPr>
        <w:br w:type="page" w:clear="all"/>
      </w:r>
      <w:r>
        <w:rPr>
          <w:rFonts w:hint="eastAsia" w:ascii="宋体" w:hAnsi="宋体"/>
          <w:color w:val="000000"/>
          <w:sz w:val="24"/>
        </w:rPr>
        <w:t xml:space="preserve">附件2：</w:t>
      </w:r>
      <w:r/>
    </w:p>
    <w:p>
      <w:pPr>
        <w:jc w:val="center"/>
        <w:spacing w:line="400" w:lineRule="exact"/>
        <w:rPr>
          <w:rFonts w:hint="eastAsia" w:ascii="宋体" w:hAnsi="宋体"/>
          <w:b/>
          <w:color w:val="000000"/>
          <w:sz w:val="32"/>
        </w:rPr>
      </w:pPr>
      <w:r>
        <w:rPr>
          <w:rFonts w:hint="eastAsia" w:ascii="宋体" w:hAnsi="宋体"/>
          <w:b/>
          <w:color w:val="000000"/>
          <w:sz w:val="32"/>
        </w:rPr>
        <w:t xml:space="preserve">安全生产责任承诺书</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u w:val="single"/>
        </w:rPr>
      </w:pPr>
      <w:r>
        <w:rPr>
          <w:rFonts w:hint="eastAsia" w:ascii="宋体" w:hAnsi="宋体"/>
          <w:color w:val="000000"/>
          <w:sz w:val="24"/>
          <w:u w:val="single"/>
        </w:rPr>
        <w:t xml:space="preserve">江苏省核工业地质调查大队：</w:t>
      </w:r>
      <w:r/>
    </w:p>
    <w:p>
      <w:pPr>
        <w:ind w:firstLine="480"/>
        <w:spacing w:line="400" w:lineRule="exact"/>
        <w:rPr>
          <w:rFonts w:hint="eastAsia" w:ascii="宋体" w:hAnsi="宋体"/>
          <w:color w:val="000000"/>
          <w:sz w:val="24"/>
        </w:rPr>
      </w:pPr>
      <w:r>
        <w:rPr>
          <w:rFonts w:hint="eastAsia" w:ascii="宋体" w:hAnsi="宋体"/>
          <w:color w:val="000000"/>
          <w:sz w:val="24"/>
        </w:rPr>
        <w:t xml:space="preserve">我公司</w:t>
      </w:r>
      <w:r>
        <w:rPr>
          <w:rFonts w:ascii="宋体" w:hAnsi="宋体"/>
          <w:color w:val="000000"/>
          <w:sz w:val="24"/>
        </w:rPr>
        <w:t xml:space="preserve">现向贵</w:t>
      </w:r>
      <w:r>
        <w:rPr>
          <w:rFonts w:hint="eastAsia" w:ascii="宋体" w:hAnsi="宋体"/>
          <w:color w:val="000000"/>
          <w:sz w:val="24"/>
        </w:rPr>
        <w:t xml:space="preserve">公司</w:t>
      </w:r>
      <w:r>
        <w:rPr>
          <w:rFonts w:ascii="宋体" w:hAnsi="宋体"/>
          <w:color w:val="000000"/>
          <w:sz w:val="24"/>
        </w:rPr>
        <w:t xml:space="preserve">承诺，我公司在项目施工过程中，保证不发生重大人员伤亡事故，在此工程施工过程中由我方原因所发生的一切工伤事故，或安全事故，均由我公司承担一切责任。</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承诺单位（公章）</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法定代表人（签字或盖章）</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委托代理人（签字或盖章）</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日期：</w:t>
      </w:r>
      <w:r>
        <w:rPr>
          <w:rFonts w:ascii="宋体" w:hAnsi="宋体"/>
          <w:color w:val="000000"/>
          <w:sz w:val="24"/>
        </w:rPr>
        <w:t xml:space="preserve">     年   月   日</w:t>
      </w:r>
      <w:r/>
    </w:p>
    <w:p>
      <w:pPr>
        <w:jc w:val="left"/>
        <w:widowControl/>
        <w:rPr>
          <w:rFonts w:hint="eastAsia" w:ascii="黑体" w:hAnsi="黑体" w:eastAsia="黑体"/>
          <w:b/>
          <w:bCs/>
          <w:color w:val="000000"/>
          <w:sz w:val="32"/>
        </w:rPr>
      </w:pPr>
      <w:r>
        <w:rPr>
          <w:rFonts w:hint="eastAsia" w:ascii="黑体" w:hAnsi="黑体" w:eastAsia="黑体"/>
          <w:b/>
          <w:bCs/>
          <w:color w:val="000000"/>
          <w:sz w:val="32"/>
        </w:rPr>
      </w:r>
      <w:r/>
    </w:p>
    <w:p>
      <w:pPr>
        <w:jc w:val="left"/>
        <w:spacing w:line="440" w:lineRule="exact"/>
        <w:rPr>
          <w:rFonts w:hint="eastAsia" w:ascii="宋体" w:hAnsi="宋体"/>
          <w:color w:val="000000"/>
          <w:sz w:val="24"/>
        </w:rPr>
      </w:pPr>
      <w:r>
        <w:rPr>
          <w:rFonts w:hint="eastAsia" w:ascii="宋体" w:hAnsi="宋体"/>
          <w:color w:val="000000"/>
          <w:sz w:val="24"/>
        </w:rPr>
      </w:r>
      <w:r/>
    </w:p>
    <w:p>
      <w:pPr>
        <w:pStyle w:val="848"/>
        <w:jc w:val="center"/>
        <w:rPr>
          <w:color w:val="000000"/>
          <w:lang w:val="zh-CN"/>
        </w:rPr>
      </w:pPr>
      <w:r>
        <w:rPr>
          <w:color w:val="000000"/>
          <w:sz w:val="24"/>
        </w:rPr>
        <w:br w:type="page" w:clear="all"/>
      </w:r>
      <w:bookmarkStart w:id="104" w:name="_Toc104391725"/>
      <w:r/>
      <w:bookmarkStart w:id="105" w:name="_Toc104391788"/>
      <w:r>
        <w:rPr>
          <w:rFonts w:hint="eastAsia"/>
          <w:color w:val="000000"/>
          <w:sz w:val="36"/>
          <w:lang w:val="zh-CN"/>
        </w:rPr>
        <w:t xml:space="preserve">第六章</w:t>
      </w:r>
      <w:r>
        <w:rPr>
          <w:color w:val="000000"/>
          <w:sz w:val="36"/>
          <w:lang w:val="zh-CN"/>
        </w:rPr>
        <w:t xml:space="preserve">  </w:t>
      </w:r>
      <w:r>
        <w:rPr>
          <w:rFonts w:hint="eastAsia"/>
          <w:color w:val="000000"/>
          <w:sz w:val="36"/>
          <w:lang w:val="zh-CN"/>
        </w:rPr>
        <w:t xml:space="preserve">竞争性磋商</w:t>
      </w:r>
      <w:r>
        <w:rPr>
          <w:color w:val="000000"/>
          <w:sz w:val="36"/>
          <w:lang w:val="zh-CN"/>
        </w:rPr>
        <w:t xml:space="preserve">响应文件格式及附件</w:t>
      </w:r>
      <w:bookmarkEnd w:id="77"/>
      <w:r/>
      <w:bookmarkEnd w:id="78"/>
      <w:r/>
      <w:bookmarkEnd w:id="104"/>
      <w:r/>
      <w:bookmarkEnd w:id="105"/>
      <w:r/>
      <w:r/>
    </w:p>
    <w:p>
      <w:pPr>
        <w:pStyle w:val="884"/>
        <w:jc w:val="center"/>
        <w:rPr>
          <w:b/>
          <w:color w:val="000000"/>
          <w:sz w:val="72"/>
        </w:rPr>
      </w:pPr>
      <w:r>
        <w:rPr>
          <w:rFonts w:hint="eastAsia"/>
          <w:b/>
          <w:color w:val="000000"/>
          <w:sz w:val="72"/>
          <w:szCs w:val="72"/>
        </w:rPr>
        <w:t xml:space="preserve">竞争性磋商响应文件</w:t>
      </w:r>
      <w:r/>
    </w:p>
    <w:p>
      <w:pPr>
        <w:pStyle w:val="884"/>
        <w:spacing w:line="360" w:lineRule="auto"/>
        <w:rPr>
          <w:b/>
          <w:color w:val="000000"/>
          <w:sz w:val="72"/>
        </w:rPr>
      </w:pPr>
      <w:r>
        <w:rPr>
          <w:b/>
          <w:color w:val="000000"/>
          <w:sz w:val="72"/>
        </w:rPr>
      </w:r>
      <w:r/>
    </w:p>
    <w:p>
      <w:pPr>
        <w:ind w:firstLine="964"/>
        <w:spacing w:line="360" w:lineRule="auto"/>
        <w:rPr>
          <w:rFonts w:cs="Cambria"/>
          <w:color w:val="000000"/>
          <w:sz w:val="32"/>
          <w:szCs w:val="32"/>
        </w:rPr>
      </w:pPr>
      <w:r/>
      <w:bookmarkStart w:id="106" w:name="投标文件主要目录及相关证明材料格式、附件"/>
      <w:r/>
      <w:bookmarkEnd w:id="106"/>
      <w:r>
        <w:rPr>
          <w:rFonts w:hint="eastAsia" w:cs="Cambria"/>
          <w:b/>
          <w:bCs/>
          <w:color w:val="000000"/>
          <w:sz w:val="32"/>
          <w:szCs w:val="32"/>
        </w:rPr>
        <w:t xml:space="preserve">项目编号：</w:t>
      </w:r>
      <w:r/>
    </w:p>
    <w:p>
      <w:pPr>
        <w:ind w:left="1106" w:hanging="161"/>
        <w:spacing w:line="360" w:lineRule="auto"/>
        <w:rPr>
          <w:rFonts w:cs="Cambria"/>
          <w:color w:val="000000"/>
          <w:sz w:val="32"/>
          <w:szCs w:val="32"/>
        </w:rPr>
      </w:pPr>
      <w:r>
        <w:rPr>
          <w:rFonts w:hint="eastAsia" w:cs="Cambria"/>
          <w:b/>
          <w:bCs/>
          <w:color w:val="000000"/>
          <w:sz w:val="32"/>
          <w:szCs w:val="32"/>
        </w:rPr>
        <w:t xml:space="preserve">项目名称：</w:t>
      </w:r>
      <w:r>
        <w:rPr>
          <w:rFonts w:hint="eastAsia"/>
          <w:color w:val="000000"/>
          <w:sz w:val="32"/>
          <w:szCs w:val="32"/>
        </w:rPr>
        <w:t xml:space="preserve">幕府山基地自来水供水设施设备（泵房、管路）改造项目</w:t>
      </w:r>
      <w:r/>
    </w:p>
    <w:p>
      <w:pPr>
        <w:rPr>
          <w:rFonts w:cs="Cambria"/>
          <w:b/>
          <w:bCs/>
          <w:color w:val="000000"/>
          <w:sz w:val="32"/>
          <w:szCs w:val="32"/>
        </w:rPr>
      </w:pPr>
      <w:r>
        <w:rPr>
          <w:rFonts w:cs="Cambria"/>
          <w:b/>
          <w:bCs/>
          <w:color w:val="000000"/>
          <w:sz w:val="32"/>
          <w:szCs w:val="32"/>
        </w:rPr>
      </w:r>
      <w:r/>
    </w:p>
    <w:p>
      <w:pPr>
        <w:pStyle w:val="1527"/>
        <w:ind w:firstLine="640"/>
        <w:rPr>
          <w:rFonts w:cs="Cambria"/>
          <w:color w:val="000000"/>
          <w:sz w:val="32"/>
          <w:szCs w:val="32"/>
        </w:rPr>
      </w:pPr>
      <w:r>
        <w:rPr>
          <w:rFonts w:cs="Cambria"/>
          <w:color w:val="000000"/>
          <w:sz w:val="32"/>
          <w:szCs w:val="32"/>
        </w:rPr>
      </w:r>
      <w:r/>
    </w:p>
    <w:p>
      <w:pPr>
        <w:pStyle w:val="1527"/>
        <w:ind w:firstLine="640"/>
        <w:rPr>
          <w:rFonts w:cs="Cambria"/>
          <w:color w:val="000000"/>
          <w:sz w:val="32"/>
          <w:szCs w:val="32"/>
        </w:rPr>
      </w:pPr>
      <w:r>
        <w:rPr>
          <w:rFonts w:cs="Cambria"/>
          <w:color w:val="000000"/>
          <w:sz w:val="32"/>
          <w:szCs w:val="32"/>
        </w:rPr>
      </w:r>
      <w:r/>
    </w:p>
    <w:p>
      <w:pPr>
        <w:pStyle w:val="1527"/>
        <w:ind w:firstLine="640"/>
        <w:rPr>
          <w:rFonts w:cs="Cambria"/>
          <w:color w:val="000000"/>
          <w:sz w:val="32"/>
          <w:szCs w:val="32"/>
        </w:rPr>
      </w:pPr>
      <w:r>
        <w:rPr>
          <w:rFonts w:cs="Cambria"/>
          <w:color w:val="000000"/>
          <w:sz w:val="32"/>
          <w:szCs w:val="32"/>
        </w:rPr>
      </w:r>
      <w:r/>
    </w:p>
    <w:p>
      <w:pPr>
        <w:pStyle w:val="1527"/>
        <w:ind w:firstLine="640"/>
        <w:rPr>
          <w:rFonts w:cs="Cambria"/>
          <w:color w:val="000000"/>
          <w:sz w:val="32"/>
          <w:szCs w:val="32"/>
        </w:rPr>
      </w:pPr>
      <w:r>
        <w:rPr>
          <w:rFonts w:cs="Cambria"/>
          <w:color w:val="000000"/>
          <w:sz w:val="32"/>
          <w:szCs w:val="32"/>
        </w:rPr>
      </w:r>
      <w:r/>
    </w:p>
    <w:p>
      <w:pPr>
        <w:pStyle w:val="1527"/>
        <w:ind w:firstLine="640"/>
        <w:rPr>
          <w:rFonts w:cs="Cambria"/>
          <w:color w:val="000000"/>
          <w:sz w:val="32"/>
          <w:szCs w:val="32"/>
        </w:rPr>
      </w:pPr>
      <w:r>
        <w:rPr>
          <w:rFonts w:cs="Cambria"/>
          <w:color w:val="000000"/>
          <w:sz w:val="32"/>
          <w:szCs w:val="32"/>
        </w:rPr>
      </w:r>
      <w:r/>
    </w:p>
    <w:p>
      <w:pPr>
        <w:pStyle w:val="1527"/>
        <w:ind w:firstLine="640"/>
        <w:rPr>
          <w:rFonts w:cs="Cambria"/>
          <w:color w:val="000000"/>
          <w:sz w:val="32"/>
          <w:szCs w:val="32"/>
        </w:rPr>
      </w:pPr>
      <w:r>
        <w:rPr>
          <w:rFonts w:cs="Cambria"/>
          <w:color w:val="000000"/>
          <w:sz w:val="32"/>
          <w:szCs w:val="32"/>
        </w:rPr>
      </w:r>
      <w:r/>
    </w:p>
    <w:p>
      <w:pPr>
        <w:pStyle w:val="1527"/>
        <w:ind w:firstLine="640"/>
        <w:rPr>
          <w:rFonts w:cs="Cambria"/>
          <w:color w:val="000000"/>
          <w:sz w:val="32"/>
          <w:szCs w:val="32"/>
        </w:rPr>
      </w:pPr>
      <w:r>
        <w:rPr>
          <w:rFonts w:cs="Cambria"/>
          <w:color w:val="000000"/>
          <w:sz w:val="32"/>
          <w:szCs w:val="32"/>
        </w:rPr>
      </w:r>
      <w:r/>
    </w:p>
    <w:p>
      <w:pPr>
        <w:pStyle w:val="1527"/>
        <w:ind w:firstLine="640"/>
        <w:rPr>
          <w:rFonts w:cs="Cambria"/>
          <w:color w:val="000000"/>
          <w:sz w:val="32"/>
          <w:szCs w:val="32"/>
        </w:rPr>
      </w:pPr>
      <w:r>
        <w:rPr>
          <w:rFonts w:cs="Cambria"/>
          <w:color w:val="000000"/>
          <w:sz w:val="32"/>
          <w:szCs w:val="32"/>
        </w:rPr>
      </w:r>
      <w:r/>
    </w:p>
    <w:p>
      <w:pPr>
        <w:pStyle w:val="1527"/>
        <w:ind w:firstLine="0"/>
        <w:rPr>
          <w:rFonts w:cs="Cambria"/>
          <w:color w:val="000000"/>
          <w:sz w:val="32"/>
          <w:szCs w:val="32"/>
        </w:rPr>
      </w:pPr>
      <w:r>
        <w:rPr>
          <w:rFonts w:cs="Cambria"/>
          <w:color w:val="000000"/>
          <w:sz w:val="32"/>
          <w:szCs w:val="32"/>
        </w:rPr>
      </w:r>
      <w:r/>
    </w:p>
    <w:p>
      <w:pPr>
        <w:rPr>
          <w:rFonts w:cs="Cambria"/>
          <w:b/>
          <w:bCs/>
          <w:color w:val="000000"/>
          <w:sz w:val="32"/>
          <w:szCs w:val="32"/>
        </w:rPr>
      </w:pPr>
      <w:r>
        <w:rPr>
          <w:rFonts w:cs="Cambria"/>
          <w:b/>
          <w:bCs/>
          <w:color w:val="000000"/>
          <w:sz w:val="32"/>
          <w:szCs w:val="32"/>
        </w:rPr>
      </w:r>
      <w:r/>
    </w:p>
    <w:p>
      <w:pPr>
        <w:spacing w:line="480" w:lineRule="auto"/>
        <w:rPr>
          <w:rFonts w:cs="Cambria"/>
          <w:b/>
          <w:bCs/>
          <w:color w:val="000000"/>
          <w:sz w:val="32"/>
          <w:szCs w:val="32"/>
        </w:rPr>
      </w:pPr>
      <w:r>
        <w:rPr>
          <w:rFonts w:hint="eastAsia" w:cs="Cambria"/>
          <w:b/>
          <w:bCs/>
          <w:color w:val="000000"/>
          <w:sz w:val="32"/>
          <w:szCs w:val="32"/>
        </w:rPr>
        <w:t xml:space="preserve">       供应商名称 </w:t>
      </w:r>
      <w:r>
        <w:rPr>
          <w:rFonts w:cs="Cambria"/>
          <w:b/>
          <w:bCs/>
          <w:color w:val="000000"/>
          <w:sz w:val="32"/>
          <w:szCs w:val="32"/>
        </w:rPr>
        <w:t xml:space="preserve">(</w:t>
      </w:r>
      <w:r>
        <w:rPr>
          <w:rFonts w:hint="eastAsia" w:cs="Cambria"/>
          <w:b/>
          <w:bCs/>
          <w:color w:val="000000"/>
          <w:sz w:val="32"/>
          <w:szCs w:val="32"/>
        </w:rPr>
        <w:t xml:space="preserve">盖章</w:t>
      </w:r>
      <w:r>
        <w:rPr>
          <w:rFonts w:cs="Cambria"/>
          <w:b/>
          <w:bCs/>
          <w:color w:val="000000"/>
          <w:sz w:val="32"/>
          <w:szCs w:val="32"/>
        </w:rPr>
        <w:t xml:space="preserve">)</w:t>
      </w:r>
      <w:r>
        <w:rPr>
          <w:rFonts w:hint="eastAsia" w:cs="Cambria"/>
          <w:b/>
          <w:bCs/>
          <w:color w:val="000000"/>
          <w:sz w:val="32"/>
          <w:szCs w:val="32"/>
        </w:rPr>
        <w:t xml:space="preserve">：</w:t>
      </w:r>
      <w:r/>
    </w:p>
    <w:p>
      <w:pPr>
        <w:ind w:firstLine="1124"/>
        <w:spacing w:line="480" w:lineRule="auto"/>
        <w:rPr>
          <w:rFonts w:cs="Cambria"/>
          <w:b/>
          <w:bCs/>
          <w:color w:val="000000"/>
          <w:sz w:val="32"/>
          <w:szCs w:val="32"/>
          <w:u w:val="single"/>
        </w:rPr>
      </w:pPr>
      <w:r>
        <w:rPr>
          <w:rFonts w:hint="eastAsia" w:cs="Cambria"/>
          <w:b/>
          <w:bCs/>
          <w:color w:val="000000"/>
          <w:sz w:val="32"/>
          <w:szCs w:val="32"/>
        </w:rPr>
        <w:t xml:space="preserve">法定代表人或委托代理人（签字或盖章）:   </w:t>
      </w:r>
      <w:r>
        <w:rPr>
          <w:rFonts w:hint="eastAsia" w:cs="Cambria"/>
          <w:b/>
          <w:bCs/>
          <w:color w:val="000000"/>
          <w:sz w:val="32"/>
          <w:szCs w:val="32"/>
          <w:u w:val="single"/>
        </w:rPr>
        <w:t xml:space="preserve">            </w:t>
      </w:r>
      <w:r/>
    </w:p>
    <w:p>
      <w:pPr>
        <w:spacing w:line="480" w:lineRule="auto"/>
        <w:rPr>
          <w:rFonts w:cs="Cambria"/>
          <w:b/>
          <w:bCs/>
          <w:color w:val="000000"/>
          <w:sz w:val="32"/>
          <w:szCs w:val="32"/>
        </w:rPr>
      </w:pPr>
      <w:r>
        <w:rPr>
          <w:rFonts w:hint="eastAsia" w:cs="Cambria"/>
          <w:b/>
          <w:bCs/>
          <w:color w:val="000000"/>
          <w:sz w:val="32"/>
          <w:szCs w:val="32"/>
        </w:rPr>
        <w:t xml:space="preserve">       日     期 ：</w:t>
      </w:r>
      <w:r>
        <w:rPr>
          <w:rFonts w:hint="eastAsia" w:cs="Cambria"/>
          <w:b/>
          <w:bCs/>
          <w:color w:val="000000"/>
          <w:sz w:val="32"/>
          <w:szCs w:val="32"/>
          <w:u w:val="single"/>
        </w:rPr>
        <w:t xml:space="preserve">               </w:t>
      </w:r>
      <w:r/>
    </w:p>
    <w:p>
      <w:pPr>
        <w:rPr>
          <w:b/>
          <w:color w:val="000000"/>
          <w:sz w:val="32"/>
        </w:rPr>
      </w:pPr>
      <w:r>
        <w:rPr>
          <w:b/>
          <w:color w:val="000000"/>
          <w:sz w:val="32"/>
        </w:rPr>
        <w:br w:type="page" w:clear="all"/>
      </w:r>
      <w:r/>
    </w:p>
    <w:p>
      <w:pPr>
        <w:ind w:left="1382" w:right="1391"/>
        <w:jc w:val="center"/>
        <w:spacing w:before="66"/>
        <w:rPr>
          <w:b/>
          <w:color w:val="000000"/>
          <w:sz w:val="32"/>
        </w:rPr>
      </w:pPr>
      <w:r>
        <w:rPr>
          <w:b/>
          <w:color w:val="000000"/>
          <w:sz w:val="32"/>
        </w:rPr>
        <w:t xml:space="preserve">评分索引表</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66"/>
      </w:tblGrid>
      <w:tr>
        <w:trPr>
          <w:jc w:val="center"/>
          <w:trHeight w:val="460"/>
        </w:trPr>
        <w:tc>
          <w:tcPr>
            <w:tcW w:w="5670" w:type="dxa"/>
            <w:vAlign w:val="center"/>
            <w:textDirection w:val="lrTb"/>
            <w:noWrap w:val="false"/>
          </w:tcPr>
          <w:p>
            <w:pPr>
              <w:jc w:val="center"/>
              <w:rPr>
                <w:rFonts w:cs="Cambria"/>
                <w:b/>
                <w:bCs/>
                <w:color w:val="000000"/>
                <w:sz w:val="24"/>
              </w:rPr>
            </w:pPr>
            <w:r>
              <w:rPr>
                <w:rFonts w:hint="eastAsia" w:cs="Cambria"/>
                <w:b/>
                <w:bCs/>
                <w:color w:val="000000"/>
                <w:sz w:val="24"/>
              </w:rPr>
              <w:t xml:space="preserve">评分项目</w:t>
            </w:r>
            <w:r/>
          </w:p>
        </w:tc>
        <w:tc>
          <w:tcPr>
            <w:tcW w:w="3566" w:type="dxa"/>
            <w:vAlign w:val="center"/>
            <w:textDirection w:val="lrTb"/>
            <w:noWrap w:val="false"/>
          </w:tcPr>
          <w:p>
            <w:pPr>
              <w:jc w:val="center"/>
              <w:rPr>
                <w:rFonts w:cs="Cambria"/>
                <w:b/>
                <w:bCs/>
                <w:color w:val="000000"/>
                <w:sz w:val="24"/>
              </w:rPr>
            </w:pPr>
            <w:r>
              <w:rPr>
                <w:rFonts w:hint="eastAsia" w:cs="Cambria"/>
                <w:b/>
                <w:bCs/>
                <w:color w:val="000000"/>
                <w:sz w:val="24"/>
              </w:rPr>
              <w:t xml:space="preserve">在响应文件中的页码位置</w:t>
            </w:r>
            <w:r/>
          </w:p>
        </w:tc>
      </w:tr>
      <w:tr>
        <w:trPr>
          <w:jc w:val="center"/>
          <w:trHeight w:val="446"/>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51"/>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28"/>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20"/>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60"/>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60"/>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399"/>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389"/>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388"/>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23"/>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07"/>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40"/>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44"/>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07"/>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385"/>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02"/>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39"/>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55"/>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37"/>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r>
        <w:trPr>
          <w:jc w:val="center"/>
          <w:trHeight w:val="440"/>
        </w:trPr>
        <w:tc>
          <w:tcPr>
            <w:tcW w:w="5670" w:type="dxa"/>
            <w:textDirection w:val="lrTb"/>
            <w:noWrap w:val="false"/>
          </w:tcPr>
          <w:p>
            <w:pPr>
              <w:rPr>
                <w:rFonts w:cs="Cambria"/>
                <w:b/>
                <w:bCs/>
                <w:color w:val="000000"/>
              </w:rPr>
            </w:pPr>
            <w:r>
              <w:rPr>
                <w:rFonts w:cs="Cambria"/>
                <w:b/>
                <w:bCs/>
                <w:color w:val="000000"/>
              </w:rPr>
            </w:r>
            <w:r/>
          </w:p>
        </w:tc>
        <w:tc>
          <w:tcPr>
            <w:tcW w:w="3566" w:type="dxa"/>
            <w:textDirection w:val="lrTb"/>
            <w:noWrap w:val="false"/>
          </w:tcPr>
          <w:p>
            <w:pPr>
              <w:rPr>
                <w:rFonts w:cs="Cambria"/>
                <w:b/>
                <w:bCs/>
                <w:color w:val="000000"/>
              </w:rPr>
            </w:pPr>
            <w:r>
              <w:rPr>
                <w:rFonts w:cs="Cambria"/>
                <w:b/>
                <w:bCs/>
                <w:color w:val="000000"/>
              </w:rPr>
            </w:r>
            <w:r/>
          </w:p>
        </w:tc>
      </w:tr>
    </w:tbl>
    <w:p>
      <w:pPr>
        <w:ind w:left="1382" w:right="1391"/>
        <w:jc w:val="center"/>
        <w:spacing w:before="66"/>
        <w:rPr>
          <w:color w:val="000000"/>
          <w:sz w:val="30"/>
        </w:rPr>
      </w:pPr>
      <w:r>
        <w:rPr>
          <w:color w:val="000000"/>
          <w:sz w:val="30"/>
        </w:rPr>
      </w:r>
      <w:r/>
    </w:p>
    <w:p>
      <w:pPr>
        <w:rPr>
          <w:color w:val="000000"/>
          <w:sz w:val="20"/>
        </w:rPr>
      </w:pPr>
      <w:r>
        <w:rPr>
          <w:color w:val="000000"/>
          <w:sz w:val="20"/>
        </w:rPr>
      </w:r>
      <w:r/>
    </w:p>
    <w:p>
      <w:pPr>
        <w:rPr>
          <w:color w:val="000000"/>
          <w:sz w:val="20"/>
        </w:rPr>
        <w:sectPr>
          <w:footerReference w:type="default" r:id="rId10"/>
          <w:footnotePr/>
          <w:endnotePr/>
          <w:type w:val="nextPage"/>
          <w:pgSz w:w="12240" w:h="15840" w:orient="portrait"/>
          <w:pgMar w:top="1440" w:right="1080" w:bottom="1440" w:left="1276" w:header="826" w:footer="708" w:gutter="0"/>
          <w:cols w:num="1" w:sep="0" w:space="1701" w:equalWidth="1"/>
          <w:docGrid w:linePitch="360"/>
        </w:sectPr>
      </w:pPr>
      <w:r>
        <w:rPr>
          <w:color w:val="000000"/>
          <w:sz w:val="20"/>
        </w:rPr>
      </w:r>
      <w:r/>
    </w:p>
    <w:p>
      <w:pPr>
        <w:ind w:left="1384" w:right="1391"/>
        <w:jc w:val="center"/>
        <w:spacing w:before="65"/>
        <w:rPr>
          <w:b/>
          <w:color w:val="000000"/>
          <w:sz w:val="32"/>
        </w:rPr>
      </w:pPr>
      <w:r>
        <w:rPr>
          <w:rFonts w:hint="eastAsia"/>
          <w:b/>
          <w:color w:val="000000"/>
          <w:sz w:val="32"/>
        </w:rPr>
        <w:t xml:space="preserve">响应</w:t>
      </w:r>
      <w:r>
        <w:rPr>
          <w:b/>
          <w:color w:val="000000"/>
          <w:sz w:val="32"/>
        </w:rPr>
        <w:t xml:space="preserve">文件主要目录及相关证明材料格式、附件</w:t>
      </w:r>
      <w:r/>
    </w:p>
    <w:p>
      <w:pPr>
        <w:ind w:left="1384" w:right="1391"/>
        <w:jc w:val="center"/>
        <w:spacing w:before="65"/>
        <w:rPr>
          <w:b/>
          <w:color w:val="000000"/>
          <w:sz w:val="32"/>
        </w:rPr>
      </w:pPr>
      <w:r>
        <w:rPr>
          <w:b/>
          <w:color w:val="000000"/>
          <w:sz w:val="32"/>
        </w:rPr>
      </w:r>
      <w:r/>
    </w:p>
    <w:p>
      <w:pPr>
        <w:spacing w:line="360" w:lineRule="auto"/>
        <w:rPr>
          <w:color w:val="000000"/>
          <w:sz w:val="24"/>
        </w:rPr>
      </w:pPr>
      <w:r>
        <w:rPr>
          <w:color w:val="000000"/>
          <w:sz w:val="24"/>
        </w:rPr>
        <w:t xml:space="preserve">注：请</w:t>
      </w:r>
      <w:r>
        <w:rPr>
          <w:rFonts w:hint="eastAsia"/>
          <w:color w:val="000000"/>
          <w:sz w:val="24"/>
        </w:rPr>
        <w:t xml:space="preserve">供应商</w:t>
      </w:r>
      <w:r>
        <w:rPr>
          <w:color w:val="000000"/>
          <w:sz w:val="24"/>
        </w:rPr>
        <w:t xml:space="preserve">按照以下文件的要求格式、内容，顺序制作</w:t>
      </w:r>
      <w:r>
        <w:rPr>
          <w:rFonts w:hint="eastAsia"/>
          <w:color w:val="000000"/>
          <w:sz w:val="24"/>
        </w:rPr>
        <w:t xml:space="preserve">响应</w:t>
      </w:r>
      <w:r>
        <w:rPr>
          <w:color w:val="000000"/>
          <w:sz w:val="24"/>
        </w:rPr>
        <w:t xml:space="preserve">文件，并请编制目录及页码，否则可能将影响对</w:t>
      </w:r>
      <w:r>
        <w:rPr>
          <w:rFonts w:hint="eastAsia"/>
          <w:color w:val="000000"/>
          <w:sz w:val="24"/>
        </w:rPr>
        <w:t xml:space="preserve">响应</w:t>
      </w:r>
      <w:r>
        <w:rPr>
          <w:color w:val="000000"/>
          <w:sz w:val="24"/>
        </w:rPr>
        <w:t xml:space="preserve">文件的评价</w:t>
      </w:r>
      <w:r>
        <w:rPr>
          <w:rFonts w:hint="eastAsia"/>
          <w:color w:val="000000"/>
          <w:sz w:val="24"/>
        </w:rPr>
        <w:t xml:space="preserve">。</w:t>
      </w:r>
      <w:r>
        <w:rPr>
          <w:rFonts w:hint="eastAsia" w:ascii="宋体" w:hAnsi="宋体"/>
          <w:b/>
          <w:bCs/>
          <w:color w:val="000000"/>
          <w:sz w:val="24"/>
        </w:rPr>
        <w:t xml:space="preserve">未明确规定格式的，由供应商自行编制</w:t>
      </w:r>
      <w:r>
        <w:rPr>
          <w:color w:val="000000"/>
          <w:sz w:val="24"/>
        </w:rPr>
        <w:t xml:space="preserve">。</w:t>
      </w:r>
      <w:r/>
    </w:p>
    <w:p>
      <w:pPr>
        <w:spacing w:line="276" w:lineRule="auto"/>
        <w:rPr>
          <w:color w:val="000000"/>
        </w:rPr>
      </w:pPr>
      <w:r>
        <w:rPr>
          <w:color w:val="000000"/>
        </w:rPr>
      </w:r>
      <w:r/>
    </w:p>
    <w:p>
      <w:pPr>
        <w:pStyle w:val="884"/>
        <w:spacing w:before="10"/>
        <w:rPr>
          <w:color w:val="000000"/>
          <w:sz w:val="28"/>
        </w:rPr>
      </w:pPr>
      <w:r>
        <w:rPr>
          <w:color w:val="000000"/>
          <w:sz w:val="28"/>
        </w:rPr>
      </w:r>
      <w:r/>
    </w:p>
    <w:p>
      <w:pPr>
        <w:rPr>
          <w:rFonts w:cs="Cambria"/>
          <w:b/>
          <w:color w:val="000000"/>
          <w:sz w:val="24"/>
        </w:rPr>
      </w:pPr>
      <w:r/>
      <w:bookmarkStart w:id="107" w:name="_Toc2940"/>
      <w:r/>
      <w:bookmarkStart w:id="108" w:name="_Toc80203726"/>
      <w:r/>
      <w:bookmarkStart w:id="109" w:name="_Toc18789"/>
      <w:r/>
      <w:r/>
    </w:p>
    <w:p>
      <w:pPr>
        <w:pStyle w:val="848"/>
        <w:jc w:val="left"/>
        <w:spacing w:before="240" w:after="240"/>
        <w:rPr>
          <w:rFonts w:cs="Cambria"/>
          <w:color w:val="000000"/>
          <w:sz w:val="24"/>
          <w:szCs w:val="24"/>
        </w:rPr>
      </w:pPr>
      <w:r/>
      <w:bookmarkStart w:id="110" w:name="_Toc97127142"/>
      <w:r>
        <w:rPr>
          <w:rFonts w:cs="Cambria"/>
          <w:color w:val="000000"/>
          <w:sz w:val="24"/>
          <w:szCs w:val="24"/>
        </w:rPr>
        <w:br w:type="page" w:clear="all"/>
      </w:r>
      <w:bookmarkStart w:id="111" w:name="_Toc104391789"/>
      <w:r/>
      <w:bookmarkStart w:id="112" w:name="_Toc104391726"/>
      <w:r>
        <w:rPr>
          <w:rFonts w:hint="eastAsia" w:cs="Cambria"/>
          <w:color w:val="000000"/>
          <w:sz w:val="24"/>
          <w:szCs w:val="24"/>
        </w:rPr>
        <w:t xml:space="preserve">目录一、磋商申请及声明</w:t>
      </w:r>
      <w:bookmarkEnd w:id="107"/>
      <w:r/>
      <w:bookmarkEnd w:id="108"/>
      <w:r/>
      <w:bookmarkEnd w:id="109"/>
      <w:r/>
      <w:bookmarkEnd w:id="110"/>
      <w:r/>
      <w:bookmarkEnd w:id="111"/>
      <w:r/>
      <w:bookmarkEnd w:id="112"/>
      <w:r/>
      <w:r/>
    </w:p>
    <w:p>
      <w:pPr>
        <w:jc w:val="center"/>
        <w:rPr>
          <w:rFonts w:hint="eastAsia" w:ascii="宋体" w:hAnsi="宋体"/>
          <w:color w:val="000000"/>
          <w:sz w:val="36"/>
          <w:szCs w:val="36"/>
        </w:rPr>
      </w:pPr>
      <w:r>
        <w:rPr>
          <w:rFonts w:hint="eastAsia" w:ascii="宋体" w:hAnsi="宋体"/>
          <w:color w:val="000000"/>
          <w:sz w:val="36"/>
          <w:szCs w:val="36"/>
        </w:rPr>
        <w:t xml:space="preserve">磋商申请及声明</w:t>
      </w:r>
      <w:r/>
    </w:p>
    <w:p>
      <w:pPr>
        <w:spacing w:line="360" w:lineRule="auto"/>
        <w:rPr>
          <w:rFonts w:hint="eastAsia" w:ascii="宋体" w:hAnsi="宋体"/>
          <w:color w:val="000000"/>
          <w:sz w:val="24"/>
          <w:lang w:val="zh-CN"/>
        </w:rPr>
      </w:pPr>
      <w:r>
        <w:rPr>
          <w:rFonts w:hint="eastAsia" w:ascii="宋体" w:hAnsi="宋体"/>
          <w:color w:val="000000"/>
          <w:sz w:val="24"/>
          <w:lang w:val="zh-CN"/>
        </w:rPr>
        <w:t xml:space="preserve">致：</w:t>
      </w:r>
      <w:r>
        <w:rPr>
          <w:rFonts w:hint="eastAsia" w:ascii="宋体" w:hAnsi="宋体"/>
          <w:b/>
          <w:color w:val="000000"/>
          <w:sz w:val="24"/>
          <w:lang w:val="zh-CN"/>
        </w:rPr>
        <w:t xml:space="preserve">江苏省核工业地质调查大队</w:t>
      </w:r>
      <w:r/>
    </w:p>
    <w:p>
      <w:pPr>
        <w:ind w:firstLine="420"/>
        <w:spacing w:line="360" w:lineRule="auto"/>
        <w:rPr>
          <w:rFonts w:hint="eastAsia" w:ascii="宋体" w:hAnsi="宋体"/>
          <w:color w:val="000000"/>
          <w:sz w:val="24"/>
          <w:lang w:val="zh-CN"/>
        </w:rPr>
      </w:pPr>
      <w:r>
        <w:rPr>
          <w:rFonts w:hint="eastAsia" w:ascii="宋体" w:hAnsi="宋体"/>
          <w:color w:val="000000"/>
          <w:sz w:val="24"/>
          <w:lang w:val="zh-CN"/>
        </w:rPr>
        <w:t xml:space="preserve">根据贵方</w:t>
      </w:r>
      <w:r>
        <w:rPr>
          <w:rFonts w:hint="eastAsia" w:ascii="宋体" w:hAnsi="宋体"/>
          <w:color w:val="000000"/>
          <w:sz w:val="24"/>
          <w:u w:val="single"/>
          <w:lang w:val="zh-CN"/>
        </w:rPr>
        <w:t xml:space="preserve">                            </w:t>
      </w:r>
      <w:r>
        <w:rPr>
          <w:rFonts w:hint="eastAsia" w:ascii="宋体" w:hAnsi="宋体"/>
          <w:color w:val="000000"/>
          <w:sz w:val="24"/>
          <w:lang w:val="zh-CN"/>
        </w:rPr>
        <w:t xml:space="preserve">（项目名称）</w:t>
      </w:r>
      <w:r>
        <w:rPr>
          <w:rFonts w:hint="eastAsia" w:ascii="宋体" w:hAnsi="宋体"/>
          <w:b/>
          <w:color w:val="000000"/>
          <w:sz w:val="24"/>
          <w:u w:val="single"/>
          <w:lang w:val="zh-CN"/>
        </w:rPr>
        <w:t xml:space="preserve">         </w:t>
      </w:r>
      <w:r>
        <w:rPr>
          <w:rFonts w:hint="eastAsia" w:ascii="宋体" w:hAnsi="宋体"/>
          <w:color w:val="000000"/>
          <w:sz w:val="24"/>
          <w:lang w:val="zh-CN"/>
        </w:rPr>
        <w:t xml:space="preserve">（项目编号）磋商邀请，正式授权下述签字人</w:t>
      </w:r>
      <w:r>
        <w:rPr>
          <w:rFonts w:ascii="宋体" w:hAnsi="宋体"/>
          <w:color w:val="000000"/>
          <w:sz w:val="24"/>
          <w:u w:val="single"/>
          <w:lang w:val="zh-CN"/>
        </w:rPr>
        <w:t xml:space="preserve">                   </w:t>
      </w:r>
      <w:r>
        <w:rPr>
          <w:rFonts w:ascii="宋体" w:hAnsi="宋体"/>
          <w:color w:val="000000"/>
          <w:sz w:val="24"/>
          <w:lang w:val="zh-CN"/>
        </w:rPr>
        <w:t xml:space="preserve">(</w:t>
      </w:r>
      <w:r>
        <w:rPr>
          <w:rFonts w:hint="eastAsia" w:ascii="宋体" w:hAnsi="宋体"/>
          <w:color w:val="000000"/>
          <w:sz w:val="24"/>
          <w:lang w:val="zh-CN"/>
        </w:rPr>
        <w:t xml:space="preserve">姓名和职务</w:t>
      </w:r>
      <w:r>
        <w:rPr>
          <w:rFonts w:ascii="宋体" w:hAnsi="宋体"/>
          <w:color w:val="000000"/>
          <w:sz w:val="24"/>
          <w:lang w:val="zh-CN"/>
        </w:rPr>
        <w:t xml:space="preserve">)</w:t>
      </w:r>
      <w:r>
        <w:rPr>
          <w:rFonts w:hint="eastAsia" w:ascii="宋体" w:hAnsi="宋体"/>
          <w:color w:val="000000"/>
          <w:sz w:val="24"/>
          <w:lang w:val="zh-CN"/>
        </w:rPr>
        <w:t xml:space="preserve">代表</w:t>
      </w:r>
      <w:r>
        <w:rPr>
          <w:rFonts w:ascii="宋体" w:hAnsi="宋体"/>
          <w:color w:val="000000"/>
          <w:sz w:val="24"/>
          <w:u w:val="single"/>
          <w:lang w:val="zh-CN"/>
        </w:rPr>
        <w:t xml:space="preserve">                        </w:t>
      </w:r>
      <w:r>
        <w:rPr>
          <w:rFonts w:hint="eastAsia" w:ascii="宋体" w:hAnsi="宋体"/>
          <w:color w:val="000000"/>
          <w:sz w:val="24"/>
          <w:lang w:val="zh-CN"/>
        </w:rPr>
        <w:t xml:space="preserve">（供应商名称），提交响应性文件并参加磋商。</w:t>
      </w:r>
      <w:r/>
    </w:p>
    <w:p>
      <w:pPr>
        <w:ind w:firstLine="480"/>
        <w:spacing w:line="360" w:lineRule="auto"/>
        <w:rPr>
          <w:rFonts w:hint="eastAsia" w:ascii="宋体" w:hAnsi="宋体"/>
          <w:color w:val="000000"/>
          <w:sz w:val="24"/>
        </w:rPr>
      </w:pPr>
      <w:r>
        <w:rPr>
          <w:rFonts w:hint="eastAsia" w:ascii="宋体" w:hAnsi="宋体"/>
          <w:color w:val="000000"/>
          <w:sz w:val="24"/>
        </w:rPr>
        <w:t xml:space="preserve">据此函，签字人兹宣布同意如下：</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b/>
          <w:color w:val="000000"/>
          <w:sz w:val="24"/>
          <w:lang w:val="zh-CN"/>
        </w:rPr>
        <w:t xml:space="preserve">我们的资格条件完全符合政府采购法和本次采购要求</w:t>
      </w:r>
      <w:r>
        <w:rPr>
          <w:rFonts w:hint="eastAsia" w:ascii="宋体" w:hAnsi="宋体"/>
          <w:color w:val="000000"/>
          <w:sz w:val="24"/>
          <w:lang w:val="zh-CN"/>
        </w:rPr>
        <w:t xml:space="preserve">，</w:t>
      </w:r>
      <w:r>
        <w:rPr>
          <w:rFonts w:hint="eastAsia" w:ascii="宋体" w:hAnsi="宋体"/>
          <w:color w:val="000000"/>
          <w:sz w:val="24"/>
        </w:rPr>
        <w:t xml:space="preserve">我们</w:t>
      </w:r>
      <w:r>
        <w:rPr>
          <w:rFonts w:hint="eastAsia" w:ascii="宋体" w:hAnsi="宋体"/>
          <w:color w:val="000000"/>
          <w:sz w:val="24"/>
          <w:lang w:val="zh-CN"/>
        </w:rPr>
        <w:t xml:space="preserve">同意并向贵方提供了与本次采购活动有关的所有证据和资料</w:t>
      </w:r>
      <w:r>
        <w:rPr>
          <w:rFonts w:hint="eastAsia" w:ascii="宋体" w:hAnsi="宋体"/>
          <w:color w:val="000000"/>
          <w:sz w:val="24"/>
        </w:rPr>
        <w:t xml:space="preserve">。</w:t>
      </w:r>
      <w:r/>
    </w:p>
    <w:p>
      <w:pPr>
        <w:ind w:firstLine="480"/>
        <w:spacing w:line="360" w:lineRule="auto"/>
        <w:rPr>
          <w:rFonts w:hint="eastAsia" w:ascii="宋体" w:hAnsi="宋体"/>
          <w:color w:val="000000"/>
          <w:sz w:val="24"/>
          <w:lang w:val="zh-CN"/>
        </w:rPr>
      </w:pPr>
      <w:r>
        <w:rPr>
          <w:rFonts w:hint="eastAsia" w:ascii="宋体" w:hAnsi="宋体"/>
          <w:color w:val="000000"/>
          <w:sz w:val="24"/>
        </w:rPr>
        <w:t xml:space="preserve">2、总报价为（大写）</w:t>
      </w:r>
      <w:r>
        <w:rPr>
          <w:rFonts w:hint="eastAsia" w:ascii="宋体" w:hAnsi="宋体"/>
          <w:b/>
          <w:bCs/>
          <w:color w:val="000000"/>
          <w:sz w:val="24"/>
          <w:u w:val="single"/>
        </w:rPr>
        <w:t xml:space="preserve">             </w:t>
      </w:r>
      <w:r>
        <w:rPr>
          <w:rFonts w:hint="eastAsia" w:ascii="宋体" w:hAnsi="宋体"/>
          <w:color w:val="000000"/>
          <w:sz w:val="24"/>
        </w:rPr>
        <w:t xml:space="preserve">元人民币。项目负责人</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。工期:</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日历天</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zh-CN"/>
        </w:rPr>
        <w:t xml:space="preserve">我们已详细审核全部磋商文件及其有效补充文件，我们放弃对磋商文件任何误解的权利，提交响应文件后，</w:t>
      </w:r>
      <w:r>
        <w:rPr>
          <w:rFonts w:hint="eastAsia" w:ascii="宋体" w:hAnsi="宋体"/>
          <w:b/>
          <w:color w:val="000000"/>
          <w:sz w:val="24"/>
          <w:lang w:val="zh-CN"/>
        </w:rPr>
        <w:t xml:space="preserve">不对磋商文件本身提出质疑</w:t>
      </w:r>
      <w:r>
        <w:rPr>
          <w:rFonts w:hint="eastAsia" w:ascii="宋体" w:hAnsi="宋体"/>
          <w:color w:val="000000"/>
          <w:sz w:val="24"/>
          <w:lang w:val="zh-CN"/>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4、一旦我方成交，我方将根据磋商文件的规定，严格履行合同，保证于承诺的时间内完成工程的实施等服务，并交付采购人验收。</w:t>
      </w:r>
      <w:r/>
    </w:p>
    <w:p>
      <w:pPr>
        <w:ind w:firstLine="480"/>
        <w:spacing w:line="360" w:lineRule="auto"/>
        <w:rPr>
          <w:rFonts w:hint="eastAsia" w:ascii="宋体" w:hAnsi="宋体"/>
          <w:color w:val="000000"/>
          <w:sz w:val="24"/>
        </w:rPr>
      </w:pPr>
      <w:r>
        <w:rPr>
          <w:rFonts w:hint="eastAsia" w:ascii="宋体" w:hAnsi="宋体"/>
          <w:color w:val="000000"/>
          <w:sz w:val="24"/>
        </w:rPr>
        <w:t xml:space="preserve">5、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ind w:firstLine="480"/>
        <w:spacing w:line="360" w:lineRule="auto"/>
        <w:rPr>
          <w:rFonts w:hint="eastAsia" w:ascii="宋体" w:hAnsi="宋体"/>
          <w:color w:val="000000"/>
          <w:sz w:val="24"/>
        </w:rPr>
      </w:pPr>
      <w:r>
        <w:rPr>
          <w:rFonts w:hint="eastAsia" w:ascii="宋体" w:hAnsi="宋体"/>
          <w:color w:val="000000"/>
          <w:sz w:val="24"/>
        </w:rPr>
        <w:t xml:space="preserve">6、我方正式通讯方式为：</w:t>
      </w:r>
      <w:r/>
    </w:p>
    <w:p>
      <w:pPr>
        <w:ind w:firstLine="480"/>
        <w:spacing w:line="360" w:lineRule="auto"/>
        <w:rPr>
          <w:rFonts w:hint="eastAsia"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p>
    <w:p>
      <w:pPr>
        <w:ind w:firstLine="480"/>
        <w:spacing w:line="360" w:lineRule="auto"/>
        <w:rPr>
          <w:rFonts w:hint="eastAsia" w:ascii="宋体" w:hAnsi="宋体"/>
          <w:color w:val="000000"/>
          <w:sz w:val="24"/>
          <w:u w:val="single"/>
        </w:rPr>
      </w:pPr>
      <w:r>
        <w:rPr>
          <w:rFonts w:hint="eastAsia" w:ascii="宋体" w:hAnsi="宋体"/>
          <w:color w:val="000000"/>
          <w:sz w:val="24"/>
        </w:rPr>
        <w:t xml:space="preserve">电   话：</w:t>
      </w:r>
      <w:r>
        <w:rPr>
          <w:rFonts w:hint="eastAsia" w:ascii="宋体" w:hAnsi="宋体"/>
          <w:color w:val="000000"/>
          <w:sz w:val="24"/>
          <w:u w:val="single"/>
        </w:rPr>
        <w:t xml:space="preserve">                       </w:t>
      </w:r>
      <w:r/>
    </w:p>
    <w:p>
      <w:pPr>
        <w:ind w:firstLine="480"/>
        <w:spacing w:line="360" w:lineRule="auto"/>
        <w:rPr>
          <w:rFonts w:hint="eastAsia" w:ascii="宋体" w:hAnsi="宋体"/>
          <w:color w:val="000000"/>
          <w:sz w:val="24"/>
          <w:u w:val="single"/>
        </w:rPr>
      </w:pPr>
      <w:r>
        <w:rPr>
          <w:rFonts w:hint="eastAsia" w:ascii="宋体" w:hAnsi="宋体"/>
          <w:color w:val="000000"/>
          <w:sz w:val="24"/>
        </w:rPr>
        <w:t xml:space="preserve">传   真：</w:t>
      </w:r>
      <w:r>
        <w:rPr>
          <w:rFonts w:hint="eastAsia" w:ascii="宋体" w:hAnsi="宋体"/>
          <w:color w:val="000000"/>
          <w:sz w:val="24"/>
          <w:u w:val="single"/>
        </w:rPr>
        <w:t xml:space="preserve">                       </w:t>
      </w:r>
      <w:r/>
    </w:p>
    <w:p>
      <w:pPr>
        <w:ind w:firstLine="480"/>
        <w:spacing w:line="360" w:lineRule="auto"/>
        <w:rPr>
          <w:rFonts w:hint="eastAsia" w:ascii="宋体" w:hAnsi="宋体"/>
          <w:color w:val="000000"/>
          <w:sz w:val="24"/>
        </w:rPr>
      </w:pPr>
      <w:r>
        <w:rPr>
          <w:rFonts w:hint="eastAsia" w:ascii="宋体" w:hAnsi="宋体"/>
          <w:color w:val="000000"/>
          <w:sz w:val="24"/>
        </w:rPr>
        <w:t xml:space="preserve">7、我方正式开户银行和账号为：</w:t>
      </w:r>
      <w:r/>
    </w:p>
    <w:p>
      <w:pPr>
        <w:ind w:firstLine="480"/>
        <w:spacing w:line="360" w:lineRule="auto"/>
        <w:rPr>
          <w:rFonts w:hint="eastAsia" w:ascii="宋体" w:hAnsi="宋体"/>
          <w:color w:val="000000"/>
          <w:sz w:val="24"/>
          <w:u w:val="single"/>
        </w:rPr>
      </w:pPr>
      <w:r>
        <w:rPr>
          <w:rFonts w:hint="eastAsia" w:ascii="宋体" w:hAnsi="宋体"/>
          <w:color w:val="000000"/>
          <w:sz w:val="24"/>
        </w:rPr>
        <w:t xml:space="preserve">开户银行：</w:t>
      </w:r>
      <w:r>
        <w:rPr>
          <w:rFonts w:hint="eastAsia" w:ascii="宋体" w:hAnsi="宋体"/>
          <w:color w:val="000000"/>
          <w:sz w:val="24"/>
          <w:u w:val="single"/>
        </w:rPr>
        <w:t xml:space="preserve">                       </w:t>
      </w:r>
      <w:r/>
    </w:p>
    <w:p>
      <w:pPr>
        <w:ind w:firstLine="480"/>
        <w:spacing w:line="360" w:lineRule="auto"/>
        <w:rPr>
          <w:rFonts w:hint="eastAsia" w:ascii="宋体" w:hAnsi="宋体"/>
          <w:color w:val="000000"/>
          <w:sz w:val="24"/>
        </w:rPr>
      </w:pPr>
      <w:r>
        <w:rPr>
          <w:rFonts w:hint="eastAsia" w:ascii="宋体" w:hAnsi="宋体"/>
          <w:color w:val="000000"/>
          <w:sz w:val="24"/>
        </w:rPr>
        <w:t xml:space="preserve">账    号：</w:t>
      </w:r>
      <w:r>
        <w:rPr>
          <w:rFonts w:hint="eastAsia" w:ascii="宋体" w:hAnsi="宋体"/>
          <w:color w:val="000000"/>
          <w:sz w:val="24"/>
          <w:u w:val="single"/>
        </w:rPr>
        <w:t xml:space="preserve">                       </w:t>
      </w:r>
      <w:r/>
    </w:p>
    <w:p>
      <w:pPr>
        <w:ind w:firstLine="480"/>
        <w:spacing w:line="360" w:lineRule="auto"/>
        <w:rPr>
          <w:rFonts w:hint="eastAsia" w:ascii="宋体" w:hAnsi="宋体"/>
          <w:color w:val="000000"/>
          <w:sz w:val="24"/>
          <w:u w:val="single"/>
        </w:rPr>
      </w:pPr>
      <w:r>
        <w:rPr>
          <w:rFonts w:hint="eastAsia" w:ascii="宋体" w:hAnsi="宋体"/>
          <w:color w:val="000000"/>
          <w:sz w:val="24"/>
        </w:rPr>
        <w:t xml:space="preserve">供应商授权代表姓名（签字）：</w:t>
      </w:r>
      <w:r>
        <w:rPr>
          <w:rFonts w:hint="eastAsia" w:ascii="宋体" w:hAnsi="宋体"/>
          <w:color w:val="000000"/>
          <w:sz w:val="24"/>
          <w:u w:val="single"/>
        </w:rPr>
        <w:t xml:space="preserve">         </w:t>
      </w:r>
      <w:r/>
    </w:p>
    <w:p>
      <w:pPr>
        <w:ind w:firstLine="480"/>
        <w:spacing w:line="360" w:lineRule="auto"/>
        <w:rPr>
          <w:rFonts w:hint="eastAsia" w:ascii="宋体" w:hAnsi="宋体"/>
          <w:color w:val="000000"/>
          <w:sz w:val="24"/>
        </w:rPr>
      </w:pPr>
      <w:r>
        <w:rPr>
          <w:rFonts w:hint="eastAsia" w:ascii="宋体" w:hAnsi="宋体"/>
          <w:color w:val="000000"/>
          <w:sz w:val="24"/>
        </w:rPr>
        <w:t xml:space="preserve">供应商名称（公章）：</w:t>
      </w:r>
      <w:r>
        <w:rPr>
          <w:rFonts w:hint="eastAsia" w:ascii="宋体" w:hAnsi="宋体"/>
          <w:color w:val="000000"/>
          <w:sz w:val="24"/>
          <w:u w:val="single"/>
        </w:rPr>
        <w:t xml:space="preserve">                 </w:t>
      </w:r>
      <w:r/>
    </w:p>
    <w:p>
      <w:pPr>
        <w:ind w:firstLine="480"/>
        <w:spacing w:line="360" w:lineRule="auto"/>
        <w:rPr>
          <w:rFonts w:hint="eastAsia" w:ascii="宋体" w:hAnsi="宋体"/>
          <w:color w:val="000000"/>
          <w:sz w:val="24"/>
        </w:rPr>
      </w:pPr>
      <w:r>
        <w:rPr>
          <w:rFonts w:hint="eastAsia" w:ascii="宋体" w:hAnsi="宋体"/>
          <w:color w:val="000000"/>
          <w:sz w:val="24"/>
        </w:rPr>
        <w:t xml:space="preserve">日    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lang w:val="zh-CN"/>
        </w:rPr>
        <w:br w:type="page" w:clear="all"/>
      </w:r>
      <w:bookmarkStart w:id="113" w:name="_Toc97127143"/>
      <w:r>
        <w:rPr>
          <w:rFonts w:cs="Cambria"/>
          <w:color w:val="000000"/>
          <w:sz w:val="24"/>
        </w:rPr>
        <w:t xml:space="preserve">目录二、法定代表人授权书格式</w:t>
      </w:r>
      <w:bookmarkEnd w:id="113"/>
      <w:r/>
      <w:bookmarkStart w:id="114" w:name="法定代表人授权委托书"/>
      <w:r/>
      <w:bookmarkEnd w:id="114"/>
      <w:r/>
      <w:r/>
    </w:p>
    <w:p>
      <w:pPr>
        <w:jc w:val="center"/>
        <w:rPr>
          <w:rFonts w:hint="eastAsia" w:ascii="宋体" w:hAnsi="宋体"/>
          <w:color w:val="000000"/>
          <w:sz w:val="36"/>
          <w:szCs w:val="36"/>
        </w:rPr>
      </w:pPr>
      <w:r>
        <w:rPr>
          <w:rFonts w:hint="eastAsia" w:ascii="宋体" w:hAnsi="宋体"/>
          <w:color w:val="000000"/>
          <w:sz w:val="36"/>
          <w:szCs w:val="36"/>
        </w:rPr>
        <w:t xml:space="preserve">法定代表人授权书</w:t>
      </w:r>
      <w:r/>
    </w:p>
    <w:p>
      <w:pPr>
        <w:spacing w:line="360" w:lineRule="auto"/>
        <w:rPr>
          <w:rFonts w:hint="eastAsia" w:ascii="宋体" w:hAnsi="宋体"/>
          <w:color w:val="000000"/>
          <w:sz w:val="24"/>
          <w:lang w:val="zh-CN"/>
        </w:rPr>
      </w:pPr>
      <w:r>
        <w:rPr>
          <w:rFonts w:hint="eastAsia" w:ascii="宋体" w:hAnsi="宋体"/>
          <w:b/>
          <w:color w:val="000000"/>
          <w:sz w:val="24"/>
        </w:rPr>
        <w:t xml:space="preserve">江苏省核工业地质调查大队</w:t>
      </w:r>
      <w:r>
        <w:rPr>
          <w:rFonts w:hint="eastAsia" w:ascii="宋体" w:hAnsi="宋体"/>
          <w:color w:val="000000"/>
          <w:sz w:val="24"/>
          <w:lang w:val="zh-CN"/>
        </w:rPr>
        <w:t xml:space="preserve">：</w:t>
      </w:r>
      <w:r/>
    </w:p>
    <w:p>
      <w:pPr>
        <w:spacing w:line="360" w:lineRule="auto"/>
        <w:rPr>
          <w:rFonts w:hint="eastAsia" w:ascii="宋体" w:hAnsi="宋体"/>
          <w:color w:val="000000"/>
          <w:sz w:val="24"/>
          <w:lang w:val="zh-CN"/>
        </w:rPr>
      </w:pPr>
      <w:r>
        <w:rPr>
          <w:rFonts w:ascii="宋体" w:hAnsi="宋体"/>
          <w:color w:val="000000"/>
          <w:sz w:val="24"/>
          <w:lang w:val="zh-CN"/>
        </w:rPr>
        <w:t xml:space="preserve">    </w:t>
      </w:r>
      <w:r>
        <w:rPr>
          <w:rFonts w:hint="eastAsia" w:ascii="宋体" w:hAnsi="宋体"/>
          <w:color w:val="000000"/>
          <w:sz w:val="24"/>
          <w:lang w:val="zh-CN"/>
        </w:rPr>
        <w:t xml:space="preserve">本授权书声明：注册于</w:t>
      </w:r>
      <w:r>
        <w:rPr>
          <w:rFonts w:ascii="宋体" w:hAnsi="宋体"/>
          <w:color w:val="000000"/>
          <w:sz w:val="24"/>
          <w:u w:val="single"/>
          <w:lang w:val="zh-CN"/>
        </w:rPr>
        <w:t xml:space="preserve">                             </w:t>
      </w:r>
      <w:r>
        <w:rPr>
          <w:rFonts w:hint="eastAsia" w:ascii="宋体" w:hAnsi="宋体"/>
          <w:color w:val="000000"/>
          <w:sz w:val="24"/>
          <w:lang w:val="zh-CN"/>
        </w:rPr>
        <w:t xml:space="preserve">（供应商住址）的</w:t>
      </w:r>
      <w:r>
        <w:rPr>
          <w:rFonts w:ascii="宋体" w:hAnsi="宋体"/>
          <w:color w:val="000000"/>
          <w:sz w:val="24"/>
          <w:u w:val="single"/>
          <w:lang w:val="zh-CN"/>
        </w:rPr>
        <w:t xml:space="preserve">                 </w:t>
      </w:r>
      <w:r>
        <w:rPr>
          <w:rFonts w:hint="eastAsia" w:ascii="宋体" w:hAnsi="宋体"/>
          <w:color w:val="000000"/>
          <w:sz w:val="24"/>
          <w:lang w:val="zh-CN"/>
        </w:rPr>
        <w:t xml:space="preserve">（供应商名称）法定代表人</w:t>
      </w:r>
      <w:r>
        <w:rPr>
          <w:rFonts w:ascii="宋体" w:hAnsi="宋体"/>
          <w:color w:val="000000"/>
          <w:sz w:val="24"/>
          <w:u w:val="single"/>
          <w:lang w:val="zh-CN"/>
        </w:rPr>
        <w:t xml:space="preserve">                      </w:t>
      </w:r>
      <w:r>
        <w:rPr>
          <w:rFonts w:hint="eastAsia" w:ascii="宋体" w:hAnsi="宋体"/>
          <w:color w:val="000000"/>
          <w:sz w:val="24"/>
          <w:lang w:val="zh-CN"/>
        </w:rPr>
        <w:t xml:space="preserve">（法定代表人姓名、职务）代表本公司授权在下面签字的</w:t>
      </w:r>
      <w:r>
        <w:rPr>
          <w:rFonts w:ascii="宋体" w:hAnsi="宋体"/>
          <w:color w:val="000000"/>
          <w:sz w:val="24"/>
          <w:u w:val="single"/>
          <w:lang w:val="zh-CN"/>
        </w:rPr>
        <w:t xml:space="preserve">                       </w:t>
      </w:r>
      <w:r>
        <w:rPr>
          <w:rFonts w:hint="eastAsia" w:ascii="宋体" w:hAnsi="宋体"/>
          <w:color w:val="000000"/>
          <w:sz w:val="24"/>
          <w:lang w:val="zh-CN"/>
        </w:rPr>
        <w:t xml:space="preserve">（供应商代表姓名、职务）为本公司的合法代理人，就贵方组织的项目名称</w:t>
      </w:r>
      <w:r>
        <w:rPr>
          <w:rFonts w:ascii="宋体" w:hAnsi="宋体"/>
          <w:bCs/>
          <w:color w:val="000000"/>
          <w:sz w:val="24"/>
          <w:u w:val="single"/>
          <w:lang w:val="zh-CN"/>
        </w:rPr>
        <w:t xml:space="preserve">                    </w:t>
      </w:r>
      <w:r>
        <w:rPr>
          <w:rFonts w:hint="eastAsia" w:ascii="宋体" w:hAnsi="宋体"/>
          <w:color w:val="000000"/>
          <w:sz w:val="24"/>
          <w:lang w:val="zh-CN"/>
        </w:rPr>
        <w:t xml:space="preserve">，项目编号：</w:t>
      </w:r>
      <w:r>
        <w:rPr>
          <w:rFonts w:hint="eastAsia" w:ascii="宋体" w:hAnsi="宋体"/>
          <w:color w:val="000000"/>
          <w:sz w:val="24"/>
          <w:u w:val="single"/>
          <w:lang w:val="zh-CN"/>
        </w:rPr>
        <w:t xml:space="preserve">        </w:t>
      </w:r>
      <w:r>
        <w:rPr>
          <w:rFonts w:hint="eastAsia" w:ascii="宋体" w:hAnsi="宋体"/>
          <w:color w:val="000000"/>
          <w:sz w:val="24"/>
          <w:lang w:val="zh-CN"/>
        </w:rPr>
        <w:t xml:space="preserve">磋商，以本公司名义处理一切与之有关的事务。</w:t>
      </w:r>
      <w:r/>
    </w:p>
    <w:p>
      <w:pPr>
        <w:spacing w:line="360" w:lineRule="auto"/>
        <w:rPr>
          <w:rFonts w:hint="eastAsia" w:ascii="宋体" w:hAnsi="宋体"/>
          <w:color w:val="000000"/>
          <w:sz w:val="24"/>
          <w:lang w:val="zh-CN"/>
        </w:rPr>
      </w:pPr>
      <w:r>
        <w:rPr>
          <w:rFonts w:ascii="宋体" w:hAnsi="宋体"/>
          <w:color w:val="000000"/>
          <w:sz w:val="24"/>
          <w:lang w:val="zh-CN"/>
        </w:rPr>
        <w:t xml:space="preserve">    </w:t>
      </w:r>
      <w:r>
        <w:rPr>
          <w:rFonts w:hint="eastAsia" w:ascii="宋体" w:hAnsi="宋体"/>
          <w:color w:val="000000"/>
          <w:sz w:val="24"/>
          <w:lang w:val="zh-CN"/>
        </w:rPr>
        <w:t xml:space="preserve">本授权书于</w:t>
      </w:r>
      <w:r>
        <w:rPr>
          <w:rFonts w:ascii="宋体" w:hAnsi="宋体"/>
          <w:color w:val="000000"/>
          <w:sz w:val="24"/>
          <w:lang w:val="zh-CN"/>
        </w:rPr>
        <w:t xml:space="preserve">  </w:t>
      </w:r>
      <w:r>
        <w:rPr>
          <w:rFonts w:hint="eastAsia" w:ascii="宋体" w:hAnsi="宋体"/>
          <w:color w:val="000000"/>
          <w:sz w:val="24"/>
          <w:lang w:val="zh-CN"/>
        </w:rPr>
        <w:t xml:space="preserve">    </w:t>
      </w:r>
      <w:r>
        <w:rPr>
          <w:rFonts w:ascii="宋体" w:hAnsi="宋体"/>
          <w:color w:val="000000"/>
          <w:sz w:val="24"/>
          <w:lang w:val="zh-CN"/>
        </w:rPr>
        <w:t xml:space="preserve">  </w:t>
      </w:r>
      <w:r>
        <w:rPr>
          <w:rFonts w:hint="eastAsia" w:ascii="宋体" w:hAnsi="宋体"/>
          <w:color w:val="000000"/>
          <w:sz w:val="24"/>
          <w:lang w:val="zh-CN"/>
        </w:rPr>
        <w:t xml:space="preserve">年</w:t>
      </w:r>
      <w:r>
        <w:rPr>
          <w:rFonts w:ascii="宋体" w:hAnsi="宋体"/>
          <w:color w:val="000000"/>
          <w:sz w:val="24"/>
          <w:lang w:val="zh-CN"/>
        </w:rPr>
        <w:t xml:space="preserve"> </w:t>
      </w:r>
      <w:r>
        <w:rPr>
          <w:rFonts w:hint="eastAsia" w:ascii="宋体" w:hAnsi="宋体"/>
          <w:color w:val="000000"/>
          <w:sz w:val="24"/>
          <w:lang w:val="zh-CN"/>
        </w:rPr>
        <w:t xml:space="preserve"> </w:t>
      </w:r>
      <w:r>
        <w:rPr>
          <w:rFonts w:ascii="宋体" w:hAnsi="宋体"/>
          <w:color w:val="000000"/>
          <w:sz w:val="24"/>
          <w:lang w:val="zh-CN"/>
        </w:rPr>
        <w:t xml:space="preserve"> </w:t>
      </w:r>
      <w:r>
        <w:rPr>
          <w:rFonts w:hint="eastAsia" w:ascii="宋体" w:hAnsi="宋体"/>
          <w:color w:val="000000"/>
          <w:sz w:val="24"/>
          <w:lang w:val="zh-CN"/>
        </w:rPr>
        <w:t xml:space="preserve">月 </w:t>
      </w:r>
      <w:r>
        <w:rPr>
          <w:rFonts w:ascii="宋体" w:hAnsi="宋体"/>
          <w:color w:val="000000"/>
          <w:sz w:val="24"/>
          <w:lang w:val="zh-CN"/>
        </w:rPr>
        <w:t xml:space="preserve">  </w:t>
      </w:r>
      <w:r>
        <w:rPr>
          <w:rFonts w:hint="eastAsia" w:ascii="宋体" w:hAnsi="宋体"/>
          <w:color w:val="000000"/>
          <w:sz w:val="24"/>
          <w:lang w:val="zh-CN"/>
        </w:rPr>
        <w:t xml:space="preserve">日签字生效，特此声明。</w:t>
      </w:r>
      <w:r/>
    </w:p>
    <w:p>
      <w:pPr>
        <w:spacing w:line="360" w:lineRule="auto"/>
        <w:rPr>
          <w:rFonts w:hint="eastAsia" w:ascii="宋体" w:hAnsi="宋体"/>
          <w:color w:val="000000"/>
          <w:sz w:val="24"/>
          <w:lang w:val="zh-CN"/>
        </w:rPr>
      </w:pPr>
      <w:r>
        <w:rPr>
          <w:rFonts w:ascii="宋体" w:hAnsi="宋体"/>
          <w:color w:val="000000"/>
          <w:sz w:val="24"/>
          <w:lang w:val="zh-CN"/>
        </w:rPr>
        <w:t xml:space="preserve">    </w:t>
      </w:r>
      <w:r>
        <w:rPr>
          <w:rFonts w:hint="eastAsia" w:ascii="宋体" w:hAnsi="宋体"/>
          <w:color w:val="000000"/>
          <w:sz w:val="24"/>
          <w:lang w:val="zh-CN"/>
        </w:rPr>
        <w:t xml:space="preserve">法定代表人签字：</w:t>
      </w:r>
      <w:r/>
    </w:p>
    <w:p>
      <w:pPr>
        <w:spacing w:line="360" w:lineRule="auto"/>
        <w:rPr>
          <w:rFonts w:hint="eastAsia" w:ascii="宋体" w:hAnsi="宋体"/>
          <w:color w:val="000000"/>
          <w:sz w:val="24"/>
          <w:lang w:val="zh-CN"/>
        </w:rPr>
      </w:pPr>
      <w:r>
        <w:rPr>
          <w:rFonts w:ascii="宋体" w:hAnsi="宋体"/>
          <w:color w:val="000000"/>
          <w:sz w:val="24"/>
          <w:lang w:val="zh-CN"/>
        </w:rPr>
        <w:t xml:space="preserve">    </w:t>
      </w:r>
      <w:r>
        <w:rPr>
          <w:rFonts w:hint="eastAsia" w:ascii="宋体" w:hAnsi="宋体"/>
          <w:color w:val="000000"/>
          <w:sz w:val="24"/>
          <w:lang w:val="zh-CN"/>
        </w:rPr>
        <w:t xml:space="preserve">被授权人签字：</w:t>
      </w:r>
      <w:r>
        <w:rPr>
          <w:rFonts w:ascii="宋体" w:hAnsi="宋体"/>
          <w:color w:val="000000"/>
          <w:sz w:val="24"/>
          <w:lang w:val="zh-CN"/>
        </w:rPr>
        <w:t xml:space="preserve">                    </w:t>
      </w:r>
      <w:r/>
    </w:p>
    <w:p>
      <w:pPr>
        <w:ind w:firstLine="420"/>
        <w:spacing w:line="360" w:lineRule="auto"/>
        <w:tabs>
          <w:tab w:val="left" w:pos="1440" w:leader="none"/>
        </w:tabs>
        <w:rPr>
          <w:rFonts w:hint="eastAsia" w:ascii="宋体" w:hAnsi="宋体"/>
          <w:color w:val="000000"/>
          <w:sz w:val="24"/>
          <w:lang w:val="zh-CN"/>
        </w:rPr>
      </w:pPr>
      <w:r>
        <w:rPr>
          <w:rFonts w:hint="eastAsia" w:ascii="宋体" w:hAnsi="宋体"/>
          <w:color w:val="000000"/>
          <w:sz w:val="24"/>
          <w:lang w:val="zh-CN"/>
        </w:rPr>
        <w:t xml:space="preserve">日</w:t>
      </w:r>
      <w:r>
        <w:rPr>
          <w:rFonts w:ascii="宋体" w:hAnsi="宋体"/>
          <w:color w:val="000000"/>
          <w:sz w:val="24"/>
          <w:lang w:val="zh-CN"/>
        </w:rPr>
        <w:t xml:space="preserve">        </w:t>
      </w:r>
      <w:r>
        <w:rPr>
          <w:rFonts w:hint="eastAsia" w:ascii="宋体" w:hAnsi="宋体"/>
          <w:color w:val="000000"/>
          <w:sz w:val="24"/>
          <w:lang w:val="zh-CN"/>
        </w:rPr>
        <w:t xml:space="preserve">期：</w:t>
      </w:r>
      <w:r>
        <w:rPr>
          <w:rFonts w:ascii="宋体" w:hAnsi="宋体"/>
          <w:color w:val="000000"/>
          <w:sz w:val="24"/>
          <w:lang w:val="zh-CN"/>
        </w:rPr>
        <w:t xml:space="preserve">        </w:t>
      </w:r>
      <w:r>
        <w:rPr>
          <w:rFonts w:hint="eastAsia" w:ascii="宋体" w:hAnsi="宋体"/>
          <w:color w:val="000000"/>
          <w:sz w:val="24"/>
          <w:lang w:val="zh-CN"/>
        </w:rPr>
        <w:t xml:space="preserve">年</w:t>
      </w:r>
      <w:r>
        <w:rPr>
          <w:rFonts w:ascii="宋体" w:hAnsi="宋体"/>
          <w:color w:val="000000"/>
          <w:sz w:val="24"/>
          <w:lang w:val="zh-CN"/>
        </w:rPr>
        <w:t xml:space="preserve">    </w:t>
      </w:r>
      <w:r>
        <w:rPr>
          <w:rFonts w:hint="eastAsia" w:ascii="宋体" w:hAnsi="宋体"/>
          <w:color w:val="000000"/>
          <w:sz w:val="24"/>
          <w:lang w:val="zh-CN"/>
        </w:rPr>
        <w:t xml:space="preserve">月</w:t>
      </w:r>
      <w:r>
        <w:rPr>
          <w:rFonts w:ascii="宋体" w:hAnsi="宋体"/>
          <w:color w:val="000000"/>
          <w:sz w:val="24"/>
          <w:lang w:val="zh-CN"/>
        </w:rPr>
        <w:t xml:space="preserve">    </w:t>
      </w:r>
      <w:r>
        <w:rPr>
          <w:rFonts w:hint="eastAsia" w:ascii="宋体" w:hAnsi="宋体"/>
          <w:color w:val="000000"/>
          <w:sz w:val="24"/>
          <w:lang w:val="zh-CN"/>
        </w:rPr>
        <w:t xml:space="preserve">日</w:t>
      </w:r>
      <w:r/>
    </w:p>
    <w:p>
      <w:pPr>
        <w:spacing w:line="360" w:lineRule="auto"/>
        <w:rPr>
          <w:rFonts w:hint="eastAsia" w:ascii="宋体" w:hAnsi="宋体" w:cs="宋体"/>
          <w:b/>
          <w:color w:val="000000"/>
          <w:sz w:val="24"/>
          <w:lang w:val="zh-CN"/>
        </w:rPr>
      </w:pPr>
      <w:r>
        <w:rPr>
          <w:rFonts w:hint="eastAsia" w:ascii="宋体" w:hAnsi="宋体" w:cs="宋体"/>
          <w:b/>
          <w:color w:val="000000"/>
          <w:sz w:val="24"/>
          <w:lang w:val="zh-CN"/>
        </w:rPr>
        <w:t xml:space="preserve">法人的身份证明的复印件：</w:t>
      </w:r>
      <w:r/>
    </w:p>
    <w:p>
      <w:pPr>
        <w:spacing w:line="360" w:lineRule="auto"/>
        <w:rPr>
          <w:rFonts w:hint="eastAsia" w:ascii="宋体" w:hAnsi="宋体" w:cs="宋体"/>
          <w:b/>
          <w:color w:val="000000"/>
          <w:sz w:val="24"/>
          <w:lang w:val="zh-CN"/>
        </w:rPr>
      </w:pPr>
      <w:r>
        <w:rPr>
          <w:rFonts w:hint="eastAsia" w:ascii="宋体" w:hAnsi="宋体" w:cs="宋体"/>
          <w:b/>
          <w:color w:val="000000"/>
          <w:sz w:val="24"/>
          <w:lang w:val="zh-CN"/>
        </w:rPr>
      </w:r>
      <w:r/>
    </w:p>
    <w:p>
      <w:pPr>
        <w:spacing w:line="360" w:lineRule="auto"/>
        <w:rPr>
          <w:rFonts w:hint="eastAsia" w:ascii="宋体" w:hAnsi="宋体" w:cs="宋体"/>
          <w:b/>
          <w:color w:val="000000"/>
          <w:sz w:val="24"/>
          <w:lang w:val="zh-CN"/>
        </w:rPr>
      </w:pPr>
      <w:r>
        <w:rPr>
          <w:rFonts w:hint="eastAsia" w:ascii="宋体" w:hAnsi="宋体" w:cs="宋体"/>
          <w:b/>
          <w:color w:val="000000"/>
          <w:sz w:val="24"/>
          <w:lang w:val="zh-CN"/>
        </w:rPr>
      </w:r>
      <w:r/>
    </w:p>
    <w:p>
      <w:pPr>
        <w:spacing w:line="360" w:lineRule="auto"/>
        <w:rPr>
          <w:rFonts w:hint="eastAsia" w:ascii="宋体" w:hAnsi="宋体" w:cs="宋体"/>
          <w:b/>
          <w:color w:val="000000"/>
          <w:sz w:val="24"/>
          <w:lang w:val="zh-CN"/>
        </w:rPr>
      </w:pPr>
      <w:r>
        <w:rPr>
          <w:rFonts w:hint="eastAsia" w:ascii="宋体" w:hAnsi="宋体" w:cs="宋体"/>
          <w:b/>
          <w:color w:val="000000"/>
          <w:sz w:val="24"/>
          <w:lang w:val="zh-CN"/>
        </w:rPr>
      </w:r>
      <w:r/>
    </w:p>
    <w:p>
      <w:pPr>
        <w:spacing w:line="360" w:lineRule="auto"/>
        <w:rPr>
          <w:rFonts w:hint="eastAsia" w:ascii="宋体" w:hAnsi="宋体" w:cs="宋体"/>
          <w:b/>
          <w:color w:val="000000"/>
          <w:sz w:val="24"/>
          <w:lang w:val="zh-CN"/>
        </w:rPr>
      </w:pPr>
      <w:r>
        <w:rPr>
          <w:rFonts w:hint="eastAsia" w:ascii="宋体" w:hAnsi="宋体" w:cs="宋体"/>
          <w:b/>
          <w:color w:val="000000"/>
          <w:sz w:val="24"/>
          <w:lang w:val="zh-CN"/>
        </w:rPr>
      </w:r>
      <w:r/>
    </w:p>
    <w:p>
      <w:pPr>
        <w:spacing w:line="360" w:lineRule="auto"/>
        <w:rPr>
          <w:rFonts w:hint="eastAsia" w:ascii="宋体" w:hAnsi="宋体" w:cs="宋体"/>
          <w:b/>
          <w:color w:val="000000"/>
          <w:sz w:val="24"/>
          <w:lang w:val="zh-CN"/>
        </w:rPr>
      </w:pPr>
      <w:r>
        <w:rPr>
          <w:rFonts w:hint="eastAsia" w:ascii="宋体" w:hAnsi="宋体" w:cs="宋体"/>
          <w:b/>
          <w:color w:val="000000"/>
          <w:sz w:val="24"/>
          <w:lang w:val="zh-CN"/>
        </w:rPr>
      </w:r>
      <w:r/>
    </w:p>
    <w:p>
      <w:pPr>
        <w:spacing w:line="360" w:lineRule="auto"/>
        <w:rPr>
          <w:rFonts w:hint="eastAsia" w:ascii="宋体" w:hAnsi="宋体" w:cs="宋体"/>
          <w:b/>
          <w:color w:val="000000"/>
          <w:sz w:val="24"/>
          <w:lang w:val="zh-CN"/>
        </w:rPr>
      </w:pPr>
      <w:r>
        <w:rPr>
          <w:rFonts w:hint="eastAsia" w:ascii="宋体" w:hAnsi="宋体" w:cs="宋体"/>
          <w:b/>
          <w:color w:val="000000"/>
          <w:sz w:val="24"/>
          <w:lang w:val="zh-CN"/>
        </w:rPr>
        <w:t xml:space="preserve">代理人的身份证明文件的复印件：</w:t>
      </w:r>
      <w:r/>
    </w:p>
    <w:p>
      <w:pPr>
        <w:spacing w:line="360" w:lineRule="auto"/>
        <w:rPr>
          <w:rFonts w:hint="eastAsia" w:ascii="宋体" w:hAnsi="宋体" w:cs="宋体"/>
          <w:b/>
          <w:color w:val="000000"/>
          <w:sz w:val="24"/>
          <w:lang w:val="zh-CN"/>
        </w:rPr>
      </w:pPr>
      <w:r>
        <w:rPr>
          <w:rFonts w:hint="eastAsia" w:ascii="宋体" w:hAnsi="宋体" w:cs="宋体"/>
          <w:b/>
          <w:color w:val="000000"/>
          <w:sz w:val="24"/>
          <w:lang w:val="zh-CN"/>
        </w:rPr>
      </w:r>
      <w:r/>
    </w:p>
    <w:p>
      <w:pPr>
        <w:spacing w:line="360" w:lineRule="auto"/>
        <w:rPr>
          <w:rFonts w:hint="eastAsia" w:ascii="宋体" w:hAnsi="宋体"/>
          <w:b/>
          <w:color w:val="000000"/>
          <w:szCs w:val="21"/>
          <w:lang w:val="zh-CN"/>
        </w:rPr>
      </w:pPr>
      <w:r>
        <w:rPr>
          <w:rFonts w:hint="eastAsia" w:ascii="宋体" w:hAnsi="宋体"/>
          <w:b/>
          <w:color w:val="000000"/>
          <w:szCs w:val="21"/>
          <w:lang w:val="zh-CN"/>
        </w:rPr>
      </w:r>
      <w:r/>
    </w:p>
    <w:p>
      <w:pPr>
        <w:spacing w:line="360" w:lineRule="auto"/>
        <w:rPr>
          <w:rFonts w:hint="eastAsia" w:ascii="宋体" w:hAnsi="宋体"/>
          <w:b/>
          <w:color w:val="000000"/>
          <w:szCs w:val="21"/>
          <w:lang w:val="zh-CN"/>
        </w:rPr>
      </w:pPr>
      <w:r>
        <w:rPr>
          <w:rFonts w:hint="eastAsia" w:ascii="宋体" w:hAnsi="宋体"/>
          <w:b/>
          <w:color w:val="000000"/>
          <w:szCs w:val="21"/>
          <w:lang w:val="zh-CN"/>
        </w:rPr>
      </w:r>
      <w:r/>
    </w:p>
    <w:p>
      <w:pPr>
        <w:spacing w:line="360" w:lineRule="auto"/>
        <w:rPr>
          <w:rFonts w:hint="eastAsia" w:ascii="宋体" w:hAnsi="宋体"/>
          <w:b/>
          <w:color w:val="000000"/>
          <w:szCs w:val="21"/>
          <w:lang w:val="zh-CN"/>
        </w:rPr>
      </w:pPr>
      <w:r>
        <w:rPr>
          <w:rFonts w:hint="eastAsia" w:ascii="宋体" w:hAnsi="宋体"/>
          <w:b/>
          <w:color w:val="000000"/>
          <w:szCs w:val="21"/>
          <w:lang w:val="zh-CN"/>
        </w:rPr>
      </w:r>
      <w:r/>
    </w:p>
    <w:p>
      <w:pPr>
        <w:jc w:val="left"/>
        <w:widowControl/>
        <w:rPr>
          <w:rFonts w:cs="Cambria"/>
          <w:b/>
          <w:bCs/>
          <w:color w:val="000000"/>
          <w:sz w:val="24"/>
        </w:rPr>
      </w:pPr>
      <w:r/>
      <w:bookmarkStart w:id="115" w:name="_Toc12931"/>
      <w:r/>
      <w:bookmarkStart w:id="116" w:name="_Toc25958"/>
      <w:r/>
      <w:bookmarkStart w:id="117" w:name="_Toc80203728"/>
      <w:r/>
      <w:r/>
    </w:p>
    <w:p>
      <w:pPr>
        <w:pStyle w:val="848"/>
        <w:jc w:val="left"/>
        <w:spacing w:before="240" w:after="240"/>
        <w:rPr>
          <w:rFonts w:cs="Cambria"/>
          <w:color w:val="000000"/>
          <w:sz w:val="24"/>
          <w:szCs w:val="24"/>
        </w:rPr>
      </w:pPr>
      <w:r/>
      <w:bookmarkStart w:id="118" w:name="_Toc104391790"/>
      <w:r/>
      <w:bookmarkStart w:id="119" w:name="_Toc97127144"/>
      <w:r/>
      <w:bookmarkStart w:id="120" w:name="_Toc104391727"/>
      <w:r>
        <w:rPr>
          <w:rFonts w:cs="Cambria"/>
          <w:color w:val="000000"/>
          <w:sz w:val="24"/>
          <w:szCs w:val="24"/>
        </w:rPr>
        <w:br w:type="page" w:clear="all"/>
      </w:r>
      <w:r>
        <w:rPr>
          <w:rFonts w:hint="eastAsia" w:cs="Cambria"/>
          <w:color w:val="000000"/>
          <w:sz w:val="24"/>
          <w:szCs w:val="24"/>
        </w:rPr>
        <w:t xml:space="preserve">目录三、开标一览表格式</w:t>
      </w:r>
      <w:bookmarkEnd w:id="115"/>
      <w:r/>
      <w:bookmarkEnd w:id="116"/>
      <w:r/>
      <w:bookmarkEnd w:id="117"/>
      <w:r/>
      <w:bookmarkEnd w:id="118"/>
      <w:r/>
      <w:bookmarkEnd w:id="119"/>
      <w:r/>
      <w:bookmarkEnd w:id="120"/>
      <w:r/>
      <w:r/>
    </w:p>
    <w:p>
      <w:pPr>
        <w:jc w:val="center"/>
        <w:rPr>
          <w:rFonts w:hint="eastAsia" w:ascii="宋体" w:hAnsi="宋体"/>
          <w:color w:val="000000"/>
          <w:sz w:val="36"/>
          <w:szCs w:val="36"/>
        </w:rPr>
      </w:pPr>
      <w:r>
        <w:rPr>
          <w:rFonts w:hint="eastAsia" w:ascii="宋体" w:hAnsi="宋体"/>
          <w:color w:val="000000"/>
          <w:sz w:val="36"/>
          <w:szCs w:val="36"/>
        </w:rPr>
        <w:t xml:space="preserve">开标一览表</w:t>
      </w:r>
      <w:r>
        <w:rPr>
          <w:rFonts w:hint="eastAsia" w:ascii="宋体" w:hAnsi="宋体"/>
          <w:color w:val="000000"/>
          <w:szCs w:val="21"/>
          <w:lang w:val="zh-CN"/>
        </w:rPr>
        <w:t xml:space="preserve">               </w:t>
      </w:r>
      <w:r/>
    </w:p>
    <w:p>
      <w:pPr>
        <w:pStyle w:val="852"/>
        <w:ind w:firstLine="472"/>
        <w:spacing w:line="440" w:lineRule="exact"/>
        <w:rPr>
          <w:rFonts w:hint="eastAsia" w:ascii="宋体" w:hAnsi="宋体" w:cs="Arial"/>
          <w:color w:val="000000"/>
          <w:szCs w:val="24"/>
        </w:rPr>
      </w:pPr>
      <w:r>
        <w:rPr>
          <w:rFonts w:hint="eastAsia" w:ascii="宋体" w:hAnsi="宋体" w:cs="Arial"/>
          <w:color w:val="000000"/>
          <w:szCs w:val="24"/>
        </w:rPr>
        <w:t xml:space="preserve">项目名称：                                           项目编号： </w:t>
      </w:r>
      <w:r/>
    </w:p>
    <w:tbl>
      <w:tblPr>
        <w:tblStyle w:val="681"/>
        <w:tblW w:w="0" w:type="auto"/>
        <w:tblInd w:w="4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9"/>
        <w:gridCol w:w="2100"/>
        <w:gridCol w:w="992"/>
        <w:gridCol w:w="1276"/>
        <w:gridCol w:w="3118"/>
      </w:tblGrid>
      <w:tr>
        <w:trPr>
          <w:trHeight w:val="453"/>
        </w:trPr>
        <w:tc>
          <w:tcPr>
            <w:tcW w:w="1019" w:type="dxa"/>
            <w:textDirection w:val="lrTb"/>
            <w:noWrap w:val="false"/>
          </w:tcPr>
          <w:p>
            <w:pPr>
              <w:pStyle w:val="1589"/>
              <w:ind w:left="270"/>
              <w:spacing w:before="72"/>
              <w:rPr>
                <w:rFonts w:hint="eastAsia"/>
                <w:color w:val="000000"/>
                <w:sz w:val="24"/>
                <w:lang w:eastAsia="en-US"/>
              </w:rPr>
            </w:pPr>
            <w:r>
              <w:rPr>
                <w:color w:val="000000"/>
                <w:sz w:val="24"/>
                <w:lang w:eastAsia="en-US"/>
              </w:rPr>
              <w:t xml:space="preserve">序号</w:t>
            </w:r>
            <w:r/>
          </w:p>
        </w:tc>
        <w:tc>
          <w:tcPr>
            <w:gridSpan w:val="2"/>
            <w:tcW w:w="3092" w:type="dxa"/>
            <w:textDirection w:val="lrTb"/>
            <w:noWrap w:val="false"/>
          </w:tcPr>
          <w:p>
            <w:pPr>
              <w:pStyle w:val="1589"/>
              <w:ind w:left="1288" w:right="1273"/>
              <w:jc w:val="center"/>
              <w:spacing w:before="72"/>
              <w:rPr>
                <w:rFonts w:hint="eastAsia"/>
                <w:color w:val="000000"/>
                <w:sz w:val="24"/>
                <w:lang w:eastAsia="en-US"/>
              </w:rPr>
            </w:pPr>
            <w:r>
              <w:rPr>
                <w:color w:val="000000"/>
                <w:sz w:val="24"/>
                <w:lang w:eastAsia="en-US"/>
              </w:rPr>
              <w:t xml:space="preserve">名称</w:t>
            </w:r>
            <w:r/>
          </w:p>
        </w:tc>
        <w:tc>
          <w:tcPr>
            <w:tcW w:w="1276" w:type="dxa"/>
            <w:textDirection w:val="lrTb"/>
            <w:noWrap w:val="false"/>
          </w:tcPr>
          <w:p>
            <w:pPr>
              <w:pStyle w:val="1589"/>
              <w:ind w:left="40"/>
              <w:spacing w:before="72"/>
              <w:rPr>
                <w:rFonts w:hint="eastAsia"/>
                <w:color w:val="000000"/>
                <w:sz w:val="24"/>
                <w:lang w:eastAsia="en-US"/>
              </w:rPr>
            </w:pPr>
            <w:r>
              <w:rPr>
                <w:color w:val="000000"/>
                <w:sz w:val="24"/>
                <w:lang w:eastAsia="en-US"/>
              </w:rPr>
              <w:t xml:space="preserve">报价（元）</w:t>
            </w:r>
            <w:r/>
          </w:p>
        </w:tc>
        <w:tc>
          <w:tcPr>
            <w:tcW w:w="3118" w:type="dxa"/>
            <w:textDirection w:val="lrTb"/>
            <w:noWrap w:val="false"/>
          </w:tcPr>
          <w:p>
            <w:pPr>
              <w:pStyle w:val="1589"/>
              <w:ind w:left="240"/>
              <w:spacing w:before="7" w:line="426" w:lineRule="exact"/>
              <w:rPr>
                <w:rFonts w:hint="eastAsia" w:ascii="Microsoft YaHei UI" w:eastAsia="Microsoft YaHei UI"/>
                <w:b/>
                <w:color w:val="000000"/>
                <w:sz w:val="24"/>
              </w:rPr>
            </w:pPr>
            <w:r>
              <w:rPr>
                <w:rFonts w:hint="eastAsia" w:ascii="Microsoft YaHei UI" w:eastAsia="Microsoft YaHei UI"/>
                <w:b/>
                <w:color w:val="000000"/>
                <w:sz w:val="24"/>
              </w:rPr>
              <w:t xml:space="preserve">小、微型企业报价（元）</w:t>
            </w:r>
            <w:r/>
          </w:p>
        </w:tc>
      </w:tr>
      <w:tr>
        <w:trPr>
          <w:trHeight w:val="454"/>
        </w:trPr>
        <w:tc>
          <w:tcPr>
            <w:tcW w:w="1019" w:type="dxa"/>
            <w:textDirection w:val="lrTb"/>
            <w:noWrap w:val="false"/>
          </w:tcPr>
          <w:p>
            <w:pPr>
              <w:pStyle w:val="1589"/>
              <w:rPr>
                <w:rFonts w:hint="eastAsia" w:ascii="Times New Roman"/>
                <w:color w:val="000000"/>
              </w:rPr>
            </w:pPr>
            <w:r>
              <w:rPr>
                <w:rFonts w:hint="eastAsia" w:ascii="Times New Roman"/>
                <w:color w:val="000000"/>
              </w:rPr>
            </w:r>
            <w:r/>
          </w:p>
        </w:tc>
        <w:tc>
          <w:tcPr>
            <w:gridSpan w:val="2"/>
            <w:tcW w:w="3092" w:type="dxa"/>
            <w:textDirection w:val="lrTb"/>
            <w:noWrap w:val="false"/>
          </w:tcPr>
          <w:p>
            <w:pPr>
              <w:pStyle w:val="1589"/>
              <w:rPr>
                <w:rFonts w:hint="eastAsia" w:ascii="Times New Roman"/>
                <w:color w:val="000000"/>
              </w:rPr>
            </w:pPr>
            <w:r>
              <w:rPr>
                <w:rFonts w:hint="eastAsia" w:ascii="Times New Roman"/>
                <w:color w:val="000000"/>
              </w:rPr>
            </w:r>
            <w:r/>
          </w:p>
        </w:tc>
        <w:tc>
          <w:tcPr>
            <w:tcW w:w="1276" w:type="dxa"/>
            <w:textDirection w:val="lrTb"/>
            <w:noWrap w:val="false"/>
          </w:tcPr>
          <w:p>
            <w:pPr>
              <w:pStyle w:val="1589"/>
              <w:rPr>
                <w:rFonts w:hint="eastAsia" w:ascii="Times New Roman"/>
                <w:color w:val="000000"/>
              </w:rPr>
            </w:pPr>
            <w:r>
              <w:rPr>
                <w:rFonts w:hint="eastAsia" w:ascii="Times New Roman"/>
                <w:color w:val="000000"/>
              </w:rPr>
            </w:r>
            <w:r/>
          </w:p>
        </w:tc>
        <w:tc>
          <w:tcPr>
            <w:tcW w:w="3118" w:type="dxa"/>
            <w:textDirection w:val="lrTb"/>
            <w:noWrap w:val="false"/>
          </w:tcPr>
          <w:p>
            <w:pPr>
              <w:pStyle w:val="1589"/>
              <w:rPr>
                <w:rFonts w:hint="eastAsia" w:ascii="Times New Roman"/>
                <w:color w:val="000000"/>
              </w:rPr>
            </w:pPr>
            <w:r>
              <w:rPr>
                <w:rFonts w:hint="eastAsia" w:ascii="Times New Roman"/>
                <w:color w:val="000000"/>
              </w:rPr>
            </w:r>
            <w:r/>
          </w:p>
        </w:tc>
      </w:tr>
      <w:tr>
        <w:trPr>
          <w:trHeight w:val="453"/>
        </w:trPr>
        <w:tc>
          <w:tcPr>
            <w:tcW w:w="1019" w:type="dxa"/>
            <w:textDirection w:val="lrTb"/>
            <w:noWrap w:val="false"/>
          </w:tcPr>
          <w:p>
            <w:pPr>
              <w:pStyle w:val="1589"/>
              <w:rPr>
                <w:rFonts w:hint="eastAsia" w:ascii="Times New Roman"/>
                <w:color w:val="000000"/>
              </w:rPr>
            </w:pPr>
            <w:r>
              <w:rPr>
                <w:rFonts w:hint="eastAsia" w:ascii="Times New Roman"/>
                <w:color w:val="000000"/>
              </w:rPr>
            </w:r>
            <w:r/>
          </w:p>
        </w:tc>
        <w:tc>
          <w:tcPr>
            <w:gridSpan w:val="2"/>
            <w:tcW w:w="3092" w:type="dxa"/>
            <w:textDirection w:val="lrTb"/>
            <w:noWrap w:val="false"/>
          </w:tcPr>
          <w:p>
            <w:pPr>
              <w:pStyle w:val="1589"/>
              <w:rPr>
                <w:rFonts w:hint="eastAsia" w:ascii="Times New Roman"/>
                <w:color w:val="000000"/>
              </w:rPr>
            </w:pPr>
            <w:r>
              <w:rPr>
                <w:rFonts w:hint="eastAsia" w:ascii="Times New Roman"/>
                <w:color w:val="000000"/>
              </w:rPr>
            </w:r>
            <w:r/>
          </w:p>
        </w:tc>
        <w:tc>
          <w:tcPr>
            <w:tcW w:w="1276" w:type="dxa"/>
            <w:textDirection w:val="lrTb"/>
            <w:noWrap w:val="false"/>
          </w:tcPr>
          <w:p>
            <w:pPr>
              <w:pStyle w:val="1589"/>
              <w:rPr>
                <w:rFonts w:hint="eastAsia" w:ascii="Times New Roman"/>
                <w:color w:val="000000"/>
              </w:rPr>
            </w:pPr>
            <w:r>
              <w:rPr>
                <w:rFonts w:hint="eastAsia" w:ascii="Times New Roman"/>
                <w:color w:val="000000"/>
              </w:rPr>
            </w:r>
            <w:r/>
          </w:p>
        </w:tc>
        <w:tc>
          <w:tcPr>
            <w:tcW w:w="3118" w:type="dxa"/>
            <w:textDirection w:val="lrTb"/>
            <w:noWrap w:val="false"/>
          </w:tcPr>
          <w:p>
            <w:pPr>
              <w:pStyle w:val="1589"/>
              <w:rPr>
                <w:rFonts w:hint="eastAsia" w:ascii="Times New Roman"/>
                <w:color w:val="000000"/>
              </w:rPr>
            </w:pPr>
            <w:r>
              <w:rPr>
                <w:rFonts w:hint="eastAsia" w:ascii="Times New Roman"/>
                <w:color w:val="000000"/>
              </w:rPr>
            </w:r>
            <w:r/>
          </w:p>
        </w:tc>
      </w:tr>
      <w:tr>
        <w:trPr>
          <w:trHeight w:val="454"/>
        </w:trPr>
        <w:tc>
          <w:tcPr>
            <w:tcW w:w="1019" w:type="dxa"/>
            <w:textDirection w:val="lrTb"/>
            <w:noWrap w:val="false"/>
          </w:tcPr>
          <w:p>
            <w:pPr>
              <w:pStyle w:val="1589"/>
              <w:rPr>
                <w:rFonts w:hint="eastAsia" w:ascii="Times New Roman"/>
                <w:color w:val="000000"/>
              </w:rPr>
            </w:pPr>
            <w:r>
              <w:rPr>
                <w:rFonts w:hint="eastAsia" w:ascii="Times New Roman"/>
                <w:color w:val="000000"/>
              </w:rPr>
            </w:r>
            <w:r/>
          </w:p>
        </w:tc>
        <w:tc>
          <w:tcPr>
            <w:gridSpan w:val="2"/>
            <w:tcW w:w="3092" w:type="dxa"/>
            <w:textDirection w:val="lrTb"/>
            <w:noWrap w:val="false"/>
          </w:tcPr>
          <w:p>
            <w:pPr>
              <w:pStyle w:val="1589"/>
              <w:rPr>
                <w:rFonts w:hint="eastAsia" w:ascii="Times New Roman"/>
                <w:color w:val="000000"/>
              </w:rPr>
            </w:pPr>
            <w:r>
              <w:rPr>
                <w:rFonts w:hint="eastAsia" w:ascii="Times New Roman"/>
                <w:color w:val="000000"/>
              </w:rPr>
            </w:r>
            <w:r/>
          </w:p>
        </w:tc>
        <w:tc>
          <w:tcPr>
            <w:tcW w:w="1276" w:type="dxa"/>
            <w:textDirection w:val="lrTb"/>
            <w:noWrap w:val="false"/>
          </w:tcPr>
          <w:p>
            <w:pPr>
              <w:pStyle w:val="1589"/>
              <w:rPr>
                <w:rFonts w:hint="eastAsia" w:ascii="Times New Roman"/>
                <w:color w:val="000000"/>
              </w:rPr>
            </w:pPr>
            <w:r>
              <w:rPr>
                <w:rFonts w:hint="eastAsia" w:ascii="Times New Roman"/>
                <w:color w:val="000000"/>
              </w:rPr>
            </w:r>
            <w:r/>
          </w:p>
        </w:tc>
        <w:tc>
          <w:tcPr>
            <w:tcW w:w="3118" w:type="dxa"/>
            <w:textDirection w:val="lrTb"/>
            <w:noWrap w:val="false"/>
          </w:tcPr>
          <w:p>
            <w:pPr>
              <w:pStyle w:val="1589"/>
              <w:rPr>
                <w:rFonts w:hint="eastAsia" w:ascii="Times New Roman"/>
                <w:color w:val="000000"/>
              </w:rPr>
            </w:pPr>
            <w:r>
              <w:rPr>
                <w:rFonts w:hint="eastAsia" w:ascii="Times New Roman"/>
                <w:color w:val="000000"/>
              </w:rPr>
            </w:r>
            <w:r/>
          </w:p>
        </w:tc>
      </w:tr>
      <w:tr>
        <w:trPr>
          <w:trHeight w:val="453"/>
        </w:trPr>
        <w:tc>
          <w:tcPr>
            <w:tcW w:w="1019" w:type="dxa"/>
            <w:textDirection w:val="lrTb"/>
            <w:noWrap w:val="false"/>
          </w:tcPr>
          <w:p>
            <w:pPr>
              <w:pStyle w:val="1589"/>
              <w:rPr>
                <w:rFonts w:hint="eastAsia" w:ascii="Times New Roman"/>
                <w:color w:val="000000"/>
              </w:rPr>
            </w:pPr>
            <w:r>
              <w:rPr>
                <w:rFonts w:hint="eastAsia" w:ascii="Times New Roman"/>
                <w:color w:val="000000"/>
              </w:rPr>
            </w:r>
            <w:r/>
          </w:p>
        </w:tc>
        <w:tc>
          <w:tcPr>
            <w:gridSpan w:val="2"/>
            <w:tcW w:w="3092" w:type="dxa"/>
            <w:textDirection w:val="lrTb"/>
            <w:noWrap w:val="false"/>
          </w:tcPr>
          <w:p>
            <w:pPr>
              <w:pStyle w:val="1589"/>
              <w:rPr>
                <w:rFonts w:hint="eastAsia" w:ascii="Times New Roman"/>
                <w:color w:val="000000"/>
              </w:rPr>
            </w:pPr>
            <w:r>
              <w:rPr>
                <w:rFonts w:hint="eastAsia" w:ascii="Times New Roman"/>
                <w:color w:val="000000"/>
              </w:rPr>
            </w:r>
            <w:r/>
          </w:p>
        </w:tc>
        <w:tc>
          <w:tcPr>
            <w:tcW w:w="1276" w:type="dxa"/>
            <w:textDirection w:val="lrTb"/>
            <w:noWrap w:val="false"/>
          </w:tcPr>
          <w:p>
            <w:pPr>
              <w:pStyle w:val="1589"/>
              <w:rPr>
                <w:rFonts w:hint="eastAsia" w:ascii="Times New Roman"/>
                <w:color w:val="000000"/>
              </w:rPr>
            </w:pPr>
            <w:r>
              <w:rPr>
                <w:rFonts w:hint="eastAsia" w:ascii="Times New Roman"/>
                <w:color w:val="000000"/>
              </w:rPr>
            </w:r>
            <w:r/>
          </w:p>
        </w:tc>
        <w:tc>
          <w:tcPr>
            <w:tcW w:w="3118" w:type="dxa"/>
            <w:textDirection w:val="lrTb"/>
            <w:noWrap w:val="false"/>
          </w:tcPr>
          <w:p>
            <w:pPr>
              <w:pStyle w:val="1589"/>
              <w:rPr>
                <w:rFonts w:hint="eastAsia" w:ascii="Times New Roman"/>
                <w:color w:val="000000"/>
              </w:rPr>
            </w:pPr>
            <w:r>
              <w:rPr>
                <w:rFonts w:hint="eastAsia" w:ascii="Times New Roman"/>
                <w:color w:val="000000"/>
              </w:rPr>
            </w:r>
            <w:r/>
          </w:p>
        </w:tc>
      </w:tr>
      <w:tr>
        <w:trPr>
          <w:trHeight w:val="454"/>
        </w:trPr>
        <w:tc>
          <w:tcPr>
            <w:tcW w:w="1019" w:type="dxa"/>
            <w:textDirection w:val="lrTb"/>
            <w:noWrap w:val="false"/>
          </w:tcPr>
          <w:p>
            <w:pPr>
              <w:pStyle w:val="1589"/>
              <w:rPr>
                <w:rFonts w:hint="eastAsia" w:ascii="Times New Roman"/>
                <w:color w:val="000000"/>
              </w:rPr>
            </w:pPr>
            <w:r>
              <w:rPr>
                <w:rFonts w:hint="eastAsia" w:ascii="Times New Roman"/>
                <w:color w:val="000000"/>
              </w:rPr>
            </w:r>
            <w:r/>
          </w:p>
        </w:tc>
        <w:tc>
          <w:tcPr>
            <w:gridSpan w:val="2"/>
            <w:tcW w:w="3092" w:type="dxa"/>
            <w:textDirection w:val="lrTb"/>
            <w:noWrap w:val="false"/>
          </w:tcPr>
          <w:p>
            <w:pPr>
              <w:pStyle w:val="1589"/>
              <w:rPr>
                <w:rFonts w:hint="eastAsia" w:ascii="Times New Roman"/>
                <w:color w:val="000000"/>
              </w:rPr>
            </w:pPr>
            <w:r>
              <w:rPr>
                <w:rFonts w:hint="eastAsia" w:ascii="Times New Roman"/>
                <w:color w:val="000000"/>
              </w:rPr>
            </w:r>
            <w:r/>
          </w:p>
        </w:tc>
        <w:tc>
          <w:tcPr>
            <w:tcW w:w="1276" w:type="dxa"/>
            <w:textDirection w:val="lrTb"/>
            <w:noWrap w:val="false"/>
          </w:tcPr>
          <w:p>
            <w:pPr>
              <w:pStyle w:val="1589"/>
              <w:rPr>
                <w:rFonts w:hint="eastAsia" w:ascii="Times New Roman"/>
                <w:color w:val="000000"/>
              </w:rPr>
            </w:pPr>
            <w:r>
              <w:rPr>
                <w:rFonts w:hint="eastAsia" w:ascii="Times New Roman"/>
                <w:color w:val="000000"/>
              </w:rPr>
            </w:r>
            <w:r/>
          </w:p>
        </w:tc>
        <w:tc>
          <w:tcPr>
            <w:tcW w:w="3118" w:type="dxa"/>
            <w:textDirection w:val="lrTb"/>
            <w:noWrap w:val="false"/>
          </w:tcPr>
          <w:p>
            <w:pPr>
              <w:pStyle w:val="1589"/>
              <w:rPr>
                <w:rFonts w:hint="eastAsia" w:ascii="Times New Roman"/>
                <w:color w:val="000000"/>
              </w:rPr>
            </w:pPr>
            <w:r>
              <w:rPr>
                <w:rFonts w:hint="eastAsia" w:ascii="Times New Roman"/>
                <w:color w:val="000000"/>
              </w:rPr>
            </w:r>
            <w:r/>
          </w:p>
        </w:tc>
      </w:tr>
      <w:tr>
        <w:trPr>
          <w:trHeight w:val="454"/>
        </w:trPr>
        <w:tc>
          <w:tcPr>
            <w:gridSpan w:val="2"/>
            <w:tcW w:w="3119" w:type="dxa"/>
            <w:textDirection w:val="lrTb"/>
            <w:noWrap w:val="false"/>
          </w:tcPr>
          <w:p>
            <w:pPr>
              <w:pStyle w:val="1589"/>
              <w:ind w:left="6"/>
              <w:spacing w:before="72"/>
              <w:rPr>
                <w:rFonts w:hint="eastAsia"/>
                <w:color w:val="000000"/>
                <w:sz w:val="24"/>
              </w:rPr>
            </w:pPr>
            <w:r>
              <w:rPr>
                <w:color w:val="000000"/>
                <w:sz w:val="24"/>
              </w:rPr>
              <w:t xml:space="preserve">投标总价（人民币，大写）</w:t>
            </w:r>
            <w:r/>
          </w:p>
        </w:tc>
        <w:tc>
          <w:tcPr>
            <w:gridSpan w:val="3"/>
            <w:tcW w:w="5386" w:type="dxa"/>
            <w:textDirection w:val="lrTb"/>
            <w:noWrap w:val="false"/>
          </w:tcPr>
          <w:p>
            <w:pPr>
              <w:pStyle w:val="1589"/>
              <w:ind w:left="7"/>
              <w:spacing w:before="72"/>
              <w:rPr>
                <w:rFonts w:hint="eastAsia"/>
                <w:color w:val="000000"/>
                <w:sz w:val="24"/>
                <w:lang w:eastAsia="en-US"/>
              </w:rPr>
            </w:pPr>
            <w:r>
              <w:rPr>
                <w:color w:val="000000"/>
                <w:sz w:val="24"/>
                <w:lang w:eastAsia="en-US"/>
              </w:rPr>
              <w:t xml:space="preserve">元</w:t>
            </w:r>
            <w:r/>
          </w:p>
        </w:tc>
      </w:tr>
      <w:tr>
        <w:trPr>
          <w:trHeight w:val="453"/>
        </w:trPr>
        <w:tc>
          <w:tcPr>
            <w:gridSpan w:val="2"/>
            <w:tcW w:w="3119" w:type="dxa"/>
            <w:textDirection w:val="lrTb"/>
            <w:noWrap w:val="false"/>
          </w:tcPr>
          <w:p>
            <w:pPr>
              <w:pStyle w:val="1589"/>
              <w:ind w:left="15"/>
              <w:jc w:val="center"/>
              <w:spacing w:before="73" w:line="360" w:lineRule="auto"/>
              <w:tabs>
                <w:tab w:val="left" w:pos="614" w:leader="none"/>
              </w:tabs>
              <w:rPr>
                <w:rFonts w:hint="eastAsia"/>
                <w:color w:val="000000"/>
                <w:sz w:val="24"/>
              </w:rPr>
            </w:pPr>
            <w:r>
              <w:rPr>
                <w:color w:val="000000"/>
                <w:sz w:val="24"/>
              </w:rPr>
              <w:t xml:space="preserve">工</w:t>
            </w:r>
            <w:r>
              <w:rPr>
                <w:color w:val="000000"/>
                <w:sz w:val="24"/>
              </w:rPr>
              <w:tab/>
            </w:r>
            <w:r>
              <w:rPr>
                <w:color w:val="000000"/>
                <w:sz w:val="24"/>
              </w:rPr>
              <w:t xml:space="preserve">期</w:t>
            </w:r>
            <w:r/>
          </w:p>
        </w:tc>
        <w:tc>
          <w:tcPr>
            <w:gridSpan w:val="3"/>
            <w:tcW w:w="5386" w:type="dxa"/>
            <w:textDirection w:val="lrTb"/>
            <w:noWrap w:val="false"/>
          </w:tcPr>
          <w:p>
            <w:pPr>
              <w:pStyle w:val="1589"/>
              <w:spacing w:line="360" w:lineRule="auto"/>
              <w:rPr>
                <w:rFonts w:hint="eastAsia"/>
                <w:color w:val="000000"/>
                <w:sz w:val="24"/>
              </w:rPr>
            </w:pPr>
            <w:r>
              <w:rPr>
                <w:rFonts w:hint="eastAsia"/>
                <w:color w:val="000000"/>
                <w:sz w:val="24"/>
                <w:u w:val="single"/>
              </w:rPr>
              <w:t xml:space="preserve">  </w:t>
            </w:r>
            <w:r>
              <w:rPr>
                <w:color w:val="000000"/>
                <w:sz w:val="24"/>
                <w:u w:val="single"/>
              </w:rPr>
              <w:t xml:space="preserve">   </w:t>
            </w:r>
            <w:r>
              <w:rPr>
                <w:rFonts w:hint="eastAsia"/>
                <w:color w:val="000000"/>
                <w:sz w:val="24"/>
                <w:u w:val="single"/>
              </w:rPr>
              <w:t xml:space="preserve">  </w:t>
            </w:r>
            <w:r>
              <w:rPr>
                <w:rFonts w:hint="eastAsia"/>
                <w:color w:val="000000"/>
                <w:sz w:val="24"/>
              </w:rPr>
              <w:t xml:space="preserve">日历天</w:t>
            </w:r>
            <w:r/>
          </w:p>
        </w:tc>
      </w:tr>
      <w:tr>
        <w:trPr>
          <w:trHeight w:val="453"/>
        </w:trPr>
        <w:tc>
          <w:tcPr>
            <w:gridSpan w:val="2"/>
            <w:tcW w:w="3119" w:type="dxa"/>
            <w:textDirection w:val="lrTb"/>
            <w:noWrap w:val="false"/>
          </w:tcPr>
          <w:p>
            <w:pPr>
              <w:pStyle w:val="1589"/>
              <w:ind w:left="6"/>
              <w:spacing w:before="72"/>
              <w:rPr>
                <w:rFonts w:hint="eastAsia"/>
                <w:color w:val="000000"/>
                <w:sz w:val="24"/>
              </w:rPr>
            </w:pPr>
            <w:r>
              <w:rPr>
                <w:color w:val="000000"/>
                <w:sz w:val="24"/>
              </w:rPr>
              <w:t xml:space="preserve">供应商是否属于小微型企业</w:t>
            </w:r>
            <w:r/>
          </w:p>
        </w:tc>
        <w:tc>
          <w:tcPr>
            <w:gridSpan w:val="3"/>
            <w:tcW w:w="5386" w:type="dxa"/>
            <w:textDirection w:val="lrTb"/>
            <w:noWrap w:val="false"/>
          </w:tcPr>
          <w:p>
            <w:pPr>
              <w:pStyle w:val="1589"/>
              <w:ind w:left="7"/>
              <w:spacing w:before="72"/>
              <w:tabs>
                <w:tab w:val="left" w:pos="607" w:leader="none"/>
                <w:tab w:val="left" w:pos="1327" w:leader="none"/>
              </w:tabs>
              <w:rPr>
                <w:rFonts w:hint="eastAsia"/>
                <w:color w:val="000000"/>
                <w:sz w:val="24"/>
                <w:lang w:eastAsia="en-US"/>
              </w:rPr>
            </w:pPr>
            <w:r>
              <w:rPr>
                <w:color w:val="000000"/>
                <w:sz w:val="24"/>
                <w:lang w:eastAsia="en-US"/>
              </w:rPr>
              <w:t xml:space="preserve">是</w:t>
            </w:r>
            <w:r>
              <w:rPr>
                <w:color w:val="000000"/>
                <w:sz w:val="24"/>
                <w:lang w:eastAsia="en-US"/>
              </w:rPr>
              <w:tab/>
            </w:r>
            <w:r>
              <w:rPr>
                <w:color w:val="000000"/>
                <w:sz w:val="24"/>
                <w:lang w:eastAsia="en-US"/>
              </w:rPr>
              <w:t xml:space="preserve">或</w:t>
            </w:r>
            <w:r>
              <w:rPr>
                <w:color w:val="000000"/>
                <w:sz w:val="24"/>
                <w:lang w:eastAsia="en-US"/>
              </w:rPr>
              <w:tab/>
            </w:r>
            <w:r>
              <w:rPr>
                <w:color w:val="000000"/>
                <w:sz w:val="24"/>
                <w:lang w:eastAsia="en-US"/>
              </w:rPr>
              <w:t xml:space="preserve">否</w:t>
            </w:r>
            <w:r/>
          </w:p>
        </w:tc>
      </w:tr>
    </w:tbl>
    <w:p>
      <w:pPr>
        <w:spacing w:line="360" w:lineRule="auto"/>
        <w:rPr>
          <w:rFonts w:hint="eastAsia" w:ascii="宋体" w:hAnsi="宋体"/>
          <w:color w:val="000000"/>
          <w:sz w:val="24"/>
          <w:lang w:val="zh-CN"/>
        </w:rPr>
      </w:pPr>
      <w:r>
        <w:rPr>
          <w:rFonts w:hint="eastAsia" w:ascii="宋体" w:hAnsi="宋体"/>
          <w:color w:val="000000"/>
          <w:sz w:val="24"/>
          <w:lang w:val="zh-CN"/>
        </w:rPr>
      </w:r>
      <w:r/>
    </w:p>
    <w:p>
      <w:pPr>
        <w:spacing w:line="360" w:lineRule="auto"/>
        <w:rPr>
          <w:rFonts w:hint="eastAsia" w:ascii="宋体" w:hAnsi="宋体"/>
          <w:color w:val="000000"/>
          <w:sz w:val="24"/>
          <w:lang w:val="zh-CN"/>
        </w:rPr>
      </w:pPr>
      <w:r>
        <w:rPr>
          <w:rFonts w:hint="eastAsia" w:ascii="宋体" w:hAnsi="宋体"/>
          <w:color w:val="000000"/>
          <w:sz w:val="24"/>
          <w:lang w:val="zh-CN"/>
        </w:rPr>
        <w:t xml:space="preserve">供应商名称（盖章）：</w:t>
      </w:r>
      <w:r/>
    </w:p>
    <w:p>
      <w:pPr>
        <w:spacing w:line="360" w:lineRule="auto"/>
        <w:rPr>
          <w:rFonts w:hint="eastAsia" w:ascii="宋体" w:hAnsi="宋体"/>
          <w:color w:val="000000"/>
          <w:sz w:val="24"/>
          <w:lang w:val="zh-CN"/>
        </w:rPr>
      </w:pPr>
      <w:r>
        <w:rPr>
          <w:rFonts w:hint="eastAsia" w:ascii="宋体" w:hAnsi="宋体"/>
          <w:color w:val="000000"/>
          <w:sz w:val="24"/>
          <w:lang w:val="zh-CN"/>
        </w:rPr>
        <w:t xml:space="preserve">授权代表（签字）：</w:t>
      </w:r>
      <w:r/>
    </w:p>
    <w:p>
      <w:pPr>
        <w:spacing w:line="360" w:lineRule="auto"/>
        <w:rPr>
          <w:rFonts w:hint="eastAsia" w:ascii="宋体" w:hAnsi="宋体"/>
          <w:color w:val="000000"/>
          <w:sz w:val="24"/>
          <w:lang w:val="zh-CN"/>
        </w:rPr>
      </w:pPr>
      <w:r>
        <w:rPr>
          <w:rFonts w:hint="eastAsia" w:ascii="宋体" w:hAnsi="宋体"/>
          <w:color w:val="000000"/>
          <w:sz w:val="24"/>
          <w:lang w:val="zh-CN"/>
        </w:rPr>
        <w:t xml:space="preserve">日            期：     年    月    日</w:t>
      </w:r>
      <w:r/>
    </w:p>
    <w:p>
      <w:pPr>
        <w:spacing w:line="360" w:lineRule="auto"/>
        <w:rPr>
          <w:rFonts w:hint="eastAsia" w:ascii="宋体" w:hAnsi="宋体"/>
          <w:color w:val="000000"/>
          <w:sz w:val="24"/>
          <w:lang w:val="zh-CN"/>
        </w:rPr>
      </w:pPr>
      <w:r>
        <w:rPr>
          <w:rFonts w:hint="eastAsia" w:ascii="宋体" w:hAnsi="宋体"/>
          <w:color w:val="000000"/>
          <w:sz w:val="24"/>
          <w:lang w:val="zh-CN"/>
        </w:rPr>
        <w:t xml:space="preserve">说明：</w:t>
      </w:r>
      <w:r/>
    </w:p>
    <w:p>
      <w:pPr>
        <w:spacing w:line="360" w:lineRule="auto"/>
        <w:rPr>
          <w:rFonts w:hint="eastAsia" w:ascii="宋体" w:hAnsi="宋体"/>
          <w:color w:val="000000"/>
          <w:sz w:val="24"/>
          <w:lang w:val="zh-CN"/>
        </w:rPr>
      </w:pPr>
      <w:r>
        <w:rPr>
          <w:rFonts w:hint="eastAsia" w:ascii="宋体" w:hAnsi="宋体"/>
          <w:color w:val="000000"/>
          <w:sz w:val="24"/>
        </w:rPr>
        <w:t xml:space="preserve">1、</w:t>
      </w:r>
      <w:r>
        <w:rPr>
          <w:rFonts w:hint="eastAsia" w:ascii="宋体" w:hAnsi="宋体"/>
          <w:color w:val="000000"/>
          <w:sz w:val="24"/>
          <w:lang w:val="zh-CN"/>
        </w:rPr>
        <w:t xml:space="preserve">本项目仅接受一个价格，不得填报有选择性报价方案。若有优惠条款须注明，但不得影响报价，影响产品整体功能。</w:t>
      </w:r>
      <w:r/>
    </w:p>
    <w:p>
      <w:pPr>
        <w:spacing w:line="360" w:lineRule="auto"/>
        <w:rPr>
          <w:rFonts w:hint="eastAsia" w:ascii="宋体" w:hAnsi="宋体"/>
          <w:color w:val="000000"/>
          <w:sz w:val="24"/>
          <w:lang w:val="zh-CN"/>
        </w:rPr>
      </w:pPr>
      <w:r>
        <w:rPr>
          <w:rFonts w:hint="eastAsia" w:ascii="宋体" w:hAnsi="宋体"/>
          <w:color w:val="000000"/>
          <w:sz w:val="24"/>
          <w:lang w:val="zh-CN"/>
        </w:rPr>
        <w:t xml:space="preserve">2、“供应商是否属于小微型企业”栏内填写“是”或“否”。如填写“是”，供应商需提供《中小企业声明函》、《残疾人福利性单位声明函》、《属于监狱企业的证明文件》；供应商如为代理商，还需提供产品制造商出具的上述文件。非小微企业产品不享受价格扣除。</w:t>
      </w:r>
      <w:r/>
    </w:p>
    <w:p>
      <w:pPr>
        <w:spacing w:line="360" w:lineRule="auto"/>
        <w:rPr>
          <w:rFonts w:hint="eastAsia" w:ascii="宋体" w:hAnsi="宋体"/>
          <w:color w:val="000000"/>
          <w:sz w:val="24"/>
          <w:lang w:val="zh-CN"/>
        </w:rPr>
      </w:pPr>
      <w:r>
        <w:rPr>
          <w:rFonts w:hint="eastAsia" w:ascii="宋体" w:hAnsi="宋体"/>
          <w:color w:val="000000"/>
          <w:sz w:val="24"/>
          <w:lang w:val="zh-CN"/>
        </w:rPr>
        <w:t xml:space="preserve">如未按要求提供、填写，或相关内容表述不清前后矛盾的，不享受价格扣除。</w:t>
      </w:r>
      <w:r/>
    </w:p>
    <w:p>
      <w:pPr>
        <w:pStyle w:val="848"/>
        <w:jc w:val="left"/>
        <w:spacing w:before="240" w:after="240"/>
        <w:rPr>
          <w:rFonts w:cs="Cambria"/>
          <w:color w:val="000000"/>
          <w:sz w:val="24"/>
          <w:szCs w:val="24"/>
        </w:rPr>
      </w:pPr>
      <w:r>
        <w:rPr>
          <w:rFonts w:ascii="宋体" w:hAnsi="宋体"/>
          <w:color w:val="000000"/>
          <w:sz w:val="36"/>
          <w:szCs w:val="36"/>
        </w:rPr>
        <w:br w:type="page" w:clear="all"/>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890905</wp:posOffset>
                </wp:positionH>
                <wp:positionV relativeFrom="paragraph">
                  <wp:posOffset>433070</wp:posOffset>
                </wp:positionV>
                <wp:extent cx="5788660" cy="705485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88660" cy="7054850"/>
                        </a:xfrm>
                        <a:prstGeom prst="rect">
                          <a:avLst/>
                        </a:prstGeom>
                        <a:noFill/>
                        <a:ln>
                          <a:noFill/>
                        </a:ln>
                        <a:effectLst/>
                      </wps:spPr>
                      <wps:txbx>
                        <w:txbxContent>
                          <w:p>
                            <w:pPr>
                              <w:pStyle w:val="884"/>
                            </w:p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page;margin-left:70.1pt;mso-position-horizontal:absolute;mso-position-vertical-relative:text;margin-top:34.1pt;mso-position-vertical:absolute;width:455.8pt;height:555.5pt;mso-wrap-distance-left:9.0pt;mso-wrap-distance-top:0.0pt;mso-wrap-distance-right:9.0pt;mso-wrap-distance-bottom:0.0pt;visibility:visible;" filled="f" stroked="f">
                <v:textbox inset="0,0,0,0">
                  <w:txbxContent>
                    <w:p>
                      <w:pPr>
                        <w:pStyle w:val="884"/>
                      </w:pPr>
                      <w:r/>
                      <w:r/>
                    </w:p>
                    <w:p>
                      <w:r/>
                      <w:r/>
                    </w:p>
                  </w:txbxContent>
                </v:textbox>
              </v:shape>
            </w:pict>
          </mc:Fallback>
        </mc:AlternateContent>
      </w:r>
      <w:bookmarkStart w:id="121" w:name="_bookmark10"/>
      <w:r/>
      <w:bookmarkEnd w:id="121"/>
      <w:r/>
      <w:bookmarkStart w:id="122" w:name="_bookmark9"/>
      <w:r/>
      <w:bookmarkEnd w:id="122"/>
      <w:r/>
      <w:bookmarkStart w:id="123" w:name="目录四、分项报价表格式"/>
      <w:r/>
      <w:bookmarkEnd w:id="123"/>
      <w:r/>
      <w:bookmarkStart w:id="124" w:name="目录五、资格性和符合性审查响应对照表"/>
      <w:r/>
      <w:bookmarkEnd w:id="124"/>
      <w:r/>
      <w:bookmarkStart w:id="125" w:name="_Toc104391728"/>
      <w:r/>
      <w:bookmarkStart w:id="126" w:name="_Toc104391791"/>
      <w:r/>
      <w:bookmarkStart w:id="127" w:name="_Toc97127145"/>
      <w:r>
        <w:rPr>
          <w:rFonts w:hint="eastAsia" w:cs="Cambria"/>
          <w:color w:val="000000"/>
          <w:sz w:val="24"/>
          <w:szCs w:val="24"/>
        </w:rPr>
        <w:t xml:space="preserve">目录四、分项报价表格式</w:t>
      </w:r>
      <w:bookmarkEnd w:id="125"/>
      <w:r/>
      <w:bookmarkEnd w:id="126"/>
      <w:r/>
      <w:bookmarkEnd w:id="127"/>
      <w:r/>
      <w:r/>
    </w:p>
    <w:p>
      <w:pPr>
        <w:ind w:left="711" w:right="711"/>
        <w:jc w:val="center"/>
        <w:spacing w:line="546" w:lineRule="exact"/>
        <w:rPr>
          <w:rFonts w:hint="eastAsia" w:ascii="宋体" w:hAnsi="宋体"/>
          <w:color w:val="000000"/>
          <w:sz w:val="36"/>
          <w:szCs w:val="36"/>
        </w:rPr>
      </w:pPr>
      <w:r>
        <w:rPr>
          <w:rFonts w:hint="eastAsia" w:ascii="宋体" w:hAnsi="宋体"/>
          <w:color w:val="000000"/>
          <w:sz w:val="36"/>
          <w:szCs w:val="36"/>
        </w:rPr>
        <w:t xml:space="preserve">分项报价表（工程量清单报价）</w:t>
      </w:r>
      <w:r/>
    </w:p>
    <w:p>
      <w:pPr>
        <w:jc w:val="center"/>
        <w:spacing w:line="562" w:lineRule="exact"/>
        <w:rPr>
          <w:rFonts w:ascii="Microsoft YaHei UI" w:eastAsia="Microsoft YaHei UI"/>
          <w:color w:val="000000"/>
          <w:sz w:val="32"/>
        </w:rPr>
        <w:sectPr>
          <w:footnotePr/>
          <w:endnotePr/>
          <w:type w:val="nextPage"/>
          <w:pgSz w:w="11910" w:h="16840" w:orient="portrait"/>
          <w:pgMar w:top="1440" w:right="1080" w:bottom="1440" w:left="1080" w:header="878" w:footer="913" w:gutter="0"/>
          <w:cols w:num="1" w:sep="0" w:space="1701" w:equalWidth="1"/>
          <w:docGrid w:linePitch="360"/>
        </w:sectPr>
      </w:pPr>
      <w:r>
        <w:rPr>
          <w:rFonts w:ascii="Microsoft YaHei UI" w:eastAsia="Microsoft YaHei UI"/>
          <w:color w:val="000000"/>
          <w:sz w:val="32"/>
        </w:rPr>
      </w:r>
      <w:r/>
    </w:p>
    <w:p>
      <w:pPr>
        <w:pStyle w:val="848"/>
        <w:spacing w:before="1"/>
        <w:rPr>
          <w:rFonts w:cs="Cambria"/>
          <w:color w:val="000000"/>
          <w:sz w:val="24"/>
          <w:szCs w:val="24"/>
        </w:rPr>
      </w:pPr>
      <w:r/>
      <w:bookmarkStart w:id="128" w:name="目录六、资格证明文件"/>
      <w:r/>
      <w:bookmarkEnd w:id="128"/>
      <w:r/>
      <w:bookmarkStart w:id="129" w:name="_Toc104391792"/>
      <w:r/>
      <w:bookmarkStart w:id="130" w:name="_Toc104391729"/>
      <w:r/>
      <w:bookmarkStart w:id="131" w:name="_Toc97127146"/>
      <w:r>
        <w:rPr>
          <w:rFonts w:cs="Cambria"/>
          <w:color w:val="000000"/>
          <w:sz w:val="24"/>
          <w:szCs w:val="24"/>
        </w:rPr>
        <w:t xml:space="preserve">目录五、资格性和符合性审查响应对照表</w:t>
      </w:r>
      <w:bookmarkEnd w:id="129"/>
      <w:r/>
      <w:bookmarkEnd w:id="130"/>
      <w:r/>
      <w:bookmarkEnd w:id="131"/>
      <w:r/>
      <w:r/>
    </w:p>
    <w:p>
      <w:pPr>
        <w:jc w:val="center"/>
        <w:rPr>
          <w:rFonts w:hint="eastAsia" w:ascii="宋体" w:hAnsi="宋体"/>
          <w:color w:val="000000"/>
          <w:sz w:val="36"/>
          <w:szCs w:val="36"/>
        </w:rPr>
      </w:pPr>
      <w:r>
        <w:rPr>
          <w:rFonts w:hint="eastAsia" w:ascii="宋体" w:hAnsi="宋体"/>
          <w:color w:val="000000"/>
          <w:sz w:val="36"/>
          <w:szCs w:val="36"/>
        </w:rPr>
        <w:t xml:space="preserve">资格性和符合性审查响应对照表</w:t>
      </w:r>
      <w:r/>
    </w:p>
    <w:p>
      <w:pPr>
        <w:pStyle w:val="884"/>
        <w:spacing w:after="3" w:line="273" w:lineRule="exact"/>
        <w:tabs>
          <w:tab w:val="left" w:pos="5996" w:leader="none"/>
          <w:tab w:val="left" w:pos="8815" w:leader="none"/>
        </w:tabs>
        <w:rPr>
          <w:rFonts w:hint="eastAsia" w:ascii="宋体" w:hAnsi="宋体"/>
          <w:color w:val="000000"/>
        </w:rPr>
      </w:pPr>
      <w:r>
        <w:rPr>
          <w:rFonts w:hint="eastAsia" w:ascii="宋体" w:hAnsi="宋体"/>
          <w:color w:val="000000"/>
        </w:rPr>
      </w:r>
      <w:r/>
    </w:p>
    <w:p>
      <w:pPr>
        <w:pStyle w:val="884"/>
        <w:spacing w:after="3" w:line="273" w:lineRule="exact"/>
        <w:tabs>
          <w:tab w:val="left" w:pos="5996" w:leader="none"/>
          <w:tab w:val="left" w:pos="8815" w:leader="none"/>
        </w:tabs>
        <w:rPr>
          <w:rFonts w:hint="eastAsia" w:ascii="宋体" w:hAnsi="宋体"/>
          <w:color w:val="000000"/>
        </w:rPr>
      </w:pPr>
      <w:r>
        <w:rPr>
          <w:rFonts w:ascii="宋体" w:hAnsi="宋体"/>
          <w:color w:val="000000"/>
        </w:rPr>
        <w:t xml:space="preserve">项目名称：</w:t>
      </w:r>
      <w:r>
        <w:rPr>
          <w:rFonts w:ascii="宋体" w:hAnsi="宋体"/>
          <w:color w:val="000000"/>
        </w:rPr>
        <w:tab/>
      </w:r>
      <w:r>
        <w:rPr>
          <w:rFonts w:ascii="宋体" w:hAnsi="宋体"/>
          <w:color w:val="000000"/>
          <w:spacing w:val="-1"/>
        </w:rPr>
        <w:t xml:space="preserve">项</w:t>
      </w:r>
      <w:r>
        <w:rPr>
          <w:rFonts w:ascii="宋体" w:hAnsi="宋体"/>
          <w:color w:val="000000"/>
        </w:rPr>
        <w:t xml:space="preserve">目编号：</w:t>
      </w:r>
      <w:r>
        <w:rPr>
          <w:rFonts w:ascii="宋体" w:hAnsi="宋体"/>
          <w:color w:val="000000"/>
          <w:u w:val="single"/>
        </w:rPr>
        <w:t xml:space="preserve"> </w:t>
      </w:r>
      <w:r>
        <w:rPr>
          <w:rFonts w:ascii="宋体" w:hAnsi="宋体"/>
          <w:color w:val="000000"/>
          <w:u w:val="single"/>
        </w:rPr>
        <w:tab/>
      </w:r>
      <w:r/>
    </w:p>
    <w:tbl>
      <w:tblPr>
        <w:tblStyle w:val="681"/>
        <w:tblW w:w="0" w:type="auto"/>
        <w:tblInd w:w="4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9"/>
        <w:gridCol w:w="4063"/>
        <w:gridCol w:w="1842"/>
        <w:gridCol w:w="1888"/>
      </w:tblGrid>
      <w:tr>
        <w:trPr>
          <w:trHeight w:val="680"/>
        </w:trPr>
        <w:tc>
          <w:tcPr>
            <w:tcW w:w="709" w:type="dxa"/>
            <w:textDirection w:val="lrTb"/>
            <w:noWrap w:val="false"/>
          </w:tcPr>
          <w:p>
            <w:pPr>
              <w:pStyle w:val="1589"/>
              <w:ind w:left="94" w:right="84"/>
              <w:jc w:val="center"/>
              <w:spacing w:before="186"/>
              <w:rPr>
                <w:rFonts w:hint="eastAsia"/>
                <w:color w:val="000000"/>
                <w:sz w:val="24"/>
                <w:lang w:eastAsia="en-US"/>
              </w:rPr>
            </w:pPr>
            <w:r>
              <w:rPr>
                <w:color w:val="000000"/>
                <w:sz w:val="24"/>
                <w:lang w:eastAsia="en-US"/>
              </w:rPr>
              <w:t xml:space="preserve">序号</w:t>
            </w:r>
            <w:r/>
          </w:p>
        </w:tc>
        <w:tc>
          <w:tcPr>
            <w:tcW w:w="4063" w:type="dxa"/>
            <w:textDirection w:val="lrTb"/>
            <w:noWrap w:val="false"/>
          </w:tcPr>
          <w:p>
            <w:pPr>
              <w:pStyle w:val="1589"/>
              <w:ind w:left="88" w:right="72"/>
              <w:jc w:val="center"/>
              <w:spacing w:before="121"/>
              <w:rPr>
                <w:rFonts w:hint="eastAsia"/>
                <w:b/>
                <w:color w:val="000000"/>
                <w:sz w:val="24"/>
                <w:lang w:eastAsia="en-US"/>
              </w:rPr>
            </w:pPr>
            <w:r>
              <w:rPr>
                <w:rFonts w:hint="eastAsia"/>
                <w:b/>
                <w:color w:val="000000"/>
                <w:sz w:val="24"/>
                <w:lang w:eastAsia="en-US"/>
              </w:rPr>
              <w:t xml:space="preserve">资格性审查响应内容</w:t>
            </w:r>
            <w:r/>
          </w:p>
        </w:tc>
        <w:tc>
          <w:tcPr>
            <w:tcW w:w="1842" w:type="dxa"/>
            <w:textDirection w:val="lrTb"/>
            <w:noWrap w:val="false"/>
          </w:tcPr>
          <w:p>
            <w:pPr>
              <w:pStyle w:val="1589"/>
              <w:ind w:left="33" w:right="25"/>
              <w:jc w:val="center"/>
              <w:spacing w:before="30"/>
              <w:rPr>
                <w:rFonts w:hint="eastAsia"/>
                <w:color w:val="000000"/>
                <w:sz w:val="24"/>
              </w:rPr>
            </w:pPr>
            <w:r>
              <w:rPr>
                <w:color w:val="000000"/>
                <w:sz w:val="24"/>
              </w:rPr>
              <w:t xml:space="preserve">是否响应</w:t>
            </w:r>
            <w:r/>
          </w:p>
          <w:p>
            <w:pPr>
              <w:pStyle w:val="1589"/>
              <w:ind w:left="86" w:right="25"/>
              <w:jc w:val="center"/>
              <w:spacing w:before="2"/>
              <w:rPr>
                <w:rFonts w:hint="eastAsia"/>
                <w:color w:val="000000"/>
                <w:sz w:val="24"/>
              </w:rPr>
            </w:pPr>
            <w:r>
              <w:rPr>
                <w:color w:val="000000"/>
                <w:sz w:val="24"/>
              </w:rPr>
              <w:t xml:space="preserve">（填是或者否）</w:t>
            </w:r>
            <w:r/>
          </w:p>
        </w:tc>
        <w:tc>
          <w:tcPr>
            <w:tcW w:w="1888" w:type="dxa"/>
            <w:textDirection w:val="lrTb"/>
            <w:noWrap w:val="false"/>
          </w:tcPr>
          <w:p>
            <w:pPr>
              <w:pStyle w:val="1589"/>
              <w:ind w:left="462" w:right="213" w:hanging="240"/>
              <w:spacing w:before="30" w:line="242" w:lineRule="auto"/>
              <w:rPr>
                <w:rFonts w:hint="eastAsia"/>
                <w:color w:val="000000"/>
                <w:sz w:val="24"/>
              </w:rPr>
            </w:pPr>
            <w:r>
              <w:rPr>
                <w:color w:val="000000"/>
                <w:spacing w:val="-1"/>
                <w:sz w:val="24"/>
              </w:rPr>
              <w:t xml:space="preserve">响应文件中的</w:t>
            </w:r>
            <w:r>
              <w:rPr>
                <w:color w:val="000000"/>
                <w:sz w:val="24"/>
              </w:rPr>
              <w:t xml:space="preserve">页码位置</w:t>
            </w:r>
            <w:r/>
          </w:p>
        </w:tc>
      </w:tr>
      <w:tr>
        <w:trPr>
          <w:trHeight w:val="680"/>
        </w:trPr>
        <w:tc>
          <w:tcPr>
            <w:tcW w:w="709" w:type="dxa"/>
            <w:textDirection w:val="lrTb"/>
            <w:noWrap w:val="false"/>
          </w:tcPr>
          <w:p>
            <w:pPr>
              <w:pStyle w:val="1589"/>
              <w:ind w:left="10"/>
              <w:jc w:val="center"/>
              <w:spacing w:before="184"/>
              <w:rPr>
                <w:rFonts w:hint="eastAsia"/>
                <w:color w:val="000000"/>
                <w:sz w:val="24"/>
                <w:lang w:eastAsia="en-US"/>
              </w:rPr>
            </w:pPr>
            <w:r>
              <w:rPr>
                <w:color w:val="000000"/>
                <w:sz w:val="24"/>
                <w:lang w:eastAsia="en-US"/>
              </w:rPr>
              <w:t xml:space="preserve">1</w:t>
            </w:r>
            <w:r/>
          </w:p>
        </w:tc>
        <w:tc>
          <w:tcPr>
            <w:tcW w:w="4063"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42"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88"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r>
      <w:tr>
        <w:trPr>
          <w:trHeight w:val="680"/>
        </w:trPr>
        <w:tc>
          <w:tcPr>
            <w:tcW w:w="709" w:type="dxa"/>
            <w:textDirection w:val="lrTb"/>
            <w:noWrap w:val="false"/>
          </w:tcPr>
          <w:p>
            <w:pPr>
              <w:pStyle w:val="1589"/>
              <w:ind w:left="10"/>
              <w:jc w:val="center"/>
              <w:spacing w:before="186"/>
              <w:rPr>
                <w:rFonts w:hint="eastAsia"/>
                <w:color w:val="000000"/>
                <w:sz w:val="24"/>
                <w:lang w:eastAsia="en-US"/>
              </w:rPr>
            </w:pPr>
            <w:r>
              <w:rPr>
                <w:color w:val="000000"/>
                <w:sz w:val="24"/>
                <w:lang w:eastAsia="en-US"/>
              </w:rPr>
              <w:t xml:space="preserve">2</w:t>
            </w:r>
            <w:r/>
          </w:p>
        </w:tc>
        <w:tc>
          <w:tcPr>
            <w:tcW w:w="4063"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42"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88"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r>
      <w:tr>
        <w:trPr>
          <w:trHeight w:val="680"/>
        </w:trPr>
        <w:tc>
          <w:tcPr>
            <w:tcW w:w="709" w:type="dxa"/>
            <w:textDirection w:val="lrTb"/>
            <w:noWrap w:val="false"/>
          </w:tcPr>
          <w:p>
            <w:pPr>
              <w:pStyle w:val="1589"/>
              <w:ind w:left="10"/>
              <w:jc w:val="center"/>
              <w:spacing w:before="184"/>
              <w:rPr>
                <w:rFonts w:hint="eastAsia"/>
                <w:color w:val="000000"/>
                <w:sz w:val="24"/>
                <w:lang w:eastAsia="en-US"/>
              </w:rPr>
            </w:pPr>
            <w:r>
              <w:rPr>
                <w:color w:val="000000"/>
                <w:sz w:val="24"/>
                <w:lang w:eastAsia="en-US"/>
              </w:rPr>
              <w:t xml:space="preserve">3</w:t>
            </w:r>
            <w:r/>
          </w:p>
        </w:tc>
        <w:tc>
          <w:tcPr>
            <w:tcW w:w="4063"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42"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88"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r>
      <w:tr>
        <w:trPr>
          <w:trHeight w:val="680"/>
        </w:trPr>
        <w:tc>
          <w:tcPr>
            <w:tcW w:w="709" w:type="dxa"/>
            <w:textDirection w:val="lrTb"/>
            <w:noWrap w:val="false"/>
          </w:tcPr>
          <w:p>
            <w:pPr>
              <w:pStyle w:val="1589"/>
              <w:ind w:left="94" w:right="84"/>
              <w:jc w:val="center"/>
              <w:spacing w:before="186"/>
              <w:rPr>
                <w:rFonts w:hint="eastAsia"/>
                <w:color w:val="000000"/>
                <w:sz w:val="24"/>
                <w:lang w:eastAsia="en-US"/>
              </w:rPr>
            </w:pPr>
            <w:r>
              <w:rPr>
                <w:color w:val="000000"/>
                <w:sz w:val="24"/>
                <w:lang w:eastAsia="en-US"/>
              </w:rPr>
              <w:t xml:space="preserve">..</w:t>
            </w:r>
            <w:r/>
          </w:p>
        </w:tc>
        <w:tc>
          <w:tcPr>
            <w:tcW w:w="4063"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42"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88"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r>
      <w:tr>
        <w:trPr>
          <w:trHeight w:val="680"/>
        </w:trPr>
        <w:tc>
          <w:tcPr>
            <w:tcW w:w="709" w:type="dxa"/>
            <w:textDirection w:val="lrTb"/>
            <w:noWrap w:val="false"/>
          </w:tcPr>
          <w:p>
            <w:pPr>
              <w:pStyle w:val="1589"/>
              <w:ind w:left="94" w:right="84"/>
              <w:jc w:val="center"/>
              <w:spacing w:before="184"/>
              <w:rPr>
                <w:rFonts w:hint="eastAsia"/>
                <w:color w:val="000000"/>
                <w:sz w:val="24"/>
                <w:lang w:eastAsia="en-US"/>
              </w:rPr>
            </w:pPr>
            <w:r>
              <w:rPr>
                <w:color w:val="000000"/>
                <w:sz w:val="24"/>
                <w:lang w:eastAsia="en-US"/>
              </w:rPr>
              <w:t xml:space="preserve">..</w:t>
            </w:r>
            <w:r/>
          </w:p>
        </w:tc>
        <w:tc>
          <w:tcPr>
            <w:tcW w:w="4063"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42"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88"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r>
      <w:tr>
        <w:trPr>
          <w:trHeight w:val="680"/>
        </w:trPr>
        <w:tc>
          <w:tcPr>
            <w:tcW w:w="709" w:type="dxa"/>
            <w:textDirection w:val="lrTb"/>
            <w:noWrap w:val="false"/>
          </w:tcPr>
          <w:p>
            <w:pPr>
              <w:pStyle w:val="1589"/>
              <w:ind w:left="94" w:right="84"/>
              <w:jc w:val="center"/>
              <w:spacing w:before="186"/>
              <w:rPr>
                <w:rFonts w:hint="eastAsia"/>
                <w:color w:val="000000"/>
                <w:sz w:val="24"/>
                <w:lang w:eastAsia="en-US"/>
              </w:rPr>
            </w:pPr>
            <w:r>
              <w:rPr>
                <w:color w:val="000000"/>
                <w:sz w:val="24"/>
                <w:lang w:eastAsia="en-US"/>
              </w:rPr>
              <w:t xml:space="preserve">序号</w:t>
            </w:r>
            <w:r/>
          </w:p>
        </w:tc>
        <w:tc>
          <w:tcPr>
            <w:tcW w:w="4063" w:type="dxa"/>
            <w:textDirection w:val="lrTb"/>
            <w:noWrap w:val="false"/>
          </w:tcPr>
          <w:p>
            <w:pPr>
              <w:pStyle w:val="1589"/>
              <w:ind w:left="88" w:right="72"/>
              <w:jc w:val="center"/>
              <w:spacing w:before="121"/>
              <w:rPr>
                <w:rFonts w:hint="eastAsia"/>
                <w:b/>
                <w:color w:val="000000"/>
                <w:sz w:val="24"/>
                <w:lang w:eastAsia="en-US"/>
              </w:rPr>
            </w:pPr>
            <w:r>
              <w:rPr>
                <w:rFonts w:hint="eastAsia"/>
                <w:b/>
                <w:color w:val="000000"/>
                <w:sz w:val="24"/>
                <w:lang w:eastAsia="en-US"/>
              </w:rPr>
              <w:t xml:space="preserve">符合性审查响应内容</w:t>
            </w:r>
            <w:r/>
          </w:p>
        </w:tc>
        <w:tc>
          <w:tcPr>
            <w:tcW w:w="1842" w:type="dxa"/>
            <w:textDirection w:val="lrTb"/>
            <w:noWrap w:val="false"/>
          </w:tcPr>
          <w:p>
            <w:pPr>
              <w:pStyle w:val="1589"/>
              <w:ind w:left="33" w:right="25"/>
              <w:jc w:val="center"/>
              <w:spacing w:before="29"/>
              <w:rPr>
                <w:rFonts w:hint="eastAsia"/>
                <w:color w:val="000000"/>
                <w:sz w:val="24"/>
              </w:rPr>
            </w:pPr>
            <w:r>
              <w:rPr>
                <w:color w:val="000000"/>
                <w:sz w:val="24"/>
              </w:rPr>
              <w:t xml:space="preserve">是否响应</w:t>
            </w:r>
            <w:r/>
          </w:p>
          <w:p>
            <w:pPr>
              <w:pStyle w:val="1589"/>
              <w:ind w:left="86" w:right="25"/>
              <w:jc w:val="center"/>
              <w:spacing w:before="3"/>
              <w:rPr>
                <w:rFonts w:hint="eastAsia"/>
                <w:color w:val="000000"/>
                <w:sz w:val="24"/>
              </w:rPr>
            </w:pPr>
            <w:r>
              <w:rPr>
                <w:color w:val="000000"/>
                <w:sz w:val="24"/>
              </w:rPr>
              <w:t xml:space="preserve">（填是或者否）</w:t>
            </w:r>
            <w:r/>
          </w:p>
        </w:tc>
        <w:tc>
          <w:tcPr>
            <w:tcW w:w="1888" w:type="dxa"/>
            <w:textDirection w:val="lrTb"/>
            <w:noWrap w:val="false"/>
          </w:tcPr>
          <w:p>
            <w:pPr>
              <w:pStyle w:val="1589"/>
              <w:ind w:left="462" w:right="213" w:hanging="240"/>
              <w:spacing w:before="29" w:line="242" w:lineRule="auto"/>
              <w:rPr>
                <w:rFonts w:hint="eastAsia"/>
                <w:color w:val="000000"/>
                <w:sz w:val="24"/>
              </w:rPr>
            </w:pPr>
            <w:r>
              <w:rPr>
                <w:color w:val="000000"/>
                <w:spacing w:val="-1"/>
                <w:sz w:val="24"/>
              </w:rPr>
              <w:t xml:space="preserve">响应文件中的</w:t>
            </w:r>
            <w:r>
              <w:rPr>
                <w:color w:val="000000"/>
                <w:sz w:val="24"/>
              </w:rPr>
              <w:t xml:space="preserve">页码位置</w:t>
            </w:r>
            <w:r/>
          </w:p>
        </w:tc>
      </w:tr>
      <w:tr>
        <w:trPr>
          <w:trHeight w:val="680"/>
        </w:trPr>
        <w:tc>
          <w:tcPr>
            <w:tcW w:w="709" w:type="dxa"/>
            <w:textDirection w:val="lrTb"/>
            <w:noWrap w:val="false"/>
          </w:tcPr>
          <w:p>
            <w:pPr>
              <w:pStyle w:val="1589"/>
              <w:ind w:left="94" w:right="84"/>
              <w:jc w:val="center"/>
              <w:spacing w:before="184"/>
              <w:rPr>
                <w:rFonts w:hint="eastAsia"/>
                <w:color w:val="000000"/>
                <w:sz w:val="24"/>
                <w:lang w:eastAsia="en-US"/>
              </w:rPr>
            </w:pPr>
            <w:r>
              <w:rPr>
                <w:color w:val="000000"/>
                <w:sz w:val="24"/>
                <w:lang w:eastAsia="en-US"/>
              </w:rPr>
              <w:t xml:space="preserve">..</w:t>
            </w:r>
            <w:r/>
          </w:p>
        </w:tc>
        <w:tc>
          <w:tcPr>
            <w:tcW w:w="4063"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42"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88"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r>
      <w:tr>
        <w:trPr>
          <w:trHeight w:val="680"/>
        </w:trPr>
        <w:tc>
          <w:tcPr>
            <w:tcW w:w="709" w:type="dxa"/>
            <w:textDirection w:val="lrTb"/>
            <w:noWrap w:val="false"/>
          </w:tcPr>
          <w:p>
            <w:pPr>
              <w:pStyle w:val="1589"/>
              <w:ind w:left="94" w:right="84"/>
              <w:jc w:val="center"/>
              <w:spacing w:before="186"/>
              <w:rPr>
                <w:rFonts w:hint="eastAsia"/>
                <w:color w:val="000000"/>
                <w:sz w:val="24"/>
                <w:lang w:eastAsia="en-US"/>
              </w:rPr>
            </w:pPr>
            <w:r>
              <w:rPr>
                <w:color w:val="000000"/>
                <w:sz w:val="24"/>
                <w:lang w:eastAsia="en-US"/>
              </w:rPr>
              <w:t xml:space="preserve">..</w:t>
            </w:r>
            <w:r/>
          </w:p>
        </w:tc>
        <w:tc>
          <w:tcPr>
            <w:tcW w:w="4063"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42"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88"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r>
      <w:tr>
        <w:trPr>
          <w:trHeight w:val="680"/>
        </w:trPr>
        <w:tc>
          <w:tcPr>
            <w:tcW w:w="709" w:type="dxa"/>
            <w:textDirection w:val="lrTb"/>
            <w:noWrap w:val="false"/>
          </w:tcPr>
          <w:p>
            <w:pPr>
              <w:pStyle w:val="1589"/>
              <w:ind w:left="94" w:right="84"/>
              <w:jc w:val="center"/>
              <w:spacing w:before="184"/>
              <w:rPr>
                <w:rFonts w:hint="eastAsia"/>
                <w:color w:val="000000"/>
                <w:sz w:val="24"/>
                <w:lang w:eastAsia="en-US"/>
              </w:rPr>
            </w:pPr>
            <w:r>
              <w:rPr>
                <w:color w:val="000000"/>
                <w:sz w:val="24"/>
                <w:lang w:eastAsia="en-US"/>
              </w:rPr>
              <w:t xml:space="preserve">..</w:t>
            </w:r>
            <w:r/>
          </w:p>
        </w:tc>
        <w:tc>
          <w:tcPr>
            <w:tcW w:w="4063"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42"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88"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r>
      <w:tr>
        <w:trPr>
          <w:trHeight w:val="680"/>
        </w:trPr>
        <w:tc>
          <w:tcPr>
            <w:tcW w:w="709" w:type="dxa"/>
            <w:textDirection w:val="lrTb"/>
            <w:noWrap w:val="false"/>
          </w:tcPr>
          <w:p>
            <w:pPr>
              <w:pStyle w:val="1589"/>
              <w:ind w:left="94" w:right="84"/>
              <w:jc w:val="center"/>
              <w:spacing w:before="186"/>
              <w:rPr>
                <w:rFonts w:hint="eastAsia"/>
                <w:color w:val="000000"/>
                <w:sz w:val="24"/>
                <w:lang w:eastAsia="en-US"/>
              </w:rPr>
            </w:pPr>
            <w:r>
              <w:rPr>
                <w:color w:val="000000"/>
                <w:sz w:val="24"/>
                <w:lang w:eastAsia="en-US"/>
              </w:rPr>
              <w:t xml:space="preserve">..</w:t>
            </w:r>
            <w:r/>
          </w:p>
        </w:tc>
        <w:tc>
          <w:tcPr>
            <w:tcW w:w="4063"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42"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c>
          <w:tcPr>
            <w:tcW w:w="1888" w:type="dxa"/>
            <w:textDirection w:val="lrTb"/>
            <w:noWrap w:val="false"/>
          </w:tcPr>
          <w:p>
            <w:pPr>
              <w:pStyle w:val="1589"/>
              <w:rPr>
                <w:rFonts w:hint="eastAsia" w:ascii="Times New Roman"/>
                <w:color w:val="000000"/>
                <w:lang w:eastAsia="en-US"/>
              </w:rPr>
            </w:pPr>
            <w:r>
              <w:rPr>
                <w:rFonts w:hint="eastAsia" w:ascii="Times New Roman"/>
                <w:color w:val="000000"/>
                <w:lang w:eastAsia="en-US"/>
              </w:rPr>
            </w:r>
            <w:r/>
          </w:p>
        </w:tc>
      </w:tr>
      <w:tr>
        <w:trPr>
          <w:trHeight w:val="680"/>
        </w:trPr>
        <w:tc>
          <w:tcPr>
            <w:tcW w:w="709" w:type="dxa"/>
            <w:textDirection w:val="lrTb"/>
            <w:noWrap w:val="false"/>
          </w:tcPr>
          <w:p>
            <w:pPr>
              <w:pStyle w:val="1589"/>
              <w:ind w:left="94" w:right="84"/>
              <w:jc w:val="center"/>
              <w:spacing w:before="184"/>
              <w:rPr>
                <w:rFonts w:hint="eastAsia"/>
                <w:color w:val="000000"/>
                <w:sz w:val="24"/>
                <w:lang w:eastAsia="en-US"/>
              </w:rPr>
            </w:pPr>
            <w:r>
              <w:rPr>
                <w:color w:val="000000"/>
                <w:sz w:val="24"/>
                <w:lang w:eastAsia="en-US"/>
              </w:rPr>
              <w:t xml:space="preserve">..</w:t>
            </w:r>
            <w:r/>
          </w:p>
        </w:tc>
        <w:tc>
          <w:tcPr>
            <w:tcW w:w="4063" w:type="dxa"/>
            <w:textDirection w:val="lrTb"/>
            <w:noWrap w:val="false"/>
          </w:tcPr>
          <w:p>
            <w:pPr>
              <w:pStyle w:val="1589"/>
              <w:ind w:left="88" w:right="84"/>
              <w:jc w:val="center"/>
              <w:spacing w:before="184"/>
              <w:rPr>
                <w:rFonts w:hint="eastAsia"/>
                <w:color w:val="000000"/>
                <w:sz w:val="24"/>
              </w:rPr>
            </w:pPr>
            <w:r>
              <w:rPr>
                <w:color w:val="000000"/>
                <w:sz w:val="24"/>
              </w:rPr>
              <w:t xml:space="preserve">竞争性磋商文件中的其他实质性要求</w:t>
            </w:r>
            <w:r/>
          </w:p>
        </w:tc>
        <w:tc>
          <w:tcPr>
            <w:tcW w:w="1842" w:type="dxa"/>
            <w:textDirection w:val="lrTb"/>
            <w:noWrap w:val="false"/>
          </w:tcPr>
          <w:p>
            <w:pPr>
              <w:pStyle w:val="1589"/>
              <w:rPr>
                <w:rFonts w:hint="eastAsia" w:ascii="Times New Roman"/>
                <w:color w:val="000000"/>
              </w:rPr>
            </w:pPr>
            <w:r>
              <w:rPr>
                <w:rFonts w:hint="eastAsia" w:ascii="Times New Roman"/>
                <w:color w:val="000000"/>
              </w:rPr>
            </w:r>
            <w:r/>
          </w:p>
        </w:tc>
        <w:tc>
          <w:tcPr>
            <w:tcW w:w="1888" w:type="dxa"/>
            <w:textDirection w:val="lrTb"/>
            <w:noWrap w:val="false"/>
          </w:tcPr>
          <w:p>
            <w:pPr>
              <w:pStyle w:val="1589"/>
              <w:rPr>
                <w:rFonts w:hint="eastAsia" w:ascii="Times New Roman"/>
                <w:color w:val="000000"/>
              </w:rPr>
            </w:pPr>
            <w:r>
              <w:rPr>
                <w:rFonts w:hint="eastAsia" w:ascii="Times New Roman"/>
                <w:color w:val="000000"/>
              </w:rPr>
            </w:r>
            <w:r/>
          </w:p>
        </w:tc>
      </w:tr>
    </w:tbl>
    <w:p>
      <w:pPr>
        <w:pStyle w:val="884"/>
        <w:rPr>
          <w:color w:val="000000"/>
          <w:sz w:val="26"/>
        </w:rPr>
      </w:pPr>
      <w:r>
        <w:rPr>
          <w:color w:val="000000"/>
          <w:sz w:val="26"/>
        </w:rPr>
      </w:r>
      <w:r/>
    </w:p>
    <w:p>
      <w:pPr>
        <w:pStyle w:val="884"/>
        <w:ind w:right="827"/>
        <w:spacing w:before="170" w:line="362" w:lineRule="auto"/>
        <w:tabs>
          <w:tab w:val="left" w:pos="7556" w:leader="none"/>
        </w:tabs>
        <w:rPr>
          <w:color w:val="000000"/>
        </w:rPr>
      </w:pPr>
      <w:r>
        <w:rPr>
          <w:color w:val="000000"/>
        </w:rPr>
        <w:t xml:space="preserve">供应商名称：</w:t>
      </w:r>
      <w:r>
        <w:rPr>
          <w:rFonts w:eastAsia="Times New Roman"/>
          <w:color w:val="000000"/>
          <w:u w:val="single"/>
        </w:rPr>
        <w:tab/>
      </w:r>
      <w:r>
        <w:rPr>
          <w:color w:val="000000"/>
          <w:spacing w:val="-1"/>
        </w:rPr>
        <w:t xml:space="preserve">（盖</w:t>
      </w:r>
      <w:r>
        <w:rPr>
          <w:color w:val="000000"/>
        </w:rPr>
        <w:t xml:space="preserve">章）</w:t>
      </w:r>
      <w:r>
        <w:rPr>
          <w:color w:val="000000"/>
          <w:spacing w:val="-117"/>
        </w:rPr>
        <w:t xml:space="preserve"> </w:t>
      </w:r>
      <w:r>
        <w:rPr>
          <w:color w:val="000000"/>
        </w:rPr>
        <w:t xml:space="preserve">说明：如果行数不够，请自行增加。</w:t>
      </w:r>
      <w:r/>
    </w:p>
    <w:p>
      <w:pPr>
        <w:spacing w:line="362" w:lineRule="auto"/>
        <w:rPr>
          <w:color w:val="000000"/>
        </w:rPr>
        <w:sectPr>
          <w:footnotePr/>
          <w:endnotePr/>
          <w:type w:val="nextPage"/>
          <w:pgSz w:w="11910" w:h="16840" w:orient="portrait"/>
          <w:pgMar w:top="1440" w:right="1080" w:bottom="1440" w:left="1080" w:header="878" w:footer="913" w:gutter="0"/>
          <w:cols w:num="1" w:sep="0" w:space="1701" w:equalWidth="1"/>
          <w:docGrid w:linePitch="360"/>
        </w:sectPr>
      </w:pPr>
      <w:r>
        <w:rPr>
          <w:color w:val="000000"/>
        </w:rPr>
      </w:r>
      <w:r/>
    </w:p>
    <w:p>
      <w:pPr>
        <w:pStyle w:val="848"/>
        <w:spacing w:before="2"/>
        <w:rPr>
          <w:rFonts w:cs="Cambria"/>
          <w:color w:val="000000"/>
          <w:sz w:val="24"/>
          <w:szCs w:val="24"/>
        </w:rPr>
      </w:pPr>
      <w:r/>
      <w:bookmarkStart w:id="132" w:name="_bookmark11"/>
      <w:r/>
      <w:bookmarkEnd w:id="132"/>
      <w:r/>
      <w:bookmarkStart w:id="133" w:name="_Toc104391730"/>
      <w:r/>
      <w:bookmarkStart w:id="134" w:name="_Toc97127147"/>
      <w:r/>
      <w:bookmarkStart w:id="135" w:name="_Toc104391793"/>
      <w:r>
        <w:rPr>
          <w:rFonts w:cs="Cambria"/>
          <w:color w:val="000000"/>
          <w:sz w:val="24"/>
          <w:szCs w:val="24"/>
        </w:rPr>
        <w:t xml:space="preserve">目录六、资格证明文件</w:t>
      </w:r>
      <w:bookmarkEnd w:id="133"/>
      <w:r/>
      <w:bookmarkEnd w:id="134"/>
      <w:r/>
      <w:bookmarkEnd w:id="135"/>
      <w:r/>
      <w:r/>
    </w:p>
    <w:p>
      <w:pPr>
        <w:pStyle w:val="884"/>
        <w:spacing w:before="10"/>
        <w:rPr>
          <w:rFonts w:ascii="Microsoft YaHei UI"/>
          <w:b/>
          <w:color w:val="000000"/>
          <w:sz w:val="7"/>
        </w:rPr>
      </w:pPr>
      <w:r>
        <w:rPr>
          <w:rFonts w:ascii="Microsoft YaHei UI"/>
          <w:b/>
          <w:color w:val="000000"/>
          <w:sz w:val="7"/>
        </w:rPr>
      </w:r>
      <w:r/>
    </w:p>
    <w:p>
      <w:pPr>
        <w:ind w:left="711" w:right="711"/>
        <w:jc w:val="center"/>
        <w:spacing w:line="537" w:lineRule="exact"/>
        <w:rPr>
          <w:rFonts w:hint="eastAsia" w:ascii="宋体" w:hAnsi="宋体"/>
          <w:color w:val="000000"/>
          <w:sz w:val="36"/>
          <w:szCs w:val="36"/>
        </w:rPr>
      </w:pPr>
      <w:r>
        <w:rPr>
          <w:rFonts w:hint="eastAsia" w:ascii="宋体" w:hAnsi="宋体"/>
          <w:color w:val="000000"/>
          <w:sz w:val="36"/>
          <w:szCs w:val="36"/>
        </w:rPr>
        <w:t xml:space="preserve">资格证明文件</w:t>
      </w:r>
      <w:r/>
    </w:p>
    <w:p>
      <w:pPr>
        <w:ind w:left="711" w:right="711"/>
        <w:jc w:val="center"/>
        <w:spacing w:line="537" w:lineRule="exact"/>
        <w:rPr>
          <w:rFonts w:hint="eastAsia" w:ascii="宋体" w:hAnsi="宋体"/>
          <w:color w:val="000000"/>
          <w:sz w:val="36"/>
          <w:szCs w:val="36"/>
        </w:rPr>
      </w:pPr>
      <w:r>
        <w:rPr>
          <w:rFonts w:hint="eastAsia" w:ascii="宋体" w:hAnsi="宋体"/>
          <w:color w:val="000000"/>
          <w:sz w:val="36"/>
          <w:szCs w:val="36"/>
        </w:rPr>
      </w:r>
      <w:r/>
    </w:p>
    <w:p>
      <w:pPr>
        <w:ind w:firstLine="484"/>
        <w:spacing w:line="360" w:lineRule="auto"/>
        <w:rPr>
          <w:color w:val="000000"/>
          <w:sz w:val="24"/>
          <w:lang w:val="zh-CN"/>
        </w:rPr>
      </w:pPr>
      <w:r>
        <w:rPr>
          <w:color w:val="000000"/>
          <w:sz w:val="24"/>
          <w:lang w:val="zh-CN"/>
        </w:rPr>
        <w:t xml:space="preserve">1</w:t>
      </w:r>
      <w:r>
        <w:rPr>
          <w:rFonts w:hint="eastAsia"/>
          <w:color w:val="000000"/>
          <w:sz w:val="24"/>
          <w:lang w:val="zh-CN"/>
        </w:rPr>
        <w:t xml:space="preserve">、</w:t>
      </w:r>
      <w:r>
        <w:rPr>
          <w:rFonts w:hint="eastAsia" w:ascii="宋体" w:hAnsi="宋体"/>
          <w:color w:val="000000"/>
          <w:sz w:val="24"/>
        </w:rPr>
        <w:t xml:space="preserve">满足《中华人民共和国政府采购法》第二十二条规定所</w:t>
      </w:r>
      <w:r>
        <w:rPr>
          <w:rFonts w:ascii="宋体" w:hAnsi="宋体"/>
          <w:color w:val="000000"/>
          <w:sz w:val="24"/>
        </w:rPr>
        <w:t xml:space="preserve">要求提供的相关证明</w:t>
      </w:r>
      <w:r>
        <w:rPr>
          <w:rFonts w:hint="eastAsia" w:ascii="宋体" w:hAnsi="宋体"/>
          <w:color w:val="000000"/>
          <w:sz w:val="24"/>
        </w:rPr>
        <w:t xml:space="preserve">材料</w:t>
      </w:r>
      <w:r>
        <w:rPr>
          <w:rFonts w:hint="eastAsia"/>
          <w:color w:val="000000"/>
          <w:sz w:val="24"/>
          <w:lang w:val="zh-CN"/>
        </w:rPr>
        <w:t xml:space="preserve">；</w:t>
      </w:r>
      <w:r/>
    </w:p>
    <w:p>
      <w:pPr>
        <w:ind w:firstLine="484"/>
        <w:spacing w:line="360" w:lineRule="auto"/>
        <w:rPr>
          <w:rFonts w:cs="Cambria"/>
          <w:color w:val="000000"/>
          <w:sz w:val="24"/>
          <w:lang w:val="zh-CN"/>
        </w:rPr>
      </w:pPr>
      <w:r>
        <w:rPr>
          <w:rFonts w:cs="Cambria"/>
          <w:color w:val="000000"/>
          <w:sz w:val="24"/>
          <w:lang w:val="zh-CN"/>
        </w:rPr>
        <w:t xml:space="preserve">2</w:t>
      </w:r>
      <w:r>
        <w:rPr>
          <w:rFonts w:hint="eastAsia" w:cs="Cambria"/>
          <w:color w:val="000000"/>
          <w:sz w:val="24"/>
          <w:lang w:val="zh-CN"/>
        </w:rPr>
        <w:t xml:space="preserve">、</w:t>
      </w:r>
      <w:r>
        <w:rPr>
          <w:rFonts w:hint="eastAsia" w:ascii="宋体" w:hAnsi="宋体"/>
          <w:color w:val="000000"/>
          <w:sz w:val="24"/>
        </w:rPr>
        <w:t xml:space="preserve">满足本项目的特定资格要求所</w:t>
      </w:r>
      <w:r>
        <w:rPr>
          <w:rFonts w:ascii="宋体" w:hAnsi="宋体"/>
          <w:color w:val="000000"/>
          <w:sz w:val="24"/>
        </w:rPr>
        <w:t xml:space="preserve">要求提供的相关证明</w:t>
      </w:r>
      <w:r>
        <w:rPr>
          <w:rFonts w:hint="eastAsia" w:ascii="宋体" w:hAnsi="宋体"/>
          <w:color w:val="000000"/>
          <w:sz w:val="24"/>
        </w:rPr>
        <w:t xml:space="preserve">材料</w:t>
      </w:r>
      <w:r>
        <w:rPr>
          <w:rFonts w:hint="eastAsia" w:cs="Cambria"/>
          <w:color w:val="000000"/>
          <w:sz w:val="24"/>
          <w:lang w:val="zh-CN"/>
        </w:rPr>
        <w:t xml:space="preserve">；</w:t>
      </w:r>
      <w:r/>
    </w:p>
    <w:p>
      <w:pPr>
        <w:ind w:firstLine="484"/>
        <w:spacing w:line="360" w:lineRule="auto"/>
        <w:rPr>
          <w:rFonts w:cs="Cambria"/>
          <w:color w:val="000000"/>
          <w:sz w:val="24"/>
          <w:lang w:val="zh-CN"/>
        </w:rPr>
      </w:pPr>
      <w:r>
        <w:rPr>
          <w:rFonts w:cs="Cambria"/>
          <w:color w:val="000000"/>
          <w:sz w:val="24"/>
          <w:lang w:val="zh-CN"/>
        </w:rPr>
        <w:t xml:space="preserve">3</w:t>
      </w:r>
      <w:r>
        <w:rPr>
          <w:rFonts w:hint="eastAsia" w:cs="Cambria"/>
          <w:color w:val="000000"/>
          <w:sz w:val="24"/>
          <w:lang w:val="zh-CN"/>
        </w:rPr>
        <w:t xml:space="preserve">、不存在</w:t>
      </w:r>
      <w:r>
        <w:rPr>
          <w:rFonts w:hint="eastAsia" w:ascii="宋体" w:hAnsi="宋体"/>
          <w:color w:val="000000"/>
          <w:sz w:val="24"/>
        </w:rPr>
        <w:t xml:space="preserve">拒绝供应商参加本次采购活动涉及的</w:t>
      </w:r>
      <w:r>
        <w:rPr>
          <w:rFonts w:ascii="宋体" w:hAnsi="宋体"/>
          <w:color w:val="000000"/>
          <w:sz w:val="24"/>
        </w:rPr>
        <w:t xml:space="preserve">相关证明</w:t>
      </w:r>
      <w:r>
        <w:rPr>
          <w:rFonts w:hint="eastAsia" w:ascii="宋体" w:hAnsi="宋体"/>
          <w:color w:val="000000"/>
          <w:sz w:val="24"/>
        </w:rPr>
        <w:t xml:space="preserve">材料（网页截图）</w:t>
      </w:r>
      <w:r>
        <w:rPr>
          <w:rFonts w:hint="eastAsia" w:cs="Cambria"/>
          <w:color w:val="000000"/>
          <w:sz w:val="24"/>
          <w:lang w:val="zh-CN"/>
        </w:rPr>
        <w:t xml:space="preserve">；</w:t>
      </w:r>
      <w:r/>
    </w:p>
    <w:p>
      <w:pPr>
        <w:ind w:firstLine="484"/>
        <w:spacing w:line="360" w:lineRule="auto"/>
        <w:rPr>
          <w:rFonts w:cs="Cambria"/>
          <w:color w:val="000000"/>
          <w:sz w:val="24"/>
          <w:lang w:val="zh-CN"/>
        </w:rPr>
      </w:pPr>
      <w:r>
        <w:rPr>
          <w:rFonts w:cs="Cambria"/>
          <w:color w:val="000000"/>
          <w:sz w:val="24"/>
          <w:lang w:val="zh-CN"/>
        </w:rPr>
        <w:t xml:space="preserve">4</w:t>
      </w:r>
      <w:r>
        <w:rPr>
          <w:rFonts w:hint="eastAsia" w:cs="Cambria"/>
          <w:color w:val="000000"/>
          <w:sz w:val="24"/>
          <w:lang w:val="zh-CN"/>
        </w:rPr>
        <w:t xml:space="preserve">、本次采购项目实施所必须的其他证明材料（若有）。</w:t>
      </w:r>
      <w:r/>
    </w:p>
    <w:p>
      <w:pPr>
        <w:ind w:firstLine="484"/>
        <w:spacing w:line="360" w:lineRule="auto"/>
        <w:rPr>
          <w:rFonts w:cs="Cambria"/>
          <w:color w:val="000000"/>
          <w:sz w:val="24"/>
          <w:lang w:val="zh-CN"/>
        </w:rPr>
      </w:pPr>
      <w:r>
        <w:rPr>
          <w:rFonts w:cs="Cambria"/>
          <w:color w:val="000000"/>
          <w:sz w:val="24"/>
          <w:lang w:val="zh-CN"/>
        </w:rPr>
      </w:r>
      <w:r/>
    </w:p>
    <w:p>
      <w:pPr>
        <w:ind w:firstLine="484"/>
        <w:spacing w:line="360" w:lineRule="auto"/>
        <w:rPr>
          <w:rFonts w:cs="Cambria"/>
          <w:color w:val="000000"/>
          <w:sz w:val="24"/>
          <w:lang w:val="zh-CN"/>
        </w:rPr>
      </w:pPr>
      <w:r>
        <w:rPr>
          <w:rFonts w:cs="Cambria"/>
          <w:color w:val="000000"/>
          <w:sz w:val="24"/>
          <w:lang w:val="zh-CN"/>
        </w:rPr>
      </w:r>
      <w:r/>
    </w:p>
    <w:p>
      <w:pPr>
        <w:ind w:left="711" w:right="711"/>
        <w:jc w:val="center"/>
        <w:spacing w:line="537" w:lineRule="exact"/>
        <w:rPr>
          <w:rFonts w:hint="eastAsia" w:ascii="宋体" w:hAnsi="宋体"/>
          <w:color w:val="000000"/>
          <w:sz w:val="36"/>
          <w:szCs w:val="36"/>
        </w:rPr>
      </w:pPr>
      <w:r>
        <w:rPr>
          <w:rFonts w:hint="eastAsia" w:ascii="宋体" w:hAnsi="宋体"/>
          <w:color w:val="000000"/>
          <w:sz w:val="36"/>
          <w:szCs w:val="36"/>
        </w:rPr>
      </w:r>
      <w:r/>
    </w:p>
    <w:p>
      <w:pPr>
        <w:pStyle w:val="848"/>
        <w:spacing w:line="424" w:lineRule="exact"/>
        <w:rPr>
          <w:color w:val="000000"/>
        </w:rPr>
      </w:pPr>
      <w:r>
        <w:rPr>
          <w:rFonts w:ascii="宋体" w:hAnsi="宋体"/>
          <w:b w:val="0"/>
          <w:color w:val="000000"/>
          <w:szCs w:val="21"/>
          <w:lang w:val="zh-CN"/>
        </w:rPr>
        <w:br w:type="page" w:clear="all"/>
      </w:r>
      <w:bookmarkStart w:id="136" w:name="_Toc104391731"/>
      <w:r/>
      <w:bookmarkStart w:id="137" w:name="_Toc97127148"/>
      <w:r/>
      <w:bookmarkStart w:id="138" w:name="_Toc104391794"/>
      <w:r>
        <w:rPr>
          <w:rFonts w:cs="Cambria"/>
          <w:color w:val="000000"/>
          <w:sz w:val="24"/>
          <w:szCs w:val="24"/>
        </w:rPr>
        <w:t xml:space="preserve">目录七、技术条款偏离表格式</w:t>
      </w:r>
      <w:bookmarkEnd w:id="136"/>
      <w:r/>
      <w:bookmarkEnd w:id="137"/>
      <w:r/>
      <w:bookmarkEnd w:id="138"/>
      <w:r/>
      <w:r/>
    </w:p>
    <w:p>
      <w:pPr>
        <w:pStyle w:val="884"/>
        <w:spacing w:before="9"/>
        <w:rPr>
          <w:rFonts w:ascii="Microsoft YaHei UI"/>
          <w:b/>
          <w:color w:val="000000"/>
          <w:sz w:val="14"/>
        </w:rPr>
      </w:pPr>
      <w:r>
        <w:rPr>
          <w:rFonts w:ascii="Microsoft YaHei UI"/>
          <w:b/>
          <w:color w:val="000000"/>
          <w:sz w:val="14"/>
        </w:rPr>
      </w:r>
      <w:r/>
    </w:p>
    <w:p>
      <w:pPr>
        <w:ind w:left="711" w:right="711"/>
        <w:jc w:val="center"/>
        <w:rPr>
          <w:rFonts w:hint="eastAsia" w:ascii="宋体" w:hAnsi="宋体"/>
          <w:color w:val="000000"/>
          <w:sz w:val="36"/>
          <w:szCs w:val="36"/>
        </w:rPr>
      </w:pPr>
      <w:r>
        <w:rPr>
          <w:rFonts w:hint="eastAsia" w:ascii="宋体" w:hAnsi="宋体"/>
          <w:color w:val="000000"/>
          <w:sz w:val="36"/>
          <w:szCs w:val="36"/>
        </w:rPr>
        <w:t xml:space="preserve">技术条款偏离表</w:t>
      </w:r>
      <w:r/>
    </w:p>
    <w:p>
      <w:pPr>
        <w:pStyle w:val="884"/>
        <w:ind w:left="378"/>
        <w:spacing w:before="116"/>
        <w:tabs>
          <w:tab w:val="left" w:pos="6027" w:leader="none"/>
        </w:tabs>
        <w:rPr>
          <w:rFonts w:hint="eastAsia" w:ascii="宋体" w:hAnsi="宋体"/>
          <w:color w:val="000000"/>
        </w:rPr>
      </w:pPr>
      <w:r>
        <w:rPr>
          <w:rFonts w:ascii="宋体" w:hAnsi="宋体"/>
          <w:color w:val="000000"/>
        </w:rPr>
        <w:t xml:space="preserve">项目名称：</w:t>
      </w:r>
      <w:r>
        <w:rPr>
          <w:rFonts w:ascii="宋体" w:hAnsi="宋体"/>
          <w:color w:val="000000"/>
        </w:rPr>
        <w:tab/>
      </w:r>
      <w:r>
        <w:rPr>
          <w:rFonts w:ascii="宋体" w:hAnsi="宋体"/>
          <w:color w:val="000000"/>
        </w:rPr>
        <w:t xml:space="preserve">项目编号：</w:t>
      </w:r>
      <w:r/>
    </w:p>
    <w:p>
      <w:pPr>
        <w:pStyle w:val="884"/>
        <w:spacing w:before="7"/>
        <w:rPr>
          <w:rFonts w:hint="eastAsia" w:ascii="宋体" w:hAnsi="宋体"/>
          <w:color w:val="000000"/>
          <w:sz w:val="14"/>
        </w:rPr>
      </w:pPr>
      <w:r>
        <w:rPr>
          <w:rFonts w:hint="eastAsia" w:ascii="宋体" w:hAnsi="宋体"/>
          <w:color w:val="000000"/>
          <w:sz w:val="14"/>
        </w:rPr>
      </w:r>
      <w:r/>
    </w:p>
    <w:tbl>
      <w:tblPr>
        <w:tblStyle w:val="681"/>
        <w:tblW w:w="0" w:type="auto"/>
        <w:tblInd w:w="3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50"/>
        <w:gridCol w:w="2694"/>
        <w:gridCol w:w="2126"/>
        <w:gridCol w:w="1809"/>
        <w:gridCol w:w="1110"/>
      </w:tblGrid>
      <w:tr>
        <w:trPr>
          <w:trHeight w:val="680"/>
        </w:trPr>
        <w:tc>
          <w:tcPr>
            <w:tcW w:w="850" w:type="dxa"/>
            <w:textDirection w:val="lrTb"/>
            <w:noWrap w:val="false"/>
          </w:tcPr>
          <w:p>
            <w:pPr>
              <w:pStyle w:val="1589"/>
              <w:ind w:left="184"/>
              <w:spacing w:before="185"/>
              <w:rPr>
                <w:rFonts w:hint="eastAsia"/>
                <w:color w:val="000000"/>
                <w:sz w:val="24"/>
                <w:lang w:eastAsia="en-US"/>
              </w:rPr>
            </w:pPr>
            <w:r>
              <w:rPr>
                <w:color w:val="000000"/>
                <w:sz w:val="24"/>
                <w:lang w:eastAsia="en-US"/>
              </w:rPr>
              <w:t xml:space="preserve">序号</w:t>
            </w:r>
            <w:r/>
          </w:p>
        </w:tc>
        <w:tc>
          <w:tcPr>
            <w:tcW w:w="2694" w:type="dxa"/>
            <w:textDirection w:val="lrTb"/>
            <w:noWrap w:val="false"/>
          </w:tcPr>
          <w:p>
            <w:pPr>
              <w:pStyle w:val="1589"/>
              <w:ind w:left="146"/>
              <w:spacing w:before="185"/>
              <w:rPr>
                <w:rFonts w:hint="eastAsia"/>
                <w:color w:val="000000"/>
                <w:sz w:val="24"/>
              </w:rPr>
            </w:pPr>
            <w:r>
              <w:rPr>
                <w:color w:val="000000"/>
                <w:sz w:val="24"/>
              </w:rPr>
              <w:t xml:space="preserve">竞争性磋商文件条目号</w:t>
            </w:r>
            <w:r/>
          </w:p>
        </w:tc>
        <w:tc>
          <w:tcPr>
            <w:tcW w:w="2126" w:type="dxa"/>
            <w:textDirection w:val="lrTb"/>
            <w:noWrap w:val="false"/>
          </w:tcPr>
          <w:p>
            <w:pPr>
              <w:pStyle w:val="1589"/>
              <w:ind w:left="341"/>
              <w:spacing w:before="185"/>
              <w:rPr>
                <w:rFonts w:hint="eastAsia"/>
                <w:color w:val="000000"/>
                <w:sz w:val="24"/>
                <w:lang w:eastAsia="en-US"/>
              </w:rPr>
            </w:pPr>
            <w:r>
              <w:rPr>
                <w:color w:val="000000"/>
                <w:sz w:val="24"/>
                <w:lang w:eastAsia="en-US"/>
              </w:rPr>
              <w:t xml:space="preserve">采购要求规格</w:t>
            </w:r>
            <w:r/>
          </w:p>
        </w:tc>
        <w:tc>
          <w:tcPr>
            <w:tcW w:w="1809" w:type="dxa"/>
            <w:textDirection w:val="lrTb"/>
            <w:noWrap w:val="false"/>
          </w:tcPr>
          <w:p>
            <w:pPr>
              <w:pStyle w:val="1589"/>
              <w:ind w:left="423"/>
              <w:spacing w:before="185"/>
              <w:rPr>
                <w:rFonts w:hint="eastAsia"/>
                <w:color w:val="000000"/>
                <w:sz w:val="24"/>
                <w:lang w:eastAsia="en-US"/>
              </w:rPr>
            </w:pPr>
            <w:r>
              <w:rPr>
                <w:color w:val="000000"/>
                <w:sz w:val="24"/>
                <w:lang w:eastAsia="en-US"/>
              </w:rPr>
              <w:t xml:space="preserve">投标响应</w:t>
            </w:r>
            <w:r/>
          </w:p>
        </w:tc>
        <w:tc>
          <w:tcPr>
            <w:tcW w:w="1110" w:type="dxa"/>
            <w:textDirection w:val="lrTb"/>
            <w:noWrap w:val="false"/>
          </w:tcPr>
          <w:p>
            <w:pPr>
              <w:pStyle w:val="1589"/>
              <w:ind w:left="313"/>
              <w:spacing w:before="185"/>
              <w:rPr>
                <w:rFonts w:hint="eastAsia"/>
                <w:color w:val="000000"/>
                <w:sz w:val="24"/>
                <w:lang w:eastAsia="en-US"/>
              </w:rPr>
            </w:pPr>
            <w:r>
              <w:rPr>
                <w:color w:val="000000"/>
                <w:sz w:val="24"/>
                <w:lang w:eastAsia="en-US"/>
              </w:rPr>
              <w:t xml:space="preserve">偏离</w:t>
            </w:r>
            <w:r/>
          </w:p>
        </w:tc>
      </w:tr>
      <w:tr>
        <w:trPr>
          <w:trHeight w:val="680"/>
        </w:trPr>
        <w:tc>
          <w:tcPr>
            <w:tcW w:w="850" w:type="dxa"/>
            <w:textDirection w:val="lrTb"/>
            <w:noWrap w:val="false"/>
          </w:tcPr>
          <w:p>
            <w:pPr>
              <w:pStyle w:val="1589"/>
              <w:rPr>
                <w:rFonts w:hint="eastAsia"/>
                <w:color w:val="000000"/>
                <w:lang w:eastAsia="en-US"/>
              </w:rPr>
            </w:pPr>
            <w:r>
              <w:rPr>
                <w:rFonts w:hint="eastAsia"/>
                <w:color w:val="000000"/>
                <w:lang w:eastAsia="en-US"/>
              </w:rPr>
            </w:r>
            <w:r/>
          </w:p>
        </w:tc>
        <w:tc>
          <w:tcPr>
            <w:tcW w:w="2694" w:type="dxa"/>
            <w:textDirection w:val="lrTb"/>
            <w:noWrap w:val="false"/>
          </w:tcPr>
          <w:p>
            <w:pPr>
              <w:pStyle w:val="1589"/>
              <w:rPr>
                <w:rFonts w:hint="eastAsia"/>
                <w:color w:val="000000"/>
                <w:lang w:eastAsia="en-US"/>
              </w:rPr>
            </w:pPr>
            <w:r>
              <w:rPr>
                <w:rFonts w:hint="eastAsia"/>
                <w:color w:val="000000"/>
                <w:lang w:eastAsia="en-US"/>
              </w:rPr>
            </w:r>
            <w:r/>
          </w:p>
        </w:tc>
        <w:tc>
          <w:tcPr>
            <w:tcW w:w="2126" w:type="dxa"/>
            <w:textDirection w:val="lrTb"/>
            <w:noWrap w:val="false"/>
          </w:tcPr>
          <w:p>
            <w:pPr>
              <w:pStyle w:val="1589"/>
              <w:rPr>
                <w:rFonts w:hint="eastAsia"/>
                <w:color w:val="000000"/>
                <w:lang w:eastAsia="en-US"/>
              </w:rPr>
            </w:pPr>
            <w:r>
              <w:rPr>
                <w:rFonts w:hint="eastAsia"/>
                <w:color w:val="000000"/>
                <w:lang w:eastAsia="en-US"/>
              </w:rPr>
            </w:r>
            <w:r/>
          </w:p>
        </w:tc>
        <w:tc>
          <w:tcPr>
            <w:tcW w:w="1809" w:type="dxa"/>
            <w:textDirection w:val="lrTb"/>
            <w:noWrap w:val="false"/>
          </w:tcPr>
          <w:p>
            <w:pPr>
              <w:pStyle w:val="1589"/>
              <w:rPr>
                <w:rFonts w:hint="eastAsia"/>
                <w:color w:val="000000"/>
                <w:lang w:eastAsia="en-US"/>
              </w:rPr>
            </w:pPr>
            <w:r>
              <w:rPr>
                <w:rFonts w:hint="eastAsia"/>
                <w:color w:val="000000"/>
                <w:lang w:eastAsia="en-US"/>
              </w:rPr>
            </w:r>
            <w:r/>
          </w:p>
        </w:tc>
        <w:tc>
          <w:tcPr>
            <w:tcW w:w="1110" w:type="dxa"/>
            <w:textDirection w:val="lrTb"/>
            <w:noWrap w:val="false"/>
          </w:tcPr>
          <w:p>
            <w:pPr>
              <w:pStyle w:val="1589"/>
              <w:rPr>
                <w:rFonts w:hint="eastAsia"/>
                <w:color w:val="000000"/>
                <w:lang w:eastAsia="en-US"/>
              </w:rPr>
            </w:pPr>
            <w:r>
              <w:rPr>
                <w:rFonts w:hint="eastAsia"/>
                <w:color w:val="000000"/>
                <w:lang w:eastAsia="en-US"/>
              </w:rPr>
            </w:r>
            <w:r/>
          </w:p>
        </w:tc>
      </w:tr>
      <w:tr>
        <w:trPr>
          <w:trHeight w:val="680"/>
        </w:trPr>
        <w:tc>
          <w:tcPr>
            <w:tcW w:w="850" w:type="dxa"/>
            <w:textDirection w:val="lrTb"/>
            <w:noWrap w:val="false"/>
          </w:tcPr>
          <w:p>
            <w:pPr>
              <w:pStyle w:val="1589"/>
              <w:rPr>
                <w:rFonts w:hint="eastAsia"/>
                <w:color w:val="000000"/>
                <w:lang w:eastAsia="en-US"/>
              </w:rPr>
            </w:pPr>
            <w:r>
              <w:rPr>
                <w:rFonts w:hint="eastAsia"/>
                <w:color w:val="000000"/>
                <w:lang w:eastAsia="en-US"/>
              </w:rPr>
            </w:r>
            <w:r/>
          </w:p>
        </w:tc>
        <w:tc>
          <w:tcPr>
            <w:tcW w:w="2694" w:type="dxa"/>
            <w:textDirection w:val="lrTb"/>
            <w:noWrap w:val="false"/>
          </w:tcPr>
          <w:p>
            <w:pPr>
              <w:pStyle w:val="1589"/>
              <w:rPr>
                <w:rFonts w:hint="eastAsia"/>
                <w:color w:val="000000"/>
                <w:lang w:eastAsia="en-US"/>
              </w:rPr>
            </w:pPr>
            <w:r>
              <w:rPr>
                <w:rFonts w:hint="eastAsia"/>
                <w:color w:val="000000"/>
                <w:lang w:eastAsia="en-US"/>
              </w:rPr>
            </w:r>
            <w:r/>
          </w:p>
        </w:tc>
        <w:tc>
          <w:tcPr>
            <w:tcW w:w="2126" w:type="dxa"/>
            <w:textDirection w:val="lrTb"/>
            <w:noWrap w:val="false"/>
          </w:tcPr>
          <w:p>
            <w:pPr>
              <w:pStyle w:val="1589"/>
              <w:rPr>
                <w:rFonts w:hint="eastAsia"/>
                <w:color w:val="000000"/>
                <w:lang w:eastAsia="en-US"/>
              </w:rPr>
            </w:pPr>
            <w:r>
              <w:rPr>
                <w:rFonts w:hint="eastAsia"/>
                <w:color w:val="000000"/>
                <w:lang w:eastAsia="en-US"/>
              </w:rPr>
            </w:r>
            <w:r/>
          </w:p>
        </w:tc>
        <w:tc>
          <w:tcPr>
            <w:tcW w:w="1809" w:type="dxa"/>
            <w:textDirection w:val="lrTb"/>
            <w:noWrap w:val="false"/>
          </w:tcPr>
          <w:p>
            <w:pPr>
              <w:pStyle w:val="1589"/>
              <w:rPr>
                <w:rFonts w:hint="eastAsia"/>
                <w:color w:val="000000"/>
                <w:lang w:eastAsia="en-US"/>
              </w:rPr>
            </w:pPr>
            <w:r>
              <w:rPr>
                <w:rFonts w:hint="eastAsia"/>
                <w:color w:val="000000"/>
                <w:lang w:eastAsia="en-US"/>
              </w:rPr>
            </w:r>
            <w:r/>
          </w:p>
        </w:tc>
        <w:tc>
          <w:tcPr>
            <w:tcW w:w="1110" w:type="dxa"/>
            <w:textDirection w:val="lrTb"/>
            <w:noWrap w:val="false"/>
          </w:tcPr>
          <w:p>
            <w:pPr>
              <w:pStyle w:val="1589"/>
              <w:rPr>
                <w:rFonts w:hint="eastAsia"/>
                <w:color w:val="000000"/>
                <w:lang w:eastAsia="en-US"/>
              </w:rPr>
            </w:pPr>
            <w:r>
              <w:rPr>
                <w:rFonts w:hint="eastAsia"/>
                <w:color w:val="000000"/>
                <w:lang w:eastAsia="en-US"/>
              </w:rPr>
            </w:r>
            <w:r/>
          </w:p>
        </w:tc>
      </w:tr>
      <w:tr>
        <w:trPr>
          <w:trHeight w:val="680"/>
        </w:trPr>
        <w:tc>
          <w:tcPr>
            <w:tcW w:w="850" w:type="dxa"/>
            <w:textDirection w:val="lrTb"/>
            <w:noWrap w:val="false"/>
          </w:tcPr>
          <w:p>
            <w:pPr>
              <w:pStyle w:val="1589"/>
              <w:rPr>
                <w:rFonts w:hint="eastAsia"/>
                <w:color w:val="000000"/>
                <w:lang w:eastAsia="en-US"/>
              </w:rPr>
            </w:pPr>
            <w:r>
              <w:rPr>
                <w:rFonts w:hint="eastAsia"/>
                <w:color w:val="000000"/>
                <w:lang w:eastAsia="en-US"/>
              </w:rPr>
            </w:r>
            <w:r/>
          </w:p>
        </w:tc>
        <w:tc>
          <w:tcPr>
            <w:tcW w:w="2694" w:type="dxa"/>
            <w:textDirection w:val="lrTb"/>
            <w:noWrap w:val="false"/>
          </w:tcPr>
          <w:p>
            <w:pPr>
              <w:pStyle w:val="1589"/>
              <w:rPr>
                <w:rFonts w:hint="eastAsia"/>
                <w:color w:val="000000"/>
                <w:lang w:eastAsia="en-US"/>
              </w:rPr>
            </w:pPr>
            <w:r>
              <w:rPr>
                <w:rFonts w:hint="eastAsia"/>
                <w:color w:val="000000"/>
                <w:lang w:eastAsia="en-US"/>
              </w:rPr>
            </w:r>
            <w:r/>
          </w:p>
        </w:tc>
        <w:tc>
          <w:tcPr>
            <w:tcW w:w="2126" w:type="dxa"/>
            <w:textDirection w:val="lrTb"/>
            <w:noWrap w:val="false"/>
          </w:tcPr>
          <w:p>
            <w:pPr>
              <w:pStyle w:val="1589"/>
              <w:rPr>
                <w:rFonts w:hint="eastAsia"/>
                <w:color w:val="000000"/>
                <w:lang w:eastAsia="en-US"/>
              </w:rPr>
            </w:pPr>
            <w:r>
              <w:rPr>
                <w:rFonts w:hint="eastAsia"/>
                <w:color w:val="000000"/>
                <w:lang w:eastAsia="en-US"/>
              </w:rPr>
            </w:r>
            <w:r/>
          </w:p>
        </w:tc>
        <w:tc>
          <w:tcPr>
            <w:tcW w:w="1809" w:type="dxa"/>
            <w:textDirection w:val="lrTb"/>
            <w:noWrap w:val="false"/>
          </w:tcPr>
          <w:p>
            <w:pPr>
              <w:pStyle w:val="1589"/>
              <w:rPr>
                <w:rFonts w:hint="eastAsia"/>
                <w:color w:val="000000"/>
                <w:lang w:eastAsia="en-US"/>
              </w:rPr>
            </w:pPr>
            <w:r>
              <w:rPr>
                <w:rFonts w:hint="eastAsia"/>
                <w:color w:val="000000"/>
                <w:lang w:eastAsia="en-US"/>
              </w:rPr>
            </w:r>
            <w:r/>
          </w:p>
        </w:tc>
        <w:tc>
          <w:tcPr>
            <w:tcW w:w="1110" w:type="dxa"/>
            <w:textDirection w:val="lrTb"/>
            <w:noWrap w:val="false"/>
          </w:tcPr>
          <w:p>
            <w:pPr>
              <w:pStyle w:val="1589"/>
              <w:rPr>
                <w:rFonts w:hint="eastAsia"/>
                <w:color w:val="000000"/>
                <w:lang w:eastAsia="en-US"/>
              </w:rPr>
            </w:pPr>
            <w:r>
              <w:rPr>
                <w:rFonts w:hint="eastAsia"/>
                <w:color w:val="000000"/>
                <w:lang w:eastAsia="en-US"/>
              </w:rPr>
            </w:r>
            <w:r/>
          </w:p>
        </w:tc>
      </w:tr>
      <w:tr>
        <w:trPr>
          <w:trHeight w:val="679"/>
        </w:trPr>
        <w:tc>
          <w:tcPr>
            <w:tcW w:w="850" w:type="dxa"/>
            <w:textDirection w:val="lrTb"/>
            <w:noWrap w:val="false"/>
          </w:tcPr>
          <w:p>
            <w:pPr>
              <w:pStyle w:val="1589"/>
              <w:rPr>
                <w:rFonts w:hint="eastAsia"/>
                <w:color w:val="000000"/>
                <w:lang w:eastAsia="en-US"/>
              </w:rPr>
            </w:pPr>
            <w:r>
              <w:rPr>
                <w:rFonts w:hint="eastAsia"/>
                <w:color w:val="000000"/>
                <w:lang w:eastAsia="en-US"/>
              </w:rPr>
            </w:r>
            <w:r/>
          </w:p>
        </w:tc>
        <w:tc>
          <w:tcPr>
            <w:tcW w:w="2694" w:type="dxa"/>
            <w:textDirection w:val="lrTb"/>
            <w:noWrap w:val="false"/>
          </w:tcPr>
          <w:p>
            <w:pPr>
              <w:pStyle w:val="1589"/>
              <w:rPr>
                <w:rFonts w:hint="eastAsia"/>
                <w:color w:val="000000"/>
                <w:lang w:eastAsia="en-US"/>
              </w:rPr>
            </w:pPr>
            <w:r>
              <w:rPr>
                <w:rFonts w:hint="eastAsia"/>
                <w:color w:val="000000"/>
                <w:lang w:eastAsia="en-US"/>
              </w:rPr>
            </w:r>
            <w:r/>
          </w:p>
        </w:tc>
        <w:tc>
          <w:tcPr>
            <w:tcW w:w="2126" w:type="dxa"/>
            <w:textDirection w:val="lrTb"/>
            <w:noWrap w:val="false"/>
          </w:tcPr>
          <w:p>
            <w:pPr>
              <w:pStyle w:val="1589"/>
              <w:rPr>
                <w:rFonts w:hint="eastAsia"/>
                <w:color w:val="000000"/>
                <w:lang w:eastAsia="en-US"/>
              </w:rPr>
            </w:pPr>
            <w:r>
              <w:rPr>
                <w:rFonts w:hint="eastAsia"/>
                <w:color w:val="000000"/>
                <w:lang w:eastAsia="en-US"/>
              </w:rPr>
            </w:r>
            <w:r/>
          </w:p>
        </w:tc>
        <w:tc>
          <w:tcPr>
            <w:tcW w:w="1809" w:type="dxa"/>
            <w:textDirection w:val="lrTb"/>
            <w:noWrap w:val="false"/>
          </w:tcPr>
          <w:p>
            <w:pPr>
              <w:pStyle w:val="1589"/>
              <w:rPr>
                <w:rFonts w:hint="eastAsia"/>
                <w:color w:val="000000"/>
                <w:lang w:eastAsia="en-US"/>
              </w:rPr>
            </w:pPr>
            <w:r>
              <w:rPr>
                <w:rFonts w:hint="eastAsia"/>
                <w:color w:val="000000"/>
                <w:lang w:eastAsia="en-US"/>
              </w:rPr>
            </w:r>
            <w:r/>
          </w:p>
        </w:tc>
        <w:tc>
          <w:tcPr>
            <w:tcW w:w="1110" w:type="dxa"/>
            <w:textDirection w:val="lrTb"/>
            <w:noWrap w:val="false"/>
          </w:tcPr>
          <w:p>
            <w:pPr>
              <w:pStyle w:val="1589"/>
              <w:rPr>
                <w:rFonts w:hint="eastAsia"/>
                <w:color w:val="000000"/>
                <w:lang w:eastAsia="en-US"/>
              </w:rPr>
            </w:pPr>
            <w:r>
              <w:rPr>
                <w:rFonts w:hint="eastAsia"/>
                <w:color w:val="000000"/>
                <w:lang w:eastAsia="en-US"/>
              </w:rPr>
            </w:r>
            <w:r/>
          </w:p>
        </w:tc>
      </w:tr>
      <w:tr>
        <w:trPr>
          <w:trHeight w:val="680"/>
        </w:trPr>
        <w:tc>
          <w:tcPr>
            <w:tcW w:w="850" w:type="dxa"/>
            <w:textDirection w:val="lrTb"/>
            <w:noWrap w:val="false"/>
          </w:tcPr>
          <w:p>
            <w:pPr>
              <w:pStyle w:val="1589"/>
              <w:rPr>
                <w:rFonts w:hint="eastAsia"/>
                <w:color w:val="000000"/>
                <w:lang w:eastAsia="en-US"/>
              </w:rPr>
            </w:pPr>
            <w:r>
              <w:rPr>
                <w:rFonts w:hint="eastAsia"/>
                <w:color w:val="000000"/>
                <w:lang w:eastAsia="en-US"/>
              </w:rPr>
            </w:r>
            <w:r/>
          </w:p>
        </w:tc>
        <w:tc>
          <w:tcPr>
            <w:tcW w:w="2694" w:type="dxa"/>
            <w:textDirection w:val="lrTb"/>
            <w:noWrap w:val="false"/>
          </w:tcPr>
          <w:p>
            <w:pPr>
              <w:pStyle w:val="1589"/>
              <w:rPr>
                <w:rFonts w:hint="eastAsia"/>
                <w:color w:val="000000"/>
                <w:lang w:eastAsia="en-US"/>
              </w:rPr>
            </w:pPr>
            <w:r>
              <w:rPr>
                <w:rFonts w:hint="eastAsia"/>
                <w:color w:val="000000"/>
                <w:lang w:eastAsia="en-US"/>
              </w:rPr>
            </w:r>
            <w:r/>
          </w:p>
        </w:tc>
        <w:tc>
          <w:tcPr>
            <w:tcW w:w="2126" w:type="dxa"/>
            <w:textDirection w:val="lrTb"/>
            <w:noWrap w:val="false"/>
          </w:tcPr>
          <w:p>
            <w:pPr>
              <w:pStyle w:val="1589"/>
              <w:rPr>
                <w:rFonts w:hint="eastAsia"/>
                <w:color w:val="000000"/>
                <w:lang w:eastAsia="en-US"/>
              </w:rPr>
            </w:pPr>
            <w:r>
              <w:rPr>
                <w:rFonts w:hint="eastAsia"/>
                <w:color w:val="000000"/>
                <w:lang w:eastAsia="en-US"/>
              </w:rPr>
            </w:r>
            <w:r/>
          </w:p>
        </w:tc>
        <w:tc>
          <w:tcPr>
            <w:tcW w:w="1809" w:type="dxa"/>
            <w:textDirection w:val="lrTb"/>
            <w:noWrap w:val="false"/>
          </w:tcPr>
          <w:p>
            <w:pPr>
              <w:pStyle w:val="1589"/>
              <w:rPr>
                <w:rFonts w:hint="eastAsia"/>
                <w:color w:val="000000"/>
                <w:lang w:eastAsia="en-US"/>
              </w:rPr>
            </w:pPr>
            <w:r>
              <w:rPr>
                <w:rFonts w:hint="eastAsia"/>
                <w:color w:val="000000"/>
                <w:lang w:eastAsia="en-US"/>
              </w:rPr>
            </w:r>
            <w:r/>
          </w:p>
        </w:tc>
        <w:tc>
          <w:tcPr>
            <w:tcW w:w="1110" w:type="dxa"/>
            <w:textDirection w:val="lrTb"/>
            <w:noWrap w:val="false"/>
          </w:tcPr>
          <w:p>
            <w:pPr>
              <w:pStyle w:val="1589"/>
              <w:rPr>
                <w:rFonts w:hint="eastAsia"/>
                <w:color w:val="000000"/>
                <w:lang w:eastAsia="en-US"/>
              </w:rPr>
            </w:pPr>
            <w:r>
              <w:rPr>
                <w:rFonts w:hint="eastAsia"/>
                <w:color w:val="000000"/>
                <w:lang w:eastAsia="en-US"/>
              </w:rPr>
            </w:r>
            <w:r/>
          </w:p>
        </w:tc>
      </w:tr>
      <w:tr>
        <w:trPr>
          <w:trHeight w:val="680"/>
        </w:trPr>
        <w:tc>
          <w:tcPr>
            <w:tcW w:w="850" w:type="dxa"/>
            <w:textDirection w:val="lrTb"/>
            <w:noWrap w:val="false"/>
          </w:tcPr>
          <w:p>
            <w:pPr>
              <w:pStyle w:val="1589"/>
              <w:rPr>
                <w:rFonts w:hint="eastAsia"/>
                <w:color w:val="000000"/>
                <w:lang w:eastAsia="en-US"/>
              </w:rPr>
            </w:pPr>
            <w:r>
              <w:rPr>
                <w:rFonts w:hint="eastAsia"/>
                <w:color w:val="000000"/>
                <w:lang w:eastAsia="en-US"/>
              </w:rPr>
            </w:r>
            <w:r/>
          </w:p>
        </w:tc>
        <w:tc>
          <w:tcPr>
            <w:tcW w:w="2694" w:type="dxa"/>
            <w:textDirection w:val="lrTb"/>
            <w:noWrap w:val="false"/>
          </w:tcPr>
          <w:p>
            <w:pPr>
              <w:pStyle w:val="1589"/>
              <w:rPr>
                <w:rFonts w:hint="eastAsia"/>
                <w:color w:val="000000"/>
                <w:lang w:eastAsia="en-US"/>
              </w:rPr>
            </w:pPr>
            <w:r>
              <w:rPr>
                <w:rFonts w:hint="eastAsia"/>
                <w:color w:val="000000"/>
                <w:lang w:eastAsia="en-US"/>
              </w:rPr>
            </w:r>
            <w:r/>
          </w:p>
        </w:tc>
        <w:tc>
          <w:tcPr>
            <w:tcW w:w="2126" w:type="dxa"/>
            <w:textDirection w:val="lrTb"/>
            <w:noWrap w:val="false"/>
          </w:tcPr>
          <w:p>
            <w:pPr>
              <w:pStyle w:val="1589"/>
              <w:rPr>
                <w:rFonts w:hint="eastAsia"/>
                <w:color w:val="000000"/>
                <w:lang w:eastAsia="en-US"/>
              </w:rPr>
            </w:pPr>
            <w:r>
              <w:rPr>
                <w:rFonts w:hint="eastAsia"/>
                <w:color w:val="000000"/>
                <w:lang w:eastAsia="en-US"/>
              </w:rPr>
            </w:r>
            <w:r/>
          </w:p>
        </w:tc>
        <w:tc>
          <w:tcPr>
            <w:tcW w:w="1809" w:type="dxa"/>
            <w:textDirection w:val="lrTb"/>
            <w:noWrap w:val="false"/>
          </w:tcPr>
          <w:p>
            <w:pPr>
              <w:pStyle w:val="1589"/>
              <w:rPr>
                <w:rFonts w:hint="eastAsia"/>
                <w:color w:val="000000"/>
                <w:lang w:eastAsia="en-US"/>
              </w:rPr>
            </w:pPr>
            <w:r>
              <w:rPr>
                <w:rFonts w:hint="eastAsia"/>
                <w:color w:val="000000"/>
                <w:lang w:eastAsia="en-US"/>
              </w:rPr>
            </w:r>
            <w:r/>
          </w:p>
        </w:tc>
        <w:tc>
          <w:tcPr>
            <w:tcW w:w="1110" w:type="dxa"/>
            <w:textDirection w:val="lrTb"/>
            <w:noWrap w:val="false"/>
          </w:tcPr>
          <w:p>
            <w:pPr>
              <w:pStyle w:val="1589"/>
              <w:rPr>
                <w:rFonts w:hint="eastAsia"/>
                <w:color w:val="000000"/>
                <w:lang w:eastAsia="en-US"/>
              </w:rPr>
            </w:pPr>
            <w:r>
              <w:rPr>
                <w:rFonts w:hint="eastAsia"/>
                <w:color w:val="000000"/>
                <w:lang w:eastAsia="en-US"/>
              </w:rPr>
            </w:r>
            <w:r/>
          </w:p>
        </w:tc>
      </w:tr>
    </w:tbl>
    <w:p>
      <w:pPr>
        <w:pStyle w:val="884"/>
        <w:ind w:right="827"/>
        <w:spacing w:before="2" w:line="362" w:lineRule="auto"/>
        <w:tabs>
          <w:tab w:val="left" w:pos="7556" w:leader="none"/>
        </w:tabs>
        <w:rPr>
          <w:rFonts w:hint="eastAsia" w:ascii="宋体" w:hAnsi="宋体"/>
          <w:color w:val="000000"/>
        </w:rPr>
      </w:pPr>
      <w:r>
        <w:rPr>
          <w:rFonts w:ascii="宋体" w:hAnsi="宋体"/>
          <w:color w:val="000000"/>
        </w:rPr>
        <w:t xml:space="preserve">供应商名称：</w:t>
      </w:r>
      <w:r>
        <w:rPr>
          <w:rFonts w:ascii="宋体" w:hAnsi="宋体"/>
          <w:color w:val="000000"/>
          <w:u w:val="single"/>
        </w:rPr>
        <w:tab/>
      </w:r>
      <w:r>
        <w:rPr>
          <w:rFonts w:ascii="宋体" w:hAnsi="宋体"/>
          <w:color w:val="000000"/>
          <w:spacing w:val="-1"/>
        </w:rPr>
        <w:t xml:space="preserve">（盖</w:t>
      </w:r>
      <w:r>
        <w:rPr>
          <w:rFonts w:ascii="宋体" w:hAnsi="宋体"/>
          <w:color w:val="000000"/>
        </w:rPr>
        <w:t xml:space="preserve">章）</w:t>
      </w:r>
      <w:r/>
    </w:p>
    <w:p>
      <w:pPr>
        <w:pStyle w:val="884"/>
        <w:ind w:right="827"/>
        <w:spacing w:before="2" w:line="362" w:lineRule="auto"/>
        <w:tabs>
          <w:tab w:val="left" w:pos="7556" w:leader="none"/>
        </w:tabs>
        <w:rPr>
          <w:rFonts w:hint="eastAsia" w:ascii="宋体" w:hAnsi="宋体"/>
          <w:color w:val="000000"/>
        </w:rPr>
      </w:pPr>
      <w:r>
        <w:rPr>
          <w:rFonts w:ascii="宋体" w:hAnsi="宋体"/>
          <w:color w:val="000000"/>
          <w:spacing w:val="-117"/>
        </w:rPr>
        <w:t xml:space="preserve"> </w:t>
      </w:r>
      <w:r>
        <w:rPr>
          <w:rFonts w:ascii="宋体" w:hAnsi="宋体"/>
          <w:color w:val="000000"/>
        </w:rPr>
        <w:t xml:space="preserve">说明：</w:t>
      </w:r>
      <w:r/>
    </w:p>
    <w:p>
      <w:pPr>
        <w:pStyle w:val="884"/>
        <w:spacing w:before="5"/>
        <w:rPr>
          <w:rFonts w:hint="eastAsia" w:ascii="宋体" w:hAnsi="宋体"/>
          <w:color w:val="000000"/>
        </w:rPr>
      </w:pPr>
      <w:r>
        <w:rPr>
          <w:rFonts w:ascii="宋体" w:hAnsi="宋体"/>
          <w:color w:val="000000"/>
        </w:rPr>
        <w:t xml:space="preserve">1、如果行数不够，请自行增加。</w:t>
      </w:r>
      <w:r/>
    </w:p>
    <w:p>
      <w:pPr>
        <w:pStyle w:val="884"/>
        <w:spacing w:before="158"/>
        <w:rPr>
          <w:rFonts w:hint="eastAsia" w:ascii="宋体" w:hAnsi="宋体"/>
          <w:color w:val="000000"/>
        </w:rPr>
      </w:pPr>
      <w:r>
        <w:rPr>
          <w:rFonts w:ascii="宋体" w:hAnsi="宋体"/>
          <w:color w:val="000000"/>
        </w:rPr>
        <w:t xml:space="preserve">2、“偏离”栏应注明“无偏离”或“正偏离”或“负偏离”。</w:t>
      </w:r>
      <w:r/>
    </w:p>
    <w:p>
      <w:pPr>
        <w:pStyle w:val="884"/>
        <w:ind w:right="474"/>
        <w:spacing w:before="161" w:line="362" w:lineRule="auto"/>
        <w:rPr>
          <w:rFonts w:hint="eastAsia" w:ascii="宋体" w:hAnsi="宋体"/>
          <w:color w:val="000000"/>
        </w:rPr>
      </w:pPr>
      <w:r>
        <w:rPr>
          <w:rFonts w:ascii="宋体" w:hAnsi="宋体"/>
          <w:color w:val="000000"/>
        </w:rPr>
        <w:t xml:space="preserve">3、供应商应在上表中明确响应文件技术部分与采购文件要求的技术条款偏离情</w:t>
      </w:r>
      <w:r>
        <w:rPr>
          <w:rFonts w:ascii="宋体" w:hAnsi="宋体"/>
          <w:color w:val="000000"/>
          <w:spacing w:val="-1"/>
        </w:rPr>
        <w:t xml:space="preserve">况，如有偏离（包括正偏离和负偏离）,供应商应详细说明,偏离情况详细说明可</w:t>
      </w:r>
      <w:r>
        <w:rPr>
          <w:rFonts w:ascii="宋体" w:hAnsi="宋体"/>
          <w:color w:val="000000"/>
        </w:rPr>
        <w:t xml:space="preserve">另页描述，但须在“偏离情况详细说明”栏</w:t>
      </w:r>
      <w:r>
        <w:rPr>
          <w:rFonts w:hint="eastAsia" w:ascii="宋体" w:hAnsi="宋体"/>
          <w:b/>
          <w:color w:val="000000"/>
        </w:rPr>
        <w:t xml:space="preserve">标注其在响应文件对应的页码</w:t>
      </w:r>
      <w:r>
        <w:rPr>
          <w:rFonts w:ascii="宋体" w:hAnsi="宋体"/>
          <w:color w:val="000000"/>
        </w:rPr>
        <w:t xml:space="preserve">，本表不作为供应商对所投项目关于技术条款等详细描述和说明的替代。</w:t>
      </w:r>
      <w:r/>
    </w:p>
    <w:p>
      <w:pPr>
        <w:rPr>
          <w:color w:val="000000"/>
        </w:rPr>
        <w:sectPr>
          <w:footnotePr/>
          <w:endnotePr/>
          <w:type w:val="nextPage"/>
          <w:pgSz w:w="11910" w:h="16840" w:orient="portrait"/>
          <w:pgMar w:top="1440" w:right="1080" w:bottom="1440" w:left="1080" w:header="878" w:footer="913" w:gutter="0"/>
          <w:cols w:num="1" w:sep="0" w:space="1701" w:equalWidth="1"/>
          <w:docGrid w:linePitch="360"/>
        </w:sectPr>
      </w:pPr>
      <w:r>
        <w:rPr>
          <w:color w:val="000000"/>
        </w:rPr>
      </w:r>
      <w:r/>
    </w:p>
    <w:p>
      <w:pPr>
        <w:pStyle w:val="884"/>
        <w:spacing w:before="4"/>
        <w:rPr>
          <w:color w:val="000000"/>
          <w:sz w:val="18"/>
        </w:rPr>
      </w:pPr>
      <w:r>
        <w:rPr>
          <w:color w:val="000000"/>
          <w:sz w:val="18"/>
        </w:rPr>
      </w:r>
      <w:r/>
    </w:p>
    <w:p>
      <w:pPr>
        <w:pStyle w:val="848"/>
        <w:spacing w:line="424" w:lineRule="exact"/>
        <w:rPr>
          <w:rFonts w:cs="Cambria"/>
          <w:color w:val="000000"/>
          <w:sz w:val="24"/>
          <w:szCs w:val="24"/>
        </w:rPr>
      </w:pPr>
      <w:r/>
      <w:bookmarkStart w:id="139" w:name="_bookmark13"/>
      <w:r/>
      <w:bookmarkEnd w:id="139"/>
      <w:r/>
      <w:bookmarkStart w:id="140" w:name="目录九、施工方案"/>
      <w:r/>
      <w:bookmarkEnd w:id="140"/>
      <w:r/>
      <w:bookmarkStart w:id="141" w:name="_Toc104391795"/>
      <w:r/>
      <w:bookmarkStart w:id="142" w:name="_Toc97127149"/>
      <w:r/>
      <w:bookmarkStart w:id="143" w:name="_Toc104391732"/>
      <w:r>
        <w:rPr>
          <w:rFonts w:cs="Cambria"/>
          <w:color w:val="000000"/>
          <w:sz w:val="24"/>
          <w:szCs w:val="24"/>
        </w:rPr>
        <w:t xml:space="preserve">目录八、商务条款偏离表格式</w:t>
      </w:r>
      <w:bookmarkEnd w:id="141"/>
      <w:r/>
      <w:bookmarkEnd w:id="142"/>
      <w:r/>
      <w:bookmarkEnd w:id="143"/>
      <w:r/>
      <w:r/>
    </w:p>
    <w:p>
      <w:pPr>
        <w:ind w:left="711" w:right="711"/>
        <w:jc w:val="center"/>
        <w:rPr>
          <w:rFonts w:hint="eastAsia" w:ascii="宋体" w:hAnsi="宋体"/>
          <w:color w:val="000000"/>
          <w:sz w:val="36"/>
          <w:szCs w:val="36"/>
        </w:rPr>
      </w:pPr>
      <w:r>
        <w:rPr>
          <w:rFonts w:hint="eastAsia" w:ascii="宋体" w:hAnsi="宋体"/>
          <w:color w:val="000000"/>
          <w:sz w:val="36"/>
          <w:szCs w:val="36"/>
        </w:rPr>
        <w:t xml:space="preserve">商务条款偏离表</w:t>
      </w:r>
      <w:r/>
    </w:p>
    <w:p>
      <w:pPr>
        <w:pStyle w:val="884"/>
        <w:spacing w:before="116"/>
        <w:tabs>
          <w:tab w:val="left" w:pos="6827" w:leader="none"/>
        </w:tabs>
        <w:rPr>
          <w:rFonts w:hint="eastAsia" w:ascii="宋体" w:hAnsi="宋体"/>
          <w:color w:val="000000"/>
        </w:rPr>
      </w:pPr>
      <w:r>
        <w:rPr>
          <w:rFonts w:ascii="宋体" w:hAnsi="宋体"/>
          <w:color w:val="000000"/>
        </w:rPr>
        <w:t xml:space="preserve">项目名</w:t>
      </w:r>
      <w:r>
        <w:rPr>
          <w:rFonts w:hint="eastAsia" w:ascii="宋体" w:hAnsi="宋体"/>
          <w:color w:val="000000"/>
        </w:rPr>
        <w:t xml:space="preserve">称                                    </w:t>
      </w:r>
      <w:r>
        <w:rPr>
          <w:rFonts w:ascii="宋体" w:hAnsi="宋体"/>
          <w:color w:val="000000"/>
        </w:rPr>
        <w:t xml:space="preserve">项目编号：</w:t>
      </w:r>
      <w:r/>
    </w:p>
    <w:p>
      <w:pPr>
        <w:pStyle w:val="884"/>
        <w:spacing w:before="7"/>
        <w:rPr>
          <w:rFonts w:hint="eastAsia" w:ascii="宋体" w:hAnsi="宋体"/>
          <w:color w:val="000000"/>
          <w:sz w:val="14"/>
        </w:rPr>
      </w:pPr>
      <w:r>
        <w:rPr>
          <w:rFonts w:hint="eastAsia" w:ascii="宋体" w:hAnsi="宋体"/>
          <w:color w:val="000000"/>
          <w:sz w:val="14"/>
        </w:rPr>
      </w:r>
      <w:r/>
    </w:p>
    <w:tbl>
      <w:tblPr>
        <w:tblStyle w:val="681"/>
        <w:tblW w:w="0" w:type="auto"/>
        <w:tblInd w:w="5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2410"/>
        <w:gridCol w:w="2410"/>
        <w:gridCol w:w="1438"/>
        <w:gridCol w:w="1372"/>
      </w:tblGrid>
      <w:tr>
        <w:trPr>
          <w:trHeight w:val="680"/>
        </w:trPr>
        <w:tc>
          <w:tcPr>
            <w:tcW w:w="708" w:type="dxa"/>
            <w:textDirection w:val="lrTb"/>
            <w:noWrap w:val="false"/>
          </w:tcPr>
          <w:p>
            <w:pPr>
              <w:pStyle w:val="1589"/>
              <w:ind w:left="114"/>
              <w:spacing w:before="185"/>
              <w:rPr>
                <w:rFonts w:hint="eastAsia"/>
                <w:color w:val="000000"/>
                <w:sz w:val="24"/>
                <w:lang w:eastAsia="en-US"/>
              </w:rPr>
            </w:pPr>
            <w:r>
              <w:rPr>
                <w:color w:val="000000"/>
                <w:sz w:val="24"/>
                <w:lang w:eastAsia="en-US"/>
              </w:rPr>
              <w:t xml:space="preserve">序号</w:t>
            </w:r>
            <w:r/>
          </w:p>
        </w:tc>
        <w:tc>
          <w:tcPr>
            <w:tcW w:w="2410" w:type="dxa"/>
            <w:textDirection w:val="lrTb"/>
            <w:noWrap w:val="false"/>
          </w:tcPr>
          <w:p>
            <w:pPr>
              <w:pStyle w:val="1589"/>
              <w:ind w:left="3" w:right="-15"/>
              <w:spacing w:before="185"/>
              <w:rPr>
                <w:rFonts w:hint="eastAsia"/>
                <w:color w:val="000000"/>
                <w:sz w:val="24"/>
              </w:rPr>
            </w:pPr>
            <w:r>
              <w:rPr>
                <w:color w:val="000000"/>
                <w:sz w:val="24"/>
              </w:rPr>
              <w:t xml:space="preserve">竞争性磋商文件条目号</w:t>
            </w:r>
            <w:r/>
          </w:p>
        </w:tc>
        <w:tc>
          <w:tcPr>
            <w:tcW w:w="2410" w:type="dxa"/>
            <w:textDirection w:val="lrTb"/>
            <w:noWrap w:val="false"/>
          </w:tcPr>
          <w:p>
            <w:pPr>
              <w:pStyle w:val="1589"/>
              <w:ind w:left="725" w:right="-15" w:hanging="720"/>
              <w:spacing w:before="29" w:line="242" w:lineRule="auto"/>
              <w:rPr>
                <w:rFonts w:hint="eastAsia"/>
                <w:color w:val="000000"/>
                <w:sz w:val="24"/>
              </w:rPr>
            </w:pPr>
            <w:r>
              <w:rPr>
                <w:color w:val="000000"/>
                <w:sz w:val="24"/>
              </w:rPr>
              <w:t xml:space="preserve">竞争性磋商文件要求的商务条款</w:t>
            </w:r>
            <w:r/>
          </w:p>
        </w:tc>
        <w:tc>
          <w:tcPr>
            <w:tcW w:w="1438" w:type="dxa"/>
            <w:textDirection w:val="lrTb"/>
            <w:noWrap w:val="false"/>
          </w:tcPr>
          <w:p>
            <w:pPr>
              <w:pStyle w:val="1589"/>
              <w:ind w:left="238"/>
              <w:spacing w:before="185"/>
              <w:rPr>
                <w:rFonts w:hint="eastAsia"/>
                <w:color w:val="000000"/>
                <w:sz w:val="24"/>
                <w:lang w:eastAsia="en-US"/>
              </w:rPr>
            </w:pPr>
            <w:r>
              <w:rPr>
                <w:color w:val="000000"/>
                <w:sz w:val="24"/>
                <w:lang w:eastAsia="en-US"/>
              </w:rPr>
              <w:t xml:space="preserve">投标响应</w:t>
            </w:r>
            <w:r/>
          </w:p>
        </w:tc>
        <w:tc>
          <w:tcPr>
            <w:tcW w:w="1372" w:type="dxa"/>
            <w:textDirection w:val="lrTb"/>
            <w:noWrap w:val="false"/>
          </w:tcPr>
          <w:p>
            <w:pPr>
              <w:pStyle w:val="1589"/>
              <w:ind w:left="446"/>
              <w:spacing w:before="185"/>
              <w:rPr>
                <w:rFonts w:hint="eastAsia"/>
                <w:color w:val="000000"/>
                <w:sz w:val="24"/>
                <w:lang w:eastAsia="en-US"/>
              </w:rPr>
            </w:pPr>
            <w:r>
              <w:rPr>
                <w:color w:val="000000"/>
                <w:sz w:val="24"/>
                <w:lang w:eastAsia="en-US"/>
              </w:rPr>
              <w:t xml:space="preserve">偏离</w:t>
            </w:r>
            <w:r/>
          </w:p>
        </w:tc>
      </w:tr>
      <w:tr>
        <w:trPr>
          <w:trHeight w:val="680"/>
        </w:trPr>
        <w:tc>
          <w:tcPr>
            <w:tcW w:w="70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43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372" w:type="dxa"/>
            <w:textDirection w:val="lrTb"/>
            <w:noWrap w:val="false"/>
          </w:tcPr>
          <w:p>
            <w:pPr>
              <w:pStyle w:val="1589"/>
              <w:rPr>
                <w:rFonts w:hint="eastAsia"/>
                <w:color w:val="000000"/>
                <w:sz w:val="20"/>
                <w:lang w:eastAsia="en-US"/>
              </w:rPr>
            </w:pPr>
            <w:r>
              <w:rPr>
                <w:rFonts w:hint="eastAsia"/>
                <w:color w:val="000000"/>
                <w:sz w:val="20"/>
                <w:lang w:eastAsia="en-US"/>
              </w:rPr>
            </w:r>
            <w:r/>
          </w:p>
        </w:tc>
      </w:tr>
      <w:tr>
        <w:trPr>
          <w:trHeight w:val="680"/>
        </w:trPr>
        <w:tc>
          <w:tcPr>
            <w:tcW w:w="70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43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372" w:type="dxa"/>
            <w:textDirection w:val="lrTb"/>
            <w:noWrap w:val="false"/>
          </w:tcPr>
          <w:p>
            <w:pPr>
              <w:pStyle w:val="1589"/>
              <w:rPr>
                <w:rFonts w:hint="eastAsia"/>
                <w:color w:val="000000"/>
                <w:sz w:val="20"/>
                <w:lang w:eastAsia="en-US"/>
              </w:rPr>
            </w:pPr>
            <w:r>
              <w:rPr>
                <w:rFonts w:hint="eastAsia"/>
                <w:color w:val="000000"/>
                <w:sz w:val="20"/>
                <w:lang w:eastAsia="en-US"/>
              </w:rPr>
            </w:r>
            <w:r/>
          </w:p>
        </w:tc>
      </w:tr>
      <w:tr>
        <w:trPr>
          <w:trHeight w:val="680"/>
        </w:trPr>
        <w:tc>
          <w:tcPr>
            <w:tcW w:w="70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43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372" w:type="dxa"/>
            <w:textDirection w:val="lrTb"/>
            <w:noWrap w:val="false"/>
          </w:tcPr>
          <w:p>
            <w:pPr>
              <w:pStyle w:val="1589"/>
              <w:rPr>
                <w:rFonts w:hint="eastAsia"/>
                <w:color w:val="000000"/>
                <w:sz w:val="20"/>
                <w:lang w:eastAsia="en-US"/>
              </w:rPr>
            </w:pPr>
            <w:r>
              <w:rPr>
                <w:rFonts w:hint="eastAsia"/>
                <w:color w:val="000000"/>
                <w:sz w:val="20"/>
                <w:lang w:eastAsia="en-US"/>
              </w:rPr>
            </w:r>
            <w:r/>
          </w:p>
        </w:tc>
      </w:tr>
      <w:tr>
        <w:trPr>
          <w:trHeight w:val="680"/>
        </w:trPr>
        <w:tc>
          <w:tcPr>
            <w:tcW w:w="70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43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372" w:type="dxa"/>
            <w:textDirection w:val="lrTb"/>
            <w:noWrap w:val="false"/>
          </w:tcPr>
          <w:p>
            <w:pPr>
              <w:pStyle w:val="1589"/>
              <w:rPr>
                <w:rFonts w:hint="eastAsia"/>
                <w:color w:val="000000"/>
                <w:sz w:val="20"/>
                <w:lang w:eastAsia="en-US"/>
              </w:rPr>
            </w:pPr>
            <w:r>
              <w:rPr>
                <w:rFonts w:hint="eastAsia"/>
                <w:color w:val="000000"/>
                <w:sz w:val="20"/>
                <w:lang w:eastAsia="en-US"/>
              </w:rPr>
            </w:r>
            <w:r/>
          </w:p>
        </w:tc>
      </w:tr>
      <w:tr>
        <w:trPr>
          <w:trHeight w:val="680"/>
        </w:trPr>
        <w:tc>
          <w:tcPr>
            <w:tcW w:w="70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43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372" w:type="dxa"/>
            <w:textDirection w:val="lrTb"/>
            <w:noWrap w:val="false"/>
          </w:tcPr>
          <w:p>
            <w:pPr>
              <w:pStyle w:val="1589"/>
              <w:rPr>
                <w:rFonts w:hint="eastAsia"/>
                <w:color w:val="000000"/>
                <w:sz w:val="20"/>
                <w:lang w:eastAsia="en-US"/>
              </w:rPr>
            </w:pPr>
            <w:r>
              <w:rPr>
                <w:rFonts w:hint="eastAsia"/>
                <w:color w:val="000000"/>
                <w:sz w:val="20"/>
                <w:lang w:eastAsia="en-US"/>
              </w:rPr>
            </w:r>
            <w:r/>
          </w:p>
        </w:tc>
      </w:tr>
      <w:tr>
        <w:trPr>
          <w:trHeight w:val="680"/>
        </w:trPr>
        <w:tc>
          <w:tcPr>
            <w:tcW w:w="70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43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372" w:type="dxa"/>
            <w:textDirection w:val="lrTb"/>
            <w:noWrap w:val="false"/>
          </w:tcPr>
          <w:p>
            <w:pPr>
              <w:pStyle w:val="1589"/>
              <w:rPr>
                <w:rFonts w:hint="eastAsia"/>
                <w:color w:val="000000"/>
                <w:sz w:val="20"/>
                <w:lang w:eastAsia="en-US"/>
              </w:rPr>
            </w:pPr>
            <w:r>
              <w:rPr>
                <w:rFonts w:hint="eastAsia"/>
                <w:color w:val="000000"/>
                <w:sz w:val="20"/>
                <w:lang w:eastAsia="en-US"/>
              </w:rPr>
            </w:r>
            <w:r/>
          </w:p>
        </w:tc>
      </w:tr>
      <w:tr>
        <w:trPr>
          <w:trHeight w:val="680"/>
        </w:trPr>
        <w:tc>
          <w:tcPr>
            <w:tcW w:w="70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2410"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438" w:type="dxa"/>
            <w:textDirection w:val="lrTb"/>
            <w:noWrap w:val="false"/>
          </w:tcPr>
          <w:p>
            <w:pPr>
              <w:pStyle w:val="1589"/>
              <w:rPr>
                <w:rFonts w:hint="eastAsia"/>
                <w:color w:val="000000"/>
                <w:sz w:val="20"/>
                <w:lang w:eastAsia="en-US"/>
              </w:rPr>
            </w:pPr>
            <w:r>
              <w:rPr>
                <w:rFonts w:hint="eastAsia"/>
                <w:color w:val="000000"/>
                <w:sz w:val="20"/>
                <w:lang w:eastAsia="en-US"/>
              </w:rPr>
            </w:r>
            <w:r/>
          </w:p>
        </w:tc>
        <w:tc>
          <w:tcPr>
            <w:tcW w:w="1372" w:type="dxa"/>
            <w:textDirection w:val="lrTb"/>
            <w:noWrap w:val="false"/>
          </w:tcPr>
          <w:p>
            <w:pPr>
              <w:pStyle w:val="1589"/>
              <w:rPr>
                <w:rFonts w:hint="eastAsia"/>
                <w:color w:val="000000"/>
                <w:sz w:val="20"/>
                <w:lang w:eastAsia="en-US"/>
              </w:rPr>
            </w:pPr>
            <w:r>
              <w:rPr>
                <w:rFonts w:hint="eastAsia"/>
                <w:color w:val="000000"/>
                <w:sz w:val="20"/>
                <w:lang w:eastAsia="en-US"/>
              </w:rPr>
            </w:r>
            <w:r/>
          </w:p>
        </w:tc>
      </w:tr>
    </w:tbl>
    <w:p>
      <w:pPr>
        <w:pStyle w:val="884"/>
        <w:ind w:right="827"/>
        <w:spacing w:before="2" w:line="362" w:lineRule="auto"/>
        <w:tabs>
          <w:tab w:val="left" w:pos="7556" w:leader="none"/>
        </w:tabs>
        <w:rPr>
          <w:rFonts w:hint="eastAsia" w:ascii="宋体" w:hAnsi="宋体"/>
          <w:color w:val="000000"/>
        </w:rPr>
      </w:pPr>
      <w:r>
        <w:rPr>
          <w:rFonts w:ascii="宋体" w:hAnsi="宋体"/>
          <w:color w:val="000000"/>
        </w:rPr>
        <w:t xml:space="preserve">供应商名称：</w:t>
      </w:r>
      <w:r>
        <w:rPr>
          <w:rFonts w:ascii="宋体" w:hAnsi="宋体"/>
          <w:color w:val="000000"/>
          <w:u w:val="single"/>
        </w:rPr>
        <w:tab/>
      </w:r>
      <w:r>
        <w:rPr>
          <w:rFonts w:ascii="宋体" w:hAnsi="宋体"/>
          <w:color w:val="000000"/>
          <w:spacing w:val="-1"/>
        </w:rPr>
        <w:t xml:space="preserve">（盖</w:t>
      </w:r>
      <w:r>
        <w:rPr>
          <w:rFonts w:ascii="宋体" w:hAnsi="宋体"/>
          <w:color w:val="000000"/>
        </w:rPr>
        <w:t xml:space="preserve">章）</w:t>
      </w:r>
      <w:r/>
    </w:p>
    <w:p>
      <w:pPr>
        <w:pStyle w:val="884"/>
        <w:ind w:right="827"/>
        <w:spacing w:before="2" w:line="362" w:lineRule="auto"/>
        <w:tabs>
          <w:tab w:val="left" w:pos="7556" w:leader="none"/>
        </w:tabs>
        <w:rPr>
          <w:rFonts w:hint="eastAsia" w:ascii="宋体" w:hAnsi="宋体"/>
          <w:color w:val="000000"/>
        </w:rPr>
      </w:pPr>
      <w:r>
        <w:rPr>
          <w:rFonts w:ascii="宋体" w:hAnsi="宋体"/>
          <w:color w:val="000000"/>
          <w:spacing w:val="-117"/>
        </w:rPr>
        <w:t xml:space="preserve"> </w:t>
      </w:r>
      <w:r>
        <w:rPr>
          <w:rFonts w:ascii="宋体" w:hAnsi="宋体"/>
          <w:color w:val="000000"/>
        </w:rPr>
        <w:t xml:space="preserve">说明：</w:t>
      </w:r>
      <w:r/>
    </w:p>
    <w:p>
      <w:pPr>
        <w:pStyle w:val="884"/>
        <w:ind w:right="827"/>
        <w:spacing w:before="2" w:line="362" w:lineRule="auto"/>
        <w:tabs>
          <w:tab w:val="left" w:pos="7556" w:leader="none"/>
        </w:tabs>
        <w:rPr>
          <w:rFonts w:hint="eastAsia" w:ascii="宋体" w:hAnsi="宋体"/>
          <w:color w:val="000000"/>
        </w:rPr>
      </w:pPr>
      <w:r>
        <w:rPr>
          <w:rFonts w:hint="eastAsia" w:ascii="宋体" w:hAnsi="宋体"/>
          <w:color w:val="000000"/>
        </w:rPr>
        <w:t xml:space="preserve">1、</w:t>
      </w:r>
      <w:r>
        <w:rPr>
          <w:rFonts w:ascii="宋体" w:hAnsi="宋体"/>
          <w:color w:val="000000"/>
        </w:rPr>
        <w:t xml:space="preserve">如果行数不够，请自行增加。</w:t>
      </w:r>
      <w:r/>
    </w:p>
    <w:p>
      <w:pPr>
        <w:pStyle w:val="884"/>
        <w:ind w:right="827"/>
        <w:spacing w:before="2" w:line="362" w:lineRule="auto"/>
        <w:tabs>
          <w:tab w:val="left" w:pos="7556" w:leader="none"/>
        </w:tabs>
        <w:rPr>
          <w:rFonts w:hint="eastAsia" w:ascii="宋体" w:hAnsi="宋体"/>
          <w:color w:val="000000"/>
        </w:rPr>
      </w:pPr>
      <w:r>
        <w:rPr>
          <w:rFonts w:ascii="宋体" w:hAnsi="宋体"/>
          <w:color w:val="000000"/>
        </w:rPr>
        <w:t xml:space="preserve">2、“偏离”栏应注明“无偏离”或“正偏离”或“负偏离”。</w:t>
      </w:r>
      <w:r/>
    </w:p>
    <w:p>
      <w:pPr>
        <w:spacing w:line="362" w:lineRule="auto"/>
        <w:rPr>
          <w:color w:val="000000"/>
        </w:rPr>
        <w:sectPr>
          <w:footnotePr/>
          <w:endnotePr/>
          <w:type w:val="nextPage"/>
          <w:pgSz w:w="11910" w:h="16840" w:orient="portrait"/>
          <w:pgMar w:top="1440" w:right="1080" w:bottom="1440" w:left="1080" w:header="878" w:footer="913" w:gutter="0"/>
          <w:cols w:num="1" w:sep="0" w:space="1701" w:equalWidth="1"/>
          <w:docGrid w:linePitch="360"/>
        </w:sectPr>
      </w:pPr>
      <w:r>
        <w:rPr>
          <w:color w:val="000000"/>
        </w:rPr>
      </w:r>
      <w:r/>
    </w:p>
    <w:p>
      <w:pPr>
        <w:pStyle w:val="848"/>
        <w:spacing w:before="2"/>
        <w:rPr>
          <w:rFonts w:cs="Cambria"/>
          <w:color w:val="000000"/>
          <w:sz w:val="24"/>
          <w:szCs w:val="24"/>
        </w:rPr>
      </w:pPr>
      <w:r/>
      <w:bookmarkStart w:id="144" w:name="_Toc104391796"/>
      <w:r/>
      <w:bookmarkStart w:id="145" w:name="_Toc97127150"/>
      <w:r/>
      <w:bookmarkStart w:id="146" w:name="_Toc104391733"/>
      <w:r>
        <w:rPr>
          <w:rFonts w:cs="Cambria"/>
          <w:color w:val="000000"/>
          <w:sz w:val="24"/>
          <w:szCs w:val="24"/>
        </w:rPr>
        <w:t xml:space="preserve">目录九、</w:t>
      </w:r>
      <w:bookmarkEnd w:id="144"/>
      <w:r/>
      <w:bookmarkEnd w:id="145"/>
      <w:r/>
      <w:bookmarkEnd w:id="146"/>
      <w:r>
        <w:rPr>
          <w:rFonts w:hint="eastAsia" w:cs="Cambria"/>
          <w:color w:val="000000"/>
          <w:sz w:val="24"/>
          <w:szCs w:val="24"/>
        </w:rPr>
        <w:t xml:space="preserve">技术方案</w:t>
      </w:r>
      <w:r/>
    </w:p>
    <w:p>
      <w:pPr>
        <w:ind w:left="711" w:right="709"/>
        <w:jc w:val="center"/>
        <w:spacing w:line="537" w:lineRule="exact"/>
        <w:rPr>
          <w:rFonts w:hint="eastAsia" w:ascii="宋体" w:hAnsi="宋体"/>
          <w:color w:val="000000"/>
          <w:sz w:val="36"/>
          <w:szCs w:val="36"/>
        </w:rPr>
      </w:pPr>
      <w:r>
        <w:rPr>
          <w:rFonts w:hint="eastAsia" w:ascii="宋体" w:hAnsi="宋体"/>
          <w:color w:val="000000"/>
          <w:sz w:val="36"/>
          <w:szCs w:val="36"/>
        </w:rPr>
        <w:t xml:space="preserve">技术</w:t>
      </w:r>
      <w:r>
        <w:rPr>
          <w:rFonts w:ascii="宋体" w:hAnsi="宋体"/>
          <w:color w:val="000000"/>
          <w:sz w:val="36"/>
          <w:szCs w:val="36"/>
        </w:rPr>
        <w:t xml:space="preserve">方案</w:t>
      </w:r>
      <w:r/>
    </w:p>
    <w:p>
      <w:pPr>
        <w:ind w:left="711" w:right="709"/>
        <w:jc w:val="center"/>
        <w:spacing w:line="537" w:lineRule="exact"/>
        <w:rPr>
          <w:rFonts w:hint="eastAsia" w:ascii="宋体" w:hAnsi="宋体"/>
          <w:color w:val="000000"/>
          <w:sz w:val="24"/>
          <w:szCs w:val="36"/>
        </w:rPr>
      </w:pPr>
      <w:r>
        <w:rPr>
          <w:rFonts w:hint="eastAsia" w:ascii="宋体" w:hAnsi="宋体"/>
          <w:color w:val="000000"/>
          <w:sz w:val="24"/>
          <w:szCs w:val="36"/>
        </w:rPr>
        <w:t xml:space="preserve">（供应商</w:t>
      </w:r>
      <w:r>
        <w:rPr>
          <w:rFonts w:ascii="宋体" w:hAnsi="宋体"/>
          <w:color w:val="000000"/>
          <w:sz w:val="24"/>
          <w:szCs w:val="36"/>
        </w:rPr>
        <w:t xml:space="preserve">根据评标标准技术方案要求</w:t>
      </w:r>
      <w:r>
        <w:rPr>
          <w:rFonts w:hint="eastAsia" w:ascii="宋体" w:hAnsi="宋体"/>
          <w:color w:val="000000"/>
          <w:sz w:val="24"/>
          <w:szCs w:val="36"/>
        </w:rPr>
        <w:t xml:space="preserve">自行编制）</w:t>
      </w:r>
      <w:r/>
    </w:p>
    <w:p>
      <w:pPr>
        <w:pStyle w:val="884"/>
        <w:rPr>
          <w:rFonts w:ascii="Microsoft YaHei UI"/>
          <w:b/>
          <w:color w:val="000000"/>
          <w:sz w:val="20"/>
        </w:rPr>
      </w:pPr>
      <w:r>
        <w:rPr>
          <w:rFonts w:ascii="Microsoft YaHei UI"/>
          <w:b/>
          <w:color w:val="000000"/>
          <w:sz w:val="20"/>
        </w:rPr>
      </w:r>
      <w:r/>
    </w:p>
    <w:p>
      <w:pPr>
        <w:pStyle w:val="884"/>
        <w:rPr>
          <w:rFonts w:ascii="Microsoft YaHei UI"/>
          <w:b/>
          <w:color w:val="000000"/>
          <w:sz w:val="20"/>
        </w:rPr>
      </w:pPr>
      <w:r>
        <w:rPr>
          <w:rFonts w:ascii="Microsoft YaHei UI"/>
          <w:b/>
          <w:color w:val="000000"/>
          <w:sz w:val="20"/>
        </w:rPr>
      </w:r>
      <w:r/>
    </w:p>
    <w:p>
      <w:pPr>
        <w:pStyle w:val="884"/>
        <w:rPr>
          <w:rFonts w:ascii="Microsoft YaHei UI"/>
          <w:b/>
          <w:color w:val="000000"/>
          <w:sz w:val="20"/>
        </w:rPr>
      </w:pPr>
      <w:r>
        <w:rPr>
          <w:rFonts w:ascii="Microsoft YaHei UI"/>
          <w:b/>
          <w:color w:val="000000"/>
          <w:sz w:val="20"/>
        </w:rPr>
      </w:r>
      <w:r/>
    </w:p>
    <w:p>
      <w:pPr>
        <w:pStyle w:val="884"/>
        <w:rPr>
          <w:rFonts w:ascii="Microsoft YaHei UI"/>
          <w:b/>
          <w:color w:val="000000"/>
          <w:sz w:val="20"/>
        </w:rPr>
      </w:pPr>
      <w:r>
        <w:rPr>
          <w:rFonts w:ascii="Microsoft YaHei UI"/>
          <w:b/>
          <w:color w:val="000000"/>
          <w:sz w:val="20"/>
        </w:rPr>
      </w:r>
      <w:r/>
    </w:p>
    <w:p>
      <w:pPr>
        <w:pStyle w:val="884"/>
        <w:rPr>
          <w:rFonts w:ascii="Microsoft YaHei UI"/>
          <w:b/>
          <w:color w:val="000000"/>
          <w:sz w:val="20"/>
        </w:rPr>
      </w:pPr>
      <w:r>
        <w:rPr>
          <w:rFonts w:ascii="Microsoft YaHei UI"/>
          <w:b/>
          <w:color w:val="000000"/>
          <w:sz w:val="20"/>
        </w:rPr>
      </w:r>
      <w:r/>
    </w:p>
    <w:p>
      <w:pPr>
        <w:pStyle w:val="884"/>
        <w:rPr>
          <w:rFonts w:ascii="Microsoft YaHei UI"/>
          <w:b/>
          <w:color w:val="000000"/>
          <w:sz w:val="20"/>
        </w:rPr>
      </w:pPr>
      <w:r>
        <w:rPr>
          <w:rFonts w:ascii="Microsoft YaHei UI"/>
          <w:b/>
          <w:color w:val="000000"/>
          <w:sz w:val="20"/>
        </w:rPr>
      </w:r>
      <w:r/>
    </w:p>
    <w:p>
      <w:pPr>
        <w:pStyle w:val="884"/>
        <w:rPr>
          <w:rFonts w:ascii="Microsoft YaHei UI"/>
          <w:b/>
          <w:color w:val="000000"/>
          <w:sz w:val="20"/>
        </w:rPr>
      </w:pPr>
      <w:r>
        <w:rPr>
          <w:rFonts w:ascii="Microsoft YaHei UI"/>
          <w:b/>
          <w:color w:val="000000"/>
          <w:sz w:val="20"/>
        </w:rPr>
      </w:r>
      <w:r/>
    </w:p>
    <w:p>
      <w:pPr>
        <w:pStyle w:val="884"/>
        <w:spacing w:before="4"/>
        <w:rPr>
          <w:rFonts w:ascii="Microsoft YaHei UI"/>
          <w:b/>
          <w:color w:val="000000"/>
          <w:sz w:val="21"/>
        </w:rPr>
      </w:pPr>
      <w:r>
        <w:rPr>
          <w:rFonts w:ascii="Microsoft YaHei UI"/>
          <w:b/>
          <w:color w:val="000000"/>
          <w:sz w:val="21"/>
        </w:rPr>
      </w:r>
      <w:r/>
    </w:p>
    <w:p>
      <w:pPr>
        <w:pStyle w:val="848"/>
        <w:spacing w:before="1"/>
        <w:rPr>
          <w:rFonts w:cs="Cambria"/>
          <w:color w:val="000000"/>
          <w:sz w:val="24"/>
          <w:szCs w:val="24"/>
        </w:rPr>
      </w:pPr>
      <w:r/>
      <w:bookmarkStart w:id="147" w:name="目录十、服务与承诺"/>
      <w:r/>
      <w:bookmarkEnd w:id="147"/>
      <w:r/>
      <w:bookmarkStart w:id="148" w:name="_bookmark15"/>
      <w:r/>
      <w:bookmarkEnd w:id="148"/>
      <w:r/>
      <w:bookmarkStart w:id="149" w:name="_Toc104391797"/>
      <w:r/>
      <w:bookmarkStart w:id="150" w:name="_Toc97127151"/>
      <w:r/>
      <w:bookmarkStart w:id="151" w:name="_Toc104391734"/>
      <w:r>
        <w:rPr>
          <w:rFonts w:cs="Cambria"/>
          <w:color w:val="000000"/>
          <w:sz w:val="24"/>
          <w:szCs w:val="24"/>
        </w:rPr>
        <w:t xml:space="preserve">目录十、服务与承诺</w:t>
      </w:r>
      <w:bookmarkEnd w:id="149"/>
      <w:r/>
      <w:bookmarkEnd w:id="150"/>
      <w:r/>
      <w:bookmarkEnd w:id="151"/>
      <w:r/>
      <w:r/>
    </w:p>
    <w:p>
      <w:pPr>
        <w:ind w:left="711" w:right="711"/>
        <w:jc w:val="center"/>
        <w:spacing w:before="106"/>
        <w:rPr>
          <w:rFonts w:hint="eastAsia" w:ascii="宋体" w:hAnsi="宋体"/>
          <w:color w:val="000000"/>
          <w:sz w:val="36"/>
          <w:szCs w:val="36"/>
        </w:rPr>
      </w:pPr>
      <w:r>
        <w:rPr>
          <w:rFonts w:hint="eastAsia" w:ascii="宋体" w:hAnsi="宋体"/>
          <w:color w:val="000000"/>
          <w:sz w:val="36"/>
          <w:szCs w:val="36"/>
        </w:rPr>
        <w:t xml:space="preserve">服务与承诺</w:t>
      </w:r>
      <w:r/>
    </w:p>
    <w:p>
      <w:pPr>
        <w:ind w:left="711" w:right="711"/>
        <w:jc w:val="center"/>
        <w:spacing w:before="106"/>
        <w:rPr>
          <w:rFonts w:hint="eastAsia" w:ascii="宋体" w:hAnsi="宋体"/>
          <w:color w:val="000000"/>
          <w:sz w:val="24"/>
          <w:szCs w:val="36"/>
        </w:rPr>
      </w:pPr>
      <w:r>
        <w:rPr>
          <w:rFonts w:hint="eastAsia" w:ascii="宋体" w:hAnsi="宋体"/>
          <w:color w:val="000000"/>
          <w:sz w:val="24"/>
          <w:szCs w:val="36"/>
        </w:rPr>
        <w:t xml:space="preserve">（自行编制，格式自拟）</w:t>
      </w:r>
      <w:r/>
    </w:p>
    <w:p>
      <w:pPr>
        <w:jc w:val="center"/>
        <w:rPr>
          <w:rFonts w:ascii="Microsoft YaHei UI" w:eastAsia="Microsoft YaHei UI"/>
          <w:color w:val="000000"/>
          <w:sz w:val="32"/>
        </w:rPr>
        <w:sectPr>
          <w:footnotePr/>
          <w:endnotePr/>
          <w:type w:val="nextPage"/>
          <w:pgSz w:w="11910" w:h="16840" w:orient="portrait"/>
          <w:pgMar w:top="1440" w:right="1080" w:bottom="1440" w:left="1080" w:header="878" w:footer="913" w:gutter="0"/>
          <w:cols w:num="1" w:sep="0" w:space="1701" w:equalWidth="1"/>
          <w:docGrid w:linePitch="360"/>
        </w:sectPr>
      </w:pPr>
      <w:r>
        <w:rPr>
          <w:rFonts w:ascii="Microsoft YaHei UI" w:eastAsia="Microsoft YaHei UI"/>
          <w:color w:val="000000"/>
          <w:sz w:val="32"/>
        </w:rPr>
      </w:r>
      <w:r/>
    </w:p>
    <w:p>
      <w:pPr>
        <w:pStyle w:val="848"/>
        <w:spacing w:before="1"/>
        <w:rPr>
          <w:rFonts w:cs="Cambria"/>
          <w:color w:val="000000"/>
          <w:sz w:val="24"/>
          <w:szCs w:val="24"/>
        </w:rPr>
      </w:pPr>
      <w:r/>
      <w:bookmarkStart w:id="152" w:name="_bookmark16"/>
      <w:r/>
      <w:bookmarkEnd w:id="152"/>
      <w:r/>
      <w:bookmarkStart w:id="153" w:name="_Toc104391735"/>
      <w:r/>
      <w:bookmarkStart w:id="154" w:name="_Toc97127152"/>
      <w:r/>
      <w:bookmarkStart w:id="155" w:name="_Toc104391798"/>
      <w:r>
        <w:rPr>
          <w:rFonts w:cs="Cambria"/>
          <w:color w:val="000000"/>
          <w:sz w:val="24"/>
          <w:szCs w:val="24"/>
        </w:rPr>
        <w:t xml:space="preserve">目录十一、供应商拟投入本项目人员一览表</w:t>
      </w:r>
      <w:bookmarkEnd w:id="153"/>
      <w:r/>
      <w:bookmarkEnd w:id="154"/>
      <w:r/>
      <w:bookmarkEnd w:id="155"/>
      <w:r/>
      <w:r/>
    </w:p>
    <w:p>
      <w:pPr>
        <w:ind w:left="711" w:right="711"/>
        <w:jc w:val="center"/>
        <w:spacing w:before="1"/>
        <w:rPr>
          <w:rFonts w:hint="eastAsia" w:ascii="宋体" w:hAnsi="宋体"/>
          <w:color w:val="000000"/>
          <w:sz w:val="36"/>
          <w:szCs w:val="36"/>
        </w:rPr>
      </w:pPr>
      <w:r>
        <w:rPr>
          <w:rFonts w:hint="eastAsia" w:ascii="宋体" w:hAnsi="宋体"/>
          <w:color w:val="000000"/>
          <w:sz w:val="36"/>
          <w:szCs w:val="36"/>
        </w:rPr>
        <w:t xml:space="preserve">供应商拟投入本项目人员一览表</w:t>
      </w:r>
      <w:r/>
    </w:p>
    <w:p>
      <w:pPr>
        <w:ind w:left="476"/>
        <w:spacing w:before="203" w:after="3"/>
        <w:tabs>
          <w:tab w:val="left" w:pos="6671" w:leader="none"/>
        </w:tabs>
        <w:rPr>
          <w:rFonts w:hint="eastAsia" w:ascii="宋体" w:hAnsi="宋体"/>
          <w:color w:val="000000"/>
        </w:rPr>
      </w:pPr>
      <w:r>
        <w:rPr>
          <w:rFonts w:ascii="宋体" w:hAnsi="宋体"/>
          <w:color w:val="000000"/>
        </w:rPr>
        <w:t xml:space="preserve">项目名称：</w:t>
      </w:r>
      <w:r>
        <w:rPr>
          <w:rFonts w:ascii="宋体" w:hAnsi="宋体"/>
          <w:color w:val="000000"/>
        </w:rPr>
        <w:tab/>
      </w:r>
      <w:r>
        <w:rPr>
          <w:rFonts w:ascii="宋体" w:hAnsi="宋体"/>
          <w:color w:val="000000"/>
        </w:rPr>
        <w:t xml:space="preserve">项目编号：</w:t>
      </w:r>
      <w:r/>
    </w:p>
    <w:tbl>
      <w:tblPr>
        <w:tblStyle w:val="681"/>
        <w:tblW w:w="0" w:type="auto"/>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0"/>
        <w:gridCol w:w="810"/>
        <w:gridCol w:w="795"/>
        <w:gridCol w:w="645"/>
        <w:gridCol w:w="675"/>
        <w:gridCol w:w="645"/>
        <w:gridCol w:w="975"/>
        <w:gridCol w:w="750"/>
        <w:gridCol w:w="1230"/>
        <w:gridCol w:w="1027"/>
        <w:gridCol w:w="880"/>
      </w:tblGrid>
      <w:tr>
        <w:trPr>
          <w:trHeight w:val="995"/>
        </w:trPr>
        <w:tc>
          <w:tcPr>
            <w:tcW w:w="610" w:type="dxa"/>
            <w:vAlign w:val="center"/>
            <w:textDirection w:val="lrTb"/>
            <w:noWrap w:val="false"/>
          </w:tcPr>
          <w:p>
            <w:pPr>
              <w:pStyle w:val="1589"/>
              <w:ind w:left="106" w:right="282"/>
              <w:jc w:val="center"/>
              <w:rPr>
                <w:rFonts w:hint="eastAsia"/>
                <w:b/>
                <w:color w:val="000000"/>
                <w:sz w:val="21"/>
              </w:rPr>
            </w:pPr>
            <w:r>
              <w:rPr>
                <w:rFonts w:hint="eastAsia"/>
                <w:b/>
                <w:color w:val="000000"/>
                <w:sz w:val="21"/>
              </w:rPr>
              <w:t xml:space="preserve">序号</w:t>
            </w:r>
            <w:r/>
          </w:p>
        </w:tc>
        <w:tc>
          <w:tcPr>
            <w:tcW w:w="810" w:type="dxa"/>
            <w:vAlign w:val="center"/>
            <w:textDirection w:val="lrTb"/>
            <w:noWrap w:val="false"/>
          </w:tcPr>
          <w:p>
            <w:pPr>
              <w:pStyle w:val="1589"/>
              <w:ind w:left="108"/>
              <w:jc w:val="center"/>
              <w:spacing w:before="134"/>
              <w:rPr>
                <w:rFonts w:hint="eastAsia"/>
                <w:b/>
                <w:color w:val="000000"/>
                <w:sz w:val="21"/>
                <w:lang w:eastAsia="en-US"/>
              </w:rPr>
            </w:pPr>
            <w:r>
              <w:rPr>
                <w:rFonts w:hint="eastAsia"/>
                <w:b/>
                <w:color w:val="000000"/>
                <w:sz w:val="21"/>
                <w:lang w:eastAsia="en-US"/>
              </w:rPr>
              <w:t xml:space="preserve">姓名</w:t>
            </w:r>
            <w:r/>
          </w:p>
        </w:tc>
        <w:tc>
          <w:tcPr>
            <w:tcW w:w="795" w:type="dxa"/>
            <w:vAlign w:val="center"/>
            <w:textDirection w:val="lrTb"/>
            <w:noWrap w:val="false"/>
          </w:tcPr>
          <w:p>
            <w:pPr>
              <w:pStyle w:val="1589"/>
              <w:ind w:left="107"/>
              <w:jc w:val="center"/>
              <w:spacing w:before="134"/>
              <w:rPr>
                <w:rFonts w:hint="eastAsia"/>
                <w:b/>
                <w:color w:val="000000"/>
                <w:sz w:val="21"/>
                <w:lang w:eastAsia="en-US"/>
              </w:rPr>
            </w:pPr>
            <w:r>
              <w:rPr>
                <w:rFonts w:hint="eastAsia"/>
                <w:b/>
                <w:color w:val="000000"/>
                <w:sz w:val="21"/>
                <w:lang w:eastAsia="en-US"/>
              </w:rPr>
              <w:t xml:space="preserve">性别</w:t>
            </w:r>
            <w:r/>
          </w:p>
        </w:tc>
        <w:tc>
          <w:tcPr>
            <w:tcW w:w="645" w:type="dxa"/>
            <w:vAlign w:val="center"/>
            <w:textDirection w:val="lrTb"/>
            <w:noWrap w:val="false"/>
          </w:tcPr>
          <w:p>
            <w:pPr>
              <w:pStyle w:val="1589"/>
              <w:ind w:left="106"/>
              <w:jc w:val="center"/>
              <w:spacing w:before="134"/>
              <w:rPr>
                <w:rFonts w:hint="eastAsia"/>
                <w:b/>
                <w:color w:val="000000"/>
                <w:sz w:val="21"/>
                <w:lang w:eastAsia="en-US"/>
              </w:rPr>
            </w:pPr>
            <w:r>
              <w:rPr>
                <w:rFonts w:hint="eastAsia"/>
                <w:b/>
                <w:color w:val="000000"/>
                <w:sz w:val="21"/>
                <w:lang w:eastAsia="en-US"/>
              </w:rPr>
              <w:t xml:space="preserve">年龄</w:t>
            </w:r>
            <w:r/>
          </w:p>
        </w:tc>
        <w:tc>
          <w:tcPr>
            <w:tcW w:w="675" w:type="dxa"/>
            <w:vAlign w:val="center"/>
            <w:textDirection w:val="lrTb"/>
            <w:noWrap w:val="false"/>
          </w:tcPr>
          <w:p>
            <w:pPr>
              <w:pStyle w:val="1589"/>
              <w:ind w:left="107"/>
              <w:jc w:val="center"/>
              <w:spacing w:before="134"/>
              <w:rPr>
                <w:rFonts w:hint="eastAsia"/>
                <w:b/>
                <w:color w:val="000000"/>
                <w:sz w:val="21"/>
                <w:lang w:eastAsia="en-US"/>
              </w:rPr>
            </w:pPr>
            <w:r>
              <w:rPr>
                <w:rFonts w:hint="eastAsia"/>
                <w:b/>
                <w:color w:val="000000"/>
                <w:sz w:val="21"/>
                <w:lang w:eastAsia="en-US"/>
              </w:rPr>
              <w:t xml:space="preserve">专业</w:t>
            </w:r>
            <w:r/>
          </w:p>
        </w:tc>
        <w:tc>
          <w:tcPr>
            <w:tcW w:w="645" w:type="dxa"/>
            <w:vAlign w:val="center"/>
            <w:textDirection w:val="lrTb"/>
            <w:noWrap w:val="false"/>
          </w:tcPr>
          <w:p>
            <w:pPr>
              <w:pStyle w:val="1589"/>
              <w:ind w:left="106"/>
              <w:jc w:val="center"/>
              <w:spacing w:before="134"/>
              <w:rPr>
                <w:rFonts w:hint="eastAsia"/>
                <w:b/>
                <w:color w:val="000000"/>
                <w:sz w:val="21"/>
                <w:lang w:eastAsia="en-US"/>
              </w:rPr>
            </w:pPr>
            <w:r>
              <w:rPr>
                <w:rFonts w:hint="eastAsia"/>
                <w:b/>
                <w:color w:val="000000"/>
                <w:sz w:val="21"/>
                <w:lang w:eastAsia="en-US"/>
              </w:rPr>
              <w:t xml:space="preserve">学历</w:t>
            </w:r>
            <w:r/>
          </w:p>
        </w:tc>
        <w:tc>
          <w:tcPr>
            <w:tcW w:w="975" w:type="dxa"/>
            <w:vAlign w:val="center"/>
            <w:textDirection w:val="lrTb"/>
            <w:noWrap w:val="false"/>
          </w:tcPr>
          <w:p>
            <w:pPr>
              <w:pStyle w:val="1589"/>
              <w:ind w:left="172" w:right="159"/>
              <w:jc w:val="center"/>
              <w:spacing w:before="1"/>
              <w:rPr>
                <w:rFonts w:hint="eastAsia"/>
                <w:b/>
                <w:color w:val="000000"/>
                <w:sz w:val="21"/>
                <w:lang w:eastAsia="en-US"/>
              </w:rPr>
            </w:pPr>
            <w:r>
              <w:rPr>
                <w:rFonts w:hint="eastAsia"/>
                <w:b/>
                <w:color w:val="000000"/>
                <w:spacing w:val="-1"/>
                <w:sz w:val="21"/>
                <w:lang w:eastAsia="en-US"/>
              </w:rPr>
              <w:t xml:space="preserve">执业资格及证</w:t>
            </w:r>
            <w:r>
              <w:rPr>
                <w:rFonts w:hint="eastAsia"/>
                <w:b/>
                <w:color w:val="000000"/>
                <w:sz w:val="21"/>
                <w:lang w:eastAsia="en-US"/>
              </w:rPr>
              <w:t xml:space="preserve">书号</w:t>
            </w:r>
            <w:r/>
          </w:p>
        </w:tc>
        <w:tc>
          <w:tcPr>
            <w:tcW w:w="750" w:type="dxa"/>
            <w:vAlign w:val="center"/>
            <w:textDirection w:val="lrTb"/>
            <w:noWrap w:val="false"/>
          </w:tcPr>
          <w:p>
            <w:pPr>
              <w:pStyle w:val="1589"/>
              <w:ind w:left="106" w:right="98"/>
              <w:jc w:val="center"/>
              <w:rPr>
                <w:rFonts w:hint="eastAsia"/>
                <w:b/>
                <w:color w:val="000000"/>
                <w:sz w:val="21"/>
                <w:lang w:eastAsia="en-US"/>
              </w:rPr>
            </w:pPr>
            <w:r>
              <w:rPr>
                <w:rFonts w:hint="eastAsia"/>
                <w:b/>
                <w:color w:val="000000"/>
                <w:spacing w:val="12"/>
                <w:sz w:val="21"/>
                <w:lang w:eastAsia="en-US"/>
              </w:rPr>
              <w:t xml:space="preserve">技术</w:t>
            </w:r>
            <w:r>
              <w:rPr>
                <w:rFonts w:hint="eastAsia"/>
                <w:b/>
                <w:color w:val="000000"/>
                <w:sz w:val="21"/>
                <w:lang w:eastAsia="en-US"/>
              </w:rPr>
              <w:t xml:space="preserve">职称</w:t>
            </w:r>
            <w:r/>
          </w:p>
        </w:tc>
        <w:tc>
          <w:tcPr>
            <w:tcW w:w="1230" w:type="dxa"/>
            <w:vAlign w:val="center"/>
            <w:textDirection w:val="lrTb"/>
            <w:noWrap w:val="false"/>
          </w:tcPr>
          <w:p>
            <w:pPr>
              <w:pStyle w:val="1589"/>
              <w:ind w:left="108" w:right="94"/>
              <w:jc w:val="center"/>
              <w:spacing w:before="55"/>
              <w:rPr>
                <w:rFonts w:hint="eastAsia"/>
                <w:b/>
                <w:color w:val="000000"/>
                <w:sz w:val="21"/>
              </w:rPr>
            </w:pPr>
            <w:r>
              <w:rPr>
                <w:rFonts w:hint="eastAsia"/>
                <w:b/>
                <w:color w:val="000000"/>
                <w:spacing w:val="8"/>
                <w:sz w:val="21"/>
              </w:rPr>
              <w:t xml:space="preserve">相关工作年限而及工</w:t>
            </w:r>
            <w:r>
              <w:rPr>
                <w:rFonts w:hint="eastAsia"/>
                <w:b/>
                <w:color w:val="000000"/>
                <w:sz w:val="21"/>
              </w:rPr>
              <w:t xml:space="preserve">作经历</w:t>
            </w:r>
            <w:r/>
          </w:p>
        </w:tc>
        <w:tc>
          <w:tcPr>
            <w:tcW w:w="1027" w:type="dxa"/>
            <w:vAlign w:val="center"/>
            <w:textDirection w:val="lrTb"/>
            <w:noWrap w:val="false"/>
          </w:tcPr>
          <w:p>
            <w:pPr>
              <w:pStyle w:val="1589"/>
              <w:ind w:left="107" w:right="97"/>
              <w:jc w:val="center"/>
              <w:spacing w:before="55"/>
              <w:rPr>
                <w:rFonts w:hint="eastAsia"/>
                <w:b/>
                <w:color w:val="000000"/>
                <w:sz w:val="21"/>
              </w:rPr>
            </w:pPr>
            <w:r>
              <w:rPr>
                <w:rFonts w:hint="eastAsia"/>
                <w:b/>
                <w:color w:val="000000"/>
                <w:spacing w:val="-4"/>
                <w:sz w:val="21"/>
              </w:rPr>
              <w:t xml:space="preserve">拟担任本项目何种工</w:t>
            </w:r>
            <w:r>
              <w:rPr>
                <w:rFonts w:hint="eastAsia"/>
                <w:b/>
                <w:color w:val="000000"/>
                <w:sz w:val="21"/>
              </w:rPr>
              <w:t xml:space="preserve">作</w:t>
            </w:r>
            <w:r/>
          </w:p>
        </w:tc>
        <w:tc>
          <w:tcPr>
            <w:tcW w:w="880" w:type="dxa"/>
            <w:vAlign w:val="center"/>
            <w:textDirection w:val="lrTb"/>
            <w:noWrap w:val="false"/>
          </w:tcPr>
          <w:p>
            <w:pPr>
              <w:pStyle w:val="1589"/>
              <w:jc w:val="center"/>
              <w:spacing w:before="134"/>
              <w:rPr>
                <w:rFonts w:hint="eastAsia"/>
                <w:b/>
                <w:color w:val="000000"/>
                <w:sz w:val="21"/>
                <w:lang w:eastAsia="en-US"/>
              </w:rPr>
            </w:pPr>
            <w:r>
              <w:rPr>
                <w:rFonts w:hint="eastAsia"/>
                <w:b/>
                <w:color w:val="000000"/>
                <w:sz w:val="21"/>
                <w:lang w:eastAsia="en-US"/>
              </w:rPr>
              <w:t xml:space="preserve">备注</w:t>
            </w:r>
            <w:r/>
          </w:p>
        </w:tc>
      </w:tr>
      <w:tr>
        <w:trPr>
          <w:trHeight w:val="341"/>
        </w:trPr>
        <w:tc>
          <w:tcPr>
            <w:tcW w:w="610" w:type="dxa"/>
            <w:textDirection w:val="lrTb"/>
            <w:noWrap w:val="false"/>
          </w:tcPr>
          <w:p>
            <w:pPr>
              <w:pStyle w:val="1589"/>
              <w:rPr>
                <w:rFonts w:hint="eastAsia"/>
                <w:color w:val="000000"/>
                <w:lang w:eastAsia="en-US"/>
              </w:rPr>
            </w:pPr>
            <w:r>
              <w:rPr>
                <w:rFonts w:hint="eastAsia"/>
                <w:color w:val="000000"/>
                <w:lang w:eastAsia="en-US"/>
              </w:rPr>
            </w:r>
            <w:r/>
          </w:p>
        </w:tc>
        <w:tc>
          <w:tcPr>
            <w:tcW w:w="810" w:type="dxa"/>
            <w:textDirection w:val="lrTb"/>
            <w:noWrap w:val="false"/>
          </w:tcPr>
          <w:p>
            <w:pPr>
              <w:pStyle w:val="1589"/>
              <w:rPr>
                <w:rFonts w:hint="eastAsia"/>
                <w:color w:val="000000"/>
                <w:lang w:eastAsia="en-US"/>
              </w:rPr>
            </w:pPr>
            <w:r>
              <w:rPr>
                <w:rFonts w:hint="eastAsia"/>
                <w:color w:val="000000"/>
                <w:lang w:eastAsia="en-US"/>
              </w:rPr>
            </w:r>
            <w:r/>
          </w:p>
        </w:tc>
        <w:tc>
          <w:tcPr>
            <w:tcW w:w="795" w:type="dxa"/>
            <w:textDirection w:val="lrTb"/>
            <w:noWrap w:val="false"/>
          </w:tcPr>
          <w:p>
            <w:pPr>
              <w:pStyle w:val="1589"/>
              <w:rPr>
                <w:rFonts w:hint="eastAsia"/>
                <w:color w:val="000000"/>
                <w:lang w:eastAsia="en-US"/>
              </w:rPr>
            </w:pPr>
            <w:r>
              <w:rPr>
                <w:rFonts w:hint="eastAsia"/>
                <w:color w:val="000000"/>
                <w:lang w:eastAsia="en-US"/>
              </w:rPr>
            </w:r>
            <w:r/>
          </w:p>
        </w:tc>
        <w:tc>
          <w:tcPr>
            <w:tcW w:w="645" w:type="dxa"/>
            <w:textDirection w:val="lrTb"/>
            <w:noWrap w:val="false"/>
          </w:tcPr>
          <w:p>
            <w:pPr>
              <w:pStyle w:val="1589"/>
              <w:rPr>
                <w:rFonts w:hint="eastAsia"/>
                <w:color w:val="000000"/>
                <w:lang w:eastAsia="en-US"/>
              </w:rPr>
            </w:pPr>
            <w:r>
              <w:rPr>
                <w:rFonts w:hint="eastAsia"/>
                <w:color w:val="000000"/>
                <w:lang w:eastAsia="en-US"/>
              </w:rPr>
            </w:r>
            <w:r/>
          </w:p>
        </w:tc>
        <w:tc>
          <w:tcPr>
            <w:tcW w:w="675" w:type="dxa"/>
            <w:textDirection w:val="lrTb"/>
            <w:noWrap w:val="false"/>
          </w:tcPr>
          <w:p>
            <w:pPr>
              <w:pStyle w:val="1589"/>
              <w:rPr>
                <w:rFonts w:hint="eastAsia"/>
                <w:color w:val="000000"/>
                <w:lang w:eastAsia="en-US"/>
              </w:rPr>
            </w:pPr>
            <w:r>
              <w:rPr>
                <w:rFonts w:hint="eastAsia"/>
                <w:color w:val="000000"/>
                <w:lang w:eastAsia="en-US"/>
              </w:rPr>
            </w:r>
            <w:r/>
          </w:p>
        </w:tc>
        <w:tc>
          <w:tcPr>
            <w:tcW w:w="645" w:type="dxa"/>
            <w:textDirection w:val="lrTb"/>
            <w:noWrap w:val="false"/>
          </w:tcPr>
          <w:p>
            <w:pPr>
              <w:pStyle w:val="1589"/>
              <w:rPr>
                <w:rFonts w:hint="eastAsia"/>
                <w:color w:val="000000"/>
                <w:lang w:eastAsia="en-US"/>
              </w:rPr>
            </w:pPr>
            <w:r>
              <w:rPr>
                <w:rFonts w:hint="eastAsia"/>
                <w:color w:val="000000"/>
                <w:lang w:eastAsia="en-US"/>
              </w:rPr>
            </w:r>
            <w:r/>
          </w:p>
        </w:tc>
        <w:tc>
          <w:tcPr>
            <w:tcW w:w="975" w:type="dxa"/>
            <w:textDirection w:val="lrTb"/>
            <w:noWrap w:val="false"/>
          </w:tcPr>
          <w:p>
            <w:pPr>
              <w:pStyle w:val="1589"/>
              <w:rPr>
                <w:rFonts w:hint="eastAsia"/>
                <w:color w:val="000000"/>
                <w:lang w:eastAsia="en-US"/>
              </w:rPr>
            </w:pPr>
            <w:r>
              <w:rPr>
                <w:rFonts w:hint="eastAsia"/>
                <w:color w:val="000000"/>
                <w:lang w:eastAsia="en-US"/>
              </w:rPr>
            </w:r>
            <w:r/>
          </w:p>
        </w:tc>
        <w:tc>
          <w:tcPr>
            <w:tcW w:w="750" w:type="dxa"/>
            <w:textDirection w:val="lrTb"/>
            <w:noWrap w:val="false"/>
          </w:tcPr>
          <w:p>
            <w:pPr>
              <w:pStyle w:val="1589"/>
              <w:rPr>
                <w:rFonts w:hint="eastAsia"/>
                <w:color w:val="000000"/>
                <w:lang w:eastAsia="en-US"/>
              </w:rPr>
            </w:pPr>
            <w:r>
              <w:rPr>
                <w:rFonts w:hint="eastAsia"/>
                <w:color w:val="000000"/>
                <w:lang w:eastAsia="en-US"/>
              </w:rPr>
            </w:r>
            <w:r/>
          </w:p>
        </w:tc>
        <w:tc>
          <w:tcPr>
            <w:tcW w:w="1230" w:type="dxa"/>
            <w:textDirection w:val="lrTb"/>
            <w:noWrap w:val="false"/>
          </w:tcPr>
          <w:p>
            <w:pPr>
              <w:pStyle w:val="1589"/>
              <w:rPr>
                <w:rFonts w:hint="eastAsia"/>
                <w:color w:val="000000"/>
                <w:lang w:eastAsia="en-US"/>
              </w:rPr>
            </w:pPr>
            <w:r>
              <w:rPr>
                <w:rFonts w:hint="eastAsia"/>
                <w:color w:val="000000"/>
                <w:lang w:eastAsia="en-US"/>
              </w:rPr>
            </w:r>
            <w:r/>
          </w:p>
        </w:tc>
        <w:tc>
          <w:tcPr>
            <w:tcW w:w="1027" w:type="dxa"/>
            <w:textDirection w:val="lrTb"/>
            <w:noWrap w:val="false"/>
          </w:tcPr>
          <w:p>
            <w:pPr>
              <w:pStyle w:val="1589"/>
              <w:rPr>
                <w:rFonts w:hint="eastAsia"/>
                <w:color w:val="000000"/>
                <w:lang w:eastAsia="en-US"/>
              </w:rPr>
            </w:pPr>
            <w:r>
              <w:rPr>
                <w:rFonts w:hint="eastAsia"/>
                <w:color w:val="000000"/>
                <w:lang w:eastAsia="en-US"/>
              </w:rPr>
            </w:r>
            <w:r/>
          </w:p>
        </w:tc>
        <w:tc>
          <w:tcPr>
            <w:tcW w:w="880" w:type="dxa"/>
            <w:textDirection w:val="lrTb"/>
            <w:noWrap w:val="false"/>
          </w:tcPr>
          <w:p>
            <w:pPr>
              <w:pStyle w:val="1589"/>
              <w:rPr>
                <w:rFonts w:hint="eastAsia"/>
                <w:color w:val="000000"/>
                <w:lang w:eastAsia="en-US"/>
              </w:rPr>
            </w:pPr>
            <w:r>
              <w:rPr>
                <w:rFonts w:hint="eastAsia"/>
                <w:color w:val="000000"/>
                <w:lang w:eastAsia="en-US"/>
              </w:rPr>
            </w:r>
            <w:r/>
          </w:p>
        </w:tc>
      </w:tr>
      <w:tr>
        <w:trPr>
          <w:trHeight w:val="340"/>
        </w:trPr>
        <w:tc>
          <w:tcPr>
            <w:tcW w:w="610" w:type="dxa"/>
            <w:textDirection w:val="lrTb"/>
            <w:noWrap w:val="false"/>
          </w:tcPr>
          <w:p>
            <w:pPr>
              <w:pStyle w:val="1589"/>
              <w:rPr>
                <w:rFonts w:hint="eastAsia"/>
                <w:color w:val="000000"/>
                <w:lang w:eastAsia="en-US"/>
              </w:rPr>
            </w:pPr>
            <w:r>
              <w:rPr>
                <w:rFonts w:hint="eastAsia"/>
                <w:color w:val="000000"/>
                <w:lang w:eastAsia="en-US"/>
              </w:rPr>
            </w:r>
            <w:r/>
          </w:p>
        </w:tc>
        <w:tc>
          <w:tcPr>
            <w:tcW w:w="810" w:type="dxa"/>
            <w:textDirection w:val="lrTb"/>
            <w:noWrap w:val="false"/>
          </w:tcPr>
          <w:p>
            <w:pPr>
              <w:pStyle w:val="1589"/>
              <w:rPr>
                <w:rFonts w:hint="eastAsia"/>
                <w:color w:val="000000"/>
                <w:lang w:eastAsia="en-US"/>
              </w:rPr>
            </w:pPr>
            <w:r>
              <w:rPr>
                <w:rFonts w:hint="eastAsia"/>
                <w:color w:val="000000"/>
                <w:lang w:eastAsia="en-US"/>
              </w:rPr>
            </w:r>
            <w:r/>
          </w:p>
        </w:tc>
        <w:tc>
          <w:tcPr>
            <w:tcW w:w="795" w:type="dxa"/>
            <w:textDirection w:val="lrTb"/>
            <w:noWrap w:val="false"/>
          </w:tcPr>
          <w:p>
            <w:pPr>
              <w:pStyle w:val="1589"/>
              <w:rPr>
                <w:rFonts w:hint="eastAsia"/>
                <w:color w:val="000000"/>
                <w:lang w:eastAsia="en-US"/>
              </w:rPr>
            </w:pPr>
            <w:r>
              <w:rPr>
                <w:rFonts w:hint="eastAsia"/>
                <w:color w:val="000000"/>
                <w:lang w:eastAsia="en-US"/>
              </w:rPr>
            </w:r>
            <w:r/>
          </w:p>
        </w:tc>
        <w:tc>
          <w:tcPr>
            <w:tcW w:w="645" w:type="dxa"/>
            <w:textDirection w:val="lrTb"/>
            <w:noWrap w:val="false"/>
          </w:tcPr>
          <w:p>
            <w:pPr>
              <w:pStyle w:val="1589"/>
              <w:rPr>
                <w:rFonts w:hint="eastAsia"/>
                <w:color w:val="000000"/>
                <w:lang w:eastAsia="en-US"/>
              </w:rPr>
            </w:pPr>
            <w:r>
              <w:rPr>
                <w:rFonts w:hint="eastAsia"/>
                <w:color w:val="000000"/>
                <w:lang w:eastAsia="en-US"/>
              </w:rPr>
            </w:r>
            <w:r/>
          </w:p>
        </w:tc>
        <w:tc>
          <w:tcPr>
            <w:tcW w:w="675" w:type="dxa"/>
            <w:textDirection w:val="lrTb"/>
            <w:noWrap w:val="false"/>
          </w:tcPr>
          <w:p>
            <w:pPr>
              <w:pStyle w:val="1589"/>
              <w:rPr>
                <w:rFonts w:hint="eastAsia"/>
                <w:color w:val="000000"/>
                <w:lang w:eastAsia="en-US"/>
              </w:rPr>
            </w:pPr>
            <w:r>
              <w:rPr>
                <w:rFonts w:hint="eastAsia"/>
                <w:color w:val="000000"/>
                <w:lang w:eastAsia="en-US"/>
              </w:rPr>
            </w:r>
            <w:r/>
          </w:p>
        </w:tc>
        <w:tc>
          <w:tcPr>
            <w:tcW w:w="645" w:type="dxa"/>
            <w:textDirection w:val="lrTb"/>
            <w:noWrap w:val="false"/>
          </w:tcPr>
          <w:p>
            <w:pPr>
              <w:pStyle w:val="1589"/>
              <w:rPr>
                <w:rFonts w:hint="eastAsia"/>
                <w:color w:val="000000"/>
                <w:lang w:eastAsia="en-US"/>
              </w:rPr>
            </w:pPr>
            <w:r>
              <w:rPr>
                <w:rFonts w:hint="eastAsia"/>
                <w:color w:val="000000"/>
                <w:lang w:eastAsia="en-US"/>
              </w:rPr>
            </w:r>
            <w:r/>
          </w:p>
        </w:tc>
        <w:tc>
          <w:tcPr>
            <w:tcW w:w="975" w:type="dxa"/>
            <w:textDirection w:val="lrTb"/>
            <w:noWrap w:val="false"/>
          </w:tcPr>
          <w:p>
            <w:pPr>
              <w:pStyle w:val="1589"/>
              <w:rPr>
                <w:rFonts w:hint="eastAsia"/>
                <w:color w:val="000000"/>
                <w:lang w:eastAsia="en-US"/>
              </w:rPr>
            </w:pPr>
            <w:r>
              <w:rPr>
                <w:rFonts w:hint="eastAsia"/>
                <w:color w:val="000000"/>
                <w:lang w:eastAsia="en-US"/>
              </w:rPr>
            </w:r>
            <w:r/>
          </w:p>
        </w:tc>
        <w:tc>
          <w:tcPr>
            <w:tcW w:w="750" w:type="dxa"/>
            <w:textDirection w:val="lrTb"/>
            <w:noWrap w:val="false"/>
          </w:tcPr>
          <w:p>
            <w:pPr>
              <w:pStyle w:val="1589"/>
              <w:rPr>
                <w:rFonts w:hint="eastAsia"/>
                <w:color w:val="000000"/>
                <w:lang w:eastAsia="en-US"/>
              </w:rPr>
            </w:pPr>
            <w:r>
              <w:rPr>
                <w:rFonts w:hint="eastAsia"/>
                <w:color w:val="000000"/>
                <w:lang w:eastAsia="en-US"/>
              </w:rPr>
            </w:r>
            <w:r/>
          </w:p>
        </w:tc>
        <w:tc>
          <w:tcPr>
            <w:tcW w:w="1230" w:type="dxa"/>
            <w:textDirection w:val="lrTb"/>
            <w:noWrap w:val="false"/>
          </w:tcPr>
          <w:p>
            <w:pPr>
              <w:pStyle w:val="1589"/>
              <w:rPr>
                <w:rFonts w:hint="eastAsia"/>
                <w:color w:val="000000"/>
                <w:lang w:eastAsia="en-US"/>
              </w:rPr>
            </w:pPr>
            <w:r>
              <w:rPr>
                <w:rFonts w:hint="eastAsia"/>
                <w:color w:val="000000"/>
                <w:lang w:eastAsia="en-US"/>
              </w:rPr>
            </w:r>
            <w:r/>
          </w:p>
        </w:tc>
        <w:tc>
          <w:tcPr>
            <w:tcW w:w="1027" w:type="dxa"/>
            <w:textDirection w:val="lrTb"/>
            <w:noWrap w:val="false"/>
          </w:tcPr>
          <w:p>
            <w:pPr>
              <w:pStyle w:val="1589"/>
              <w:rPr>
                <w:rFonts w:hint="eastAsia"/>
                <w:color w:val="000000"/>
                <w:lang w:eastAsia="en-US"/>
              </w:rPr>
            </w:pPr>
            <w:r>
              <w:rPr>
                <w:rFonts w:hint="eastAsia"/>
                <w:color w:val="000000"/>
                <w:lang w:eastAsia="en-US"/>
              </w:rPr>
            </w:r>
            <w:r/>
          </w:p>
        </w:tc>
        <w:tc>
          <w:tcPr>
            <w:tcW w:w="880" w:type="dxa"/>
            <w:textDirection w:val="lrTb"/>
            <w:noWrap w:val="false"/>
          </w:tcPr>
          <w:p>
            <w:pPr>
              <w:pStyle w:val="1589"/>
              <w:rPr>
                <w:rFonts w:hint="eastAsia"/>
                <w:color w:val="000000"/>
                <w:lang w:eastAsia="en-US"/>
              </w:rPr>
            </w:pPr>
            <w:r>
              <w:rPr>
                <w:rFonts w:hint="eastAsia"/>
                <w:color w:val="000000"/>
                <w:lang w:eastAsia="en-US"/>
              </w:rPr>
            </w:r>
            <w:r/>
          </w:p>
        </w:tc>
      </w:tr>
      <w:tr>
        <w:trPr>
          <w:trHeight w:val="340"/>
        </w:trPr>
        <w:tc>
          <w:tcPr>
            <w:tcW w:w="610" w:type="dxa"/>
            <w:textDirection w:val="lrTb"/>
            <w:noWrap w:val="false"/>
          </w:tcPr>
          <w:p>
            <w:pPr>
              <w:pStyle w:val="1589"/>
              <w:rPr>
                <w:rFonts w:hint="eastAsia"/>
                <w:color w:val="000000"/>
                <w:lang w:eastAsia="en-US"/>
              </w:rPr>
            </w:pPr>
            <w:r>
              <w:rPr>
                <w:rFonts w:hint="eastAsia"/>
                <w:color w:val="000000"/>
                <w:lang w:eastAsia="en-US"/>
              </w:rPr>
            </w:r>
            <w:r/>
          </w:p>
        </w:tc>
        <w:tc>
          <w:tcPr>
            <w:tcW w:w="810" w:type="dxa"/>
            <w:textDirection w:val="lrTb"/>
            <w:noWrap w:val="false"/>
          </w:tcPr>
          <w:p>
            <w:pPr>
              <w:pStyle w:val="1589"/>
              <w:rPr>
                <w:rFonts w:hint="eastAsia"/>
                <w:color w:val="000000"/>
                <w:lang w:eastAsia="en-US"/>
              </w:rPr>
            </w:pPr>
            <w:r>
              <w:rPr>
                <w:rFonts w:hint="eastAsia"/>
                <w:color w:val="000000"/>
                <w:lang w:eastAsia="en-US"/>
              </w:rPr>
            </w:r>
            <w:r/>
          </w:p>
        </w:tc>
        <w:tc>
          <w:tcPr>
            <w:tcW w:w="795" w:type="dxa"/>
            <w:textDirection w:val="lrTb"/>
            <w:noWrap w:val="false"/>
          </w:tcPr>
          <w:p>
            <w:pPr>
              <w:pStyle w:val="1589"/>
              <w:rPr>
                <w:rFonts w:hint="eastAsia"/>
                <w:color w:val="000000"/>
                <w:lang w:eastAsia="en-US"/>
              </w:rPr>
            </w:pPr>
            <w:r>
              <w:rPr>
                <w:rFonts w:hint="eastAsia"/>
                <w:color w:val="000000"/>
                <w:lang w:eastAsia="en-US"/>
              </w:rPr>
            </w:r>
            <w:r/>
          </w:p>
        </w:tc>
        <w:tc>
          <w:tcPr>
            <w:tcW w:w="645" w:type="dxa"/>
            <w:textDirection w:val="lrTb"/>
            <w:noWrap w:val="false"/>
          </w:tcPr>
          <w:p>
            <w:pPr>
              <w:pStyle w:val="1589"/>
              <w:rPr>
                <w:rFonts w:hint="eastAsia"/>
                <w:color w:val="000000"/>
                <w:lang w:eastAsia="en-US"/>
              </w:rPr>
            </w:pPr>
            <w:r>
              <w:rPr>
                <w:rFonts w:hint="eastAsia"/>
                <w:color w:val="000000"/>
                <w:lang w:eastAsia="en-US"/>
              </w:rPr>
            </w:r>
            <w:r/>
          </w:p>
        </w:tc>
        <w:tc>
          <w:tcPr>
            <w:tcW w:w="675" w:type="dxa"/>
            <w:textDirection w:val="lrTb"/>
            <w:noWrap w:val="false"/>
          </w:tcPr>
          <w:p>
            <w:pPr>
              <w:pStyle w:val="1589"/>
              <w:rPr>
                <w:rFonts w:hint="eastAsia"/>
                <w:color w:val="000000"/>
                <w:lang w:eastAsia="en-US"/>
              </w:rPr>
            </w:pPr>
            <w:r>
              <w:rPr>
                <w:rFonts w:hint="eastAsia"/>
                <w:color w:val="000000"/>
                <w:lang w:eastAsia="en-US"/>
              </w:rPr>
            </w:r>
            <w:r/>
          </w:p>
        </w:tc>
        <w:tc>
          <w:tcPr>
            <w:tcW w:w="645" w:type="dxa"/>
            <w:textDirection w:val="lrTb"/>
            <w:noWrap w:val="false"/>
          </w:tcPr>
          <w:p>
            <w:pPr>
              <w:pStyle w:val="1589"/>
              <w:rPr>
                <w:rFonts w:hint="eastAsia"/>
                <w:color w:val="000000"/>
                <w:lang w:eastAsia="en-US"/>
              </w:rPr>
            </w:pPr>
            <w:r>
              <w:rPr>
                <w:rFonts w:hint="eastAsia"/>
                <w:color w:val="000000"/>
                <w:lang w:eastAsia="en-US"/>
              </w:rPr>
            </w:r>
            <w:r/>
          </w:p>
        </w:tc>
        <w:tc>
          <w:tcPr>
            <w:tcW w:w="975" w:type="dxa"/>
            <w:textDirection w:val="lrTb"/>
            <w:noWrap w:val="false"/>
          </w:tcPr>
          <w:p>
            <w:pPr>
              <w:pStyle w:val="1589"/>
              <w:rPr>
                <w:rFonts w:hint="eastAsia"/>
                <w:color w:val="000000"/>
                <w:lang w:eastAsia="en-US"/>
              </w:rPr>
            </w:pPr>
            <w:r>
              <w:rPr>
                <w:rFonts w:hint="eastAsia"/>
                <w:color w:val="000000"/>
                <w:lang w:eastAsia="en-US"/>
              </w:rPr>
            </w:r>
            <w:r/>
          </w:p>
        </w:tc>
        <w:tc>
          <w:tcPr>
            <w:tcW w:w="750" w:type="dxa"/>
            <w:textDirection w:val="lrTb"/>
            <w:noWrap w:val="false"/>
          </w:tcPr>
          <w:p>
            <w:pPr>
              <w:pStyle w:val="1589"/>
              <w:rPr>
                <w:rFonts w:hint="eastAsia"/>
                <w:color w:val="000000"/>
                <w:lang w:eastAsia="en-US"/>
              </w:rPr>
            </w:pPr>
            <w:r>
              <w:rPr>
                <w:rFonts w:hint="eastAsia"/>
                <w:color w:val="000000"/>
                <w:lang w:eastAsia="en-US"/>
              </w:rPr>
            </w:r>
            <w:r/>
          </w:p>
        </w:tc>
        <w:tc>
          <w:tcPr>
            <w:tcW w:w="1230" w:type="dxa"/>
            <w:textDirection w:val="lrTb"/>
            <w:noWrap w:val="false"/>
          </w:tcPr>
          <w:p>
            <w:pPr>
              <w:pStyle w:val="1589"/>
              <w:rPr>
                <w:rFonts w:hint="eastAsia"/>
                <w:color w:val="000000"/>
                <w:lang w:eastAsia="en-US"/>
              </w:rPr>
            </w:pPr>
            <w:r>
              <w:rPr>
                <w:rFonts w:hint="eastAsia"/>
                <w:color w:val="000000"/>
                <w:lang w:eastAsia="en-US"/>
              </w:rPr>
            </w:r>
            <w:r/>
          </w:p>
        </w:tc>
        <w:tc>
          <w:tcPr>
            <w:tcW w:w="1027" w:type="dxa"/>
            <w:textDirection w:val="lrTb"/>
            <w:noWrap w:val="false"/>
          </w:tcPr>
          <w:p>
            <w:pPr>
              <w:pStyle w:val="1589"/>
              <w:rPr>
                <w:rFonts w:hint="eastAsia"/>
                <w:color w:val="000000"/>
                <w:lang w:eastAsia="en-US"/>
              </w:rPr>
            </w:pPr>
            <w:r>
              <w:rPr>
                <w:rFonts w:hint="eastAsia"/>
                <w:color w:val="000000"/>
                <w:lang w:eastAsia="en-US"/>
              </w:rPr>
            </w:r>
            <w:r/>
          </w:p>
        </w:tc>
        <w:tc>
          <w:tcPr>
            <w:tcW w:w="880" w:type="dxa"/>
            <w:textDirection w:val="lrTb"/>
            <w:noWrap w:val="false"/>
          </w:tcPr>
          <w:p>
            <w:pPr>
              <w:pStyle w:val="1589"/>
              <w:rPr>
                <w:rFonts w:hint="eastAsia"/>
                <w:color w:val="000000"/>
                <w:lang w:eastAsia="en-US"/>
              </w:rPr>
            </w:pPr>
            <w:r>
              <w:rPr>
                <w:rFonts w:hint="eastAsia"/>
                <w:color w:val="000000"/>
                <w:lang w:eastAsia="en-US"/>
              </w:rPr>
            </w:r>
            <w:r/>
          </w:p>
        </w:tc>
      </w:tr>
      <w:tr>
        <w:trPr>
          <w:trHeight w:val="341"/>
        </w:trPr>
        <w:tc>
          <w:tcPr>
            <w:tcW w:w="610" w:type="dxa"/>
            <w:textDirection w:val="lrTb"/>
            <w:noWrap w:val="false"/>
          </w:tcPr>
          <w:p>
            <w:pPr>
              <w:pStyle w:val="1589"/>
              <w:rPr>
                <w:rFonts w:hint="eastAsia"/>
                <w:color w:val="000000"/>
                <w:lang w:eastAsia="en-US"/>
              </w:rPr>
            </w:pPr>
            <w:r>
              <w:rPr>
                <w:rFonts w:hint="eastAsia"/>
                <w:color w:val="000000"/>
                <w:lang w:eastAsia="en-US"/>
              </w:rPr>
            </w:r>
            <w:r/>
          </w:p>
        </w:tc>
        <w:tc>
          <w:tcPr>
            <w:tcW w:w="810" w:type="dxa"/>
            <w:textDirection w:val="lrTb"/>
            <w:noWrap w:val="false"/>
          </w:tcPr>
          <w:p>
            <w:pPr>
              <w:pStyle w:val="1589"/>
              <w:rPr>
                <w:rFonts w:hint="eastAsia"/>
                <w:color w:val="000000"/>
                <w:lang w:eastAsia="en-US"/>
              </w:rPr>
            </w:pPr>
            <w:r>
              <w:rPr>
                <w:rFonts w:hint="eastAsia"/>
                <w:color w:val="000000"/>
                <w:lang w:eastAsia="en-US"/>
              </w:rPr>
            </w:r>
            <w:r/>
          </w:p>
        </w:tc>
        <w:tc>
          <w:tcPr>
            <w:tcW w:w="795" w:type="dxa"/>
            <w:textDirection w:val="lrTb"/>
            <w:noWrap w:val="false"/>
          </w:tcPr>
          <w:p>
            <w:pPr>
              <w:pStyle w:val="1589"/>
              <w:rPr>
                <w:rFonts w:hint="eastAsia"/>
                <w:color w:val="000000"/>
                <w:lang w:eastAsia="en-US"/>
              </w:rPr>
            </w:pPr>
            <w:r>
              <w:rPr>
                <w:rFonts w:hint="eastAsia"/>
                <w:color w:val="000000"/>
                <w:lang w:eastAsia="en-US"/>
              </w:rPr>
            </w:r>
            <w:r/>
          </w:p>
        </w:tc>
        <w:tc>
          <w:tcPr>
            <w:tcW w:w="645" w:type="dxa"/>
            <w:textDirection w:val="lrTb"/>
            <w:noWrap w:val="false"/>
          </w:tcPr>
          <w:p>
            <w:pPr>
              <w:pStyle w:val="1589"/>
              <w:rPr>
                <w:rFonts w:hint="eastAsia"/>
                <w:color w:val="000000"/>
                <w:lang w:eastAsia="en-US"/>
              </w:rPr>
            </w:pPr>
            <w:r>
              <w:rPr>
                <w:rFonts w:hint="eastAsia"/>
                <w:color w:val="000000"/>
                <w:lang w:eastAsia="en-US"/>
              </w:rPr>
            </w:r>
            <w:r/>
          </w:p>
        </w:tc>
        <w:tc>
          <w:tcPr>
            <w:tcW w:w="675" w:type="dxa"/>
            <w:textDirection w:val="lrTb"/>
            <w:noWrap w:val="false"/>
          </w:tcPr>
          <w:p>
            <w:pPr>
              <w:pStyle w:val="1589"/>
              <w:rPr>
                <w:rFonts w:hint="eastAsia"/>
                <w:color w:val="000000"/>
                <w:lang w:eastAsia="en-US"/>
              </w:rPr>
            </w:pPr>
            <w:r>
              <w:rPr>
                <w:rFonts w:hint="eastAsia"/>
                <w:color w:val="000000"/>
                <w:lang w:eastAsia="en-US"/>
              </w:rPr>
            </w:r>
            <w:r/>
          </w:p>
        </w:tc>
        <w:tc>
          <w:tcPr>
            <w:tcW w:w="645" w:type="dxa"/>
            <w:textDirection w:val="lrTb"/>
            <w:noWrap w:val="false"/>
          </w:tcPr>
          <w:p>
            <w:pPr>
              <w:pStyle w:val="1589"/>
              <w:rPr>
                <w:rFonts w:hint="eastAsia"/>
                <w:color w:val="000000"/>
                <w:lang w:eastAsia="en-US"/>
              </w:rPr>
            </w:pPr>
            <w:r>
              <w:rPr>
                <w:rFonts w:hint="eastAsia"/>
                <w:color w:val="000000"/>
                <w:lang w:eastAsia="en-US"/>
              </w:rPr>
            </w:r>
            <w:r/>
          </w:p>
        </w:tc>
        <w:tc>
          <w:tcPr>
            <w:tcW w:w="975" w:type="dxa"/>
            <w:textDirection w:val="lrTb"/>
            <w:noWrap w:val="false"/>
          </w:tcPr>
          <w:p>
            <w:pPr>
              <w:pStyle w:val="1589"/>
              <w:rPr>
                <w:rFonts w:hint="eastAsia"/>
                <w:color w:val="000000"/>
                <w:lang w:eastAsia="en-US"/>
              </w:rPr>
            </w:pPr>
            <w:r>
              <w:rPr>
                <w:rFonts w:hint="eastAsia"/>
                <w:color w:val="000000"/>
                <w:lang w:eastAsia="en-US"/>
              </w:rPr>
            </w:r>
            <w:r/>
          </w:p>
        </w:tc>
        <w:tc>
          <w:tcPr>
            <w:tcW w:w="750" w:type="dxa"/>
            <w:textDirection w:val="lrTb"/>
            <w:noWrap w:val="false"/>
          </w:tcPr>
          <w:p>
            <w:pPr>
              <w:pStyle w:val="1589"/>
              <w:rPr>
                <w:rFonts w:hint="eastAsia"/>
                <w:color w:val="000000"/>
                <w:lang w:eastAsia="en-US"/>
              </w:rPr>
            </w:pPr>
            <w:r>
              <w:rPr>
                <w:rFonts w:hint="eastAsia"/>
                <w:color w:val="000000"/>
                <w:lang w:eastAsia="en-US"/>
              </w:rPr>
            </w:r>
            <w:r/>
          </w:p>
        </w:tc>
        <w:tc>
          <w:tcPr>
            <w:tcW w:w="1230" w:type="dxa"/>
            <w:textDirection w:val="lrTb"/>
            <w:noWrap w:val="false"/>
          </w:tcPr>
          <w:p>
            <w:pPr>
              <w:pStyle w:val="1589"/>
              <w:rPr>
                <w:rFonts w:hint="eastAsia"/>
                <w:color w:val="000000"/>
                <w:lang w:eastAsia="en-US"/>
              </w:rPr>
            </w:pPr>
            <w:r>
              <w:rPr>
                <w:rFonts w:hint="eastAsia"/>
                <w:color w:val="000000"/>
                <w:lang w:eastAsia="en-US"/>
              </w:rPr>
            </w:r>
            <w:r/>
          </w:p>
        </w:tc>
        <w:tc>
          <w:tcPr>
            <w:tcW w:w="1027" w:type="dxa"/>
            <w:textDirection w:val="lrTb"/>
            <w:noWrap w:val="false"/>
          </w:tcPr>
          <w:p>
            <w:pPr>
              <w:pStyle w:val="1589"/>
              <w:rPr>
                <w:rFonts w:hint="eastAsia"/>
                <w:color w:val="000000"/>
                <w:lang w:eastAsia="en-US"/>
              </w:rPr>
            </w:pPr>
            <w:r>
              <w:rPr>
                <w:rFonts w:hint="eastAsia"/>
                <w:color w:val="000000"/>
                <w:lang w:eastAsia="en-US"/>
              </w:rPr>
            </w:r>
            <w:r/>
          </w:p>
        </w:tc>
        <w:tc>
          <w:tcPr>
            <w:tcW w:w="880" w:type="dxa"/>
            <w:textDirection w:val="lrTb"/>
            <w:noWrap w:val="false"/>
          </w:tcPr>
          <w:p>
            <w:pPr>
              <w:pStyle w:val="1589"/>
              <w:rPr>
                <w:rFonts w:hint="eastAsia"/>
                <w:color w:val="000000"/>
                <w:lang w:eastAsia="en-US"/>
              </w:rPr>
            </w:pPr>
            <w:r>
              <w:rPr>
                <w:rFonts w:hint="eastAsia"/>
                <w:color w:val="000000"/>
                <w:lang w:eastAsia="en-US"/>
              </w:rPr>
            </w:r>
            <w:r/>
          </w:p>
        </w:tc>
      </w:tr>
      <w:tr>
        <w:trPr>
          <w:trHeight w:val="341"/>
        </w:trPr>
        <w:tc>
          <w:tcPr>
            <w:tcW w:w="610" w:type="dxa"/>
            <w:textDirection w:val="lrTb"/>
            <w:noWrap w:val="false"/>
          </w:tcPr>
          <w:p>
            <w:pPr>
              <w:pStyle w:val="1589"/>
              <w:rPr>
                <w:rFonts w:hint="eastAsia"/>
                <w:color w:val="000000"/>
                <w:lang w:eastAsia="en-US"/>
              </w:rPr>
            </w:pPr>
            <w:r>
              <w:rPr>
                <w:rFonts w:hint="eastAsia"/>
                <w:color w:val="000000"/>
                <w:lang w:eastAsia="en-US"/>
              </w:rPr>
            </w:r>
            <w:r/>
          </w:p>
        </w:tc>
        <w:tc>
          <w:tcPr>
            <w:tcW w:w="810" w:type="dxa"/>
            <w:textDirection w:val="lrTb"/>
            <w:noWrap w:val="false"/>
          </w:tcPr>
          <w:p>
            <w:pPr>
              <w:pStyle w:val="1589"/>
              <w:rPr>
                <w:rFonts w:hint="eastAsia"/>
                <w:color w:val="000000"/>
                <w:lang w:eastAsia="en-US"/>
              </w:rPr>
            </w:pPr>
            <w:r>
              <w:rPr>
                <w:rFonts w:hint="eastAsia"/>
                <w:color w:val="000000"/>
                <w:lang w:eastAsia="en-US"/>
              </w:rPr>
            </w:r>
            <w:r/>
          </w:p>
        </w:tc>
        <w:tc>
          <w:tcPr>
            <w:tcW w:w="795" w:type="dxa"/>
            <w:textDirection w:val="lrTb"/>
            <w:noWrap w:val="false"/>
          </w:tcPr>
          <w:p>
            <w:pPr>
              <w:pStyle w:val="1589"/>
              <w:rPr>
                <w:rFonts w:hint="eastAsia"/>
                <w:color w:val="000000"/>
                <w:lang w:eastAsia="en-US"/>
              </w:rPr>
            </w:pPr>
            <w:r>
              <w:rPr>
                <w:rFonts w:hint="eastAsia"/>
                <w:color w:val="000000"/>
                <w:lang w:eastAsia="en-US"/>
              </w:rPr>
            </w:r>
            <w:r/>
          </w:p>
        </w:tc>
        <w:tc>
          <w:tcPr>
            <w:tcW w:w="645" w:type="dxa"/>
            <w:textDirection w:val="lrTb"/>
            <w:noWrap w:val="false"/>
          </w:tcPr>
          <w:p>
            <w:pPr>
              <w:pStyle w:val="1589"/>
              <w:rPr>
                <w:rFonts w:hint="eastAsia"/>
                <w:color w:val="000000"/>
                <w:lang w:eastAsia="en-US"/>
              </w:rPr>
            </w:pPr>
            <w:r>
              <w:rPr>
                <w:rFonts w:hint="eastAsia"/>
                <w:color w:val="000000"/>
                <w:lang w:eastAsia="en-US"/>
              </w:rPr>
            </w:r>
            <w:r/>
          </w:p>
        </w:tc>
        <w:tc>
          <w:tcPr>
            <w:tcW w:w="675" w:type="dxa"/>
            <w:textDirection w:val="lrTb"/>
            <w:noWrap w:val="false"/>
          </w:tcPr>
          <w:p>
            <w:pPr>
              <w:pStyle w:val="1589"/>
              <w:rPr>
                <w:rFonts w:hint="eastAsia"/>
                <w:color w:val="000000"/>
                <w:lang w:eastAsia="en-US"/>
              </w:rPr>
            </w:pPr>
            <w:r>
              <w:rPr>
                <w:rFonts w:hint="eastAsia"/>
                <w:color w:val="000000"/>
                <w:lang w:eastAsia="en-US"/>
              </w:rPr>
            </w:r>
            <w:r/>
          </w:p>
        </w:tc>
        <w:tc>
          <w:tcPr>
            <w:tcW w:w="645" w:type="dxa"/>
            <w:textDirection w:val="lrTb"/>
            <w:noWrap w:val="false"/>
          </w:tcPr>
          <w:p>
            <w:pPr>
              <w:pStyle w:val="1589"/>
              <w:rPr>
                <w:rFonts w:hint="eastAsia"/>
                <w:color w:val="000000"/>
                <w:lang w:eastAsia="en-US"/>
              </w:rPr>
            </w:pPr>
            <w:r>
              <w:rPr>
                <w:rFonts w:hint="eastAsia"/>
                <w:color w:val="000000"/>
                <w:lang w:eastAsia="en-US"/>
              </w:rPr>
            </w:r>
            <w:r/>
          </w:p>
        </w:tc>
        <w:tc>
          <w:tcPr>
            <w:tcW w:w="975" w:type="dxa"/>
            <w:textDirection w:val="lrTb"/>
            <w:noWrap w:val="false"/>
          </w:tcPr>
          <w:p>
            <w:pPr>
              <w:pStyle w:val="1589"/>
              <w:rPr>
                <w:rFonts w:hint="eastAsia"/>
                <w:color w:val="000000"/>
                <w:lang w:eastAsia="en-US"/>
              </w:rPr>
            </w:pPr>
            <w:r>
              <w:rPr>
                <w:rFonts w:hint="eastAsia"/>
                <w:color w:val="000000"/>
                <w:lang w:eastAsia="en-US"/>
              </w:rPr>
            </w:r>
            <w:r/>
          </w:p>
        </w:tc>
        <w:tc>
          <w:tcPr>
            <w:tcW w:w="750" w:type="dxa"/>
            <w:textDirection w:val="lrTb"/>
            <w:noWrap w:val="false"/>
          </w:tcPr>
          <w:p>
            <w:pPr>
              <w:pStyle w:val="1589"/>
              <w:rPr>
                <w:rFonts w:hint="eastAsia"/>
                <w:color w:val="000000"/>
                <w:lang w:eastAsia="en-US"/>
              </w:rPr>
            </w:pPr>
            <w:r>
              <w:rPr>
                <w:rFonts w:hint="eastAsia"/>
                <w:color w:val="000000"/>
                <w:lang w:eastAsia="en-US"/>
              </w:rPr>
            </w:r>
            <w:r/>
          </w:p>
        </w:tc>
        <w:tc>
          <w:tcPr>
            <w:tcW w:w="1230" w:type="dxa"/>
            <w:textDirection w:val="lrTb"/>
            <w:noWrap w:val="false"/>
          </w:tcPr>
          <w:p>
            <w:pPr>
              <w:pStyle w:val="1589"/>
              <w:rPr>
                <w:rFonts w:hint="eastAsia"/>
                <w:color w:val="000000"/>
                <w:lang w:eastAsia="en-US"/>
              </w:rPr>
            </w:pPr>
            <w:r>
              <w:rPr>
                <w:rFonts w:hint="eastAsia"/>
                <w:color w:val="000000"/>
                <w:lang w:eastAsia="en-US"/>
              </w:rPr>
            </w:r>
            <w:r/>
          </w:p>
        </w:tc>
        <w:tc>
          <w:tcPr>
            <w:tcW w:w="1027" w:type="dxa"/>
            <w:textDirection w:val="lrTb"/>
            <w:noWrap w:val="false"/>
          </w:tcPr>
          <w:p>
            <w:pPr>
              <w:pStyle w:val="1589"/>
              <w:rPr>
                <w:rFonts w:hint="eastAsia"/>
                <w:color w:val="000000"/>
                <w:lang w:eastAsia="en-US"/>
              </w:rPr>
            </w:pPr>
            <w:r>
              <w:rPr>
                <w:rFonts w:hint="eastAsia"/>
                <w:color w:val="000000"/>
                <w:lang w:eastAsia="en-US"/>
              </w:rPr>
            </w:r>
            <w:r/>
          </w:p>
        </w:tc>
        <w:tc>
          <w:tcPr>
            <w:tcW w:w="880" w:type="dxa"/>
            <w:textDirection w:val="lrTb"/>
            <w:noWrap w:val="false"/>
          </w:tcPr>
          <w:p>
            <w:pPr>
              <w:pStyle w:val="1589"/>
              <w:rPr>
                <w:rFonts w:hint="eastAsia"/>
                <w:color w:val="000000"/>
                <w:lang w:eastAsia="en-US"/>
              </w:rPr>
            </w:pPr>
            <w:r>
              <w:rPr>
                <w:rFonts w:hint="eastAsia"/>
                <w:color w:val="000000"/>
                <w:lang w:eastAsia="en-US"/>
              </w:rPr>
            </w:r>
            <w:r/>
          </w:p>
        </w:tc>
      </w:tr>
      <w:tr>
        <w:trPr>
          <w:trHeight w:val="340"/>
        </w:trPr>
        <w:tc>
          <w:tcPr>
            <w:tcW w:w="610" w:type="dxa"/>
            <w:textDirection w:val="lrTb"/>
            <w:noWrap w:val="false"/>
          </w:tcPr>
          <w:p>
            <w:pPr>
              <w:pStyle w:val="1589"/>
              <w:rPr>
                <w:rFonts w:hint="eastAsia"/>
                <w:color w:val="000000"/>
                <w:lang w:eastAsia="en-US"/>
              </w:rPr>
            </w:pPr>
            <w:r>
              <w:rPr>
                <w:rFonts w:hint="eastAsia"/>
                <w:color w:val="000000"/>
                <w:lang w:eastAsia="en-US"/>
              </w:rPr>
            </w:r>
            <w:r/>
          </w:p>
        </w:tc>
        <w:tc>
          <w:tcPr>
            <w:tcW w:w="810" w:type="dxa"/>
            <w:textDirection w:val="lrTb"/>
            <w:noWrap w:val="false"/>
          </w:tcPr>
          <w:p>
            <w:pPr>
              <w:pStyle w:val="1589"/>
              <w:rPr>
                <w:rFonts w:hint="eastAsia"/>
                <w:color w:val="000000"/>
                <w:lang w:eastAsia="en-US"/>
              </w:rPr>
            </w:pPr>
            <w:r>
              <w:rPr>
                <w:rFonts w:hint="eastAsia"/>
                <w:color w:val="000000"/>
                <w:lang w:eastAsia="en-US"/>
              </w:rPr>
            </w:r>
            <w:r/>
          </w:p>
        </w:tc>
        <w:tc>
          <w:tcPr>
            <w:tcW w:w="795" w:type="dxa"/>
            <w:textDirection w:val="lrTb"/>
            <w:noWrap w:val="false"/>
          </w:tcPr>
          <w:p>
            <w:pPr>
              <w:pStyle w:val="1589"/>
              <w:rPr>
                <w:rFonts w:hint="eastAsia"/>
                <w:color w:val="000000"/>
                <w:lang w:eastAsia="en-US"/>
              </w:rPr>
            </w:pPr>
            <w:r>
              <w:rPr>
                <w:rFonts w:hint="eastAsia"/>
                <w:color w:val="000000"/>
                <w:lang w:eastAsia="en-US"/>
              </w:rPr>
            </w:r>
            <w:r/>
          </w:p>
        </w:tc>
        <w:tc>
          <w:tcPr>
            <w:tcW w:w="645" w:type="dxa"/>
            <w:textDirection w:val="lrTb"/>
            <w:noWrap w:val="false"/>
          </w:tcPr>
          <w:p>
            <w:pPr>
              <w:pStyle w:val="1589"/>
              <w:rPr>
                <w:rFonts w:hint="eastAsia"/>
                <w:color w:val="000000"/>
                <w:lang w:eastAsia="en-US"/>
              </w:rPr>
            </w:pPr>
            <w:r>
              <w:rPr>
                <w:rFonts w:hint="eastAsia"/>
                <w:color w:val="000000"/>
                <w:lang w:eastAsia="en-US"/>
              </w:rPr>
            </w:r>
            <w:r/>
          </w:p>
        </w:tc>
        <w:tc>
          <w:tcPr>
            <w:tcW w:w="675" w:type="dxa"/>
            <w:textDirection w:val="lrTb"/>
            <w:noWrap w:val="false"/>
          </w:tcPr>
          <w:p>
            <w:pPr>
              <w:pStyle w:val="1589"/>
              <w:rPr>
                <w:rFonts w:hint="eastAsia"/>
                <w:color w:val="000000"/>
                <w:lang w:eastAsia="en-US"/>
              </w:rPr>
            </w:pPr>
            <w:r>
              <w:rPr>
                <w:rFonts w:hint="eastAsia"/>
                <w:color w:val="000000"/>
                <w:lang w:eastAsia="en-US"/>
              </w:rPr>
            </w:r>
            <w:r/>
          </w:p>
        </w:tc>
        <w:tc>
          <w:tcPr>
            <w:tcW w:w="645" w:type="dxa"/>
            <w:textDirection w:val="lrTb"/>
            <w:noWrap w:val="false"/>
          </w:tcPr>
          <w:p>
            <w:pPr>
              <w:pStyle w:val="1589"/>
              <w:rPr>
                <w:rFonts w:hint="eastAsia"/>
                <w:color w:val="000000"/>
                <w:lang w:eastAsia="en-US"/>
              </w:rPr>
            </w:pPr>
            <w:r>
              <w:rPr>
                <w:rFonts w:hint="eastAsia"/>
                <w:color w:val="000000"/>
                <w:lang w:eastAsia="en-US"/>
              </w:rPr>
            </w:r>
            <w:r/>
          </w:p>
        </w:tc>
        <w:tc>
          <w:tcPr>
            <w:tcW w:w="975" w:type="dxa"/>
            <w:textDirection w:val="lrTb"/>
            <w:noWrap w:val="false"/>
          </w:tcPr>
          <w:p>
            <w:pPr>
              <w:pStyle w:val="1589"/>
              <w:rPr>
                <w:rFonts w:hint="eastAsia"/>
                <w:color w:val="000000"/>
                <w:lang w:eastAsia="en-US"/>
              </w:rPr>
            </w:pPr>
            <w:r>
              <w:rPr>
                <w:rFonts w:hint="eastAsia"/>
                <w:color w:val="000000"/>
                <w:lang w:eastAsia="en-US"/>
              </w:rPr>
            </w:r>
            <w:r/>
          </w:p>
        </w:tc>
        <w:tc>
          <w:tcPr>
            <w:tcW w:w="750" w:type="dxa"/>
            <w:textDirection w:val="lrTb"/>
            <w:noWrap w:val="false"/>
          </w:tcPr>
          <w:p>
            <w:pPr>
              <w:pStyle w:val="1589"/>
              <w:rPr>
                <w:rFonts w:hint="eastAsia"/>
                <w:color w:val="000000"/>
                <w:lang w:eastAsia="en-US"/>
              </w:rPr>
            </w:pPr>
            <w:r>
              <w:rPr>
                <w:rFonts w:hint="eastAsia"/>
                <w:color w:val="000000"/>
                <w:lang w:eastAsia="en-US"/>
              </w:rPr>
            </w:r>
            <w:r/>
          </w:p>
        </w:tc>
        <w:tc>
          <w:tcPr>
            <w:tcW w:w="1230" w:type="dxa"/>
            <w:textDirection w:val="lrTb"/>
            <w:noWrap w:val="false"/>
          </w:tcPr>
          <w:p>
            <w:pPr>
              <w:pStyle w:val="1589"/>
              <w:rPr>
                <w:rFonts w:hint="eastAsia"/>
                <w:color w:val="000000"/>
                <w:lang w:eastAsia="en-US"/>
              </w:rPr>
            </w:pPr>
            <w:r>
              <w:rPr>
                <w:rFonts w:hint="eastAsia"/>
                <w:color w:val="000000"/>
                <w:lang w:eastAsia="en-US"/>
              </w:rPr>
            </w:r>
            <w:r/>
          </w:p>
        </w:tc>
        <w:tc>
          <w:tcPr>
            <w:tcW w:w="1027" w:type="dxa"/>
            <w:textDirection w:val="lrTb"/>
            <w:noWrap w:val="false"/>
          </w:tcPr>
          <w:p>
            <w:pPr>
              <w:pStyle w:val="1589"/>
              <w:rPr>
                <w:rFonts w:hint="eastAsia"/>
                <w:color w:val="000000"/>
                <w:lang w:eastAsia="en-US"/>
              </w:rPr>
            </w:pPr>
            <w:r>
              <w:rPr>
                <w:rFonts w:hint="eastAsia"/>
                <w:color w:val="000000"/>
                <w:lang w:eastAsia="en-US"/>
              </w:rPr>
            </w:r>
            <w:r/>
          </w:p>
        </w:tc>
        <w:tc>
          <w:tcPr>
            <w:tcW w:w="880" w:type="dxa"/>
            <w:textDirection w:val="lrTb"/>
            <w:noWrap w:val="false"/>
          </w:tcPr>
          <w:p>
            <w:pPr>
              <w:pStyle w:val="1589"/>
              <w:rPr>
                <w:rFonts w:hint="eastAsia"/>
                <w:color w:val="000000"/>
                <w:lang w:eastAsia="en-US"/>
              </w:rPr>
            </w:pPr>
            <w:r>
              <w:rPr>
                <w:rFonts w:hint="eastAsia"/>
                <w:color w:val="000000"/>
                <w:lang w:eastAsia="en-US"/>
              </w:rPr>
            </w:r>
            <w:r/>
          </w:p>
        </w:tc>
      </w:tr>
    </w:tbl>
    <w:p>
      <w:pPr>
        <w:pStyle w:val="884"/>
        <w:ind w:firstLine="240"/>
        <w:spacing w:before="1"/>
        <w:tabs>
          <w:tab w:val="left" w:pos="2648" w:leader="none"/>
        </w:tabs>
        <w:rPr>
          <w:rFonts w:hint="eastAsia" w:ascii="宋体" w:hAnsi="宋体"/>
          <w:color w:val="000000"/>
        </w:rPr>
      </w:pPr>
      <w:r>
        <w:rPr>
          <w:rFonts w:ascii="宋体" w:hAnsi="宋体"/>
          <w:color w:val="000000"/>
        </w:rPr>
        <w:t xml:space="preserve">供应商名称：</w:t>
      </w:r>
      <w:r>
        <w:rPr>
          <w:rFonts w:ascii="宋体" w:hAnsi="宋体"/>
          <w:color w:val="000000"/>
          <w:u w:val="single"/>
        </w:rPr>
        <w:tab/>
      </w:r>
      <w:r>
        <w:rPr>
          <w:rFonts w:ascii="宋体" w:hAnsi="宋体"/>
          <w:color w:val="000000"/>
        </w:rPr>
        <w:t xml:space="preserve">（盖章）</w:t>
      </w:r>
      <w:r/>
    </w:p>
    <w:p>
      <w:pPr>
        <w:pStyle w:val="884"/>
        <w:rPr>
          <w:color w:val="000000"/>
          <w:sz w:val="26"/>
        </w:rPr>
      </w:pPr>
      <w:r>
        <w:rPr>
          <w:color w:val="000000"/>
          <w:sz w:val="26"/>
        </w:rPr>
      </w:r>
      <w:r/>
    </w:p>
    <w:p>
      <w:pPr>
        <w:pStyle w:val="884"/>
        <w:rPr>
          <w:color w:val="000000"/>
        </w:rPr>
      </w:pPr>
      <w:r>
        <w:rPr>
          <w:color w:val="000000"/>
        </w:rPr>
      </w:r>
      <w:r/>
    </w:p>
    <w:p>
      <w:pPr>
        <w:pStyle w:val="884"/>
        <w:spacing w:line="277" w:lineRule="exact"/>
        <w:rPr>
          <w:color w:val="000000"/>
        </w:rPr>
      </w:pPr>
      <w:r>
        <w:rPr>
          <w:color w:val="000000"/>
        </w:rPr>
        <w:t xml:space="preserve">说明</w:t>
      </w:r>
      <w:r/>
    </w:p>
    <w:p>
      <w:pPr>
        <w:spacing w:line="276" w:lineRule="auto"/>
        <w:rPr>
          <w:color w:val="000000"/>
          <w:sz w:val="24"/>
        </w:rPr>
      </w:pPr>
      <w:r>
        <w:rPr>
          <w:color w:val="000000"/>
          <w:sz w:val="24"/>
        </w:rPr>
        <w:t xml:space="preserve">1、</w:t>
      </w:r>
      <w:r>
        <w:rPr>
          <w:rFonts w:hint="eastAsia"/>
          <w:color w:val="000000"/>
          <w:sz w:val="24"/>
        </w:rPr>
        <w:t xml:space="preserve">“备注”栏，可填写该人员擅长的工作种类；</w:t>
      </w:r>
      <w:r/>
    </w:p>
    <w:p>
      <w:pPr>
        <w:pStyle w:val="884"/>
        <w:spacing w:line="276" w:lineRule="auto"/>
        <w:rPr>
          <w:color w:val="000000"/>
        </w:rPr>
      </w:pPr>
      <w:r>
        <w:rPr>
          <w:color w:val="000000"/>
        </w:rPr>
        <w:t xml:space="preserve">2、如果行数不够，请自行增加。</w:t>
      </w:r>
      <w:r/>
    </w:p>
    <w:p>
      <w:pPr>
        <w:pStyle w:val="884"/>
        <w:spacing w:before="4" w:line="276" w:lineRule="auto"/>
        <w:rPr>
          <w:color w:val="000000"/>
        </w:rPr>
      </w:pPr>
      <w:r>
        <w:rPr>
          <w:color w:val="000000"/>
        </w:rPr>
        <w:t xml:space="preserve">3、所有</w:t>
      </w:r>
      <w:r>
        <w:rPr>
          <w:rFonts w:hint="eastAsia"/>
          <w:color w:val="000000"/>
        </w:rPr>
        <w:t xml:space="preserve">证书</w:t>
      </w:r>
      <w:r>
        <w:rPr>
          <w:color w:val="000000"/>
        </w:rPr>
        <w:t xml:space="preserve">、职称</w:t>
      </w:r>
      <w:r>
        <w:rPr>
          <w:rFonts w:hint="eastAsia"/>
          <w:color w:val="000000"/>
        </w:rPr>
        <w:t xml:space="preserve">等</w:t>
      </w:r>
      <w:r>
        <w:rPr>
          <w:color w:val="000000"/>
        </w:rPr>
        <w:t xml:space="preserve">证明</w:t>
      </w:r>
      <w:r>
        <w:rPr>
          <w:rFonts w:hint="eastAsia"/>
          <w:color w:val="000000"/>
        </w:rPr>
        <w:t xml:space="preserve">材料</w:t>
      </w:r>
      <w:r>
        <w:rPr>
          <w:color w:val="000000"/>
        </w:rPr>
        <w:t xml:space="preserve">均需要提供有效的复印件</w:t>
      </w:r>
      <w:r>
        <w:rPr>
          <w:rFonts w:hint="eastAsia"/>
          <w:color w:val="000000"/>
        </w:rPr>
        <w:t xml:space="preserve">加盖公章</w:t>
      </w:r>
      <w:r>
        <w:rPr>
          <w:color w:val="000000"/>
        </w:rPr>
        <w:t xml:space="preserve">。</w:t>
      </w:r>
      <w:r/>
    </w:p>
    <w:p>
      <w:pPr>
        <w:rPr>
          <w:color w:val="000000"/>
        </w:rPr>
        <w:sectPr>
          <w:footnotePr/>
          <w:endnotePr/>
          <w:type w:val="nextPage"/>
          <w:pgSz w:w="11910" w:h="16840" w:orient="portrait"/>
          <w:pgMar w:top="1440" w:right="1080" w:bottom="1440" w:left="1080" w:header="878" w:footer="913" w:gutter="0"/>
          <w:cols w:num="1" w:sep="0" w:space="1701" w:equalWidth="1"/>
          <w:docGrid w:linePitch="360"/>
        </w:sectPr>
      </w:pPr>
      <w:r>
        <w:rPr>
          <w:color w:val="000000"/>
        </w:rPr>
      </w:r>
      <w:r/>
    </w:p>
    <w:p>
      <w:pPr>
        <w:pStyle w:val="848"/>
        <w:rPr>
          <w:rFonts w:cs="Cambria"/>
          <w:color w:val="000000"/>
          <w:sz w:val="24"/>
          <w:szCs w:val="24"/>
        </w:rPr>
      </w:pPr>
      <w:r/>
      <w:bookmarkStart w:id="156" w:name="_bookmark17"/>
      <w:r/>
      <w:bookmarkEnd w:id="156"/>
      <w:r/>
      <w:bookmarkStart w:id="157" w:name="目录十二、投标需要的其他证明文件及材料"/>
      <w:r/>
      <w:bookmarkEnd w:id="157"/>
      <w:r/>
      <w:bookmarkStart w:id="158" w:name="附件一、政府采购政策"/>
      <w:r/>
      <w:bookmarkEnd w:id="158"/>
      <w:r/>
      <w:bookmarkStart w:id="159" w:name="_Toc38462319"/>
      <w:r/>
      <w:bookmarkStart w:id="160" w:name="_Toc127200099"/>
      <w:r/>
      <w:bookmarkStart w:id="161" w:name="_Toc118823891"/>
      <w:r/>
      <w:bookmarkStart w:id="162" w:name="_Toc132211391"/>
      <w:r/>
      <w:bookmarkStart w:id="163" w:name="_Toc137817988"/>
      <w:r/>
      <w:bookmarkStart w:id="164" w:name="_Toc97127153"/>
      <w:r/>
      <w:bookmarkStart w:id="165" w:name="_Toc104391799"/>
      <w:r/>
      <w:bookmarkStart w:id="166" w:name="_Toc104391736"/>
      <w:r>
        <w:rPr>
          <w:rFonts w:hint="eastAsia" w:cs="Cambria"/>
          <w:color w:val="000000"/>
          <w:sz w:val="24"/>
          <w:szCs w:val="24"/>
        </w:rPr>
        <w:t xml:space="preserve">目录十二、供应商近年完成的类似项目情况表</w:t>
      </w:r>
      <w:bookmarkEnd w:id="159"/>
      <w:r/>
      <w:bookmarkEnd w:id="160"/>
      <w:r/>
      <w:bookmarkEnd w:id="161"/>
      <w:r/>
      <w:bookmarkEnd w:id="162"/>
      <w:r/>
      <w:bookmarkEnd w:id="163"/>
      <w:r/>
      <w:r/>
    </w:p>
    <w:p>
      <w:pPr>
        <w:jc w:val="center"/>
        <w:rPr>
          <w:rFonts w:hint="eastAsia" w:ascii="宋体" w:hAnsi="宋体"/>
          <w:color w:val="000000"/>
          <w:sz w:val="36"/>
          <w:szCs w:val="36"/>
        </w:rPr>
      </w:pPr>
      <w:r>
        <w:rPr>
          <w:rFonts w:hint="eastAsia" w:ascii="宋体" w:hAnsi="宋体"/>
          <w:color w:val="000000"/>
          <w:sz w:val="36"/>
          <w:szCs w:val="36"/>
        </w:rPr>
        <w:t xml:space="preserve">供应商近年完成的类似项目情况表</w:t>
      </w:r>
      <w:r/>
    </w:p>
    <w:p>
      <w:pPr>
        <w:ind w:left="476"/>
        <w:spacing w:before="203" w:after="3"/>
        <w:tabs>
          <w:tab w:val="left" w:pos="6671" w:leader="none"/>
        </w:tabs>
        <w:rPr>
          <w:rFonts w:hint="eastAsia" w:ascii="宋体" w:hAnsi="宋体"/>
          <w:color w:val="000000"/>
        </w:rPr>
      </w:pPr>
      <w:r>
        <w:rPr>
          <w:rFonts w:ascii="宋体" w:hAnsi="宋体"/>
          <w:color w:val="000000"/>
          <w:sz w:val="24"/>
        </w:rPr>
        <w:t xml:space="preserve">项目名称：</w:t>
      </w:r>
      <w:r>
        <w:rPr>
          <w:rFonts w:ascii="宋体" w:hAnsi="宋体"/>
          <w:color w:val="000000"/>
          <w:sz w:val="24"/>
        </w:rPr>
        <w:tab/>
      </w:r>
      <w:r>
        <w:rPr>
          <w:rFonts w:ascii="宋体" w:hAnsi="宋体"/>
          <w:color w:val="000000"/>
          <w:sz w:val="24"/>
        </w:rPr>
        <w:t xml:space="preserve">项目编号</w:t>
      </w:r>
      <w:r>
        <w:rPr>
          <w:rFonts w:ascii="宋体" w:hAnsi="宋体"/>
          <w:color w:val="000000"/>
        </w:rPr>
        <w:t xml:space="preserve">：</w:t>
      </w:r>
      <w:r/>
    </w:p>
    <w:tbl>
      <w:tblPr>
        <w:tblStyle w:val="681"/>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542"/>
        <w:gridCol w:w="809"/>
        <w:gridCol w:w="1275"/>
        <w:gridCol w:w="893"/>
        <w:gridCol w:w="1134"/>
        <w:gridCol w:w="974"/>
        <w:gridCol w:w="1359"/>
      </w:tblGrid>
      <w:tr>
        <w:trPr>
          <w:jc w:val="center"/>
        </w:trPr>
        <w:tc>
          <w:tcPr>
            <w:tcW w:w="834" w:type="dxa"/>
            <w:vAlign w:val="center"/>
            <w:textDirection w:val="lrTb"/>
            <w:noWrap w:val="false"/>
          </w:tcPr>
          <w:p>
            <w:pPr>
              <w:jc w:val="center"/>
              <w:rPr>
                <w:rFonts w:hint="eastAsia" w:ascii="宋体" w:hAnsi="宋体"/>
                <w:b/>
                <w:color w:val="000000"/>
                <w:sz w:val="24"/>
              </w:rPr>
            </w:pPr>
            <w:r>
              <w:rPr>
                <w:rFonts w:hint="eastAsia" w:ascii="宋体" w:hAnsi="宋体"/>
                <w:b/>
                <w:color w:val="000000"/>
                <w:sz w:val="24"/>
              </w:rPr>
              <w:t xml:space="preserve">序号</w:t>
            </w:r>
            <w:r/>
          </w:p>
        </w:tc>
        <w:tc>
          <w:tcPr>
            <w:tcW w:w="1542" w:type="dxa"/>
            <w:vAlign w:val="center"/>
            <w:textDirection w:val="lrTb"/>
            <w:noWrap w:val="false"/>
          </w:tcPr>
          <w:p>
            <w:pPr>
              <w:jc w:val="center"/>
              <w:rPr>
                <w:rFonts w:hint="eastAsia" w:ascii="宋体" w:hAnsi="宋体"/>
                <w:b/>
                <w:color w:val="000000"/>
                <w:sz w:val="24"/>
              </w:rPr>
            </w:pPr>
            <w:r>
              <w:rPr>
                <w:rFonts w:hint="eastAsia" w:ascii="宋体" w:hAnsi="宋体"/>
                <w:b/>
                <w:color w:val="000000"/>
                <w:sz w:val="24"/>
              </w:rPr>
              <w:t xml:space="preserve">项目名称</w:t>
            </w:r>
            <w:r/>
          </w:p>
        </w:tc>
        <w:tc>
          <w:tcPr>
            <w:tcW w:w="809" w:type="dxa"/>
            <w:vAlign w:val="center"/>
            <w:textDirection w:val="lrTb"/>
            <w:noWrap w:val="false"/>
          </w:tcPr>
          <w:p>
            <w:pPr>
              <w:jc w:val="center"/>
              <w:rPr>
                <w:rFonts w:hint="eastAsia" w:ascii="宋体" w:hAnsi="宋体"/>
                <w:b/>
                <w:color w:val="000000"/>
                <w:sz w:val="24"/>
              </w:rPr>
            </w:pPr>
            <w:r>
              <w:rPr>
                <w:rFonts w:hint="eastAsia" w:ascii="宋体" w:hAnsi="宋体"/>
                <w:b/>
                <w:color w:val="000000"/>
                <w:sz w:val="24"/>
              </w:rPr>
              <w:t xml:space="preserve">建设规模</w:t>
            </w:r>
            <w:r/>
          </w:p>
        </w:tc>
        <w:tc>
          <w:tcPr>
            <w:tcW w:w="1275" w:type="dxa"/>
            <w:vAlign w:val="center"/>
            <w:textDirection w:val="lrTb"/>
            <w:noWrap w:val="false"/>
          </w:tcPr>
          <w:p>
            <w:pPr>
              <w:jc w:val="center"/>
              <w:rPr>
                <w:rFonts w:hint="eastAsia" w:ascii="宋体" w:hAnsi="宋体"/>
                <w:b/>
                <w:color w:val="000000"/>
                <w:sz w:val="24"/>
              </w:rPr>
            </w:pPr>
            <w:r>
              <w:rPr>
                <w:rFonts w:hint="eastAsia" w:ascii="宋体" w:hAnsi="宋体"/>
                <w:b/>
                <w:color w:val="000000"/>
                <w:sz w:val="24"/>
              </w:rPr>
              <w:t xml:space="preserve">开、竣工日期</w:t>
            </w:r>
            <w:r/>
          </w:p>
        </w:tc>
        <w:tc>
          <w:tcPr>
            <w:tcW w:w="893" w:type="dxa"/>
            <w:vAlign w:val="center"/>
            <w:textDirection w:val="lrTb"/>
            <w:noWrap w:val="false"/>
          </w:tcPr>
          <w:p>
            <w:pPr>
              <w:jc w:val="center"/>
              <w:rPr>
                <w:rFonts w:hint="eastAsia" w:ascii="宋体" w:hAnsi="宋体"/>
                <w:b/>
                <w:color w:val="000000"/>
                <w:sz w:val="24"/>
              </w:rPr>
            </w:pPr>
            <w:r>
              <w:rPr>
                <w:rFonts w:hint="eastAsia" w:ascii="宋体" w:hAnsi="宋体"/>
                <w:b/>
                <w:color w:val="000000"/>
                <w:sz w:val="24"/>
              </w:rPr>
              <w:t xml:space="preserve">项目描述</w:t>
            </w:r>
            <w:r/>
          </w:p>
        </w:tc>
        <w:tc>
          <w:tcPr>
            <w:tcW w:w="1134" w:type="dxa"/>
            <w:vAlign w:val="center"/>
            <w:textDirection w:val="lrTb"/>
            <w:noWrap w:val="false"/>
          </w:tcPr>
          <w:p>
            <w:pPr>
              <w:jc w:val="center"/>
              <w:rPr>
                <w:rFonts w:hint="eastAsia" w:ascii="宋体" w:hAnsi="宋体"/>
                <w:b/>
                <w:color w:val="000000"/>
                <w:sz w:val="24"/>
              </w:rPr>
            </w:pPr>
            <w:r>
              <w:rPr>
                <w:rFonts w:hint="eastAsia" w:ascii="宋体" w:hAnsi="宋体"/>
                <w:b/>
                <w:color w:val="000000"/>
                <w:sz w:val="24"/>
              </w:rPr>
              <w:t xml:space="preserve">项目负责人</w:t>
            </w:r>
            <w:r/>
          </w:p>
        </w:tc>
        <w:tc>
          <w:tcPr>
            <w:tcW w:w="974" w:type="dxa"/>
            <w:vAlign w:val="center"/>
            <w:textDirection w:val="lrTb"/>
            <w:noWrap w:val="false"/>
          </w:tcPr>
          <w:p>
            <w:pPr>
              <w:jc w:val="center"/>
              <w:rPr>
                <w:rFonts w:hint="eastAsia" w:ascii="宋体" w:hAnsi="宋体"/>
                <w:b/>
                <w:color w:val="000000"/>
                <w:sz w:val="24"/>
              </w:rPr>
            </w:pPr>
            <w:r>
              <w:rPr>
                <w:rFonts w:hint="eastAsia" w:ascii="宋体" w:hAnsi="宋体"/>
                <w:b/>
                <w:color w:val="000000"/>
                <w:sz w:val="24"/>
              </w:rPr>
              <w:t xml:space="preserve">合同价</w:t>
            </w:r>
            <w:r/>
          </w:p>
        </w:tc>
        <w:tc>
          <w:tcPr>
            <w:tcW w:w="1359" w:type="dxa"/>
            <w:vAlign w:val="center"/>
            <w:textDirection w:val="lrTb"/>
            <w:noWrap w:val="false"/>
          </w:tcPr>
          <w:p>
            <w:pPr>
              <w:jc w:val="center"/>
              <w:rPr>
                <w:rFonts w:hint="eastAsia" w:ascii="宋体" w:hAnsi="宋体"/>
                <w:b/>
                <w:color w:val="000000"/>
                <w:sz w:val="24"/>
              </w:rPr>
            </w:pPr>
            <w:r>
              <w:rPr>
                <w:rFonts w:hint="eastAsia" w:ascii="宋体" w:hAnsi="宋体"/>
                <w:b/>
                <w:color w:val="000000"/>
                <w:sz w:val="24"/>
              </w:rPr>
              <w:t xml:space="preserve">其他说明</w:t>
            </w:r>
            <w:r/>
          </w:p>
        </w:tc>
      </w:tr>
      <w:tr>
        <w:trPr>
          <w:jc w:val="center"/>
        </w:trPr>
        <w:tc>
          <w:tcPr>
            <w:tcW w:w="83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542"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809"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275"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893"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13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97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359"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r>
      <w:tr>
        <w:trPr>
          <w:jc w:val="center"/>
        </w:trPr>
        <w:tc>
          <w:tcPr>
            <w:tcW w:w="83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542"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809"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275"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893"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13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97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359"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r>
      <w:tr>
        <w:trPr>
          <w:jc w:val="center"/>
        </w:trPr>
        <w:tc>
          <w:tcPr>
            <w:tcW w:w="83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542"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809"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275"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893"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13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97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359"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r>
      <w:tr>
        <w:trPr>
          <w:jc w:val="center"/>
        </w:trPr>
        <w:tc>
          <w:tcPr>
            <w:tcW w:w="83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542"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809"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275"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893"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13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97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359"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r>
      <w:tr>
        <w:trPr>
          <w:jc w:val="center"/>
        </w:trPr>
        <w:tc>
          <w:tcPr>
            <w:tcW w:w="83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542"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809"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275"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893"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13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97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359"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r>
      <w:tr>
        <w:trPr>
          <w:jc w:val="center"/>
        </w:trPr>
        <w:tc>
          <w:tcPr>
            <w:tcW w:w="83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542"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809"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275"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893"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13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974"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c>
          <w:tcPr>
            <w:tcW w:w="1359" w:type="dxa"/>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r>
            <w:r/>
          </w:p>
        </w:tc>
      </w:tr>
    </w:tbl>
    <w:p>
      <w:pPr>
        <w:rPr>
          <w:rFonts w:hint="eastAsia" w:ascii="宋体" w:hAnsi="宋体"/>
          <w:color w:val="000000"/>
          <w:sz w:val="24"/>
        </w:rPr>
      </w:pPr>
      <w:r>
        <w:rPr>
          <w:rFonts w:hint="eastAsia" w:ascii="宋体" w:hAnsi="宋体"/>
          <w:color w:val="000000"/>
          <w:sz w:val="24"/>
        </w:rPr>
      </w:r>
      <w:r/>
    </w:p>
    <w:p>
      <w:pPr>
        <w:pStyle w:val="884"/>
        <w:ind w:firstLine="360"/>
        <w:spacing w:before="1"/>
        <w:tabs>
          <w:tab w:val="left" w:pos="2648" w:leader="none"/>
        </w:tabs>
        <w:rPr>
          <w:rFonts w:hint="eastAsia" w:ascii="宋体" w:hAnsi="宋体"/>
          <w:color w:val="000000"/>
        </w:rPr>
      </w:pPr>
      <w:r>
        <w:rPr>
          <w:rFonts w:ascii="宋体" w:hAnsi="宋体"/>
          <w:color w:val="000000"/>
        </w:rPr>
        <w:t xml:space="preserve">供应商名称：</w:t>
      </w:r>
      <w:r>
        <w:rPr>
          <w:rFonts w:ascii="宋体" w:hAnsi="宋体"/>
          <w:color w:val="000000"/>
          <w:u w:val="single"/>
        </w:rPr>
        <w:tab/>
      </w:r>
      <w:r>
        <w:rPr>
          <w:rFonts w:ascii="宋体" w:hAnsi="宋体"/>
          <w:color w:val="000000"/>
        </w:rPr>
        <w:t xml:space="preserve">（盖章）</w:t>
      </w:r>
      <w:r/>
    </w:p>
    <w:p>
      <w:pPr>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说明</w:t>
      </w:r>
      <w:r>
        <w:rPr>
          <w:rFonts w:ascii="宋体" w:hAnsi="宋体"/>
          <w:color w:val="000000"/>
          <w:sz w:val="24"/>
        </w:rPr>
        <w:t xml:space="preserve">：</w:t>
      </w:r>
      <w:r/>
    </w:p>
    <w:p>
      <w:pPr>
        <w:ind w:firstLine="480"/>
        <w:spacing w:line="360" w:lineRule="auto"/>
        <w:rPr>
          <w:rFonts w:hint="eastAsia" w:ascii="宋体" w:hAnsi="宋体"/>
          <w:color w:val="000000"/>
          <w:sz w:val="24"/>
        </w:rPr>
      </w:pPr>
      <w:r>
        <w:rPr>
          <w:rFonts w:ascii="宋体" w:hAnsi="宋体"/>
          <w:color w:val="000000"/>
          <w:sz w:val="24"/>
        </w:rPr>
        <w:t xml:space="preserve">1、如果行数不够，请自行增加。</w:t>
      </w:r>
      <w:r/>
    </w:p>
    <w:p>
      <w:pPr>
        <w:ind w:firstLine="48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、近年来完成的类似项目应按照评标标准的要求附合同协议书等材料的复印件加盖</w:t>
      </w:r>
      <w:r>
        <w:rPr>
          <w:rFonts w:ascii="宋体" w:hAnsi="宋体"/>
          <w:color w:val="000000"/>
          <w:sz w:val="24"/>
        </w:rPr>
        <w:t xml:space="preserve">公章</w:t>
      </w:r>
      <w:r>
        <w:rPr>
          <w:rFonts w:hint="eastAsia" w:ascii="宋体" w:hAnsi="宋体"/>
          <w:color w:val="000000"/>
          <w:sz w:val="24"/>
        </w:rPr>
        <w:t xml:space="preserve">。</w:t>
      </w:r>
      <w:r/>
    </w:p>
    <w:p>
      <w:pPr>
        <w:pStyle w:val="892"/>
        <w:rPr>
          <w:color w:val="000000"/>
        </w:rPr>
      </w:pPr>
      <w:r>
        <w:rPr>
          <w:color w:val="000000"/>
        </w:rPr>
      </w:r>
      <w:r/>
    </w:p>
    <w:p>
      <w:pPr>
        <w:pStyle w:val="848"/>
        <w:spacing w:line="424" w:lineRule="exact"/>
        <w:rPr>
          <w:rFonts w:cs="Cambria"/>
          <w:color w:val="000000"/>
          <w:sz w:val="24"/>
          <w:szCs w:val="24"/>
        </w:rPr>
      </w:pPr>
      <w:r>
        <w:rPr>
          <w:rFonts w:cs="Cambria"/>
          <w:color w:val="000000"/>
          <w:sz w:val="24"/>
          <w:szCs w:val="24"/>
        </w:rPr>
        <w:t xml:space="preserve">目录十</w:t>
      </w:r>
      <w:r>
        <w:rPr>
          <w:rFonts w:hint="eastAsia" w:cs="Cambria"/>
          <w:color w:val="000000"/>
          <w:sz w:val="24"/>
          <w:szCs w:val="24"/>
        </w:rPr>
        <w:t xml:space="preserve">三</w:t>
      </w:r>
      <w:r>
        <w:rPr>
          <w:rFonts w:cs="Cambria"/>
          <w:color w:val="000000"/>
          <w:sz w:val="24"/>
          <w:szCs w:val="24"/>
        </w:rPr>
        <w:t xml:space="preserve">、投标需要的其他证明文件及材料</w:t>
      </w:r>
      <w:bookmarkEnd w:id="164"/>
      <w:r/>
      <w:bookmarkEnd w:id="165"/>
      <w:r/>
      <w:bookmarkEnd w:id="166"/>
      <w:r/>
      <w:r/>
    </w:p>
    <w:p>
      <w:pPr>
        <w:ind w:right="407" w:firstLine="482"/>
        <w:spacing w:before="122" w:line="360" w:lineRule="auto"/>
        <w:rPr>
          <w:rFonts w:hint="eastAsia" w:ascii="宋体" w:hAnsi="宋体"/>
          <w:b/>
          <w:color w:val="000000"/>
          <w:sz w:val="24"/>
        </w:rPr>
      </w:pPr>
      <w:r>
        <w:rPr>
          <w:rFonts w:hint="eastAsia" w:ascii="宋体" w:hAnsi="宋体"/>
          <w:b/>
          <w:color w:val="000000"/>
          <w:sz w:val="24"/>
        </w:rPr>
        <w:t xml:space="preserve">供应商根据</w:t>
      </w:r>
      <w:r>
        <w:rPr>
          <w:rFonts w:ascii="宋体" w:hAnsi="宋体"/>
          <w:b/>
          <w:color w:val="000000"/>
          <w:sz w:val="24"/>
        </w:rPr>
        <w:t xml:space="preserve">磋商文件要求认为应放入的</w:t>
      </w:r>
      <w:r>
        <w:rPr>
          <w:rFonts w:hint="eastAsia" w:ascii="宋体" w:hAnsi="宋体"/>
          <w:b/>
          <w:color w:val="000000"/>
          <w:sz w:val="24"/>
        </w:rPr>
        <w:t xml:space="preserve">其他需要递交的资料。</w:t>
      </w:r>
      <w:r/>
    </w:p>
    <w:p>
      <w:pPr>
        <w:spacing w:line="264" w:lineRule="auto"/>
        <w:rPr>
          <w:rFonts w:ascii="Microsoft YaHei UI" w:eastAsia="Microsoft YaHei UI"/>
          <w:color w:val="000000"/>
          <w:sz w:val="24"/>
        </w:rPr>
        <w:sectPr>
          <w:footnotePr/>
          <w:endnotePr/>
          <w:type w:val="nextPage"/>
          <w:pgSz w:w="11910" w:h="16840" w:orient="portrait"/>
          <w:pgMar w:top="1440" w:right="1080" w:bottom="1440" w:left="1080" w:header="878" w:footer="913" w:gutter="0"/>
          <w:cols w:num="1" w:sep="0" w:space="1701" w:equalWidth="1"/>
          <w:docGrid w:linePitch="360"/>
        </w:sectPr>
      </w:pPr>
      <w:r>
        <w:rPr>
          <w:rFonts w:ascii="Microsoft YaHei UI" w:eastAsia="Microsoft YaHei UI"/>
          <w:color w:val="000000"/>
          <w:sz w:val="24"/>
        </w:rPr>
      </w:r>
      <w:r/>
    </w:p>
    <w:p>
      <w:pPr>
        <w:pStyle w:val="884"/>
        <w:spacing w:before="4"/>
        <w:rPr>
          <w:rFonts w:ascii="Microsoft YaHei UI"/>
          <w:b/>
          <w:color w:val="000000"/>
          <w:sz w:val="13"/>
        </w:rPr>
      </w:pPr>
      <w:r>
        <w:rPr>
          <w:rFonts w:ascii="Microsoft YaHei UI"/>
          <w:b/>
          <w:color w:val="000000"/>
          <w:sz w:val="13"/>
        </w:rPr>
      </w:r>
      <w:r/>
    </w:p>
    <w:p>
      <w:pPr>
        <w:pStyle w:val="848"/>
        <w:spacing w:before="1"/>
        <w:rPr>
          <w:rFonts w:cs="Cambria"/>
          <w:color w:val="000000"/>
          <w:sz w:val="24"/>
          <w:szCs w:val="24"/>
        </w:rPr>
      </w:pPr>
      <w:r/>
      <w:bookmarkStart w:id="167" w:name="_bookmark18"/>
      <w:r/>
      <w:bookmarkEnd w:id="167"/>
      <w:r/>
      <w:bookmarkStart w:id="168" w:name="_Toc104391737"/>
      <w:r/>
      <w:bookmarkStart w:id="169" w:name="_Toc97127154"/>
      <w:r/>
      <w:bookmarkStart w:id="170" w:name="_Toc104391800"/>
      <w:r>
        <w:rPr>
          <w:rFonts w:cs="Cambria"/>
          <w:color w:val="000000"/>
          <w:sz w:val="24"/>
          <w:szCs w:val="24"/>
        </w:rPr>
        <w:t xml:space="preserve">附件一、政府采购政策</w:t>
      </w:r>
      <w:bookmarkEnd w:id="168"/>
      <w:r/>
      <w:bookmarkEnd w:id="169"/>
      <w:r/>
      <w:bookmarkEnd w:id="170"/>
      <w:r/>
      <w:r/>
    </w:p>
    <w:p>
      <w:pPr>
        <w:ind w:left="476" w:right="3568"/>
        <w:spacing w:before="123" w:line="398" w:lineRule="auto"/>
        <w:rPr>
          <w:rFonts w:hint="eastAsia" w:ascii="宋体" w:hAnsi="宋体"/>
          <w:b/>
          <w:color w:val="000000"/>
          <w:spacing w:val="-69"/>
          <w:sz w:val="24"/>
        </w:rPr>
      </w:pPr>
      <w:r>
        <w:rPr>
          <w:rFonts w:hint="eastAsia" w:ascii="宋体" w:hAnsi="宋体"/>
          <w:b/>
          <w:color w:val="000000"/>
          <w:sz w:val="24"/>
        </w:rPr>
        <w:t xml:space="preserve">（一）、政府采购促进中小企业发展政策（如有）</w:t>
      </w:r>
      <w:r>
        <w:rPr>
          <w:rFonts w:hint="eastAsia" w:ascii="宋体" w:hAnsi="宋体"/>
          <w:b/>
          <w:color w:val="000000"/>
          <w:spacing w:val="-69"/>
          <w:sz w:val="24"/>
        </w:rPr>
        <w:t xml:space="preserve"> </w:t>
      </w:r>
      <w:r/>
    </w:p>
    <w:p>
      <w:pPr>
        <w:ind w:left="476" w:right="3568"/>
        <w:spacing w:before="123" w:line="398" w:lineRule="auto"/>
        <w:rPr>
          <w:rFonts w:hint="eastAsia" w:ascii="宋体" w:hAnsi="宋体"/>
          <w:b/>
          <w:color w:val="000000"/>
          <w:sz w:val="24"/>
        </w:rPr>
      </w:pPr>
      <w:r>
        <w:rPr>
          <w:rFonts w:hint="eastAsia" w:ascii="宋体" w:hAnsi="宋体"/>
          <w:b/>
          <w:color w:val="000000"/>
          <w:sz w:val="24"/>
        </w:rPr>
        <w:t xml:space="preserve">1、中小企业声明函</w:t>
      </w:r>
      <w:r/>
    </w:p>
    <w:p>
      <w:pPr>
        <w:pStyle w:val="884"/>
        <w:rPr>
          <w:rFonts w:hint="eastAsia" w:ascii="宋体" w:hAnsi="宋体"/>
          <w:b/>
          <w:color w:val="000000"/>
          <w:sz w:val="18"/>
        </w:rPr>
      </w:pPr>
      <w:r>
        <w:rPr>
          <w:rFonts w:hint="eastAsia" w:ascii="宋体" w:hAnsi="宋体"/>
          <w:b/>
          <w:color w:val="000000"/>
          <w:sz w:val="18"/>
        </w:rPr>
      </w:r>
      <w:r/>
    </w:p>
    <w:p>
      <w:pPr>
        <w:ind w:left="3352"/>
        <w:rPr>
          <w:rFonts w:hint="eastAsia" w:ascii="宋体" w:hAnsi="宋体"/>
          <w:b/>
          <w:color w:val="000000"/>
          <w:sz w:val="24"/>
        </w:rPr>
      </w:pPr>
      <w:r>
        <w:rPr>
          <w:rFonts w:hint="eastAsia" w:ascii="宋体" w:hAnsi="宋体"/>
          <w:b/>
          <w:color w:val="000000"/>
          <w:sz w:val="24"/>
        </w:rPr>
        <w:t xml:space="preserve">中小企业声明函（工程）</w:t>
      </w:r>
      <w:r/>
    </w:p>
    <w:p>
      <w:pPr>
        <w:pStyle w:val="884"/>
        <w:spacing w:before="10"/>
        <w:rPr>
          <w:rFonts w:hint="eastAsia" w:ascii="宋体" w:hAnsi="宋体"/>
          <w:b/>
          <w:color w:val="000000"/>
          <w:sz w:val="14"/>
        </w:rPr>
      </w:pPr>
      <w:r>
        <w:rPr>
          <w:rFonts w:hint="eastAsia" w:ascii="宋体" w:hAnsi="宋体"/>
          <w:b/>
          <w:color w:val="000000"/>
          <w:sz w:val="14"/>
        </w:rPr>
      </w:r>
      <w:r/>
    </w:p>
    <w:p>
      <w:pPr>
        <w:pStyle w:val="884"/>
        <w:ind w:right="354" w:firstLine="420"/>
        <w:spacing w:line="364" w:lineRule="auto"/>
        <w:rPr>
          <w:rFonts w:hint="eastAsia" w:ascii="宋体" w:hAnsi="宋体"/>
          <w:color w:val="000000"/>
        </w:rPr>
      </w:pPr>
      <w:r>
        <w:rPr>
          <w:rFonts w:ascii="宋体" w:hAnsi="宋体"/>
          <w:color w:val="000000"/>
          <w:spacing w:val="-15"/>
        </w:rPr>
        <w:t xml:space="preserve">本公司郑重声明，根据《政府采购促进中小企业发展管理办法</w:t>
      </w:r>
      <w:r>
        <w:rPr>
          <w:rFonts w:ascii="宋体" w:hAnsi="宋体"/>
          <w:color w:val="000000"/>
          <w:spacing w:val="-190"/>
        </w:rPr>
        <w:t xml:space="preserve">》</w:t>
      </w:r>
      <w:r>
        <w:rPr>
          <w:rFonts w:ascii="宋体" w:hAnsi="宋体"/>
          <w:color w:val="000000"/>
        </w:rPr>
        <w:t xml:space="preserve">（</w:t>
      </w:r>
      <w:r>
        <w:rPr>
          <w:rFonts w:ascii="宋体" w:hAnsi="宋体"/>
          <w:color w:val="000000"/>
          <w:spacing w:val="-32"/>
        </w:rPr>
        <w:t xml:space="preserve">财库〔</w:t>
      </w:r>
      <w:r>
        <w:rPr>
          <w:rFonts w:ascii="宋体" w:hAnsi="宋体"/>
          <w:color w:val="000000"/>
        </w:rPr>
        <w:t xml:space="preserve">2020）</w:t>
      </w:r>
      <w:r>
        <w:rPr>
          <w:rFonts w:ascii="宋体" w:hAnsi="宋体"/>
          <w:color w:val="000000"/>
          <w:spacing w:val="-117"/>
        </w:rPr>
        <w:t xml:space="preserve"> </w:t>
      </w:r>
      <w:r>
        <w:rPr>
          <w:rFonts w:ascii="宋体" w:hAnsi="宋体"/>
          <w:color w:val="000000"/>
        </w:rPr>
        <w:t xml:space="preserve">46号）的规定，本公司参加</w:t>
      </w:r>
      <w:r>
        <w:rPr>
          <w:rFonts w:ascii="宋体" w:hAnsi="宋体"/>
          <w:color w:val="000000"/>
          <w:u w:val="single"/>
        </w:rPr>
        <w:t xml:space="preserve">（单位名称）</w:t>
      </w:r>
      <w:r>
        <w:rPr>
          <w:rFonts w:ascii="宋体" w:hAnsi="宋体"/>
          <w:color w:val="000000"/>
        </w:rPr>
        <w:t xml:space="preserve">的</w:t>
      </w:r>
      <w:r>
        <w:rPr>
          <w:rFonts w:ascii="宋体" w:hAnsi="宋体"/>
          <w:color w:val="000000"/>
          <w:u w:val="single"/>
        </w:rPr>
        <w:t xml:space="preserve">（项目名称）</w:t>
      </w:r>
      <w:r>
        <w:rPr>
          <w:rFonts w:ascii="宋体" w:hAnsi="宋体"/>
          <w:color w:val="000000"/>
        </w:rPr>
        <w:t xml:space="preserve">采购活动，工程的施工单位全部为符合政策要求的中小企业承接。相关企业的具体情况如下：</w:t>
      </w:r>
      <w:r/>
    </w:p>
    <w:p>
      <w:pPr>
        <w:pStyle w:val="884"/>
        <w:ind w:right="474" w:firstLine="480"/>
        <w:spacing w:line="364" w:lineRule="auto"/>
        <w:tabs>
          <w:tab w:val="left" w:pos="4071" w:leader="none"/>
          <w:tab w:val="left" w:pos="6231" w:leader="none"/>
          <w:tab w:val="left" w:pos="8629" w:leader="none"/>
        </w:tabs>
        <w:rPr>
          <w:rFonts w:hint="eastAsia" w:ascii="宋体" w:hAnsi="宋体"/>
          <w:color w:val="000000"/>
        </w:rPr>
      </w:pPr>
      <w:r>
        <w:rPr>
          <w:rFonts w:hint="eastAsia" w:ascii="宋体" w:hAnsi="宋体"/>
          <w:color w:val="000000"/>
          <w:u w:val="single"/>
        </w:rPr>
        <w:t xml:space="preserve">                工</w:t>
      </w:r>
      <w:r>
        <w:rPr>
          <w:rFonts w:ascii="宋体" w:hAnsi="宋体"/>
          <w:color w:val="000000"/>
          <w:u w:val="single"/>
        </w:rPr>
        <w:t xml:space="preserve">程</w:t>
      </w:r>
      <w:r>
        <w:rPr>
          <w:rFonts w:ascii="宋体" w:hAnsi="宋体"/>
          <w:color w:val="000000"/>
        </w:rPr>
        <w:t xml:space="preserve">,属于</w:t>
      </w:r>
      <w:r>
        <w:rPr>
          <w:rFonts w:ascii="宋体" w:hAnsi="宋体"/>
          <w:color w:val="000000"/>
          <w:u w:val="single"/>
        </w:rPr>
        <w:t xml:space="preserve">建筑业</w:t>
      </w:r>
      <w:r>
        <w:rPr>
          <w:rFonts w:ascii="宋体" w:hAnsi="宋体"/>
          <w:color w:val="000000"/>
        </w:rPr>
        <w:t xml:space="preserve">, 承接企业为</w:t>
      </w:r>
      <w:r>
        <w:rPr>
          <w:rFonts w:ascii="宋体" w:hAnsi="宋体"/>
          <w:color w:val="000000"/>
          <w:u w:val="single"/>
        </w:rPr>
        <w:t xml:space="preserve">（企业名称）</w:t>
      </w:r>
      <w:r>
        <w:rPr>
          <w:rFonts w:ascii="宋体" w:hAnsi="宋体"/>
          <w:color w:val="000000"/>
        </w:rPr>
        <w:t xml:space="preserve">,</w:t>
      </w:r>
      <w:r>
        <w:rPr>
          <w:rFonts w:ascii="宋体" w:hAnsi="宋体"/>
          <w:color w:val="000000"/>
          <w:spacing w:val="-3"/>
        </w:rPr>
        <w:t xml:space="preserve"> </w:t>
      </w:r>
      <w:r>
        <w:rPr>
          <w:rFonts w:ascii="宋体" w:hAnsi="宋体"/>
          <w:color w:val="000000"/>
        </w:rPr>
        <w:t xml:space="preserve">从业人员</w:t>
      </w:r>
      <w:r>
        <w:rPr>
          <w:rFonts w:ascii="宋体" w:hAnsi="宋体"/>
          <w:color w:val="000000"/>
          <w:u w:val="single"/>
        </w:rPr>
        <w:tab/>
      </w:r>
      <w:r>
        <w:rPr>
          <w:rFonts w:ascii="宋体" w:hAnsi="宋体"/>
          <w:color w:val="000000"/>
        </w:rPr>
        <w:t xml:space="preserve">人，营业收入为</w:t>
      </w:r>
      <w:r>
        <w:rPr>
          <w:rFonts w:ascii="宋体" w:hAnsi="宋体"/>
          <w:color w:val="000000"/>
          <w:u w:val="single"/>
        </w:rPr>
        <w:tab/>
      </w:r>
      <w:r>
        <w:rPr>
          <w:rFonts w:ascii="宋体" w:hAnsi="宋体"/>
          <w:color w:val="000000"/>
        </w:rPr>
        <w:t xml:space="preserve">万元，资产总额为</w:t>
      </w:r>
      <w:r>
        <w:rPr>
          <w:rFonts w:ascii="宋体" w:hAnsi="宋体"/>
          <w:color w:val="000000"/>
          <w:u w:val="single"/>
        </w:rPr>
        <w:tab/>
      </w:r>
      <w:r>
        <w:rPr>
          <w:rFonts w:ascii="宋体" w:hAnsi="宋体"/>
          <w:color w:val="000000"/>
          <w:spacing w:val="-1"/>
        </w:rPr>
        <w:t xml:space="preserve">万</w:t>
      </w:r>
      <w:r>
        <w:rPr>
          <w:rFonts w:ascii="宋体" w:hAnsi="宋体"/>
          <w:color w:val="000000"/>
        </w:rPr>
        <w:t xml:space="preserve">元，属于</w:t>
      </w:r>
      <w:r>
        <w:rPr>
          <w:rFonts w:ascii="宋体" w:hAnsi="宋体"/>
          <w:color w:val="000000"/>
          <w:u w:val="single"/>
        </w:rPr>
        <w:t xml:space="preserve">（中型企业、小型企业、微型企业）</w:t>
      </w:r>
      <w:r>
        <w:rPr>
          <w:rFonts w:ascii="宋体" w:hAnsi="宋体"/>
          <w:color w:val="000000"/>
        </w:rPr>
        <w:t xml:space="preserve">；</w:t>
      </w:r>
      <w:r/>
    </w:p>
    <w:p>
      <w:pPr>
        <w:pStyle w:val="884"/>
        <w:rPr>
          <w:rFonts w:hint="eastAsia" w:ascii="宋体" w:hAnsi="宋体"/>
          <w:color w:val="000000"/>
        </w:rPr>
      </w:pPr>
      <w:r>
        <w:rPr>
          <w:rFonts w:hint="eastAsia" w:ascii="宋体" w:hAnsi="宋体"/>
          <w:color w:val="000000"/>
        </w:rPr>
      </w:r>
      <w:r/>
    </w:p>
    <w:p>
      <w:pPr>
        <w:pStyle w:val="884"/>
        <w:ind w:right="476"/>
        <w:spacing w:before="157" w:line="364" w:lineRule="auto"/>
        <w:rPr>
          <w:rFonts w:hint="eastAsia" w:ascii="宋体" w:hAnsi="宋体"/>
          <w:color w:val="000000"/>
        </w:rPr>
      </w:pPr>
      <w:r>
        <w:rPr>
          <w:rFonts w:ascii="宋体" w:hAnsi="宋体"/>
          <w:color w:val="000000"/>
          <w:spacing w:val="-1"/>
        </w:rPr>
        <w:t xml:space="preserve">以上企业，不属于大企业的分支机构，不存在控股股东为大企业的情形，也</w:t>
      </w:r>
      <w:r>
        <w:rPr>
          <w:rFonts w:ascii="宋体" w:hAnsi="宋体"/>
          <w:color w:val="000000"/>
        </w:rPr>
        <w:t xml:space="preserve">不存在与大企业的负责人为同一人的情形。</w:t>
      </w:r>
      <w:r/>
    </w:p>
    <w:p>
      <w:pPr>
        <w:pStyle w:val="884"/>
        <w:ind w:left="956"/>
        <w:spacing w:line="306" w:lineRule="exact"/>
        <w:rPr>
          <w:rFonts w:hint="eastAsia" w:ascii="宋体" w:hAnsi="宋体"/>
          <w:color w:val="000000"/>
        </w:rPr>
      </w:pPr>
      <w:r>
        <w:rPr>
          <w:rFonts w:ascii="宋体" w:hAnsi="宋体"/>
          <w:color w:val="000000"/>
        </w:rPr>
        <w:t xml:space="preserve">本企业对上述声明内容的真实性负责。如有虚假，将依法承担相应责任。</w:t>
      </w:r>
      <w:r/>
    </w:p>
    <w:p>
      <w:pPr>
        <w:pStyle w:val="884"/>
        <w:rPr>
          <w:rFonts w:hint="eastAsia" w:ascii="宋体" w:hAnsi="宋体"/>
          <w:color w:val="000000"/>
        </w:rPr>
      </w:pPr>
      <w:r>
        <w:rPr>
          <w:rFonts w:hint="eastAsia" w:ascii="宋体" w:hAnsi="宋体"/>
          <w:color w:val="000000"/>
        </w:rPr>
      </w:r>
      <w:r/>
    </w:p>
    <w:p>
      <w:pPr>
        <w:pStyle w:val="884"/>
        <w:rPr>
          <w:rFonts w:hint="eastAsia" w:ascii="宋体" w:hAnsi="宋体"/>
          <w:color w:val="000000"/>
        </w:rPr>
      </w:pPr>
      <w:r>
        <w:rPr>
          <w:rFonts w:hint="eastAsia" w:ascii="宋体" w:hAnsi="宋体"/>
          <w:color w:val="000000"/>
        </w:rPr>
      </w:r>
      <w:r/>
    </w:p>
    <w:p>
      <w:pPr>
        <w:pStyle w:val="884"/>
        <w:rPr>
          <w:rFonts w:hint="eastAsia" w:ascii="宋体" w:hAnsi="宋体"/>
          <w:color w:val="000000"/>
        </w:rPr>
      </w:pPr>
      <w:r>
        <w:rPr>
          <w:rFonts w:hint="eastAsia" w:ascii="宋体" w:hAnsi="宋体"/>
          <w:color w:val="000000"/>
        </w:rPr>
      </w:r>
      <w:r/>
    </w:p>
    <w:p>
      <w:pPr>
        <w:pStyle w:val="884"/>
        <w:ind w:left="6236" w:right="947"/>
        <w:spacing w:before="172" w:line="362" w:lineRule="auto"/>
        <w:rPr>
          <w:rFonts w:hint="eastAsia" w:ascii="宋体" w:hAnsi="宋体"/>
          <w:color w:val="000000"/>
        </w:rPr>
      </w:pPr>
      <w:r>
        <w:rPr>
          <w:rFonts w:ascii="宋体" w:hAnsi="宋体"/>
          <w:color w:val="000000"/>
          <w:spacing w:val="-1"/>
        </w:rPr>
        <w:t xml:space="preserve">企业名称</w:t>
      </w:r>
      <w:r>
        <w:rPr>
          <w:rFonts w:ascii="宋体" w:hAnsi="宋体"/>
          <w:color w:val="000000"/>
        </w:rPr>
        <w:t xml:space="preserve">（盖章）：</w:t>
      </w:r>
      <w:r/>
    </w:p>
    <w:p>
      <w:pPr>
        <w:pStyle w:val="884"/>
        <w:ind w:left="6236" w:right="947"/>
        <w:spacing w:before="172" w:line="362" w:lineRule="auto"/>
        <w:rPr>
          <w:rFonts w:hint="eastAsia" w:ascii="宋体" w:hAnsi="宋体"/>
          <w:color w:val="000000"/>
        </w:rPr>
      </w:pPr>
      <w:r>
        <w:rPr>
          <w:rFonts w:ascii="宋体" w:hAnsi="宋体"/>
          <w:color w:val="000000"/>
          <w:spacing w:val="-117"/>
        </w:rPr>
        <w:t xml:space="preserve"> </w:t>
      </w:r>
      <w:r>
        <w:rPr>
          <w:rFonts w:ascii="宋体" w:hAnsi="宋体"/>
          <w:color w:val="000000"/>
        </w:rPr>
        <w:t xml:space="preserve">日期</w:t>
      </w:r>
      <w:r/>
    </w:p>
    <w:p>
      <w:pPr>
        <w:pStyle w:val="884"/>
        <w:spacing w:before="11"/>
        <w:rPr>
          <w:rFonts w:hint="eastAsia" w:ascii="宋体" w:hAnsi="宋体"/>
          <w:color w:val="000000"/>
          <w:sz w:val="31"/>
        </w:rPr>
      </w:pPr>
      <w:r>
        <w:rPr>
          <w:rFonts w:hint="eastAsia" w:ascii="宋体" w:hAnsi="宋体"/>
          <w:color w:val="000000"/>
          <w:sz w:val="31"/>
        </w:rPr>
      </w:r>
      <w:r/>
    </w:p>
    <w:p>
      <w:pPr>
        <w:ind w:left="476" w:right="476" w:firstLine="480"/>
        <w:spacing w:line="261" w:lineRule="auto"/>
        <w:rPr>
          <w:rFonts w:hint="eastAsia" w:ascii="宋体" w:hAnsi="宋体"/>
          <w:b/>
          <w:color w:val="000000"/>
          <w:sz w:val="24"/>
        </w:rPr>
      </w:pPr>
      <w:r>
        <w:rPr>
          <w:rFonts w:hint="eastAsia" w:ascii="宋体" w:hAnsi="宋体"/>
          <w:b/>
          <w:color w:val="000000"/>
          <w:spacing w:val="-1"/>
          <w:sz w:val="24"/>
        </w:rPr>
        <w:t xml:space="preserve">注：从业人员、营业收入、资产总额填报上一年度数据，无上一年度数据的</w:t>
      </w:r>
      <w:r>
        <w:rPr>
          <w:rFonts w:hint="eastAsia" w:ascii="宋体" w:hAnsi="宋体"/>
          <w:b/>
          <w:color w:val="000000"/>
          <w:sz w:val="24"/>
        </w:rPr>
        <w:t xml:space="preserve">新成立企业可不填报。</w:t>
      </w:r>
      <w:r/>
    </w:p>
    <w:p>
      <w:pPr>
        <w:spacing w:line="261" w:lineRule="auto"/>
        <w:rPr>
          <w:rFonts w:ascii="Microsoft YaHei UI" w:eastAsia="Microsoft YaHei UI"/>
          <w:color w:val="000000"/>
          <w:sz w:val="24"/>
        </w:rPr>
        <w:sectPr>
          <w:footnotePr/>
          <w:endnotePr/>
          <w:type w:val="nextPage"/>
          <w:pgSz w:w="11910" w:h="16840" w:orient="portrait"/>
          <w:pgMar w:top="1440" w:right="1080" w:bottom="1440" w:left="1080" w:header="878" w:footer="913" w:gutter="0"/>
          <w:cols w:num="1" w:sep="0" w:space="1701" w:equalWidth="1"/>
          <w:docGrid w:linePitch="360"/>
        </w:sectPr>
      </w:pPr>
      <w:r>
        <w:rPr>
          <w:rFonts w:ascii="Microsoft YaHei UI" w:eastAsia="Microsoft YaHei UI"/>
          <w:color w:val="000000"/>
          <w:sz w:val="24"/>
        </w:rPr>
      </w:r>
      <w:r/>
    </w:p>
    <w:p>
      <w:pPr>
        <w:ind w:left="476"/>
        <w:spacing w:line="424" w:lineRule="exact"/>
        <w:rPr>
          <w:rFonts w:hint="eastAsia" w:ascii="宋体" w:hAnsi="宋体"/>
          <w:b/>
          <w:color w:val="000000"/>
          <w:sz w:val="24"/>
        </w:rPr>
      </w:pPr>
      <w:r>
        <w:rPr>
          <w:rFonts w:hint="eastAsia" w:ascii="宋体" w:hAnsi="宋体"/>
          <w:b/>
          <w:color w:val="000000"/>
          <w:sz w:val="24"/>
        </w:rPr>
        <w:t xml:space="preserve">2、残疾人福利性单位声明函</w:t>
      </w:r>
      <w:r/>
    </w:p>
    <w:p>
      <w:pPr>
        <w:pStyle w:val="884"/>
        <w:ind w:right="474" w:firstLine="480"/>
        <w:spacing w:before="103" w:line="364" w:lineRule="auto"/>
        <w:tabs>
          <w:tab w:val="left" w:pos="5269" w:leader="none"/>
          <w:tab w:val="left" w:pos="6709" w:leader="none"/>
        </w:tabs>
        <w:rPr>
          <w:rFonts w:hint="eastAsia" w:ascii="宋体" w:hAnsi="宋体"/>
          <w:color w:val="000000"/>
        </w:rPr>
      </w:pPr>
      <w:r>
        <w:rPr>
          <w:rFonts w:ascii="宋体" w:hAnsi="宋体"/>
          <w:color w:val="000000"/>
        </w:rPr>
        <w:t xml:space="preserve">本单位郑重声明，根据《财政部</w:t>
      </w:r>
      <w:r>
        <w:rPr>
          <w:rFonts w:ascii="宋体" w:hAnsi="宋体"/>
          <w:color w:val="000000"/>
          <w:spacing w:val="-11"/>
        </w:rPr>
        <w:t xml:space="preserve"> </w:t>
      </w:r>
      <w:r>
        <w:rPr>
          <w:rFonts w:ascii="宋体" w:hAnsi="宋体"/>
          <w:color w:val="000000"/>
        </w:rPr>
        <w:t xml:space="preserve">民政部</w:t>
      </w:r>
      <w:r>
        <w:rPr>
          <w:rFonts w:ascii="宋体" w:hAnsi="宋体"/>
          <w:color w:val="000000"/>
          <w:spacing w:val="-11"/>
        </w:rPr>
        <w:t xml:space="preserve"> </w:t>
      </w:r>
      <w:r>
        <w:rPr>
          <w:rFonts w:ascii="宋体" w:hAnsi="宋体"/>
          <w:color w:val="000000"/>
        </w:rPr>
        <w:t xml:space="preserve">中国残疾人联合会关于促进残疾人就业政府采购政策的通知》（财库〔2017〕</w:t>
      </w:r>
      <w:r>
        <w:rPr>
          <w:rFonts w:ascii="宋体" w:hAnsi="宋体"/>
          <w:color w:val="000000"/>
          <w:spacing w:val="45"/>
        </w:rPr>
        <w:t xml:space="preserve"> </w:t>
      </w:r>
      <w:r>
        <w:rPr>
          <w:rFonts w:ascii="宋体" w:hAnsi="宋体"/>
          <w:color w:val="000000"/>
        </w:rPr>
        <w:t xml:space="preserve">141</w:t>
      </w:r>
      <w:r>
        <w:rPr>
          <w:rFonts w:ascii="宋体" w:hAnsi="宋体"/>
          <w:color w:val="000000"/>
          <w:spacing w:val="39"/>
        </w:rPr>
        <w:t xml:space="preserve"> </w:t>
      </w:r>
      <w:r>
        <w:rPr>
          <w:rFonts w:ascii="宋体" w:hAnsi="宋体"/>
          <w:color w:val="000000"/>
        </w:rPr>
        <w:t xml:space="preserve">号）的规定，本单位为符合条件的残疾人福利性单位，且本单位参加</w:t>
      </w:r>
      <w:r>
        <w:rPr>
          <w:rFonts w:ascii="宋体" w:hAnsi="宋体"/>
          <w:color w:val="000000"/>
          <w:u w:val="single"/>
        </w:rPr>
        <w:tab/>
      </w:r>
      <w:r>
        <w:rPr>
          <w:rFonts w:ascii="宋体" w:hAnsi="宋体"/>
          <w:color w:val="000000"/>
        </w:rPr>
        <w:t xml:space="preserve">单位的</w:t>
      </w:r>
      <w:r>
        <w:rPr>
          <w:rFonts w:ascii="宋体" w:hAnsi="宋体"/>
          <w:color w:val="000000"/>
          <w:u w:val="single"/>
        </w:rPr>
        <w:tab/>
      </w:r>
      <w:r>
        <w:rPr>
          <w:rFonts w:ascii="宋体" w:hAnsi="宋体"/>
          <w:color w:val="000000"/>
          <w:spacing w:val="-1"/>
        </w:rPr>
        <w:t xml:space="preserve">项</w:t>
      </w:r>
      <w:r>
        <w:rPr>
          <w:rFonts w:ascii="宋体" w:hAnsi="宋体"/>
          <w:color w:val="000000"/>
        </w:rPr>
        <w:t xml:space="preserve">目采购活动提供本单位制造的货物（由本单位承担工程/提供服务），或者提供其他残疾人福利性单位制造的货物（不包括使用非残疾人福利性单位注册商标的货物）。</w:t>
      </w:r>
      <w:r/>
    </w:p>
    <w:p>
      <w:pPr>
        <w:pStyle w:val="884"/>
        <w:ind w:left="956"/>
        <w:spacing w:line="306" w:lineRule="exact"/>
        <w:rPr>
          <w:rFonts w:hint="eastAsia" w:ascii="宋体" w:hAnsi="宋体"/>
          <w:color w:val="000000"/>
        </w:rPr>
      </w:pPr>
      <w:r>
        <w:rPr>
          <w:rFonts w:ascii="宋体" w:hAnsi="宋体"/>
          <w:color w:val="000000"/>
        </w:rPr>
        <w:t xml:space="preserve">本单位对上述声明的真实性负责。如有虚假，将依法承担相应责任。</w:t>
      </w:r>
      <w:r/>
    </w:p>
    <w:p>
      <w:pPr>
        <w:pStyle w:val="884"/>
        <w:ind w:left="5632" w:right="1613" w:hanging="60"/>
        <w:spacing w:before="158" w:line="364" w:lineRule="auto"/>
        <w:tabs>
          <w:tab w:val="left" w:pos="6111" w:leader="none"/>
        </w:tabs>
        <w:rPr>
          <w:rFonts w:hint="eastAsia" w:ascii="宋体" w:hAnsi="宋体"/>
          <w:color w:val="000000"/>
        </w:rPr>
      </w:pPr>
      <w:r>
        <w:rPr>
          <w:rFonts w:ascii="宋体" w:hAnsi="宋体"/>
          <w:color w:val="000000"/>
          <w:spacing w:val="-1"/>
        </w:rPr>
        <w:t xml:space="preserve">单位名</w:t>
      </w:r>
      <w:r>
        <w:rPr>
          <w:rFonts w:ascii="宋体" w:hAnsi="宋体"/>
          <w:color w:val="000000"/>
        </w:rPr>
        <w:t xml:space="preserve">称（盖章）：</w:t>
      </w:r>
      <w:r/>
    </w:p>
    <w:p>
      <w:pPr>
        <w:pStyle w:val="884"/>
        <w:ind w:left="5632" w:right="1613" w:hanging="60"/>
        <w:spacing w:before="158" w:line="364" w:lineRule="auto"/>
        <w:tabs>
          <w:tab w:val="left" w:pos="6111" w:leader="none"/>
        </w:tabs>
        <w:rPr>
          <w:rFonts w:hint="eastAsia" w:ascii="宋体" w:hAnsi="宋体"/>
          <w:color w:val="000000"/>
        </w:rPr>
      </w:pPr>
      <w:r>
        <w:rPr>
          <w:rFonts w:ascii="宋体" w:hAnsi="宋体"/>
          <w:color w:val="000000"/>
          <w:spacing w:val="-117"/>
        </w:rPr>
        <w:t xml:space="preserve"> </w:t>
      </w:r>
      <w:r>
        <w:rPr>
          <w:rFonts w:ascii="宋体" w:hAnsi="宋体"/>
          <w:color w:val="000000"/>
        </w:rPr>
        <w:t xml:space="preserve">日</w:t>
      </w:r>
      <w:r>
        <w:rPr>
          <w:rFonts w:ascii="宋体" w:hAnsi="宋体"/>
          <w:color w:val="000000"/>
        </w:rPr>
        <w:tab/>
      </w:r>
      <w:r>
        <w:rPr>
          <w:rFonts w:ascii="宋体" w:hAnsi="宋体"/>
          <w:color w:val="000000"/>
        </w:rPr>
        <w:t xml:space="preserve">期：</w:t>
      </w:r>
      <w:r/>
    </w:p>
    <w:p>
      <w:pPr>
        <w:pStyle w:val="884"/>
        <w:rPr>
          <w:rFonts w:hint="eastAsia" w:ascii="宋体" w:hAnsi="宋体"/>
          <w:color w:val="000000"/>
        </w:rPr>
      </w:pPr>
      <w:r>
        <w:rPr>
          <w:rFonts w:hint="eastAsia" w:ascii="宋体" w:hAnsi="宋体"/>
          <w:color w:val="000000"/>
        </w:rPr>
      </w:r>
      <w:r/>
    </w:p>
    <w:p>
      <w:pPr>
        <w:pStyle w:val="884"/>
        <w:rPr>
          <w:rFonts w:hint="eastAsia" w:ascii="宋体" w:hAnsi="宋体"/>
          <w:color w:val="000000"/>
        </w:rPr>
      </w:pPr>
      <w:r>
        <w:rPr>
          <w:rFonts w:hint="eastAsia" w:ascii="宋体" w:hAnsi="宋体"/>
          <w:color w:val="000000"/>
        </w:rPr>
      </w:r>
      <w:r/>
    </w:p>
    <w:p>
      <w:pPr>
        <w:pStyle w:val="884"/>
        <w:spacing w:before="9"/>
        <w:rPr>
          <w:rFonts w:hint="eastAsia" w:ascii="宋体" w:hAnsi="宋体"/>
          <w:color w:val="000000"/>
          <w:sz w:val="19"/>
        </w:rPr>
      </w:pPr>
      <w:r>
        <w:rPr>
          <w:rFonts w:hint="eastAsia" w:ascii="宋体" w:hAnsi="宋体"/>
          <w:color w:val="000000"/>
          <w:sz w:val="19"/>
        </w:rPr>
      </w:r>
      <w:r/>
    </w:p>
    <w:p>
      <w:pPr>
        <w:ind w:left="476"/>
        <w:rPr>
          <w:rFonts w:hint="eastAsia" w:ascii="宋体" w:hAnsi="宋体"/>
          <w:b/>
          <w:color w:val="000000"/>
          <w:sz w:val="24"/>
        </w:rPr>
      </w:pPr>
      <w:r>
        <w:rPr>
          <w:rFonts w:hint="eastAsia" w:ascii="宋体" w:hAnsi="宋体"/>
          <w:b/>
          <w:color w:val="000000"/>
          <w:sz w:val="24"/>
        </w:rPr>
        <w:t xml:space="preserve">3、属于监狱企业的证明文件</w:t>
      </w:r>
      <w:r/>
    </w:p>
    <w:p>
      <w:pPr>
        <w:pStyle w:val="884"/>
        <w:ind w:right="474"/>
        <w:spacing w:before="106" w:line="364" w:lineRule="auto"/>
        <w:rPr>
          <w:rFonts w:hint="eastAsia" w:ascii="宋体" w:hAnsi="宋体"/>
          <w:color w:val="000000"/>
        </w:rPr>
      </w:pPr>
      <w:r>
        <w:rPr>
          <w:rFonts w:ascii="宋体" w:hAnsi="宋体"/>
          <w:color w:val="000000"/>
          <w:spacing w:val="-1"/>
        </w:rPr>
        <w:t xml:space="preserve">（提供由省级以上监狱管理局、戒毒管理局(含新疆生产建设兵团)出具的属</w:t>
      </w:r>
      <w:r>
        <w:rPr>
          <w:rFonts w:ascii="宋体" w:hAnsi="宋体"/>
          <w:color w:val="000000"/>
        </w:rPr>
        <w:t xml:space="preserve">于监狱企业的证明文件）</w:t>
      </w:r>
      <w:r/>
    </w:p>
    <w:p>
      <w:pPr>
        <w:pStyle w:val="884"/>
        <w:rPr>
          <w:rFonts w:hint="eastAsia" w:ascii="宋体" w:hAnsi="宋体"/>
          <w:color w:val="000000"/>
        </w:rPr>
      </w:pPr>
      <w:r>
        <w:rPr>
          <w:rFonts w:hint="eastAsia" w:ascii="宋体" w:hAnsi="宋体"/>
          <w:color w:val="000000"/>
        </w:rPr>
      </w:r>
      <w:r/>
    </w:p>
    <w:p>
      <w:pPr>
        <w:pStyle w:val="884"/>
        <w:rPr>
          <w:rFonts w:hint="eastAsia" w:ascii="宋体" w:hAnsi="宋体"/>
          <w:color w:val="000000"/>
        </w:rPr>
      </w:pPr>
      <w:r>
        <w:rPr>
          <w:rFonts w:hint="eastAsia" w:ascii="宋体" w:hAnsi="宋体"/>
          <w:color w:val="000000"/>
        </w:rPr>
      </w:r>
      <w:r/>
    </w:p>
    <w:p>
      <w:pPr>
        <w:pStyle w:val="884"/>
        <w:spacing w:before="9"/>
        <w:rPr>
          <w:rFonts w:hint="eastAsia" w:ascii="宋体" w:hAnsi="宋体"/>
          <w:color w:val="000000"/>
          <w:sz w:val="19"/>
        </w:rPr>
      </w:pPr>
      <w:r>
        <w:rPr>
          <w:rFonts w:hint="eastAsia" w:ascii="宋体" w:hAnsi="宋体"/>
          <w:color w:val="000000"/>
          <w:sz w:val="19"/>
        </w:rPr>
      </w:r>
      <w:r/>
    </w:p>
    <w:p>
      <w:pPr>
        <w:ind w:left="476"/>
        <w:rPr>
          <w:rFonts w:hint="eastAsia" w:ascii="宋体" w:hAnsi="宋体"/>
          <w:b/>
          <w:color w:val="000000"/>
          <w:sz w:val="24"/>
        </w:rPr>
      </w:pPr>
      <w:r>
        <w:rPr>
          <w:rFonts w:hint="eastAsia" w:ascii="宋体" w:hAnsi="宋体"/>
          <w:b/>
          <w:color w:val="000000"/>
          <w:sz w:val="24"/>
        </w:rPr>
        <w:t xml:space="preserve">4、节能产品认证证书</w:t>
      </w:r>
      <w:r/>
    </w:p>
    <w:p>
      <w:pPr>
        <w:pStyle w:val="884"/>
        <w:ind w:left="956"/>
        <w:spacing w:before="104"/>
        <w:rPr>
          <w:rFonts w:hint="eastAsia" w:ascii="宋体" w:hAnsi="宋体"/>
          <w:color w:val="000000"/>
        </w:rPr>
      </w:pPr>
      <w:r>
        <w:rPr>
          <w:rFonts w:ascii="宋体" w:hAnsi="宋体"/>
          <w:color w:val="000000"/>
        </w:rPr>
        <w:t xml:space="preserve">（提供国家确定的认证机构出具的、处于有效期之内的产品认证证书）</w:t>
      </w:r>
      <w:r/>
    </w:p>
    <w:p>
      <w:pPr>
        <w:pStyle w:val="884"/>
        <w:rPr>
          <w:rFonts w:hint="eastAsia" w:ascii="宋体" w:hAnsi="宋体"/>
          <w:color w:val="000000"/>
        </w:rPr>
      </w:pPr>
      <w:r>
        <w:rPr>
          <w:rFonts w:hint="eastAsia" w:ascii="宋体" w:hAnsi="宋体"/>
          <w:color w:val="000000"/>
        </w:rPr>
      </w:r>
      <w:r/>
    </w:p>
    <w:p>
      <w:pPr>
        <w:pStyle w:val="884"/>
        <w:rPr>
          <w:rFonts w:hint="eastAsia" w:ascii="宋体" w:hAnsi="宋体"/>
          <w:color w:val="000000"/>
        </w:rPr>
      </w:pPr>
      <w:r>
        <w:rPr>
          <w:rFonts w:hint="eastAsia" w:ascii="宋体" w:hAnsi="宋体"/>
          <w:color w:val="000000"/>
        </w:rPr>
      </w:r>
      <w:r/>
    </w:p>
    <w:p>
      <w:pPr>
        <w:pStyle w:val="884"/>
        <w:spacing w:before="4"/>
        <w:rPr>
          <w:rFonts w:hint="eastAsia" w:ascii="宋体" w:hAnsi="宋体"/>
          <w:color w:val="000000"/>
          <w:sz w:val="32"/>
        </w:rPr>
      </w:pPr>
      <w:r>
        <w:rPr>
          <w:rFonts w:hint="eastAsia" w:ascii="宋体" w:hAnsi="宋体"/>
          <w:color w:val="000000"/>
          <w:sz w:val="32"/>
        </w:rPr>
      </w:r>
      <w:r/>
    </w:p>
    <w:p>
      <w:pPr>
        <w:ind w:left="476"/>
        <w:rPr>
          <w:rFonts w:hint="eastAsia" w:ascii="宋体" w:hAnsi="宋体"/>
          <w:b/>
          <w:color w:val="000000"/>
          <w:sz w:val="24"/>
        </w:rPr>
      </w:pPr>
      <w:r>
        <w:rPr>
          <w:rFonts w:hint="eastAsia" w:ascii="宋体" w:hAnsi="宋体"/>
          <w:b/>
          <w:color w:val="000000"/>
          <w:sz w:val="24"/>
        </w:rPr>
        <w:t xml:space="preserve">5、环境标志产品认证证书</w:t>
      </w:r>
      <w:r/>
    </w:p>
    <w:p>
      <w:pPr>
        <w:pStyle w:val="884"/>
        <w:ind w:left="956"/>
        <w:spacing w:before="106"/>
        <w:rPr>
          <w:rFonts w:hint="eastAsia" w:ascii="宋体" w:hAnsi="宋体"/>
          <w:color w:val="000000"/>
        </w:rPr>
      </w:pPr>
      <w:r>
        <w:rPr>
          <w:rFonts w:ascii="宋体" w:hAnsi="宋体"/>
          <w:color w:val="000000"/>
        </w:rPr>
        <w:t xml:space="preserve">（提供国家确定的认证机构出具的、处于有效期之内的产品认证证书）</w:t>
      </w:r>
      <w:r/>
    </w:p>
    <w:p>
      <w:pPr>
        <w:pStyle w:val="884"/>
        <w:rPr>
          <w:rFonts w:hint="eastAsia" w:ascii="宋体" w:hAnsi="宋体"/>
          <w:color w:val="000000"/>
        </w:rPr>
      </w:pPr>
      <w:r>
        <w:rPr>
          <w:rFonts w:hint="eastAsia" w:ascii="宋体" w:hAnsi="宋体"/>
          <w:color w:val="000000"/>
        </w:rPr>
      </w:r>
      <w:r/>
    </w:p>
    <w:p>
      <w:pPr>
        <w:pStyle w:val="884"/>
        <w:rPr>
          <w:rFonts w:hint="eastAsia" w:ascii="宋体" w:hAnsi="宋体"/>
          <w:color w:val="000000"/>
        </w:rPr>
      </w:pPr>
      <w:r>
        <w:rPr>
          <w:rFonts w:hint="eastAsia" w:ascii="宋体" w:hAnsi="宋体"/>
          <w:color w:val="000000"/>
        </w:rPr>
      </w:r>
      <w:r/>
    </w:p>
    <w:p>
      <w:pPr>
        <w:pStyle w:val="884"/>
        <w:spacing w:before="4"/>
        <w:rPr>
          <w:rFonts w:hint="eastAsia" w:ascii="宋体" w:hAnsi="宋体"/>
          <w:color w:val="000000"/>
          <w:sz w:val="32"/>
        </w:rPr>
      </w:pPr>
      <w:r>
        <w:rPr>
          <w:rFonts w:hint="eastAsia" w:ascii="宋体" w:hAnsi="宋体"/>
          <w:color w:val="000000"/>
          <w:sz w:val="32"/>
        </w:rPr>
      </w:r>
      <w:r/>
    </w:p>
    <w:p>
      <w:pPr>
        <w:ind w:left="476"/>
        <w:rPr>
          <w:rFonts w:hint="eastAsia" w:ascii="宋体" w:hAnsi="宋体"/>
          <w:b/>
          <w:color w:val="000000"/>
          <w:sz w:val="24"/>
        </w:rPr>
      </w:pPr>
      <w:r>
        <w:rPr>
          <w:rFonts w:hint="eastAsia" w:ascii="宋体" w:hAnsi="宋体"/>
          <w:b/>
          <w:color w:val="000000"/>
          <w:sz w:val="24"/>
        </w:rPr>
        <w:t xml:space="preserve">6、进口产品转让技术、消化吸收再创新方案</w:t>
      </w:r>
      <w:r/>
    </w:p>
    <w:p>
      <w:pPr>
        <w:pStyle w:val="884"/>
        <w:ind w:left="956"/>
        <w:spacing w:before="104"/>
        <w:rPr>
          <w:color w:val="000000"/>
        </w:rPr>
      </w:pPr>
      <w:r>
        <w:rPr>
          <w:rFonts w:ascii="宋体" w:hAnsi="宋体"/>
          <w:color w:val="000000"/>
        </w:rPr>
        <w:t xml:space="preserve">（对于允许进口产品参加的项目）</w:t>
      </w:r>
      <w:r/>
    </w:p>
    <w:p>
      <w:pPr>
        <w:rPr>
          <w:color w:val="000000"/>
        </w:rPr>
        <w:sectPr>
          <w:footnotePr/>
          <w:endnotePr/>
          <w:type w:val="nextPage"/>
          <w:pgSz w:w="11910" w:h="16840" w:orient="portrait"/>
          <w:pgMar w:top="1440" w:right="1080" w:bottom="1440" w:left="1080" w:header="878" w:footer="913" w:gutter="0"/>
          <w:cols w:num="1" w:sep="0" w:space="1701" w:equalWidth="1"/>
          <w:docGrid w:linePitch="360"/>
        </w:sectPr>
      </w:pPr>
      <w:r>
        <w:rPr>
          <w:color w:val="000000"/>
        </w:rPr>
      </w:r>
      <w:r/>
    </w:p>
    <w:p>
      <w:pPr>
        <w:ind w:left="476"/>
        <w:spacing w:line="424" w:lineRule="exact"/>
        <w:rPr>
          <w:rFonts w:hint="eastAsia" w:ascii="宋体" w:hAnsi="宋体"/>
          <w:b/>
          <w:color w:val="000000"/>
          <w:sz w:val="24"/>
        </w:rPr>
      </w:pPr>
      <w:r/>
      <w:bookmarkStart w:id="171" w:name="_bookmark19"/>
      <w:r/>
      <w:bookmarkEnd w:id="171"/>
      <w:r>
        <w:rPr>
          <w:rFonts w:hint="eastAsia" w:ascii="宋体" w:hAnsi="宋体"/>
          <w:b/>
          <w:color w:val="000000"/>
          <w:sz w:val="24"/>
        </w:rPr>
        <w:t xml:space="preserve">（二）、政府采购节能产品政策（如有）</w:t>
      </w:r>
      <w:r/>
    </w:p>
    <w:p>
      <w:pPr>
        <w:pStyle w:val="884"/>
        <w:ind w:right="474" w:firstLine="480"/>
        <w:spacing w:before="103" w:line="364" w:lineRule="auto"/>
        <w:rPr>
          <w:rFonts w:hint="eastAsia" w:ascii="宋体" w:hAnsi="宋体"/>
          <w:color w:val="000000"/>
        </w:rPr>
      </w:pPr>
      <w:r>
        <w:rPr>
          <w:rFonts w:ascii="宋体" w:hAnsi="宋体"/>
          <w:color w:val="000000"/>
        </w:rPr>
        <w:t xml:space="preserve">1、根据财政部、国家发改委《节能产品政府采购实施意见》，投标产品属</w:t>
      </w:r>
      <w:r>
        <w:rPr>
          <w:rFonts w:ascii="宋体" w:hAnsi="宋体"/>
          <w:color w:val="000000"/>
          <w:spacing w:val="-3"/>
        </w:rPr>
        <w:t xml:space="preserve">于政府采购的节能产品（最小计算单位为品目</w:t>
      </w:r>
      <w:r>
        <w:rPr>
          <w:rFonts w:ascii="宋体" w:hAnsi="宋体"/>
          <w:color w:val="000000"/>
          <w:spacing w:val="-2"/>
        </w:rPr>
        <w:t xml:space="preserve">），</w:t>
      </w:r>
      <w:r>
        <w:rPr>
          <w:rFonts w:ascii="宋体" w:hAnsi="宋体"/>
          <w:color w:val="000000"/>
          <w:spacing w:val="-8"/>
        </w:rPr>
        <w:t xml:space="preserve">对相应产品的价格给予 </w:t>
      </w:r>
      <w:r>
        <w:rPr>
          <w:rFonts w:ascii="宋体" w:hAnsi="宋体"/>
          <w:color w:val="000000"/>
          <w:spacing w:val="-2"/>
        </w:rPr>
        <w:t xml:space="preserve">5%的扣</w:t>
      </w:r>
      <w:r>
        <w:rPr>
          <w:rFonts w:ascii="宋体" w:hAnsi="宋体"/>
          <w:color w:val="000000"/>
        </w:rPr>
        <w:t xml:space="preserve">除，用扣除后的价格参与评审。</w:t>
      </w:r>
      <w:r/>
    </w:p>
    <w:p>
      <w:pPr>
        <w:pStyle w:val="884"/>
        <w:ind w:right="477" w:firstLine="480"/>
        <w:spacing w:line="362" w:lineRule="auto"/>
        <w:rPr>
          <w:rFonts w:hint="eastAsia" w:ascii="宋体" w:hAnsi="宋体"/>
          <w:color w:val="000000"/>
        </w:rPr>
      </w:pPr>
      <w:r>
        <w:rPr>
          <w:rFonts w:ascii="宋体" w:hAnsi="宋体"/>
          <w:color w:val="000000"/>
        </w:rPr>
        <w:t xml:space="preserve">2、评标委员会根据供应商填制的《节能产品报价表》，计算其所投节能产品（最小计算单位为品目）享受价格折扣部分的多少。</w:t>
      </w:r>
      <w:r/>
    </w:p>
    <w:p>
      <w:pPr>
        <w:pStyle w:val="884"/>
        <w:ind w:right="474" w:firstLine="480"/>
        <w:spacing w:before="5" w:line="364" w:lineRule="auto"/>
        <w:rPr>
          <w:rFonts w:hint="eastAsia" w:ascii="宋体" w:hAnsi="宋体"/>
          <w:color w:val="000000"/>
        </w:rPr>
      </w:pPr>
      <w:r>
        <w:rPr>
          <w:rFonts w:ascii="宋体" w:hAnsi="宋体"/>
          <w:color w:val="000000"/>
        </w:rPr>
        <w:t xml:space="preserve">4、投标产品（最小计算单位为品目）如为节能产品的，供应商需提供产品</w:t>
      </w:r>
      <w:r>
        <w:rPr>
          <w:rFonts w:ascii="宋体" w:hAnsi="宋体"/>
          <w:color w:val="000000"/>
          <w:spacing w:val="-7"/>
        </w:rPr>
        <w:t xml:space="preserve">及型号在“中国政府采购网 </w:t>
      </w:r>
      <w:r>
        <w:fldChar w:fldCharType="begin"/>
      </w:r>
      <w:r>
        <w:instrText xml:space="preserve"> HYPERLINK "http://www.ccgp.gov.cn/" \h </w:instrText>
      </w:r>
      <w:r>
        <w:fldChar w:fldCharType="separate"/>
      </w:r>
      <w:r>
        <w:rPr>
          <w:rFonts w:ascii="宋体" w:hAnsi="宋体"/>
          <w:color w:val="000000"/>
          <w:spacing w:val="-2"/>
        </w:rPr>
        <w:t xml:space="preserve">http://www.ccgp.gov.cn</w:t>
      </w:r>
      <w:r>
        <w:rPr>
          <w:rFonts w:ascii="宋体" w:hAnsi="宋体"/>
          <w:color w:val="000000"/>
          <w:spacing w:val="-2"/>
        </w:rPr>
        <w:fldChar w:fldCharType="end"/>
      </w:r>
      <w:r>
        <w:rPr>
          <w:rFonts w:ascii="宋体" w:hAnsi="宋体"/>
          <w:color w:val="000000"/>
          <w:spacing w:val="-2"/>
        </w:rPr>
        <w:t xml:space="preserve">”等官方网站“节能、环保</w:t>
      </w:r>
      <w:r>
        <w:rPr>
          <w:rFonts w:ascii="宋体" w:hAnsi="宋体"/>
          <w:color w:val="000000"/>
          <w:spacing w:val="-1"/>
        </w:rPr>
        <w:t xml:space="preserve">产品查询系统”网页截图，且以提供的证书复印件为准，如未提供，将不做价格</w:t>
      </w:r>
      <w:r>
        <w:rPr>
          <w:rFonts w:ascii="宋体" w:hAnsi="宋体"/>
          <w:color w:val="000000"/>
        </w:rPr>
        <w:t xml:space="preserve">扣除。</w:t>
      </w:r>
      <w:r/>
    </w:p>
    <w:p>
      <w:pPr>
        <w:pStyle w:val="884"/>
        <w:ind w:right="354" w:firstLine="476"/>
        <w:spacing w:line="362" w:lineRule="auto"/>
        <w:rPr>
          <w:rFonts w:hint="eastAsia" w:ascii="宋体" w:hAnsi="宋体"/>
          <w:color w:val="000000"/>
        </w:rPr>
      </w:pPr>
      <w:r>
        <w:rPr>
          <w:rFonts w:ascii="宋体" w:hAnsi="宋体"/>
          <w:color w:val="000000"/>
          <w:spacing w:val="-1"/>
        </w:rPr>
        <w:t xml:space="preserve">5、投标供应商必须保证使用节能产品参加投标的真实性，如出现虚假响应，</w:t>
      </w:r>
      <w:r>
        <w:rPr>
          <w:rFonts w:ascii="宋体" w:hAnsi="宋体"/>
          <w:color w:val="000000"/>
          <w:spacing w:val="-117"/>
        </w:rPr>
        <w:t xml:space="preserve"> </w:t>
      </w:r>
      <w:r>
        <w:rPr>
          <w:rFonts w:ascii="宋体" w:hAnsi="宋体"/>
          <w:color w:val="000000"/>
        </w:rPr>
        <w:t xml:space="preserve">一经查实，将按照采购文件具体规定进行处理。</w:t>
      </w:r>
      <w:r/>
    </w:p>
    <w:p>
      <w:pPr>
        <w:pStyle w:val="884"/>
        <w:ind w:firstLine="480"/>
        <w:spacing w:before="2"/>
        <w:rPr>
          <w:rFonts w:hint="eastAsia" w:ascii="宋体" w:hAnsi="宋体"/>
          <w:color w:val="000000"/>
        </w:rPr>
      </w:pPr>
      <w:r>
        <w:rPr>
          <w:rFonts w:ascii="宋体" w:hAnsi="宋体"/>
          <w:color w:val="000000"/>
        </w:rPr>
        <w:t xml:space="preserve">6、节能产品报价表</w:t>
      </w:r>
      <w:r/>
    </w:p>
    <w:p>
      <w:pPr>
        <w:pStyle w:val="884"/>
        <w:spacing w:before="11"/>
        <w:rPr>
          <w:rFonts w:hint="eastAsia" w:ascii="宋体" w:hAnsi="宋体"/>
          <w:color w:val="000000"/>
          <w:sz w:val="21"/>
        </w:rPr>
      </w:pPr>
      <w:r>
        <w:rPr>
          <w:rFonts w:hint="eastAsia" w:ascii="宋体" w:hAnsi="宋体"/>
          <w:color w:val="000000"/>
          <w:sz w:val="21"/>
        </w:rPr>
      </w:r>
      <w:r/>
    </w:p>
    <w:p>
      <w:pPr>
        <w:pStyle w:val="884"/>
        <w:ind w:left="296"/>
        <w:spacing w:before="1"/>
        <w:tabs>
          <w:tab w:val="left" w:pos="5395" w:leader="none"/>
          <w:tab w:val="left" w:pos="8875" w:leader="none"/>
        </w:tabs>
        <w:rPr>
          <w:rFonts w:hint="eastAsia" w:ascii="宋体" w:hAnsi="宋体"/>
          <w:color w:val="000000"/>
        </w:rPr>
      </w:pPr>
      <w:r>
        <w:rPr>
          <w:rFonts w:ascii="宋体" w:hAnsi="宋体"/>
          <w:color w:val="000000"/>
        </w:rPr>
        <w:t xml:space="preserve">供应商名称（盖单位章）：</w:t>
      </w:r>
      <w:r>
        <w:rPr>
          <w:rFonts w:ascii="宋体" w:hAnsi="宋体"/>
          <w:color w:val="000000"/>
          <w:u w:val="single"/>
        </w:rPr>
        <w:tab/>
      </w:r>
      <w:r>
        <w:rPr>
          <w:rFonts w:ascii="宋体" w:hAnsi="宋体"/>
          <w:color w:val="000000"/>
          <w:spacing w:val="-1"/>
        </w:rPr>
        <w:t xml:space="preserve">项</w:t>
      </w:r>
      <w:r>
        <w:rPr>
          <w:rFonts w:ascii="宋体" w:hAnsi="宋体"/>
          <w:color w:val="000000"/>
        </w:rPr>
        <w:t xml:space="preserve">目编号：</w:t>
      </w:r>
      <w:r>
        <w:rPr>
          <w:rFonts w:ascii="宋体" w:hAnsi="宋体"/>
          <w:color w:val="000000"/>
          <w:u w:val="single"/>
        </w:rPr>
        <w:t xml:space="preserve"> </w:t>
      </w:r>
      <w:r>
        <w:rPr>
          <w:rFonts w:ascii="宋体" w:hAnsi="宋体"/>
          <w:color w:val="000000"/>
          <w:u w:val="single"/>
        </w:rPr>
        <w:tab/>
      </w:r>
      <w:r/>
    </w:p>
    <w:p>
      <w:pPr>
        <w:pStyle w:val="884"/>
        <w:rPr>
          <w:rFonts w:hint="eastAsia" w:ascii="宋体" w:hAnsi="宋体"/>
          <w:color w:val="000000"/>
        </w:rPr>
      </w:pPr>
      <w:r>
        <w:rPr>
          <w:rFonts w:hint="eastAsia" w:ascii="宋体" w:hAnsi="宋体"/>
          <w:color w:val="000000"/>
        </w:rPr>
      </w:r>
      <w:r/>
    </w:p>
    <w:tbl>
      <w:tblPr>
        <w:tblStyle w:val="681"/>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0"/>
        <w:gridCol w:w="708"/>
        <w:gridCol w:w="993"/>
        <w:gridCol w:w="708"/>
        <w:gridCol w:w="1418"/>
        <w:gridCol w:w="1417"/>
        <w:gridCol w:w="1560"/>
        <w:gridCol w:w="1600"/>
      </w:tblGrid>
      <w:tr>
        <w:trPr>
          <w:trHeight w:val="863"/>
        </w:trPr>
        <w:tc>
          <w:tcPr>
            <w:tcW w:w="710" w:type="dxa"/>
            <w:textDirection w:val="lrTb"/>
            <w:noWrap w:val="false"/>
          </w:tcPr>
          <w:p>
            <w:pPr>
              <w:pStyle w:val="1589"/>
              <w:ind w:left="115" w:right="102"/>
              <w:spacing w:before="121" w:line="242" w:lineRule="auto"/>
              <w:rPr>
                <w:rFonts w:hint="eastAsia"/>
                <w:color w:val="000000"/>
                <w:sz w:val="24"/>
                <w:lang w:eastAsia="en-US"/>
              </w:rPr>
            </w:pPr>
            <w:r>
              <w:rPr>
                <w:color w:val="000000"/>
                <w:spacing w:val="-2"/>
                <w:sz w:val="24"/>
                <w:lang w:eastAsia="en-US"/>
              </w:rPr>
              <w:t xml:space="preserve">品目序号</w:t>
            </w:r>
            <w:r/>
          </w:p>
        </w:tc>
        <w:tc>
          <w:tcPr>
            <w:tcW w:w="708" w:type="dxa"/>
            <w:textDirection w:val="lrTb"/>
            <w:noWrap w:val="false"/>
          </w:tcPr>
          <w:p>
            <w:pPr>
              <w:pStyle w:val="1589"/>
              <w:spacing w:before="1"/>
              <w:rPr>
                <w:rFonts w:hint="eastAsia"/>
                <w:color w:val="000000"/>
                <w:sz w:val="24"/>
                <w:lang w:eastAsia="en-US"/>
              </w:rPr>
            </w:pPr>
            <w:r>
              <w:rPr>
                <w:rFonts w:hint="eastAsia"/>
                <w:color w:val="000000"/>
                <w:sz w:val="24"/>
                <w:lang w:eastAsia="en-US"/>
              </w:rPr>
            </w:r>
            <w:r/>
          </w:p>
          <w:p>
            <w:pPr>
              <w:pStyle w:val="1589"/>
              <w:ind w:left="113"/>
              <w:rPr>
                <w:rFonts w:hint="eastAsia"/>
                <w:color w:val="000000"/>
                <w:sz w:val="24"/>
                <w:lang w:eastAsia="en-US"/>
              </w:rPr>
            </w:pPr>
            <w:r>
              <w:rPr>
                <w:color w:val="000000"/>
                <w:sz w:val="24"/>
                <w:lang w:eastAsia="en-US"/>
              </w:rPr>
              <w:t xml:space="preserve">名称</w:t>
            </w:r>
            <w:r/>
          </w:p>
        </w:tc>
        <w:tc>
          <w:tcPr>
            <w:tcW w:w="993" w:type="dxa"/>
            <w:textDirection w:val="lrTb"/>
            <w:noWrap w:val="false"/>
          </w:tcPr>
          <w:p>
            <w:pPr>
              <w:pStyle w:val="1589"/>
              <w:ind w:left="255" w:right="125" w:hanging="120"/>
              <w:spacing w:before="121" w:line="242" w:lineRule="auto"/>
              <w:rPr>
                <w:rFonts w:hint="eastAsia"/>
                <w:color w:val="000000"/>
                <w:sz w:val="24"/>
                <w:lang w:eastAsia="en-US"/>
              </w:rPr>
            </w:pPr>
            <w:r>
              <w:rPr>
                <w:color w:val="000000"/>
                <w:spacing w:val="-2"/>
                <w:sz w:val="24"/>
                <w:lang w:eastAsia="en-US"/>
              </w:rPr>
              <w:t xml:space="preserve">型号和</w:t>
            </w:r>
            <w:r>
              <w:rPr>
                <w:color w:val="000000"/>
                <w:sz w:val="24"/>
                <w:lang w:eastAsia="en-US"/>
              </w:rPr>
              <w:t xml:space="preserve">规格</w:t>
            </w:r>
            <w:r/>
          </w:p>
        </w:tc>
        <w:tc>
          <w:tcPr>
            <w:tcW w:w="708" w:type="dxa"/>
            <w:textDirection w:val="lrTb"/>
            <w:noWrap w:val="false"/>
          </w:tcPr>
          <w:p>
            <w:pPr>
              <w:pStyle w:val="1589"/>
              <w:spacing w:before="1"/>
              <w:rPr>
                <w:rFonts w:hint="eastAsia"/>
                <w:color w:val="000000"/>
                <w:sz w:val="24"/>
                <w:lang w:eastAsia="en-US"/>
              </w:rPr>
            </w:pPr>
            <w:r>
              <w:rPr>
                <w:rFonts w:hint="eastAsia"/>
                <w:color w:val="000000"/>
                <w:sz w:val="24"/>
                <w:lang w:eastAsia="en-US"/>
              </w:rPr>
            </w:r>
            <w:r/>
          </w:p>
          <w:p>
            <w:pPr>
              <w:pStyle w:val="1589"/>
              <w:ind w:left="114"/>
              <w:rPr>
                <w:rFonts w:hint="eastAsia"/>
                <w:color w:val="000000"/>
                <w:sz w:val="24"/>
                <w:lang w:eastAsia="en-US"/>
              </w:rPr>
            </w:pPr>
            <w:r>
              <w:rPr>
                <w:color w:val="000000"/>
                <w:sz w:val="24"/>
                <w:lang w:eastAsia="en-US"/>
              </w:rPr>
              <w:t xml:space="preserve">数量</w:t>
            </w:r>
            <w:r/>
          </w:p>
        </w:tc>
        <w:tc>
          <w:tcPr>
            <w:tcW w:w="1418" w:type="dxa"/>
            <w:textDirection w:val="lrTb"/>
            <w:noWrap w:val="false"/>
          </w:tcPr>
          <w:p>
            <w:pPr>
              <w:pStyle w:val="1589"/>
              <w:ind w:left="229" w:right="96" w:hanging="120"/>
              <w:spacing w:before="181" w:line="242" w:lineRule="auto"/>
              <w:rPr>
                <w:rFonts w:hint="eastAsia"/>
                <w:color w:val="000000"/>
                <w:sz w:val="24"/>
                <w:lang w:eastAsia="en-US"/>
              </w:rPr>
            </w:pPr>
            <w:r>
              <w:rPr>
                <w:color w:val="000000"/>
                <w:spacing w:val="-1"/>
                <w:sz w:val="24"/>
                <w:lang w:eastAsia="en-US"/>
              </w:rPr>
              <w:t xml:space="preserve">原产地和制</w:t>
            </w:r>
            <w:r>
              <w:rPr>
                <w:color w:val="000000"/>
                <w:sz w:val="24"/>
                <w:lang w:eastAsia="en-US"/>
              </w:rPr>
              <w:t xml:space="preserve">造商名称</w:t>
            </w:r>
            <w:r/>
          </w:p>
        </w:tc>
        <w:tc>
          <w:tcPr>
            <w:tcW w:w="1417" w:type="dxa"/>
            <w:textDirection w:val="lrTb"/>
            <w:noWrap w:val="false"/>
          </w:tcPr>
          <w:p>
            <w:pPr>
              <w:pStyle w:val="1589"/>
              <w:ind w:left="227" w:right="97" w:hanging="120"/>
              <w:spacing w:before="121" w:line="242" w:lineRule="auto"/>
              <w:rPr>
                <w:rFonts w:hint="eastAsia"/>
                <w:color w:val="000000"/>
                <w:sz w:val="24"/>
                <w:lang w:eastAsia="en-US"/>
              </w:rPr>
            </w:pPr>
            <w:r>
              <w:rPr>
                <w:color w:val="000000"/>
                <w:spacing w:val="-1"/>
                <w:sz w:val="24"/>
                <w:lang w:eastAsia="en-US"/>
              </w:rPr>
              <w:t xml:space="preserve">节字标志认</w:t>
            </w:r>
            <w:r>
              <w:rPr>
                <w:color w:val="000000"/>
                <w:sz w:val="24"/>
                <w:lang w:eastAsia="en-US"/>
              </w:rPr>
              <w:t xml:space="preserve">证证书号</w:t>
            </w:r>
            <w:r/>
          </w:p>
        </w:tc>
        <w:tc>
          <w:tcPr>
            <w:tcW w:w="1560" w:type="dxa"/>
            <w:textDirection w:val="lrTb"/>
            <w:noWrap w:val="false"/>
          </w:tcPr>
          <w:p>
            <w:pPr>
              <w:pStyle w:val="1589"/>
              <w:ind w:left="7"/>
              <w:jc w:val="center"/>
              <w:spacing w:before="121"/>
              <w:rPr>
                <w:rFonts w:hint="eastAsia"/>
                <w:color w:val="000000"/>
                <w:sz w:val="24"/>
                <w:lang w:eastAsia="en-US"/>
              </w:rPr>
            </w:pPr>
            <w:r>
              <w:rPr>
                <w:color w:val="000000"/>
                <w:sz w:val="24"/>
                <w:lang w:eastAsia="en-US"/>
              </w:rPr>
              <w:t xml:space="preserve">单价</w:t>
            </w:r>
            <w:r/>
          </w:p>
          <w:p>
            <w:pPr>
              <w:pStyle w:val="1589"/>
              <w:ind w:left="103"/>
              <w:jc w:val="center"/>
              <w:spacing w:before="2"/>
              <w:rPr>
                <w:rFonts w:hint="eastAsia"/>
                <w:color w:val="000000"/>
                <w:sz w:val="24"/>
                <w:lang w:eastAsia="en-US"/>
              </w:rPr>
            </w:pPr>
            <w:r>
              <w:rPr>
                <w:color w:val="000000"/>
                <w:sz w:val="24"/>
                <w:lang w:eastAsia="en-US"/>
              </w:rPr>
              <w:t xml:space="preserve">（元人民币）</w:t>
            </w:r>
            <w:r/>
          </w:p>
        </w:tc>
        <w:tc>
          <w:tcPr>
            <w:tcW w:w="1600" w:type="dxa"/>
            <w:textDirection w:val="lrTb"/>
            <w:noWrap w:val="false"/>
          </w:tcPr>
          <w:p>
            <w:pPr>
              <w:pStyle w:val="1589"/>
              <w:ind w:left="33" w:right="23"/>
              <w:jc w:val="center"/>
              <w:spacing w:before="121"/>
              <w:rPr>
                <w:rFonts w:hint="eastAsia"/>
                <w:color w:val="000000"/>
                <w:sz w:val="24"/>
                <w:lang w:eastAsia="en-US"/>
              </w:rPr>
            </w:pPr>
            <w:r>
              <w:rPr>
                <w:color w:val="000000"/>
                <w:sz w:val="24"/>
                <w:lang w:eastAsia="en-US"/>
              </w:rPr>
              <w:t xml:space="preserve">总价</w:t>
            </w:r>
            <w:r/>
          </w:p>
          <w:p>
            <w:pPr>
              <w:pStyle w:val="1589"/>
              <w:ind w:left="86" w:right="23"/>
              <w:jc w:val="center"/>
              <w:spacing w:before="2"/>
              <w:rPr>
                <w:rFonts w:hint="eastAsia"/>
                <w:color w:val="000000"/>
                <w:sz w:val="24"/>
                <w:lang w:eastAsia="en-US"/>
              </w:rPr>
            </w:pPr>
            <w:r>
              <w:rPr>
                <w:color w:val="000000"/>
                <w:sz w:val="24"/>
                <w:lang w:eastAsia="en-US"/>
              </w:rPr>
              <w:t xml:space="preserve">（元人民币）</w:t>
            </w:r>
            <w:r/>
          </w:p>
        </w:tc>
      </w:tr>
      <w:tr>
        <w:trPr>
          <w:trHeight w:val="430"/>
        </w:trPr>
        <w:tc>
          <w:tcPr>
            <w:tcW w:w="710" w:type="dxa"/>
            <w:textDirection w:val="lrTb"/>
            <w:noWrap w:val="false"/>
          </w:tcPr>
          <w:p>
            <w:pPr>
              <w:pStyle w:val="1589"/>
              <w:rPr>
                <w:rFonts w:hint="eastAsia"/>
                <w:color w:val="000000"/>
                <w:lang w:eastAsia="en-US"/>
              </w:rPr>
            </w:pPr>
            <w:r>
              <w:rPr>
                <w:rFonts w:hint="eastAsia"/>
                <w:color w:val="000000"/>
                <w:lang w:eastAsia="en-US"/>
              </w:rPr>
            </w:r>
            <w:r/>
          </w:p>
        </w:tc>
        <w:tc>
          <w:tcPr>
            <w:tcW w:w="708" w:type="dxa"/>
            <w:textDirection w:val="lrTb"/>
            <w:noWrap w:val="false"/>
          </w:tcPr>
          <w:p>
            <w:pPr>
              <w:pStyle w:val="1589"/>
              <w:rPr>
                <w:rFonts w:hint="eastAsia"/>
                <w:color w:val="000000"/>
                <w:lang w:eastAsia="en-US"/>
              </w:rPr>
            </w:pPr>
            <w:r>
              <w:rPr>
                <w:rFonts w:hint="eastAsia"/>
                <w:color w:val="000000"/>
                <w:lang w:eastAsia="en-US"/>
              </w:rPr>
            </w:r>
            <w:r/>
          </w:p>
        </w:tc>
        <w:tc>
          <w:tcPr>
            <w:tcW w:w="993" w:type="dxa"/>
            <w:textDirection w:val="lrTb"/>
            <w:noWrap w:val="false"/>
          </w:tcPr>
          <w:p>
            <w:pPr>
              <w:pStyle w:val="1589"/>
              <w:rPr>
                <w:rFonts w:hint="eastAsia"/>
                <w:color w:val="000000"/>
                <w:lang w:eastAsia="en-US"/>
              </w:rPr>
            </w:pPr>
            <w:r>
              <w:rPr>
                <w:rFonts w:hint="eastAsia"/>
                <w:color w:val="000000"/>
                <w:lang w:eastAsia="en-US"/>
              </w:rPr>
            </w:r>
            <w:r/>
          </w:p>
        </w:tc>
        <w:tc>
          <w:tcPr>
            <w:tcW w:w="708" w:type="dxa"/>
            <w:textDirection w:val="lrTb"/>
            <w:noWrap w:val="false"/>
          </w:tcPr>
          <w:p>
            <w:pPr>
              <w:pStyle w:val="1589"/>
              <w:rPr>
                <w:rFonts w:hint="eastAsia"/>
                <w:color w:val="000000"/>
                <w:lang w:eastAsia="en-US"/>
              </w:rPr>
            </w:pPr>
            <w:r>
              <w:rPr>
                <w:rFonts w:hint="eastAsia"/>
                <w:color w:val="000000"/>
                <w:lang w:eastAsia="en-US"/>
              </w:rPr>
            </w:r>
            <w:r/>
          </w:p>
        </w:tc>
        <w:tc>
          <w:tcPr>
            <w:tcW w:w="1418" w:type="dxa"/>
            <w:textDirection w:val="lrTb"/>
            <w:noWrap w:val="false"/>
          </w:tcPr>
          <w:p>
            <w:pPr>
              <w:pStyle w:val="1589"/>
              <w:rPr>
                <w:rFonts w:hint="eastAsia"/>
                <w:color w:val="000000"/>
                <w:lang w:eastAsia="en-US"/>
              </w:rPr>
            </w:pPr>
            <w:r>
              <w:rPr>
                <w:rFonts w:hint="eastAsia"/>
                <w:color w:val="000000"/>
                <w:lang w:eastAsia="en-US"/>
              </w:rPr>
            </w:r>
            <w:r/>
          </w:p>
        </w:tc>
        <w:tc>
          <w:tcPr>
            <w:tcW w:w="1417" w:type="dxa"/>
            <w:textDirection w:val="lrTb"/>
            <w:noWrap w:val="false"/>
          </w:tcPr>
          <w:p>
            <w:pPr>
              <w:pStyle w:val="1589"/>
              <w:rPr>
                <w:rFonts w:hint="eastAsia"/>
                <w:color w:val="000000"/>
                <w:lang w:eastAsia="en-US"/>
              </w:rPr>
            </w:pPr>
            <w:r>
              <w:rPr>
                <w:rFonts w:hint="eastAsia"/>
                <w:color w:val="000000"/>
                <w:lang w:eastAsia="en-US"/>
              </w:rPr>
            </w:r>
            <w:r/>
          </w:p>
        </w:tc>
        <w:tc>
          <w:tcPr>
            <w:tcW w:w="1560" w:type="dxa"/>
            <w:textDirection w:val="lrTb"/>
            <w:noWrap w:val="false"/>
          </w:tcPr>
          <w:p>
            <w:pPr>
              <w:pStyle w:val="1589"/>
              <w:rPr>
                <w:rFonts w:hint="eastAsia"/>
                <w:color w:val="000000"/>
                <w:lang w:eastAsia="en-US"/>
              </w:rPr>
            </w:pPr>
            <w:r>
              <w:rPr>
                <w:rFonts w:hint="eastAsia"/>
                <w:color w:val="000000"/>
                <w:lang w:eastAsia="en-US"/>
              </w:rPr>
            </w:r>
            <w:r/>
          </w:p>
        </w:tc>
        <w:tc>
          <w:tcPr>
            <w:tcW w:w="1600" w:type="dxa"/>
            <w:textDirection w:val="lrTb"/>
            <w:noWrap w:val="false"/>
          </w:tcPr>
          <w:p>
            <w:pPr>
              <w:pStyle w:val="1589"/>
              <w:rPr>
                <w:rFonts w:hint="eastAsia"/>
                <w:color w:val="000000"/>
                <w:lang w:eastAsia="en-US"/>
              </w:rPr>
            </w:pPr>
            <w:r>
              <w:rPr>
                <w:rFonts w:hint="eastAsia"/>
                <w:color w:val="000000"/>
                <w:lang w:eastAsia="en-US"/>
              </w:rPr>
            </w:r>
            <w:r/>
          </w:p>
        </w:tc>
      </w:tr>
      <w:tr>
        <w:trPr>
          <w:trHeight w:val="431"/>
        </w:trPr>
        <w:tc>
          <w:tcPr>
            <w:tcW w:w="710" w:type="dxa"/>
            <w:textDirection w:val="lrTb"/>
            <w:noWrap w:val="false"/>
          </w:tcPr>
          <w:p>
            <w:pPr>
              <w:pStyle w:val="1589"/>
              <w:rPr>
                <w:rFonts w:hint="eastAsia"/>
                <w:color w:val="000000"/>
                <w:lang w:eastAsia="en-US"/>
              </w:rPr>
            </w:pPr>
            <w:r>
              <w:rPr>
                <w:rFonts w:hint="eastAsia"/>
                <w:color w:val="000000"/>
                <w:lang w:eastAsia="en-US"/>
              </w:rPr>
            </w:r>
            <w:r/>
          </w:p>
        </w:tc>
        <w:tc>
          <w:tcPr>
            <w:tcW w:w="708" w:type="dxa"/>
            <w:textDirection w:val="lrTb"/>
            <w:noWrap w:val="false"/>
          </w:tcPr>
          <w:p>
            <w:pPr>
              <w:pStyle w:val="1589"/>
              <w:rPr>
                <w:rFonts w:hint="eastAsia"/>
                <w:color w:val="000000"/>
                <w:lang w:eastAsia="en-US"/>
              </w:rPr>
            </w:pPr>
            <w:r>
              <w:rPr>
                <w:rFonts w:hint="eastAsia"/>
                <w:color w:val="000000"/>
                <w:lang w:eastAsia="en-US"/>
              </w:rPr>
            </w:r>
            <w:r/>
          </w:p>
        </w:tc>
        <w:tc>
          <w:tcPr>
            <w:tcW w:w="993" w:type="dxa"/>
            <w:textDirection w:val="lrTb"/>
            <w:noWrap w:val="false"/>
          </w:tcPr>
          <w:p>
            <w:pPr>
              <w:pStyle w:val="1589"/>
              <w:rPr>
                <w:rFonts w:hint="eastAsia"/>
                <w:color w:val="000000"/>
                <w:lang w:eastAsia="en-US"/>
              </w:rPr>
            </w:pPr>
            <w:r>
              <w:rPr>
                <w:rFonts w:hint="eastAsia"/>
                <w:color w:val="000000"/>
                <w:lang w:eastAsia="en-US"/>
              </w:rPr>
            </w:r>
            <w:r/>
          </w:p>
        </w:tc>
        <w:tc>
          <w:tcPr>
            <w:tcW w:w="708" w:type="dxa"/>
            <w:textDirection w:val="lrTb"/>
            <w:noWrap w:val="false"/>
          </w:tcPr>
          <w:p>
            <w:pPr>
              <w:pStyle w:val="1589"/>
              <w:rPr>
                <w:rFonts w:hint="eastAsia"/>
                <w:color w:val="000000"/>
                <w:lang w:eastAsia="en-US"/>
              </w:rPr>
            </w:pPr>
            <w:r>
              <w:rPr>
                <w:rFonts w:hint="eastAsia"/>
                <w:color w:val="000000"/>
                <w:lang w:eastAsia="en-US"/>
              </w:rPr>
            </w:r>
            <w:r/>
          </w:p>
        </w:tc>
        <w:tc>
          <w:tcPr>
            <w:tcW w:w="1418" w:type="dxa"/>
            <w:textDirection w:val="lrTb"/>
            <w:noWrap w:val="false"/>
          </w:tcPr>
          <w:p>
            <w:pPr>
              <w:pStyle w:val="1589"/>
              <w:rPr>
                <w:rFonts w:hint="eastAsia"/>
                <w:color w:val="000000"/>
                <w:lang w:eastAsia="en-US"/>
              </w:rPr>
            </w:pPr>
            <w:r>
              <w:rPr>
                <w:rFonts w:hint="eastAsia"/>
                <w:color w:val="000000"/>
                <w:lang w:eastAsia="en-US"/>
              </w:rPr>
            </w:r>
            <w:r/>
          </w:p>
        </w:tc>
        <w:tc>
          <w:tcPr>
            <w:tcW w:w="1417" w:type="dxa"/>
            <w:textDirection w:val="lrTb"/>
            <w:noWrap w:val="false"/>
          </w:tcPr>
          <w:p>
            <w:pPr>
              <w:pStyle w:val="1589"/>
              <w:rPr>
                <w:rFonts w:hint="eastAsia"/>
                <w:color w:val="000000"/>
                <w:lang w:eastAsia="en-US"/>
              </w:rPr>
            </w:pPr>
            <w:r>
              <w:rPr>
                <w:rFonts w:hint="eastAsia"/>
                <w:color w:val="000000"/>
                <w:lang w:eastAsia="en-US"/>
              </w:rPr>
            </w:r>
            <w:r/>
          </w:p>
        </w:tc>
        <w:tc>
          <w:tcPr>
            <w:tcW w:w="1560" w:type="dxa"/>
            <w:textDirection w:val="lrTb"/>
            <w:noWrap w:val="false"/>
          </w:tcPr>
          <w:p>
            <w:pPr>
              <w:pStyle w:val="1589"/>
              <w:rPr>
                <w:rFonts w:hint="eastAsia"/>
                <w:color w:val="000000"/>
                <w:lang w:eastAsia="en-US"/>
              </w:rPr>
            </w:pPr>
            <w:r>
              <w:rPr>
                <w:rFonts w:hint="eastAsia"/>
                <w:color w:val="000000"/>
                <w:lang w:eastAsia="en-US"/>
              </w:rPr>
            </w:r>
            <w:r/>
          </w:p>
        </w:tc>
        <w:tc>
          <w:tcPr>
            <w:tcW w:w="1600" w:type="dxa"/>
            <w:textDirection w:val="lrTb"/>
            <w:noWrap w:val="false"/>
          </w:tcPr>
          <w:p>
            <w:pPr>
              <w:pStyle w:val="1589"/>
              <w:rPr>
                <w:rFonts w:hint="eastAsia"/>
                <w:color w:val="000000"/>
                <w:lang w:eastAsia="en-US"/>
              </w:rPr>
            </w:pPr>
            <w:r>
              <w:rPr>
                <w:rFonts w:hint="eastAsia"/>
                <w:color w:val="000000"/>
                <w:lang w:eastAsia="en-US"/>
              </w:rPr>
            </w:r>
            <w:r/>
          </w:p>
        </w:tc>
      </w:tr>
      <w:tr>
        <w:trPr>
          <w:trHeight w:val="432"/>
        </w:trPr>
        <w:tc>
          <w:tcPr>
            <w:gridSpan w:val="7"/>
            <w:tcW w:w="7514" w:type="dxa"/>
            <w:textDirection w:val="lrTb"/>
            <w:noWrap w:val="false"/>
          </w:tcPr>
          <w:p>
            <w:pPr>
              <w:pStyle w:val="1589"/>
              <w:ind w:left="108"/>
              <w:spacing w:before="63"/>
              <w:rPr>
                <w:rFonts w:hint="eastAsia"/>
                <w:color w:val="000000"/>
                <w:sz w:val="24"/>
              </w:rPr>
            </w:pPr>
            <w:r>
              <w:rPr>
                <w:color w:val="000000"/>
                <w:sz w:val="24"/>
              </w:rPr>
              <w:t xml:space="preserve">其中，节能产品总计：</w:t>
            </w:r>
            <w:r/>
          </w:p>
        </w:tc>
        <w:tc>
          <w:tcPr>
            <w:tcW w:w="1600" w:type="dxa"/>
            <w:textDirection w:val="lrTb"/>
            <w:noWrap w:val="false"/>
          </w:tcPr>
          <w:p>
            <w:pPr>
              <w:pStyle w:val="1589"/>
              <w:rPr>
                <w:rFonts w:hint="eastAsia"/>
                <w:color w:val="000000"/>
              </w:rPr>
            </w:pPr>
            <w:r>
              <w:rPr>
                <w:rFonts w:hint="eastAsia"/>
                <w:color w:val="000000"/>
              </w:rPr>
            </w:r>
            <w:r/>
          </w:p>
        </w:tc>
      </w:tr>
    </w:tbl>
    <w:p>
      <w:pPr>
        <w:pStyle w:val="884"/>
        <w:tabs>
          <w:tab w:val="left" w:pos="7135" w:leader="none"/>
        </w:tabs>
        <w:rPr>
          <w:rFonts w:hint="eastAsia" w:ascii="宋体" w:hAnsi="宋体"/>
          <w:color w:val="000000"/>
        </w:rPr>
      </w:pPr>
      <w:r>
        <w:rPr>
          <w:rFonts w:ascii="宋体" w:hAnsi="宋体"/>
          <w:color w:val="000000"/>
          <w:spacing w:val="-1"/>
        </w:rPr>
        <w:t xml:space="preserve">法</w:t>
      </w:r>
      <w:r>
        <w:rPr>
          <w:rFonts w:ascii="宋体" w:hAnsi="宋体"/>
          <w:color w:val="000000"/>
        </w:rPr>
        <w:t xml:space="preserve">定代表人或其委托代理人（签字）：</w:t>
      </w:r>
      <w:r>
        <w:rPr>
          <w:rFonts w:ascii="宋体" w:hAnsi="宋体"/>
          <w:color w:val="000000"/>
          <w:u w:val="single"/>
        </w:rPr>
        <w:t xml:space="preserve"> </w:t>
      </w:r>
      <w:r>
        <w:rPr>
          <w:rFonts w:ascii="宋体" w:hAnsi="宋体"/>
          <w:color w:val="000000"/>
          <w:u w:val="single"/>
        </w:rPr>
        <w:tab/>
      </w:r>
      <w:r/>
    </w:p>
    <w:p>
      <w:pPr>
        <w:rPr>
          <w:rFonts w:eastAsia="Times New Roman"/>
          <w:color w:val="000000"/>
        </w:rPr>
        <w:sectPr>
          <w:footnotePr/>
          <w:endnotePr/>
          <w:type w:val="nextPage"/>
          <w:pgSz w:w="11910" w:h="16840" w:orient="portrait"/>
          <w:pgMar w:top="1440" w:right="1080" w:bottom="1440" w:left="1080" w:header="878" w:footer="913" w:gutter="0"/>
          <w:cols w:num="1" w:sep="0" w:space="1701" w:equalWidth="1"/>
          <w:docGrid w:linePitch="360"/>
        </w:sectPr>
      </w:pPr>
      <w:r>
        <w:rPr>
          <w:rFonts w:eastAsia="Times New Roman"/>
          <w:color w:val="000000"/>
        </w:rPr>
      </w:r>
      <w:r/>
    </w:p>
    <w:p>
      <w:pPr>
        <w:pStyle w:val="848"/>
        <w:spacing w:line="424" w:lineRule="exact"/>
        <w:rPr>
          <w:rFonts w:cs="Cambria"/>
          <w:color w:val="000000"/>
          <w:sz w:val="24"/>
          <w:szCs w:val="24"/>
        </w:rPr>
      </w:pPr>
      <w:r/>
      <w:bookmarkStart w:id="172" w:name="附件三、南京市政府采购供应商信用记录表暨信用承诺书"/>
      <w:r/>
      <w:bookmarkEnd w:id="172"/>
      <w:r/>
      <w:bookmarkStart w:id="173" w:name="附件二、无重大违法记录声明格式"/>
      <w:r/>
      <w:bookmarkEnd w:id="173"/>
      <w:r/>
      <w:bookmarkStart w:id="174" w:name="_bookmark20"/>
      <w:r/>
      <w:bookmarkEnd w:id="174"/>
      <w:r/>
      <w:bookmarkStart w:id="175" w:name="_Toc104391738"/>
      <w:r/>
      <w:bookmarkStart w:id="176" w:name="_Toc97127155"/>
      <w:r/>
      <w:bookmarkStart w:id="177" w:name="_Toc104391801"/>
      <w:r>
        <w:rPr>
          <w:rFonts w:cs="Cambria"/>
          <w:color w:val="000000"/>
          <w:sz w:val="24"/>
          <w:szCs w:val="24"/>
        </w:rPr>
        <w:t xml:space="preserve">附件二、无重大违法记录声明格式</w:t>
      </w:r>
      <w:bookmarkEnd w:id="175"/>
      <w:r/>
      <w:bookmarkEnd w:id="176"/>
      <w:r/>
      <w:bookmarkEnd w:id="177"/>
      <w:r/>
      <w:r/>
    </w:p>
    <w:p>
      <w:pPr>
        <w:ind w:left="711" w:right="711"/>
        <w:jc w:val="center"/>
        <w:spacing w:before="102" w:line="360" w:lineRule="auto"/>
        <w:rPr>
          <w:rFonts w:hint="eastAsia" w:ascii="宋体" w:hAnsi="宋体"/>
          <w:b/>
          <w:color w:val="000000"/>
          <w:sz w:val="32"/>
        </w:rPr>
      </w:pPr>
      <w:r>
        <w:rPr>
          <w:rFonts w:hint="eastAsia" w:ascii="宋体" w:hAnsi="宋体"/>
          <w:b/>
          <w:color w:val="000000"/>
          <w:sz w:val="32"/>
        </w:rPr>
        <w:t xml:space="preserve">无重大违法记录声明</w:t>
      </w:r>
      <w:r/>
    </w:p>
    <w:p>
      <w:pPr>
        <w:spacing w:before="75" w:line="360" w:lineRule="auto"/>
        <w:rPr>
          <w:rFonts w:hint="eastAsia" w:ascii="宋体" w:hAnsi="宋体"/>
          <w:color w:val="000000"/>
          <w:sz w:val="24"/>
        </w:rPr>
      </w:pPr>
      <w:r>
        <w:rPr>
          <w:rFonts w:hint="eastAsia" w:ascii="宋体" w:hAnsi="宋体"/>
          <w:b/>
          <w:color w:val="000000"/>
          <w:sz w:val="24"/>
        </w:rPr>
        <w:t xml:space="preserve">江苏省核工业地质调查大队</w:t>
      </w:r>
      <w:r>
        <w:rPr>
          <w:rFonts w:ascii="宋体" w:hAnsi="宋体"/>
          <w:color w:val="000000"/>
          <w:sz w:val="24"/>
        </w:rPr>
        <w:t xml:space="preserve">：</w:t>
      </w:r>
      <w:r/>
    </w:p>
    <w:p>
      <w:pPr>
        <w:pStyle w:val="884"/>
        <w:spacing w:before="104" w:line="360" w:lineRule="auto"/>
        <w:tabs>
          <w:tab w:val="left" w:pos="3836" w:leader="none"/>
        </w:tabs>
        <w:rPr>
          <w:rFonts w:hint="eastAsia" w:ascii="宋体" w:hAnsi="宋体"/>
          <w:color w:val="000000"/>
        </w:rPr>
      </w:pPr>
      <w:r>
        <w:rPr>
          <w:rFonts w:ascii="宋体" w:hAnsi="宋体"/>
          <w:color w:val="000000"/>
        </w:rPr>
        <w:t xml:space="preserve">我单位</w:t>
      </w:r>
      <w:r>
        <w:rPr>
          <w:rFonts w:ascii="宋体" w:hAnsi="宋体"/>
          <w:color w:val="000000"/>
          <w:u w:val="single"/>
        </w:rPr>
        <w:tab/>
      </w:r>
      <w:r>
        <w:rPr>
          <w:rFonts w:ascii="宋体" w:hAnsi="宋体"/>
          <w:color w:val="000000"/>
        </w:rPr>
        <w:t xml:space="preserve">（供应商名称）郑重声明：</w:t>
      </w:r>
      <w:r/>
    </w:p>
    <w:p>
      <w:pPr>
        <w:pStyle w:val="884"/>
        <w:ind w:right="467" w:firstLine="476"/>
        <w:spacing w:before="160" w:line="360" w:lineRule="auto"/>
        <w:tabs>
          <w:tab w:val="left" w:pos="6236" w:leader="none"/>
        </w:tabs>
        <w:rPr>
          <w:rFonts w:hint="eastAsia" w:ascii="宋体" w:hAnsi="宋体"/>
          <w:color w:val="000000"/>
        </w:rPr>
      </w:pPr>
      <w:r>
        <w:rPr>
          <w:rFonts w:ascii="宋体" w:hAnsi="宋体"/>
          <w:color w:val="000000"/>
          <w:spacing w:val="-1"/>
        </w:rPr>
        <w:t xml:space="preserve">参</w:t>
      </w:r>
      <w:r>
        <w:rPr>
          <w:rFonts w:ascii="宋体" w:hAnsi="宋体"/>
          <w:color w:val="000000"/>
        </w:rPr>
        <w:t xml:space="preserve">加政府采购活动前</w:t>
      </w:r>
      <w:r>
        <w:rPr>
          <w:rFonts w:ascii="宋体" w:hAnsi="宋体"/>
          <w:color w:val="000000"/>
          <w:spacing w:val="-60"/>
        </w:rPr>
        <w:t xml:space="preserve"> </w:t>
      </w:r>
      <w:r>
        <w:rPr>
          <w:rFonts w:ascii="宋体" w:hAnsi="宋体"/>
          <w:color w:val="000000"/>
        </w:rPr>
        <w:t xml:space="preserve">3</w:t>
      </w:r>
      <w:r>
        <w:rPr>
          <w:rFonts w:ascii="宋体" w:hAnsi="宋体"/>
          <w:color w:val="000000"/>
          <w:spacing w:val="-60"/>
        </w:rPr>
        <w:t xml:space="preserve"> </w:t>
      </w:r>
      <w:r>
        <w:rPr>
          <w:rFonts w:ascii="宋体" w:hAnsi="宋体"/>
          <w:color w:val="000000"/>
        </w:rPr>
        <w:t xml:space="preserve">年内在经营活动中</w:t>
      </w:r>
      <w:r>
        <w:rPr>
          <w:rFonts w:ascii="宋体" w:hAnsi="宋体"/>
          <w:color w:val="000000"/>
          <w:u w:val="single"/>
        </w:rPr>
        <w:tab/>
      </w:r>
      <w:r>
        <w:rPr>
          <w:rFonts w:ascii="宋体" w:hAnsi="宋体"/>
          <w:color w:val="000000"/>
          <w:spacing w:val="-1"/>
        </w:rPr>
        <w:t xml:space="preserve">（在</w:t>
      </w:r>
      <w:r>
        <w:rPr>
          <w:rFonts w:ascii="宋体" w:hAnsi="宋体"/>
          <w:color w:val="000000"/>
        </w:rPr>
        <w:t xml:space="preserve">下划线上如实填写：</w:t>
      </w:r>
      <w:r>
        <w:rPr>
          <w:rFonts w:ascii="宋体" w:hAnsi="宋体"/>
          <w:color w:val="000000"/>
          <w:spacing w:val="-118"/>
        </w:rPr>
        <w:t xml:space="preserve"> </w:t>
      </w:r>
      <w:r>
        <w:rPr>
          <w:rFonts w:ascii="宋体" w:hAnsi="宋体"/>
          <w:color w:val="000000"/>
        </w:rPr>
        <w:t xml:space="preserve">有或没有）重大违法记录。</w:t>
      </w:r>
      <w:r/>
    </w:p>
    <w:p>
      <w:pPr>
        <w:pStyle w:val="884"/>
        <w:ind w:right="474" w:firstLine="484"/>
        <w:spacing w:before="5" w:line="360" w:lineRule="auto"/>
        <w:rPr>
          <w:rFonts w:hint="eastAsia" w:ascii="宋体" w:hAnsi="宋体"/>
          <w:color w:val="000000"/>
        </w:rPr>
      </w:pPr>
      <w:r>
        <w:rPr>
          <w:rFonts w:ascii="宋体" w:hAnsi="宋体"/>
          <w:color w:val="000000"/>
          <w:spacing w:val="-1"/>
        </w:rPr>
        <w:t xml:space="preserve">（说明：政府采购法第二十二条第一款第五项所称重大违法记录，是指供应商因违法经营受到刑事处罚或者责令停产停业、吊销许可证或者执照、较大数额</w:t>
      </w:r>
      <w:r>
        <w:rPr>
          <w:rFonts w:ascii="宋体" w:hAnsi="宋体"/>
          <w:color w:val="000000"/>
        </w:rPr>
        <w:t xml:space="preserve">罚款等行政处罚。）</w:t>
      </w:r>
      <w:r/>
    </w:p>
    <w:p>
      <w:pPr>
        <w:pStyle w:val="884"/>
        <w:spacing w:line="360" w:lineRule="auto"/>
        <w:rPr>
          <w:rFonts w:hint="eastAsia" w:ascii="宋体" w:hAnsi="宋体"/>
          <w:color w:val="000000"/>
        </w:rPr>
      </w:pPr>
      <w:r>
        <w:rPr>
          <w:rFonts w:hint="eastAsia" w:ascii="宋体" w:hAnsi="宋体"/>
          <w:color w:val="000000"/>
        </w:rPr>
      </w:r>
      <w:r/>
    </w:p>
    <w:p>
      <w:pPr>
        <w:pStyle w:val="884"/>
        <w:spacing w:before="8" w:line="360" w:lineRule="auto"/>
        <w:rPr>
          <w:rFonts w:hint="eastAsia" w:ascii="宋体" w:hAnsi="宋体"/>
          <w:color w:val="000000"/>
        </w:rPr>
      </w:pPr>
      <w:r>
        <w:rPr>
          <w:rFonts w:hint="eastAsia" w:ascii="宋体" w:hAnsi="宋体"/>
          <w:color w:val="000000"/>
        </w:rPr>
      </w:r>
      <w:r/>
    </w:p>
    <w:p>
      <w:pPr>
        <w:pStyle w:val="884"/>
        <w:spacing w:line="360" w:lineRule="auto"/>
        <w:rPr>
          <w:rFonts w:hint="eastAsia" w:ascii="宋体" w:hAnsi="宋体"/>
          <w:color w:val="000000"/>
        </w:rPr>
      </w:pPr>
      <w:r>
        <w:rPr>
          <w:rFonts w:ascii="宋体" w:hAnsi="宋体"/>
          <w:color w:val="000000"/>
        </w:rPr>
        <w:t xml:space="preserve">声明人（公章）：</w:t>
      </w:r>
      <w:r/>
    </w:p>
    <w:p>
      <w:pPr>
        <w:pStyle w:val="884"/>
        <w:spacing w:before="161" w:line="360" w:lineRule="auto"/>
        <w:tabs>
          <w:tab w:val="left" w:pos="1556" w:leader="none"/>
          <w:tab w:val="left" w:pos="2156" w:leader="none"/>
          <w:tab w:val="left" w:pos="2756" w:leader="none"/>
        </w:tabs>
        <w:rPr>
          <w:color w:val="000000"/>
        </w:rPr>
      </w:pPr>
      <w:r>
        <w:rPr>
          <w:rFonts w:ascii="宋体" w:hAnsi="宋体"/>
          <w:color w:val="000000"/>
        </w:rPr>
        <w:t xml:space="preserve">日期：</w:t>
      </w:r>
      <w:r>
        <w:rPr>
          <w:rFonts w:ascii="宋体" w:hAnsi="宋体"/>
          <w:color w:val="000000"/>
        </w:rPr>
        <w:tab/>
      </w:r>
      <w:r>
        <w:rPr>
          <w:rFonts w:ascii="宋体" w:hAnsi="宋体"/>
          <w:color w:val="000000"/>
        </w:rPr>
        <w:t xml:space="preserve">年</w:t>
      </w:r>
      <w:r>
        <w:rPr>
          <w:rFonts w:ascii="宋体" w:hAnsi="宋体"/>
          <w:color w:val="000000"/>
        </w:rPr>
        <w:tab/>
      </w:r>
      <w:r>
        <w:rPr>
          <w:rFonts w:ascii="宋体" w:hAnsi="宋体"/>
          <w:color w:val="000000"/>
        </w:rPr>
        <w:t xml:space="preserve">月</w:t>
      </w:r>
      <w:r>
        <w:rPr>
          <w:rFonts w:ascii="宋体" w:hAnsi="宋体"/>
          <w:color w:val="000000"/>
        </w:rPr>
        <w:tab/>
      </w:r>
      <w:r>
        <w:rPr>
          <w:rFonts w:ascii="宋体" w:hAnsi="宋体"/>
          <w:color w:val="000000"/>
        </w:rPr>
        <w:t xml:space="preserve">日</w:t>
      </w:r>
      <w:r/>
    </w:p>
    <w:p>
      <w:pPr>
        <w:rPr>
          <w:color w:val="000000"/>
        </w:rPr>
      </w:pPr>
      <w:r>
        <w:rPr>
          <w:color w:val="000000"/>
        </w:rPr>
      </w:r>
      <w:r/>
    </w:p>
    <w:p>
      <w:pPr>
        <w:rPr>
          <w:color w:val="000000"/>
        </w:rPr>
        <w:sectPr>
          <w:footnotePr/>
          <w:endnotePr/>
          <w:type w:val="nextPage"/>
          <w:pgSz w:w="11910" w:h="16840" w:orient="portrait"/>
          <w:pgMar w:top="1440" w:right="1080" w:bottom="1440" w:left="1080" w:header="878" w:footer="913" w:gutter="0"/>
          <w:cols w:num="1" w:sep="0" w:space="1701" w:equalWidth="1"/>
          <w:docGrid w:linePitch="360"/>
        </w:sectPr>
      </w:pPr>
      <w:r>
        <w:rPr>
          <w:color w:val="000000"/>
        </w:rPr>
      </w:r>
      <w:r/>
    </w:p>
    <w:p>
      <w:pPr>
        <w:pStyle w:val="848"/>
        <w:spacing w:before="240" w:after="240"/>
        <w:rPr>
          <w:rFonts w:cs="Cambria"/>
          <w:color w:val="000000"/>
          <w:sz w:val="24"/>
          <w:szCs w:val="24"/>
        </w:rPr>
      </w:pPr>
      <w:r/>
      <w:bookmarkStart w:id="178" w:name="_Toc104309837"/>
      <w:r>
        <w:rPr>
          <w:rFonts w:hint="eastAsia" w:cs="Cambria"/>
          <w:color w:val="000000"/>
          <w:sz w:val="24"/>
          <w:szCs w:val="24"/>
        </w:rPr>
        <w:t xml:space="preserve">附件三、具备履行合同所必需的设备和专业技术能力的声明格式</w:t>
      </w:r>
      <w:bookmarkEnd w:id="178"/>
      <w:r/>
      <w:r/>
    </w:p>
    <w:p>
      <w:pPr>
        <w:rPr>
          <w:color w:val="000000"/>
        </w:rPr>
      </w:pPr>
      <w:r>
        <w:rPr>
          <w:color w:val="000000"/>
        </w:rPr>
      </w:r>
      <w:r/>
    </w:p>
    <w:p>
      <w:pPr>
        <w:pStyle w:val="892"/>
        <w:jc w:val="center"/>
        <w:rPr>
          <w:rFonts w:hint="eastAsia" w:hAnsi="宋体"/>
          <w:b/>
          <w:color w:val="000000"/>
          <w:sz w:val="32"/>
          <w:szCs w:val="24"/>
        </w:rPr>
      </w:pPr>
      <w:r/>
      <w:bookmarkStart w:id="179" w:name="_Toc20139"/>
      <w:r/>
      <w:bookmarkStart w:id="180" w:name="_Toc26105"/>
      <w:r/>
      <w:bookmarkStart w:id="181" w:name="_Toc104309838"/>
      <w:r>
        <w:rPr>
          <w:rFonts w:hint="eastAsia" w:hAnsi="宋体"/>
          <w:b/>
          <w:color w:val="000000"/>
          <w:sz w:val="32"/>
          <w:szCs w:val="24"/>
        </w:rPr>
        <w:t xml:space="preserve">具备履行合同所必需的设备和专业技术能力的声明</w:t>
      </w:r>
      <w:bookmarkEnd w:id="179"/>
      <w:r/>
      <w:bookmarkEnd w:id="180"/>
      <w:r/>
      <w:bookmarkEnd w:id="181"/>
      <w:r/>
      <w:r/>
    </w:p>
    <w:p>
      <w:pPr>
        <w:spacing w:line="360" w:lineRule="auto"/>
        <w:rPr>
          <w:rFonts w:hint="eastAsia" w:ascii="宋体" w:hAnsi="宋体" w:cs="仿宋"/>
          <w:b/>
          <w:color w:val="000000"/>
          <w:sz w:val="24"/>
          <w:szCs w:val="21"/>
          <w:lang w:val="zh-CN"/>
        </w:rPr>
      </w:pPr>
      <w:r>
        <w:rPr>
          <w:rFonts w:hint="eastAsia" w:ascii="宋体" w:hAnsi="宋体" w:cs="仿宋"/>
          <w:b/>
          <w:color w:val="000000"/>
          <w:sz w:val="24"/>
          <w:szCs w:val="21"/>
          <w:lang w:val="zh-CN"/>
        </w:rPr>
      </w:r>
      <w:r/>
    </w:p>
    <w:p>
      <w:pPr>
        <w:spacing w:before="75" w:line="360" w:lineRule="auto"/>
        <w:rPr>
          <w:rFonts w:hint="eastAsia" w:ascii="宋体" w:hAnsi="宋体"/>
          <w:color w:val="000000"/>
          <w:sz w:val="24"/>
        </w:rPr>
      </w:pPr>
      <w:r>
        <w:rPr>
          <w:rFonts w:hint="eastAsia" w:ascii="宋体" w:hAnsi="宋体"/>
          <w:b/>
          <w:color w:val="000000"/>
          <w:sz w:val="24"/>
        </w:rPr>
        <w:t xml:space="preserve">江苏省核工业地质调查大队</w:t>
      </w:r>
      <w:r>
        <w:rPr>
          <w:rFonts w:ascii="宋体" w:hAnsi="宋体"/>
          <w:color w:val="000000"/>
          <w:sz w:val="24"/>
        </w:rPr>
        <w:t xml:space="preserve">：</w:t>
      </w:r>
      <w:r/>
    </w:p>
    <w:p>
      <w:pPr>
        <w:ind w:firstLine="480"/>
        <w:spacing w:line="360" w:lineRule="auto"/>
        <w:rPr>
          <w:rFonts w:hint="eastAsia" w:ascii="宋体" w:hAnsi="宋体" w:cs="仿宋"/>
          <w:color w:val="000000"/>
          <w:sz w:val="24"/>
        </w:rPr>
      </w:pPr>
      <w:r>
        <w:rPr>
          <w:rFonts w:hint="eastAsia" w:ascii="宋体" w:hAnsi="宋体" w:cs="仿宋"/>
          <w:color w:val="000000"/>
          <w:sz w:val="24"/>
        </w:rPr>
        <w:t xml:space="preserve">我单位</w:t>
      </w:r>
      <w:r>
        <w:rPr>
          <w:rFonts w:hint="eastAsia" w:ascii="宋体" w:hAnsi="宋体" w:cs="仿宋"/>
          <w:color w:val="000000"/>
          <w:sz w:val="24"/>
          <w:u w:val="single"/>
        </w:rPr>
        <w:t xml:space="preserve">                      </w:t>
      </w:r>
      <w:r>
        <w:rPr>
          <w:rFonts w:hint="eastAsia" w:ascii="宋体" w:hAnsi="宋体" w:cs="仿宋"/>
          <w:color w:val="000000"/>
          <w:sz w:val="24"/>
        </w:rPr>
        <w:t xml:space="preserve">（投标人名称）郑重声明：</w:t>
      </w:r>
      <w:r/>
    </w:p>
    <w:p>
      <w:pPr>
        <w:ind w:firstLine="484"/>
        <w:spacing w:line="360" w:lineRule="auto"/>
        <w:rPr>
          <w:rFonts w:hint="eastAsia" w:ascii="宋体" w:hAnsi="宋体" w:cs="仿宋"/>
          <w:color w:val="000000"/>
          <w:sz w:val="24"/>
        </w:rPr>
      </w:pPr>
      <w:r>
        <w:rPr>
          <w:rFonts w:hint="eastAsia" w:ascii="宋体" w:hAnsi="宋体" w:cs="仿宋"/>
          <w:color w:val="000000"/>
          <w:sz w:val="24"/>
        </w:rPr>
        <w:t xml:space="preserve">我公司具备履行本项采购合同所必需的设备和专业技术能力，为履行本项采购合同我单位具备如下主要设备或主要专业技术能力：</w:t>
      </w:r>
      <w:r/>
    </w:p>
    <w:p>
      <w:pPr>
        <w:ind w:firstLine="484"/>
        <w:spacing w:line="360" w:lineRule="auto"/>
        <w:rPr>
          <w:rFonts w:hint="eastAsia" w:ascii="宋体" w:hAnsi="宋体" w:cs="仿宋"/>
          <w:color w:val="000000"/>
          <w:sz w:val="24"/>
        </w:rPr>
      </w:pPr>
      <w:r>
        <w:rPr>
          <w:rFonts w:hint="eastAsia" w:ascii="宋体" w:hAnsi="宋体" w:cs="仿宋"/>
          <w:color w:val="000000"/>
          <w:sz w:val="24"/>
        </w:rPr>
        <w:t xml:space="preserve">主要设备有： </w:t>
      </w:r>
      <w:r>
        <w:rPr>
          <w:rFonts w:hint="eastAsia" w:ascii="宋体" w:hAnsi="宋体" w:cs="仿宋"/>
          <w:color w:val="000000"/>
          <w:sz w:val="24"/>
          <w:u w:val="single"/>
        </w:rPr>
        <w:t xml:space="preserve">             （如有）</w:t>
      </w:r>
      <w:r/>
    </w:p>
    <w:p>
      <w:pPr>
        <w:ind w:firstLine="484"/>
        <w:spacing w:line="360" w:lineRule="auto"/>
        <w:rPr>
          <w:rFonts w:hint="eastAsia" w:ascii="宋体" w:hAnsi="宋体" w:cs="仿宋"/>
          <w:color w:val="000000"/>
          <w:sz w:val="24"/>
        </w:rPr>
      </w:pPr>
      <w:r>
        <w:rPr>
          <w:rFonts w:hint="eastAsia" w:ascii="宋体" w:hAnsi="宋体" w:cs="仿宋"/>
          <w:color w:val="000000"/>
          <w:sz w:val="24"/>
        </w:rPr>
        <w:t xml:space="preserve">主要专业技术能力有：</w:t>
      </w:r>
      <w:r>
        <w:rPr>
          <w:rFonts w:hint="eastAsia" w:ascii="宋体" w:hAnsi="宋体" w:cs="仿宋"/>
          <w:color w:val="000000"/>
          <w:sz w:val="24"/>
          <w:u w:val="single"/>
        </w:rPr>
        <w:t xml:space="preserve">             （如有）</w:t>
      </w:r>
      <w:r/>
    </w:p>
    <w:p>
      <w:pPr>
        <w:spacing w:line="360" w:lineRule="auto"/>
        <w:rPr>
          <w:rFonts w:hint="eastAsia" w:ascii="宋体" w:hAnsi="宋体" w:cs="仿宋"/>
          <w:color w:val="000000"/>
          <w:sz w:val="24"/>
        </w:rPr>
      </w:pPr>
      <w:r>
        <w:rPr>
          <w:rFonts w:hint="eastAsia" w:ascii="宋体" w:hAnsi="宋体" w:cs="仿宋"/>
          <w:color w:val="000000"/>
          <w:sz w:val="24"/>
        </w:rPr>
      </w:r>
      <w:r/>
    </w:p>
    <w:p>
      <w:pPr>
        <w:jc w:val="right"/>
        <w:spacing w:line="360" w:lineRule="auto"/>
        <w:rPr>
          <w:rFonts w:hint="eastAsia" w:ascii="宋体" w:hAnsi="宋体" w:cs="仿宋"/>
          <w:color w:val="000000"/>
          <w:sz w:val="24"/>
        </w:rPr>
      </w:pPr>
      <w:r>
        <w:rPr>
          <w:rFonts w:hint="eastAsia" w:ascii="宋体" w:hAnsi="宋体" w:cs="仿宋"/>
          <w:color w:val="000000"/>
          <w:sz w:val="24"/>
        </w:rPr>
        <w:t xml:space="preserve">声明人（公章）：</w:t>
      </w:r>
      <w:r/>
    </w:p>
    <w:p>
      <w:pPr>
        <w:jc w:val="right"/>
        <w:spacing w:line="360" w:lineRule="auto"/>
        <w:rPr>
          <w:rFonts w:hint="eastAsia" w:ascii="宋体" w:hAnsi="宋体" w:cs="仿宋"/>
          <w:color w:val="000000"/>
          <w:sz w:val="24"/>
        </w:rPr>
      </w:pPr>
      <w:r>
        <w:rPr>
          <w:rFonts w:hint="eastAsia" w:ascii="宋体" w:hAnsi="宋体" w:cs="仿宋"/>
          <w:color w:val="000000"/>
          <w:sz w:val="24"/>
        </w:rPr>
        <w:t xml:space="preserve">日期：   年   月   日</w:t>
      </w:r>
      <w:r/>
    </w:p>
    <w:p>
      <w:pPr>
        <w:pStyle w:val="884"/>
        <w:spacing w:before="4"/>
        <w:rPr>
          <w:color w:val="000000"/>
          <w:sz w:val="18"/>
        </w:rPr>
      </w:pPr>
      <w:r>
        <w:rPr>
          <w:color w:val="000000"/>
          <w:sz w:val="18"/>
        </w:rPr>
      </w:r>
      <w:r/>
    </w:p>
    <w:p>
      <w:pPr>
        <w:pStyle w:val="884"/>
        <w:spacing w:before="4"/>
        <w:rPr>
          <w:color w:val="000000"/>
          <w:sz w:val="18"/>
        </w:rPr>
      </w:pPr>
      <w:r>
        <w:rPr>
          <w:color w:val="000000"/>
          <w:sz w:val="18"/>
        </w:rPr>
      </w:r>
      <w:r/>
    </w:p>
    <w:sectPr>
      <w:footerReference w:type="default" r:id="rId11"/>
      <w:footnotePr/>
      <w:endnotePr>
        <w:numFmt w:val="decimal"/>
      </w:endnotePr>
      <w:type w:val="nextPage"/>
      <w:pgSz w:w="12240" w:h="15840"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华文楷体">
    <w:panose1 w:val="02010600040101010101"/>
  </w:font>
  <w:font w:name="华文细黑">
    <w:panose1 w:val="02010600040101010101"/>
  </w:font>
  <w:font w:name="Symbol">
    <w:panose1 w:val="05050102010706020507"/>
  </w:font>
  <w:font w:name="FZXiaoBiaoSong-B05">
    <w:panose1 w:val="020B0503020202020204"/>
  </w:font>
  <w:font w:name="Tahoma">
    <w:panose1 w:val="020B0604030504040204"/>
  </w:font>
  <w:font w:name="KNLe">
    <w:panose1 w:val="020B0503020202020204"/>
  </w:font>
  <w:font w:name="方正大黑简体">
    <w:panose1 w:val="020B050302020202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HYDaHeiJ">
    <w:panose1 w:val="020B0503020202020204"/>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left="840" w:hanging="4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04"/>
                            <w:ind w:left="840" w:hanging="42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ind w:left="840" w:hanging="42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22</w:t>
                    </w:r>
                    <w:r>
                      <w:fldChar w:fldCharType="end"/>
                    </w:r>
                    <w:r/>
                  </w:p>
                  <w:p>
                    <w:r/>
                    <w:r/>
                  </w:p>
                </w:txbxContent>
              </v:textbox>
            </v:shape>
          </w:pict>
        </mc:Fallback>
      </mc:AlternateContent>
    </w:r>
    <w:r/>
  </w:p>
  <w:p>
    <w:pPr>
      <w:pStyle w:val="9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Pr>
        <w:rFonts w:hint="eastAsia"/>
      </w:rPr>
      <w:t xml:space="preserve">62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639"/>
      <w:isLgl w:val="false"/>
      <w:suff w:val="tab"/>
      <w:lvlText w:val=""/>
      <w:lvlJc w:val="left"/>
      <w:pPr>
        <w:ind w:left="420" w:hanging="420"/>
      </w:pPr>
      <w:rPr>
        <w:rFonts w:ascii="Wingdings" w:hAnsi="Wingdings"/>
      </w:rPr>
    </w:lvl>
    <w:lvl w:ilvl="1">
      <w:start w:val="1"/>
      <w:numFmt w:val="decimal"/>
      <w:isLgl w:val="false"/>
      <w:suff w:val="tab"/>
      <w:lvlText w:val="（%1）"/>
      <w:lvlJc w:val="left"/>
      <w:pPr>
        <w:ind w:left="1500" w:hanging="1080"/>
      </w:pPr>
    </w:lvl>
    <w:lvl w:ilvl="2">
      <w:start w:val="1"/>
      <w:numFmt w:val="decimal"/>
      <w:isLgl w:val="false"/>
      <w:suff w:val="tab"/>
      <w:lvlText w:val="（%1）"/>
      <w:lvlJc w:val="left"/>
      <w:pPr>
        <w:ind w:left="1560" w:hanging="720"/>
      </w:pPr>
    </w:lvl>
    <w:lvl w:ilvl="3">
      <w:start w:val="1"/>
      <w:numFmt w:val="decimal"/>
      <w:isLgl w:val="false"/>
      <w:suff w:val="tab"/>
      <w:lvlText w:val="%1."/>
      <w:lvlJc w:val="left"/>
      <w:pPr>
        <w:ind w:left="1680" w:hanging="420"/>
      </w:pPr>
    </w:lvl>
    <w:lvl w:ilvl="4">
      <w:start w:val="1"/>
      <w:numFmt w:val="lowerLetter"/>
      <w:isLgl w:val="false"/>
      <w:suff w:val="tab"/>
      <w:lvlText w:val="%1)"/>
      <w:lvlJc w:val="left"/>
      <w:pPr>
        <w:ind w:left="2100" w:hanging="420"/>
      </w:pPr>
    </w:lvl>
    <w:lvl w:ilvl="5">
      <w:start w:val="1"/>
      <w:numFmt w:val="lowerRoman"/>
      <w:isLgl w:val="false"/>
      <w:suff w:val="tab"/>
      <w:lvlText w:val="%1."/>
      <w:lvlJc w:val="right"/>
      <w:pPr>
        <w:ind w:left="2520" w:hanging="420"/>
      </w:pPr>
    </w:lvl>
    <w:lvl w:ilvl="6">
      <w:start w:val="1"/>
      <w:numFmt w:val="decimal"/>
      <w:isLgl w:val="false"/>
      <w:suff w:val="tab"/>
      <w:lvlText w:val="%1."/>
      <w:lvlJc w:val="left"/>
      <w:pPr>
        <w:ind w:left="2940" w:hanging="420"/>
      </w:pPr>
    </w:lvl>
    <w:lvl w:ilvl="7">
      <w:start w:val="1"/>
      <w:numFmt w:val="lowerLetter"/>
      <w:isLgl w:val="false"/>
      <w:suff w:val="tab"/>
      <w:lvlText w:val="%1)"/>
      <w:lvlJc w:val="left"/>
      <w:pPr>
        <w:ind w:left="3360" w:hanging="420"/>
      </w:pPr>
    </w:lvl>
    <w:lvl w:ilvl="8">
      <w:start w:val="1"/>
      <w:numFmt w:val="lowerRoman"/>
      <w:isLgl w:val="false"/>
      <w:suff w:val="tab"/>
      <w:lvlText w:val="%1."/>
      <w:lvlJc w:val="right"/>
      <w:pPr>
        <w:ind w:left="3780" w:hanging="420"/>
      </w:pPr>
    </w:lvl>
  </w:abstractNum>
  <w:abstractNum w:abstractNumId="2">
    <w:multiLevelType w:val="hybridMultilevel"/>
    <w:lvl w:ilvl="0">
      <w:start w:val="1"/>
      <w:numFmt w:val="decimal"/>
      <w:pStyle w:val="1335"/>
      <w:isLgl w:val="false"/>
      <w:suff w:val="tab"/>
      <w:lvlText w:val="(%1)"/>
      <w:lvlJc w:val="left"/>
      <w:pPr>
        <w:ind w:left="397" w:hanging="397"/>
      </w:pPr>
      <w:rPr>
        <w:rFonts w:ascii="Arial" w:hAnsi="Arial" w:eastAsia="宋体"/>
        <w:b w:val="0"/>
        <w:i w:val="0"/>
        <w:color w:val="000000"/>
        <w:sz w:val="18"/>
        <w:szCs w:val="18"/>
      </w:rPr>
    </w:lvl>
    <w:lvl w:ilvl="1">
      <w:start w:val="1"/>
      <w:numFmt w:val="lowerLetter"/>
      <w:isLgl w:val="false"/>
      <w:suff w:val="tab"/>
      <w:lvlText w:val="%1)"/>
      <w:lvlJc w:val="left"/>
      <w:pPr>
        <w:ind w:left="840" w:hanging="420"/>
      </w:pPr>
    </w:lvl>
    <w:lvl w:ilvl="2">
      <w:start w:val="1"/>
      <w:numFmt w:val="lowerRoman"/>
      <w:isLgl w:val="false"/>
      <w:suff w:val="tab"/>
      <w:lvlText w:val="%1."/>
      <w:lvlJc w:val="right"/>
      <w:pPr>
        <w:ind w:left="1260" w:hanging="420"/>
      </w:pPr>
    </w:lvl>
    <w:lvl w:ilvl="3">
      <w:start w:val="1"/>
      <w:numFmt w:val="decimal"/>
      <w:isLgl w:val="false"/>
      <w:suff w:val="tab"/>
      <w:lvlText w:val="%1."/>
      <w:lvlJc w:val="left"/>
      <w:pPr>
        <w:ind w:left="1680" w:hanging="420"/>
      </w:pPr>
    </w:lvl>
    <w:lvl w:ilvl="4">
      <w:start w:val="1"/>
      <w:numFmt w:val="lowerLetter"/>
      <w:pStyle w:val="1695"/>
      <w:isLgl w:val="false"/>
      <w:suff w:val="tab"/>
      <w:lvlText w:val="%1)"/>
      <w:lvlJc w:val="left"/>
      <w:pPr>
        <w:ind w:left="2100" w:hanging="420"/>
      </w:pPr>
    </w:lvl>
    <w:lvl w:ilvl="5">
      <w:start w:val="1"/>
      <w:numFmt w:val="lowerRoman"/>
      <w:isLgl w:val="false"/>
      <w:suff w:val="tab"/>
      <w:lvlText w:val="%1."/>
      <w:lvlJc w:val="right"/>
      <w:pPr>
        <w:ind w:left="2520" w:hanging="420"/>
      </w:pPr>
    </w:lvl>
    <w:lvl w:ilvl="6">
      <w:start w:val="1"/>
      <w:numFmt w:val="decimal"/>
      <w:isLgl w:val="false"/>
      <w:suff w:val="tab"/>
      <w:lvlText w:val="%1."/>
      <w:lvlJc w:val="left"/>
      <w:pPr>
        <w:ind w:left="2940" w:hanging="420"/>
      </w:pPr>
    </w:lvl>
    <w:lvl w:ilvl="7">
      <w:start w:val="1"/>
      <w:numFmt w:val="lowerLetter"/>
      <w:isLgl w:val="false"/>
      <w:suff w:val="tab"/>
      <w:lvlText w:val="%1)"/>
      <w:lvlJc w:val="left"/>
      <w:pPr>
        <w:ind w:left="3360" w:hanging="420"/>
      </w:pPr>
    </w:lvl>
    <w:lvl w:ilvl="8">
      <w:start w:val="1"/>
      <w:numFmt w:val="lowerRoman"/>
      <w:isLgl w:val="false"/>
      <w:suff w:val="tab"/>
      <w:lvlText w:val="%1."/>
      <w:lvlJc w:val="right"/>
      <w:pPr>
        <w:ind w:left="3780" w:hanging="420"/>
      </w:pPr>
    </w:lvl>
  </w:abstractNum>
  <w:abstractNum w:abstractNumId="3">
    <w:multiLevelType w:val="hybridMultilevel"/>
    <w:lvl w:ilvl="0">
      <w:start w:val="1"/>
      <w:numFmt w:val="decimal"/>
      <w:pStyle w:val="1414"/>
      <w:isLgl w:val="false"/>
      <w:suff w:val="tab"/>
      <w:lvlText w:val="%1"/>
      <w:lvlJc w:val="left"/>
      <w:pPr>
        <w:ind w:left="567" w:hanging="567"/>
      </w:pPr>
    </w:lvl>
    <w:lvl w:ilvl="1">
      <w:start w:val="1"/>
      <w:numFmt w:val="decimal"/>
      <w:pStyle w:val="1332"/>
      <w:isLgl w:val="false"/>
      <w:suff w:val="tab"/>
      <w:lvlText w:val="%1.%2"/>
      <w:lvlJc w:val="left"/>
      <w:pPr>
        <w:ind w:left="567" w:hanging="283"/>
      </w:pPr>
    </w:lvl>
    <w:lvl w:ilvl="2">
      <w:start w:val="1"/>
      <w:numFmt w:val="decimal"/>
      <w:pStyle w:val="1331"/>
      <w:isLgl w:val="false"/>
      <w:suff w:val="tab"/>
      <w:lvlText w:val="%1.%2.%3"/>
      <w:lvlJc w:val="left"/>
      <w:pPr>
        <w:ind w:left="1134" w:hanging="567"/>
      </w:pPr>
    </w:lvl>
    <w:lvl w:ilvl="3">
      <w:start w:val="1"/>
      <w:numFmt w:val="decimal"/>
      <w:isLgl w:val="false"/>
      <w:suff w:val="tab"/>
      <w:lvlText w:val="%1.%2.%3.%4"/>
      <w:lvlJc w:val="left"/>
      <w:pPr>
        <w:ind w:left="2851" w:hanging="708"/>
      </w:pPr>
    </w:lvl>
    <w:lvl w:ilvl="4">
      <w:start w:val="1"/>
      <w:numFmt w:val="decimal"/>
      <w:isLgl w:val="false"/>
      <w:suff w:val="tab"/>
      <w:lvlText w:val="%1.%2.%3.%4.%5"/>
      <w:lvlJc w:val="left"/>
      <w:pPr>
        <w:ind w:left="3418" w:hanging="850"/>
      </w:pPr>
    </w:lvl>
    <w:lvl w:ilvl="5">
      <w:start w:val="1"/>
      <w:numFmt w:val="decimal"/>
      <w:isLgl w:val="false"/>
      <w:suff w:val="tab"/>
      <w:lvlText w:val="%1.%2.%3.%4.%5.%6"/>
      <w:lvlJc w:val="left"/>
      <w:pPr>
        <w:ind w:left="4127" w:hanging="1134"/>
      </w:pPr>
    </w:lvl>
    <w:lvl w:ilvl="6">
      <w:start w:val="1"/>
      <w:numFmt w:val="decimal"/>
      <w:isLgl w:val="false"/>
      <w:suff w:val="tab"/>
      <w:lvlText w:val="%1.%2.%3.%4.%5.%6.%7"/>
      <w:lvlJc w:val="left"/>
      <w:pPr>
        <w:ind w:left="4694" w:hanging="1276"/>
      </w:pPr>
    </w:lvl>
    <w:lvl w:ilvl="7">
      <w:start w:val="1"/>
      <w:numFmt w:val="decimal"/>
      <w:isLgl w:val="false"/>
      <w:suff w:val="tab"/>
      <w:lvlText w:val="%1.%2.%3.%4.%5.%6.%7.%8"/>
      <w:lvlJc w:val="left"/>
      <w:pPr>
        <w:ind w:left="5261" w:hanging="1418"/>
      </w:pPr>
    </w:lvl>
    <w:lvl w:ilvl="8">
      <w:start w:val="1"/>
      <w:numFmt w:val="decimal"/>
      <w:isLgl w:val="false"/>
      <w:suff w:val="tab"/>
      <w:lvlText w:val="%1.%2.%3.%4.%5.%6.%7.%8.%9"/>
      <w:lvlJc w:val="left"/>
      <w:pPr>
        <w:ind w:left="5969" w:hanging="1700"/>
      </w:pPr>
    </w:lvl>
  </w:abstractNum>
  <w:abstractNum w:abstractNumId="4">
    <w:multiLevelType w:val="hybridMultilevel"/>
    <w:lvl w:ilvl="0">
      <w:start w:val="1"/>
      <w:numFmt w:val="bullet"/>
      <w:pStyle w:val="1606"/>
      <w:isLgl w:val="false"/>
      <w:suff w:val="tab"/>
      <w:lvlText w:val=""/>
      <w:lvlJc w:val="left"/>
      <w:pPr>
        <w:ind w:left="360" w:hanging="360"/>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0"/>
    <w:link w:val="671"/>
    <w:uiPriority w:val="9"/>
    <w:rPr>
      <w:rFonts w:ascii="Arial" w:hAnsi="Arial" w:eastAsia="Arial" w:cs="Arial"/>
      <w:sz w:val="40"/>
      <w:szCs w:val="40"/>
    </w:rPr>
  </w:style>
  <w:style w:type="character" w:styleId="17">
    <w:name w:val="Heading 3 Char"/>
    <w:basedOn w:val="680"/>
    <w:link w:val="673"/>
    <w:uiPriority w:val="9"/>
    <w:rPr>
      <w:rFonts w:ascii="Arial" w:hAnsi="Arial" w:eastAsia="Arial" w:cs="Arial"/>
      <w:sz w:val="30"/>
      <w:szCs w:val="30"/>
    </w:rPr>
  </w:style>
  <w:style w:type="character" w:styleId="19">
    <w:name w:val="Heading 4 Char"/>
    <w:basedOn w:val="680"/>
    <w:link w:val="674"/>
    <w:uiPriority w:val="9"/>
    <w:rPr>
      <w:rFonts w:ascii="Arial" w:hAnsi="Arial" w:eastAsia="Arial" w:cs="Arial"/>
      <w:b/>
      <w:bCs/>
      <w:sz w:val="26"/>
      <w:szCs w:val="26"/>
    </w:rPr>
  </w:style>
  <w:style w:type="character" w:styleId="21">
    <w:name w:val="Heading 5 Char"/>
    <w:basedOn w:val="680"/>
    <w:link w:val="675"/>
    <w:uiPriority w:val="9"/>
    <w:rPr>
      <w:rFonts w:ascii="Arial" w:hAnsi="Arial" w:eastAsia="Arial" w:cs="Arial"/>
      <w:b/>
      <w:bCs/>
      <w:sz w:val="24"/>
      <w:szCs w:val="24"/>
    </w:rPr>
  </w:style>
  <w:style w:type="character" w:styleId="23">
    <w:name w:val="Heading 6 Char"/>
    <w:basedOn w:val="680"/>
    <w:link w:val="676"/>
    <w:uiPriority w:val="9"/>
    <w:rPr>
      <w:rFonts w:ascii="Arial" w:hAnsi="Arial" w:eastAsia="Arial" w:cs="Arial"/>
      <w:b/>
      <w:bCs/>
      <w:sz w:val="22"/>
      <w:szCs w:val="22"/>
    </w:rPr>
  </w:style>
  <w:style w:type="character" w:styleId="25">
    <w:name w:val="Heading 7 Char"/>
    <w:basedOn w:val="680"/>
    <w:link w:val="677"/>
    <w:uiPriority w:val="9"/>
    <w:rPr>
      <w:rFonts w:ascii="Arial" w:hAnsi="Arial" w:eastAsia="Arial" w:cs="Arial"/>
      <w:b/>
      <w:bCs/>
      <w:i/>
      <w:iCs/>
      <w:sz w:val="22"/>
      <w:szCs w:val="22"/>
    </w:rPr>
  </w:style>
  <w:style w:type="character" w:styleId="27">
    <w:name w:val="Heading 8 Char"/>
    <w:basedOn w:val="680"/>
    <w:link w:val="678"/>
    <w:uiPriority w:val="9"/>
    <w:rPr>
      <w:rFonts w:ascii="Arial" w:hAnsi="Arial" w:eastAsia="Arial" w:cs="Arial"/>
      <w:i/>
      <w:iCs/>
      <w:sz w:val="22"/>
      <w:szCs w:val="22"/>
    </w:rPr>
  </w:style>
  <w:style w:type="character" w:styleId="29">
    <w:name w:val="Heading 9 Char"/>
    <w:basedOn w:val="680"/>
    <w:link w:val="679"/>
    <w:uiPriority w:val="9"/>
    <w:rPr>
      <w:rFonts w:ascii="Arial" w:hAnsi="Arial" w:eastAsia="Arial" w:cs="Arial"/>
      <w:i/>
      <w:iCs/>
      <w:sz w:val="21"/>
      <w:szCs w:val="21"/>
    </w:rPr>
  </w:style>
  <w:style w:type="character" w:styleId="34">
    <w:name w:val="Title Char"/>
    <w:basedOn w:val="680"/>
    <w:link w:val="698"/>
    <w:uiPriority w:val="10"/>
    <w:rPr>
      <w:sz w:val="48"/>
      <w:szCs w:val="48"/>
    </w:rPr>
  </w:style>
  <w:style w:type="character" w:styleId="36">
    <w:name w:val="Subtitle Char"/>
    <w:basedOn w:val="680"/>
    <w:link w:val="692"/>
    <w:uiPriority w:val="11"/>
    <w:rPr>
      <w:sz w:val="24"/>
      <w:szCs w:val="24"/>
    </w:rPr>
  </w:style>
  <w:style w:type="character" w:styleId="42">
    <w:name w:val="Header Char"/>
    <w:basedOn w:val="680"/>
    <w:link w:val="689"/>
    <w:uiPriority w:val="99"/>
  </w:style>
  <w:style w:type="character" w:styleId="46">
    <w:name w:val="Caption Char"/>
    <w:basedOn w:val="683"/>
    <w:link w:val="688"/>
    <w:uiPriority w:val="99"/>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3"/>
    <w:uiPriority w:val="99"/>
    <w:rPr>
      <w:sz w:val="18"/>
    </w:rPr>
  </w:style>
  <w:style w:type="character" w:styleId="178">
    <w:name w:val="Endnote Text Char"/>
    <w:link w:val="687"/>
    <w:uiPriority w:val="99"/>
    <w:rPr>
      <w:sz w:val="20"/>
    </w:rPr>
  </w:style>
  <w:style w:type="paragraph" w:styleId="189">
    <w:name w:val="TOC Heading"/>
    <w:uiPriority w:val="39"/>
    <w:unhideWhenUsed/>
  </w:style>
  <w:style w:type="paragraph" w:styleId="67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1">
    <w:name w:val="Heading 1"/>
    <w:basedOn w:val="670"/>
    <w:next w:val="670"/>
    <w:link w:val="703"/>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04"/>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05"/>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06"/>
    <w:uiPriority w:val="9"/>
    <w:unhideWhenUsed/>
    <w:qFormat/>
    <w:pPr>
      <w:keepLines/>
      <w:keepNext/>
      <w:spacing w:before="320" w:after="200"/>
      <w:outlineLvl w:val="4"/>
    </w:pPr>
    <w:rPr>
      <w:rFonts w:ascii="Arial" w:hAnsi="Arial" w:eastAsia="Arial" w:cs="Arial"/>
      <w:b/>
      <w:bCs/>
      <w:sz w:val="24"/>
    </w:rPr>
  </w:style>
  <w:style w:type="paragraph" w:styleId="676">
    <w:name w:val="Heading 6"/>
    <w:basedOn w:val="670"/>
    <w:next w:val="670"/>
    <w:link w:val="707"/>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09"/>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0"/>
    <w:uiPriority w:val="9"/>
    <w:unhideWhenUsed/>
    <w:qFormat/>
    <w:pPr>
      <w:keepLines/>
      <w:keepNext/>
      <w:spacing w:before="320" w:after="200"/>
      <w:outlineLvl w:val="8"/>
    </w:pPr>
    <w:rPr>
      <w:rFonts w:ascii="Arial" w:hAnsi="Arial" w:eastAsia="Arial" w:cs="Arial"/>
      <w:i/>
      <w:iCs/>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spacing w:after="57"/>
    </w:pPr>
  </w:style>
  <w:style w:type="paragraph" w:styleId="683">
    <w:name w:val="Caption"/>
    <w:basedOn w:val="670"/>
    <w:next w:val="670"/>
    <w:uiPriority w:val="35"/>
    <w:semiHidden/>
    <w:unhideWhenUsed/>
    <w:qFormat/>
    <w:pPr>
      <w:spacing w:line="276" w:lineRule="auto"/>
    </w:pPr>
    <w:rPr>
      <w:b/>
      <w:bCs/>
      <w:color w:val="4f81bd"/>
      <w:sz w:val="18"/>
      <w:szCs w:val="18"/>
    </w:rPr>
  </w:style>
  <w:style w:type="paragraph" w:styleId="684">
    <w:name w:val="toc 5"/>
    <w:basedOn w:val="670"/>
    <w:next w:val="670"/>
    <w:uiPriority w:val="39"/>
    <w:unhideWhenUsed/>
    <w:qFormat/>
    <w:pPr>
      <w:ind w:left="1134"/>
      <w:spacing w:after="57"/>
    </w:pPr>
  </w:style>
  <w:style w:type="paragraph" w:styleId="685">
    <w:name w:val="toc 3"/>
    <w:basedOn w:val="670"/>
    <w:next w:val="670"/>
    <w:uiPriority w:val="39"/>
    <w:unhideWhenUsed/>
    <w:qFormat/>
    <w:pPr>
      <w:ind w:left="567"/>
      <w:spacing w:after="57"/>
    </w:pPr>
  </w:style>
  <w:style w:type="paragraph" w:styleId="686">
    <w:name w:val="toc 8"/>
    <w:basedOn w:val="670"/>
    <w:next w:val="670"/>
    <w:uiPriority w:val="39"/>
    <w:unhideWhenUsed/>
    <w:qFormat/>
    <w:pPr>
      <w:ind w:left="1984"/>
      <w:spacing w:after="57"/>
    </w:pPr>
  </w:style>
  <w:style w:type="paragraph" w:styleId="687">
    <w:name w:val="endnote text"/>
    <w:basedOn w:val="670"/>
    <w:link w:val="846"/>
    <w:uiPriority w:val="99"/>
    <w:semiHidden/>
    <w:unhideWhenUsed/>
    <w:qFormat/>
    <w:rPr>
      <w:sz w:val="20"/>
    </w:rPr>
  </w:style>
  <w:style w:type="paragraph" w:styleId="688">
    <w:name w:val="Footer"/>
    <w:basedOn w:val="670"/>
    <w:link w:val="719"/>
    <w:uiPriority w:val="99"/>
    <w:unhideWhenUsed/>
    <w:qFormat/>
    <w:pPr>
      <w:tabs>
        <w:tab w:val="center" w:pos="7143" w:leader="none"/>
        <w:tab w:val="right" w:pos="14287" w:leader="none"/>
      </w:tabs>
    </w:pPr>
  </w:style>
  <w:style w:type="paragraph" w:styleId="689">
    <w:name w:val="Header"/>
    <w:basedOn w:val="670"/>
    <w:link w:val="717"/>
    <w:uiPriority w:val="99"/>
    <w:unhideWhenUsed/>
    <w:qFormat/>
    <w:pPr>
      <w:tabs>
        <w:tab w:val="center" w:pos="7143" w:leader="none"/>
        <w:tab w:val="right" w:pos="14287" w:leader="none"/>
      </w:tabs>
    </w:pPr>
  </w:style>
  <w:style w:type="paragraph" w:styleId="690">
    <w:name w:val="toc 1"/>
    <w:basedOn w:val="670"/>
    <w:next w:val="670"/>
    <w:uiPriority w:val="39"/>
    <w:unhideWhenUsed/>
    <w:qFormat/>
    <w:pPr>
      <w:spacing w:after="57"/>
    </w:pPr>
  </w:style>
  <w:style w:type="paragraph" w:styleId="691">
    <w:name w:val="toc 4"/>
    <w:basedOn w:val="670"/>
    <w:next w:val="670"/>
    <w:uiPriority w:val="39"/>
    <w:unhideWhenUsed/>
    <w:qFormat/>
    <w:pPr>
      <w:ind w:left="850"/>
      <w:spacing w:after="57"/>
    </w:pPr>
  </w:style>
  <w:style w:type="paragraph" w:styleId="692">
    <w:name w:val="Subtitle"/>
    <w:basedOn w:val="670"/>
    <w:next w:val="670"/>
    <w:link w:val="714"/>
    <w:uiPriority w:val="11"/>
    <w:qFormat/>
    <w:pPr>
      <w:spacing w:before="200" w:after="200"/>
    </w:pPr>
    <w:rPr>
      <w:sz w:val="24"/>
    </w:rPr>
  </w:style>
  <w:style w:type="paragraph" w:styleId="693">
    <w:name w:val="footnote text"/>
    <w:basedOn w:val="670"/>
    <w:link w:val="845"/>
    <w:uiPriority w:val="99"/>
    <w:semiHidden/>
    <w:unhideWhenUsed/>
    <w:qFormat/>
    <w:pPr>
      <w:spacing w:after="40"/>
    </w:pPr>
    <w:rPr>
      <w:sz w:val="18"/>
    </w:rPr>
  </w:style>
  <w:style w:type="paragraph" w:styleId="694">
    <w:name w:val="toc 6"/>
    <w:basedOn w:val="670"/>
    <w:next w:val="670"/>
    <w:uiPriority w:val="39"/>
    <w:unhideWhenUsed/>
    <w:qFormat/>
    <w:pPr>
      <w:ind w:left="1417"/>
      <w:spacing w:after="57"/>
    </w:pPr>
  </w:style>
  <w:style w:type="paragraph" w:styleId="695">
    <w:name w:val="table of figures"/>
    <w:basedOn w:val="670"/>
    <w:next w:val="670"/>
    <w:uiPriority w:val="99"/>
    <w:unhideWhenUsed/>
    <w:qFormat/>
  </w:style>
  <w:style w:type="paragraph" w:styleId="696">
    <w:name w:val="toc 2"/>
    <w:basedOn w:val="670"/>
    <w:next w:val="670"/>
    <w:uiPriority w:val="39"/>
    <w:unhideWhenUsed/>
    <w:qFormat/>
    <w:pPr>
      <w:ind w:left="283"/>
      <w:spacing w:after="57"/>
    </w:pPr>
  </w:style>
  <w:style w:type="paragraph" w:styleId="697">
    <w:name w:val="toc 9"/>
    <w:basedOn w:val="670"/>
    <w:next w:val="670"/>
    <w:uiPriority w:val="39"/>
    <w:unhideWhenUsed/>
    <w:qFormat/>
    <w:pPr>
      <w:ind w:left="2268"/>
      <w:spacing w:after="57"/>
    </w:pPr>
  </w:style>
  <w:style w:type="paragraph" w:styleId="698">
    <w:name w:val="Title"/>
    <w:basedOn w:val="670"/>
    <w:next w:val="670"/>
    <w:link w:val="713"/>
    <w:uiPriority w:val="10"/>
    <w:qFormat/>
    <w:pPr>
      <w:contextualSpacing/>
      <w:spacing w:before="300" w:after="200"/>
    </w:pPr>
    <w:rPr>
      <w:sz w:val="48"/>
      <w:szCs w:val="48"/>
    </w:rPr>
  </w:style>
  <w:style w:type="table" w:styleId="6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u w:val="single"/>
    </w:rPr>
  </w:style>
  <w:style w:type="character" w:styleId="702">
    <w:name w:val="footnote reference"/>
    <w:uiPriority w:val="99"/>
    <w:unhideWhenUsed/>
    <w:qFormat/>
    <w:rPr>
      <w:vertAlign w:val="superscript"/>
    </w:rPr>
  </w:style>
  <w:style w:type="character" w:styleId="703" w:customStyle="1">
    <w:name w:val="标题 1 字符"/>
    <w:link w:val="671"/>
    <w:uiPriority w:val="9"/>
    <w:qFormat/>
    <w:rPr>
      <w:rFonts w:ascii="Arial" w:hAnsi="Arial" w:eastAsia="Arial" w:cs="Arial"/>
      <w:sz w:val="40"/>
      <w:szCs w:val="40"/>
    </w:rPr>
  </w:style>
  <w:style w:type="character" w:styleId="704" w:customStyle="1">
    <w:name w:val="标题 3 字符"/>
    <w:link w:val="673"/>
    <w:uiPriority w:val="9"/>
    <w:qFormat/>
    <w:rPr>
      <w:rFonts w:ascii="Arial" w:hAnsi="Arial" w:eastAsia="Arial" w:cs="Arial"/>
      <w:sz w:val="30"/>
      <w:szCs w:val="30"/>
    </w:rPr>
  </w:style>
  <w:style w:type="character" w:styleId="705" w:customStyle="1">
    <w:name w:val="标题 4 字符"/>
    <w:link w:val="674"/>
    <w:uiPriority w:val="9"/>
    <w:qFormat/>
    <w:rPr>
      <w:rFonts w:ascii="Arial" w:hAnsi="Arial" w:eastAsia="Arial" w:cs="Arial"/>
      <w:b/>
      <w:bCs/>
      <w:sz w:val="26"/>
      <w:szCs w:val="26"/>
    </w:rPr>
  </w:style>
  <w:style w:type="character" w:styleId="706" w:customStyle="1">
    <w:name w:val="标题 5 字符"/>
    <w:link w:val="675"/>
    <w:uiPriority w:val="9"/>
    <w:qFormat/>
    <w:rPr>
      <w:rFonts w:ascii="Arial" w:hAnsi="Arial" w:eastAsia="Arial" w:cs="Arial"/>
      <w:b/>
      <w:bCs/>
      <w:sz w:val="24"/>
      <w:szCs w:val="24"/>
    </w:rPr>
  </w:style>
  <w:style w:type="character" w:styleId="707" w:customStyle="1">
    <w:name w:val="标题 6 字符"/>
    <w:link w:val="676"/>
    <w:uiPriority w:val="9"/>
    <w:qFormat/>
    <w:rPr>
      <w:rFonts w:ascii="Arial" w:hAnsi="Arial" w:eastAsia="Arial" w:cs="Arial"/>
      <w:b/>
      <w:bCs/>
      <w:sz w:val="22"/>
      <w:szCs w:val="22"/>
    </w:rPr>
  </w:style>
  <w:style w:type="character" w:styleId="708" w:customStyle="1">
    <w:name w:val="标题 7 字符"/>
    <w:link w:val="677"/>
    <w:uiPriority w:val="9"/>
    <w:qFormat/>
    <w:rPr>
      <w:rFonts w:ascii="Arial" w:hAnsi="Arial" w:eastAsia="Arial" w:cs="Arial"/>
      <w:b/>
      <w:bCs/>
      <w:i/>
      <w:iCs/>
      <w:sz w:val="22"/>
      <w:szCs w:val="22"/>
    </w:rPr>
  </w:style>
  <w:style w:type="character" w:styleId="709" w:customStyle="1">
    <w:name w:val="标题 8 字符"/>
    <w:link w:val="678"/>
    <w:uiPriority w:val="9"/>
    <w:qFormat/>
    <w:rPr>
      <w:rFonts w:ascii="Arial" w:hAnsi="Arial" w:eastAsia="Arial" w:cs="Arial"/>
      <w:i/>
      <w:iCs/>
      <w:sz w:val="22"/>
      <w:szCs w:val="22"/>
    </w:rPr>
  </w:style>
  <w:style w:type="character" w:styleId="710" w:customStyle="1">
    <w:name w:val="标题 9 字符"/>
    <w:link w:val="679"/>
    <w:uiPriority w:val="9"/>
    <w:qFormat/>
    <w:rPr>
      <w:rFonts w:ascii="Arial" w:hAnsi="Arial" w:eastAsia="Arial" w:cs="Arial"/>
      <w:i/>
      <w:iCs/>
      <w:sz w:val="21"/>
      <w:szCs w:val="21"/>
    </w:rPr>
  </w:style>
  <w:style w:type="paragraph" w:styleId="711">
    <w:name w:val="List Paragraph"/>
    <w:basedOn w:val="670"/>
    <w:uiPriority w:val="34"/>
    <w:qFormat/>
    <w:pPr>
      <w:contextualSpacing/>
      <w:ind w:left="720"/>
    </w:pPr>
  </w:style>
  <w:style w:type="paragraph" w:styleId="712">
    <w:name w:val="No Spacing"/>
    <w:uiPriority w:val="1"/>
    <w:qFormat/>
    <w:rPr>
      <w:rFonts w:ascii="Times New Roman" w:hAnsi="Times New Roman" w:eastAsia="宋体" w:cs="Times New Roman"/>
      <w:lang w:val="en-US" w:eastAsia="zh-CN" w:bidi="ar-SA"/>
    </w:rPr>
  </w:style>
  <w:style w:type="character" w:styleId="713" w:customStyle="1">
    <w:name w:val="标题 字符"/>
    <w:link w:val="698"/>
    <w:uiPriority w:val="10"/>
    <w:qFormat/>
    <w:rPr>
      <w:sz w:val="48"/>
      <w:szCs w:val="48"/>
    </w:rPr>
  </w:style>
  <w:style w:type="character" w:styleId="714" w:customStyle="1">
    <w:name w:val="副标题 字符"/>
    <w:link w:val="692"/>
    <w:uiPriority w:val="11"/>
    <w:qFormat/>
    <w:rPr>
      <w:sz w:val="24"/>
      <w:szCs w:val="24"/>
    </w:rPr>
  </w:style>
  <w:style w:type="paragraph" w:styleId="715">
    <w:name w:val="Quote"/>
    <w:basedOn w:val="670"/>
    <w:next w:val="670"/>
    <w:uiPriority w:val="29"/>
    <w:qFormat/>
    <w:pPr>
      <w:ind w:left="720" w:right="720"/>
    </w:pPr>
    <w:rPr>
      <w:i/>
    </w:rPr>
  </w:style>
  <w:style w:type="paragraph" w:styleId="716">
    <w:name w:val="Intense Quote"/>
    <w:basedOn w:val="670"/>
    <w:next w:val="6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customStyle="1">
    <w:name w:val="页眉 字符"/>
    <w:link w:val="689"/>
    <w:uiPriority w:val="99"/>
    <w:qFormat/>
  </w:style>
  <w:style w:type="character" w:styleId="718" w:customStyle="1">
    <w:name w:val="Footer Char"/>
    <w:uiPriority w:val="99"/>
    <w:qFormat/>
  </w:style>
  <w:style w:type="character" w:styleId="719" w:customStyle="1">
    <w:name w:val="页脚 字符"/>
    <w:link w:val="688"/>
    <w:uiPriority w:val="99"/>
    <w:qFormat/>
  </w:style>
  <w:style w:type="table" w:styleId="72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3" w:customStyle="1">
    <w:name w:val="无格式表格 31"/>
    <w:uiPriority w:val="99"/>
    <w:qFormat/>
    <w:tblPr>
      <w:tblCellMar>
        <w:left w:w="0" w:type="dxa"/>
        <w:top w:w="0" w:type="dxa"/>
        <w:right w:w="0" w:type="dxa"/>
        <w:bottom w:w="0" w:type="dxa"/>
      </w:tblCellMar>
    </w:tblPr>
  </w:style>
  <w:style w:type="table" w:styleId="724" w:customStyle="1">
    <w:name w:val="无格式表格 41"/>
    <w:uiPriority w:val="99"/>
    <w:qFormat/>
    <w:tblPr>
      <w:tblCellMar>
        <w:left w:w="0" w:type="dxa"/>
        <w:top w:w="0" w:type="dxa"/>
        <w:right w:w="0" w:type="dxa"/>
        <w:bottom w:w="0" w:type="dxa"/>
      </w:tblCellMar>
    </w:tblPr>
  </w:style>
  <w:style w:type="table" w:styleId="725" w:customStyle="1">
    <w:name w:val="无格式表格 51"/>
    <w:uiPriority w:val="99"/>
    <w:qFormat/>
    <w:tblPr>
      <w:tblCellMar>
        <w:left w:w="0" w:type="dxa"/>
        <w:top w:w="0" w:type="dxa"/>
        <w:right w:w="0" w:type="dxa"/>
        <w:bottom w:w="0" w:type="dxa"/>
      </w:tblCellMar>
    </w:tblPr>
  </w:style>
  <w:style w:type="table" w:styleId="72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2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2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2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3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4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4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5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5" w:customStyle="1">
    <w:name w:val="清单表 1 浅色1"/>
    <w:uiPriority w:val="99"/>
    <w:qFormat/>
    <w:tblPr>
      <w:tblCellMar>
        <w:left w:w="0" w:type="dxa"/>
        <w:top w:w="0" w:type="dxa"/>
        <w:right w:w="0" w:type="dxa"/>
        <w:bottom w:w="0" w:type="dxa"/>
      </w:tblCellMar>
    </w:tblPr>
  </w:style>
  <w:style w:type="table" w:styleId="776" w:customStyle="1">
    <w:name w:val="List Table 1 Light - Accent 1"/>
    <w:uiPriority w:val="99"/>
    <w:qFormat/>
    <w:tblPr>
      <w:tblCellMar>
        <w:left w:w="0" w:type="dxa"/>
        <w:top w:w="0" w:type="dxa"/>
        <w:right w:w="0" w:type="dxa"/>
        <w:bottom w:w="0" w:type="dxa"/>
      </w:tblCellMar>
    </w:tblPr>
  </w:style>
  <w:style w:type="table" w:styleId="777" w:customStyle="1">
    <w:name w:val="List Table 1 Light - Accent 2"/>
    <w:uiPriority w:val="99"/>
    <w:qFormat/>
    <w:tblPr>
      <w:tblCellMar>
        <w:left w:w="0" w:type="dxa"/>
        <w:top w:w="0" w:type="dxa"/>
        <w:right w:w="0" w:type="dxa"/>
        <w:bottom w:w="0" w:type="dxa"/>
      </w:tblCellMar>
    </w:tblPr>
  </w:style>
  <w:style w:type="table" w:styleId="778" w:customStyle="1">
    <w:name w:val="List Table 1 Light - Accent 3"/>
    <w:uiPriority w:val="99"/>
    <w:qFormat/>
    <w:tblPr>
      <w:tblCellMar>
        <w:left w:w="0" w:type="dxa"/>
        <w:top w:w="0" w:type="dxa"/>
        <w:right w:w="0" w:type="dxa"/>
        <w:bottom w:w="0" w:type="dxa"/>
      </w:tblCellMar>
    </w:tblPr>
  </w:style>
  <w:style w:type="table" w:styleId="779" w:customStyle="1">
    <w:name w:val="List Table 1 Light - Accent 4"/>
    <w:uiPriority w:val="99"/>
    <w:qFormat/>
    <w:tblPr>
      <w:tblCellMar>
        <w:left w:w="0" w:type="dxa"/>
        <w:top w:w="0" w:type="dxa"/>
        <w:right w:w="0" w:type="dxa"/>
        <w:bottom w:w="0" w:type="dxa"/>
      </w:tblCellMar>
    </w:tblPr>
  </w:style>
  <w:style w:type="table" w:styleId="780" w:customStyle="1">
    <w:name w:val="List Table 1 Light - Accent 5"/>
    <w:uiPriority w:val="99"/>
    <w:qFormat/>
    <w:tblPr>
      <w:tblCellMar>
        <w:left w:w="0" w:type="dxa"/>
        <w:top w:w="0" w:type="dxa"/>
        <w:right w:w="0" w:type="dxa"/>
        <w:bottom w:w="0" w:type="dxa"/>
      </w:tblCellMar>
    </w:tblPr>
  </w:style>
  <w:style w:type="table" w:styleId="781" w:customStyle="1">
    <w:name w:val="List Table 1 Light - Accent 6"/>
    <w:uiPriority w:val="99"/>
    <w:qFormat/>
    <w:tblPr>
      <w:tblCellMar>
        <w:left w:w="0" w:type="dxa"/>
        <w:top w:w="0" w:type="dxa"/>
        <w:right w:w="0" w:type="dxa"/>
        <w:bottom w:w="0" w:type="dxa"/>
      </w:tblCellMar>
    </w:tblPr>
  </w:style>
  <w:style w:type="table" w:styleId="78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8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8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8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8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8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8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9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9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9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9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9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9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9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9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0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0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0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0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0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0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0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0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0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1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1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1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1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1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1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1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1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1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1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2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2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2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2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24" w:customStyle="1">
    <w:name w:val="Lined - Accent"/>
    <w:uiPriority w:val="99"/>
    <w:qFormat/>
    <w:rPr>
      <w:color w:val="404040"/>
    </w:rPr>
    <w:tblPr>
      <w:tblCellMar>
        <w:left w:w="0" w:type="dxa"/>
        <w:top w:w="0" w:type="dxa"/>
        <w:right w:w="0" w:type="dxa"/>
        <w:bottom w:w="0" w:type="dxa"/>
      </w:tblCellMar>
    </w:tblPr>
  </w:style>
  <w:style w:type="table" w:styleId="825" w:customStyle="1">
    <w:name w:val="Lined - Accent 1"/>
    <w:uiPriority w:val="99"/>
    <w:qFormat/>
    <w:rPr>
      <w:color w:val="404040"/>
    </w:rPr>
    <w:tblPr>
      <w:tblCellMar>
        <w:left w:w="0" w:type="dxa"/>
        <w:top w:w="0" w:type="dxa"/>
        <w:right w:w="0" w:type="dxa"/>
        <w:bottom w:w="0" w:type="dxa"/>
      </w:tblCellMar>
    </w:tblPr>
  </w:style>
  <w:style w:type="table" w:styleId="826" w:customStyle="1">
    <w:name w:val="Lined - Accent 2"/>
    <w:uiPriority w:val="99"/>
    <w:qFormat/>
    <w:rPr>
      <w:color w:val="404040"/>
    </w:rPr>
    <w:tblPr>
      <w:tblCellMar>
        <w:left w:w="0" w:type="dxa"/>
        <w:top w:w="0" w:type="dxa"/>
        <w:right w:w="0" w:type="dxa"/>
        <w:bottom w:w="0" w:type="dxa"/>
      </w:tblCellMar>
    </w:tblPr>
  </w:style>
  <w:style w:type="table" w:styleId="827" w:customStyle="1">
    <w:name w:val="Lined - Accent 3"/>
    <w:uiPriority w:val="99"/>
    <w:qFormat/>
    <w:rPr>
      <w:color w:val="404040"/>
    </w:rPr>
    <w:tblPr>
      <w:tblCellMar>
        <w:left w:w="0" w:type="dxa"/>
        <w:top w:w="0" w:type="dxa"/>
        <w:right w:w="0" w:type="dxa"/>
        <w:bottom w:w="0" w:type="dxa"/>
      </w:tblCellMar>
    </w:tblPr>
  </w:style>
  <w:style w:type="table" w:styleId="828" w:customStyle="1">
    <w:name w:val="Lined - Accent 4"/>
    <w:uiPriority w:val="99"/>
    <w:qFormat/>
    <w:rPr>
      <w:color w:val="404040"/>
    </w:rPr>
    <w:tblPr>
      <w:tblCellMar>
        <w:left w:w="0" w:type="dxa"/>
        <w:top w:w="0" w:type="dxa"/>
        <w:right w:w="0" w:type="dxa"/>
        <w:bottom w:w="0" w:type="dxa"/>
      </w:tblCellMar>
    </w:tblPr>
  </w:style>
  <w:style w:type="table" w:styleId="829" w:customStyle="1">
    <w:name w:val="Lined - Accent 5"/>
    <w:uiPriority w:val="99"/>
    <w:qFormat/>
    <w:rPr>
      <w:color w:val="404040"/>
    </w:rPr>
    <w:tblPr>
      <w:tblCellMar>
        <w:left w:w="0" w:type="dxa"/>
        <w:top w:w="0" w:type="dxa"/>
        <w:right w:w="0" w:type="dxa"/>
        <w:bottom w:w="0" w:type="dxa"/>
      </w:tblCellMar>
    </w:tblPr>
  </w:style>
  <w:style w:type="table" w:styleId="830" w:customStyle="1">
    <w:name w:val="Lined - Accent 6"/>
    <w:uiPriority w:val="99"/>
    <w:qFormat/>
    <w:rPr>
      <w:color w:val="404040"/>
    </w:rPr>
    <w:tblPr>
      <w:tblCellMar>
        <w:left w:w="0" w:type="dxa"/>
        <w:top w:w="0" w:type="dxa"/>
        <w:right w:w="0" w:type="dxa"/>
        <w:bottom w:w="0" w:type="dxa"/>
      </w:tblCellMar>
    </w:tblPr>
  </w:style>
  <w:style w:type="table" w:styleId="83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3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3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3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3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3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3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3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3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45" w:customStyle="1">
    <w:name w:val="脚注文本 字符"/>
    <w:link w:val="693"/>
    <w:uiPriority w:val="99"/>
    <w:qFormat/>
    <w:rPr>
      <w:sz w:val="18"/>
    </w:rPr>
  </w:style>
  <w:style w:type="character" w:styleId="846" w:customStyle="1">
    <w:name w:val="尾注文本 字符"/>
    <w:link w:val="687"/>
    <w:uiPriority w:val="99"/>
    <w:qFormat/>
    <w:rPr>
      <w:sz w:val="20"/>
    </w:rPr>
  </w:style>
  <w:style w:type="paragraph" w:styleId="847" w:customStyle="1">
    <w:name w:val="TOC 标题1"/>
    <w:uiPriority w:val="39"/>
    <w:unhideWhenUsed/>
    <w:qFormat/>
    <w:rPr>
      <w:rFonts w:ascii="Times New Roman" w:hAnsi="Times New Roman" w:eastAsia="宋体" w:cs="Times New Roman"/>
      <w:lang w:val="en-US" w:eastAsia="zh-CN" w:bidi="ar-SA"/>
    </w:rPr>
  </w:style>
  <w:style w:type="paragraph" w:styleId="848" w:customStyle="1">
    <w:name w:val="标题 11"/>
    <w:basedOn w:val="670"/>
    <w:next w:val="670"/>
    <w:link w:val="860"/>
    <w:uiPriority w:val="0"/>
    <w:qFormat/>
    <w:pPr>
      <w:keepLines/>
      <w:keepNext/>
      <w:spacing w:before="340" w:after="330" w:line="576" w:lineRule="auto"/>
      <w:outlineLvl w:val="0"/>
    </w:pPr>
    <w:rPr>
      <w:b/>
      <w:bCs/>
      <w:sz w:val="44"/>
      <w:szCs w:val="44"/>
    </w:rPr>
  </w:style>
  <w:style w:type="paragraph" w:styleId="849" w:customStyle="1">
    <w:name w:val="标题 21"/>
    <w:basedOn w:val="670"/>
    <w:next w:val="670"/>
    <w:link w:val="861"/>
    <w:uiPriority w:val="0"/>
    <w:qFormat/>
    <w:pPr>
      <w:keepLines/>
      <w:keepNext/>
      <w:spacing w:before="260" w:after="260" w:line="413" w:lineRule="auto"/>
      <w:outlineLvl w:val="1"/>
    </w:pPr>
    <w:rPr>
      <w:rFonts w:ascii="Arial" w:hAnsi="Arial" w:eastAsia="黑体"/>
      <w:b/>
      <w:bCs/>
      <w:sz w:val="32"/>
      <w:szCs w:val="32"/>
    </w:rPr>
  </w:style>
  <w:style w:type="paragraph" w:styleId="850" w:customStyle="1">
    <w:name w:val="标题 31"/>
    <w:basedOn w:val="670"/>
    <w:next w:val="670"/>
    <w:link w:val="862"/>
    <w:uiPriority w:val="0"/>
    <w:qFormat/>
    <w:pPr>
      <w:keepLines/>
      <w:keepNext/>
      <w:spacing w:before="260" w:after="260" w:line="413" w:lineRule="auto"/>
      <w:outlineLvl w:val="2"/>
    </w:pPr>
    <w:rPr>
      <w:b/>
      <w:bCs/>
      <w:sz w:val="32"/>
      <w:szCs w:val="32"/>
    </w:rPr>
  </w:style>
  <w:style w:type="paragraph" w:styleId="851" w:customStyle="1">
    <w:name w:val="标题 41"/>
    <w:basedOn w:val="670"/>
    <w:next w:val="852"/>
    <w:link w:val="863"/>
    <w:uiPriority w:val="0"/>
    <w:qFormat/>
    <w:pPr>
      <w:keepLines/>
      <w:keepNext/>
      <w:spacing w:before="120" w:after="120"/>
      <w:outlineLvl w:val="3"/>
    </w:pPr>
    <w:rPr>
      <w:rFonts w:ascii="Arial" w:hAnsi="Arial" w:eastAsia="黑体"/>
      <w:b/>
      <w:sz w:val="20"/>
      <w:szCs w:val="20"/>
    </w:rPr>
  </w:style>
  <w:style w:type="paragraph" w:styleId="852" w:customStyle="1">
    <w:name w:val="正文缩进11"/>
    <w:basedOn w:val="670"/>
    <w:link w:val="864"/>
    <w:uiPriority w:val="0"/>
    <w:qFormat/>
    <w:pPr>
      <w:ind w:firstLine="420"/>
    </w:pPr>
    <w:rPr>
      <w:szCs w:val="20"/>
    </w:rPr>
  </w:style>
  <w:style w:type="paragraph" w:styleId="853" w:customStyle="1">
    <w:name w:val="标题 51"/>
    <w:basedOn w:val="670"/>
    <w:next w:val="670"/>
    <w:link w:val="865"/>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54" w:customStyle="1">
    <w:name w:val="标题 61"/>
    <w:basedOn w:val="670"/>
    <w:next w:val="670"/>
    <w:link w:val="866"/>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55" w:customStyle="1">
    <w:name w:val="标题 71"/>
    <w:basedOn w:val="670"/>
    <w:next w:val="670"/>
    <w:link w:val="867"/>
    <w:uiPriority w:val="0"/>
    <w:qFormat/>
    <w:pPr>
      <w:ind w:left="1296" w:hanging="1296"/>
      <w:keepLines/>
      <w:keepNext/>
      <w:spacing w:before="240" w:after="64" w:line="317" w:lineRule="auto"/>
      <w:tabs>
        <w:tab w:val="left" w:pos="1296" w:leader="none"/>
      </w:tabs>
      <w:outlineLvl w:val="6"/>
    </w:pPr>
    <w:rPr>
      <w:b/>
      <w:bCs/>
      <w:sz w:val="24"/>
    </w:rPr>
  </w:style>
  <w:style w:type="paragraph" w:styleId="856" w:customStyle="1">
    <w:name w:val="标题 81"/>
    <w:basedOn w:val="670"/>
    <w:next w:val="670"/>
    <w:link w:val="868"/>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57" w:customStyle="1">
    <w:name w:val="标题 91"/>
    <w:basedOn w:val="670"/>
    <w:next w:val="670"/>
    <w:link w:val="869"/>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58" w:customStyle="1">
    <w:name w:val="默认段落字体1"/>
    <w:uiPriority w:val="1"/>
    <w:unhideWhenUsed/>
    <w:qFormat/>
  </w:style>
  <w:style w:type="table" w:styleId="859" w:customStyle="1">
    <w:name w:val="普通表格1"/>
    <w:uiPriority w:val="99"/>
    <w:unhideWhenUsed/>
    <w:qFormat/>
    <w:tblPr>
      <w:tblCellMar>
        <w:left w:w="0" w:type="dxa"/>
        <w:top w:w="0" w:type="dxa"/>
        <w:right w:w="0" w:type="dxa"/>
        <w:bottom w:w="0" w:type="dxa"/>
      </w:tblCellMar>
    </w:tblPr>
  </w:style>
  <w:style w:type="character" w:styleId="860" w:customStyle="1">
    <w:name w:val="标题 1 Char"/>
    <w:link w:val="848"/>
    <w:uiPriority w:val="0"/>
    <w:qFormat/>
    <w:rPr>
      <w:rFonts w:ascii="Times New Roman" w:hAnsi="Times New Roman" w:eastAsia="宋体" w:cs="Times New Roman"/>
      <w:b/>
      <w:bCs/>
      <w:sz w:val="44"/>
      <w:szCs w:val="44"/>
    </w:rPr>
  </w:style>
  <w:style w:type="character" w:styleId="861" w:customStyle="1">
    <w:name w:val="标题 2 Char"/>
    <w:link w:val="849"/>
    <w:uiPriority w:val="0"/>
    <w:qFormat/>
    <w:rPr>
      <w:rFonts w:ascii="Arial" w:hAnsi="Arial" w:eastAsia="黑体" w:cs="Times New Roman"/>
      <w:b/>
      <w:bCs/>
      <w:sz w:val="32"/>
      <w:szCs w:val="32"/>
    </w:rPr>
  </w:style>
  <w:style w:type="character" w:styleId="862" w:customStyle="1">
    <w:name w:val="标题 3 Char"/>
    <w:link w:val="850"/>
    <w:uiPriority w:val="0"/>
    <w:qFormat/>
    <w:rPr>
      <w:rFonts w:ascii="Times New Roman" w:hAnsi="Times New Roman" w:eastAsia="宋体" w:cs="Times New Roman"/>
      <w:b/>
      <w:bCs/>
      <w:sz w:val="32"/>
      <w:szCs w:val="32"/>
    </w:rPr>
  </w:style>
  <w:style w:type="character" w:styleId="863" w:customStyle="1">
    <w:name w:val="标题 4 Char"/>
    <w:link w:val="851"/>
    <w:uiPriority w:val="0"/>
    <w:qFormat/>
    <w:rPr>
      <w:rFonts w:ascii="Arial" w:hAnsi="Arial" w:eastAsia="黑体" w:cs="Times New Roman"/>
      <w:b/>
      <w:sz w:val="20"/>
      <w:szCs w:val="20"/>
    </w:rPr>
  </w:style>
  <w:style w:type="character" w:styleId="864" w:customStyle="1">
    <w:name w:val="正文缩进 Char"/>
    <w:link w:val="852"/>
    <w:uiPriority w:val="0"/>
    <w:qFormat/>
    <w:rPr>
      <w:rFonts w:ascii="Times New Roman" w:hAnsi="Times New Roman" w:eastAsia="宋体" w:cs="Times New Roman"/>
      <w:sz w:val="21"/>
    </w:rPr>
  </w:style>
  <w:style w:type="character" w:styleId="865" w:customStyle="1">
    <w:name w:val="标题 5 Char"/>
    <w:link w:val="853"/>
    <w:uiPriority w:val="0"/>
    <w:qFormat/>
    <w:rPr>
      <w:rFonts w:ascii="Times New Roman" w:hAnsi="Times New Roman" w:eastAsia="宋体" w:cs="Times New Roman"/>
      <w:b/>
      <w:bCs/>
      <w:sz w:val="28"/>
      <w:szCs w:val="28"/>
    </w:rPr>
  </w:style>
  <w:style w:type="character" w:styleId="866" w:customStyle="1">
    <w:name w:val="标题 6 Char"/>
    <w:link w:val="854"/>
    <w:uiPriority w:val="0"/>
    <w:qFormat/>
    <w:rPr>
      <w:rFonts w:ascii="Arial" w:hAnsi="Arial" w:eastAsia="黑体" w:cs="Times New Roman"/>
      <w:b/>
      <w:bCs/>
      <w:sz w:val="24"/>
      <w:szCs w:val="24"/>
    </w:rPr>
  </w:style>
  <w:style w:type="character" w:styleId="867" w:customStyle="1">
    <w:name w:val="标题 7 Char"/>
    <w:link w:val="855"/>
    <w:uiPriority w:val="0"/>
    <w:qFormat/>
    <w:rPr>
      <w:rFonts w:ascii="Times New Roman" w:hAnsi="Times New Roman" w:eastAsia="宋体" w:cs="Times New Roman"/>
      <w:b/>
      <w:bCs/>
      <w:sz w:val="24"/>
      <w:szCs w:val="24"/>
    </w:rPr>
  </w:style>
  <w:style w:type="character" w:styleId="868" w:customStyle="1">
    <w:name w:val="标题 8 Char"/>
    <w:link w:val="856"/>
    <w:uiPriority w:val="0"/>
    <w:qFormat/>
    <w:rPr>
      <w:rFonts w:ascii="Arial" w:hAnsi="Arial" w:eastAsia="黑体" w:cs="Times New Roman"/>
      <w:sz w:val="24"/>
      <w:szCs w:val="24"/>
    </w:rPr>
  </w:style>
  <w:style w:type="character" w:styleId="869" w:customStyle="1">
    <w:name w:val="标题 9 Char"/>
    <w:link w:val="857"/>
    <w:uiPriority w:val="0"/>
    <w:qFormat/>
    <w:rPr>
      <w:rFonts w:ascii="Arial" w:hAnsi="Arial" w:eastAsia="黑体" w:cs="Times New Roman"/>
      <w:sz w:val="21"/>
      <w:szCs w:val="21"/>
    </w:rPr>
  </w:style>
  <w:style w:type="paragraph" w:styleId="870" w:customStyle="1">
    <w:name w:val="列表 31"/>
    <w:basedOn w:val="670"/>
    <w:uiPriority w:val="99"/>
    <w:qFormat/>
    <w:pPr>
      <w:ind w:left="1260" w:hanging="420"/>
    </w:pPr>
    <w:rPr>
      <w:szCs w:val="20"/>
    </w:rPr>
  </w:style>
  <w:style w:type="paragraph" w:styleId="871" w:customStyle="1">
    <w:name w:val="目录 71"/>
    <w:basedOn w:val="670"/>
    <w:next w:val="670"/>
    <w:uiPriority w:val="39"/>
    <w:qFormat/>
    <w:pPr>
      <w:ind w:left="1260"/>
      <w:jc w:val="left"/>
    </w:pPr>
    <w:rPr>
      <w:szCs w:val="21"/>
    </w:rPr>
  </w:style>
  <w:style w:type="paragraph" w:styleId="872" w:customStyle="1">
    <w:name w:val="列表编号 21"/>
    <w:basedOn w:val="670"/>
    <w:uiPriority w:val="99"/>
    <w:qFormat/>
    <w:pPr>
      <w:ind w:left="1440" w:hanging="1440"/>
      <w:spacing w:line="360" w:lineRule="auto"/>
      <w:tabs>
        <w:tab w:val="left" w:pos="1440" w:leader="none"/>
      </w:tabs>
    </w:pPr>
    <w:rPr>
      <w:sz w:val="24"/>
    </w:rPr>
  </w:style>
  <w:style w:type="paragraph" w:styleId="873" w:customStyle="1">
    <w:name w:val="索引 81"/>
    <w:basedOn w:val="670"/>
    <w:next w:val="670"/>
    <w:uiPriority w:val="99"/>
    <w:unhideWhenUsed/>
    <w:qFormat/>
    <w:pPr>
      <w:ind w:left="1400"/>
    </w:pPr>
  </w:style>
  <w:style w:type="paragraph" w:styleId="874" w:customStyle="1">
    <w:name w:val="列表编号1"/>
    <w:basedOn w:val="670"/>
    <w:uiPriority w:val="99"/>
    <w:qFormat/>
    <w:pPr>
      <w:ind w:left="2952" w:hanging="432"/>
      <w:tabs>
        <w:tab w:val="left" w:pos="2952" w:leader="none"/>
      </w:tabs>
    </w:pPr>
  </w:style>
  <w:style w:type="paragraph" w:styleId="875" w:customStyle="1">
    <w:name w:val="文档结构图1"/>
    <w:basedOn w:val="670"/>
    <w:link w:val="876"/>
    <w:uiPriority w:val="0"/>
    <w:qFormat/>
    <w:pPr>
      <w:shd w:val="clear" w:color="auto" w:fill="000080"/>
    </w:pPr>
    <w:rPr>
      <w:sz w:val="24"/>
    </w:rPr>
  </w:style>
  <w:style w:type="character" w:styleId="876" w:customStyle="1">
    <w:name w:val="文档结构图 Char"/>
    <w:link w:val="875"/>
    <w:uiPriority w:val="0"/>
    <w:qFormat/>
    <w:rPr>
      <w:rFonts w:ascii="Times New Roman" w:hAnsi="Times New Roman" w:eastAsia="宋体" w:cs="Times New Roman"/>
      <w:sz w:val="24"/>
      <w:szCs w:val="24"/>
      <w:shd w:val="clear" w:color="auto" w:fill="000080"/>
    </w:rPr>
  </w:style>
  <w:style w:type="paragraph" w:styleId="877" w:customStyle="1">
    <w:name w:val="引文目录标题1"/>
    <w:basedOn w:val="670"/>
    <w:next w:val="670"/>
    <w:uiPriority w:val="0"/>
    <w:semiHidden/>
    <w:qFormat/>
    <w:pPr>
      <w:spacing w:before="120"/>
    </w:pPr>
    <w:rPr>
      <w:rFonts w:ascii="Cambria" w:hAnsi="Cambria"/>
      <w:sz w:val="24"/>
    </w:rPr>
  </w:style>
  <w:style w:type="paragraph" w:styleId="878" w:customStyle="1">
    <w:name w:val="批注文字1"/>
    <w:basedOn w:val="670"/>
    <w:link w:val="879"/>
    <w:uiPriority w:val="0"/>
    <w:qFormat/>
    <w:pPr>
      <w:jc w:val="left"/>
    </w:pPr>
    <w:rPr>
      <w:sz w:val="20"/>
      <w:szCs w:val="20"/>
    </w:rPr>
  </w:style>
  <w:style w:type="character" w:styleId="879" w:customStyle="1">
    <w:name w:val="批注文字 Char"/>
    <w:link w:val="878"/>
    <w:uiPriority w:val="99"/>
    <w:qFormat/>
    <w:rPr>
      <w:rFonts w:ascii="Times New Roman" w:hAnsi="Times New Roman" w:eastAsia="宋体" w:cs="Times New Roman"/>
      <w:sz w:val="20"/>
      <w:szCs w:val="20"/>
    </w:rPr>
  </w:style>
  <w:style w:type="paragraph" w:styleId="880" w:customStyle="1">
    <w:name w:val="称呼1"/>
    <w:basedOn w:val="670"/>
    <w:next w:val="670"/>
    <w:link w:val="881"/>
    <w:uiPriority w:val="99"/>
    <w:qFormat/>
    <w:rPr>
      <w:rFonts w:ascii="仿宋_GB2312" w:eastAsia="仿宋_GB2312"/>
      <w:sz w:val="20"/>
      <w:szCs w:val="20"/>
    </w:rPr>
  </w:style>
  <w:style w:type="character" w:styleId="881" w:customStyle="1">
    <w:name w:val="称呼 Char"/>
    <w:link w:val="880"/>
    <w:uiPriority w:val="99"/>
    <w:qFormat/>
    <w:rPr>
      <w:rFonts w:ascii="仿宋_GB2312" w:hAnsi="Times New Roman" w:eastAsia="仿宋_GB2312" w:cs="Times New Roman"/>
      <w:sz w:val="20"/>
      <w:szCs w:val="20"/>
    </w:rPr>
  </w:style>
  <w:style w:type="paragraph" w:styleId="882" w:customStyle="1">
    <w:name w:val="正文文本 31"/>
    <w:basedOn w:val="670"/>
    <w:link w:val="883"/>
    <w:uiPriority w:val="0"/>
    <w:qFormat/>
    <w:pPr>
      <w:spacing w:after="120"/>
    </w:pPr>
    <w:rPr>
      <w:sz w:val="16"/>
      <w:szCs w:val="16"/>
    </w:rPr>
  </w:style>
  <w:style w:type="character" w:styleId="883" w:customStyle="1">
    <w:name w:val="正文文本 3 Char"/>
    <w:link w:val="882"/>
    <w:uiPriority w:val="0"/>
    <w:qFormat/>
    <w:rPr>
      <w:rFonts w:ascii="Times New Roman" w:hAnsi="Times New Roman" w:eastAsia="宋体" w:cs="Times New Roman"/>
      <w:sz w:val="16"/>
      <w:szCs w:val="16"/>
    </w:rPr>
  </w:style>
  <w:style w:type="paragraph" w:styleId="884" w:customStyle="1">
    <w:name w:val="正文文本1"/>
    <w:basedOn w:val="670"/>
    <w:link w:val="885"/>
    <w:uiPriority w:val="0"/>
    <w:qFormat/>
    <w:pPr>
      <w:spacing w:after="120"/>
    </w:pPr>
    <w:rPr>
      <w:sz w:val="24"/>
    </w:rPr>
  </w:style>
  <w:style w:type="character" w:styleId="885" w:customStyle="1">
    <w:name w:val="正文文本 Char"/>
    <w:link w:val="884"/>
    <w:uiPriority w:val="0"/>
    <w:qFormat/>
    <w:rPr>
      <w:rFonts w:ascii="Times New Roman" w:hAnsi="Times New Roman" w:eastAsia="宋体" w:cs="Times New Roman"/>
      <w:sz w:val="24"/>
      <w:szCs w:val="24"/>
    </w:rPr>
  </w:style>
  <w:style w:type="paragraph" w:styleId="886" w:customStyle="1">
    <w:name w:val="正文文本缩进11"/>
    <w:basedOn w:val="670"/>
    <w:link w:val="887"/>
    <w:uiPriority w:val="0"/>
    <w:qFormat/>
    <w:pPr>
      <w:ind w:left="420"/>
      <w:spacing w:after="120"/>
    </w:pPr>
    <w:rPr>
      <w:sz w:val="24"/>
    </w:rPr>
  </w:style>
  <w:style w:type="character" w:styleId="887" w:customStyle="1">
    <w:name w:val="正文文本缩进 Char"/>
    <w:link w:val="886"/>
    <w:uiPriority w:val="0"/>
    <w:qFormat/>
    <w:rPr>
      <w:rFonts w:ascii="Times New Roman" w:hAnsi="Times New Roman" w:eastAsia="宋体" w:cs="Times New Roman"/>
      <w:sz w:val="24"/>
      <w:szCs w:val="24"/>
    </w:rPr>
  </w:style>
  <w:style w:type="paragraph" w:styleId="888" w:customStyle="1">
    <w:name w:val="列表 21"/>
    <w:basedOn w:val="670"/>
    <w:uiPriority w:val="99"/>
    <w:qFormat/>
    <w:pPr>
      <w:ind w:left="100" w:hanging="200"/>
    </w:pPr>
    <w:rPr>
      <w:szCs w:val="21"/>
    </w:rPr>
  </w:style>
  <w:style w:type="paragraph" w:styleId="889" w:customStyle="1">
    <w:name w:val="索引 41"/>
    <w:basedOn w:val="670"/>
    <w:next w:val="670"/>
    <w:uiPriority w:val="0"/>
    <w:qFormat/>
    <w:pPr>
      <w:ind w:left="600"/>
    </w:pPr>
  </w:style>
  <w:style w:type="paragraph" w:styleId="890" w:customStyle="1">
    <w:name w:val="目录 51"/>
    <w:basedOn w:val="670"/>
    <w:next w:val="670"/>
    <w:uiPriority w:val="39"/>
    <w:qFormat/>
    <w:pPr>
      <w:ind w:left="840"/>
      <w:jc w:val="left"/>
    </w:pPr>
    <w:rPr>
      <w:szCs w:val="21"/>
    </w:rPr>
  </w:style>
  <w:style w:type="paragraph" w:styleId="891" w:customStyle="1">
    <w:name w:val="目录 31"/>
    <w:basedOn w:val="670"/>
    <w:next w:val="670"/>
    <w:uiPriority w:val="39"/>
    <w:qFormat/>
    <w:pPr>
      <w:ind w:left="840"/>
    </w:pPr>
  </w:style>
  <w:style w:type="paragraph" w:styleId="892" w:customStyle="1">
    <w:name w:val="纯文本11"/>
    <w:basedOn w:val="670"/>
    <w:link w:val="893"/>
    <w:uiPriority w:val="0"/>
    <w:qFormat/>
    <w:rPr>
      <w:rFonts w:ascii="宋体" w:hAnsi="Courier New"/>
      <w:szCs w:val="21"/>
    </w:rPr>
  </w:style>
  <w:style w:type="character" w:styleId="893" w:customStyle="1">
    <w:name w:val="纯文本 Char"/>
    <w:link w:val="892"/>
    <w:uiPriority w:val="0"/>
    <w:qFormat/>
    <w:rPr>
      <w:rFonts w:ascii="宋体" w:hAnsi="Courier New" w:eastAsia="宋体" w:cs="Times New Roman"/>
      <w:sz w:val="21"/>
      <w:szCs w:val="21"/>
    </w:rPr>
  </w:style>
  <w:style w:type="paragraph" w:styleId="894" w:customStyle="1">
    <w:name w:val="目录 81"/>
    <w:basedOn w:val="670"/>
    <w:next w:val="670"/>
    <w:uiPriority w:val="39"/>
    <w:qFormat/>
    <w:pPr>
      <w:ind w:left="1470"/>
      <w:jc w:val="left"/>
    </w:pPr>
    <w:rPr>
      <w:szCs w:val="21"/>
    </w:rPr>
  </w:style>
  <w:style w:type="paragraph" w:styleId="895" w:customStyle="1">
    <w:name w:val="索引 31"/>
    <w:basedOn w:val="670"/>
    <w:next w:val="670"/>
    <w:uiPriority w:val="99"/>
    <w:qFormat/>
    <w:pPr>
      <w:ind w:left="840"/>
    </w:pPr>
    <w:rPr>
      <w:szCs w:val="20"/>
    </w:rPr>
  </w:style>
  <w:style w:type="paragraph" w:styleId="896" w:customStyle="1">
    <w:name w:val="日期1"/>
    <w:basedOn w:val="670"/>
    <w:next w:val="670"/>
    <w:link w:val="897"/>
    <w:uiPriority w:val="0"/>
    <w:qFormat/>
    <w:pPr>
      <w:ind w:left="100"/>
    </w:pPr>
    <w:rPr>
      <w:sz w:val="20"/>
      <w:szCs w:val="20"/>
    </w:rPr>
  </w:style>
  <w:style w:type="character" w:styleId="897" w:customStyle="1">
    <w:name w:val="日期 Char"/>
    <w:link w:val="896"/>
    <w:uiPriority w:val="0"/>
    <w:qFormat/>
    <w:rPr>
      <w:rFonts w:ascii="Times New Roman" w:hAnsi="Times New Roman" w:eastAsia="宋体" w:cs="Times New Roman"/>
      <w:sz w:val="20"/>
      <w:szCs w:val="20"/>
    </w:rPr>
  </w:style>
  <w:style w:type="paragraph" w:styleId="898" w:customStyle="1">
    <w:name w:val="正文文本缩进 21"/>
    <w:basedOn w:val="670"/>
    <w:link w:val="899"/>
    <w:uiPriority w:val="0"/>
    <w:qFormat/>
    <w:pPr>
      <w:ind w:firstLine="480"/>
      <w:spacing w:line="400" w:lineRule="exact"/>
    </w:pPr>
    <w:rPr>
      <w:rFonts w:ascii="宋体" w:hAnsi="宋体"/>
      <w:sz w:val="24"/>
    </w:rPr>
  </w:style>
  <w:style w:type="character" w:styleId="899" w:customStyle="1">
    <w:name w:val="正文文本缩进 2 Char"/>
    <w:link w:val="898"/>
    <w:uiPriority w:val="0"/>
    <w:qFormat/>
    <w:rPr>
      <w:rFonts w:ascii="宋体" w:hAnsi="宋体" w:eastAsia="宋体" w:cs="Times New Roman"/>
      <w:sz w:val="24"/>
      <w:szCs w:val="24"/>
    </w:rPr>
  </w:style>
  <w:style w:type="paragraph" w:styleId="900" w:customStyle="1">
    <w:name w:val="尾注文本1"/>
    <w:basedOn w:val="670"/>
    <w:link w:val="901"/>
    <w:uiPriority w:val="99"/>
    <w:qFormat/>
    <w:pPr>
      <w:jc w:val="left"/>
    </w:pPr>
    <w:rPr>
      <w:sz w:val="24"/>
    </w:rPr>
  </w:style>
  <w:style w:type="character" w:styleId="901" w:customStyle="1">
    <w:name w:val="尾注文本 Char"/>
    <w:link w:val="900"/>
    <w:uiPriority w:val="99"/>
    <w:qFormat/>
    <w:rPr>
      <w:rFonts w:ascii="Times New Roman" w:hAnsi="Times New Roman" w:eastAsia="宋体" w:cs="Times New Roman"/>
      <w:sz w:val="24"/>
      <w:szCs w:val="24"/>
    </w:rPr>
  </w:style>
  <w:style w:type="paragraph" w:styleId="902" w:customStyle="1">
    <w:name w:val="批注框文本11"/>
    <w:basedOn w:val="670"/>
    <w:link w:val="903"/>
    <w:uiPriority w:val="0"/>
    <w:qFormat/>
    <w:rPr>
      <w:sz w:val="18"/>
      <w:szCs w:val="18"/>
    </w:rPr>
  </w:style>
  <w:style w:type="character" w:styleId="903" w:customStyle="1">
    <w:name w:val="批注框文本 Char"/>
    <w:link w:val="902"/>
    <w:uiPriority w:val="0"/>
    <w:qFormat/>
    <w:rPr>
      <w:rFonts w:ascii="Times New Roman" w:hAnsi="Times New Roman" w:eastAsia="宋体" w:cs="Times New Roman"/>
      <w:sz w:val="18"/>
      <w:szCs w:val="18"/>
    </w:rPr>
  </w:style>
  <w:style w:type="paragraph" w:styleId="904" w:customStyle="1">
    <w:name w:val="页脚11"/>
    <w:basedOn w:val="670"/>
    <w:link w:val="905"/>
    <w:uiPriority w:val="99"/>
    <w:qFormat/>
    <w:pPr>
      <w:jc w:val="left"/>
      <w:tabs>
        <w:tab w:val="center" w:pos="4153" w:leader="none"/>
        <w:tab w:val="right" w:pos="8306" w:leader="none"/>
      </w:tabs>
    </w:pPr>
    <w:rPr>
      <w:sz w:val="18"/>
      <w:szCs w:val="18"/>
    </w:rPr>
  </w:style>
  <w:style w:type="character" w:styleId="905" w:customStyle="1">
    <w:name w:val="页脚 Char"/>
    <w:link w:val="904"/>
    <w:uiPriority w:val="99"/>
    <w:qFormat/>
    <w:rPr>
      <w:rFonts w:ascii="Times New Roman" w:hAnsi="Times New Roman" w:eastAsia="宋体" w:cs="Times New Roman"/>
      <w:sz w:val="18"/>
      <w:szCs w:val="18"/>
    </w:rPr>
  </w:style>
  <w:style w:type="paragraph" w:styleId="906" w:customStyle="1">
    <w:name w:val="页眉11"/>
    <w:basedOn w:val="670"/>
    <w:link w:val="907"/>
    <w:uiPriority w:val="0"/>
    <w:qFormat/>
    <w:pPr>
      <w:jc w:val="center"/>
      <w:tabs>
        <w:tab w:val="center" w:pos="4153" w:leader="none"/>
        <w:tab w:val="right" w:pos="8306" w:leader="none"/>
      </w:tabs>
      <w:pBdr>
        <w:bottom w:val="single" w:color="000000" w:sz="6" w:space="1"/>
      </w:pBdr>
    </w:pPr>
    <w:rPr>
      <w:sz w:val="18"/>
      <w:szCs w:val="18"/>
    </w:rPr>
  </w:style>
  <w:style w:type="character" w:styleId="907" w:customStyle="1">
    <w:name w:val="页眉 Char"/>
    <w:link w:val="906"/>
    <w:uiPriority w:val="0"/>
    <w:qFormat/>
    <w:rPr>
      <w:rFonts w:ascii="Times New Roman" w:hAnsi="Times New Roman" w:eastAsia="宋体" w:cs="Times New Roman"/>
      <w:sz w:val="18"/>
      <w:szCs w:val="18"/>
    </w:rPr>
  </w:style>
  <w:style w:type="paragraph" w:styleId="908" w:customStyle="1">
    <w:name w:val="签名1"/>
    <w:basedOn w:val="670"/>
    <w:link w:val="909"/>
    <w:uiPriority w:val="99"/>
    <w:qFormat/>
    <w:pPr>
      <w:jc w:val="center"/>
      <w:spacing w:after="600" w:line="312" w:lineRule="atLeast"/>
    </w:pPr>
    <w:rPr>
      <w:rFonts w:eastAsia="仿宋_GB2312"/>
      <w:sz w:val="20"/>
      <w:szCs w:val="20"/>
    </w:rPr>
  </w:style>
  <w:style w:type="character" w:styleId="909" w:customStyle="1">
    <w:name w:val="签名 Char"/>
    <w:link w:val="908"/>
    <w:uiPriority w:val="99"/>
    <w:qFormat/>
    <w:rPr>
      <w:rFonts w:ascii="Times New Roman" w:hAnsi="Times New Roman" w:eastAsia="仿宋_GB2312" w:cs="Times New Roman"/>
      <w:sz w:val="20"/>
      <w:szCs w:val="20"/>
    </w:rPr>
  </w:style>
  <w:style w:type="paragraph" w:styleId="910" w:customStyle="1">
    <w:name w:val="目录 11"/>
    <w:basedOn w:val="670"/>
    <w:next w:val="670"/>
    <w:uiPriority w:val="39"/>
    <w:qFormat/>
  </w:style>
  <w:style w:type="paragraph" w:styleId="911" w:customStyle="1">
    <w:name w:val="目录 41"/>
    <w:basedOn w:val="670"/>
    <w:next w:val="670"/>
    <w:uiPriority w:val="39"/>
    <w:qFormat/>
    <w:pPr>
      <w:ind w:left="630"/>
      <w:jc w:val="left"/>
    </w:pPr>
    <w:rPr>
      <w:szCs w:val="21"/>
    </w:rPr>
  </w:style>
  <w:style w:type="paragraph" w:styleId="912" w:customStyle="1">
    <w:name w:val="索引标题1"/>
    <w:basedOn w:val="670"/>
    <w:next w:val="913"/>
    <w:uiPriority w:val="99"/>
    <w:qFormat/>
    <w:rPr>
      <w:szCs w:val="20"/>
    </w:rPr>
  </w:style>
  <w:style w:type="paragraph" w:styleId="913" w:customStyle="1">
    <w:name w:val="索引 11"/>
    <w:basedOn w:val="670"/>
    <w:next w:val="670"/>
    <w:uiPriority w:val="0"/>
    <w:qFormat/>
    <w:pPr>
      <w:jc w:val="center"/>
      <w:tabs>
        <w:tab w:val="left" w:pos="1260" w:leader="none"/>
      </w:tabs>
    </w:pPr>
    <w:rPr>
      <w:rFonts w:ascii="仿宋_GB2312" w:hAnsi="宋体" w:eastAsia="仿宋_GB2312"/>
      <w:sz w:val="30"/>
      <w:szCs w:val="20"/>
    </w:rPr>
  </w:style>
  <w:style w:type="paragraph" w:styleId="914" w:customStyle="1">
    <w:name w:val="副标题1"/>
    <w:basedOn w:val="670"/>
    <w:next w:val="670"/>
    <w:link w:val="915"/>
    <w:uiPriority w:val="11"/>
    <w:qFormat/>
    <w:pPr>
      <w:jc w:val="left"/>
      <w:spacing w:after="600" w:line="276" w:lineRule="auto"/>
      <w:widowControl/>
    </w:pPr>
    <w:rPr>
      <w:rFonts w:ascii="Cambria" w:hAnsi="Cambria"/>
      <w:i/>
      <w:iCs/>
      <w:spacing w:val="13"/>
      <w:sz w:val="24"/>
      <w:lang w:eastAsia="en-US"/>
    </w:rPr>
  </w:style>
  <w:style w:type="character" w:styleId="915" w:customStyle="1">
    <w:name w:val="副标题 Char"/>
    <w:link w:val="914"/>
    <w:uiPriority w:val="11"/>
    <w:qFormat/>
    <w:rPr>
      <w:rFonts w:ascii="Cambria" w:hAnsi="Cambria" w:eastAsia="宋体" w:cs="Times New Roman"/>
      <w:i/>
      <w:iCs/>
      <w:spacing w:val="13"/>
      <w:sz w:val="24"/>
      <w:szCs w:val="24"/>
      <w:lang w:eastAsia="en-US"/>
    </w:rPr>
  </w:style>
  <w:style w:type="paragraph" w:styleId="916" w:customStyle="1">
    <w:name w:val="列表1"/>
    <w:basedOn w:val="670"/>
    <w:uiPriority w:val="99"/>
    <w:qFormat/>
    <w:pPr>
      <w:ind w:left="200" w:hanging="200"/>
    </w:pPr>
    <w:rPr>
      <w:szCs w:val="21"/>
    </w:rPr>
  </w:style>
  <w:style w:type="paragraph" w:styleId="917" w:customStyle="1">
    <w:name w:val="脚注文本1"/>
    <w:basedOn w:val="670"/>
    <w:link w:val="918"/>
    <w:uiPriority w:val="99"/>
    <w:qFormat/>
    <w:pPr>
      <w:jc w:val="left"/>
    </w:pPr>
    <w:rPr>
      <w:sz w:val="18"/>
      <w:szCs w:val="18"/>
    </w:rPr>
  </w:style>
  <w:style w:type="character" w:styleId="918" w:customStyle="1">
    <w:name w:val="脚注文本 Char"/>
    <w:link w:val="917"/>
    <w:uiPriority w:val="99"/>
    <w:qFormat/>
    <w:rPr>
      <w:rFonts w:ascii="Times New Roman" w:hAnsi="Times New Roman" w:eastAsia="宋体" w:cs="Times New Roman"/>
      <w:sz w:val="18"/>
      <w:szCs w:val="18"/>
    </w:rPr>
  </w:style>
  <w:style w:type="paragraph" w:styleId="919" w:customStyle="1">
    <w:name w:val="目录 61"/>
    <w:basedOn w:val="670"/>
    <w:next w:val="670"/>
    <w:uiPriority w:val="39"/>
    <w:qFormat/>
    <w:pPr>
      <w:ind w:left="1050"/>
      <w:jc w:val="left"/>
    </w:pPr>
    <w:rPr>
      <w:szCs w:val="21"/>
    </w:rPr>
  </w:style>
  <w:style w:type="paragraph" w:styleId="920" w:customStyle="1">
    <w:name w:val="正文文本缩进 31"/>
    <w:basedOn w:val="670"/>
    <w:link w:val="921"/>
    <w:uiPriority w:val="0"/>
    <w:qFormat/>
    <w:pPr>
      <w:ind w:left="480"/>
      <w:spacing w:before="120" w:after="120" w:line="264" w:lineRule="auto"/>
    </w:pPr>
    <w:rPr>
      <w:b/>
      <w:bCs/>
      <w:sz w:val="20"/>
      <w:szCs w:val="20"/>
    </w:rPr>
  </w:style>
  <w:style w:type="character" w:styleId="921" w:customStyle="1">
    <w:name w:val="正文文本缩进 3 Char"/>
    <w:link w:val="920"/>
    <w:uiPriority w:val="0"/>
    <w:qFormat/>
    <w:rPr>
      <w:rFonts w:ascii="Times New Roman" w:hAnsi="Times New Roman" w:eastAsia="宋体" w:cs="Times New Roman"/>
      <w:b/>
      <w:bCs/>
      <w:sz w:val="20"/>
      <w:szCs w:val="20"/>
    </w:rPr>
  </w:style>
  <w:style w:type="paragraph" w:styleId="922" w:customStyle="1">
    <w:name w:val="图表目录1"/>
    <w:basedOn w:val="670"/>
    <w:next w:val="670"/>
    <w:uiPriority w:val="99"/>
    <w:qFormat/>
    <w:pPr>
      <w:ind w:left="840" w:hanging="420"/>
    </w:pPr>
    <w:rPr>
      <w:szCs w:val="21"/>
    </w:rPr>
  </w:style>
  <w:style w:type="paragraph" w:styleId="923" w:customStyle="1">
    <w:name w:val="目录 21"/>
    <w:basedOn w:val="670"/>
    <w:next w:val="670"/>
    <w:uiPriority w:val="39"/>
    <w:qFormat/>
    <w:pPr>
      <w:ind w:left="420"/>
    </w:pPr>
  </w:style>
  <w:style w:type="paragraph" w:styleId="924" w:customStyle="1">
    <w:name w:val="目录 91"/>
    <w:basedOn w:val="670"/>
    <w:next w:val="670"/>
    <w:uiPriority w:val="39"/>
    <w:qFormat/>
    <w:pPr>
      <w:ind w:left="1680"/>
      <w:jc w:val="left"/>
    </w:pPr>
    <w:rPr>
      <w:szCs w:val="21"/>
    </w:rPr>
  </w:style>
  <w:style w:type="paragraph" w:styleId="925" w:customStyle="1">
    <w:name w:val="正文文本 2111"/>
    <w:basedOn w:val="670"/>
    <w:link w:val="926"/>
    <w:uiPriority w:val="0"/>
    <w:qFormat/>
    <w:pPr>
      <w:jc w:val="center"/>
    </w:pPr>
    <w:rPr>
      <w:b/>
      <w:bCs/>
      <w:sz w:val="20"/>
      <w:szCs w:val="20"/>
    </w:rPr>
  </w:style>
  <w:style w:type="character" w:styleId="926" w:customStyle="1">
    <w:name w:val="正文文本 2 Char"/>
    <w:link w:val="925"/>
    <w:uiPriority w:val="0"/>
    <w:qFormat/>
    <w:rPr>
      <w:rFonts w:ascii="Times New Roman" w:hAnsi="Times New Roman" w:eastAsia="宋体" w:cs="Times New Roman"/>
      <w:b/>
      <w:bCs/>
      <w:sz w:val="20"/>
      <w:szCs w:val="20"/>
    </w:rPr>
  </w:style>
  <w:style w:type="paragraph" w:styleId="927" w:customStyle="1">
    <w:name w:val="HTML 预设格式1"/>
    <w:basedOn w:val="670"/>
    <w:link w:val="92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28" w:customStyle="1">
    <w:name w:val="HTML 预设格式 Char"/>
    <w:link w:val="927"/>
    <w:uiPriority w:val="99"/>
    <w:qFormat/>
    <w:rPr>
      <w:rFonts w:ascii="宋体" w:hAnsi="宋体" w:eastAsia="宋体" w:cs="宋体"/>
      <w:sz w:val="24"/>
      <w:szCs w:val="24"/>
    </w:rPr>
  </w:style>
  <w:style w:type="paragraph" w:styleId="929" w:customStyle="1">
    <w:name w:val="普通(网站)1"/>
    <w:basedOn w:val="670"/>
    <w:uiPriority w:val="0"/>
    <w:qFormat/>
    <w:pPr>
      <w:jc w:val="left"/>
      <w:spacing w:before="100" w:beforeAutospacing="1" w:after="100" w:afterAutospacing="1"/>
      <w:widowControl/>
    </w:pPr>
    <w:rPr>
      <w:rFonts w:ascii="宋体" w:hAnsi="宋体" w:cs="宋体"/>
      <w:sz w:val="24"/>
    </w:rPr>
  </w:style>
  <w:style w:type="paragraph" w:styleId="930" w:customStyle="1">
    <w:name w:val="索引 21"/>
    <w:basedOn w:val="670"/>
    <w:next w:val="670"/>
    <w:uiPriority w:val="99"/>
    <w:qFormat/>
    <w:pPr>
      <w:ind w:left="420"/>
      <w:jc w:val="center"/>
    </w:pPr>
    <w:rPr>
      <w:rFonts w:ascii="宋体" w:hAnsi="宋体"/>
      <w:b/>
      <w:sz w:val="32"/>
      <w:szCs w:val="20"/>
    </w:rPr>
  </w:style>
  <w:style w:type="paragraph" w:styleId="931" w:customStyle="1">
    <w:name w:val="标题11"/>
    <w:basedOn w:val="670"/>
    <w:link w:val="932"/>
    <w:uiPriority w:val="0"/>
    <w:qFormat/>
    <w:pPr>
      <w:jc w:val="center"/>
      <w:spacing w:line="420" w:lineRule="exact"/>
      <w:widowControl/>
    </w:pPr>
    <w:rPr>
      <w:rFonts w:eastAsia="黑体"/>
      <w:b/>
      <w:sz w:val="20"/>
      <w:szCs w:val="20"/>
      <w:lang w:val="en-GB"/>
    </w:rPr>
  </w:style>
  <w:style w:type="character" w:styleId="932" w:customStyle="1">
    <w:name w:val="标题 Char"/>
    <w:link w:val="931"/>
    <w:uiPriority w:val="0"/>
    <w:qFormat/>
    <w:rPr>
      <w:rFonts w:ascii="Times New Roman" w:hAnsi="Times New Roman" w:eastAsia="黑体" w:cs="Times New Roman"/>
      <w:b/>
      <w:sz w:val="20"/>
      <w:szCs w:val="20"/>
      <w:lang w:val="en-GB"/>
    </w:rPr>
  </w:style>
  <w:style w:type="paragraph" w:styleId="933" w:customStyle="1">
    <w:name w:val="批注主题11"/>
    <w:basedOn w:val="878"/>
    <w:next w:val="878"/>
    <w:link w:val="934"/>
    <w:uiPriority w:val="0"/>
    <w:qFormat/>
    <w:rPr>
      <w:b/>
      <w:bCs/>
      <w:sz w:val="24"/>
      <w:szCs w:val="24"/>
    </w:rPr>
  </w:style>
  <w:style w:type="character" w:styleId="934" w:customStyle="1">
    <w:name w:val="批注主题 Char"/>
    <w:link w:val="933"/>
    <w:uiPriority w:val="0"/>
    <w:qFormat/>
    <w:rPr>
      <w:rFonts w:ascii="Times New Roman" w:hAnsi="Times New Roman" w:eastAsia="宋体" w:cs="Times New Roman"/>
      <w:b/>
      <w:bCs/>
      <w:sz w:val="24"/>
      <w:szCs w:val="24"/>
    </w:rPr>
  </w:style>
  <w:style w:type="paragraph" w:styleId="935" w:customStyle="1">
    <w:name w:val="正文首行缩进1"/>
    <w:basedOn w:val="884"/>
    <w:link w:val="936"/>
    <w:uiPriority w:val="99"/>
    <w:qFormat/>
    <w:pPr>
      <w:ind w:firstLine="420"/>
    </w:pPr>
  </w:style>
  <w:style w:type="character" w:styleId="936" w:customStyle="1">
    <w:name w:val="正文首行缩进 Char"/>
    <w:link w:val="935"/>
    <w:uiPriority w:val="99"/>
    <w:qFormat/>
    <w:rPr>
      <w:rFonts w:ascii="Times New Roman" w:hAnsi="Times New Roman" w:eastAsia="宋体" w:cs="Times New Roman"/>
      <w:sz w:val="24"/>
      <w:szCs w:val="24"/>
    </w:rPr>
  </w:style>
  <w:style w:type="paragraph" w:styleId="937" w:customStyle="1">
    <w:name w:val="正文首行缩进 21"/>
    <w:basedOn w:val="886"/>
    <w:link w:val="938"/>
    <w:uiPriority w:val="99"/>
    <w:qFormat/>
    <w:pPr>
      <w:ind w:left="0" w:firstLine="420"/>
      <w:spacing w:after="0" w:line="360" w:lineRule="auto"/>
    </w:pPr>
    <w:rPr>
      <w:rFonts w:ascii="宋体" w:hAnsi="宋体"/>
      <w:sz w:val="20"/>
      <w:szCs w:val="20"/>
    </w:rPr>
  </w:style>
  <w:style w:type="character" w:styleId="938" w:customStyle="1">
    <w:name w:val="正文首行缩进 2 Char"/>
    <w:link w:val="937"/>
    <w:uiPriority w:val="99"/>
    <w:qFormat/>
    <w:rPr>
      <w:rFonts w:ascii="宋体" w:hAnsi="宋体" w:eastAsia="宋体" w:cs="Times New Roman"/>
      <w:sz w:val="20"/>
      <w:szCs w:val="20"/>
    </w:rPr>
  </w:style>
  <w:style w:type="table" w:styleId="939" w:customStyle="1">
    <w:name w:val="网格型1"/>
    <w:basedOn w:val="859"/>
    <w:uiPriority w:val="0"/>
    <w:qFormat/>
    <w:tblPr>
      <w:tblCellMar>
        <w:left w:w="0" w:type="dxa"/>
        <w:top w:w="0" w:type="dxa"/>
        <w:right w:w="0" w:type="dxa"/>
        <w:bottom w:w="0" w:type="dxa"/>
      </w:tblCellMar>
    </w:tblPr>
  </w:style>
  <w:style w:type="character" w:styleId="940" w:customStyle="1">
    <w:name w:val="要点1"/>
    <w:uiPriority w:val="0"/>
    <w:qFormat/>
    <w:rPr>
      <w:rFonts w:ascii="Times New Roman" w:hAnsi="Times New Roman" w:eastAsia="宋体" w:cs="Times New Roman"/>
      <w:b/>
    </w:rPr>
  </w:style>
  <w:style w:type="character" w:styleId="941" w:customStyle="1">
    <w:name w:val="尾注引用1"/>
    <w:uiPriority w:val="99"/>
    <w:qFormat/>
    <w:rPr>
      <w:rFonts w:ascii="Times New Roman" w:hAnsi="Times New Roman" w:eastAsia="宋体" w:cs="Times New Roman"/>
      <w:vertAlign w:val="superscript"/>
    </w:rPr>
  </w:style>
  <w:style w:type="character" w:styleId="942" w:customStyle="1">
    <w:name w:val="页码1"/>
    <w:uiPriority w:val="0"/>
    <w:qFormat/>
    <w:rPr>
      <w:rFonts w:ascii="Times New Roman" w:hAnsi="Times New Roman" w:eastAsia="宋体" w:cs="Times New Roman"/>
    </w:rPr>
  </w:style>
  <w:style w:type="character" w:styleId="943" w:customStyle="1">
    <w:name w:val="已访问的超链接11"/>
    <w:uiPriority w:val="99"/>
    <w:qFormat/>
    <w:rPr>
      <w:rFonts w:ascii="Times New Roman" w:hAnsi="Times New Roman" w:eastAsia="宋体" w:cs="Times New Roman"/>
      <w:color w:val="800080"/>
      <w:u w:val="single"/>
    </w:rPr>
  </w:style>
  <w:style w:type="character" w:styleId="944" w:customStyle="1">
    <w:name w:val="强调1"/>
    <w:uiPriority w:val="0"/>
    <w:qFormat/>
    <w:rPr>
      <w:rFonts w:ascii="Times New Roman" w:hAnsi="Times New Roman" w:eastAsia="宋体" w:cs="Times New Roman"/>
      <w:b/>
      <w:i/>
      <w:spacing w:val="10"/>
      <w:shd w:val="clear" w:color="auto" w:fill="auto"/>
    </w:rPr>
  </w:style>
  <w:style w:type="character" w:styleId="945" w:customStyle="1">
    <w:name w:val="行号1"/>
    <w:uiPriority w:val="99"/>
    <w:qFormat/>
    <w:rPr>
      <w:rFonts w:ascii="Times New Roman" w:hAnsi="Times New Roman" w:eastAsia="宋体" w:cs="Times New Roman"/>
    </w:rPr>
  </w:style>
  <w:style w:type="character" w:styleId="946" w:customStyle="1">
    <w:name w:val="HTML 打字机1"/>
    <w:uiPriority w:val="99"/>
    <w:qFormat/>
    <w:rPr>
      <w:rFonts w:ascii="宋体" w:hAnsi="宋体" w:eastAsia="宋体" w:cs="Times New Roman"/>
      <w:sz w:val="24"/>
    </w:rPr>
  </w:style>
  <w:style w:type="character" w:styleId="947" w:customStyle="1">
    <w:name w:val="超链接1"/>
    <w:uiPriority w:val="99"/>
    <w:qFormat/>
    <w:rPr>
      <w:rFonts w:ascii="Times New Roman" w:hAnsi="Times New Roman" w:eastAsia="宋体" w:cs="Times New Roman"/>
      <w:color w:val="0000ff"/>
      <w:u w:val="single"/>
    </w:rPr>
  </w:style>
  <w:style w:type="character" w:styleId="948" w:customStyle="1">
    <w:name w:val="批注引用1"/>
    <w:uiPriority w:val="0"/>
    <w:qFormat/>
    <w:rPr>
      <w:rFonts w:ascii="Times New Roman" w:hAnsi="Times New Roman" w:eastAsia="宋体" w:cs="Times New Roman"/>
      <w:sz w:val="21"/>
    </w:rPr>
  </w:style>
  <w:style w:type="character" w:styleId="949" w:customStyle="1">
    <w:name w:val="脚注引用1"/>
    <w:uiPriority w:val="99"/>
    <w:qFormat/>
    <w:rPr>
      <w:rFonts w:ascii="Times New Roman" w:hAnsi="Times New Roman" w:eastAsia="宋体" w:cs="Times New Roman"/>
      <w:vertAlign w:val="superscript"/>
    </w:rPr>
  </w:style>
  <w:style w:type="character" w:styleId="950" w:customStyle="1">
    <w:name w:val="HTML 样本1"/>
    <w:uiPriority w:val="99"/>
    <w:qFormat/>
    <w:rPr>
      <w:rFonts w:ascii="Courier New" w:hAnsi="宋体" w:eastAsia="宋体" w:cs="Times New Roman"/>
    </w:rPr>
  </w:style>
  <w:style w:type="character" w:styleId="951" w:customStyle="1">
    <w:name w:val="Char Char23"/>
    <w:uiPriority w:val="0"/>
    <w:qFormat/>
    <w:rPr>
      <w:rFonts w:ascii="Arial" w:hAnsi="Arial" w:eastAsia="黑体" w:cs="Times New Roman"/>
      <w:b/>
      <w:sz w:val="24"/>
    </w:rPr>
  </w:style>
  <w:style w:type="character" w:styleId="952" w:customStyle="1">
    <w:name w:val="UserStyle_45"/>
    <w:uiPriority w:val="0"/>
    <w:qFormat/>
  </w:style>
  <w:style w:type="character" w:styleId="953" w:customStyle="1">
    <w:name w:val="Char Char6"/>
    <w:uiPriority w:val="0"/>
    <w:qFormat/>
    <w:rPr>
      <w:rFonts w:ascii="Times New Roman" w:hAnsi="Times New Roman" w:eastAsia="宋体" w:cs="Times New Roman"/>
      <w:sz w:val="24"/>
      <w:lang w:val="en-US" w:eastAsia="zh-CN"/>
    </w:rPr>
  </w:style>
  <w:style w:type="character" w:styleId="954" w:customStyle="1">
    <w:name w:val="不明显参考1"/>
    <w:uiPriority w:val="0"/>
    <w:qFormat/>
    <w:rPr>
      <w:rFonts w:ascii="Times New Roman" w:hAnsi="Times New Roman" w:eastAsia="宋体" w:cs="Times New Roman"/>
      <w:smallCaps/>
    </w:rPr>
  </w:style>
  <w:style w:type="character" w:styleId="955" w:customStyle="1">
    <w:name w:val="UserStyle_17"/>
    <w:uiPriority w:val="0"/>
    <w:qFormat/>
    <w:rPr>
      <w:rFonts w:eastAsia="宋体"/>
      <w:sz w:val="24"/>
      <w:szCs w:val="24"/>
      <w:lang w:val="en-US" w:eastAsia="zh-CN" w:bidi="ar-SA"/>
    </w:rPr>
  </w:style>
  <w:style w:type="character" w:styleId="956" w:customStyle="1">
    <w:name w:val="UserStyle_69"/>
    <w:uiPriority w:val="0"/>
    <w:qFormat/>
  </w:style>
  <w:style w:type="character" w:styleId="957" w:customStyle="1">
    <w:name w:val="UserStyle_55"/>
    <w:uiPriority w:val="0"/>
    <w:qFormat/>
  </w:style>
  <w:style w:type="character" w:styleId="958" w:customStyle="1">
    <w:name w:val="rvts17"/>
    <w:uiPriority w:val="0"/>
    <w:qFormat/>
    <w:rPr>
      <w:rFonts w:ascii="Times New Roman" w:hAnsi="Times New Roman" w:eastAsia="宋体" w:cs="Times New Roman"/>
      <w:color w:val="000000"/>
      <w:sz w:val="24"/>
      <w:szCs w:val="24"/>
      <w:u w:val="single"/>
    </w:rPr>
  </w:style>
  <w:style w:type="character" w:styleId="959" w:customStyle="1">
    <w:name w:val="Char Char20"/>
    <w:uiPriority w:val="0"/>
    <w:qFormat/>
    <w:rPr>
      <w:rFonts w:ascii="Arial" w:hAnsi="Arial" w:eastAsia="黑体" w:cs="Times New Roman"/>
      <w:sz w:val="21"/>
    </w:rPr>
  </w:style>
  <w:style w:type="character" w:styleId="960" w:customStyle="1">
    <w:name w:val="NormalCharacter1"/>
    <w:uiPriority w:val="0"/>
    <w:semiHidden/>
    <w:qFormat/>
  </w:style>
  <w:style w:type="character" w:styleId="961" w:customStyle="1">
    <w:name w:val="小四 段落 宋体 Char Char Char1"/>
    <w:uiPriority w:val="0"/>
    <w:qFormat/>
    <w:rPr>
      <w:rFonts w:ascii="宋体" w:hAnsi="宋体" w:eastAsia="宋体" w:cs="Times New Roman"/>
      <w:sz w:val="24"/>
      <w:lang w:val="en-US" w:eastAsia="zh-CN"/>
    </w:rPr>
  </w:style>
  <w:style w:type="character" w:styleId="962" w:customStyle="1">
    <w:name w:val="Char Char12"/>
    <w:uiPriority w:val="0"/>
    <w:qFormat/>
    <w:rPr>
      <w:rFonts w:ascii="Arial" w:hAnsi="Arial" w:eastAsia="黑体" w:cs="Times New Roman"/>
      <w:sz w:val="21"/>
      <w:lang w:val="en-US" w:eastAsia="zh-CN"/>
    </w:rPr>
  </w:style>
  <w:style w:type="character" w:styleId="963" w:customStyle="1">
    <w:name w:val="正文首行缩进 Char1"/>
    <w:uiPriority w:val="0"/>
    <w:qFormat/>
  </w:style>
  <w:style w:type="character" w:styleId="964" w:customStyle="1">
    <w:name w:val="小四 段落 宋体 Char Char Char Char Char Char Char Char"/>
    <w:uiPriority w:val="0"/>
    <w:qFormat/>
    <w:rPr>
      <w:rFonts w:ascii="Times New Roman" w:hAnsi="Times New Roman" w:eastAsia="宋体" w:cs="Times New Roman"/>
      <w:sz w:val="24"/>
      <w:lang w:val="en-US" w:eastAsia="zh-CN"/>
    </w:rPr>
  </w:style>
  <w:style w:type="character" w:styleId="965" w:customStyle="1">
    <w:name w:val="UserStyle_39"/>
    <w:uiPriority w:val="0"/>
    <w:qFormat/>
  </w:style>
  <w:style w:type="character" w:styleId="966" w:customStyle="1">
    <w:name w:val="UserStyle_23"/>
    <w:uiPriority w:val="0"/>
    <w:qFormat/>
    <w:rPr>
      <w:rFonts w:eastAsia="宋体" w:cs="Times New Roman"/>
      <w:b/>
      <w:bCs/>
      <w:sz w:val="32"/>
      <w:szCs w:val="32"/>
      <w:lang w:val="en-US" w:eastAsia="zh-CN" w:bidi="ar-SA"/>
    </w:rPr>
  </w:style>
  <w:style w:type="character" w:styleId="967" w:customStyle="1">
    <w:name w:val="Char Char9"/>
    <w:uiPriority w:val="0"/>
    <w:qFormat/>
    <w:rPr>
      <w:rFonts w:ascii="Times New Roman" w:hAnsi="Times New Roman" w:eastAsia="宋体" w:cs="Times New Roman"/>
      <w:sz w:val="21"/>
      <w:lang w:val="en-US" w:eastAsia="zh-CN"/>
    </w:rPr>
  </w:style>
  <w:style w:type="character" w:styleId="968" w:customStyle="1">
    <w:name w:val="样式 首行缩进:  2 字符 Char Char"/>
    <w:uiPriority w:val="0"/>
    <w:qFormat/>
    <w:rPr>
      <w:rFonts w:ascii="Times New Roman" w:hAnsi="Times New Roman" w:eastAsia="宋体" w:cs="Times New Roman"/>
      <w:sz w:val="24"/>
      <w:lang w:val="en-US" w:eastAsia="zh-CN"/>
    </w:rPr>
  </w:style>
  <w:style w:type="character" w:styleId="969" w:customStyle="1">
    <w:name w:val="UserStyle_77"/>
    <w:uiPriority w:val="0"/>
    <w:qFormat/>
  </w:style>
  <w:style w:type="character" w:styleId="970" w:customStyle="1">
    <w:name w:val="Char Char201"/>
    <w:uiPriority w:val="0"/>
    <w:qFormat/>
    <w:rPr>
      <w:rFonts w:ascii="Arial" w:hAnsi="Arial" w:eastAsia="黑体" w:cs="Times New Roman"/>
      <w:sz w:val="21"/>
      <w:szCs w:val="21"/>
    </w:rPr>
  </w:style>
  <w:style w:type="character" w:styleId="971" w:customStyle="1">
    <w:name w:val="UserStyle_15"/>
    <w:uiPriority w:val="0"/>
    <w:qFormat/>
    <w:rPr>
      <w:rFonts w:eastAsia="宋体"/>
      <w:sz w:val="24"/>
      <w:szCs w:val="24"/>
      <w:lang w:val="en-US" w:eastAsia="zh-CN" w:bidi="ar-SA"/>
    </w:rPr>
  </w:style>
  <w:style w:type="character" w:styleId="972" w:customStyle="1">
    <w:name w:val="UserStyle_71"/>
    <w:link w:val="973"/>
    <w:uiPriority w:val="0"/>
    <w:qFormat/>
    <w:rPr>
      <w:rFonts w:ascii="黑体" w:hAnsi="Courier New" w:eastAsia="黑体"/>
    </w:rPr>
  </w:style>
  <w:style w:type="paragraph" w:styleId="973" w:customStyle="1">
    <w:name w:val="HtmlPre1"/>
    <w:basedOn w:val="670"/>
    <w:link w:val="9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74" w:customStyle="1">
    <w:name w:val="UserStyle_47"/>
    <w:uiPriority w:val="0"/>
    <w:qFormat/>
    <w:rPr>
      <w:color w:val="000000"/>
    </w:rPr>
  </w:style>
  <w:style w:type="character" w:styleId="975" w:customStyle="1">
    <w:name w:val="Char Char24"/>
    <w:uiPriority w:val="0"/>
    <w:qFormat/>
    <w:rPr>
      <w:rFonts w:ascii="Times New Roman" w:hAnsi="Times New Roman" w:eastAsia="宋体" w:cs="Times New Roman"/>
      <w:b/>
      <w:bCs/>
      <w:sz w:val="28"/>
      <w:szCs w:val="28"/>
    </w:rPr>
  </w:style>
  <w:style w:type="character" w:styleId="976" w:customStyle="1">
    <w:name w:val="Char Char31"/>
    <w:uiPriority w:val="0"/>
    <w:qFormat/>
    <w:rPr>
      <w:rFonts w:ascii="Arial" w:hAnsi="Arial" w:eastAsia="黑体" w:cs="Times New Roman"/>
      <w:b/>
      <w:sz w:val="28"/>
      <w:lang w:val="en-US" w:eastAsia="zh-CN"/>
    </w:rPr>
  </w:style>
  <w:style w:type="character" w:styleId="977" w:customStyle="1">
    <w:name w:val="华宇段落1 Char Char Char Char"/>
    <w:uiPriority w:val="0"/>
    <w:qFormat/>
    <w:rPr>
      <w:rFonts w:ascii="Times New Roman" w:hAnsi="Times New Roman" w:eastAsia="宋体" w:cs="Times New Roman"/>
      <w:sz w:val="24"/>
      <w:lang w:val="en-US" w:eastAsia="zh-CN"/>
    </w:rPr>
  </w:style>
  <w:style w:type="character" w:styleId="978" w:customStyle="1">
    <w:name w:val="UserStyle_5"/>
    <w:uiPriority w:val="0"/>
    <w:qFormat/>
    <w:rPr>
      <w:rFonts w:ascii="Arial" w:hAnsi="Arial" w:eastAsia="黑体" w:cs="Times New Roman"/>
      <w:b/>
      <w:bCs/>
      <w:sz w:val="24"/>
      <w:szCs w:val="24"/>
      <w:lang w:val="en-US" w:eastAsia="zh-CN" w:bidi="ar-SA"/>
    </w:rPr>
  </w:style>
  <w:style w:type="character" w:styleId="979" w:customStyle="1">
    <w:name w:val="UserStyle_62"/>
    <w:link w:val="980"/>
    <w:uiPriority w:val="0"/>
    <w:qFormat/>
    <w:rPr>
      <w:rFonts w:ascii="楷体_GB2312" w:eastAsia="楷体_GB2312"/>
      <w:sz w:val="32"/>
    </w:rPr>
  </w:style>
  <w:style w:type="paragraph" w:styleId="980" w:customStyle="1">
    <w:name w:val="BodyTextIndent1"/>
    <w:basedOn w:val="670"/>
    <w:link w:val="979"/>
    <w:uiPriority w:val="0"/>
    <w:qFormat/>
    <w:pPr>
      <w:ind w:firstLine="645"/>
      <w:widowControl/>
    </w:pPr>
    <w:rPr>
      <w:rFonts w:ascii="楷体_GB2312" w:eastAsia="楷体_GB2312"/>
      <w:sz w:val="32"/>
      <w:szCs w:val="20"/>
    </w:rPr>
  </w:style>
  <w:style w:type="character" w:styleId="981" w:customStyle="1">
    <w:name w:val="UserStyle_46"/>
    <w:uiPriority w:val="0"/>
    <w:qFormat/>
    <w:rPr>
      <w:rFonts w:ascii="Times New Roman" w:hAnsi="Times New Roman" w:eastAsia="宋体" w:cs="Times New Roman"/>
      <w:b/>
      <w:bCs/>
      <w:sz w:val="44"/>
      <w:szCs w:val="44"/>
    </w:rPr>
  </w:style>
  <w:style w:type="character" w:styleId="982" w:customStyle="1">
    <w:name w:val="华宇段落1 Char Char"/>
    <w:uiPriority w:val="0"/>
    <w:qFormat/>
    <w:rPr>
      <w:rFonts w:ascii="Times New Roman" w:hAnsi="Times New Roman" w:eastAsia="宋体" w:cs="Times New Roman"/>
      <w:sz w:val="24"/>
      <w:lang w:val="en-US" w:eastAsia="zh-CN"/>
    </w:rPr>
  </w:style>
  <w:style w:type="character" w:styleId="983" w:customStyle="1">
    <w:name w:val="point_normal1"/>
    <w:uiPriority w:val="0"/>
    <w:qFormat/>
    <w:rPr>
      <w:rFonts w:ascii="Arial" w:hAnsi="Arial" w:eastAsia="宋体" w:cs="Arial"/>
      <w:sz w:val="18"/>
      <w:szCs w:val="18"/>
    </w:rPr>
  </w:style>
  <w:style w:type="character" w:styleId="984" w:customStyle="1">
    <w:name w:val="UserStyle_37"/>
    <w:link w:val="985"/>
    <w:uiPriority w:val="0"/>
    <w:qFormat/>
    <w:rPr>
      <w:rFonts w:ascii="Arial" w:hAnsi="Arial" w:eastAsia="仿宋_GB2312"/>
      <w:color w:val="ffff00"/>
      <w:sz w:val="32"/>
    </w:rPr>
  </w:style>
  <w:style w:type="paragraph" w:styleId="985" w:customStyle="1">
    <w:name w:val="BodyTextIndent31"/>
    <w:basedOn w:val="670"/>
    <w:link w:val="984"/>
    <w:uiPriority w:val="0"/>
    <w:qFormat/>
    <w:pPr>
      <w:ind w:left="645" w:firstLine="645"/>
      <w:widowControl/>
    </w:pPr>
    <w:rPr>
      <w:rFonts w:ascii="Arial" w:hAnsi="Arial" w:eastAsia="仿宋_GB2312"/>
      <w:color w:val="ffff00"/>
      <w:sz w:val="32"/>
      <w:szCs w:val="20"/>
    </w:rPr>
  </w:style>
  <w:style w:type="character" w:styleId="986" w:customStyle="1">
    <w:name w:val="Char Char271"/>
    <w:uiPriority w:val="0"/>
    <w:qFormat/>
    <w:rPr>
      <w:rFonts w:ascii="Times New Roman" w:hAnsi="Times New Roman" w:eastAsia="宋体" w:cs="Times New Roman"/>
      <w:b/>
      <w:sz w:val="44"/>
    </w:rPr>
  </w:style>
  <w:style w:type="character" w:styleId="987" w:customStyle="1">
    <w:name w:val="UserStyle_1"/>
    <w:uiPriority w:val="0"/>
    <w:qFormat/>
    <w:rPr>
      <w:rFonts w:ascii="宋体" w:hAnsi="宋体" w:eastAsia="宋体"/>
      <w:b/>
      <w:sz w:val="21"/>
      <w:szCs w:val="24"/>
      <w:lang w:val="en-US" w:eastAsia="zh-CN" w:bidi="ar-SA"/>
    </w:rPr>
  </w:style>
  <w:style w:type="character" w:styleId="988" w:customStyle="1">
    <w:name w:val="UserStyle_53"/>
    <w:uiPriority w:val="0"/>
    <w:qFormat/>
    <w:rPr>
      <w:rFonts w:eastAsia="宋体" w:cs="Times New Roman"/>
      <w:b/>
      <w:bCs/>
      <w:sz w:val="44"/>
      <w:szCs w:val="44"/>
      <w:lang w:val="en-US" w:eastAsia="zh-CN" w:bidi="ar-SA"/>
    </w:rPr>
  </w:style>
  <w:style w:type="character" w:styleId="989" w:customStyle="1">
    <w:name w:val="Char Char14"/>
    <w:uiPriority w:val="0"/>
    <w:qFormat/>
    <w:rPr>
      <w:rFonts w:ascii="Times New Roman" w:hAnsi="Times New Roman" w:eastAsia="黑体" w:cs="Times New Roman"/>
      <w:b/>
      <w:sz w:val="28"/>
      <w:lang w:val="en-GB" w:eastAsia="zh-CN"/>
    </w:rPr>
  </w:style>
  <w:style w:type="character" w:styleId="990" w:customStyle="1">
    <w:name w:val="concon"/>
    <w:uiPriority w:val="0"/>
    <w:qFormat/>
    <w:rPr>
      <w:rFonts w:ascii="Times New Roman" w:hAnsi="Times New Roman" w:eastAsia="宋体" w:cs="Times New Roman"/>
    </w:rPr>
  </w:style>
  <w:style w:type="character" w:styleId="991" w:customStyle="1">
    <w:name w:val="UserStyle_60"/>
    <w:uiPriority w:val="0"/>
    <w:qFormat/>
  </w:style>
  <w:style w:type="character" w:styleId="992" w:customStyle="1">
    <w:name w:val="UserStyle_43"/>
    <w:link w:val="993"/>
    <w:uiPriority w:val="0"/>
    <w:qFormat/>
  </w:style>
  <w:style w:type="paragraph" w:styleId="993" w:customStyle="1">
    <w:name w:val="UserStyle_44"/>
    <w:basedOn w:val="670"/>
    <w:link w:val="992"/>
    <w:uiPriority w:val="0"/>
    <w:qFormat/>
    <w:pPr>
      <w:ind w:firstLine="420"/>
      <w:widowControl/>
    </w:pPr>
    <w:rPr>
      <w:sz w:val="20"/>
      <w:szCs w:val="20"/>
    </w:rPr>
  </w:style>
  <w:style w:type="character" w:styleId="994" w:customStyle="1">
    <w:name w:val="HtmlTt1"/>
    <w:uiPriority w:val="0"/>
    <w:qFormat/>
    <w:rPr>
      <w:rFonts w:ascii="宋体" w:hAnsi="宋体" w:eastAsia="宋体"/>
      <w:sz w:val="24"/>
      <w:szCs w:val="24"/>
    </w:rPr>
  </w:style>
  <w:style w:type="character" w:styleId="995" w:customStyle="1">
    <w:name w:val="签名 Char1"/>
    <w:uiPriority w:val="0"/>
    <w:qFormat/>
    <w:rPr>
      <w:rFonts w:ascii="宋体" w:hAnsi="宋体" w:cs="宋体"/>
      <w:sz w:val="22"/>
      <w:szCs w:val="22"/>
      <w:lang w:val="zh-CN" w:bidi="zh-CN"/>
    </w:rPr>
  </w:style>
  <w:style w:type="character" w:styleId="996" w:customStyle="1">
    <w:name w:val="UserStyle_86"/>
    <w:uiPriority w:val="0"/>
    <w:qFormat/>
    <w:rPr>
      <w:rFonts w:ascii="Arial" w:hAnsi="Arial" w:eastAsia="宋体"/>
      <w:sz w:val="24"/>
      <w:szCs w:val="21"/>
      <w:lang w:val="en-US" w:eastAsia="zh-CN" w:bidi="ar-SA"/>
    </w:rPr>
  </w:style>
  <w:style w:type="character" w:styleId="997" w:customStyle="1">
    <w:name w:val="小四 段落 宋体 Char1"/>
    <w:uiPriority w:val="0"/>
    <w:qFormat/>
    <w:rPr>
      <w:rFonts w:ascii="Times New Roman" w:hAnsi="Times New Roman" w:eastAsia="宋体" w:cs="Times New Roman"/>
      <w:sz w:val="24"/>
      <w:lang w:val="en-US" w:eastAsia="zh-CN"/>
    </w:rPr>
  </w:style>
  <w:style w:type="character" w:styleId="998" w:customStyle="1">
    <w:name w:val="Char Char5"/>
    <w:uiPriority w:val="0"/>
    <w:qFormat/>
    <w:rPr>
      <w:rFonts w:ascii="Times New Roman" w:hAnsi="Times New Roman" w:eastAsia="宋体" w:cs="Times New Roman"/>
      <w:sz w:val="24"/>
      <w:lang w:val="en-US" w:eastAsia="zh-CN"/>
    </w:rPr>
  </w:style>
  <w:style w:type="character" w:styleId="999" w:customStyle="1">
    <w:name w:val="UserStyle_51"/>
    <w:uiPriority w:val="0"/>
    <w:qFormat/>
    <w:rPr>
      <w:sz w:val="18"/>
      <w:szCs w:val="18"/>
    </w:rPr>
  </w:style>
  <w:style w:type="character" w:styleId="1000" w:customStyle="1">
    <w:name w:val="Char Char211"/>
    <w:uiPriority w:val="0"/>
    <w:qFormat/>
    <w:rPr>
      <w:rFonts w:ascii="Arial" w:hAnsi="Arial" w:eastAsia="黑体" w:cs="Times New Roman"/>
      <w:sz w:val="24"/>
      <w:szCs w:val="24"/>
    </w:rPr>
  </w:style>
  <w:style w:type="character" w:styleId="1001" w:customStyle="1">
    <w:name w:val="UserStyle_72"/>
    <w:uiPriority w:val="0"/>
    <w:qFormat/>
    <w:rPr>
      <w:rFonts w:ascii="Arial" w:hAnsi="Arial" w:eastAsia="黑体" w:cs="Times New Roman"/>
      <w:b/>
      <w:bCs/>
      <w:sz w:val="32"/>
      <w:szCs w:val="32"/>
      <w:lang w:val="en-US" w:eastAsia="zh-CN" w:bidi="ar-SA"/>
    </w:rPr>
  </w:style>
  <w:style w:type="character" w:styleId="1002" w:customStyle="1">
    <w:name w:val="UserStyle_9"/>
    <w:uiPriority w:val="0"/>
    <w:qFormat/>
    <w:rPr>
      <w:rFonts w:ascii="宋体" w:hAnsi="宋体"/>
      <w:sz w:val="24"/>
    </w:rPr>
  </w:style>
  <w:style w:type="character" w:styleId="1003" w:customStyle="1">
    <w:name w:val="Char Char10"/>
    <w:uiPriority w:val="0"/>
    <w:qFormat/>
    <w:rPr>
      <w:rFonts w:ascii="Times New Roman" w:hAnsi="Times New Roman" w:eastAsia="宋体" w:cs="Times New Roman"/>
      <w:b/>
      <w:sz w:val="24"/>
      <w:lang w:val="en-US" w:eastAsia="zh-CN"/>
    </w:rPr>
  </w:style>
  <w:style w:type="character" w:styleId="1004" w:customStyle="1">
    <w:name w:val="UserStyle_66"/>
    <w:link w:val="1005"/>
    <w:uiPriority w:val="0"/>
    <w:qFormat/>
    <w:rPr>
      <w:rFonts w:ascii="宋体" w:hAnsi="宋体"/>
      <w:sz w:val="18"/>
      <w:szCs w:val="21"/>
    </w:rPr>
  </w:style>
  <w:style w:type="paragraph" w:styleId="1005" w:customStyle="1">
    <w:name w:val="UserStyle_67"/>
    <w:link w:val="1004"/>
    <w:uiPriority w:val="0"/>
    <w:qFormat/>
    <w:pPr>
      <w:jc w:val="both"/>
    </w:pPr>
    <w:rPr>
      <w:rFonts w:ascii="宋体" w:hAnsi="宋体" w:eastAsia="宋体" w:cs="Times New Roman"/>
      <w:sz w:val="18"/>
      <w:szCs w:val="21"/>
      <w:lang w:val="en-US" w:eastAsia="zh-CN" w:bidi="ar-SA"/>
    </w:rPr>
  </w:style>
  <w:style w:type="character" w:styleId="1006" w:customStyle="1">
    <w:name w:val="明显参考1"/>
    <w:uiPriority w:val="0"/>
    <w:qFormat/>
    <w:rPr>
      <w:rFonts w:ascii="Times New Roman" w:hAnsi="Times New Roman" w:eastAsia="宋体" w:cs="Times New Roman"/>
      <w:smallCaps/>
      <w:spacing w:val="5"/>
      <w:u w:val="single"/>
    </w:rPr>
  </w:style>
  <w:style w:type="character" w:styleId="1007" w:customStyle="1">
    <w:name w:val="UserStyle_50"/>
    <w:uiPriority w:val="0"/>
    <w:qFormat/>
    <w:rPr>
      <w:rFonts w:cs="Times New Roman"/>
      <w:b/>
      <w:bCs/>
      <w:sz w:val="44"/>
      <w:szCs w:val="44"/>
    </w:rPr>
  </w:style>
  <w:style w:type="character" w:styleId="1008" w:customStyle="1">
    <w:name w:val="Char Char25"/>
    <w:uiPriority w:val="0"/>
    <w:qFormat/>
    <w:rPr>
      <w:rFonts w:ascii="Arial" w:hAnsi="Arial" w:eastAsia="黑体" w:cs="Times New Roman"/>
      <w:b/>
      <w:sz w:val="28"/>
    </w:rPr>
  </w:style>
  <w:style w:type="character" w:styleId="1009" w:customStyle="1">
    <w:name w:val="文档结构图 Char1"/>
    <w:uiPriority w:val="0"/>
    <w:qFormat/>
    <w:rPr>
      <w:rFonts w:ascii="宋体" w:hAnsi="宋体" w:cs="宋体"/>
      <w:sz w:val="18"/>
      <w:szCs w:val="18"/>
      <w:lang w:val="zh-CN" w:bidi="zh-CN"/>
    </w:rPr>
  </w:style>
  <w:style w:type="character" w:styleId="1010" w:customStyle="1">
    <w:name w:val="UserStyle_36"/>
    <w:uiPriority w:val="0"/>
    <w:qFormat/>
  </w:style>
  <w:style w:type="character" w:styleId="1011" w:customStyle="1">
    <w:name w:val="批注主题 字符1"/>
    <w:uiPriority w:val="99"/>
    <w:semiHidden/>
    <w:qFormat/>
    <w:rPr>
      <w:rFonts w:ascii="Times New Roman" w:hAnsi="Times New Roman" w:eastAsia="宋体" w:cs="Times New Roman"/>
      <w:b/>
      <w:bCs/>
      <w:szCs w:val="20"/>
    </w:rPr>
  </w:style>
  <w:style w:type="character" w:styleId="1012" w:customStyle="1">
    <w:name w:val="特点 Char1"/>
    <w:uiPriority w:val="0"/>
    <w:qFormat/>
    <w:rPr>
      <w:rFonts w:ascii="Times New Roman" w:hAnsi="Times New Roman" w:eastAsia="宋体" w:cs="Times New Roman"/>
      <w:sz w:val="21"/>
      <w:lang w:val="en-US" w:eastAsia="zh-CN"/>
    </w:rPr>
  </w:style>
  <w:style w:type="character" w:styleId="1013" w:customStyle="1">
    <w:name w:val="style131"/>
    <w:uiPriority w:val="0"/>
    <w:qFormat/>
    <w:rPr>
      <w:rFonts w:ascii="Times New Roman" w:hAnsi="Times New Roman" w:eastAsia="宋体" w:cs="Times New Roman"/>
      <w:sz w:val="18"/>
    </w:rPr>
  </w:style>
  <w:style w:type="character" w:styleId="1014" w:customStyle="1">
    <w:name w:val="正文文本 2 Char1"/>
    <w:uiPriority w:val="0"/>
    <w:qFormat/>
    <w:rPr>
      <w:rFonts w:ascii="宋体" w:hAnsi="宋体" w:cs="宋体"/>
      <w:sz w:val="22"/>
      <w:szCs w:val="22"/>
      <w:lang w:val="zh-CN" w:bidi="zh-CN"/>
    </w:rPr>
  </w:style>
  <w:style w:type="character" w:styleId="1015" w:customStyle="1">
    <w:name w:val="UserStyle_27"/>
    <w:link w:val="1016"/>
    <w:uiPriority w:val="0"/>
    <w:qFormat/>
    <w:rPr>
      <w:sz w:val="21"/>
    </w:rPr>
  </w:style>
  <w:style w:type="paragraph" w:styleId="1016" w:customStyle="1">
    <w:name w:val="AnnotationText1"/>
    <w:basedOn w:val="670"/>
    <w:link w:val="1015"/>
    <w:uiPriority w:val="0"/>
    <w:qFormat/>
    <w:pPr>
      <w:jc w:val="left"/>
      <w:widowControl/>
    </w:pPr>
    <w:rPr>
      <w:szCs w:val="20"/>
    </w:rPr>
  </w:style>
  <w:style w:type="character" w:styleId="1017" w:customStyle="1">
    <w:name w:val="Intense Quote Char"/>
    <w:link w:val="1018"/>
    <w:uiPriority w:val="30"/>
    <w:qFormat/>
    <w:rPr>
      <w:rFonts w:ascii="Calibri" w:hAnsi="Calibri" w:eastAsia="宋体" w:cs="Times New Roman"/>
      <w:b/>
      <w:bCs/>
      <w:i/>
      <w:iCs/>
      <w:sz w:val="22"/>
      <w:lang w:eastAsia="en-US"/>
    </w:rPr>
  </w:style>
  <w:style w:type="paragraph" w:styleId="1018" w:customStyle="1">
    <w:name w:val="明显引用1"/>
    <w:basedOn w:val="670"/>
    <w:next w:val="670"/>
    <w:link w:val="1017"/>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019" w:customStyle="1">
    <w:name w:val="title_emph1"/>
    <w:uiPriority w:val="0"/>
    <w:qFormat/>
    <w:rPr>
      <w:rFonts w:ascii="Arial" w:hAnsi="Times New Roman" w:eastAsia="宋体" w:cs="Times New Roman"/>
      <w:b/>
      <w:sz w:val="18"/>
    </w:rPr>
  </w:style>
  <w:style w:type="character" w:styleId="1020" w:customStyle="1">
    <w:name w:val="htmlSamp1"/>
    <w:uiPriority w:val="0"/>
    <w:qFormat/>
    <w:rPr>
      <w:rFonts w:ascii="Courier New" w:hAnsi="宋体" w:eastAsia="宋体"/>
    </w:rPr>
  </w:style>
  <w:style w:type="character" w:styleId="1021" w:customStyle="1">
    <w:name w:val="262"/>
    <w:uiPriority w:val="0"/>
    <w:qFormat/>
    <w:rPr>
      <w:smallCaps/>
    </w:rPr>
  </w:style>
  <w:style w:type="character" w:styleId="1022" w:customStyle="1">
    <w:name w:val="rvts108"/>
    <w:uiPriority w:val="0"/>
    <w:qFormat/>
    <w:rPr>
      <w:rFonts w:ascii="KNLe" w:hAnsi="KNLe" w:eastAsia="宋体" w:cs="Times New Roman"/>
      <w:color w:val="ff0000"/>
      <w:sz w:val="24"/>
      <w:szCs w:val="24"/>
      <w:u w:val="single"/>
      <w:shd w:val="clear" w:color="auto" w:fill="ffff00"/>
    </w:rPr>
  </w:style>
  <w:style w:type="character" w:styleId="1023" w:customStyle="1">
    <w:name w:val="263"/>
    <w:uiPriority w:val="0"/>
    <w:qFormat/>
    <w:rPr>
      <w:smallCaps/>
      <w:spacing w:val="5"/>
      <w:u w:val="single"/>
    </w:rPr>
  </w:style>
  <w:style w:type="character" w:styleId="1024" w:customStyle="1">
    <w:name w:val="普通文字 Char Char3"/>
    <w:uiPriority w:val="0"/>
    <w:qFormat/>
    <w:rPr>
      <w:rFonts w:ascii="宋体" w:hAnsi="Courier New" w:eastAsia="宋体" w:cs="Times New Roman"/>
      <w:sz w:val="21"/>
      <w:lang w:val="en-US" w:eastAsia="zh-CN"/>
    </w:rPr>
  </w:style>
  <w:style w:type="character" w:styleId="1025" w:customStyle="1">
    <w:name w:val="UserStyle_57"/>
    <w:uiPriority w:val="0"/>
    <w:qFormat/>
    <w:rPr>
      <w:color w:val="666666"/>
      <w:sz w:val="18"/>
      <w:szCs w:val="18"/>
    </w:rPr>
  </w:style>
  <w:style w:type="character" w:styleId="1026" w:customStyle="1">
    <w:name w:val="样式 首行缩进:  2 字符 Char Char Char"/>
    <w:uiPriority w:val="0"/>
    <w:qFormat/>
    <w:rPr>
      <w:rFonts w:ascii="Times New Roman" w:hAnsi="Times New Roman" w:eastAsia="宋体" w:cs="Times New Roman"/>
      <w:sz w:val="24"/>
      <w:lang w:val="en-US" w:eastAsia="zh-CN"/>
    </w:rPr>
  </w:style>
  <w:style w:type="character" w:styleId="1027" w:customStyle="1">
    <w:name w:val="Char Char13"/>
    <w:uiPriority w:val="0"/>
    <w:qFormat/>
    <w:rPr>
      <w:rFonts w:ascii="宋体" w:hAnsi="宋体" w:eastAsia="宋体" w:cs="Times New Roman"/>
      <w:sz w:val="24"/>
      <w:lang w:val="en-US" w:eastAsia="zh-CN"/>
    </w:rPr>
  </w:style>
  <w:style w:type="character" w:styleId="1028" w:customStyle="1">
    <w:name w:val="UserStyle_54"/>
    <w:uiPriority w:val="0"/>
    <w:qFormat/>
    <w:rPr>
      <w:color w:val="000000"/>
      <w:sz w:val="18"/>
      <w:szCs w:val="18"/>
    </w:rPr>
  </w:style>
  <w:style w:type="character" w:styleId="1029" w:customStyle="1">
    <w:name w:val="UserStyle_8"/>
    <w:uiPriority w:val="0"/>
    <w:qFormat/>
    <w:rPr>
      <w:rFonts w:ascii="Arial" w:hAnsi="Arial" w:eastAsia="黑体"/>
      <w:sz w:val="21"/>
      <w:szCs w:val="21"/>
      <w:lang w:val="en-US" w:eastAsia="zh-CN" w:bidi="ar-SA"/>
    </w:rPr>
  </w:style>
  <w:style w:type="character" w:styleId="1030" w:customStyle="1">
    <w:name w:val="Char Char251"/>
    <w:uiPriority w:val="0"/>
    <w:qFormat/>
    <w:rPr>
      <w:rFonts w:ascii="Arial" w:hAnsi="Arial" w:eastAsia="黑体" w:cs="Times New Roman"/>
      <w:b/>
      <w:sz w:val="28"/>
    </w:rPr>
  </w:style>
  <w:style w:type="character" w:styleId="1031" w:customStyle="1">
    <w:name w:val="UserStyle_61"/>
    <w:uiPriority w:val="0"/>
    <w:qFormat/>
    <w:rPr>
      <w:rFonts w:eastAsia="宋体"/>
      <w:sz w:val="21"/>
      <w:lang w:val="en-US" w:eastAsia="zh-CN" w:bidi="ar-SA"/>
    </w:rPr>
  </w:style>
  <w:style w:type="character" w:styleId="1032" w:customStyle="1">
    <w:name w:val="UserStyle_31"/>
    <w:uiPriority w:val="0"/>
    <w:qFormat/>
    <w:rPr>
      <w:rFonts w:eastAsia="宋体"/>
      <w:sz w:val="18"/>
      <w:szCs w:val="18"/>
      <w:lang w:val="en-US" w:eastAsia="zh-CN" w:bidi="ar-SA"/>
    </w:rPr>
  </w:style>
  <w:style w:type="character" w:styleId="1033" w:customStyle="1">
    <w:name w:val="Char Char33"/>
    <w:uiPriority w:val="0"/>
    <w:qFormat/>
    <w:rPr>
      <w:rFonts w:ascii="Arial" w:hAnsi="Arial" w:eastAsia="黑体" w:cs="Times New Roman"/>
      <w:b/>
      <w:sz w:val="32"/>
      <w:lang w:val="en-US" w:eastAsia="zh-CN"/>
    </w:rPr>
  </w:style>
  <w:style w:type="character" w:styleId="1034" w:customStyle="1">
    <w:name w:val="Char Char26"/>
    <w:uiPriority w:val="0"/>
    <w:qFormat/>
    <w:rPr>
      <w:rFonts w:ascii="Times New Roman" w:hAnsi="Times New Roman" w:eastAsia="宋体" w:cs="Times New Roman"/>
      <w:b/>
      <w:bCs/>
      <w:sz w:val="32"/>
      <w:szCs w:val="32"/>
    </w:rPr>
  </w:style>
  <w:style w:type="character" w:styleId="1035" w:customStyle="1">
    <w:name w:val="UserStyle_87"/>
    <w:link w:val="1036"/>
    <w:uiPriority w:val="0"/>
    <w:qFormat/>
    <w:rPr>
      <w:sz w:val="24"/>
    </w:rPr>
  </w:style>
  <w:style w:type="paragraph" w:styleId="1036" w:customStyle="1">
    <w:name w:val="UserStyle_88"/>
    <w:basedOn w:val="670"/>
    <w:link w:val="1035"/>
    <w:uiPriority w:val="0"/>
    <w:qFormat/>
    <w:pPr>
      <w:ind w:firstLine="480"/>
      <w:spacing w:line="360" w:lineRule="auto"/>
      <w:widowControl/>
    </w:pPr>
    <w:rPr>
      <w:sz w:val="24"/>
      <w:szCs w:val="20"/>
    </w:rPr>
  </w:style>
  <w:style w:type="character" w:styleId="1037" w:customStyle="1">
    <w:name w:val="华宇段落1 Char Char Char"/>
    <w:uiPriority w:val="0"/>
    <w:qFormat/>
    <w:rPr>
      <w:rFonts w:ascii="Times New Roman" w:hAnsi="Times New Roman" w:eastAsia="宋体" w:cs="Times New Roman"/>
      <w:sz w:val="24"/>
      <w:lang w:val="en-US" w:eastAsia="zh-CN"/>
    </w:rPr>
  </w:style>
  <w:style w:type="character" w:styleId="1038" w:customStyle="1">
    <w:name w:val="明显参考11"/>
    <w:uiPriority w:val="32"/>
    <w:qFormat/>
    <w:rPr>
      <w:rFonts w:ascii="Times New Roman" w:hAnsi="Times New Roman" w:eastAsia="宋体" w:cs="Times New Roman"/>
      <w:smallCaps/>
      <w:spacing w:val="5"/>
      <w:u w:val="single"/>
    </w:rPr>
  </w:style>
  <w:style w:type="character" w:styleId="1039" w:customStyle="1">
    <w:name w:val="无间隔 Char"/>
    <w:uiPriority w:val="0"/>
    <w:qFormat/>
    <w:rPr>
      <w:rFonts w:ascii="Calibri" w:hAnsi="Calibri" w:eastAsia="微软雅黑" w:cs="Times New Roman"/>
      <w:sz w:val="22"/>
      <w:lang w:val="en-US" w:eastAsia="zh-CN"/>
    </w:rPr>
  </w:style>
  <w:style w:type="character" w:styleId="1040" w:customStyle="1">
    <w:name w:val="HTML 预设格式 字符1"/>
    <w:uiPriority w:val="99"/>
    <w:semiHidden/>
    <w:qFormat/>
    <w:rPr>
      <w:rFonts w:ascii="Courier New" w:hAnsi="Courier New" w:eastAsia="宋体" w:cs="Courier New"/>
      <w:sz w:val="20"/>
      <w:szCs w:val="20"/>
    </w:rPr>
  </w:style>
  <w:style w:type="character" w:styleId="1041" w:customStyle="1">
    <w:name w:val="rvts72"/>
    <w:uiPriority w:val="0"/>
    <w:qFormat/>
    <w:rPr>
      <w:rFonts w:ascii="KNLe" w:hAnsi="KNLe" w:eastAsia="宋体" w:cs="Times New Roman"/>
      <w:color w:val="ff0000"/>
      <w:sz w:val="24"/>
      <w:szCs w:val="24"/>
      <w:u w:val="single"/>
    </w:rPr>
  </w:style>
  <w:style w:type="character" w:styleId="1042" w:customStyle="1">
    <w:name w:val="font5 Char Char"/>
    <w:uiPriority w:val="0"/>
    <w:qFormat/>
    <w:rPr>
      <w:rFonts w:ascii="宋体" w:hAnsi="宋体" w:eastAsia="宋体" w:cs="Times New Roman"/>
      <w:sz w:val="28"/>
      <w:lang w:val="en-US" w:eastAsia="zh-CN"/>
    </w:rPr>
  </w:style>
  <w:style w:type="character" w:styleId="1043" w:customStyle="1">
    <w:name w:val="脚注文本 字符1"/>
    <w:uiPriority w:val="99"/>
    <w:semiHidden/>
    <w:qFormat/>
    <w:rPr>
      <w:rFonts w:ascii="Times New Roman" w:hAnsi="Times New Roman" w:eastAsia="宋体" w:cs="Times New Roman"/>
      <w:sz w:val="18"/>
      <w:szCs w:val="18"/>
    </w:rPr>
  </w:style>
  <w:style w:type="character" w:styleId="1044" w:customStyle="1">
    <w:name w:val="UserStyle_11"/>
    <w:link w:val="1045"/>
    <w:uiPriority w:val="0"/>
    <w:qFormat/>
    <w:rPr>
      <w:rFonts w:ascii="Arial" w:hAnsi="Arial" w:eastAsia="仿宋_GB2312"/>
      <w:sz w:val="32"/>
    </w:rPr>
  </w:style>
  <w:style w:type="paragraph" w:styleId="1045" w:customStyle="1">
    <w:name w:val="BodyTextIndent21"/>
    <w:basedOn w:val="670"/>
    <w:link w:val="1044"/>
    <w:uiPriority w:val="0"/>
    <w:qFormat/>
    <w:pPr>
      <w:ind w:left="630" w:firstLine="645"/>
      <w:widowControl/>
    </w:pPr>
    <w:rPr>
      <w:rFonts w:ascii="Arial" w:hAnsi="Arial" w:eastAsia="仿宋_GB2312"/>
      <w:sz w:val="32"/>
      <w:szCs w:val="20"/>
    </w:rPr>
  </w:style>
  <w:style w:type="character" w:styleId="1046" w:customStyle="1">
    <w:name w:val="Char Char15"/>
    <w:uiPriority w:val="0"/>
    <w:qFormat/>
    <w:rPr>
      <w:rFonts w:ascii="Arial" w:hAnsi="Arial" w:eastAsia="黑体" w:cs="Times New Roman"/>
      <w:sz w:val="21"/>
      <w:lang w:val="en-US" w:eastAsia="zh-CN"/>
    </w:rPr>
  </w:style>
  <w:style w:type="character" w:styleId="1047" w:customStyle="1">
    <w:name w:val="UserStyle_68"/>
    <w:uiPriority w:val="0"/>
    <w:qFormat/>
    <w:rPr>
      <w:rFonts w:ascii="宋体" w:hAnsi="Courier New" w:eastAsia="宋体"/>
      <w:sz w:val="21"/>
      <w:szCs w:val="21"/>
      <w:lang w:val="en-US" w:eastAsia="zh-CN" w:bidi="ar-SA"/>
    </w:rPr>
  </w:style>
  <w:style w:type="character" w:styleId="1048" w:customStyle="1">
    <w:name w:val="UserStyle_22"/>
    <w:uiPriority w:val="0"/>
    <w:qFormat/>
    <w:rPr>
      <w:rFonts w:eastAsia="宋体"/>
      <w:sz w:val="24"/>
      <w:szCs w:val="24"/>
      <w:lang w:val="en-US" w:eastAsia="zh-CN" w:bidi="ar-SA"/>
    </w:rPr>
  </w:style>
  <w:style w:type="character" w:styleId="1049" w:customStyle="1">
    <w:name w:val="Char Char171"/>
    <w:uiPriority w:val="0"/>
    <w:qFormat/>
    <w:rPr>
      <w:rFonts w:ascii="宋体" w:hAnsi="Courier New" w:eastAsia="宋体" w:cs="Times New Roman"/>
      <w:sz w:val="21"/>
    </w:rPr>
  </w:style>
  <w:style w:type="character" w:styleId="1050" w:customStyle="1">
    <w:name w:val="UserStyle_76"/>
    <w:uiPriority w:val="0"/>
    <w:qFormat/>
    <w:rPr>
      <w:rFonts w:cs="Times New Roman"/>
      <w:b/>
      <w:bCs/>
      <w:sz w:val="24"/>
      <w:szCs w:val="24"/>
    </w:rPr>
  </w:style>
  <w:style w:type="character" w:styleId="1051" w:customStyle="1">
    <w:name w:val="Char Char18"/>
    <w:uiPriority w:val="0"/>
    <w:qFormat/>
    <w:rPr>
      <w:rFonts w:ascii="Times New Roman" w:hAnsi="Times New Roman" w:eastAsia="宋体" w:cs="Times New Roman"/>
      <w:b/>
      <w:sz w:val="24"/>
      <w:lang w:val="en-US" w:eastAsia="zh-CN"/>
    </w:rPr>
  </w:style>
  <w:style w:type="character" w:styleId="1052" w:customStyle="1">
    <w:name w:val="小四 段落 宋体 Char Char Char Char Char Char"/>
    <w:uiPriority w:val="0"/>
    <w:qFormat/>
    <w:rPr>
      <w:rFonts w:ascii="Times New Roman" w:hAnsi="Times New Roman" w:eastAsia="宋体" w:cs="Times New Roman"/>
      <w:sz w:val="24"/>
      <w:lang w:val="en-US" w:eastAsia="zh-CN"/>
    </w:rPr>
  </w:style>
  <w:style w:type="character" w:styleId="1053" w:customStyle="1">
    <w:name w:val="111111 Char Char"/>
    <w:uiPriority w:val="0"/>
    <w:qFormat/>
    <w:rPr>
      <w:rFonts w:ascii="宋体" w:hAnsi="宋体" w:eastAsia="黑体" w:cs="Times New Roman"/>
      <w:b/>
      <w:sz w:val="21"/>
      <w:lang w:val="en-US" w:eastAsia="zh-CN"/>
    </w:rPr>
  </w:style>
  <w:style w:type="character" w:styleId="1054" w:customStyle="1">
    <w:name w:val="261"/>
    <w:uiPriority w:val="0"/>
    <w:qFormat/>
    <w:rPr>
      <w:rFonts w:cs="Times New Roman"/>
      <w:b/>
      <w:bCs/>
    </w:rPr>
  </w:style>
  <w:style w:type="character" w:styleId="1055" w:customStyle="1">
    <w:name w:val="UserStyle_6"/>
    <w:uiPriority w:val="0"/>
    <w:qFormat/>
    <w:rPr>
      <w:rFonts w:eastAsia="宋体" w:cs="Times New Roman"/>
      <w:b/>
      <w:bCs/>
      <w:sz w:val="24"/>
      <w:szCs w:val="24"/>
      <w:lang w:val="en-US" w:eastAsia="zh-CN" w:bidi="ar-SA"/>
    </w:rPr>
  </w:style>
  <w:style w:type="character" w:styleId="1056" w:customStyle="1">
    <w:name w:val="UserStyle_56"/>
    <w:uiPriority w:val="0"/>
    <w:qFormat/>
    <w:rPr>
      <w:rFonts w:eastAsia="仿宋_GB2312" w:cs="Times New Roman"/>
      <w:b/>
      <w:bCs/>
      <w:sz w:val="28"/>
      <w:szCs w:val="32"/>
      <w:lang w:val="en-US" w:eastAsia="zh-CN" w:bidi="ar-SA"/>
    </w:rPr>
  </w:style>
  <w:style w:type="character" w:styleId="105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character" w:styleId="1058" w:customStyle="1">
    <w:name w:val="UserStyle_309"/>
    <w:uiPriority w:val="0"/>
    <w:semiHidden/>
    <w:qFormat/>
    <w:rPr>
      <w:rFonts w:ascii="Times New Roman" w:hAnsi="Times New Roman" w:eastAsia="宋体"/>
      <w:sz w:val="18"/>
      <w:szCs w:val="18"/>
    </w:rPr>
  </w:style>
  <w:style w:type="character" w:styleId="1059" w:customStyle="1">
    <w:name w:val="t1"/>
    <w:uiPriority w:val="0"/>
    <w:qFormat/>
    <w:rPr>
      <w:rFonts w:ascii="Times New Roman" w:hAnsi="Times New Roman" w:eastAsia="宋体" w:cs="Times New Roman"/>
    </w:rPr>
  </w:style>
  <w:style w:type="character" w:styleId="1060" w:customStyle="1">
    <w:name w:val="264"/>
    <w:uiPriority w:val="0"/>
    <w:qFormat/>
    <w:rPr>
      <w:i/>
      <w:iCs/>
      <w:smallCaps/>
      <w:spacing w:val="5"/>
    </w:rPr>
  </w:style>
  <w:style w:type="character" w:styleId="1061" w:customStyle="1">
    <w:name w:val="样式 非加粗"/>
    <w:uiPriority w:val="0"/>
    <w:qFormat/>
    <w:rPr>
      <w:rFonts w:ascii="Times New Roman" w:hAnsi="Times New Roman" w:eastAsia="宋体" w:cs="Times New Roman"/>
      <w:sz w:val="28"/>
    </w:rPr>
  </w:style>
  <w:style w:type="character" w:styleId="1062" w:customStyle="1">
    <w:name w:val="Char Char28"/>
    <w:uiPriority w:val="0"/>
    <w:qFormat/>
    <w:rPr>
      <w:rFonts w:ascii="Arial" w:hAnsi="Arial" w:eastAsia="黑体" w:cs="Times New Roman"/>
      <w:b/>
      <w:sz w:val="32"/>
    </w:rPr>
  </w:style>
  <w:style w:type="character" w:styleId="1063" w:customStyle="1">
    <w:name w:val="UserStyle_16"/>
    <w:link w:val="1064"/>
    <w:uiPriority w:val="0"/>
    <w:qFormat/>
    <w:rPr>
      <w:sz w:val="18"/>
    </w:rPr>
  </w:style>
  <w:style w:type="paragraph" w:styleId="1064" w:customStyle="1">
    <w:name w:val="页脚1"/>
    <w:basedOn w:val="670"/>
    <w:link w:val="1063"/>
    <w:uiPriority w:val="0"/>
    <w:qFormat/>
    <w:pPr>
      <w:jc w:val="left"/>
      <w:widowControl/>
      <w:tabs>
        <w:tab w:val="center" w:pos="4153" w:leader="none"/>
        <w:tab w:val="right" w:pos="8306" w:leader="none"/>
      </w:tabs>
    </w:pPr>
    <w:rPr>
      <w:sz w:val="18"/>
      <w:szCs w:val="20"/>
    </w:rPr>
  </w:style>
  <w:style w:type="character" w:styleId="1065" w:customStyle="1">
    <w:name w:val="UserStyle_74"/>
    <w:uiPriority w:val="0"/>
    <w:qFormat/>
    <w:rPr>
      <w:rFonts w:ascii="宋体" w:hAnsi="Courier New"/>
      <w:sz w:val="21"/>
      <w:szCs w:val="21"/>
    </w:rPr>
  </w:style>
  <w:style w:type="character" w:styleId="1066" w:customStyle="1">
    <w:name w:val="Char Char32"/>
    <w:uiPriority w:val="0"/>
    <w:qFormat/>
    <w:rPr>
      <w:rFonts w:ascii="Times New Roman" w:hAnsi="Times New Roman" w:eastAsia="宋体" w:cs="Times New Roman"/>
      <w:b/>
      <w:sz w:val="32"/>
      <w:lang w:val="en-US" w:eastAsia="zh-CN"/>
    </w:rPr>
  </w:style>
  <w:style w:type="character" w:styleId="1067" w:customStyle="1">
    <w:name w:val="A2"/>
    <w:uiPriority w:val="0"/>
    <w:qFormat/>
    <w:rPr>
      <w:rFonts w:ascii="Times New Roman" w:hAnsi="Times New Roman" w:eastAsia="宋体" w:cs="Times New Roman"/>
      <w:color w:val="000000"/>
      <w:sz w:val="18"/>
    </w:rPr>
  </w:style>
  <w:style w:type="character" w:styleId="1068" w:customStyle="1">
    <w:name w:val="UserStyle_49"/>
    <w:uiPriority w:val="0"/>
    <w:qFormat/>
    <w:rPr>
      <w:rFonts w:ascii="Cambria" w:eastAsia="宋体" w:cs="Times New Roman"/>
      <w:b/>
      <w:bCs/>
      <w:sz w:val="32"/>
      <w:szCs w:val="32"/>
    </w:rPr>
  </w:style>
  <w:style w:type="character" w:styleId="1069" w:customStyle="1">
    <w:name w:val="UserStyle_14"/>
    <w:link w:val="1070"/>
    <w:uiPriority w:val="0"/>
    <w:qFormat/>
    <w:rPr>
      <w:rFonts w:ascii="Calibri" w:hAnsi="Calibri" w:eastAsia="微软雅黑"/>
      <w:sz w:val="24"/>
      <w:szCs w:val="22"/>
    </w:rPr>
  </w:style>
  <w:style w:type="paragraph" w:styleId="1070" w:customStyle="1">
    <w:name w:val="Null"/>
    <w:link w:val="1069"/>
    <w:uiPriority w:val="0"/>
    <w:qFormat/>
    <w:pPr>
      <w:jc w:val="both"/>
    </w:pPr>
    <w:rPr>
      <w:rFonts w:ascii="Calibri" w:hAnsi="Calibri" w:eastAsia="微软雅黑" w:cs="Times New Roman"/>
      <w:sz w:val="24"/>
      <w:szCs w:val="22"/>
      <w:lang w:val="en-US" w:eastAsia="zh-CN" w:bidi="ar-SA"/>
    </w:rPr>
  </w:style>
  <w:style w:type="character" w:styleId="1071" w:customStyle="1">
    <w:name w:val="Char Char2"/>
    <w:uiPriority w:val="0"/>
    <w:qFormat/>
    <w:rPr>
      <w:rFonts w:ascii="宋体" w:hAnsi="Courier New" w:eastAsia="宋体" w:cs="Times New Roman"/>
      <w:sz w:val="21"/>
      <w:lang w:val="en-US" w:eastAsia="zh-CN"/>
    </w:rPr>
  </w:style>
  <w:style w:type="character" w:styleId="1072" w:customStyle="1">
    <w:name w:val="UserStyle_63"/>
    <w:uiPriority w:val="0"/>
    <w:qFormat/>
    <w:rPr>
      <w:rFonts w:ascii="Arial" w:hAnsi="Arial" w:eastAsia="黑体"/>
      <w:sz w:val="24"/>
      <w:szCs w:val="24"/>
    </w:rPr>
  </w:style>
  <w:style w:type="character" w:styleId="1073" w:customStyle="1">
    <w:name w:val="Char Char291"/>
    <w:uiPriority w:val="0"/>
    <w:qFormat/>
    <w:rPr>
      <w:rFonts w:ascii="Times New Roman" w:hAnsi="Times New Roman" w:eastAsia="宋体" w:cs="Times New Roman"/>
      <w:b/>
      <w:sz w:val="44"/>
    </w:rPr>
  </w:style>
  <w:style w:type="character" w:styleId="1074" w:customStyle="1">
    <w:name w:val="Char Char34"/>
    <w:uiPriority w:val="0"/>
    <w:qFormat/>
    <w:rPr>
      <w:rFonts w:ascii="Times New Roman" w:hAnsi="Times New Roman" w:eastAsia="宋体" w:cs="Times New Roman"/>
      <w:b/>
      <w:sz w:val="44"/>
      <w:lang w:val="en-US" w:eastAsia="zh-CN"/>
    </w:rPr>
  </w:style>
  <w:style w:type="character" w:styleId="1075" w:customStyle="1">
    <w:name w:val="UserStyle_28"/>
    <w:uiPriority w:val="0"/>
    <w:qFormat/>
    <w:rPr>
      <w:rFonts w:ascii="宋体" w:hAnsi="Courier New" w:eastAsia="宋体"/>
      <w:sz w:val="21"/>
      <w:szCs w:val="21"/>
      <w:lang w:val="en-US" w:eastAsia="zh-CN" w:bidi="ar-SA"/>
    </w:rPr>
  </w:style>
  <w:style w:type="character" w:styleId="1076" w:customStyle="1">
    <w:name w:val="AnnotationReference1"/>
    <w:uiPriority w:val="0"/>
    <w:qFormat/>
    <w:rPr>
      <w:sz w:val="21"/>
    </w:rPr>
  </w:style>
  <w:style w:type="character" w:styleId="1077" w:customStyle="1">
    <w:name w:val="Char Char19"/>
    <w:uiPriority w:val="0"/>
    <w:qFormat/>
    <w:rPr>
      <w:rFonts w:ascii="Arial" w:hAnsi="Arial" w:eastAsia="黑体" w:cs="Times New Roman"/>
      <w:b/>
      <w:sz w:val="24"/>
      <w:lang w:val="en-US" w:eastAsia="zh-CN"/>
    </w:rPr>
  </w:style>
  <w:style w:type="character" w:styleId="1078" w:customStyle="1">
    <w:name w:val="日期 Char1"/>
    <w:uiPriority w:val="0"/>
    <w:qFormat/>
    <w:rPr>
      <w:sz w:val="28"/>
    </w:rPr>
  </w:style>
  <w:style w:type="character" w:styleId="1079" w:customStyle="1">
    <w:name w:val="Char Char3"/>
    <w:uiPriority w:val="0"/>
    <w:qFormat/>
    <w:rPr>
      <w:rFonts w:ascii="Times New Roman" w:hAnsi="Times New Roman" w:eastAsia="宋体" w:cs="Times New Roman"/>
      <w:sz w:val="18"/>
      <w:lang w:val="en-US" w:eastAsia="zh-CN"/>
    </w:rPr>
  </w:style>
  <w:style w:type="character" w:styleId="1080" w:customStyle="1">
    <w:name w:val="列出段落 Char"/>
    <w:link w:val="1081"/>
    <w:uiPriority w:val="0"/>
    <w:qFormat/>
    <w:rPr>
      <w:rFonts w:ascii="Calibri" w:hAnsi="Calibri" w:cs="宋体"/>
      <w:sz w:val="21"/>
      <w:szCs w:val="22"/>
    </w:rPr>
  </w:style>
  <w:style w:type="paragraph" w:styleId="1081" w:customStyle="1">
    <w:name w:val="列出段落1"/>
    <w:basedOn w:val="670"/>
    <w:link w:val="1080"/>
    <w:uiPriority w:val="0"/>
    <w:qFormat/>
    <w:pPr>
      <w:ind w:firstLine="200"/>
    </w:pPr>
    <w:rPr>
      <w:rFonts w:ascii="Calibri" w:hAnsi="Calibri"/>
      <w:szCs w:val="22"/>
    </w:rPr>
  </w:style>
  <w:style w:type="character" w:styleId="1082" w:customStyle="1">
    <w:name w:val="UserStyle_0"/>
    <w:link w:val="1083"/>
    <w:uiPriority w:val="0"/>
    <w:qFormat/>
    <w:rPr>
      <w:rFonts w:ascii="Arial" w:hAnsi="Arial" w:eastAsia="黑体"/>
      <w:sz w:val="21"/>
      <w:szCs w:val="21"/>
    </w:rPr>
  </w:style>
  <w:style w:type="paragraph" w:styleId="1083" w:customStyle="1">
    <w:name w:val="Heading91"/>
    <w:basedOn w:val="670"/>
    <w:next w:val="670"/>
    <w:link w:val="1082"/>
    <w:uiPriority w:val="0"/>
    <w:qFormat/>
    <w:pPr>
      <w:keepLines/>
      <w:keepNext/>
      <w:spacing w:before="240" w:after="64" w:line="320" w:lineRule="auto"/>
      <w:widowControl/>
    </w:pPr>
    <w:rPr>
      <w:rFonts w:ascii="Arial" w:hAnsi="Arial" w:eastAsia="黑体"/>
      <w:szCs w:val="21"/>
    </w:rPr>
  </w:style>
  <w:style w:type="character" w:styleId="1084" w:customStyle="1">
    <w:name w:val="Char Char210"/>
    <w:uiPriority w:val="0"/>
    <w:qFormat/>
    <w:rPr>
      <w:rFonts w:ascii="宋体" w:hAnsi="Courier New" w:eastAsia="宋体" w:cs="Times New Roman"/>
      <w:sz w:val="21"/>
      <w:szCs w:val="21"/>
      <w:lang w:val="en-US" w:eastAsia="zh-CN" w:bidi="ar-SA"/>
    </w:rPr>
  </w:style>
  <w:style w:type="character" w:styleId="1085" w:customStyle="1">
    <w:name w:val="尾注文本 字符1"/>
    <w:uiPriority w:val="99"/>
    <w:semiHidden/>
    <w:qFormat/>
    <w:rPr>
      <w:rFonts w:ascii="Times New Roman" w:hAnsi="Times New Roman" w:eastAsia="宋体" w:cs="Times New Roman"/>
      <w:szCs w:val="20"/>
    </w:rPr>
  </w:style>
  <w:style w:type="character" w:styleId="1086" w:customStyle="1">
    <w:name w:val="Char Char241"/>
    <w:uiPriority w:val="0"/>
    <w:qFormat/>
    <w:rPr>
      <w:rFonts w:ascii="Times New Roman" w:hAnsi="Times New Roman" w:eastAsia="宋体" w:cs="Times New Roman"/>
      <w:b/>
      <w:sz w:val="28"/>
    </w:rPr>
  </w:style>
  <w:style w:type="character" w:styleId="1087" w:customStyle="1">
    <w:name w:val="Char Char221"/>
    <w:uiPriority w:val="0"/>
    <w:qFormat/>
    <w:rPr>
      <w:rFonts w:ascii="Times New Roman" w:hAnsi="Times New Roman" w:eastAsia="宋体" w:cs="Times New Roman"/>
      <w:b/>
      <w:bCs/>
      <w:sz w:val="24"/>
      <w:szCs w:val="24"/>
    </w:rPr>
  </w:style>
  <w:style w:type="character" w:styleId="1088" w:customStyle="1">
    <w:name w:val="EndnoteReference1"/>
    <w:uiPriority w:val="0"/>
    <w:qFormat/>
    <w:rPr>
      <w:vertAlign w:val="superscript"/>
    </w:rPr>
  </w:style>
  <w:style w:type="character" w:styleId="1089" w:customStyle="1">
    <w:name w:val="PageNumber1"/>
    <w:uiPriority w:val="0"/>
    <w:qFormat/>
  </w:style>
  <w:style w:type="character" w:styleId="1090" w:customStyle="1">
    <w:name w:val="小四 段落 宋体 Char Char Char Char Char Char Char"/>
    <w:uiPriority w:val="0"/>
    <w:qFormat/>
    <w:rPr>
      <w:rFonts w:ascii="Times New Roman" w:hAnsi="Times New Roman" w:eastAsia="宋体" w:cs="Times New Roman"/>
      <w:sz w:val="24"/>
      <w:lang w:val="en-US" w:eastAsia="zh-CN"/>
    </w:rPr>
  </w:style>
  <w:style w:type="character" w:styleId="109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ascii="Times New Roman" w:hAnsi="Times New Roman" w:eastAsia="宋体" w:cs="Times New Roman"/>
      <w:b/>
      <w:sz w:val="32"/>
      <w:lang w:val="en-US" w:eastAsia="zh-CN"/>
    </w:rPr>
  </w:style>
  <w:style w:type="character" w:styleId="1092" w:customStyle="1">
    <w:name w:val="Char Char4"/>
    <w:uiPriority w:val="0"/>
    <w:qFormat/>
    <w:rPr>
      <w:rFonts w:ascii="方正大黑简体" w:hAnsi="Times New Roman" w:eastAsia="方正大黑简体" w:cs="Times New Roman"/>
      <w:position w:val="6"/>
      <w:sz w:val="30"/>
      <w:lang w:val="en-US" w:eastAsia="zh-CN"/>
    </w:rPr>
  </w:style>
  <w:style w:type="character" w:styleId="1093" w:customStyle="1">
    <w:name w:val="UserStyle_70"/>
    <w:uiPriority w:val="0"/>
    <w:qFormat/>
    <w:rPr>
      <w:rFonts w:ascii="ˎ̥" w:hAnsi="ˎ̥"/>
      <w:sz w:val="18"/>
      <w:szCs w:val="18"/>
    </w:rPr>
  </w:style>
  <w:style w:type="character" w:styleId="1094" w:customStyle="1">
    <w:name w:val="rvts70"/>
    <w:uiPriority w:val="0"/>
    <w:qFormat/>
    <w:rPr>
      <w:rFonts w:ascii="KNLe" w:hAnsi="KNLe" w:eastAsia="宋体" w:cs="Times New Roman"/>
      <w:color w:val="ff0000"/>
      <w:sz w:val="24"/>
      <w:szCs w:val="24"/>
    </w:rPr>
  </w:style>
  <w:style w:type="character" w:styleId="1095" w:customStyle="1">
    <w:name w:val="UserStyle_19"/>
    <w:link w:val="1096"/>
    <w:uiPriority w:val="0"/>
    <w:qFormat/>
    <w:rPr>
      <w:rFonts w:ascii="黑体" w:eastAsia="黑体"/>
      <w:b/>
      <w:sz w:val="21"/>
    </w:rPr>
  </w:style>
  <w:style w:type="paragraph" w:styleId="1096" w:customStyle="1">
    <w:name w:val="UserStyle_20"/>
    <w:basedOn w:val="670"/>
    <w:link w:val="1095"/>
    <w:uiPriority w:val="0"/>
    <w:qFormat/>
    <w:pPr>
      <w:jc w:val="center"/>
      <w:widowControl/>
    </w:pPr>
    <w:rPr>
      <w:rFonts w:ascii="黑体" w:eastAsia="黑体"/>
      <w:b/>
      <w:szCs w:val="20"/>
    </w:rPr>
  </w:style>
  <w:style w:type="character" w:styleId="1097" w:customStyle="1">
    <w:name w:val="ih151"/>
    <w:uiPriority w:val="0"/>
    <w:qFormat/>
    <w:rPr>
      <w:rFonts w:ascii="Times New Roman" w:hAnsi="Times New Roman" w:eastAsia="宋体" w:cs="Times New Roman"/>
      <w:color w:val="666666"/>
      <w:sz w:val="18"/>
      <w:u w:val="none"/>
    </w:rPr>
  </w:style>
  <w:style w:type="character" w:styleId="1098" w:customStyle="1">
    <w:name w:val="UserStyle_13"/>
    <w:link w:val="1099"/>
    <w:uiPriority w:val="0"/>
    <w:qFormat/>
    <w:rPr>
      <w:rFonts w:ascii="Calibri" w:hAnsi="Calibri"/>
      <w:i/>
      <w:iCs/>
      <w:sz w:val="22"/>
      <w:szCs w:val="22"/>
      <w:lang w:eastAsia="en-US" w:bidi="en-US"/>
    </w:rPr>
  </w:style>
  <w:style w:type="paragraph" w:styleId="1099" w:customStyle="1">
    <w:name w:val="180"/>
    <w:basedOn w:val="670"/>
    <w:next w:val="670"/>
    <w:link w:val="1098"/>
    <w:uiPriority w:val="0"/>
    <w:qFormat/>
    <w:pPr>
      <w:ind w:left="360" w:right="360"/>
      <w:jc w:val="left"/>
      <w:spacing w:before="200" w:line="276" w:lineRule="auto"/>
      <w:widowControl/>
    </w:pPr>
    <w:rPr>
      <w:rFonts w:ascii="Calibri" w:hAnsi="Calibri"/>
      <w:i/>
      <w:iCs/>
      <w:sz w:val="22"/>
      <w:szCs w:val="22"/>
      <w:lang w:eastAsia="en-US" w:bidi="en-US"/>
    </w:rPr>
  </w:style>
  <w:style w:type="character" w:styleId="1100" w:customStyle="1">
    <w:name w:val="样式 首行缩进:  2 字符 Char"/>
    <w:uiPriority w:val="0"/>
    <w:qFormat/>
    <w:rPr>
      <w:rFonts w:ascii="Times New Roman" w:hAnsi="Times New Roman" w:eastAsia="宋体" w:cs="Times New Roman"/>
      <w:sz w:val="24"/>
      <w:lang w:val="en-US" w:eastAsia="zh-CN"/>
    </w:rPr>
  </w:style>
  <w:style w:type="character" w:styleId="1101" w:customStyle="1">
    <w:name w:val="rvts109"/>
    <w:uiPriority w:val="0"/>
    <w:qFormat/>
    <w:rPr>
      <w:rFonts w:ascii="KNLe" w:hAnsi="KNLe" w:eastAsia="宋体" w:cs="Times New Roman"/>
      <w:color w:val="ff0000"/>
      <w:sz w:val="24"/>
      <w:szCs w:val="24"/>
      <w:u w:val="single"/>
      <w:shd w:val="clear" w:color="auto" w:fill="ffff00"/>
    </w:rPr>
  </w:style>
  <w:style w:type="character" w:styleId="1102" w:customStyle="1">
    <w:name w:val="不明显参考11"/>
    <w:uiPriority w:val="31"/>
    <w:qFormat/>
    <w:rPr>
      <w:rFonts w:ascii="Times New Roman" w:hAnsi="Times New Roman" w:eastAsia="宋体" w:cs="Times New Roman"/>
      <w:smallCaps/>
    </w:rPr>
  </w:style>
  <w:style w:type="character" w:styleId="1103" w:customStyle="1">
    <w:name w:val="明显强调1"/>
    <w:uiPriority w:val="21"/>
    <w:qFormat/>
    <w:rPr>
      <w:rFonts w:ascii="Times New Roman" w:hAnsi="Times New Roman" w:eastAsia="宋体" w:cs="Times New Roman"/>
      <w:b/>
    </w:rPr>
  </w:style>
  <w:style w:type="character" w:styleId="1104" w:customStyle="1">
    <w:name w:val="Char Char7"/>
    <w:uiPriority w:val="0"/>
    <w:qFormat/>
    <w:rPr>
      <w:rFonts w:ascii="Times New Roman" w:hAnsi="Times New Roman" w:eastAsia="宋体" w:cs="Times New Roman"/>
      <w:b/>
      <w:sz w:val="24"/>
      <w:lang w:val="en-US" w:eastAsia="zh-CN"/>
    </w:rPr>
  </w:style>
  <w:style w:type="character" w:styleId="1105" w:customStyle="1">
    <w:name w:val="UserStyle_10"/>
    <w:link w:val="1106"/>
    <w:uiPriority w:val="0"/>
    <w:qFormat/>
    <w:rPr>
      <w:rFonts w:ascii="Calibri" w:hAnsi="Calibri"/>
      <w:b/>
      <w:bCs/>
      <w:i/>
      <w:iCs/>
      <w:sz w:val="22"/>
      <w:szCs w:val="22"/>
      <w:lang w:eastAsia="en-US" w:bidi="en-US"/>
    </w:rPr>
  </w:style>
  <w:style w:type="paragraph" w:styleId="1106" w:customStyle="1">
    <w:name w:val="181"/>
    <w:basedOn w:val="670"/>
    <w:next w:val="670"/>
    <w:link w:val="1105"/>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107" w:customStyle="1">
    <w:name w:val="UserStyle_38"/>
    <w:uiPriority w:val="0"/>
    <w:qFormat/>
    <w:rPr>
      <w:rFonts w:eastAsia="宋体" w:cs="Times New Roman"/>
      <w:bCs/>
      <w:sz w:val="24"/>
      <w:szCs w:val="24"/>
      <w:lang w:val="en-US" w:eastAsia="zh-CN" w:bidi="ar-SA"/>
    </w:rPr>
  </w:style>
  <w:style w:type="character" w:styleId="1108" w:customStyle="1">
    <w:name w:val="Char Char27"/>
    <w:uiPriority w:val="0"/>
    <w:qFormat/>
    <w:rPr>
      <w:rFonts w:ascii="Times New Roman" w:hAnsi="Times New Roman" w:eastAsia="宋体" w:cs="Times New Roman"/>
      <w:b/>
      <w:bCs/>
      <w:sz w:val="44"/>
      <w:szCs w:val="44"/>
    </w:rPr>
  </w:style>
  <w:style w:type="character" w:styleId="1109" w:customStyle="1">
    <w:name w:val="UserStyle_7"/>
    <w:uiPriority w:val="0"/>
    <w:qFormat/>
    <w:rPr>
      <w:rFonts w:ascii="Arial" w:hAnsi="Arial" w:eastAsia="黑体"/>
      <w:sz w:val="24"/>
      <w:szCs w:val="24"/>
      <w:lang w:val="en-US" w:eastAsia="zh-CN" w:bidi="ar-SA"/>
    </w:rPr>
  </w:style>
  <w:style w:type="character" w:styleId="1110" w:customStyle="1">
    <w:name w:val="标题 3 Char2"/>
    <w:uiPriority w:val="0"/>
    <w:qFormat/>
    <w:rPr>
      <w:rFonts w:ascii="Times New Roman" w:hAnsi="Times New Roman" w:eastAsia="黑体" w:cs="Times New Roman"/>
      <w:b/>
      <w:sz w:val="21"/>
      <w:lang w:val="en-US" w:eastAsia="zh-CN" w:bidi="ar-SA"/>
    </w:rPr>
  </w:style>
  <w:style w:type="character" w:styleId="1111" w:customStyle="1">
    <w:name w:val="UserStyle_2"/>
    <w:uiPriority w:val="0"/>
    <w:qFormat/>
    <w:rPr>
      <w:rFonts w:ascii="宋体" w:hAnsi="宋体" w:eastAsia="宋体"/>
      <w:b/>
      <w:sz w:val="21"/>
      <w:szCs w:val="21"/>
    </w:rPr>
  </w:style>
  <w:style w:type="character" w:styleId="1112" w:customStyle="1">
    <w:name w:val="subtitle1"/>
    <w:uiPriority w:val="0"/>
    <w:qFormat/>
    <w:rPr>
      <w:rFonts w:ascii="Georgia" w:hAnsi="Georgia" w:eastAsia="宋体" w:cs="Times New Roman"/>
      <w:b/>
      <w:color w:val="666666"/>
      <w:sz w:val="18"/>
    </w:rPr>
  </w:style>
  <w:style w:type="character" w:styleId="1113" w:customStyle="1">
    <w:name w:val="medium_text1"/>
    <w:uiPriority w:val="0"/>
    <w:qFormat/>
    <w:rPr>
      <w:rFonts w:ascii="Times New Roman" w:hAnsi="Times New Roman" w:eastAsia="宋体" w:cs="Times New Roman"/>
      <w:sz w:val="24"/>
    </w:rPr>
  </w:style>
  <w:style w:type="character" w:styleId="1114" w:customStyle="1">
    <w:name w:val="Char Char11"/>
    <w:uiPriority w:val="0"/>
    <w:qFormat/>
    <w:rPr>
      <w:rFonts w:ascii="宋体" w:hAnsi="宋体" w:eastAsia="宋体" w:cs="Times New Roman"/>
      <w:sz w:val="24"/>
      <w:lang w:val="en-US" w:eastAsia="zh-CN"/>
    </w:rPr>
  </w:style>
  <w:style w:type="character" w:styleId="1115" w:customStyle="1">
    <w:name w:val="标准小四 Char"/>
    <w:uiPriority w:val="0"/>
    <w:qFormat/>
    <w:rPr>
      <w:rFonts w:ascii="Arial" w:hAnsi="Arial" w:eastAsia="宋体" w:cs="Times New Roman"/>
      <w:sz w:val="21"/>
      <w:lang w:val="en-US" w:eastAsia="zh-CN"/>
    </w:rPr>
  </w:style>
  <w:style w:type="character" w:styleId="1116" w:customStyle="1">
    <w:name w:val="UserStyle_35"/>
    <w:uiPriority w:val="0"/>
    <w:qFormat/>
    <w:rPr>
      <w:rFonts w:ascii="宋体" w:hAnsi="Courier New" w:eastAsia="宋体"/>
      <w:sz w:val="21"/>
      <w:szCs w:val="21"/>
      <w:lang w:val="en-US" w:eastAsia="zh-CN" w:bidi="ar-SA"/>
    </w:rPr>
  </w:style>
  <w:style w:type="character" w:styleId="1117" w:customStyle="1">
    <w:name w:val="UserStyle_42"/>
    <w:uiPriority w:val="0"/>
    <w:qFormat/>
    <w:rPr>
      <w:rFonts w:cs="Times New Roman"/>
      <w:b/>
      <w:bCs/>
      <w:sz w:val="28"/>
      <w:szCs w:val="28"/>
    </w:rPr>
  </w:style>
  <w:style w:type="character" w:styleId="1118" w:customStyle="1">
    <w:name w:val="UserStyle_33"/>
    <w:uiPriority w:val="0"/>
    <w:qFormat/>
    <w:rPr>
      <w:rFonts w:cs="Times New Roman"/>
      <w:b/>
      <w:bCs/>
      <w:sz w:val="32"/>
      <w:szCs w:val="32"/>
    </w:rPr>
  </w:style>
  <w:style w:type="character" w:styleId="1119" w:customStyle="1">
    <w:name w:val="apple-style-span"/>
    <w:uiPriority w:val="0"/>
    <w:qFormat/>
    <w:rPr>
      <w:rFonts w:ascii="Times New Roman" w:hAnsi="Times New Roman" w:eastAsia="宋体" w:cs="Times New Roman"/>
    </w:rPr>
  </w:style>
  <w:style w:type="character" w:styleId="1120" w:customStyle="1">
    <w:name w:val="小四 段落 宋体 Char Char Char Char Char"/>
    <w:uiPriority w:val="0"/>
    <w:qFormat/>
    <w:rPr>
      <w:rFonts w:ascii="Times New Roman" w:hAnsi="Times New Roman" w:eastAsia="宋体" w:cs="Times New Roman"/>
      <w:sz w:val="24"/>
      <w:lang w:val="en-US" w:eastAsia="zh-CN"/>
    </w:rPr>
  </w:style>
  <w:style w:type="character" w:styleId="1121" w:customStyle="1">
    <w:name w:val="UserStyle_34"/>
    <w:uiPriority w:val="0"/>
    <w:qFormat/>
    <w:rPr>
      <w:rFonts w:ascii="Arial" w:hAnsi="Arial" w:eastAsia="黑体" w:cs="Arial"/>
      <w:b/>
      <w:bCs/>
      <w:sz w:val="32"/>
      <w:szCs w:val="32"/>
    </w:rPr>
  </w:style>
  <w:style w:type="character" w:styleId="1122" w:customStyle="1">
    <w:name w:val="普通文字1 Char"/>
    <w:uiPriority w:val="0"/>
    <w:qFormat/>
    <w:rPr>
      <w:rFonts w:ascii="宋体" w:hAnsi="Times New Roman" w:eastAsia="宋体" w:cs="Times New Roman"/>
      <w:sz w:val="21"/>
      <w:lang w:val="en-US" w:eastAsia="zh-CN"/>
    </w:rPr>
  </w:style>
  <w:style w:type="character" w:styleId="1123" w:customStyle="1">
    <w:name w:val="UserStyle_52"/>
    <w:uiPriority w:val="0"/>
    <w:qFormat/>
    <w:rPr>
      <w:rFonts w:eastAsia="宋体"/>
      <w:sz w:val="24"/>
      <w:szCs w:val="24"/>
      <w:lang w:val="en-US" w:eastAsia="zh-CN" w:bidi="ar-SA"/>
    </w:rPr>
  </w:style>
  <w:style w:type="character" w:styleId="1124" w:customStyle="1">
    <w:name w:val="UserStyle_65"/>
    <w:uiPriority w:val="0"/>
    <w:qFormat/>
    <w:rPr>
      <w:rFonts w:ascii="Georgia" w:hAnsi="Georgia" w:cs="Times New Roman"/>
      <w:b/>
      <w:bCs/>
      <w:color w:val="666666"/>
      <w:sz w:val="18"/>
      <w:szCs w:val="18"/>
    </w:rPr>
  </w:style>
  <w:style w:type="character" w:styleId="1125" w:customStyle="1">
    <w:name w:val="UserStyle_73"/>
    <w:uiPriority w:val="0"/>
    <w:qFormat/>
    <w:rPr>
      <w:rFonts w:eastAsia="宋体"/>
      <w:sz w:val="24"/>
      <w:lang w:val="en-US" w:eastAsia="zh-CN" w:bidi="ar-SA"/>
    </w:rPr>
  </w:style>
  <w:style w:type="character" w:styleId="1126" w:customStyle="1">
    <w:name w:val="UserStyle_85"/>
    <w:uiPriority w:val="0"/>
    <w:qFormat/>
    <w:rPr>
      <w:rFonts w:ascii="Arial" w:hAnsi="Arial" w:eastAsia="宋体"/>
      <w:sz w:val="24"/>
      <w:szCs w:val="21"/>
      <w:lang w:val="en-US" w:eastAsia="zh-CN" w:bidi="ar-SA"/>
    </w:rPr>
  </w:style>
  <w:style w:type="character" w:styleId="1127" w:customStyle="1">
    <w:name w:val="UserStyle_83"/>
    <w:link w:val="1128"/>
    <w:uiPriority w:val="0"/>
    <w:semiHidden/>
    <w:qFormat/>
    <w:rPr>
      <w:b/>
      <w:bCs/>
      <w:sz w:val="21"/>
    </w:rPr>
  </w:style>
  <w:style w:type="paragraph" w:styleId="1128" w:customStyle="1">
    <w:name w:val="AnnotationSubject1"/>
    <w:basedOn w:val="1016"/>
    <w:next w:val="1016"/>
    <w:link w:val="1127"/>
    <w:uiPriority w:val="0"/>
    <w:semiHidden/>
    <w:qFormat/>
    <w:rPr>
      <w:b/>
      <w:bCs/>
    </w:rPr>
  </w:style>
  <w:style w:type="character" w:styleId="1129" w:customStyle="1">
    <w:name w:val="UserStyle_89"/>
    <w:uiPriority w:val="0"/>
    <w:qFormat/>
    <w:rPr>
      <w:rFonts w:eastAsia="宋体"/>
      <w:sz w:val="24"/>
      <w:szCs w:val="24"/>
      <w:lang w:val="en-US" w:eastAsia="zh-CN" w:bidi="ar-SA"/>
    </w:rPr>
  </w:style>
  <w:style w:type="character" w:styleId="1130" w:customStyle="1">
    <w:name w:val="UserStyle_91"/>
    <w:uiPriority w:val="0"/>
    <w:qFormat/>
    <w:rPr>
      <w:rFonts w:ascii="宋体" w:hAnsi="Courier New"/>
      <w:sz w:val="21"/>
      <w:szCs w:val="21"/>
    </w:rPr>
  </w:style>
  <w:style w:type="character" w:styleId="1131" w:customStyle="1">
    <w:name w:val="UserStyle_308"/>
    <w:uiPriority w:val="0"/>
    <w:semiHidden/>
    <w:qFormat/>
    <w:rPr>
      <w:rFonts w:ascii="Times New Roman" w:hAnsi="Times New Roman" w:eastAsia="宋体"/>
      <w:sz w:val="18"/>
      <w:szCs w:val="18"/>
    </w:rPr>
  </w:style>
  <w:style w:type="character" w:styleId="1132" w:customStyle="1">
    <w:name w:val="正文首行缩进 2 Char2"/>
    <w:uiPriority w:val="99"/>
    <w:semiHidden/>
    <w:qFormat/>
  </w:style>
  <w:style w:type="character" w:styleId="1133" w:customStyle="1">
    <w:name w:val="UserStyle_311"/>
    <w:uiPriority w:val="0"/>
    <w:semiHidden/>
    <w:qFormat/>
    <w:rPr>
      <w:rFonts w:cs="Times New Roman"/>
      <w:b/>
      <w:bCs/>
    </w:rPr>
  </w:style>
  <w:style w:type="character" w:styleId="1134" w:customStyle="1">
    <w:name w:val="HTML 预设格式 Char1"/>
    <w:uiPriority w:val="0"/>
    <w:qFormat/>
    <w:rPr>
      <w:rFonts w:ascii="Courier New" w:hAnsi="Courier New" w:cs="Courier New"/>
      <w:lang w:val="zh-CN" w:bidi="zh-CN"/>
    </w:rPr>
  </w:style>
  <w:style w:type="character" w:styleId="1135" w:customStyle="1">
    <w:name w:val="UserStyle_93"/>
    <w:link w:val="1136"/>
    <w:uiPriority w:val="0"/>
    <w:qFormat/>
    <w:rPr>
      <w:sz w:val="18"/>
    </w:rPr>
  </w:style>
  <w:style w:type="paragraph" w:styleId="1136" w:customStyle="1">
    <w:name w:val="页眉1"/>
    <w:basedOn w:val="670"/>
    <w:link w:val="1135"/>
    <w:uiPriority w:val="0"/>
    <w:qFormat/>
    <w:pPr>
      <w:jc w:val="center"/>
      <w:widowControl/>
      <w:tabs>
        <w:tab w:val="center" w:pos="4153" w:leader="none"/>
        <w:tab w:val="right" w:pos="8306" w:leader="none"/>
      </w:tabs>
      <w:pBdr>
        <w:bottom w:val="single" w:color="000000" w:sz="6" w:space="1"/>
      </w:pBdr>
    </w:pPr>
    <w:rPr>
      <w:sz w:val="18"/>
      <w:szCs w:val="20"/>
    </w:rPr>
  </w:style>
  <w:style w:type="character" w:styleId="1137" w:customStyle="1">
    <w:name w:val="批注主题 Char1"/>
    <w:uiPriority w:val="0"/>
    <w:qFormat/>
    <w:rPr>
      <w:rFonts w:ascii="宋体" w:hAnsi="宋体" w:cs="宋体"/>
      <w:b/>
      <w:bCs/>
      <w:sz w:val="22"/>
      <w:szCs w:val="22"/>
      <w:lang w:val="zh-CN" w:bidi="zh-CN"/>
    </w:rPr>
  </w:style>
  <w:style w:type="character" w:styleId="1138" w:customStyle="1">
    <w:name w:val="正文文本 3 Char1"/>
    <w:uiPriority w:val="99"/>
    <w:qFormat/>
    <w:rPr>
      <w:rFonts w:ascii="宋体" w:hAnsi="宋体" w:cs="宋体"/>
      <w:sz w:val="16"/>
      <w:szCs w:val="16"/>
      <w:lang w:val="zh-CN" w:bidi="zh-CN"/>
    </w:rPr>
  </w:style>
  <w:style w:type="character" w:styleId="1139" w:customStyle="1">
    <w:name w:val="称呼 Char1"/>
    <w:uiPriority w:val="99"/>
    <w:qFormat/>
    <w:rPr>
      <w:rFonts w:ascii="仿宋_GB2312" w:eastAsia="仿宋_GB2312"/>
      <w:sz w:val="28"/>
    </w:rPr>
  </w:style>
  <w:style w:type="character" w:styleId="1140" w:customStyle="1">
    <w:name w:val="明显引用 Char"/>
    <w:link w:val="1141"/>
    <w:uiPriority w:val="0"/>
    <w:qFormat/>
    <w:rPr>
      <w:rFonts w:ascii="Calibri" w:hAnsi="Calibri" w:eastAsia="宋体"/>
      <w:b/>
      <w:i/>
      <w:sz w:val="22"/>
      <w:lang w:val="en-US" w:eastAsia="en-US"/>
    </w:rPr>
  </w:style>
  <w:style w:type="paragraph" w:styleId="1141" w:customStyle="1">
    <w:name w:val="明显引用2"/>
    <w:basedOn w:val="670"/>
    <w:next w:val="670"/>
    <w:link w:val="1140"/>
    <w:uiPriority w:val="0"/>
    <w:qFormat/>
    <w:pPr>
      <w:ind w:left="936" w:right="936"/>
      <w:spacing w:before="200" w:after="280"/>
      <w:pBdr>
        <w:bottom w:val="single" w:color="4F81BD" w:sz="4" w:space="4"/>
      </w:pBdr>
    </w:pPr>
    <w:rPr>
      <w:rFonts w:ascii="Calibri" w:hAnsi="Calibri"/>
      <w:b/>
      <w:i/>
      <w:sz w:val="22"/>
      <w:szCs w:val="20"/>
      <w:lang w:eastAsia="en-US"/>
    </w:rPr>
  </w:style>
  <w:style w:type="character" w:styleId="1142" w:customStyle="1">
    <w:name w:val="正文文本缩进 Char1"/>
    <w:uiPriority w:val="99"/>
    <w:qFormat/>
    <w:rPr>
      <w:rFonts w:ascii="宋体" w:hAnsi="宋体" w:cs="宋体"/>
      <w:sz w:val="22"/>
      <w:szCs w:val="22"/>
      <w:lang w:val="zh-CN" w:bidi="zh-CN"/>
    </w:rPr>
  </w:style>
  <w:style w:type="character" w:styleId="1143" w:customStyle="1">
    <w:name w:val="引用 Char"/>
    <w:link w:val="1144"/>
    <w:uiPriority w:val="0"/>
    <w:qFormat/>
    <w:rPr>
      <w:rFonts w:ascii="Calibri" w:hAnsi="Calibri" w:eastAsia="宋体"/>
      <w:i/>
      <w:sz w:val="22"/>
      <w:lang w:val="en-US" w:eastAsia="en-US"/>
    </w:rPr>
  </w:style>
  <w:style w:type="paragraph" w:styleId="1144" w:customStyle="1">
    <w:name w:val="引用1"/>
    <w:basedOn w:val="670"/>
    <w:next w:val="670"/>
    <w:link w:val="1143"/>
    <w:uiPriority w:val="0"/>
    <w:qFormat/>
    <w:rPr>
      <w:rFonts w:ascii="Calibri" w:hAnsi="Calibri"/>
      <w:i/>
      <w:sz w:val="22"/>
      <w:szCs w:val="20"/>
      <w:lang w:eastAsia="en-US"/>
    </w:rPr>
  </w:style>
  <w:style w:type="character" w:styleId="1145" w:customStyle="1">
    <w:name w:val="font161"/>
    <w:uiPriority w:val="0"/>
    <w:qFormat/>
    <w:rPr>
      <w:b/>
      <w:sz w:val="32"/>
    </w:rPr>
  </w:style>
  <w:style w:type="character" w:styleId="1146" w:customStyle="1">
    <w:name w:val="正文文本缩进 3 Char1"/>
    <w:uiPriority w:val="0"/>
    <w:qFormat/>
    <w:rPr>
      <w:rFonts w:ascii="宋体" w:hAnsi="宋体" w:cs="宋体"/>
      <w:sz w:val="16"/>
      <w:szCs w:val="16"/>
      <w:lang w:val="zh-CN" w:bidi="zh-CN"/>
    </w:rPr>
  </w:style>
  <w:style w:type="character" w:styleId="1147" w:customStyle="1">
    <w:name w:val="正文文本 Char2"/>
    <w:uiPriority w:val="99"/>
    <w:semiHidden/>
    <w:qFormat/>
    <w:rPr>
      <w:sz w:val="21"/>
    </w:rPr>
  </w:style>
  <w:style w:type="character" w:styleId="1148" w:customStyle="1">
    <w:name w:val="正文文本 3 Char2"/>
    <w:uiPriority w:val="99"/>
    <w:semiHidden/>
    <w:qFormat/>
    <w:rPr>
      <w:sz w:val="16"/>
      <w:szCs w:val="16"/>
    </w:rPr>
  </w:style>
  <w:style w:type="character" w:styleId="1149" w:customStyle="1">
    <w:name w:val="标准小四 Char Char"/>
    <w:uiPriority w:val="0"/>
    <w:qFormat/>
    <w:rPr>
      <w:rFonts w:ascii="Arial" w:hAnsi="Arial" w:eastAsia="宋体" w:cs="Times New Roman"/>
      <w:sz w:val="21"/>
      <w:lang w:val="en-US" w:eastAsia="zh-CN"/>
    </w:rPr>
  </w:style>
  <w:style w:type="character" w:styleId="1150" w:customStyle="1">
    <w:name w:val="批注文字 Char2"/>
    <w:uiPriority w:val="0"/>
    <w:qFormat/>
    <w:rPr>
      <w:rFonts w:ascii="Times New Roman" w:hAnsi="Times New Roman" w:eastAsia="宋体" w:cs="Times New Roman"/>
      <w:szCs w:val="20"/>
    </w:rPr>
  </w:style>
  <w:style w:type="character" w:styleId="1151" w:customStyle="1">
    <w:name w:val="引用 Char2"/>
    <w:uiPriority w:val="99"/>
    <w:qFormat/>
    <w:rPr>
      <w:i/>
      <w:iCs/>
      <w:color w:val="404040"/>
      <w:sz w:val="21"/>
      <w:szCs w:val="24"/>
    </w:rPr>
  </w:style>
  <w:style w:type="character" w:styleId="1152" w:customStyle="1">
    <w:name w:val="访问过的超链接1"/>
    <w:uiPriority w:val="0"/>
    <w:qFormat/>
    <w:rPr>
      <w:color w:val="800080"/>
      <w:u w:val="single"/>
    </w:rPr>
  </w:style>
  <w:style w:type="character" w:styleId="1153" w:customStyle="1">
    <w:name w:val="批注文字 Char3"/>
    <w:uiPriority w:val="0"/>
    <w:qFormat/>
    <w:rPr>
      <w:sz w:val="21"/>
    </w:rPr>
  </w:style>
  <w:style w:type="character" w:styleId="1154" w:customStyle="1">
    <w:name w:val="明显引用 Char2"/>
    <w:uiPriority w:val="99"/>
    <w:qFormat/>
    <w:rPr>
      <w:i/>
      <w:iCs/>
      <w:color w:val="5b9bd5"/>
      <w:sz w:val="21"/>
      <w:szCs w:val="24"/>
    </w:rPr>
  </w:style>
  <w:style w:type="character" w:styleId="1155" w:customStyle="1">
    <w:name w:val="UserStyle_90"/>
    <w:uiPriority w:val="0"/>
    <w:qFormat/>
    <w:rPr>
      <w:rFonts w:ascii="宋体" w:eastAsia="宋体"/>
      <w:sz w:val="21"/>
      <w:szCs w:val="21"/>
      <w:lang w:val="en-US" w:eastAsia="zh-CN" w:bidi="ar-SA"/>
    </w:rPr>
  </w:style>
  <w:style w:type="character" w:styleId="1156" w:customStyle="1">
    <w:name w:val="正文 + 宋体 Char"/>
    <w:uiPriority w:val="0"/>
    <w:qFormat/>
    <w:rPr>
      <w:rFonts w:ascii="Times New Roman" w:hAnsi="Times New Roman" w:eastAsia="宋体" w:cs="Times New Roman"/>
      <w:sz w:val="24"/>
      <w:lang w:val="en-US" w:eastAsia="zh-CN"/>
    </w:rPr>
  </w:style>
  <w:style w:type="character" w:styleId="1157" w:customStyle="1">
    <w:name w:val="样式 宋体 小四"/>
    <w:uiPriority w:val="0"/>
    <w:qFormat/>
    <w:rPr>
      <w:rFonts w:ascii="宋体" w:hAnsi="Times New Roman" w:eastAsia="宋体" w:cs="Times New Roman"/>
      <w:sz w:val="24"/>
    </w:rPr>
  </w:style>
  <w:style w:type="character" w:styleId="1158" w:customStyle="1">
    <w:name w:val="引用 Char1"/>
    <w:uiPriority w:val="99"/>
    <w:qFormat/>
    <w:rPr>
      <w:rFonts w:ascii="Times New Roman" w:hAnsi="Times New Roman" w:eastAsia="宋体" w:cs="Times New Roman"/>
      <w:i/>
      <w:iCs/>
      <w:color w:val="000000"/>
      <w:sz w:val="21"/>
      <w:szCs w:val="24"/>
    </w:rPr>
  </w:style>
  <w:style w:type="character" w:styleId="1159" w:customStyle="1">
    <w:name w:val="style13"/>
    <w:uiPriority w:val="0"/>
    <w:qFormat/>
    <w:rPr>
      <w:rFonts w:ascii="Times New Roman" w:hAnsi="Times New Roman" w:eastAsia="宋体" w:cs="Times New Roman"/>
      <w:sz w:val="18"/>
      <w:szCs w:val="18"/>
    </w:rPr>
  </w:style>
  <w:style w:type="character" w:styleId="1160" w:customStyle="1">
    <w:name w:val="111111 Char"/>
    <w:link w:val="1161"/>
    <w:uiPriority w:val="0"/>
    <w:qFormat/>
    <w:rPr>
      <w:rFonts w:ascii="宋体" w:hAnsi="宋体" w:eastAsia="黑体" w:cs="宋体"/>
      <w:b/>
      <w:bCs/>
      <w:sz w:val="21"/>
      <w:szCs w:val="21"/>
    </w:rPr>
  </w:style>
  <w:style w:type="paragraph" w:styleId="1161" w:customStyle="1">
    <w:name w:val="111111"/>
    <w:basedOn w:val="670"/>
    <w:link w:val="1160"/>
    <w:uiPriority w:val="0"/>
    <w:qFormat/>
    <w:pPr>
      <w:jc w:val="center"/>
      <w:spacing w:before="120" w:after="120"/>
    </w:pPr>
    <w:rPr>
      <w:rFonts w:ascii="宋体" w:hAnsi="宋体" w:eastAsia="黑体"/>
      <w:b/>
      <w:bCs/>
      <w:szCs w:val="21"/>
    </w:rPr>
  </w:style>
  <w:style w:type="character" w:styleId="1162" w:customStyle="1">
    <w:name w:val="Char Char17"/>
    <w:uiPriority w:val="0"/>
    <w:qFormat/>
    <w:rPr>
      <w:rFonts w:ascii="宋体" w:hAnsi="Courier New" w:eastAsia="宋体" w:cs="Times New Roman"/>
      <w:sz w:val="21"/>
      <w:szCs w:val="21"/>
    </w:rPr>
  </w:style>
  <w:style w:type="character" w:styleId="1163" w:customStyle="1">
    <w:name w:val="已访问的超链接1"/>
    <w:uiPriority w:val="0"/>
    <w:qFormat/>
    <w:rPr>
      <w:rFonts w:ascii="Times New Roman" w:hAnsi="Times New Roman" w:eastAsia="宋体" w:cs="Times New Roman"/>
      <w:color w:val="000000"/>
      <w:u w:val="none"/>
    </w:rPr>
  </w:style>
  <w:style w:type="character" w:styleId="1164" w:customStyle="1">
    <w:name w:val="case31"/>
    <w:uiPriority w:val="0"/>
    <w:qFormat/>
    <w:rPr>
      <w:rFonts w:ascii="Times New Roman" w:hAnsi="Times New Roman" w:eastAsia="宋体" w:cs="Times New Roman"/>
      <w:sz w:val="21"/>
    </w:rPr>
  </w:style>
  <w:style w:type="character" w:styleId="1165" w:customStyle="1">
    <w:name w:val="2nd level Char"/>
    <w:uiPriority w:val="0"/>
    <w:qFormat/>
    <w:rPr>
      <w:rFonts w:ascii="Arial" w:hAnsi="Arial" w:eastAsia="黑体" w:cs="Times New Roman"/>
      <w:b/>
      <w:sz w:val="32"/>
      <w:lang w:val="en-US" w:eastAsia="zh-CN"/>
    </w:rPr>
  </w:style>
  <w:style w:type="character" w:styleId="1166" w:customStyle="1">
    <w:name w:val="Char Char8"/>
    <w:uiPriority w:val="0"/>
    <w:qFormat/>
    <w:rPr>
      <w:rFonts w:ascii="Times New Roman" w:hAnsi="Times New Roman" w:eastAsia="宋体" w:cs="Times New Roman"/>
      <w:sz w:val="18"/>
      <w:lang w:val="en-US" w:eastAsia="zh-CN"/>
    </w:rPr>
  </w:style>
  <w:style w:type="character" w:styleId="1167" w:customStyle="1">
    <w:name w:val="标题 Char1"/>
    <w:uiPriority w:val="0"/>
    <w:qFormat/>
    <w:rPr>
      <w:rFonts w:ascii="Cambria" w:hAnsi="Times New Roman" w:eastAsia="宋体" w:cs="Times New Roman"/>
      <w:b/>
      <w:sz w:val="32"/>
    </w:rPr>
  </w:style>
  <w:style w:type="character" w:styleId="1168" w:customStyle="1">
    <w:name w:val="方案文档 Char Char"/>
    <w:uiPriority w:val="0"/>
    <w:qFormat/>
    <w:rPr>
      <w:rFonts w:ascii="宋体" w:hAnsi="宋体" w:eastAsia="宋体" w:cs="Times New Roman"/>
      <w:sz w:val="24"/>
      <w:lang w:val="zh-CN" w:eastAsia="zh-CN"/>
    </w:rPr>
  </w:style>
  <w:style w:type="character" w:styleId="1169" w:customStyle="1">
    <w:name w:val="Char Char30"/>
    <w:uiPriority w:val="0"/>
    <w:qFormat/>
    <w:rPr>
      <w:rFonts w:ascii="Times New Roman" w:hAnsi="Times New Roman" w:eastAsia="宋体" w:cs="Times New Roman"/>
      <w:b/>
      <w:sz w:val="28"/>
      <w:lang w:val="en-US" w:eastAsia="zh-CN"/>
    </w:rPr>
  </w:style>
  <w:style w:type="character" w:styleId="1170" w:customStyle="1">
    <w:name w:val="Char Char22"/>
    <w:uiPriority w:val="0"/>
    <w:qFormat/>
    <w:rPr>
      <w:rFonts w:ascii="Times New Roman" w:hAnsi="Times New Roman" w:eastAsia="宋体" w:cs="Times New Roman"/>
      <w:b/>
      <w:sz w:val="24"/>
    </w:rPr>
  </w:style>
  <w:style w:type="character" w:styleId="1171" w:customStyle="1">
    <w:name w:val="书籍标题1"/>
    <w:uiPriority w:val="33"/>
    <w:qFormat/>
    <w:rPr>
      <w:rFonts w:ascii="Times New Roman" w:hAnsi="Times New Roman" w:eastAsia="宋体" w:cs="Times New Roman"/>
      <w:i/>
      <w:smallCaps/>
      <w:spacing w:val="5"/>
    </w:rPr>
  </w:style>
  <w:style w:type="character" w:styleId="1172" w:customStyle="1">
    <w:name w:val="正文缩进 Char1"/>
    <w:link w:val="1173"/>
    <w:uiPriority w:val="0"/>
    <w:qFormat/>
    <w:rPr>
      <w:rFonts w:ascii="Times New Roman" w:hAnsi="Times New Roman" w:eastAsia="宋体" w:cs="Times New Roman"/>
    </w:rPr>
  </w:style>
  <w:style w:type="paragraph" w:styleId="1173" w:customStyle="1">
    <w:name w:val="正文缩进1"/>
    <w:basedOn w:val="670"/>
    <w:link w:val="1172"/>
    <w:uiPriority w:val="0"/>
    <w:qFormat/>
    <w:pPr>
      <w:ind w:firstLine="420"/>
    </w:pPr>
    <w:rPr>
      <w:sz w:val="20"/>
      <w:szCs w:val="20"/>
    </w:rPr>
  </w:style>
  <w:style w:type="character" w:styleId="1174" w:customStyle="1">
    <w:name w:val="标题 3 Char Char"/>
    <w:uiPriority w:val="0"/>
    <w:qFormat/>
    <w:rPr>
      <w:rFonts w:ascii="Times New Roman" w:hAnsi="Times New Roman" w:eastAsia="仿宋_GB2312" w:cs="Times New Roman"/>
      <w:b/>
      <w:sz w:val="32"/>
      <w:lang w:val="en-US" w:eastAsia="zh-CN"/>
    </w:rPr>
  </w:style>
  <w:style w:type="character" w:styleId="1175" w:customStyle="1">
    <w:name w:val="纯文本 Char1"/>
    <w:uiPriority w:val="0"/>
    <w:qFormat/>
    <w:rPr>
      <w:rFonts w:ascii="宋体" w:hAnsi="Courier New" w:eastAsia="宋体" w:cs="Times New Roman"/>
      <w:sz w:val="21"/>
    </w:rPr>
  </w:style>
  <w:style w:type="character" w:styleId="1176" w:customStyle="1">
    <w:name w:val="Char Char21"/>
    <w:uiPriority w:val="0"/>
    <w:qFormat/>
    <w:rPr>
      <w:rFonts w:ascii="Arial" w:hAnsi="Arial" w:eastAsia="黑体" w:cs="Times New Roman"/>
      <w:sz w:val="24"/>
    </w:rPr>
  </w:style>
  <w:style w:type="character" w:styleId="1177" w:customStyle="1">
    <w:name w:val="标准文本 Char Char"/>
    <w:uiPriority w:val="0"/>
    <w:qFormat/>
    <w:rPr>
      <w:rFonts w:ascii="Times New Roman" w:hAnsi="Times New Roman" w:eastAsia="宋体" w:cs="Times New Roman"/>
      <w:sz w:val="24"/>
      <w:lang w:val="en-US" w:eastAsia="zh-CN"/>
    </w:rPr>
  </w:style>
  <w:style w:type="character" w:styleId="1178" w:customStyle="1">
    <w:name w:val="para_small"/>
    <w:uiPriority w:val="0"/>
    <w:qFormat/>
    <w:rPr>
      <w:rFonts w:ascii="Times New Roman" w:hAnsi="Times New Roman" w:eastAsia="宋体" w:cs="Times New Roman"/>
    </w:rPr>
  </w:style>
  <w:style w:type="character" w:styleId="1179" w:customStyle="1">
    <w:name w:val="Char Char281"/>
    <w:uiPriority w:val="0"/>
    <w:qFormat/>
    <w:rPr>
      <w:rFonts w:ascii="Arial" w:hAnsi="Arial" w:eastAsia="黑体" w:cs="Arial"/>
      <w:b/>
      <w:bCs/>
      <w:sz w:val="32"/>
      <w:szCs w:val="32"/>
    </w:rPr>
  </w:style>
  <w:style w:type="character" w:styleId="1180" w:customStyle="1">
    <w:name w:val="标准小四 Char Char Char"/>
    <w:uiPriority w:val="0"/>
    <w:qFormat/>
    <w:rPr>
      <w:rFonts w:ascii="Arial" w:hAnsi="Arial" w:eastAsia="宋体" w:cs="Times New Roman"/>
      <w:sz w:val="21"/>
      <w:lang w:val="en-US" w:eastAsia="zh-CN"/>
    </w:rPr>
  </w:style>
  <w:style w:type="character" w:styleId="1181" w:customStyle="1">
    <w:name w:val="纯文本 Char Char Char"/>
    <w:uiPriority w:val="0"/>
    <w:qFormat/>
    <w:rPr>
      <w:rFonts w:ascii="宋体" w:hAnsi="Courier New" w:eastAsia="宋体" w:cs="Times New Roman"/>
      <w:sz w:val="21"/>
      <w:lang w:val="en-US" w:eastAsia="zh-CN"/>
    </w:rPr>
  </w:style>
  <w:style w:type="character" w:styleId="1182" w:customStyle="1">
    <w:name w:val="标准文本 Char Char Char"/>
    <w:uiPriority w:val="0"/>
    <w:qFormat/>
    <w:rPr>
      <w:rFonts w:ascii="Times New Roman" w:hAnsi="Times New Roman" w:eastAsia="宋体" w:cs="Times New Roman"/>
      <w:sz w:val="24"/>
      <w:lang w:val="en-US" w:eastAsia="zh-CN"/>
    </w:rPr>
  </w:style>
  <w:style w:type="character" w:styleId="1183" w:customStyle="1">
    <w:name w:val="不明显强调1"/>
    <w:uiPriority w:val="19"/>
    <w:qFormat/>
    <w:rPr>
      <w:rFonts w:ascii="Times New Roman" w:hAnsi="Times New Roman" w:eastAsia="宋体" w:cs="Times New Roman"/>
      <w:i/>
    </w:rPr>
  </w:style>
  <w:style w:type="character" w:styleId="1184" w:customStyle="1">
    <w:name w:val="纯文本 Char Char Char1"/>
    <w:uiPriority w:val="99"/>
    <w:qFormat/>
    <w:rPr>
      <w:rFonts w:ascii="宋体" w:hAnsi="Courier New" w:eastAsia="宋体" w:cs="Times New Roman"/>
      <w:sz w:val="21"/>
      <w:lang w:val="en-US" w:eastAsia="zh-CN"/>
    </w:rPr>
  </w:style>
  <w:style w:type="character" w:styleId="1185" w:customStyle="1">
    <w:name w:val="Char Char29"/>
    <w:uiPriority w:val="0"/>
    <w:qFormat/>
    <w:rPr>
      <w:rFonts w:ascii="Times New Roman" w:hAnsi="Times New Roman" w:eastAsia="宋体" w:cs="Times New Roman"/>
      <w:b/>
      <w:bCs/>
      <w:sz w:val="44"/>
      <w:szCs w:val="44"/>
    </w:rPr>
  </w:style>
  <w:style w:type="character" w:styleId="1186" w:customStyle="1">
    <w:name w:val="rvts73"/>
    <w:uiPriority w:val="0"/>
    <w:qFormat/>
    <w:rPr>
      <w:rFonts w:ascii="KNLe" w:hAnsi="KNLe" w:eastAsia="宋体" w:cs="Times New Roman"/>
      <w:color w:val="ff0000"/>
      <w:sz w:val="24"/>
      <w:szCs w:val="24"/>
      <w:u w:val="single"/>
    </w:rPr>
  </w:style>
  <w:style w:type="character" w:styleId="1187" w:customStyle="1">
    <w:name w:val="明显强调2"/>
    <w:uiPriority w:val="0"/>
    <w:qFormat/>
    <w:rPr>
      <w:rFonts w:ascii="Times New Roman" w:hAnsi="Times New Roman" w:eastAsia="宋体" w:cs="Times New Roman"/>
      <w:b/>
      <w:bCs/>
    </w:rPr>
  </w:style>
  <w:style w:type="character" w:styleId="1188" w:customStyle="1">
    <w:name w:val="content"/>
    <w:uiPriority w:val="0"/>
    <w:qFormat/>
    <w:rPr>
      <w:rFonts w:ascii="Times New Roman" w:hAnsi="Times New Roman" w:eastAsia="宋体" w:cs="Times New Roman"/>
    </w:rPr>
  </w:style>
  <w:style w:type="character" w:styleId="1189" w:customStyle="1">
    <w:name w:val="Char Char231"/>
    <w:uiPriority w:val="0"/>
    <w:qFormat/>
    <w:rPr>
      <w:rFonts w:ascii="Arial" w:hAnsi="Arial" w:eastAsia="黑体" w:cs="Times New Roman"/>
      <w:b/>
      <w:bCs/>
      <w:sz w:val="24"/>
      <w:szCs w:val="24"/>
    </w:rPr>
  </w:style>
  <w:style w:type="character" w:styleId="1190" w:customStyle="1">
    <w:name w:val="明显引用 Char1"/>
    <w:uiPriority w:val="99"/>
    <w:qFormat/>
    <w:rPr>
      <w:rFonts w:ascii="Times New Roman" w:hAnsi="Times New Roman" w:eastAsia="宋体" w:cs="Times New Roman"/>
      <w:b/>
      <w:bCs/>
      <w:i/>
      <w:iCs/>
      <w:color w:val="4f81bd"/>
      <w:sz w:val="21"/>
      <w:szCs w:val="24"/>
    </w:rPr>
  </w:style>
  <w:style w:type="character" w:styleId="1191" w:customStyle="1">
    <w:name w:val="标题 3 Char1"/>
    <w:uiPriority w:val="0"/>
    <w:qFormat/>
    <w:rPr>
      <w:rFonts w:ascii="Times New Roman" w:hAnsi="Times New Roman" w:eastAsia="宋体" w:cs="Times New Roman"/>
      <w:b/>
      <w:sz w:val="32"/>
      <w:lang w:val="en-US" w:eastAsia="zh-CN"/>
    </w:rPr>
  </w:style>
  <w:style w:type="character" w:styleId="1192" w:customStyle="1">
    <w:name w:val="apple-converted-space"/>
    <w:uiPriority w:val="0"/>
    <w:qFormat/>
    <w:rPr>
      <w:rFonts w:ascii="Times New Roman" w:hAnsi="Times New Roman" w:eastAsia="宋体" w:cs="Times New Roman"/>
    </w:rPr>
  </w:style>
  <w:style w:type="character" w:styleId="1193" w:customStyle="1">
    <w:name w:val="Char Char261"/>
    <w:uiPriority w:val="0"/>
    <w:qFormat/>
    <w:rPr>
      <w:rFonts w:ascii="Times New Roman" w:hAnsi="Times New Roman" w:eastAsia="宋体" w:cs="Times New Roman"/>
      <w:b/>
      <w:sz w:val="32"/>
    </w:rPr>
  </w:style>
  <w:style w:type="character" w:styleId="1194" w:customStyle="1">
    <w:name w:val="标准文本 Char"/>
    <w:uiPriority w:val="0"/>
    <w:qFormat/>
    <w:rPr>
      <w:rFonts w:ascii="Times New Roman" w:hAnsi="Times New Roman" w:eastAsia="宋体" w:cs="Times New Roman"/>
      <w:sz w:val="24"/>
      <w:lang w:val="en-US" w:eastAsia="zh-CN"/>
    </w:rPr>
  </w:style>
  <w:style w:type="character" w:styleId="1195" w:customStyle="1">
    <w:name w:val="Title1 Char"/>
    <w:uiPriority w:val="0"/>
    <w:qFormat/>
    <w:rPr>
      <w:rFonts w:ascii="Times New Roman" w:hAnsi="Times New Roman" w:eastAsia="宋体" w:cs="Times New Roman"/>
      <w:b/>
      <w:sz w:val="44"/>
      <w:lang w:val="en-US" w:eastAsia="zh-CN"/>
    </w:rPr>
  </w:style>
  <w:style w:type="character" w:styleId="1196" w:customStyle="1">
    <w:name w:val="书籍标题2"/>
    <w:uiPriority w:val="0"/>
    <w:qFormat/>
    <w:rPr>
      <w:rFonts w:ascii="Times New Roman" w:hAnsi="Times New Roman" w:eastAsia="宋体" w:cs="Times New Roman"/>
      <w:i/>
      <w:iCs/>
      <w:smallCaps/>
      <w:spacing w:val="5"/>
    </w:rPr>
  </w:style>
  <w:style w:type="character" w:styleId="1197" w:customStyle="1">
    <w:name w:val="小四 段落 宋体 Char Char Char Char1"/>
    <w:uiPriority w:val="0"/>
    <w:qFormat/>
    <w:rPr>
      <w:rFonts w:ascii="Times New Roman" w:hAnsi="Times New Roman" w:eastAsia="宋体" w:cs="Times New Roman"/>
      <w:sz w:val="24"/>
      <w:lang w:val="en-US" w:eastAsia="zh-CN"/>
    </w:rPr>
  </w:style>
  <w:style w:type="character" w:styleId="1198" w:customStyle="1">
    <w:name w:val="h Char Char"/>
    <w:uiPriority w:val="0"/>
    <w:qFormat/>
    <w:rPr>
      <w:rFonts w:ascii="Times New Roman" w:hAnsi="Times New Roman" w:eastAsia="宋体" w:cs="Times New Roman"/>
      <w:sz w:val="18"/>
      <w:lang w:val="en-US" w:eastAsia="zh-CN"/>
    </w:rPr>
  </w:style>
  <w:style w:type="character" w:styleId="1199" w:customStyle="1">
    <w:name w:val="Char Char16"/>
    <w:uiPriority w:val="0"/>
    <w:qFormat/>
    <w:rPr>
      <w:rFonts w:ascii="Arial" w:hAnsi="Arial" w:eastAsia="黑体" w:cs="Times New Roman"/>
      <w:sz w:val="24"/>
      <w:lang w:val="en-US" w:eastAsia="zh-CN"/>
    </w:rPr>
  </w:style>
  <w:style w:type="character" w:styleId="1200" w:customStyle="1">
    <w:name w:val="彩色网格 - 强调文字颜色 1 Char"/>
    <w:link w:val="1201"/>
    <w:uiPriority w:val="0"/>
    <w:qFormat/>
    <w:rPr>
      <w:rFonts w:ascii="Calibri" w:hAnsi="Calibri" w:eastAsia="宋体" w:cs="Times New Roman"/>
      <w:i/>
      <w:sz w:val="22"/>
      <w:lang w:val="en-US" w:eastAsia="en-US"/>
    </w:rPr>
  </w:style>
  <w:style w:type="paragraph" w:styleId="1201" w:customStyle="1">
    <w:name w:val="彩色网格 - 强调文字颜色 11"/>
    <w:basedOn w:val="670"/>
    <w:next w:val="670"/>
    <w:link w:val="1200"/>
    <w:uiPriority w:val="0"/>
    <w:qFormat/>
    <w:pPr>
      <w:ind w:left="360" w:right="360"/>
      <w:jc w:val="left"/>
      <w:spacing w:before="200" w:line="276" w:lineRule="auto"/>
      <w:widowControl/>
    </w:pPr>
    <w:rPr>
      <w:rFonts w:ascii="Calibri" w:hAnsi="Calibri"/>
      <w:i/>
      <w:sz w:val="22"/>
      <w:szCs w:val="20"/>
      <w:lang w:eastAsia="en-US"/>
    </w:rPr>
  </w:style>
  <w:style w:type="character" w:styleId="1202" w:customStyle="1">
    <w:name w:val="normalfont1"/>
    <w:uiPriority w:val="0"/>
    <w:qFormat/>
    <w:rPr>
      <w:rFonts w:ascii="??" w:hAnsi="??" w:eastAsia="宋体" w:cs="Times New Roman"/>
      <w:sz w:val="18"/>
      <w:u w:val="none"/>
    </w:rPr>
  </w:style>
  <w:style w:type="character" w:styleId="1203" w:customStyle="1">
    <w:name w:val="content_lineheight1"/>
    <w:uiPriority w:val="0"/>
    <w:qFormat/>
    <w:rPr>
      <w:rFonts w:ascii="Times New Roman" w:hAnsi="Times New Roman" w:eastAsia="宋体" w:cs="Times New Roman"/>
    </w:rPr>
  </w:style>
  <w:style w:type="character" w:styleId="1204" w:customStyle="1">
    <w:name w:val="纯文本 Char Char"/>
    <w:uiPriority w:val="0"/>
    <w:qFormat/>
    <w:rPr>
      <w:rFonts w:ascii="宋体" w:hAnsi="Courier New" w:eastAsia="宋体" w:cs="Times New Roman"/>
      <w:sz w:val="21"/>
      <w:lang w:val="en-US" w:eastAsia="zh-CN"/>
    </w:rPr>
  </w:style>
  <w:style w:type="character" w:styleId="1205" w:customStyle="1">
    <w:name w:val="textcontents"/>
    <w:uiPriority w:val="0"/>
    <w:qFormat/>
    <w:rPr>
      <w:rFonts w:ascii="Times New Roman" w:hAnsi="Times New Roman" w:eastAsia="宋体" w:cs="Times New Roman"/>
    </w:rPr>
  </w:style>
  <w:style w:type="character" w:styleId="1206" w:customStyle="1">
    <w:name w:val="3zw"/>
    <w:uiPriority w:val="0"/>
    <w:qFormat/>
    <w:rPr>
      <w:rFonts w:ascii="Times New Roman" w:hAnsi="Times New Roman" w:eastAsia="宋体" w:cs="Times New Roman"/>
    </w:rPr>
  </w:style>
  <w:style w:type="character" w:styleId="1207" w:customStyle="1">
    <w:name w:val="不明显强调2"/>
    <w:uiPriority w:val="0"/>
    <w:qFormat/>
    <w:rPr>
      <w:rFonts w:ascii="Times New Roman" w:hAnsi="Times New Roman" w:eastAsia="宋体" w:cs="Times New Roman"/>
      <w:i/>
      <w:iCs/>
    </w:rPr>
  </w:style>
  <w:style w:type="character" w:styleId="1208" w:customStyle="1">
    <w:name w:val="浅色底纹 - 强调文字颜色 2 Char"/>
    <w:link w:val="1209"/>
    <w:uiPriority w:val="0"/>
    <w:qFormat/>
    <w:rPr>
      <w:rFonts w:ascii="Calibri" w:hAnsi="Calibri" w:eastAsia="宋体" w:cs="Times New Roman"/>
      <w:b/>
      <w:i/>
      <w:sz w:val="22"/>
      <w:lang w:val="en-US" w:eastAsia="en-US"/>
    </w:rPr>
  </w:style>
  <w:style w:type="paragraph" w:styleId="1209" w:customStyle="1">
    <w:name w:val="浅色底纹 - 强调文字颜色 21"/>
    <w:basedOn w:val="670"/>
    <w:next w:val="670"/>
    <w:link w:val="1208"/>
    <w:uiPriority w:val="0"/>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210" w:customStyle="1">
    <w:name w:val="listbenefit"/>
    <w:uiPriority w:val="0"/>
    <w:qFormat/>
    <w:rPr>
      <w:rFonts w:ascii="Times New Roman" w:hAnsi="Times New Roman" w:eastAsia="宋体" w:cs="Times New Roman"/>
    </w:rPr>
  </w:style>
  <w:style w:type="character" w:styleId="1211" w:customStyle="1">
    <w:name w:val="Quote Char"/>
    <w:link w:val="1212"/>
    <w:uiPriority w:val="29"/>
    <w:qFormat/>
    <w:rPr>
      <w:rFonts w:ascii="Calibri" w:hAnsi="Calibri" w:eastAsia="宋体" w:cs="Times New Roman"/>
      <w:i/>
      <w:iCs/>
      <w:sz w:val="22"/>
      <w:lang w:eastAsia="en-US"/>
    </w:rPr>
  </w:style>
  <w:style w:type="paragraph" w:styleId="1212" w:customStyle="1">
    <w:name w:val="引用11"/>
    <w:basedOn w:val="670"/>
    <w:next w:val="670"/>
    <w:link w:val="1211"/>
    <w:uiPriority w:val="29"/>
    <w:qFormat/>
    <w:pPr>
      <w:ind w:left="360" w:right="360"/>
      <w:jc w:val="left"/>
      <w:spacing w:before="200" w:line="276" w:lineRule="auto"/>
      <w:widowControl/>
    </w:pPr>
    <w:rPr>
      <w:rFonts w:ascii="Calibri" w:hAnsi="Calibri"/>
      <w:i/>
      <w:iCs/>
      <w:sz w:val="22"/>
      <w:szCs w:val="20"/>
      <w:lang w:eastAsia="en-US"/>
    </w:rPr>
  </w:style>
  <w:style w:type="character" w:styleId="1213" w:customStyle="1">
    <w:name w:val="rvts14"/>
    <w:uiPriority w:val="0"/>
    <w:qFormat/>
    <w:rPr>
      <w:rFonts w:ascii="KNLe" w:hAnsi="KNLe" w:eastAsia="宋体" w:cs="Times New Roman"/>
      <w:u w:val="single"/>
    </w:rPr>
  </w:style>
  <w:style w:type="character" w:styleId="1214" w:customStyle="1">
    <w:name w:val="UserStyle_3"/>
    <w:uiPriority w:val="0"/>
    <w:qFormat/>
    <w:rPr>
      <w:rFonts w:ascii="Arial" w:hAnsi="Arial" w:eastAsia="黑体"/>
      <w:b/>
      <w:sz w:val="28"/>
      <w:lang w:val="en-US" w:eastAsia="zh-CN" w:bidi="ar-SA"/>
    </w:rPr>
  </w:style>
  <w:style w:type="character" w:styleId="1215" w:customStyle="1">
    <w:name w:val="UserStyle_4"/>
    <w:uiPriority w:val="0"/>
    <w:qFormat/>
    <w:rPr>
      <w:rFonts w:ascii="黑体" w:eastAsia="黑体"/>
      <w:b/>
      <w:color w:val="000000"/>
      <w:sz w:val="28"/>
      <w:lang w:val="en-US" w:eastAsia="zh-CN" w:bidi="ar-SA"/>
    </w:rPr>
  </w:style>
  <w:style w:type="character" w:styleId="1216" w:customStyle="1">
    <w:name w:val="260"/>
    <w:uiPriority w:val="0"/>
    <w:qFormat/>
    <w:rPr>
      <w:i/>
      <w:iCs/>
    </w:rPr>
  </w:style>
  <w:style w:type="character" w:styleId="1217" w:customStyle="1">
    <w:name w:val="UserStyle_12"/>
    <w:uiPriority w:val="0"/>
    <w:qFormat/>
    <w:rPr>
      <w:rFonts w:ascii="Arial" w:hAnsi="Arial" w:eastAsia="黑体" w:cs="Times New Roman"/>
      <w:b/>
      <w:bCs/>
      <w:sz w:val="24"/>
      <w:szCs w:val="24"/>
    </w:rPr>
  </w:style>
  <w:style w:type="character" w:styleId="1218" w:customStyle="1">
    <w:name w:val="UserStyle_18"/>
    <w:uiPriority w:val="0"/>
    <w:qFormat/>
    <w:rPr>
      <w:rFonts w:ascii="宋体" w:hAnsi="Courier New" w:eastAsia="宋体"/>
      <w:sz w:val="21"/>
      <w:szCs w:val="21"/>
      <w:lang w:val="en-US" w:eastAsia="zh-CN" w:bidi="ar-SA"/>
    </w:rPr>
  </w:style>
  <w:style w:type="character" w:styleId="1219" w:customStyle="1">
    <w:name w:val="UserStyle_21"/>
    <w:uiPriority w:val="0"/>
    <w:qFormat/>
    <w:rPr>
      <w:rFonts w:eastAsia="宋体"/>
      <w:sz w:val="24"/>
      <w:szCs w:val="24"/>
      <w:lang w:val="en-US" w:eastAsia="zh-CN" w:bidi="ar-SA"/>
    </w:rPr>
  </w:style>
  <w:style w:type="character" w:styleId="1220" w:customStyle="1">
    <w:name w:val="UserStyle_24"/>
    <w:uiPriority w:val="0"/>
    <w:qFormat/>
    <w:rPr>
      <w:rFonts w:eastAsia="宋体"/>
      <w:sz w:val="21"/>
      <w:szCs w:val="24"/>
      <w:lang w:val="en-US" w:eastAsia="zh-CN" w:bidi="ar-SA"/>
    </w:rPr>
  </w:style>
  <w:style w:type="character" w:styleId="1221" w:customStyle="1">
    <w:name w:val="UserStyle_25"/>
    <w:uiPriority w:val="0"/>
    <w:qFormat/>
    <w:rPr>
      <w:rFonts w:ascii="Arial" w:hAnsi="Arial" w:eastAsia="黑体"/>
      <w:b/>
      <w:sz w:val="28"/>
    </w:rPr>
  </w:style>
  <w:style w:type="character" w:styleId="1222" w:customStyle="1">
    <w:name w:val="UserStyle_26"/>
    <w:uiPriority w:val="0"/>
    <w:qFormat/>
    <w:rPr>
      <w:rFonts w:ascii="宋体" w:hAnsi="宋体" w:eastAsia="宋体"/>
      <w:sz w:val="24"/>
      <w:szCs w:val="24"/>
      <w:lang w:val="en-US" w:eastAsia="zh-CN" w:bidi="ar-SA"/>
    </w:rPr>
  </w:style>
  <w:style w:type="character" w:styleId="1223" w:customStyle="1">
    <w:name w:val="UserStyle_29"/>
    <w:link w:val="1224"/>
    <w:uiPriority w:val="0"/>
    <w:qFormat/>
    <w:rPr>
      <w:rFonts w:ascii="宋体" w:hAnsi="Courier New"/>
      <w:sz w:val="21"/>
    </w:rPr>
  </w:style>
  <w:style w:type="paragraph" w:styleId="1224" w:customStyle="1">
    <w:name w:val="PlainText1"/>
    <w:basedOn w:val="670"/>
    <w:link w:val="1223"/>
    <w:uiPriority w:val="0"/>
    <w:qFormat/>
    <w:pPr>
      <w:widowControl/>
    </w:pPr>
    <w:rPr>
      <w:rFonts w:ascii="宋体" w:hAnsi="Courier New"/>
      <w:szCs w:val="20"/>
    </w:rPr>
  </w:style>
  <w:style w:type="character" w:styleId="1225" w:customStyle="1">
    <w:name w:val="UserStyle_30"/>
    <w:uiPriority w:val="0"/>
    <w:qFormat/>
    <w:rPr>
      <w:rFonts w:ascii="Arial" w:cs="Arial"/>
      <w:b/>
      <w:bCs/>
      <w:sz w:val="18"/>
      <w:szCs w:val="18"/>
    </w:rPr>
  </w:style>
  <w:style w:type="character" w:styleId="1226" w:customStyle="1">
    <w:name w:val="UserStyle_32"/>
    <w:uiPriority w:val="0"/>
    <w:qFormat/>
    <w:rPr>
      <w:rFonts w:ascii="宋体" w:hAnsi="宋体" w:eastAsia="宋体" w:cs="Times New Roman"/>
      <w:b/>
      <w:bCs/>
      <w:sz w:val="24"/>
      <w:szCs w:val="32"/>
      <w:lang w:val="en-US" w:eastAsia="zh-CN" w:bidi="ar-SA"/>
    </w:rPr>
  </w:style>
  <w:style w:type="character" w:styleId="1227" w:customStyle="1">
    <w:name w:val="LineNumber1"/>
    <w:uiPriority w:val="0"/>
    <w:qFormat/>
  </w:style>
  <w:style w:type="character" w:styleId="1228" w:customStyle="1">
    <w:name w:val="FootnoteReference1"/>
    <w:uiPriority w:val="0"/>
    <w:qFormat/>
    <w:rPr>
      <w:vertAlign w:val="superscript"/>
    </w:rPr>
  </w:style>
  <w:style w:type="character" w:styleId="1229" w:customStyle="1">
    <w:name w:val="UserStyle_40"/>
    <w:uiPriority w:val="0"/>
    <w:qFormat/>
    <w:rPr>
      <w:rFonts w:eastAsia="宋体" w:cs="Times New Roman"/>
      <w:bCs/>
      <w:sz w:val="24"/>
      <w:szCs w:val="24"/>
      <w:lang w:val="en-US" w:eastAsia="zh-CN" w:bidi="ar-SA"/>
    </w:rPr>
  </w:style>
  <w:style w:type="character" w:styleId="1230" w:customStyle="1">
    <w:name w:val="UserStyle_41"/>
    <w:uiPriority w:val="0"/>
    <w:qFormat/>
  </w:style>
  <w:style w:type="character" w:styleId="1231" w:customStyle="1">
    <w:name w:val="UserStyle_58"/>
    <w:uiPriority w:val="0"/>
    <w:qFormat/>
    <w:rPr>
      <w:rFonts w:eastAsia="宋体"/>
      <w:sz w:val="28"/>
    </w:rPr>
  </w:style>
  <w:style w:type="character" w:styleId="1232" w:customStyle="1">
    <w:name w:val="UserStyle_59"/>
    <w:uiPriority w:val="0"/>
    <w:qFormat/>
    <w:rPr>
      <w:rFonts w:ascii="Arial" w:hAnsi="Arial" w:eastAsia="黑体"/>
      <w:sz w:val="21"/>
      <w:szCs w:val="21"/>
    </w:rPr>
  </w:style>
  <w:style w:type="character" w:styleId="1233" w:customStyle="1">
    <w:name w:val="UserStyle_64"/>
    <w:uiPriority w:val="0"/>
    <w:qFormat/>
  </w:style>
  <w:style w:type="character" w:styleId="1234" w:customStyle="1">
    <w:name w:val="UserStyle_75"/>
    <w:link w:val="1235"/>
    <w:uiPriority w:val="0"/>
    <w:qFormat/>
    <w:rPr>
      <w:sz w:val="21"/>
      <w:shd w:val="clear" w:color="auto" w:fill="000080"/>
    </w:rPr>
  </w:style>
  <w:style w:type="paragraph" w:styleId="1235" w:customStyle="1">
    <w:name w:val="NavPane1"/>
    <w:basedOn w:val="670"/>
    <w:link w:val="1234"/>
    <w:uiPriority w:val="0"/>
    <w:qFormat/>
    <w:pPr>
      <w:shd w:val="clear" w:color="auto" w:fill="000080"/>
      <w:widowControl/>
    </w:pPr>
    <w:rPr>
      <w:szCs w:val="20"/>
    </w:rPr>
  </w:style>
  <w:style w:type="character" w:styleId="1236" w:customStyle="1">
    <w:name w:val="UserStyle_78"/>
    <w:uiPriority w:val="0"/>
    <w:qFormat/>
    <w:rPr>
      <w:rFonts w:ascii="Arial" w:hAnsi="Arial"/>
      <w:sz w:val="18"/>
      <w:szCs w:val="18"/>
    </w:rPr>
  </w:style>
  <w:style w:type="character" w:styleId="1237" w:customStyle="1">
    <w:name w:val="UserStyle_79"/>
    <w:uiPriority w:val="0"/>
    <w:qFormat/>
  </w:style>
  <w:style w:type="character" w:styleId="1238" w:customStyle="1">
    <w:name w:val="UserStyle_80"/>
    <w:uiPriority w:val="0"/>
    <w:qFormat/>
    <w:rPr>
      <w:rFonts w:eastAsia="宋体"/>
      <w:sz w:val="24"/>
      <w:szCs w:val="24"/>
      <w:lang w:val="en-US" w:eastAsia="zh-CN" w:bidi="ar-SA"/>
    </w:rPr>
  </w:style>
  <w:style w:type="character" w:styleId="1239" w:customStyle="1">
    <w:name w:val="UserStyle_81"/>
    <w:link w:val="1240"/>
    <w:uiPriority w:val="0"/>
    <w:qFormat/>
    <w:rPr>
      <w:rFonts w:ascii="宋体" w:hAnsi="宋体" w:eastAsia="黑体" w:cs="宋体"/>
      <w:b/>
      <w:bCs/>
      <w:sz w:val="21"/>
      <w:szCs w:val="21"/>
    </w:rPr>
  </w:style>
  <w:style w:type="paragraph" w:styleId="1240" w:customStyle="1">
    <w:name w:val="UserStyle_82"/>
    <w:basedOn w:val="670"/>
    <w:link w:val="1239"/>
    <w:uiPriority w:val="0"/>
    <w:qFormat/>
    <w:pPr>
      <w:jc w:val="center"/>
      <w:spacing w:before="120" w:after="120"/>
      <w:widowControl/>
    </w:pPr>
    <w:rPr>
      <w:rFonts w:ascii="宋体" w:hAnsi="宋体" w:eastAsia="黑体" w:cs="宋体"/>
      <w:b/>
      <w:bCs/>
      <w:szCs w:val="21"/>
    </w:rPr>
  </w:style>
  <w:style w:type="character" w:styleId="1241" w:customStyle="1">
    <w:name w:val="UserStyle_84"/>
    <w:uiPriority w:val="0"/>
    <w:qFormat/>
    <w:rPr>
      <w:sz w:val="21"/>
      <w:szCs w:val="21"/>
    </w:rPr>
  </w:style>
  <w:style w:type="character" w:styleId="1242" w:customStyle="1">
    <w:name w:val="UserStyle_92"/>
    <w:uiPriority w:val="0"/>
    <w:qFormat/>
    <w:rPr>
      <w:sz w:val="18"/>
      <w:szCs w:val="18"/>
    </w:rPr>
  </w:style>
  <w:style w:type="character" w:styleId="1243" w:customStyle="1">
    <w:name w:val="UserStyle_95"/>
    <w:link w:val="1244"/>
    <w:uiPriority w:val="0"/>
    <w:qFormat/>
    <w:rPr>
      <w:sz w:val="18"/>
      <w:szCs w:val="18"/>
    </w:rPr>
  </w:style>
  <w:style w:type="paragraph" w:styleId="1244" w:customStyle="1">
    <w:name w:val="Acetate1"/>
    <w:basedOn w:val="670"/>
    <w:link w:val="1243"/>
    <w:uiPriority w:val="0"/>
    <w:qFormat/>
    <w:pPr>
      <w:widowControl/>
    </w:pPr>
    <w:rPr>
      <w:sz w:val="18"/>
      <w:szCs w:val="18"/>
    </w:rPr>
  </w:style>
  <w:style w:type="character" w:styleId="1245" w:customStyle="1">
    <w:name w:val="UserStyle_310"/>
    <w:uiPriority w:val="0"/>
    <w:semiHidden/>
    <w:qFormat/>
    <w:rPr>
      <w:rFonts w:ascii="Times New Roman" w:hAnsi="Times New Roman" w:eastAsia="宋体"/>
      <w:sz w:val="18"/>
      <w:szCs w:val="18"/>
    </w:rPr>
  </w:style>
  <w:style w:type="character" w:styleId="1246" w:customStyle="1">
    <w:name w:val="尾注文本 Char1"/>
    <w:uiPriority w:val="0"/>
    <w:qFormat/>
    <w:rPr>
      <w:rFonts w:ascii="宋体" w:hAnsi="宋体" w:cs="宋体"/>
      <w:sz w:val="22"/>
      <w:szCs w:val="22"/>
      <w:lang w:val="zh-CN" w:bidi="zh-CN"/>
    </w:rPr>
  </w:style>
  <w:style w:type="character" w:styleId="1247" w:customStyle="1">
    <w:name w:val="副标题 Char1"/>
    <w:uiPriority w:val="0"/>
    <w:qFormat/>
    <w:rPr>
      <w:rFonts w:ascii="Cambria" w:hAnsi="Cambria"/>
      <w:i/>
      <w:iCs/>
      <w:spacing w:val="13"/>
      <w:sz w:val="24"/>
      <w:szCs w:val="24"/>
      <w:lang w:eastAsia="en-US" w:bidi="en-US"/>
    </w:rPr>
  </w:style>
  <w:style w:type="character" w:styleId="1248" w:customStyle="1">
    <w:name w:val="List Paragraph Char"/>
    <w:uiPriority w:val="0"/>
    <w:qFormat/>
    <w:rPr>
      <w:rFonts w:ascii="Arial" w:hAnsi="Arial" w:eastAsia="黑体"/>
      <w:sz w:val="24"/>
      <w:szCs w:val="24"/>
      <w:lang w:eastAsia="en-US"/>
    </w:rPr>
  </w:style>
  <w:style w:type="character" w:styleId="1249" w:customStyle="1">
    <w:name w:val="正文文本 Char1"/>
    <w:uiPriority w:val="0"/>
    <w:qFormat/>
    <w:rPr>
      <w:rFonts w:ascii="宋体" w:hAnsi="宋体" w:cs="宋体"/>
      <w:sz w:val="21"/>
      <w:szCs w:val="21"/>
      <w:lang w:val="zh-CN" w:bidi="zh-CN"/>
    </w:rPr>
  </w:style>
  <w:style w:type="character" w:styleId="1250" w:customStyle="1">
    <w:name w:val="标题 Char2"/>
    <w:uiPriority w:val="0"/>
    <w:qFormat/>
    <w:rPr>
      <w:rFonts w:ascii="Cambria" w:hAnsi="Cambria" w:cs="Times New Roman"/>
      <w:b/>
      <w:bCs/>
      <w:sz w:val="32"/>
      <w:szCs w:val="32"/>
      <w:lang w:val="zh-CN" w:bidi="zh-CN"/>
    </w:rPr>
  </w:style>
  <w:style w:type="character" w:styleId="1251" w:customStyle="1">
    <w:name w:val="脚注文本 Char1"/>
    <w:uiPriority w:val="0"/>
    <w:qFormat/>
    <w:rPr>
      <w:rFonts w:ascii="宋体" w:hAnsi="宋体" w:cs="宋体"/>
      <w:sz w:val="18"/>
      <w:szCs w:val="18"/>
      <w:lang w:val="zh-CN" w:bidi="zh-CN"/>
    </w:rPr>
  </w:style>
  <w:style w:type="character" w:styleId="1252" w:customStyle="1">
    <w:name w:val="正文首行缩进 2 Char1"/>
    <w:uiPriority w:val="0"/>
    <w:qFormat/>
  </w:style>
  <w:style w:type="character" w:styleId="1253" w:customStyle="1">
    <w:name w:val="bookmark"/>
    <w:uiPriority w:val="0"/>
    <w:qFormat/>
  </w:style>
  <w:style w:type="character" w:styleId="1254" w:customStyle="1">
    <w:name w:val="批注文字 Char1"/>
    <w:uiPriority w:val="0"/>
    <w:qFormat/>
    <w:rPr>
      <w:sz w:val="21"/>
    </w:rPr>
  </w:style>
  <w:style w:type="character" w:styleId="1255" w:customStyle="1">
    <w:name w:val="文档结构图 Char2"/>
    <w:uiPriority w:val="99"/>
    <w:semiHidden/>
    <w:qFormat/>
    <w:rPr>
      <w:rFonts w:ascii="宋体"/>
      <w:sz w:val="18"/>
      <w:szCs w:val="18"/>
    </w:rPr>
  </w:style>
  <w:style w:type="character" w:styleId="1256" w:customStyle="1">
    <w:name w:val="正文文本缩进 Char2"/>
    <w:uiPriority w:val="99"/>
    <w:semiHidden/>
    <w:qFormat/>
    <w:rPr>
      <w:sz w:val="21"/>
    </w:rPr>
  </w:style>
  <w:style w:type="character" w:styleId="1257" w:customStyle="1">
    <w:name w:val="批注框文本 Char1"/>
    <w:uiPriority w:val="0"/>
    <w:qFormat/>
    <w:rPr>
      <w:sz w:val="18"/>
      <w:szCs w:val="18"/>
    </w:rPr>
  </w:style>
  <w:style w:type="character" w:styleId="1258" w:customStyle="1">
    <w:name w:val="正文文本 2 Char2"/>
    <w:uiPriority w:val="99"/>
    <w:semiHidden/>
    <w:qFormat/>
    <w:rPr>
      <w:sz w:val="21"/>
    </w:rPr>
  </w:style>
  <w:style w:type="character" w:styleId="1259" w:customStyle="1">
    <w:name w:val="正文文本缩进 2 Char1"/>
    <w:uiPriority w:val="99"/>
    <w:semiHidden/>
    <w:qFormat/>
    <w:rPr>
      <w:sz w:val="21"/>
    </w:rPr>
  </w:style>
  <w:style w:type="character" w:styleId="1260" w:customStyle="1">
    <w:name w:val="正文首行缩进 Char2"/>
    <w:uiPriority w:val="99"/>
    <w:semiHidden/>
    <w:qFormat/>
  </w:style>
  <w:style w:type="character" w:styleId="1261" w:customStyle="1">
    <w:name w:val="脚注文本 Char2"/>
    <w:uiPriority w:val="99"/>
    <w:semiHidden/>
    <w:qFormat/>
    <w:rPr>
      <w:sz w:val="18"/>
      <w:szCs w:val="18"/>
    </w:rPr>
  </w:style>
  <w:style w:type="character" w:styleId="1262" w:customStyle="1">
    <w:name w:val="尾注文本 Char2"/>
    <w:uiPriority w:val="99"/>
    <w:semiHidden/>
    <w:qFormat/>
    <w:rPr>
      <w:sz w:val="21"/>
    </w:rPr>
  </w:style>
  <w:style w:type="character" w:styleId="1263" w:customStyle="1">
    <w:name w:val="HTML 预设格式 Char2"/>
    <w:uiPriority w:val="99"/>
    <w:semiHidden/>
    <w:qFormat/>
    <w:rPr>
      <w:rFonts w:ascii="Courier New" w:hAnsi="Courier New" w:cs="Courier New"/>
    </w:rPr>
  </w:style>
  <w:style w:type="character" w:styleId="1264" w:customStyle="1">
    <w:name w:val="页脚 Char1"/>
    <w:uiPriority w:val="99"/>
    <w:semiHidden/>
    <w:qFormat/>
    <w:rPr>
      <w:sz w:val="18"/>
      <w:szCs w:val="18"/>
    </w:rPr>
  </w:style>
  <w:style w:type="character" w:styleId="1265" w:customStyle="1">
    <w:name w:val="批注主题 Char2"/>
    <w:uiPriority w:val="0"/>
    <w:qFormat/>
    <w:rPr>
      <w:b/>
      <w:bCs/>
      <w:sz w:val="21"/>
    </w:rPr>
  </w:style>
  <w:style w:type="character" w:styleId="1266" w:customStyle="1">
    <w:name w:val="正文文本缩进 3 Char2"/>
    <w:uiPriority w:val="99"/>
    <w:semiHidden/>
    <w:qFormat/>
    <w:rPr>
      <w:sz w:val="16"/>
      <w:szCs w:val="16"/>
    </w:rPr>
  </w:style>
  <w:style w:type="character" w:styleId="1267" w:customStyle="1">
    <w:name w:val="标题 字符1"/>
    <w:uiPriority w:val="10"/>
    <w:qFormat/>
    <w:rPr>
      <w:rFonts w:ascii="Cambria" w:hAnsi="Cambria" w:eastAsia="宋体" w:cs="Times New Roman"/>
      <w:b/>
      <w:bCs/>
      <w:sz w:val="32"/>
      <w:szCs w:val="32"/>
    </w:rPr>
  </w:style>
  <w:style w:type="character" w:styleId="1268" w:customStyle="1">
    <w:name w:val="批注文字 字符1"/>
    <w:uiPriority w:val="99"/>
    <w:semiHidden/>
    <w:qFormat/>
    <w:rPr>
      <w:rFonts w:ascii="Times New Roman" w:hAnsi="Times New Roman" w:eastAsia="宋体" w:cs="Times New Roman"/>
      <w:szCs w:val="20"/>
    </w:rPr>
  </w:style>
  <w:style w:type="character" w:styleId="1269" w:customStyle="1">
    <w:name w:val="正文文本 3 字符1"/>
    <w:uiPriority w:val="99"/>
    <w:semiHidden/>
    <w:qFormat/>
    <w:rPr>
      <w:rFonts w:ascii="Times New Roman" w:hAnsi="Times New Roman" w:eastAsia="宋体" w:cs="Times New Roman"/>
      <w:sz w:val="16"/>
      <w:szCs w:val="16"/>
    </w:rPr>
  </w:style>
  <w:style w:type="character" w:styleId="1270" w:customStyle="1">
    <w:name w:val="正文文本 字符1"/>
    <w:uiPriority w:val="99"/>
    <w:semiHidden/>
    <w:qFormat/>
    <w:rPr>
      <w:rFonts w:ascii="Times New Roman" w:hAnsi="Times New Roman" w:eastAsia="宋体" w:cs="Times New Roman"/>
      <w:szCs w:val="20"/>
    </w:rPr>
  </w:style>
  <w:style w:type="character" w:styleId="1271" w:customStyle="1">
    <w:name w:val="文档结构图 字符1"/>
    <w:uiPriority w:val="99"/>
    <w:semiHidden/>
    <w:qFormat/>
    <w:rPr>
      <w:rFonts w:ascii="Microsoft YaHei UI" w:hAnsi="Times New Roman" w:eastAsia="Microsoft YaHei UI" w:cs="Times New Roman"/>
      <w:sz w:val="18"/>
      <w:szCs w:val="18"/>
    </w:rPr>
  </w:style>
  <w:style w:type="character" w:styleId="1272" w:customStyle="1">
    <w:name w:val="正文文本缩进 字符1"/>
    <w:uiPriority w:val="99"/>
    <w:semiHidden/>
    <w:qFormat/>
    <w:rPr>
      <w:rFonts w:ascii="Times New Roman" w:hAnsi="Times New Roman" w:eastAsia="宋体" w:cs="Times New Roman"/>
      <w:szCs w:val="20"/>
    </w:rPr>
  </w:style>
  <w:style w:type="character" w:styleId="1273" w:customStyle="1">
    <w:name w:val="批注框文本 字符1"/>
    <w:uiPriority w:val="99"/>
    <w:semiHidden/>
    <w:qFormat/>
    <w:rPr>
      <w:rFonts w:ascii="Times New Roman" w:hAnsi="Times New Roman" w:eastAsia="宋体" w:cs="Times New Roman"/>
      <w:sz w:val="18"/>
      <w:szCs w:val="18"/>
    </w:rPr>
  </w:style>
  <w:style w:type="character" w:styleId="1274" w:customStyle="1">
    <w:name w:val="正文文本 2 字符1"/>
    <w:uiPriority w:val="99"/>
    <w:semiHidden/>
    <w:qFormat/>
    <w:rPr>
      <w:rFonts w:ascii="Times New Roman" w:hAnsi="Times New Roman" w:eastAsia="宋体" w:cs="Times New Roman"/>
      <w:szCs w:val="20"/>
    </w:rPr>
  </w:style>
  <w:style w:type="character" w:styleId="1275" w:customStyle="1">
    <w:name w:val="正文文本缩进 2 字符1"/>
    <w:uiPriority w:val="99"/>
    <w:semiHidden/>
    <w:qFormat/>
    <w:rPr>
      <w:rFonts w:ascii="Times New Roman" w:hAnsi="Times New Roman" w:eastAsia="宋体" w:cs="Times New Roman"/>
      <w:szCs w:val="20"/>
    </w:rPr>
  </w:style>
  <w:style w:type="character" w:styleId="1276" w:customStyle="1">
    <w:name w:val="纯文本 字符1"/>
    <w:uiPriority w:val="99"/>
    <w:semiHidden/>
    <w:qFormat/>
    <w:rPr>
      <w:rFonts w:ascii="宋体" w:hAnsi="Courier New" w:cs="Courier New"/>
      <w:szCs w:val="20"/>
    </w:rPr>
  </w:style>
  <w:style w:type="character" w:styleId="1277" w:customStyle="1">
    <w:name w:val="正文文本首行缩进 字符1"/>
    <w:uiPriority w:val="99"/>
    <w:semiHidden/>
    <w:qFormat/>
  </w:style>
  <w:style w:type="character" w:styleId="1278" w:customStyle="1">
    <w:name w:val="正文文本缩进 3 字符1"/>
    <w:uiPriority w:val="99"/>
    <w:semiHidden/>
    <w:qFormat/>
    <w:rPr>
      <w:rFonts w:ascii="Times New Roman" w:hAnsi="Times New Roman" w:eastAsia="宋体" w:cs="Times New Roman"/>
      <w:sz w:val="16"/>
      <w:szCs w:val="16"/>
    </w:rPr>
  </w:style>
  <w:style w:type="character" w:styleId="1279" w:customStyle="1">
    <w:name w:val="正文文本首行缩进 2 字符1"/>
    <w:uiPriority w:val="99"/>
    <w:semiHidden/>
    <w:qFormat/>
  </w:style>
  <w:style w:type="character" w:styleId="1280" w:customStyle="1">
    <w:name w:val="标题 3 Char Char Char"/>
    <w:uiPriority w:val="0"/>
    <w:qFormat/>
    <w:rPr>
      <w:rFonts w:eastAsia="宋体"/>
      <w:b/>
      <w:sz w:val="32"/>
      <w:lang w:val="en-US" w:eastAsia="zh-CN" w:bidi="ar-SA"/>
    </w:rPr>
  </w:style>
  <w:style w:type="character" w:styleId="1281" w:customStyle="1">
    <w:name w:val="Heading 2 Char"/>
    <w:uiPriority w:val="0"/>
    <w:semiHidden/>
    <w:qFormat/>
    <w:rPr>
      <w:rFonts w:ascii="Cambria" w:hAnsi="Cambria" w:eastAsia="宋体" w:cs="Times New Roman"/>
      <w:b/>
      <w:bCs/>
      <w:sz w:val="32"/>
      <w:szCs w:val="32"/>
    </w:rPr>
  </w:style>
  <w:style w:type="character" w:styleId="1282" w:customStyle="1">
    <w:name w:val="font18"/>
    <w:uiPriority w:val="0"/>
    <w:qFormat/>
  </w:style>
  <w:style w:type="character" w:styleId="1283" w:customStyle="1">
    <w:name w:val="标题4 Char Char"/>
    <w:link w:val="1284"/>
    <w:uiPriority w:val="0"/>
    <w:qFormat/>
    <w:rPr>
      <w:rFonts w:ascii="Arial" w:hAnsi="Arial"/>
      <w:b/>
      <w:bCs/>
      <w:sz w:val="24"/>
      <w:szCs w:val="32"/>
    </w:rPr>
  </w:style>
  <w:style w:type="paragraph" w:styleId="1284" w:customStyle="1">
    <w:name w:val="标题4"/>
    <w:basedOn w:val="849"/>
    <w:next w:val="889"/>
    <w:link w:val="1283"/>
    <w:uiPriority w:val="0"/>
    <w:qFormat/>
    <w:rPr>
      <w:rFonts w:eastAsia="宋体"/>
      <w:sz w:val="24"/>
    </w:rPr>
  </w:style>
  <w:style w:type="character" w:styleId="1285" w:customStyle="1">
    <w:name w:val="标题5 Char Char"/>
    <w:link w:val="1286"/>
    <w:uiPriority w:val="0"/>
    <w:qFormat/>
    <w:rPr>
      <w:rFonts w:ascii="Arial" w:hAnsi="Arial"/>
      <w:b/>
      <w:bCs/>
      <w:sz w:val="24"/>
      <w:szCs w:val="32"/>
    </w:rPr>
  </w:style>
  <w:style w:type="paragraph" w:styleId="1286" w:customStyle="1">
    <w:name w:val="标题5"/>
    <w:basedOn w:val="850"/>
    <w:link w:val="1285"/>
    <w:uiPriority w:val="0"/>
    <w:qFormat/>
    <w:rPr>
      <w:rFonts w:ascii="Arial" w:hAnsi="Arial"/>
      <w:sz w:val="24"/>
    </w:rPr>
  </w:style>
  <w:style w:type="character" w:styleId="1287" w:customStyle="1">
    <w:name w:val="批注文字 Char Char"/>
    <w:uiPriority w:val="0"/>
    <w:qFormat/>
    <w:rPr>
      <w:rFonts w:ascii="宋体" w:hAnsi="Times New Roman" w:eastAsia="宋体" w:cs="Times New Roman"/>
      <w:sz w:val="28"/>
      <w:szCs w:val="20"/>
    </w:rPr>
  </w:style>
  <w:style w:type="paragraph" w:styleId="1288" w:customStyle="1">
    <w:name w:val="样式 标题 3 + (中文) 黑体 小四 非加粗 段前: 7.8 磅 段后: 0 磅 行距: 固定值 20 磅"/>
    <w:basedOn w:val="850"/>
    <w:uiPriority w:val="0"/>
    <w:qFormat/>
    <w:pPr>
      <w:spacing w:before="0" w:after="0" w:line="400" w:lineRule="exact"/>
    </w:pPr>
    <w:rPr>
      <w:rFonts w:eastAsia="黑体"/>
      <w:b w:val="0"/>
      <w:bCs w:val="0"/>
      <w:sz w:val="24"/>
      <w:szCs w:val="20"/>
    </w:rPr>
  </w:style>
  <w:style w:type="paragraph" w:styleId="1289" w:customStyle="1">
    <w:name w:val="font5"/>
    <w:basedOn w:val="670"/>
    <w:uiPriority w:val="0"/>
    <w:qFormat/>
    <w:pPr>
      <w:jc w:val="left"/>
      <w:spacing w:before="100" w:beforeAutospacing="1" w:after="100" w:afterAutospacing="1"/>
      <w:widowControl/>
    </w:pPr>
    <w:rPr>
      <w:rFonts w:ascii="宋体" w:hAnsi="宋体" w:cs="宋体"/>
      <w:sz w:val="18"/>
      <w:szCs w:val="18"/>
    </w:rPr>
  </w:style>
  <w:style w:type="paragraph" w:styleId="1290" w:customStyle="1">
    <w:name w:val="Char Char Char Char Char1"/>
    <w:basedOn w:val="670"/>
    <w:uiPriority w:val="0"/>
    <w:qFormat/>
    <w:rPr>
      <w:rFonts w:ascii="Tahoma" w:hAnsi="Tahoma"/>
      <w:sz w:val="24"/>
      <w:szCs w:val="20"/>
    </w:rPr>
  </w:style>
  <w:style w:type="paragraph" w:styleId="1291" w:customStyle="1">
    <w:name w:val="UserStyle_117"/>
    <w:basedOn w:val="670"/>
    <w:next w:val="1292"/>
    <w:uiPriority w:val="0"/>
    <w:qFormat/>
    <w:pPr>
      <w:widowControl/>
    </w:pPr>
    <w:rPr>
      <w:rFonts w:ascii="楷体_GB2312" w:hAnsi="Arial" w:eastAsia="楷体_GB2312"/>
      <w:sz w:val="28"/>
      <w:szCs w:val="20"/>
    </w:rPr>
  </w:style>
  <w:style w:type="paragraph" w:styleId="1292" w:customStyle="1">
    <w:name w:val="BodyText1"/>
    <w:basedOn w:val="670"/>
    <w:uiPriority w:val="0"/>
    <w:qFormat/>
    <w:pPr>
      <w:widowControl/>
    </w:pPr>
    <w:rPr>
      <w:rFonts w:ascii="楷体_GB2312" w:hAnsi="Arial" w:eastAsia="楷体_GB2312"/>
      <w:sz w:val="28"/>
      <w:szCs w:val="20"/>
    </w:rPr>
  </w:style>
  <w:style w:type="paragraph" w:styleId="1293" w:customStyle="1">
    <w:name w:val="UserStyle_284"/>
    <w:basedOn w:val="670"/>
    <w:uiPriority w:val="0"/>
    <w:qFormat/>
    <w:pPr>
      <w:widowControl/>
    </w:pPr>
    <w:rPr>
      <w:rFonts w:ascii="Tahoma" w:hAnsi="Tahoma"/>
      <w:sz w:val="24"/>
      <w:szCs w:val="20"/>
    </w:rPr>
  </w:style>
  <w:style w:type="paragraph" w:styleId="1294" w:customStyle="1">
    <w:name w:val="ListNumber21"/>
    <w:basedOn w:val="670"/>
    <w:uiPriority w:val="0"/>
    <w:qFormat/>
    <w:pPr>
      <w:ind w:left="1440" w:hanging="1440"/>
      <w:spacing w:line="360" w:lineRule="auto"/>
      <w:widowControl/>
      <w:tabs>
        <w:tab w:val="left" w:pos="1440" w:leader="none"/>
      </w:tabs>
    </w:pPr>
    <w:rPr>
      <w:sz w:val="24"/>
    </w:rPr>
  </w:style>
  <w:style w:type="paragraph" w:styleId="1295" w:customStyle="1">
    <w:name w:val="正文--表格内正文"/>
    <w:basedOn w:val="670"/>
    <w:uiPriority w:val="0"/>
    <w:qFormat/>
    <w:pPr>
      <w:jc w:val="center"/>
      <w:spacing w:line="240" w:lineRule="atLeast"/>
    </w:pPr>
    <w:rPr>
      <w:rFonts w:ascii="宋体" w:hAnsi="宋体"/>
      <w:color w:val="000000"/>
      <w:sz w:val="24"/>
    </w:rPr>
  </w:style>
  <w:style w:type="paragraph" w:styleId="1296" w:customStyle="1">
    <w:name w:val="正文--wdh"/>
    <w:basedOn w:val="670"/>
    <w:uiPriority w:val="0"/>
    <w:qFormat/>
    <w:pPr>
      <w:spacing w:line="360" w:lineRule="auto"/>
    </w:pPr>
    <w:rPr>
      <w:sz w:val="24"/>
    </w:rPr>
  </w:style>
  <w:style w:type="paragraph" w:styleId="1297" w:customStyle="1">
    <w:name w:val="UserStyle_313"/>
    <w:basedOn w:val="1298"/>
    <w:uiPriority w:val="0"/>
    <w:qFormat/>
    <w:pPr>
      <w:jc w:val="both"/>
      <w:spacing w:before="100" w:after="0" w:line="400" w:lineRule="exact"/>
    </w:pPr>
    <w:rPr>
      <w:rFonts w:ascii="Times New Roman" w:hAnsi="Times New Roman" w:eastAsia="黑体"/>
      <w:b w:val="0"/>
      <w:sz w:val="28"/>
      <w:szCs w:val="20"/>
    </w:rPr>
  </w:style>
  <w:style w:type="paragraph" w:styleId="1298" w:customStyle="1">
    <w:name w:val="Heading21"/>
    <w:basedOn w:val="670"/>
    <w:next w:val="1299"/>
    <w:uiPriority w:val="0"/>
    <w:qFormat/>
    <w:pPr>
      <w:jc w:val="left"/>
      <w:keepLines/>
      <w:keepNext/>
      <w:spacing w:before="120" w:after="120"/>
      <w:widowControl/>
    </w:pPr>
    <w:rPr>
      <w:rFonts w:ascii="宋体" w:hAnsi="宋体"/>
      <w:b/>
    </w:rPr>
  </w:style>
  <w:style w:type="paragraph" w:styleId="1299" w:customStyle="1">
    <w:name w:val="NormalIndent1"/>
    <w:basedOn w:val="670"/>
    <w:uiPriority w:val="0"/>
    <w:qFormat/>
    <w:pPr>
      <w:ind w:firstLine="420"/>
      <w:widowControl/>
    </w:pPr>
    <w:rPr>
      <w:szCs w:val="20"/>
    </w:rPr>
  </w:style>
  <w:style w:type="paragraph" w:styleId="1300" w:customStyle="1">
    <w:name w:val="标准小四"/>
    <w:basedOn w:val="670"/>
    <w:uiPriority w:val="0"/>
    <w:qFormat/>
    <w:pPr>
      <w:ind w:firstLine="480"/>
      <w:spacing w:line="360" w:lineRule="auto"/>
    </w:pPr>
    <w:rPr>
      <w:rFonts w:ascii="Arial" w:hAnsi="Arial"/>
      <w:sz w:val="24"/>
      <w:szCs w:val="21"/>
    </w:rPr>
  </w:style>
  <w:style w:type="paragraph" w:styleId="1301" w:customStyle="1">
    <w:name w:val="Char Char1101"/>
    <w:basedOn w:val="670"/>
    <w:uiPriority w:val="0"/>
    <w:qFormat/>
    <w:rPr>
      <w:rFonts w:ascii="Tahoma" w:hAnsi="Tahoma"/>
      <w:sz w:val="24"/>
      <w:szCs w:val="20"/>
    </w:rPr>
  </w:style>
  <w:style w:type="paragraph" w:styleId="1302" w:customStyle="1">
    <w:name w:val="UserStyle_198"/>
    <w:basedOn w:val="670"/>
    <w:uiPriority w:val="0"/>
    <w:qFormat/>
    <w:pPr>
      <w:ind w:firstLine="200"/>
      <w:spacing w:line="360" w:lineRule="auto"/>
      <w:widowControl/>
    </w:pPr>
    <w:rPr>
      <w:bCs/>
      <w:sz w:val="24"/>
    </w:rPr>
  </w:style>
  <w:style w:type="paragraph" w:styleId="1303" w:customStyle="1">
    <w:name w:val="Char Char Char"/>
    <w:basedOn w:val="670"/>
    <w:uiPriority w:val="0"/>
    <w:qFormat/>
    <w:rPr>
      <w:rFonts w:ascii="Tahoma" w:hAnsi="Tahoma"/>
      <w:sz w:val="24"/>
      <w:szCs w:val="20"/>
    </w:rPr>
  </w:style>
  <w:style w:type="paragraph" w:styleId="1304" w:customStyle="1">
    <w:name w:val="正文 首行缩进:  2 字符 Char Char"/>
    <w:basedOn w:val="670"/>
    <w:uiPriority w:val="0"/>
    <w:qFormat/>
    <w:pPr>
      <w:ind w:firstLine="480"/>
      <w:spacing w:line="360" w:lineRule="auto"/>
    </w:pPr>
    <w:rPr>
      <w:rFonts w:ascii="楷体_GB2312" w:eastAsia="楷体_GB2312"/>
      <w:bCs/>
      <w:sz w:val="24"/>
    </w:rPr>
  </w:style>
  <w:style w:type="paragraph" w:styleId="1305" w:customStyle="1">
    <w:name w:val="Char Char Char Char Char Char Char Char Char Char Char Char Char Char Char Char Char Char Char Char Char Char Char"/>
    <w:basedOn w:val="670"/>
    <w:uiPriority w:val="0"/>
    <w:qFormat/>
    <w:rPr>
      <w:rFonts w:ascii="Tahoma" w:hAnsi="Tahoma"/>
      <w:sz w:val="24"/>
      <w:szCs w:val="20"/>
    </w:rPr>
  </w:style>
  <w:style w:type="paragraph" w:styleId="1306" w:customStyle="1">
    <w:name w:val="xl49"/>
    <w:basedOn w:val="670"/>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307" w:customStyle="1">
    <w:name w:val="Char Char1 Char11"/>
    <w:basedOn w:val="670"/>
    <w:uiPriority w:val="0"/>
    <w:qFormat/>
    <w:pPr>
      <w:jc w:val="left"/>
      <w:spacing w:after="160" w:line="240" w:lineRule="exact"/>
      <w:widowControl/>
    </w:pPr>
    <w:rPr>
      <w:rFonts w:ascii="Verdana" w:hAnsi="Verdana"/>
      <w:sz w:val="20"/>
      <w:szCs w:val="20"/>
      <w:lang w:eastAsia="en-US"/>
    </w:rPr>
  </w:style>
  <w:style w:type="paragraph" w:styleId="1308" w:customStyle="1">
    <w:name w:val="Char Char1"/>
    <w:basedOn w:val="670"/>
    <w:uiPriority w:val="0"/>
    <w:qFormat/>
    <w:rPr>
      <w:rFonts w:ascii="Tahoma" w:hAnsi="Tahoma"/>
      <w:sz w:val="24"/>
      <w:szCs w:val="20"/>
    </w:rPr>
  </w:style>
  <w:style w:type="paragraph" w:styleId="1309" w:customStyle="1">
    <w:name w:val="Char Char Char Char Char Char"/>
    <w:basedOn w:val="670"/>
    <w:uiPriority w:val="0"/>
    <w:qFormat/>
    <w:rPr>
      <w:rFonts w:ascii="Tahoma" w:hAnsi="Tahoma" w:cs="Tahoma"/>
      <w:sz w:val="24"/>
      <w:szCs w:val="20"/>
    </w:rPr>
  </w:style>
  <w:style w:type="paragraph" w:styleId="1310"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11" w:customStyle="1">
    <w:name w:val="Body Text 211"/>
    <w:basedOn w:val="670"/>
    <w:uiPriority w:val="0"/>
    <w:qFormat/>
    <w:pPr>
      <w:ind w:left="720" w:hanging="720"/>
      <w:widowControl/>
    </w:pPr>
    <w:rPr>
      <w:sz w:val="24"/>
      <w:szCs w:val="20"/>
      <w:lang w:val="en-GB"/>
    </w:rPr>
  </w:style>
  <w:style w:type="paragraph" w:styleId="1312" w:customStyle="1">
    <w:name w:val="UserStyle_99"/>
    <w:basedOn w:val="670"/>
    <w:uiPriority w:val="0"/>
    <w:qFormat/>
    <w:pPr>
      <w:spacing w:line="360" w:lineRule="auto"/>
      <w:widowControl/>
    </w:pPr>
    <w:rPr>
      <w:rFonts w:ascii="宋体" w:hAnsi="宋体"/>
      <w:b/>
      <w:bCs/>
    </w:rPr>
  </w:style>
  <w:style w:type="paragraph" w:styleId="131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14" w:customStyle="1">
    <w:name w:val="Char Char Char Char Char Char Char Char Char Char Char Char Char Char Char Char"/>
    <w:basedOn w:val="670"/>
    <w:uiPriority w:val="0"/>
    <w:qFormat/>
    <w:rPr>
      <w:rFonts w:ascii="Tahoma" w:hAnsi="Tahoma"/>
      <w:sz w:val="24"/>
      <w:szCs w:val="20"/>
    </w:rPr>
  </w:style>
  <w:style w:type="paragraph" w:styleId="1315" w:customStyle="1">
    <w:name w:val="tableau"/>
    <w:basedOn w:val="670"/>
    <w:uiPriority w:val="0"/>
    <w:qFormat/>
    <w:pPr>
      <w:jc w:val="center"/>
      <w:spacing w:before="20" w:after="20"/>
      <w:widowControl/>
    </w:pPr>
    <w:rPr>
      <w:rFonts w:ascii="Arial" w:hAnsi="Arial"/>
      <w:sz w:val="16"/>
      <w:szCs w:val="20"/>
      <w:lang w:val="en-GB" w:eastAsia="en-US"/>
    </w:rPr>
  </w:style>
  <w:style w:type="paragraph" w:styleId="1316" w:customStyle="1">
    <w:name w:val="UserStyle_192"/>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17" w:customStyle="1">
    <w:name w:val="UserStyle_98"/>
    <w:basedOn w:val="670"/>
    <w:uiPriority w:val="0"/>
    <w:qFormat/>
    <w:pPr>
      <w:widowControl/>
    </w:pPr>
    <w:rPr>
      <w:rFonts w:ascii="仿宋_GB2312" w:hAnsi="宋体" w:eastAsia="仿宋_GB2312"/>
      <w:b/>
      <w:sz w:val="32"/>
      <w:szCs w:val="32"/>
    </w:rPr>
  </w:style>
  <w:style w:type="paragraph" w:styleId="1318" w:customStyle="1">
    <w:name w:val="Index21"/>
    <w:basedOn w:val="670"/>
    <w:next w:val="670"/>
    <w:uiPriority w:val="0"/>
    <w:semiHidden/>
    <w:qFormat/>
    <w:pPr>
      <w:ind w:left="420"/>
      <w:widowControl/>
    </w:pPr>
    <w:rPr>
      <w:szCs w:val="20"/>
    </w:rPr>
  </w:style>
  <w:style w:type="paragraph" w:styleId="1319" w:customStyle="1">
    <w:name w:val="xl50"/>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320" w:customStyle="1">
    <w:name w:val="UserStyle_147"/>
    <w:basedOn w:val="670"/>
    <w:uiPriority w:val="0"/>
    <w:qFormat/>
    <w:pPr>
      <w:ind w:left="839" w:hanging="419"/>
      <w:spacing w:after="156" w:line="400" w:lineRule="atLeast"/>
      <w:widowControl/>
      <w:tabs>
        <w:tab w:val="left" w:pos="840" w:leader="none"/>
      </w:tabs>
    </w:pPr>
    <w:rPr>
      <w:sz w:val="24"/>
    </w:rPr>
  </w:style>
  <w:style w:type="paragraph" w:styleId="1321" w:customStyle="1">
    <w:name w:val="一级标题"/>
    <w:basedOn w:val="670"/>
    <w:uiPriority w:val="0"/>
    <w:qFormat/>
    <w:pPr>
      <w:ind w:left="900" w:hanging="420"/>
      <w:spacing w:line="360" w:lineRule="auto"/>
      <w:tabs>
        <w:tab w:val="left" w:pos="903" w:leader="none"/>
      </w:tabs>
    </w:pPr>
    <w:rPr>
      <w:rFonts w:ascii="Arial" w:hAnsi="Arial" w:cs="Arial"/>
      <w:sz w:val="24"/>
      <w:szCs w:val="20"/>
    </w:rPr>
  </w:style>
  <w:style w:type="paragraph" w:styleId="1322" w:customStyle="1">
    <w:name w:val="xl48"/>
    <w:basedOn w:val="6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323" w:customStyle="1">
    <w:name w:val="Char Char Char Char Char Char Char"/>
    <w:basedOn w:val="670"/>
    <w:uiPriority w:val="0"/>
    <w:qFormat/>
    <w:pPr>
      <w:jc w:val="left"/>
    </w:pPr>
    <w:rPr>
      <w:rFonts w:ascii="Tahoma" w:hAnsi="Tahoma"/>
      <w:sz w:val="24"/>
      <w:szCs w:val="20"/>
    </w:rPr>
  </w:style>
  <w:style w:type="paragraph" w:styleId="1324" w:customStyle="1">
    <w:name w:val="6'"/>
    <w:basedOn w:val="670"/>
    <w:uiPriority w:val="0"/>
    <w:qFormat/>
    <w:pPr>
      <w:jc w:val="center"/>
      <w:spacing w:line="320" w:lineRule="exact"/>
    </w:pPr>
    <w:rPr>
      <w:spacing w:val="20"/>
      <w:szCs w:val="20"/>
    </w:rPr>
  </w:style>
  <w:style w:type="paragraph" w:styleId="1325" w:customStyle="1">
    <w:name w:val="UserStyle_157"/>
    <w:basedOn w:val="670"/>
    <w:uiPriority w:val="0"/>
    <w:qFormat/>
    <w:pPr>
      <w:ind w:left="360" w:hanging="360"/>
      <w:widowControl/>
      <w:tabs>
        <w:tab w:val="left" w:pos="360" w:leader="none"/>
      </w:tabs>
    </w:pPr>
    <w:rPr>
      <w:sz w:val="24"/>
    </w:rPr>
  </w:style>
  <w:style w:type="paragraph" w:styleId="1326" w:customStyle="1">
    <w:name w:val="Char Char Char Char Char Char Char2"/>
    <w:basedOn w:val="670"/>
    <w:uiPriority w:val="0"/>
    <w:qFormat/>
    <w:rPr>
      <w:rFonts w:ascii="Tahoma" w:hAnsi="Tahoma"/>
      <w:sz w:val="24"/>
      <w:szCs w:val="20"/>
    </w:rPr>
  </w:style>
  <w:style w:type="paragraph" w:styleId="1327" w:customStyle="1">
    <w:name w:val="Char Char Char Char Char Char Char Char Char Char Char Char Char Char Char Char Char Char Char Char Char Char Char1"/>
    <w:basedOn w:val="670"/>
    <w:uiPriority w:val="0"/>
    <w:qFormat/>
    <w:rPr>
      <w:rFonts w:ascii="Tahoma" w:hAnsi="Tahoma" w:cs="Tahoma"/>
      <w:sz w:val="24"/>
      <w:szCs w:val="20"/>
    </w:rPr>
  </w:style>
  <w:style w:type="paragraph" w:styleId="1328" w:customStyle="1">
    <w:name w:val="Char1 Char Char Char1"/>
    <w:basedOn w:val="670"/>
    <w:uiPriority w:val="0"/>
    <w:qFormat/>
    <w:rPr>
      <w:rFonts w:ascii="Tahoma" w:hAnsi="Tahoma"/>
      <w:sz w:val="24"/>
      <w:szCs w:val="20"/>
    </w:rPr>
  </w:style>
  <w:style w:type="paragraph" w:styleId="1329" w:customStyle="1">
    <w:name w:val="TOC51"/>
    <w:basedOn w:val="670"/>
    <w:next w:val="670"/>
    <w:uiPriority w:val="0"/>
    <w:semiHidden/>
    <w:qFormat/>
    <w:pPr>
      <w:ind w:left="840"/>
      <w:jc w:val="left"/>
      <w:widowControl/>
    </w:pPr>
    <w:rPr>
      <w:sz w:val="18"/>
      <w:szCs w:val="20"/>
    </w:rPr>
  </w:style>
  <w:style w:type="paragraph" w:styleId="1330" w:customStyle="1">
    <w:name w:val="UserStyle_177"/>
    <w:basedOn w:val="670"/>
    <w:uiPriority w:val="0"/>
    <w:qFormat/>
    <w:pPr>
      <w:widowControl/>
    </w:pPr>
    <w:rPr>
      <w:rFonts w:ascii="Tahoma" w:hAnsi="Tahoma"/>
      <w:sz w:val="24"/>
      <w:szCs w:val="20"/>
    </w:rPr>
  </w:style>
  <w:style w:type="paragraph" w:styleId="1331" w:customStyle="1">
    <w:name w:val="UserStyle_305"/>
    <w:basedOn w:val="1332"/>
    <w:next w:val="1333"/>
    <w:uiPriority w:val="0"/>
    <w:qFormat/>
    <w:pPr>
      <w:numPr>
        <w:ilvl w:val="2"/>
      </w:numPr>
      <w:ind w:left="1980" w:hanging="420"/>
      <w:spacing w:after="0"/>
      <w:tabs>
        <w:tab w:val="left" w:pos="1004" w:leader="none"/>
        <w:tab w:val="left" w:pos="1470" w:leader="none"/>
        <w:tab w:val="left" w:pos="1980" w:leader="none"/>
      </w:tabs>
    </w:pPr>
    <w:rPr>
      <w:sz w:val="24"/>
    </w:rPr>
  </w:style>
  <w:style w:type="paragraph" w:styleId="1332" w:customStyle="1">
    <w:name w:val="UserStyle_148"/>
    <w:basedOn w:val="1298"/>
    <w:next w:val="1333"/>
    <w:uiPriority w:val="0"/>
    <w:qFormat/>
    <w:pPr>
      <w:numPr>
        <w:ilvl w:val="1"/>
        <w:numId w:val="1"/>
      </w:numPr>
      <w:spacing w:line="415" w:lineRule="auto"/>
      <w:tabs>
        <w:tab w:val="left" w:pos="1004" w:leader="none"/>
      </w:tabs>
    </w:pPr>
    <w:rPr>
      <w:rFonts w:ascii="Arial" w:hAnsi="Arial" w:eastAsia="黑体"/>
      <w:b w:val="0"/>
      <w:sz w:val="28"/>
      <w:szCs w:val="20"/>
    </w:rPr>
  </w:style>
  <w:style w:type="paragraph" w:styleId="1333" w:customStyle="1">
    <w:name w:val="UserStyle_149"/>
    <w:basedOn w:val="985"/>
    <w:uiPriority w:val="0"/>
    <w:qFormat/>
    <w:pPr>
      <w:ind w:left="0" w:firstLine="510"/>
      <w:spacing w:line="360" w:lineRule="auto"/>
    </w:pPr>
    <w:rPr>
      <w:rFonts w:ascii="Times New Roman" w:hAnsi="Times New Roman" w:eastAsia="宋体"/>
      <w:color w:val="000000"/>
      <w:sz w:val="24"/>
      <w:szCs w:val="16"/>
    </w:rPr>
  </w:style>
  <w:style w:type="paragraph" w:styleId="1334" w:customStyle="1">
    <w:name w:val="列出段落3"/>
    <w:basedOn w:val="670"/>
    <w:uiPriority w:val="34"/>
    <w:qFormat/>
    <w:pPr>
      <w:ind w:firstLine="420"/>
    </w:pPr>
    <w:rPr>
      <w:rFonts w:ascii="Calibri" w:hAnsi="Calibri"/>
      <w:szCs w:val="22"/>
    </w:rPr>
  </w:style>
  <w:style w:type="paragraph" w:styleId="1335" w:customStyle="1">
    <w:name w:val="UserStyle_116"/>
    <w:uiPriority w:val="0"/>
    <w:qFormat/>
    <w:pPr>
      <w:numPr>
        <w:ilvl w:val="0"/>
        <w:numId w:val="2"/>
      </w:numPr>
      <w:jc w:val="both"/>
      <w:spacing w:before="40" w:after="40"/>
      <w:tabs>
        <w:tab w:val="left" w:pos="397" w:leader="none"/>
      </w:tabs>
    </w:pPr>
    <w:rPr>
      <w:rFonts w:ascii="Arial" w:hAnsi="Arial" w:eastAsia="宋体" w:cs="Times New Roman"/>
      <w:sz w:val="18"/>
      <w:szCs w:val="18"/>
      <w:lang w:val="en-US" w:eastAsia="zh-CN" w:bidi="ar-SA"/>
    </w:rPr>
  </w:style>
  <w:style w:type="paragraph" w:styleId="1336" w:customStyle="1">
    <w:name w:val="UserStyle_102"/>
    <w:basedOn w:val="670"/>
    <w:uiPriority w:val="0"/>
    <w:qFormat/>
    <w:pPr>
      <w:jc w:val="left"/>
      <w:widowControl/>
    </w:pPr>
    <w:rPr>
      <w:sz w:val="24"/>
      <w:szCs w:val="20"/>
      <w:lang w:eastAsia="en-US"/>
    </w:rPr>
  </w:style>
  <w:style w:type="paragraph" w:styleId="1337" w:customStyle="1">
    <w:name w:val="Heading51"/>
    <w:basedOn w:val="670"/>
    <w:next w:val="1299"/>
    <w:uiPriority w:val="0"/>
    <w:qFormat/>
    <w:pPr>
      <w:keepNext/>
      <w:spacing w:before="145" w:after="145"/>
      <w:widowControl/>
    </w:pPr>
    <w:rPr>
      <w:rFonts w:ascii="黑体" w:eastAsia="黑体"/>
      <w:b/>
      <w:color w:val="000000"/>
      <w:sz w:val="28"/>
      <w:szCs w:val="20"/>
    </w:rPr>
  </w:style>
  <w:style w:type="paragraph" w:styleId="1338" w:customStyle="1">
    <w:name w:val="UserStyle_163"/>
    <w:basedOn w:val="1298"/>
    <w:uiPriority w:val="0"/>
    <w:qFormat/>
    <w:pPr>
      <w:ind w:left="360" w:hanging="360"/>
      <w:jc w:val="center"/>
      <w:spacing w:before="156" w:after="156"/>
      <w:tabs>
        <w:tab w:val="left" w:pos="360" w:leader="none"/>
      </w:tabs>
    </w:pPr>
    <w:rPr>
      <w:rFonts w:ascii="黑体" w:hAnsi="Times New Roman" w:eastAsia="黑体"/>
      <w:b w:val="0"/>
      <w:sz w:val="32"/>
      <w:szCs w:val="20"/>
    </w:rPr>
  </w:style>
  <w:style w:type="paragraph" w:styleId="1339" w:customStyle="1">
    <w:name w:val="Index51"/>
    <w:basedOn w:val="670"/>
    <w:next w:val="670"/>
    <w:uiPriority w:val="0"/>
    <w:semiHidden/>
    <w:qFormat/>
    <w:pPr>
      <w:ind w:left="1680"/>
      <w:widowControl/>
    </w:pPr>
    <w:rPr>
      <w:szCs w:val="20"/>
    </w:rPr>
  </w:style>
  <w:style w:type="paragraph" w:styleId="1340" w:customStyle="1">
    <w:name w:val="UserStyle_156"/>
    <w:basedOn w:val="670"/>
    <w:uiPriority w:val="0"/>
    <w:qFormat/>
    <w:pPr>
      <w:jc w:val="center"/>
      <w:spacing w:before="567" w:line="360" w:lineRule="atLeast"/>
      <w:widowControl/>
    </w:pPr>
    <w:rPr>
      <w:rFonts w:eastAsia="黑体"/>
      <w:b/>
      <w:sz w:val="24"/>
      <w:szCs w:val="20"/>
    </w:rPr>
  </w:style>
  <w:style w:type="paragraph" w:styleId="1341" w:customStyle="1">
    <w:name w:val="UserStyle_150"/>
    <w:basedOn w:val="670"/>
    <w:uiPriority w:val="0"/>
    <w:qFormat/>
    <w:pPr>
      <w:ind w:right="-33" w:firstLine="480"/>
      <w:jc w:val="left"/>
      <w:spacing w:line="360" w:lineRule="auto"/>
      <w:widowControl/>
    </w:pPr>
    <w:rPr>
      <w:sz w:val="24"/>
    </w:rPr>
  </w:style>
  <w:style w:type="paragraph" w:styleId="1342" w:customStyle="1">
    <w:name w:val="UserStyle_199"/>
    <w:basedOn w:val="670"/>
    <w:uiPriority w:val="0"/>
    <w:qFormat/>
    <w:pPr>
      <w:ind w:firstLine="470"/>
      <w:spacing w:line="360" w:lineRule="auto"/>
      <w:widowControl/>
    </w:pPr>
    <w:rPr>
      <w:sz w:val="24"/>
      <w:szCs w:val="20"/>
    </w:rPr>
  </w:style>
  <w:style w:type="paragraph" w:styleId="1343" w:customStyle="1">
    <w:name w:val="UserStyle_178"/>
    <w:basedOn w:val="670"/>
    <w:uiPriority w:val="0"/>
    <w:qFormat/>
    <w:pPr>
      <w:ind w:firstLine="420"/>
      <w:spacing w:line="360" w:lineRule="auto"/>
      <w:widowControl/>
    </w:pPr>
    <w:rPr>
      <w:rFonts w:ascii="楷体_GB2312" w:eastAsia="楷体_GB2312"/>
      <w:bCs/>
      <w:sz w:val="24"/>
      <w:szCs w:val="20"/>
    </w:rPr>
  </w:style>
  <w:style w:type="paragraph" w:styleId="1344" w:customStyle="1">
    <w:name w:val="标题1，章节第一层"/>
    <w:basedOn w:val="1345"/>
    <w:next w:val="1345"/>
    <w:uiPriority w:val="0"/>
    <w:qFormat/>
    <w:pPr>
      <w:ind w:left="482"/>
      <w:tabs>
        <w:tab w:val="left" w:pos="693" w:leader="none"/>
      </w:tabs>
      <w:outlineLvl w:val="0"/>
    </w:pPr>
    <w:rPr>
      <w:rFonts w:ascii="Times New Roman" w:hAnsi="Times New Roman"/>
      <w:color w:val="000000"/>
      <w:sz w:val="24"/>
      <w:szCs w:val="24"/>
    </w:rPr>
  </w:style>
  <w:style w:type="paragraph" w:styleId="1345" w:customStyle="1">
    <w:name w:val="正文格式"/>
    <w:basedOn w:val="670"/>
    <w:uiPriority w:val="0"/>
    <w:qFormat/>
    <w:pPr>
      <w:ind w:left="178" w:right="44" w:hanging="178"/>
      <w:jc w:val="left"/>
      <w:spacing w:line="360" w:lineRule="auto"/>
      <w:widowControl/>
    </w:pPr>
    <w:rPr>
      <w:rFonts w:ascii="宋体" w:hAnsi="宋体"/>
      <w:bCs/>
      <w:szCs w:val="21"/>
    </w:rPr>
  </w:style>
  <w:style w:type="paragraph" w:styleId="1346" w:customStyle="1">
    <w:name w:val="标题1"/>
    <w:basedOn w:val="670"/>
    <w:next w:val="670"/>
    <w:uiPriority w:val="0"/>
    <w:qFormat/>
    <w:pPr>
      <w:jc w:val="center"/>
      <w:spacing w:line="700" w:lineRule="atLeast"/>
      <w:tabs>
        <w:tab w:val="left" w:pos="9193" w:leader="none"/>
        <w:tab w:val="left" w:pos="9827" w:leader="none"/>
      </w:tabs>
    </w:pPr>
    <w:rPr>
      <w:rFonts w:ascii="FZXiaoBiaoSong-B05" w:eastAsia="FZXiaoBiaoSong-B05"/>
      <w:sz w:val="44"/>
      <w:szCs w:val="20"/>
    </w:rPr>
  </w:style>
  <w:style w:type="paragraph" w:styleId="1347" w:customStyle="1">
    <w:name w:val="Char"/>
    <w:basedOn w:val="670"/>
    <w:uiPriority w:val="0"/>
    <w:qFormat/>
    <w:pPr>
      <w:spacing w:line="360" w:lineRule="auto"/>
    </w:pPr>
    <w:rPr>
      <w:rFonts w:ascii="Tahoma" w:hAnsi="Tahoma"/>
      <w:sz w:val="24"/>
      <w:szCs w:val="20"/>
    </w:rPr>
  </w:style>
  <w:style w:type="paragraph" w:styleId="1348" w:customStyle="1">
    <w:name w:val="Char Char Char Char Char Char Char Char Char"/>
    <w:basedOn w:val="670"/>
    <w:uiPriority w:val="0"/>
    <w:qFormat/>
    <w:pPr>
      <w:ind w:left="360" w:hanging="360"/>
      <w:tabs>
        <w:tab w:val="left" w:pos="360" w:leader="none"/>
      </w:tabs>
    </w:pPr>
    <w:rPr>
      <w:sz w:val="24"/>
    </w:rPr>
  </w:style>
  <w:style w:type="paragraph" w:styleId="1349" w:customStyle="1">
    <w:name w:val="UserStyle_130"/>
    <w:basedOn w:val="670"/>
    <w:uiPriority w:val="0"/>
    <w:qFormat/>
    <w:pPr>
      <w:jc w:val="left"/>
      <w:keepLines/>
      <w:keepNext/>
      <w:spacing w:before="156" w:after="156"/>
      <w:widowControl/>
    </w:pPr>
    <w:rPr>
      <w:rFonts w:cs="宋体"/>
      <w:b/>
      <w:bCs/>
      <w:sz w:val="24"/>
      <w:szCs w:val="20"/>
    </w:rPr>
  </w:style>
  <w:style w:type="paragraph" w:styleId="1350" w:customStyle="1">
    <w:name w:val="表格内文字"/>
    <w:basedOn w:val="670"/>
    <w:uiPriority w:val="0"/>
    <w:qFormat/>
    <w:pPr>
      <w:spacing w:line="300" w:lineRule="atLeast"/>
    </w:pPr>
    <w:rPr>
      <w:sz w:val="18"/>
    </w:rPr>
  </w:style>
  <w:style w:type="paragraph" w:styleId="1351" w:customStyle="1">
    <w:name w:val="Char Char Char Char Char Char Char1"/>
    <w:basedOn w:val="670"/>
    <w:uiPriority w:val="0"/>
    <w:qFormat/>
    <w:rPr>
      <w:rFonts w:ascii="Tahoma" w:hAnsi="Tahoma"/>
      <w:sz w:val="24"/>
      <w:szCs w:val="20"/>
    </w:rPr>
  </w:style>
  <w:style w:type="paragraph" w:styleId="1352" w:customStyle="1">
    <w:name w:val="UserStyle_302"/>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3" w:customStyle="1">
    <w:name w:val="UserStyle_193"/>
    <w:basedOn w:val="6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54" w:customStyle="1">
    <w:name w:val="flName"/>
    <w:basedOn w:val="1355"/>
    <w:uiPriority w:val="0"/>
    <w:qFormat/>
    <w:pPr>
      <w:spacing w:before="0" w:line="113" w:lineRule="atLeast"/>
    </w:pPr>
    <w:rPr>
      <w:rFonts w:eastAsia="宋体"/>
    </w:rPr>
  </w:style>
  <w:style w:type="paragraph" w:styleId="1355" w:customStyle="1">
    <w:name w:val="flNote"/>
    <w:basedOn w:val="670"/>
    <w:uiPriority w:val="0"/>
    <w:qFormat/>
    <w:pPr>
      <w:jc w:val="center"/>
      <w:spacing w:before="567" w:line="360" w:lineRule="atLeast"/>
    </w:pPr>
    <w:rPr>
      <w:rFonts w:eastAsia="黑体"/>
      <w:b/>
      <w:sz w:val="24"/>
      <w:szCs w:val="20"/>
    </w:rPr>
  </w:style>
  <w:style w:type="paragraph" w:styleId="1356" w:customStyle="1">
    <w:name w:val="UserStyle_299"/>
    <w:basedOn w:val="1357"/>
    <w:next w:val="670"/>
    <w:uiPriority w:val="0"/>
    <w:qFormat/>
    <w:pPr>
      <w:spacing w:before="100" w:after="40"/>
      <w:tabs>
        <w:tab w:val="left" w:pos="567" w:leader="none"/>
        <w:tab w:val="left" w:pos="735" w:leader="none"/>
        <w:tab w:val="left" w:pos="1050" w:leader="none"/>
      </w:tabs>
    </w:pPr>
    <w:rPr>
      <w:b w:val="0"/>
    </w:rPr>
  </w:style>
  <w:style w:type="paragraph" w:styleId="1357" w:customStyle="1">
    <w:name w:val="UserStyle_206"/>
    <w:basedOn w:val="670"/>
    <w:next w:val="670"/>
    <w:uiPriority w:val="0"/>
    <w:qFormat/>
    <w:pPr>
      <w:ind w:left="567" w:hanging="567"/>
      <w:jc w:val="left"/>
      <w:keepLines/>
      <w:keepNext/>
      <w:spacing w:before="120" w:after="60" w:line="413" w:lineRule="auto"/>
      <w:widowControl/>
      <w:tabs>
        <w:tab w:val="left" w:pos="567" w:leader="none"/>
        <w:tab w:val="left" w:pos="735" w:leader="none"/>
      </w:tabs>
    </w:pPr>
    <w:rPr>
      <w:rFonts w:ascii="黑体" w:hAnsi="Arial" w:eastAsia="黑体"/>
      <w:b/>
      <w:bCs/>
      <w:sz w:val="24"/>
      <w:szCs w:val="20"/>
    </w:rPr>
  </w:style>
  <w:style w:type="paragraph" w:styleId="1358" w:customStyle="1">
    <w:name w:val="xl2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59" w:customStyle="1">
    <w:name w:val="UserStyle_194"/>
    <w:basedOn w:val="67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60" w:customStyle="1">
    <w:name w:val="符号与编号"/>
    <w:basedOn w:val="670"/>
    <w:uiPriority w:val="0"/>
    <w:qFormat/>
    <w:pPr>
      <w:ind w:left="900" w:hanging="420"/>
      <w:spacing w:line="400" w:lineRule="atLeast"/>
      <w:tabs>
        <w:tab w:val="left" w:pos="900" w:leader="none"/>
      </w:tabs>
    </w:pPr>
    <w:rPr>
      <w:sz w:val="24"/>
    </w:rPr>
  </w:style>
  <w:style w:type="paragraph" w:styleId="1361" w:customStyle="1">
    <w:name w:val="Char Char Char Char"/>
    <w:basedOn w:val="875"/>
    <w:uiPriority w:val="0"/>
    <w:qFormat/>
    <w:pPr>
      <w:spacing w:line="360" w:lineRule="auto"/>
    </w:pPr>
    <w:rPr>
      <w:rFonts w:ascii="Tahoma" w:hAnsi="Tahoma"/>
    </w:rPr>
  </w:style>
  <w:style w:type="paragraph" w:styleId="1362" w:customStyle="1">
    <w:name w:val="UserStyle_301"/>
    <w:basedOn w:val="1363"/>
    <w:uiPriority w:val="0"/>
    <w:qFormat/>
    <w:pPr>
      <w:ind w:left="0" w:right="-33" w:firstLine="545"/>
      <w:jc w:val="left"/>
      <w:spacing w:line="360" w:lineRule="auto"/>
      <w:tabs>
        <w:tab w:val="left" w:pos="2952" w:leader="none"/>
      </w:tabs>
    </w:pPr>
    <w:rPr>
      <w:sz w:val="24"/>
    </w:rPr>
  </w:style>
  <w:style w:type="paragraph" w:styleId="1363" w:customStyle="1">
    <w:name w:val="ListNumber1"/>
    <w:basedOn w:val="670"/>
    <w:uiPriority w:val="0"/>
    <w:qFormat/>
    <w:pPr>
      <w:ind w:left="2952" w:hanging="432"/>
      <w:widowControl/>
      <w:tabs>
        <w:tab w:val="left" w:pos="2952" w:leader="none"/>
      </w:tabs>
    </w:pPr>
  </w:style>
  <w:style w:type="paragraph" w:styleId="1364" w:customStyle="1">
    <w:name w:val="Char Char Char Char Char Char Char Char2"/>
    <w:basedOn w:val="670"/>
    <w:uiPriority w:val="0"/>
    <w:qFormat/>
    <w:rPr>
      <w:rFonts w:ascii="Tahoma" w:hAnsi="Tahoma"/>
      <w:sz w:val="24"/>
      <w:szCs w:val="20"/>
    </w:rPr>
  </w:style>
  <w:style w:type="paragraph" w:styleId="1365" w:customStyle="1">
    <w:name w:val="Char Char Char Char11"/>
    <w:basedOn w:val="670"/>
    <w:uiPriority w:val="0"/>
    <w:qFormat/>
    <w:pPr>
      <w:jc w:val="center"/>
      <w:spacing w:after="160" w:line="240" w:lineRule="exact"/>
      <w:widowControl/>
    </w:pPr>
    <w:rPr>
      <w:rFonts w:ascii="黑体" w:hAnsi="Verdana" w:eastAsia="黑体"/>
      <w:sz w:val="32"/>
      <w:szCs w:val="32"/>
      <w:lang w:eastAsia="en-US"/>
    </w:rPr>
  </w:style>
  <w:style w:type="paragraph" w:styleId="1366" w:customStyle="1">
    <w:name w:val="UserStyle_134"/>
    <w:basedOn w:val="670"/>
    <w:uiPriority w:val="0"/>
    <w:qFormat/>
    <w:pPr>
      <w:jc w:val="center"/>
      <w:widowControl/>
      <w:tabs>
        <w:tab w:val="left" w:pos="1620" w:leader="none"/>
      </w:tabs>
    </w:pPr>
    <w:rPr>
      <w:bCs/>
      <w:color w:val="000000"/>
      <w:szCs w:val="22"/>
    </w:rPr>
  </w:style>
  <w:style w:type="paragraph" w:styleId="1367" w:customStyle="1">
    <w:name w:val="xl3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68" w:customStyle="1">
    <w:name w:val="UserStyle_106"/>
    <w:basedOn w:val="670"/>
    <w:uiPriority w:val="0"/>
    <w:qFormat/>
    <w:pPr>
      <w:ind w:left="720" w:hanging="720"/>
      <w:widowControl/>
    </w:pPr>
    <w:rPr>
      <w:sz w:val="24"/>
      <w:szCs w:val="20"/>
      <w:lang w:val="en-GB"/>
    </w:rPr>
  </w:style>
  <w:style w:type="paragraph" w:styleId="1369" w:customStyle="1">
    <w:name w:val="UserStyle_126"/>
    <w:basedOn w:val="670"/>
    <w:next w:val="670"/>
    <w:uiPriority w:val="0"/>
    <w:qFormat/>
    <w:pPr>
      <w:widowControl/>
    </w:pPr>
    <w:rPr>
      <w:rFonts w:ascii="宋体" w:hAnsi="宋体"/>
      <w:sz w:val="24"/>
      <w:szCs w:val="20"/>
    </w:rPr>
  </w:style>
  <w:style w:type="paragraph" w:styleId="1370" w:customStyle="1">
    <w:name w:val="插图"/>
    <w:basedOn w:val="670"/>
    <w:uiPriority w:val="0"/>
    <w:qFormat/>
    <w:pPr>
      <w:jc w:val="center"/>
      <w:tabs>
        <w:tab w:val="left" w:pos="1620" w:leader="none"/>
      </w:tabs>
    </w:pPr>
    <w:rPr>
      <w:bCs/>
      <w:color w:val="000000"/>
      <w:szCs w:val="22"/>
    </w:rPr>
  </w:style>
  <w:style w:type="paragraph" w:styleId="1371" w:customStyle="1">
    <w:name w:val="正文 + 宋体"/>
    <w:basedOn w:val="670"/>
    <w:uiPriority w:val="0"/>
    <w:qFormat/>
    <w:pPr>
      <w:ind w:firstLine="420"/>
      <w:spacing w:line="360" w:lineRule="auto"/>
    </w:pPr>
  </w:style>
  <w:style w:type="paragraph" w:styleId="1372" w:customStyle="1">
    <w:name w:val="UserStyle_167"/>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73" w:customStyle="1">
    <w:name w:val="Char Char Char Char1"/>
    <w:basedOn w:val="875"/>
    <w:uiPriority w:val="0"/>
    <w:qFormat/>
    <w:pPr>
      <w:spacing w:line="360" w:lineRule="auto"/>
    </w:pPr>
    <w:rPr>
      <w:rFonts w:ascii="Tahoma" w:hAnsi="Tahoma"/>
    </w:rPr>
  </w:style>
  <w:style w:type="paragraph" w:styleId="1374" w:customStyle="1">
    <w:name w:val="UserStyle_97"/>
    <w:basedOn w:val="670"/>
    <w:uiPriority w:val="0"/>
    <w:qFormat/>
    <w:pPr>
      <w:jc w:val="center"/>
      <w:keepNext/>
      <w:pageBreakBefore/>
      <w:spacing w:line="360" w:lineRule="auto"/>
      <w:widowControl/>
      <w:tabs>
        <w:tab w:val="left" w:pos="360" w:leader="none"/>
      </w:tabs>
    </w:pPr>
    <w:rPr>
      <w:rFonts w:eastAsia="黑体"/>
      <w:b/>
      <w:sz w:val="36"/>
      <w:szCs w:val="20"/>
    </w:rPr>
  </w:style>
  <w:style w:type="paragraph" w:styleId="1375" w:customStyle="1">
    <w:name w:val="UserStyle_137"/>
    <w:basedOn w:val="670"/>
    <w:next w:val="670"/>
    <w:uiPriority w:val="0"/>
    <w:qFormat/>
    <w:pPr>
      <w:ind w:firstLine="510"/>
      <w:spacing w:before="156" w:line="360" w:lineRule="auto"/>
      <w:widowControl/>
    </w:pPr>
    <w:rPr>
      <w:sz w:val="24"/>
      <w:szCs w:val="20"/>
    </w:rPr>
  </w:style>
  <w:style w:type="paragraph" w:styleId="1376" w:customStyle="1">
    <w:name w:val="UserStyle_107"/>
    <w:basedOn w:val="670"/>
    <w:uiPriority w:val="0"/>
    <w:semiHidden/>
    <w:qFormat/>
    <w:pPr>
      <w:widowControl/>
    </w:pPr>
    <w:rPr>
      <w:rFonts w:ascii="Tahoma" w:hAnsi="Tahoma"/>
      <w:sz w:val="24"/>
      <w:szCs w:val="28"/>
    </w:rPr>
  </w:style>
  <w:style w:type="paragraph" w:styleId="1377" w:customStyle="1">
    <w:name w:val="font13"/>
    <w:basedOn w:val="670"/>
    <w:uiPriority w:val="0"/>
    <w:qFormat/>
    <w:pPr>
      <w:jc w:val="left"/>
      <w:spacing w:before="100" w:beforeAutospacing="1" w:after="100" w:afterAutospacing="1"/>
      <w:widowControl/>
    </w:pPr>
    <w:rPr>
      <w:i/>
      <w:iCs/>
      <w:sz w:val="36"/>
      <w:szCs w:val="36"/>
    </w:rPr>
  </w:style>
  <w:style w:type="paragraph" w:styleId="1378" w:customStyle="1">
    <w:name w:val="UserStyle_96"/>
    <w:basedOn w:val="980"/>
    <w:uiPriority w:val="0"/>
    <w:qFormat/>
    <w:pPr>
      <w:ind w:firstLine="200"/>
    </w:pPr>
    <w:rPr>
      <w:rFonts w:ascii="仿宋_GB2312" w:hAnsi="宋体" w:eastAsia="仿宋_GB2312"/>
      <w:sz w:val="28"/>
      <w:szCs w:val="24"/>
    </w:rPr>
  </w:style>
  <w:style w:type="paragraph" w:styleId="1379" w:customStyle="1">
    <w:name w:val="符号与编号 Char Char"/>
    <w:basedOn w:val="670"/>
    <w:uiPriority w:val="0"/>
    <w:qFormat/>
    <w:pPr>
      <w:ind w:left="839" w:hanging="419"/>
      <w:spacing w:line="400" w:lineRule="atLeast"/>
      <w:tabs>
        <w:tab w:val="left" w:pos="840" w:leader="none"/>
      </w:tabs>
    </w:pPr>
    <w:rPr>
      <w:sz w:val="24"/>
    </w:rPr>
  </w:style>
  <w:style w:type="paragraph" w:styleId="1380" w:customStyle="1">
    <w:name w:val="UserStyle_306"/>
    <w:basedOn w:val="670"/>
    <w:uiPriority w:val="0"/>
    <w:qFormat/>
    <w:pPr>
      <w:jc w:val="left"/>
      <w:spacing w:before="100" w:beforeAutospacing="1" w:after="100" w:afterAutospacing="1"/>
      <w:widowControl/>
    </w:pPr>
    <w:rPr>
      <w:rFonts w:ascii="宋体" w:hAnsi="宋体"/>
      <w:sz w:val="24"/>
    </w:rPr>
  </w:style>
  <w:style w:type="paragraph" w:styleId="1381" w:customStyle="1">
    <w:name w:val="表头_5"/>
    <w:basedOn w:val="670"/>
    <w:uiPriority w:val="0"/>
    <w:qFormat/>
    <w:pPr>
      <w:spacing w:line="360" w:lineRule="auto"/>
    </w:pPr>
    <w:rPr>
      <w:b/>
      <w:bCs/>
      <w:sz w:val="28"/>
      <w:szCs w:val="21"/>
    </w:rPr>
  </w:style>
  <w:style w:type="paragraph" w:styleId="1382" w:customStyle="1">
    <w:name w:val="retrait3"/>
    <w:basedOn w:val="670"/>
    <w:uiPriority w:val="0"/>
    <w:qFormat/>
    <w:pPr>
      <w:ind w:left="851"/>
      <w:jc w:val="left"/>
      <w:spacing w:before="20" w:after="20"/>
      <w:widowControl/>
    </w:pPr>
    <w:rPr>
      <w:rFonts w:ascii="Arial" w:hAnsi="Arial"/>
      <w:sz w:val="24"/>
      <w:szCs w:val="20"/>
      <w:lang w:val="en-GB"/>
    </w:rPr>
  </w:style>
  <w:style w:type="paragraph" w:styleId="1383" w:customStyle="1">
    <w:name w:val="UserStyle_190"/>
    <w:basedOn w:val="670"/>
    <w:uiPriority w:val="0"/>
    <w:qFormat/>
    <w:pPr>
      <w:jc w:val="center"/>
      <w:spacing w:before="156" w:line="240" w:lineRule="atLeast"/>
      <w:widowControl/>
    </w:pPr>
    <w:rPr>
      <w:rFonts w:ascii="宋体" w:hAnsi="宋体"/>
      <w:color w:val="000000"/>
      <w:sz w:val="24"/>
    </w:rPr>
  </w:style>
  <w:style w:type="paragraph" w:styleId="1384" w:customStyle="1">
    <w:name w:val="默认段落字体 Para Char"/>
    <w:basedOn w:val="670"/>
    <w:uiPriority w:val="0"/>
    <w:qFormat/>
    <w:pPr>
      <w:spacing w:line="360" w:lineRule="auto"/>
    </w:pPr>
    <w:rPr>
      <w:sz w:val="24"/>
    </w:rPr>
  </w:style>
  <w:style w:type="paragraph" w:styleId="1385"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386" w:customStyle="1">
    <w:name w:val="xl37"/>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87" w:customStyle="1">
    <w:name w:val="UserStyle_290"/>
    <w:basedOn w:val="670"/>
    <w:next w:val="670"/>
    <w:uiPriority w:val="0"/>
    <w:qFormat/>
    <w:pPr>
      <w:ind w:left="840" w:hanging="420"/>
      <w:jc w:val="left"/>
      <w:widowControl/>
      <w:tabs>
        <w:tab w:val="left" w:pos="840" w:leader="none"/>
      </w:tabs>
    </w:pPr>
    <w:rPr>
      <w:sz w:val="18"/>
    </w:rPr>
  </w:style>
  <w:style w:type="paragraph" w:styleId="1388" w:customStyle="1">
    <w:name w:val="表格文字"/>
    <w:basedOn w:val="670"/>
    <w:uiPriority w:val="0"/>
    <w:qFormat/>
    <w:pPr>
      <w:jc w:val="left"/>
      <w:spacing w:line="420" w:lineRule="atLeast"/>
    </w:pPr>
    <w:rPr>
      <w:szCs w:val="20"/>
    </w:rPr>
  </w:style>
  <w:style w:type="paragraph" w:styleId="1389" w:customStyle="1">
    <w:name w:val="标题 4宋体"/>
    <w:basedOn w:val="851"/>
    <w:uiPriority w:val="0"/>
    <w:qFormat/>
    <w:pPr>
      <w:jc w:val="left"/>
      <w:keepLines w:val="0"/>
      <w:spacing w:before="0" w:after="0" w:line="360" w:lineRule="auto"/>
    </w:pPr>
    <w:rPr>
      <w:rFonts w:ascii="宋体" w:hAnsi="宋体" w:eastAsia="宋体"/>
      <w:bCs/>
      <w:color w:val="000000"/>
      <w:sz w:val="24"/>
    </w:rPr>
  </w:style>
  <w:style w:type="paragraph" w:styleId="1390" w:customStyle="1">
    <w:name w:val="Test2"/>
    <w:basedOn w:val="849"/>
    <w:uiPriority w:val="0"/>
    <w:qFormat/>
    <w:pPr>
      <w:jc w:val="center"/>
      <w:spacing w:line="480" w:lineRule="exact"/>
      <w:widowControl/>
    </w:pPr>
    <w:rPr>
      <w:rFonts w:ascii="黑体" w:hAnsi="Times New Roman" w:eastAsia="宋体"/>
      <w:sz w:val="24"/>
      <w:szCs w:val="24"/>
    </w:rPr>
  </w:style>
  <w:style w:type="paragraph" w:styleId="139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92" w:customStyle="1">
    <w:name w:val="UserStyle_279"/>
    <w:basedOn w:val="67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93" w:customStyle="1">
    <w:name w:val="UserStyle_256"/>
    <w:basedOn w:val="670"/>
    <w:uiPriority w:val="0"/>
    <w:qFormat/>
    <w:pPr>
      <w:widowControl/>
    </w:pPr>
    <w:rPr>
      <w:rFonts w:ascii="Tahoma" w:hAnsi="Tahoma"/>
      <w:sz w:val="24"/>
      <w:szCs w:val="20"/>
    </w:rPr>
  </w:style>
  <w:style w:type="paragraph" w:styleId="1394" w:customStyle="1">
    <w:name w:val="Char Char"/>
    <w:basedOn w:val="670"/>
    <w:uiPriority w:val="0"/>
    <w:qFormat/>
    <w:rPr>
      <w:rFonts w:ascii="Tahoma" w:hAnsi="Tahoma"/>
      <w:sz w:val="24"/>
      <w:szCs w:val="20"/>
    </w:rPr>
  </w:style>
  <w:style w:type="paragraph" w:styleId="1395" w:customStyle="1">
    <w:name w:val="批注框文本1"/>
    <w:basedOn w:val="670"/>
    <w:uiPriority w:val="0"/>
    <w:qFormat/>
    <w:rPr>
      <w:sz w:val="18"/>
      <w:szCs w:val="18"/>
    </w:rPr>
  </w:style>
  <w:style w:type="paragraph" w:styleId="1396" w:customStyle="1">
    <w:name w:val="Char Char Char11"/>
    <w:basedOn w:val="875"/>
    <w:uiPriority w:val="0"/>
    <w:qFormat/>
    <w:pPr>
      <w:spacing w:line="436" w:lineRule="exact"/>
    </w:pPr>
    <w:rPr>
      <w:sz w:val="21"/>
    </w:rPr>
  </w:style>
  <w:style w:type="paragraph" w:styleId="1397" w:customStyle="1">
    <w:name w:val="Heading31"/>
    <w:basedOn w:val="670"/>
    <w:next w:val="1299"/>
    <w:uiPriority w:val="0"/>
    <w:qFormat/>
    <w:pPr>
      <w:keepLines/>
      <w:keepNext/>
      <w:spacing w:line="390" w:lineRule="atLeast"/>
      <w:shd w:val="clear" w:color="auto" w:fill="ffffff"/>
      <w:widowControl/>
    </w:pPr>
    <w:rPr>
      <w:rFonts w:ascii="宋体" w:hAnsi="宋体"/>
      <w:b/>
      <w:szCs w:val="21"/>
    </w:rPr>
  </w:style>
  <w:style w:type="paragraph" w:styleId="1398" w:customStyle="1">
    <w:name w:val="UserStyle_225"/>
    <w:basedOn w:val="6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399" w:customStyle="1">
    <w:name w:val="UserStyle_271"/>
    <w:basedOn w:val="1397"/>
    <w:uiPriority w:val="0"/>
    <w:qFormat/>
    <w:pPr>
      <w:jc w:val="left"/>
      <w:spacing w:before="156" w:after="156"/>
    </w:pPr>
    <w:rPr>
      <w:rFonts w:cs="宋体"/>
      <w:bCs/>
      <w:sz w:val="30"/>
    </w:rPr>
  </w:style>
  <w:style w:type="paragraph" w:styleId="1400" w:customStyle="1">
    <w:name w:val="UserStyle_185"/>
    <w:basedOn w:val="670"/>
    <w:uiPriority w:val="0"/>
    <w:qFormat/>
    <w:pPr>
      <w:jc w:val="left"/>
      <w:spacing w:after="160" w:line="240" w:lineRule="exact"/>
      <w:widowControl/>
    </w:pPr>
  </w:style>
  <w:style w:type="paragraph" w:styleId="1401" w:customStyle="1">
    <w:name w:val="小四 段落 宋体 Char Char"/>
    <w:basedOn w:val="670"/>
    <w:uiPriority w:val="0"/>
    <w:qFormat/>
    <w:pPr>
      <w:ind w:firstLine="480"/>
      <w:spacing w:line="360" w:lineRule="auto"/>
    </w:pPr>
    <w:rPr>
      <w:rFonts w:ascii="宋体" w:hAnsi="宋体"/>
      <w:sz w:val="24"/>
    </w:rPr>
  </w:style>
  <w:style w:type="paragraph" w:styleId="1402" w:customStyle="1">
    <w:name w:val="UserStyle_179"/>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403" w:customStyle="1">
    <w:name w:val="样式3"/>
    <w:basedOn w:val="670"/>
    <w:next w:val="670"/>
    <w:uiPriority w:val="0"/>
    <w:qFormat/>
    <w:pPr>
      <w:spacing w:line="360" w:lineRule="auto"/>
    </w:pPr>
    <w:rPr>
      <w:szCs w:val="20"/>
    </w:rPr>
  </w:style>
  <w:style w:type="paragraph" w:styleId="1404" w:customStyle="1">
    <w:name w:val="xl62"/>
    <w:basedOn w:val="67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405" w:customStyle="1">
    <w:name w:val="reader-word-layer reader-word-s9-1"/>
    <w:basedOn w:val="670"/>
    <w:uiPriority w:val="0"/>
    <w:qFormat/>
    <w:pPr>
      <w:jc w:val="left"/>
      <w:spacing w:before="100" w:beforeAutospacing="1" w:after="100" w:afterAutospacing="1"/>
      <w:widowControl/>
    </w:pPr>
    <w:rPr>
      <w:rFonts w:ascii="宋体" w:hAnsi="宋体" w:cs="宋体"/>
      <w:sz w:val="24"/>
    </w:rPr>
  </w:style>
  <w:style w:type="paragraph" w:styleId="1406" w:customStyle="1">
    <w:name w:val="a0"/>
    <w:basedOn w:val="670"/>
    <w:uiPriority w:val="0"/>
    <w:qFormat/>
    <w:pPr>
      <w:spacing w:before="100" w:beforeAutospacing="1" w:after="100" w:afterAutospacing="1"/>
      <w:widowControl/>
    </w:pPr>
    <w:rPr>
      <w:rFonts w:ascii="宋体" w:hAnsi="宋体" w:cs="宋体"/>
      <w:sz w:val="24"/>
    </w:rPr>
  </w:style>
  <w:style w:type="paragraph" w:styleId="1407" w:customStyle="1">
    <w:name w:val="UserStyle_128"/>
    <w:basedOn w:val="670"/>
    <w:uiPriority w:val="0"/>
    <w:qFormat/>
    <w:pPr>
      <w:ind w:firstLine="480"/>
      <w:spacing w:line="360" w:lineRule="auto"/>
      <w:widowControl/>
    </w:pPr>
    <w:rPr>
      <w:sz w:val="24"/>
      <w:szCs w:val="20"/>
    </w:rPr>
  </w:style>
  <w:style w:type="paragraph" w:styleId="1408" w:customStyle="1">
    <w:name w:val="公文正文"/>
    <w:basedOn w:val="886"/>
    <w:uiPriority w:val="0"/>
    <w:qFormat/>
    <w:pPr>
      <w:ind w:left="0" w:firstLine="200"/>
      <w:spacing w:after="0"/>
    </w:pPr>
    <w:rPr>
      <w:rFonts w:ascii="仿宋_GB2312" w:hAnsi="宋体" w:eastAsia="仿宋_GB2312"/>
      <w:sz w:val="28"/>
    </w:rPr>
  </w:style>
  <w:style w:type="paragraph" w:styleId="1409" w:customStyle="1">
    <w:name w:val="UserStyle_294"/>
    <w:basedOn w:val="670"/>
    <w:uiPriority w:val="0"/>
    <w:qFormat/>
    <w:pPr>
      <w:ind w:firstLine="420"/>
      <w:spacing w:line="360" w:lineRule="auto"/>
      <w:widowControl/>
    </w:pPr>
  </w:style>
  <w:style w:type="paragraph" w:styleId="1410" w:customStyle="1">
    <w:name w:val="xl54"/>
    <w:basedOn w:val="67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11" w:customStyle="1">
    <w:name w:val="UserStyle_145"/>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12" w:customStyle="1">
    <w:name w:val="Char Char Char Char Char Char Char Char Char Char Char Char Char Char Char Char Char Char Char Char Char Char Char11"/>
    <w:basedOn w:val="670"/>
    <w:uiPriority w:val="0"/>
    <w:qFormat/>
    <w:rPr>
      <w:rFonts w:ascii="Tahoma" w:hAnsi="Tahoma"/>
      <w:sz w:val="24"/>
      <w:szCs w:val="20"/>
    </w:rPr>
  </w:style>
  <w:style w:type="paragraph" w:styleId="1413" w:customStyle="1">
    <w:name w:val="Char111"/>
    <w:basedOn w:val="670"/>
    <w:uiPriority w:val="0"/>
    <w:qFormat/>
    <w:pPr>
      <w:jc w:val="left"/>
      <w:spacing w:after="160" w:line="240" w:lineRule="exact"/>
      <w:widowControl/>
    </w:pPr>
    <w:rPr>
      <w:rFonts w:ascii="Verdana" w:hAnsi="Verdana" w:eastAsia="仿宋_GB2312"/>
      <w:sz w:val="24"/>
      <w:szCs w:val="20"/>
      <w:lang w:eastAsia="en-US"/>
    </w:rPr>
  </w:style>
  <w:style w:type="paragraph" w:styleId="1414" w:customStyle="1">
    <w:name w:val="UserStyle_200"/>
    <w:basedOn w:val="1415"/>
    <w:next w:val="1333"/>
    <w:uiPriority w:val="0"/>
    <w:qFormat/>
    <w:pPr>
      <w:numPr>
        <w:ilvl w:val="0"/>
        <w:numId w:val="1"/>
      </w:numPr>
      <w:ind w:firstLine="0"/>
      <w:jc w:val="left"/>
      <w:keepLines/>
      <w:spacing w:before="600" w:after="120" w:line="578" w:lineRule="auto"/>
      <w:tabs>
        <w:tab w:val="left" w:pos="567" w:leader="none"/>
        <w:tab w:val="left" w:pos="1440" w:leader="none"/>
        <w:tab w:val="left" w:pos="5670" w:leader="none"/>
      </w:tabs>
    </w:pPr>
    <w:rPr>
      <w:rFonts w:ascii="Times New Roman"/>
      <w:b w:val="0"/>
      <w:sz w:val="32"/>
      <w:szCs w:val="20"/>
    </w:rPr>
  </w:style>
  <w:style w:type="paragraph" w:styleId="1415" w:customStyle="1">
    <w:name w:val="Heading11"/>
    <w:basedOn w:val="670"/>
    <w:next w:val="670"/>
    <w:uiPriority w:val="0"/>
    <w:qFormat/>
    <w:pPr>
      <w:ind w:firstLine="2890"/>
      <w:keepNext/>
      <w:spacing w:before="290" w:after="290"/>
      <w:widowControl/>
      <w:tabs>
        <w:tab w:val="left" w:pos="1440" w:leader="none"/>
        <w:tab w:val="left" w:pos="5670" w:leader="none"/>
      </w:tabs>
    </w:pPr>
    <w:rPr>
      <w:rFonts w:ascii="黑体" w:eastAsia="黑体"/>
      <w:b/>
      <w:sz w:val="24"/>
      <w:szCs w:val="28"/>
    </w:rPr>
  </w:style>
  <w:style w:type="paragraph" w:styleId="1416" w:customStyle="1">
    <w:name w:val="toc 21"/>
    <w:next w:val="670"/>
    <w:uiPriority w:val="0"/>
    <w:qFormat/>
    <w:pPr>
      <w:ind w:left="425"/>
      <w:jc w:val="both"/>
    </w:pPr>
    <w:rPr>
      <w:rFonts w:ascii="宋体" w:hAnsi="宋体" w:eastAsia="宋体" w:cs="Times New Roman"/>
      <w:lang w:val="en-US" w:eastAsia="zh-CN" w:bidi="ar-SA"/>
    </w:rPr>
  </w:style>
  <w:style w:type="paragraph" w:styleId="1417" w:customStyle="1">
    <w:name w:val="标题2，章节第二层"/>
    <w:basedOn w:val="670"/>
    <w:next w:val="1345"/>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418" w:customStyle="1">
    <w:name w:val="UserStyle_196"/>
    <w:basedOn w:val="670"/>
    <w:next w:val="1419"/>
    <w:uiPriority w:val="0"/>
    <w:qFormat/>
    <w:pPr>
      <w:spacing w:line="360" w:lineRule="auto"/>
      <w:widowControl/>
    </w:pPr>
    <w:rPr>
      <w:rFonts w:eastAsia="仿宋_GB2312"/>
      <w:sz w:val="24"/>
    </w:rPr>
  </w:style>
  <w:style w:type="paragraph" w:styleId="1419" w:customStyle="1">
    <w:name w:val="BodyText21"/>
    <w:basedOn w:val="670"/>
    <w:uiPriority w:val="0"/>
    <w:qFormat/>
    <w:pPr>
      <w:jc w:val="center"/>
      <w:widowControl/>
    </w:pPr>
    <w:rPr>
      <w:rFonts w:ascii="楷体_GB2312" w:eastAsia="楷体_GB2312"/>
      <w:sz w:val="28"/>
      <w:szCs w:val="20"/>
    </w:rPr>
  </w:style>
  <w:style w:type="paragraph" w:styleId="1420" w:customStyle="1">
    <w:name w:val="样式 标题 3H3sect1.2.3BOD 0Heading 3 - oldh3l3CTLevel 3 Head..."/>
    <w:basedOn w:val="850"/>
    <w:uiPriority w:val="0"/>
    <w:qFormat/>
    <w:pPr>
      <w:jc w:val="left"/>
      <w:spacing w:line="240" w:lineRule="auto"/>
    </w:pPr>
    <w:rPr>
      <w:rFonts w:cs="宋体"/>
      <w:sz w:val="30"/>
      <w:szCs w:val="20"/>
    </w:rPr>
  </w:style>
  <w:style w:type="paragraph" w:styleId="1421"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422" w:customStyle="1">
    <w:name w:val="正文 + 行距: 固定值 20 磅"/>
    <w:basedOn w:val="670"/>
    <w:uiPriority w:val="0"/>
    <w:qFormat/>
    <w:pPr>
      <w:ind w:firstLine="716"/>
      <w:spacing w:line="400" w:lineRule="exact"/>
    </w:pPr>
    <w:rPr>
      <w:szCs w:val="20"/>
    </w:rPr>
  </w:style>
  <w:style w:type="paragraph" w:styleId="1423" w:customStyle="1">
    <w:name w:val="样式 首行缩进:  2 字符"/>
    <w:basedOn w:val="670"/>
    <w:uiPriority w:val="0"/>
    <w:qFormat/>
    <w:pPr>
      <w:ind w:firstLine="480"/>
      <w:spacing w:line="360" w:lineRule="auto"/>
    </w:pPr>
    <w:rPr>
      <w:rFonts w:cs="宋体"/>
      <w:sz w:val="24"/>
      <w:szCs w:val="20"/>
    </w:rPr>
  </w:style>
  <w:style w:type="paragraph" w:styleId="1424" w:customStyle="1">
    <w:name w:val="UserStyle_234"/>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25"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426" w:customStyle="1">
    <w:name w:val="Body Text(ch)"/>
    <w:basedOn w:val="670"/>
    <w:next w:val="884"/>
    <w:uiPriority w:val="0"/>
    <w:qFormat/>
    <w:pPr>
      <w:spacing w:after="120"/>
    </w:pPr>
    <w:rPr>
      <w:rFonts w:ascii="宋体" w:hAnsi="Arial"/>
      <w:bCs/>
      <w:iCs/>
    </w:rPr>
  </w:style>
  <w:style w:type="paragraph" w:styleId="1427" w:customStyle="1">
    <w:name w:val="UserStyle_281"/>
    <w:basedOn w:val="1235"/>
    <w:uiPriority w:val="0"/>
    <w:qFormat/>
  </w:style>
  <w:style w:type="paragraph" w:styleId="1428" w:customStyle="1">
    <w:name w:val="UserStyle_171"/>
    <w:basedOn w:val="670"/>
    <w:uiPriority w:val="0"/>
    <w:qFormat/>
    <w:pPr>
      <w:spacing w:before="100" w:beforeAutospacing="1" w:after="100" w:afterAutospacing="1"/>
      <w:widowControl/>
    </w:pPr>
    <w:rPr>
      <w:rFonts w:ascii="宋体" w:hAnsi="宋体"/>
      <w:sz w:val="24"/>
    </w:rPr>
  </w:style>
  <w:style w:type="paragraph" w:styleId="1429" w:customStyle="1">
    <w:name w:val="UserStyle_270"/>
    <w:uiPriority w:val="0"/>
    <w:qFormat/>
    <w:pPr>
      <w:spacing w:before="80" w:after="80"/>
    </w:pPr>
    <w:rPr>
      <w:rFonts w:ascii="Arial" w:hAnsi="Arial" w:eastAsia="宋体" w:cs="Times New Roman"/>
      <w:sz w:val="18"/>
      <w:szCs w:val="28"/>
      <w:lang w:val="en-US" w:eastAsia="zh-CN" w:bidi="ar-SA"/>
    </w:rPr>
  </w:style>
  <w:style w:type="paragraph" w:styleId="1430" w:customStyle="1">
    <w:name w:val="项目符号，一级"/>
    <w:basedOn w:val="1345"/>
    <w:next w:val="1345"/>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431" w:customStyle="1">
    <w:name w:val="Char Char Char Char Char Char Char Char Char Char Char1"/>
    <w:basedOn w:val="670"/>
    <w:uiPriority w:val="0"/>
    <w:qFormat/>
    <w:rPr>
      <w:rFonts w:ascii="Tahoma" w:hAnsi="Tahoma" w:cs="Tahoma"/>
      <w:sz w:val="24"/>
      <w:szCs w:val="20"/>
    </w:rPr>
  </w:style>
  <w:style w:type="paragraph" w:styleId="1432" w:customStyle="1">
    <w:name w:val="xl63"/>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433" w:customStyle="1">
    <w:name w:val="无间隔1"/>
    <w:uiPriority w:val="0"/>
    <w:qFormat/>
    <w:rPr>
      <w:rFonts w:ascii="Times New Roman" w:hAnsi="Times New Roman" w:eastAsia="宋体" w:cs="Times New Roman"/>
      <w:sz w:val="22"/>
      <w:szCs w:val="22"/>
      <w:lang w:val="en-US" w:eastAsia="zh-CN" w:bidi="ar-SA"/>
    </w:rPr>
  </w:style>
  <w:style w:type="paragraph" w:styleId="1434" w:customStyle="1">
    <w:name w:val="UserStyle_286"/>
    <w:basedOn w:val="1435"/>
    <w:uiPriority w:val="0"/>
    <w:qFormat/>
    <w:pPr>
      <w:jc w:val="left"/>
      <w:spacing w:before="0" w:after="0" w:line="360" w:lineRule="auto"/>
    </w:pPr>
    <w:rPr>
      <w:rFonts w:ascii="宋体" w:hAnsi="宋体" w:eastAsia="宋体"/>
      <w:bCs/>
      <w:color w:val="000000"/>
      <w:sz w:val="24"/>
    </w:rPr>
  </w:style>
  <w:style w:type="paragraph" w:styleId="1435" w:customStyle="1">
    <w:name w:val="Heading41"/>
    <w:basedOn w:val="670"/>
    <w:next w:val="1299"/>
    <w:uiPriority w:val="0"/>
    <w:qFormat/>
    <w:pPr>
      <w:keepLines/>
      <w:keepNext/>
      <w:spacing w:before="120" w:after="120"/>
      <w:widowControl/>
    </w:pPr>
    <w:rPr>
      <w:rFonts w:ascii="Arial" w:hAnsi="Arial" w:eastAsia="黑体"/>
      <w:b/>
      <w:sz w:val="28"/>
      <w:szCs w:val="20"/>
    </w:rPr>
  </w:style>
  <w:style w:type="paragraph" w:styleId="1436" w:customStyle="1">
    <w:name w:val="Char Char1 Char Char Char Char1 Char Char Char Char Char Char1"/>
    <w:basedOn w:val="670"/>
    <w:uiPriority w:val="0"/>
    <w:qFormat/>
    <w:rPr>
      <w:rFonts w:ascii="Tahoma" w:hAnsi="Tahoma"/>
      <w:sz w:val="24"/>
      <w:szCs w:val="20"/>
    </w:rPr>
  </w:style>
  <w:style w:type="paragraph" w:styleId="1437" w:customStyle="1">
    <w:name w:val="UserStyle_136"/>
    <w:basedOn w:val="670"/>
    <w:uiPriority w:val="0"/>
    <w:qFormat/>
    <w:pPr>
      <w:widowControl/>
    </w:pPr>
    <w:rPr>
      <w:rFonts w:ascii="Tahoma" w:hAnsi="Tahoma"/>
      <w:sz w:val="24"/>
      <w:szCs w:val="20"/>
    </w:rPr>
  </w:style>
  <w:style w:type="paragraph" w:styleId="1438" w:customStyle="1">
    <w:name w:val="UserStyle_139"/>
    <w:basedOn w:val="670"/>
    <w:uiPriority w:val="0"/>
    <w:qFormat/>
    <w:pPr>
      <w:widowControl/>
    </w:pPr>
    <w:rPr>
      <w:rFonts w:ascii="Tahoma" w:hAnsi="Tahoma"/>
      <w:sz w:val="24"/>
      <w:szCs w:val="20"/>
    </w:rPr>
  </w:style>
  <w:style w:type="paragraph" w:styleId="1439" w:customStyle="1">
    <w:name w:val="TOC71"/>
    <w:basedOn w:val="670"/>
    <w:next w:val="670"/>
    <w:uiPriority w:val="0"/>
    <w:semiHidden/>
    <w:qFormat/>
    <w:pPr>
      <w:ind w:left="1260"/>
      <w:jc w:val="left"/>
      <w:widowControl/>
    </w:pPr>
    <w:rPr>
      <w:sz w:val="18"/>
      <w:szCs w:val="20"/>
    </w:rPr>
  </w:style>
  <w:style w:type="paragraph" w:styleId="1440" w:customStyle="1">
    <w:name w:val="Char Char Char Char Char Char Char Char Char Char Char Char Char Char Char Char Char Char Char Char Char"/>
    <w:basedOn w:val="670"/>
    <w:uiPriority w:val="0"/>
    <w:qFormat/>
    <w:rPr>
      <w:rFonts w:ascii="Tahoma" w:hAnsi="Tahoma"/>
      <w:sz w:val="24"/>
      <w:szCs w:val="20"/>
    </w:rPr>
  </w:style>
  <w:style w:type="paragraph" w:styleId="1441" w:customStyle="1">
    <w:name w:val="图片"/>
    <w:basedOn w:val="1442"/>
    <w:uiPriority w:val="0"/>
    <w:qFormat/>
    <w:pPr>
      <w:spacing w:line="240" w:lineRule="auto"/>
    </w:pPr>
    <w:rPr>
      <w:rFonts w:eastAsia="宋体" w:cs="Times New Roman"/>
    </w:rPr>
  </w:style>
  <w:style w:type="paragraph" w:styleId="1442" w:customStyle="1">
    <w:name w:val="表头"/>
    <w:basedOn w:val="670"/>
    <w:uiPriority w:val="0"/>
    <w:qFormat/>
    <w:pPr>
      <w:jc w:val="center"/>
      <w:spacing w:line="440" w:lineRule="exact"/>
    </w:pPr>
    <w:rPr>
      <w:rFonts w:eastAsia="黑体" w:cs="黑体"/>
      <w:color w:val="000000"/>
      <w:szCs w:val="21"/>
    </w:rPr>
  </w:style>
  <w:style w:type="paragraph" w:styleId="1443" w:customStyle="1">
    <w:name w:val="样式 样式 首行缩进:  0.74 厘米 行距: 1.5 倍行距 + 段后: 0.5 行"/>
    <w:basedOn w:val="670"/>
    <w:uiPriority w:val="0"/>
    <w:qFormat/>
    <w:pPr>
      <w:ind w:firstLine="420"/>
      <w:spacing w:line="360" w:lineRule="auto"/>
    </w:pPr>
    <w:rPr>
      <w:rFonts w:ascii="楷体_GB2312" w:eastAsia="楷体_GB2312"/>
      <w:bCs/>
      <w:sz w:val="24"/>
      <w:szCs w:val="20"/>
    </w:rPr>
  </w:style>
  <w:style w:type="paragraph" w:styleId="1444" w:customStyle="1">
    <w:name w:val="font9"/>
    <w:basedOn w:val="670"/>
    <w:uiPriority w:val="0"/>
    <w:qFormat/>
    <w:pPr>
      <w:jc w:val="left"/>
      <w:spacing w:before="100" w:beforeAutospacing="1" w:after="100" w:afterAutospacing="1"/>
      <w:widowControl/>
    </w:pPr>
    <w:rPr>
      <w:b/>
      <w:bCs/>
      <w:sz w:val="20"/>
      <w:szCs w:val="20"/>
    </w:rPr>
  </w:style>
  <w:style w:type="paragraph" w:styleId="1445" w:customStyle="1">
    <w:name w:val="UserStyle_168"/>
    <w:basedOn w:val="1363"/>
    <w:uiPriority w:val="0"/>
    <w:qFormat/>
    <w:pPr>
      <w:ind w:left="113" w:right="113" w:firstLine="425"/>
      <w:jc w:val="left"/>
      <w:spacing w:line="360" w:lineRule="auto"/>
    </w:pPr>
    <w:rPr>
      <w:sz w:val="24"/>
    </w:rPr>
  </w:style>
  <w:style w:type="paragraph" w:styleId="1446" w:customStyle="1">
    <w:name w:val="Normal_0_0"/>
    <w:uiPriority w:val="0"/>
    <w:qFormat/>
    <w:pPr>
      <w:jc w:val="both"/>
      <w:widowControl w:val="off"/>
    </w:pPr>
    <w:rPr>
      <w:rFonts w:ascii="Times New Roman" w:hAnsi="宋体" w:eastAsia="宋体" w:cs="Times New Roman"/>
      <w:lang w:val="en-US" w:eastAsia="zh-CN" w:bidi="ar-SA"/>
    </w:rPr>
  </w:style>
  <w:style w:type="paragraph" w:styleId="1447" w:customStyle="1">
    <w:name w:val="UserStyle_111"/>
    <w:basedOn w:val="670"/>
    <w:uiPriority w:val="0"/>
    <w:qFormat/>
    <w:pPr>
      <w:widowControl/>
    </w:pPr>
    <w:rPr>
      <w:rFonts w:ascii="Tahoma" w:hAnsi="Tahoma"/>
      <w:sz w:val="24"/>
      <w:szCs w:val="20"/>
    </w:rPr>
  </w:style>
  <w:style w:type="paragraph" w:styleId="1448" w:customStyle="1">
    <w:name w:val="UserStyle_295"/>
    <w:basedOn w:val="670"/>
    <w:uiPriority w:val="0"/>
    <w:qFormat/>
    <w:pPr>
      <w:jc w:val="center"/>
      <w:spacing w:before="20" w:after="20"/>
      <w:widowControl/>
    </w:pPr>
    <w:rPr>
      <w:rFonts w:ascii="Arial" w:hAnsi="Arial"/>
      <w:sz w:val="16"/>
      <w:szCs w:val="20"/>
      <w:lang w:val="en-GB" w:eastAsia="en-US"/>
    </w:rPr>
  </w:style>
  <w:style w:type="paragraph" w:styleId="1449" w:customStyle="1">
    <w:name w:val="我的正文"/>
    <w:basedOn w:val="670"/>
    <w:uiPriority w:val="0"/>
    <w:qFormat/>
    <w:pPr>
      <w:ind w:firstLine="420"/>
      <w:jc w:val="left"/>
      <w:spacing w:line="360" w:lineRule="auto"/>
      <w:widowControl/>
    </w:pPr>
    <w:rPr>
      <w:rFonts w:ascii="宋体" w:hAnsi="宋体" w:cs="宋体"/>
      <w:szCs w:val="21"/>
    </w:rPr>
  </w:style>
  <w:style w:type="paragraph" w:styleId="145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451" w:customStyle="1">
    <w:name w:val="CM7"/>
    <w:basedOn w:val="1452"/>
    <w:next w:val="1452"/>
    <w:uiPriority w:val="0"/>
    <w:qFormat/>
    <w:rPr>
      <w:rFonts w:hAnsi="Calibri"/>
    </w:rPr>
  </w:style>
  <w:style w:type="paragraph" w:styleId="145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53" w:customStyle="1">
    <w:name w:val="正文2"/>
    <w:basedOn w:val="670"/>
    <w:uiPriority w:val="0"/>
    <w:qFormat/>
    <w:pPr>
      <w:ind w:firstLine="510"/>
      <w:spacing w:before="156" w:line="360" w:lineRule="auto"/>
    </w:pPr>
    <w:rPr>
      <w:sz w:val="24"/>
      <w:szCs w:val="20"/>
    </w:rPr>
  </w:style>
  <w:style w:type="paragraph" w:styleId="1454" w:customStyle="1">
    <w:name w:val="UserStyle_175"/>
    <w:basedOn w:val="1397"/>
    <w:uiPriority w:val="0"/>
    <w:qFormat/>
    <w:pPr>
      <w:spacing w:line="360" w:lineRule="auto"/>
    </w:pPr>
    <w:rPr>
      <w:rFonts w:eastAsia="仿宋_GB2312"/>
      <w:b w:val="0"/>
      <w:bCs/>
      <w:sz w:val="30"/>
      <w:szCs w:val="32"/>
    </w:rPr>
  </w:style>
  <w:style w:type="paragraph" w:styleId="1455" w:customStyle="1">
    <w:name w:val="TOC 标题2"/>
    <w:basedOn w:val="848"/>
    <w:next w:val="670"/>
    <w:uiPriority w:val="39"/>
    <w:qFormat/>
    <w:pPr>
      <w:jc w:val="left"/>
      <w:spacing w:before="480" w:after="0" w:line="276" w:lineRule="auto"/>
      <w:widowControl/>
      <w:outlineLvl w:val="9"/>
    </w:pPr>
    <w:rPr>
      <w:rFonts w:ascii="Cambria" w:hAnsi="Cambria"/>
      <w:color w:val="365f91"/>
      <w:sz w:val="28"/>
      <w:szCs w:val="28"/>
    </w:rPr>
  </w:style>
  <w:style w:type="paragraph" w:styleId="1456" w:customStyle="1">
    <w:name w:val="BodyText1I1"/>
    <w:basedOn w:val="1292"/>
    <w:uiPriority w:val="0"/>
    <w:qFormat/>
    <w:pPr>
      <w:ind w:firstLine="420"/>
      <w:spacing w:after="120"/>
    </w:pPr>
    <w:rPr>
      <w:rFonts w:ascii="Times New Roman" w:hAnsi="Times New Roman" w:eastAsia="宋体"/>
      <w:sz w:val="21"/>
      <w:szCs w:val="24"/>
    </w:rPr>
  </w:style>
  <w:style w:type="paragraph" w:styleId="1457" w:customStyle="1">
    <w:name w:val="UserStyle_189"/>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58" w:customStyle="1">
    <w:name w:val="TOC11"/>
    <w:basedOn w:val="670"/>
    <w:next w:val="670"/>
    <w:uiPriority w:val="0"/>
    <w:semiHidden/>
    <w:qFormat/>
    <w:pPr>
      <w:jc w:val="left"/>
      <w:spacing w:before="120" w:after="120"/>
      <w:widowControl/>
    </w:pPr>
    <w:rPr>
      <w:b/>
      <w:caps/>
      <w:sz w:val="20"/>
      <w:szCs w:val="20"/>
    </w:rPr>
  </w:style>
  <w:style w:type="paragraph" w:styleId="1459" w:customStyle="1">
    <w:name w:val="部分1"/>
    <w:basedOn w:val="670"/>
    <w:uiPriority w:val="0"/>
    <w:qFormat/>
    <w:pPr>
      <w:jc w:val="center"/>
      <w:keepNext/>
      <w:pageBreakBefore/>
      <w:spacing w:line="360" w:lineRule="auto"/>
      <w:tabs>
        <w:tab w:val="left" w:pos="360" w:leader="none"/>
      </w:tabs>
      <w:outlineLvl w:val="0"/>
    </w:pPr>
    <w:rPr>
      <w:rFonts w:eastAsia="黑体"/>
      <w:b/>
      <w:sz w:val="36"/>
      <w:szCs w:val="20"/>
    </w:rPr>
  </w:style>
  <w:style w:type="paragraph" w:styleId="1460" w:customStyle="1">
    <w:name w:val="UserStyle_100"/>
    <w:basedOn w:val="670"/>
    <w:uiPriority w:val="0"/>
    <w:qFormat/>
    <w:pPr>
      <w:widowControl/>
    </w:pPr>
    <w:rPr>
      <w:rFonts w:ascii="Tahoma" w:hAnsi="Tahoma"/>
      <w:sz w:val="24"/>
      <w:szCs w:val="20"/>
    </w:rPr>
  </w:style>
  <w:style w:type="paragraph" w:styleId="1461" w:customStyle="1">
    <w:name w:val="UserStyle_135"/>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62" w:customStyle="1">
    <w:name w:val="正文文本 21"/>
    <w:basedOn w:val="670"/>
    <w:uiPriority w:val="0"/>
    <w:qFormat/>
    <w:pPr>
      <w:ind w:left="720" w:hanging="720"/>
      <w:widowControl/>
    </w:pPr>
    <w:rPr>
      <w:sz w:val="24"/>
      <w:szCs w:val="20"/>
      <w:lang w:val="en-GB"/>
    </w:rPr>
  </w:style>
  <w:style w:type="paragraph" w:styleId="1463" w:customStyle="1">
    <w:name w:val="UserStyle_170"/>
    <w:basedOn w:val="670"/>
    <w:uiPriority w:val="0"/>
    <w:qFormat/>
    <w:pPr>
      <w:widowControl/>
    </w:pPr>
    <w:rPr>
      <w:rFonts w:ascii="Tahoma" w:hAnsi="Tahoma"/>
      <w:sz w:val="24"/>
      <w:szCs w:val="20"/>
    </w:rPr>
  </w:style>
  <w:style w:type="paragraph" w:styleId="1464" w:customStyle="1">
    <w:name w:val="UserStyle_129"/>
    <w:basedOn w:val="670"/>
    <w:uiPriority w:val="0"/>
    <w:qFormat/>
    <w:pPr>
      <w:widowControl/>
    </w:pPr>
    <w:rPr>
      <w:rFonts w:ascii="Tahoma" w:hAnsi="Tahoma"/>
      <w:sz w:val="24"/>
      <w:szCs w:val="20"/>
    </w:rPr>
  </w:style>
  <w:style w:type="paragraph" w:styleId="1465" w:customStyle="1">
    <w:name w:val="xl58"/>
    <w:basedOn w:val="670"/>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466" w:customStyle="1">
    <w:name w:val="UserStyle_166"/>
    <w:basedOn w:val="67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67" w:customStyle="1">
    <w:name w:val="样式 标题 2H2h2sect 1.2Heading 2 HiddenHeading 2 CCBSheading 2..."/>
    <w:basedOn w:val="849"/>
    <w:uiPriority w:val="0"/>
    <w:qFormat/>
    <w:pPr>
      <w:ind w:left="576" w:hanging="36"/>
      <w:jc w:val="left"/>
      <w:spacing w:line="240" w:lineRule="auto"/>
      <w:tabs>
        <w:tab w:val="left" w:pos="576" w:leader="none"/>
      </w:tabs>
    </w:pPr>
    <w:rPr>
      <w:rFonts w:ascii="宋体" w:hAnsi="宋体" w:eastAsia="宋体"/>
      <w:sz w:val="28"/>
      <w:szCs w:val="20"/>
    </w:rPr>
  </w:style>
  <w:style w:type="paragraph" w:styleId="1468" w:customStyle="1">
    <w:name w:val="font7"/>
    <w:basedOn w:val="670"/>
    <w:uiPriority w:val="0"/>
    <w:qFormat/>
    <w:pPr>
      <w:jc w:val="left"/>
      <w:spacing w:before="100" w:beforeAutospacing="1" w:after="100" w:afterAutospacing="1"/>
      <w:widowControl/>
    </w:pPr>
    <w:rPr>
      <w:rFonts w:ascii="宋体" w:hAnsi="宋体"/>
      <w:b/>
      <w:bCs/>
      <w:sz w:val="24"/>
    </w:rPr>
  </w:style>
  <w:style w:type="paragraph" w:styleId="1469" w:customStyle="1">
    <w:name w:val="小四 段落 宋体 Char Char Char Char"/>
    <w:basedOn w:val="670"/>
    <w:uiPriority w:val="0"/>
    <w:qFormat/>
    <w:pPr>
      <w:ind w:right="-33" w:firstLine="480"/>
      <w:jc w:val="left"/>
      <w:spacing w:line="360" w:lineRule="auto"/>
    </w:pPr>
    <w:rPr>
      <w:sz w:val="24"/>
    </w:rPr>
  </w:style>
  <w:style w:type="paragraph" w:styleId="1470" w:customStyle="1">
    <w:name w:val="xl45"/>
    <w:basedOn w:val="67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471" w:customStyle="1">
    <w:name w:val="p01"/>
    <w:basedOn w:val="670"/>
    <w:uiPriority w:val="0"/>
    <w:qFormat/>
    <w:pPr>
      <w:jc w:val="left"/>
      <w:spacing w:before="75" w:after="75" w:line="480" w:lineRule="auto"/>
      <w:widowControl/>
    </w:pPr>
    <w:rPr>
      <w:rFonts w:ascii="宋体" w:hAnsi="宋体" w:cs="宋体"/>
      <w:sz w:val="24"/>
    </w:rPr>
  </w:style>
  <w:style w:type="paragraph" w:styleId="1472" w:customStyle="1">
    <w:name w:val="UserStyle_110"/>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73" w:customStyle="1">
    <w:name w:val="4"/>
    <w:basedOn w:val="670"/>
    <w:next w:val="920"/>
    <w:uiPriority w:val="0"/>
    <w:qFormat/>
    <w:pPr>
      <w:ind w:firstLine="420"/>
      <w:spacing w:line="360" w:lineRule="auto"/>
    </w:pPr>
    <w:rPr>
      <w:color w:val="ff0000"/>
      <w:sz w:val="24"/>
    </w:rPr>
  </w:style>
  <w:style w:type="paragraph" w:styleId="1474" w:customStyle="1">
    <w:name w:val="_Style 282"/>
    <w:next w:val="670"/>
    <w:uiPriority w:val="0"/>
    <w:qFormat/>
    <w:pPr>
      <w:jc w:val="both"/>
      <w:widowControl w:val="off"/>
    </w:pPr>
    <w:rPr>
      <w:rFonts w:ascii="Calibri" w:hAnsi="Calibri" w:eastAsia="宋体" w:cs="Times New Roman"/>
      <w:sz w:val="21"/>
      <w:szCs w:val="24"/>
      <w:lang w:val="en-US" w:eastAsia="zh-CN" w:bidi="ar-SA"/>
    </w:rPr>
  </w:style>
  <w:style w:type="paragraph" w:styleId="1475" w:customStyle="1">
    <w:name w:val="彩色列表 - 强调文字颜色 11"/>
    <w:basedOn w:val="670"/>
    <w:uiPriority w:val="0"/>
    <w:qFormat/>
    <w:pPr>
      <w:ind w:firstLine="420"/>
    </w:pPr>
  </w:style>
  <w:style w:type="paragraph" w:styleId="1476" w:customStyle="1">
    <w:name w:val="UserStyle_104"/>
    <w:next w:val="147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477" w:customStyle="1">
    <w:name w:val="UserStyle_105"/>
    <w:uiPriority w:val="0"/>
    <w:qFormat/>
    <w:pPr>
      <w:ind w:firstLine="200"/>
      <w:jc w:val="both"/>
    </w:pPr>
    <w:rPr>
      <w:rFonts w:ascii="宋体" w:hAnsi="Times New Roman" w:eastAsia="宋体" w:cs="Times New Roman"/>
      <w:sz w:val="21"/>
      <w:lang w:val="en-US" w:eastAsia="zh-CN" w:bidi="ar-SA"/>
    </w:rPr>
  </w:style>
  <w:style w:type="paragraph" w:styleId="1478" w:customStyle="1">
    <w:name w:val="EndnoteText1"/>
    <w:basedOn w:val="670"/>
    <w:uiPriority w:val="0"/>
    <w:qFormat/>
    <w:pPr>
      <w:jc w:val="left"/>
      <w:widowControl/>
    </w:pPr>
    <w:rPr>
      <w:sz w:val="20"/>
    </w:rPr>
  </w:style>
  <w:style w:type="paragraph" w:styleId="1479" w:customStyle="1">
    <w:name w:val="UserStyle_172"/>
    <w:basedOn w:val="670"/>
    <w:uiPriority w:val="0"/>
    <w:qFormat/>
    <w:pPr>
      <w:ind w:firstLine="200"/>
      <w:spacing w:line="300" w:lineRule="auto"/>
      <w:widowControl/>
    </w:pPr>
    <w:rPr>
      <w:rFonts w:ascii="仿宋_GB2312" w:eastAsia="仿宋_GB2312"/>
      <w:sz w:val="32"/>
      <w:szCs w:val="32"/>
    </w:rPr>
  </w:style>
  <w:style w:type="paragraph" w:styleId="1480" w:customStyle="1">
    <w:name w:val="UserStyle_121"/>
    <w:basedOn w:val="670"/>
    <w:uiPriority w:val="0"/>
    <w:qFormat/>
    <w:pPr>
      <w:ind w:left="720"/>
      <w:spacing w:after="156" w:line="400" w:lineRule="atLeast"/>
      <w:widowControl/>
      <w:tabs>
        <w:tab w:val="left" w:pos="720" w:leader="none"/>
      </w:tabs>
    </w:pPr>
    <w:rPr>
      <w:sz w:val="24"/>
    </w:rPr>
  </w:style>
  <w:style w:type="paragraph" w:styleId="1481" w:customStyle="1">
    <w:name w:val="华宇段落1 Char"/>
    <w:basedOn w:val="670"/>
    <w:uiPriority w:val="0"/>
    <w:qFormat/>
    <w:pPr>
      <w:ind w:firstLine="200"/>
      <w:spacing w:line="360" w:lineRule="auto"/>
    </w:pPr>
    <w:rPr>
      <w:bCs/>
      <w:sz w:val="24"/>
    </w:rPr>
  </w:style>
  <w:style w:type="paragraph" w:styleId="1482" w:customStyle="1">
    <w:name w:val="样式 标题 2第一章 标题 2Heading 2 HiddenHeading 2 CCBSheading 2H2h2..."/>
    <w:basedOn w:val="849"/>
    <w:uiPriority w:val="0"/>
    <w:qFormat/>
    <w:pPr>
      <w:ind w:left="360" w:hanging="360"/>
      <w:jc w:val="center"/>
      <w:keepLines w:val="0"/>
      <w:spacing w:line="240" w:lineRule="auto"/>
      <w:tabs>
        <w:tab w:val="left" w:pos="360" w:leader="none"/>
      </w:tabs>
    </w:pPr>
    <w:rPr>
      <w:rFonts w:ascii="黑体" w:hAnsi="Times New Roman" w:eastAsia="宋体" w:cs="宋体"/>
      <w:b w:val="0"/>
      <w:bCs w:val="0"/>
      <w:szCs w:val="20"/>
    </w:rPr>
  </w:style>
  <w:style w:type="paragraph" w:styleId="1483" w:customStyle="1">
    <w:name w:val="默认段落字体 Para Char Char Char Char Char Char Char Char Char1 Char Char Char Char Char Char Char"/>
    <w:basedOn w:val="875"/>
    <w:uiPriority w:val="0"/>
    <w:qFormat/>
    <w:rPr>
      <w:szCs w:val="20"/>
    </w:rPr>
  </w:style>
  <w:style w:type="paragraph" w:styleId="1484" w:customStyle="1">
    <w:name w:val="FootnoteText1"/>
    <w:basedOn w:val="670"/>
    <w:uiPriority w:val="0"/>
    <w:qFormat/>
    <w:pPr>
      <w:jc w:val="left"/>
      <w:widowControl/>
    </w:pPr>
    <w:rPr>
      <w:sz w:val="18"/>
      <w:szCs w:val="18"/>
    </w:rPr>
  </w:style>
  <w:style w:type="paragraph" w:styleId="1485" w:customStyle="1">
    <w:name w:val="UserStyle_109"/>
    <w:basedOn w:val="670"/>
    <w:uiPriority w:val="0"/>
    <w:qFormat/>
    <w:pPr>
      <w:jc w:val="left"/>
      <w:spacing w:after="160" w:line="240" w:lineRule="exact"/>
      <w:widowControl/>
    </w:pPr>
    <w:rPr>
      <w:rFonts w:ascii="Verdana" w:hAnsi="Verdana" w:eastAsia="仿宋_GB2312"/>
      <w:sz w:val="24"/>
      <w:szCs w:val="20"/>
      <w:lang w:eastAsia="en-US"/>
    </w:rPr>
  </w:style>
  <w:style w:type="paragraph" w:styleId="1486" w:customStyle="1">
    <w:name w:val="Char Char Char Char Char"/>
    <w:basedOn w:val="670"/>
    <w:uiPriority w:val="0"/>
    <w:qFormat/>
    <w:rPr>
      <w:rFonts w:ascii="Tahoma" w:hAnsi="Tahoma"/>
      <w:sz w:val="24"/>
      <w:szCs w:val="20"/>
    </w:rPr>
  </w:style>
  <w:style w:type="paragraph" w:styleId="1487" w:customStyle="1">
    <w:name w:val="样式2"/>
    <w:basedOn w:val="670"/>
    <w:uiPriority w:val="0"/>
    <w:qFormat/>
    <w:pPr>
      <w:ind w:left="200"/>
      <w:spacing w:line="360" w:lineRule="auto"/>
    </w:pPr>
    <w:rPr>
      <w:rFonts w:ascii="宋体" w:hAnsi="宋体"/>
      <w:b/>
      <w:sz w:val="24"/>
    </w:rPr>
  </w:style>
  <w:style w:type="paragraph" w:styleId="1488" w:customStyle="1">
    <w:name w:val="UserStyle_164"/>
    <w:basedOn w:val="670"/>
    <w:next w:val="1489"/>
    <w:uiPriority w:val="0"/>
    <w:qFormat/>
    <w:pPr>
      <w:jc w:val="left"/>
      <w:spacing w:before="100" w:beforeAutospacing="1" w:after="100" w:afterAutospacing="1"/>
      <w:widowControl/>
    </w:pPr>
    <w:rPr>
      <w:rFonts w:ascii="宋体" w:hAnsi="宋体"/>
      <w:sz w:val="24"/>
      <w:szCs w:val="20"/>
    </w:rPr>
  </w:style>
  <w:style w:type="paragraph" w:styleId="1489" w:customStyle="1">
    <w:name w:val="HtmlNormal1"/>
    <w:basedOn w:val="670"/>
    <w:uiPriority w:val="0"/>
    <w:qFormat/>
    <w:pPr>
      <w:jc w:val="left"/>
      <w:spacing w:before="100" w:beforeAutospacing="1" w:after="100" w:afterAutospacing="1"/>
      <w:widowControl/>
    </w:pPr>
    <w:rPr>
      <w:rFonts w:ascii="Arial" w:hAnsi="Arial" w:eastAsia="Arial Unicode MS"/>
      <w:sz w:val="24"/>
    </w:rPr>
  </w:style>
  <w:style w:type="paragraph" w:styleId="1490" w:customStyle="1">
    <w:name w:val="Char2 Char Char Char Char Char Char1"/>
    <w:basedOn w:val="670"/>
    <w:uiPriority w:val="0"/>
    <w:qFormat/>
    <w:pPr>
      <w:ind w:hanging="425"/>
      <w:keepNext/>
      <w:spacing w:before="80" w:after="80"/>
      <w:widowControl/>
      <w:tabs>
        <w:tab w:val="left" w:pos="425" w:leader="none"/>
      </w:tabs>
    </w:pPr>
    <w:rPr>
      <w:rFonts w:ascii="Arial" w:hAnsi="Arial" w:cs="Arial"/>
      <w:sz w:val="20"/>
      <w:szCs w:val="20"/>
    </w:rPr>
  </w:style>
  <w:style w:type="paragraph" w:styleId="1491" w:customStyle="1">
    <w:name w:val="UserStyle_161"/>
    <w:basedOn w:val="670"/>
    <w:uiPriority w:val="0"/>
    <w:qFormat/>
    <w:pPr>
      <w:widowControl/>
    </w:pPr>
    <w:rPr>
      <w:rFonts w:ascii="Tahoma" w:hAnsi="Tahoma"/>
      <w:sz w:val="24"/>
      <w:szCs w:val="20"/>
    </w:rPr>
  </w:style>
  <w:style w:type="paragraph" w:styleId="1492" w:customStyle="1">
    <w:name w:val="UserStyle_132"/>
    <w:basedOn w:val="670"/>
    <w:uiPriority w:val="0"/>
    <w:qFormat/>
    <w:pPr>
      <w:jc w:val="left"/>
      <w:spacing w:after="160" w:line="240" w:lineRule="exact"/>
      <w:widowControl/>
    </w:pPr>
    <w:rPr>
      <w:rFonts w:ascii="Verdana" w:hAnsi="Verdana"/>
      <w:sz w:val="20"/>
      <w:szCs w:val="20"/>
      <w:lang w:eastAsia="en-US"/>
    </w:rPr>
  </w:style>
  <w:style w:type="paragraph" w:styleId="1493" w:customStyle="1">
    <w:name w:val="Char Char Char Char Char Char Char Char Char Char Char"/>
    <w:basedOn w:val="670"/>
    <w:uiPriority w:val="0"/>
    <w:qFormat/>
    <w:rPr>
      <w:rFonts w:ascii="Tahoma" w:hAnsi="Tahoma"/>
      <w:sz w:val="24"/>
      <w:szCs w:val="20"/>
    </w:rPr>
  </w:style>
  <w:style w:type="paragraph" w:styleId="1494" w:customStyle="1">
    <w:name w:val="UserStyle_133"/>
    <w:basedOn w:val="670"/>
    <w:next w:val="670"/>
    <w:uiPriority w:val="0"/>
    <w:qFormat/>
    <w:pPr>
      <w:spacing w:line="360" w:lineRule="auto"/>
      <w:widowControl/>
      <w:tabs>
        <w:tab w:val="left" w:pos="0" w:leader="none"/>
      </w:tabs>
    </w:pPr>
    <w:rPr>
      <w:rFonts w:ascii="宋体" w:hAnsi="宋体"/>
      <w:b/>
      <w:sz w:val="24"/>
    </w:rPr>
  </w:style>
  <w:style w:type="paragraph" w:styleId="1495" w:customStyle="1">
    <w:name w:val="UserStyle_288"/>
    <w:basedOn w:val="670"/>
    <w:uiPriority w:val="0"/>
    <w:qFormat/>
    <w:pPr>
      <w:ind w:left="720"/>
      <w:jc w:val="left"/>
      <w:widowControl/>
    </w:pPr>
    <w:rPr>
      <w:rFonts w:ascii="Arial" w:hAnsi="Arial" w:eastAsia="黑体"/>
      <w:sz w:val="24"/>
      <w:lang w:eastAsia="en-US"/>
    </w:rPr>
  </w:style>
  <w:style w:type="paragraph" w:styleId="1496" w:customStyle="1">
    <w:name w:val="a"/>
    <w:basedOn w:val="670"/>
    <w:uiPriority w:val="0"/>
    <w:qFormat/>
    <w:pPr>
      <w:spacing w:before="100" w:beforeAutospacing="1" w:after="100" w:afterAutospacing="1"/>
      <w:widowControl/>
    </w:pPr>
    <w:rPr>
      <w:rFonts w:ascii="宋体" w:hAnsi="宋体" w:cs="宋体"/>
      <w:sz w:val="24"/>
    </w:rPr>
  </w:style>
  <w:style w:type="paragraph" w:styleId="1497" w:customStyle="1">
    <w:name w:val="样式 标题 3 + 宋体 小四 左侧:  1 字符 右侧:  1 字符 段前: 12.75 磅"/>
    <w:basedOn w:val="850"/>
    <w:uiPriority w:val="0"/>
    <w:qFormat/>
    <w:pPr>
      <w:ind w:left="276" w:right="276"/>
      <w:keepNext w:val="0"/>
      <w:spacing w:before="255" w:after="0" w:line="360" w:lineRule="exact"/>
    </w:pPr>
    <w:rPr>
      <w:rFonts w:ascii="宋体" w:hAnsi="宋体" w:cs="宋体"/>
      <w:bCs w:val="0"/>
      <w:sz w:val="28"/>
      <w:szCs w:val="20"/>
    </w:rPr>
  </w:style>
  <w:style w:type="paragraph" w:styleId="1498" w:customStyle="1">
    <w:name w:val="UserStyle_120"/>
    <w:basedOn w:val="670"/>
    <w:uiPriority w:val="0"/>
    <w:qFormat/>
    <w:pPr>
      <w:widowControl/>
    </w:pPr>
    <w:rPr>
      <w:rFonts w:ascii="Tahoma" w:hAnsi="Tahoma"/>
      <w:sz w:val="24"/>
      <w:szCs w:val="20"/>
    </w:rPr>
  </w:style>
  <w:style w:type="paragraph" w:styleId="1499" w:customStyle="1">
    <w:name w:val="xl39"/>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0" w:customStyle="1">
    <w:name w:val="UserStyle_210"/>
    <w:basedOn w:val="1235"/>
    <w:uiPriority w:val="0"/>
    <w:qFormat/>
    <w:rPr>
      <w:rFonts w:ascii="Tahoma" w:hAnsi="Tahoma"/>
      <w:sz w:val="24"/>
      <w:szCs w:val="24"/>
    </w:rPr>
  </w:style>
  <w:style w:type="paragraph" w:styleId="1501" w:customStyle="1">
    <w:name w:val="table_1stline"/>
    <w:basedOn w:val="670"/>
    <w:uiPriority w:val="0"/>
    <w:qFormat/>
    <w:pPr>
      <w:jc w:val="left"/>
      <w:spacing w:before="120"/>
      <w:widowControl/>
    </w:pPr>
    <w:rPr>
      <w:bCs/>
      <w:sz w:val="20"/>
      <w:szCs w:val="20"/>
      <w:lang w:val="de-DE" w:eastAsia="de-DE"/>
    </w:rPr>
  </w:style>
  <w:style w:type="paragraph" w:styleId="1502" w:customStyle="1">
    <w:name w:val="正文文本缩进1"/>
    <w:basedOn w:val="670"/>
    <w:uiPriority w:val="0"/>
    <w:qFormat/>
    <w:pPr>
      <w:ind w:left="420"/>
      <w:spacing w:after="120"/>
    </w:pPr>
  </w:style>
  <w:style w:type="paragraph" w:styleId="1503" w:customStyle="1">
    <w:name w:val="UserStyle_191"/>
    <w:basedOn w:val="670"/>
    <w:uiPriority w:val="0"/>
    <w:qFormat/>
    <w:pPr>
      <w:jc w:val="left"/>
      <w:spacing w:line="320" w:lineRule="atLeast"/>
      <w:widowControl/>
    </w:pPr>
    <w:rPr>
      <w:rFonts w:eastAsia="楷体_GB2312"/>
      <w:spacing w:val="-10"/>
      <w:szCs w:val="20"/>
    </w:rPr>
  </w:style>
  <w:style w:type="paragraph" w:styleId="1504" w:customStyle="1">
    <w:name w:val="二级条标题"/>
    <w:basedOn w:val="670"/>
    <w:next w:val="1505"/>
    <w:uiPriority w:val="0"/>
    <w:qFormat/>
    <w:pPr>
      <w:ind w:hanging="420"/>
      <w:widowControl/>
      <w:tabs>
        <w:tab w:val="left" w:pos="2240" w:leader="none"/>
      </w:tabs>
      <w:outlineLvl w:val="3"/>
    </w:pPr>
    <w:rPr>
      <w:rFonts w:eastAsia="黑体"/>
      <w:szCs w:val="20"/>
    </w:rPr>
  </w:style>
  <w:style w:type="paragraph" w:styleId="1505" w:customStyle="1">
    <w:name w:val="段"/>
    <w:uiPriority w:val="0"/>
    <w:qFormat/>
    <w:pPr>
      <w:ind w:firstLine="200"/>
      <w:jc w:val="both"/>
    </w:pPr>
    <w:rPr>
      <w:rFonts w:ascii="宋体" w:hAnsi="Times New Roman" w:eastAsia="宋体" w:cs="Times New Roman"/>
      <w:sz w:val="21"/>
      <w:lang w:val="en-US" w:eastAsia="zh-CN" w:bidi="ar-SA"/>
    </w:rPr>
  </w:style>
  <w:style w:type="paragraph" w:styleId="1506" w:customStyle="1">
    <w:name w:val="UserStyle_181"/>
    <w:basedOn w:val="1415"/>
    <w:next w:val="670"/>
    <w:uiPriority w:val="0"/>
    <w:qFormat/>
    <w:pPr>
      <w:ind w:left="567" w:firstLine="0"/>
      <w:jc w:val="left"/>
      <w:keepLines/>
      <w:spacing w:before="400" w:after="120" w:line="576" w:lineRule="auto"/>
      <w:tabs>
        <w:tab w:val="left" w:pos="315" w:leader="none"/>
        <w:tab w:val="left" w:pos="567" w:leader="none"/>
      </w:tabs>
    </w:pPr>
    <w:rPr>
      <w:rFonts w:ascii="Times New Roman"/>
      <w:b w:val="0"/>
      <w:sz w:val="32"/>
      <w:szCs w:val="20"/>
    </w:rPr>
  </w:style>
  <w:style w:type="paragraph" w:styleId="1507" w:customStyle="1">
    <w:name w:val="普通正文"/>
    <w:basedOn w:val="670"/>
    <w:uiPriority w:val="0"/>
    <w:qFormat/>
    <w:pPr>
      <w:ind w:firstLine="480"/>
      <w:jc w:val="left"/>
      <w:spacing w:before="120" w:after="120" w:line="360" w:lineRule="auto"/>
    </w:pPr>
    <w:rPr>
      <w:rFonts w:ascii="Arial" w:hAnsi="Arial"/>
      <w:sz w:val="24"/>
    </w:rPr>
  </w:style>
  <w:style w:type="paragraph" w:styleId="1508" w:customStyle="1">
    <w:name w:val="UserStyle_273"/>
    <w:uiPriority w:val="0"/>
    <w:qFormat/>
    <w:rPr>
      <w:rFonts w:ascii="宋体" w:hAnsi="Times New Roman" w:eastAsia="宋体" w:cs="Times New Roman"/>
      <w:color w:val="000000"/>
      <w:sz w:val="24"/>
      <w:szCs w:val="24"/>
      <w:lang w:val="en-US" w:eastAsia="zh-CN" w:bidi="ar-SA"/>
    </w:rPr>
  </w:style>
  <w:style w:type="paragraph" w:styleId="1509" w:customStyle="1">
    <w:name w:val="1"/>
    <w:basedOn w:val="670"/>
    <w:next w:val="925"/>
    <w:uiPriority w:val="0"/>
    <w:qFormat/>
    <w:pPr>
      <w:spacing w:line="360" w:lineRule="auto"/>
    </w:pPr>
    <w:rPr>
      <w:rFonts w:eastAsia="仿宋_GB2312"/>
      <w:sz w:val="24"/>
    </w:rPr>
  </w:style>
  <w:style w:type="paragraph" w:styleId="1510" w:customStyle="1">
    <w:name w:val="UserStyle_208"/>
    <w:basedOn w:val="1298"/>
    <w:uiPriority w:val="0"/>
    <w:qFormat/>
    <w:pPr>
      <w:jc w:val="center"/>
      <w:spacing w:before="156" w:after="156" w:line="480" w:lineRule="exact"/>
    </w:pPr>
    <w:rPr>
      <w:rFonts w:ascii="黑体" w:hAnsi="Arial" w:eastAsia="黑体"/>
      <w:bCs/>
      <w:sz w:val="24"/>
    </w:rPr>
  </w:style>
  <w:style w:type="paragraph" w:styleId="1511" w:customStyle="1">
    <w:name w:val="Heading71"/>
    <w:basedOn w:val="670"/>
    <w:next w:val="670"/>
    <w:uiPriority w:val="0"/>
    <w:qFormat/>
    <w:pPr>
      <w:keepLines/>
      <w:keepNext/>
      <w:spacing w:before="240" w:after="64" w:line="320" w:lineRule="auto"/>
      <w:widowControl/>
    </w:pPr>
    <w:rPr>
      <w:b/>
      <w:bCs/>
      <w:sz w:val="24"/>
    </w:rPr>
  </w:style>
  <w:style w:type="paragraph" w:styleId="1512" w:customStyle="1">
    <w:name w:val="UserStyle_123"/>
    <w:basedOn w:val="670"/>
    <w:uiPriority w:val="0"/>
    <w:qFormat/>
    <w:pPr>
      <w:contextualSpacing/>
      <w:ind w:left="720"/>
      <w:jc w:val="left"/>
      <w:widowControl/>
    </w:pPr>
    <w:rPr>
      <w:rFonts w:ascii="Arial" w:hAnsi="Arial" w:eastAsia="黑体"/>
      <w:sz w:val="24"/>
      <w:lang w:eastAsia="en-US"/>
    </w:rPr>
  </w:style>
  <w:style w:type="paragraph" w:styleId="1513" w:customStyle="1">
    <w:name w:val="UserStyle_248"/>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514" w:customStyle="1">
    <w:name w:val="xl43"/>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515" w:customStyle="1">
    <w:name w:val="Char Char Char Char Char Char Char Char1"/>
    <w:basedOn w:val="670"/>
    <w:uiPriority w:val="0"/>
    <w:qFormat/>
    <w:pPr>
      <w:jc w:val="left"/>
      <w:spacing w:after="160" w:line="240" w:lineRule="exact"/>
      <w:widowControl/>
    </w:pPr>
    <w:rPr>
      <w:rFonts w:ascii="Verdana" w:hAnsi="Verdana"/>
      <w:sz w:val="20"/>
      <w:szCs w:val="20"/>
      <w:lang w:eastAsia="en-US"/>
    </w:rPr>
  </w:style>
  <w:style w:type="paragraph" w:styleId="1516" w:customStyle="1">
    <w:name w:val="Index61"/>
    <w:basedOn w:val="670"/>
    <w:next w:val="670"/>
    <w:uiPriority w:val="0"/>
    <w:semiHidden/>
    <w:qFormat/>
    <w:pPr>
      <w:ind w:left="2100"/>
      <w:widowControl/>
    </w:pPr>
    <w:rPr>
      <w:szCs w:val="20"/>
    </w:rPr>
  </w:style>
  <w:style w:type="paragraph" w:styleId="1517" w:customStyle="1">
    <w:name w:val="BodyText31"/>
    <w:basedOn w:val="670"/>
    <w:uiPriority w:val="0"/>
    <w:qFormat/>
    <w:pPr>
      <w:widowControl/>
    </w:pPr>
    <w:rPr>
      <w:rFonts w:ascii="仿宋_GB2312" w:hAnsi="Arial" w:eastAsia="仿宋_GB2312"/>
      <w:sz w:val="32"/>
      <w:szCs w:val="20"/>
    </w:rPr>
  </w:style>
  <w:style w:type="paragraph" w:styleId="1518" w:customStyle="1">
    <w:name w:val="UserStyle_304"/>
    <w:basedOn w:val="670"/>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519" w:customStyle="1">
    <w:name w:val="样式 段后: 0.5 行 左  0.75 字符"/>
    <w:basedOn w:val="670"/>
    <w:uiPriority w:val="0"/>
    <w:qFormat/>
    <w:pPr>
      <w:ind w:firstLine="420"/>
      <w:spacing w:line="360" w:lineRule="auto"/>
      <w:widowControl/>
    </w:pPr>
    <w:rPr>
      <w:rFonts w:hAnsi="Arial" w:cs="Arial"/>
      <w:szCs w:val="21"/>
    </w:rPr>
  </w:style>
  <w:style w:type="paragraph" w:styleId="1520" w:customStyle="1">
    <w:name w:val="Char Char1 Char1"/>
    <w:basedOn w:val="670"/>
    <w:uiPriority w:val="0"/>
    <w:qFormat/>
    <w:pPr>
      <w:jc w:val="left"/>
      <w:spacing w:after="160" w:line="240" w:lineRule="exact"/>
      <w:widowControl/>
    </w:pPr>
    <w:rPr>
      <w:rFonts w:ascii="Verdana" w:hAnsi="Verdana"/>
      <w:sz w:val="20"/>
      <w:szCs w:val="20"/>
      <w:lang w:eastAsia="en-US"/>
    </w:rPr>
  </w:style>
  <w:style w:type="paragraph" w:styleId="1521" w:customStyle="1">
    <w:name w:val="马刚标题3"/>
    <w:basedOn w:val="670"/>
    <w:next w:val="67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522" w:customStyle="1">
    <w:name w:val="xl51"/>
    <w:basedOn w:val="67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523" w:customStyle="1">
    <w:name w:val="Heading61"/>
    <w:basedOn w:val="670"/>
    <w:next w:val="670"/>
    <w:uiPriority w:val="0"/>
    <w:qFormat/>
    <w:pPr>
      <w:keepLines/>
      <w:keepNext/>
      <w:spacing w:before="240" w:after="64" w:line="320" w:lineRule="auto"/>
      <w:widowControl/>
    </w:pPr>
    <w:rPr>
      <w:rFonts w:ascii="Arial" w:hAnsi="Arial" w:eastAsia="黑体"/>
      <w:b/>
      <w:bCs/>
      <w:sz w:val="24"/>
    </w:rPr>
  </w:style>
  <w:style w:type="paragraph" w:styleId="1524" w:customStyle="1">
    <w:name w:val="UserStyle_152"/>
    <w:uiPriority w:val="0"/>
    <w:qFormat/>
    <w:pPr>
      <w:jc w:val="both"/>
    </w:pPr>
    <w:rPr>
      <w:rFonts w:ascii="Calibri" w:hAnsi="Calibri" w:eastAsia="微软雅黑" w:cs="Times New Roman"/>
      <w:sz w:val="24"/>
      <w:szCs w:val="22"/>
      <w:lang w:val="en-US" w:eastAsia="zh-CN" w:bidi="ar-SA"/>
    </w:rPr>
  </w:style>
  <w:style w:type="paragraph" w:styleId="1525"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526" w:customStyle="1">
    <w:name w:val="Default Text"/>
    <w:basedOn w:val="670"/>
    <w:uiPriority w:val="0"/>
    <w:qFormat/>
    <w:pPr>
      <w:jc w:val="left"/>
      <w:widowControl/>
    </w:pPr>
    <w:rPr>
      <w:sz w:val="24"/>
      <w:szCs w:val="20"/>
      <w:lang w:eastAsia="en-US"/>
    </w:rPr>
  </w:style>
  <w:style w:type="paragraph" w:styleId="1527" w:customStyle="1">
    <w:name w:val="列出段落"/>
    <w:basedOn w:val="670"/>
    <w:uiPriority w:val="34"/>
    <w:qFormat/>
    <w:pPr>
      <w:ind w:firstLine="420"/>
    </w:pPr>
    <w:rPr>
      <w:rFonts w:ascii="Calibri" w:hAnsi="Calibri"/>
      <w:szCs w:val="22"/>
    </w:rPr>
  </w:style>
  <w:style w:type="paragraph" w:styleId="1528" w:customStyle="1">
    <w:name w:val="reader-word-layer reader-word-s8-3"/>
    <w:basedOn w:val="670"/>
    <w:uiPriority w:val="0"/>
    <w:qFormat/>
    <w:pPr>
      <w:jc w:val="left"/>
      <w:spacing w:before="100" w:beforeAutospacing="1" w:after="100" w:afterAutospacing="1"/>
      <w:widowControl/>
    </w:pPr>
    <w:rPr>
      <w:rFonts w:ascii="宋体" w:hAnsi="宋体" w:cs="宋体"/>
      <w:sz w:val="24"/>
    </w:rPr>
  </w:style>
  <w:style w:type="paragraph" w:styleId="1529" w:customStyle="1">
    <w:name w:val="Char3"/>
    <w:basedOn w:val="670"/>
    <w:uiPriority w:val="0"/>
    <w:qFormat/>
    <w:pPr>
      <w:spacing w:line="360" w:lineRule="auto"/>
    </w:pPr>
    <w:rPr>
      <w:rFonts w:ascii="Tahoma" w:hAnsi="Tahoma"/>
      <w:sz w:val="24"/>
      <w:szCs w:val="20"/>
    </w:rPr>
  </w:style>
  <w:style w:type="paragraph" w:styleId="1530" w:customStyle="1">
    <w:name w:val="公文标题 2"/>
    <w:basedOn w:val="670"/>
    <w:next w:val="1408"/>
    <w:uiPriority w:val="0"/>
    <w:qFormat/>
    <w:pPr>
      <w:outlineLvl w:val="1"/>
    </w:pPr>
    <w:rPr>
      <w:rFonts w:ascii="仿宋_GB2312" w:hAnsi="宋体" w:eastAsia="仿宋_GB2312"/>
      <w:sz w:val="28"/>
    </w:rPr>
  </w:style>
  <w:style w:type="paragraph" w:styleId="1531" w:customStyle="1">
    <w:name w:val="zw"/>
    <w:basedOn w:val="670"/>
    <w:uiPriority w:val="0"/>
    <w:qFormat/>
    <w:pPr>
      <w:ind w:firstLine="480"/>
      <w:jc w:val="left"/>
      <w:spacing w:line="360" w:lineRule="auto"/>
      <w:widowControl/>
    </w:pPr>
    <w:rPr>
      <w:rFonts w:ascii="宋体" w:hAnsi="宋体"/>
      <w:bCs/>
      <w:sz w:val="24"/>
      <w:szCs w:val="20"/>
    </w:rPr>
  </w:style>
  <w:style w:type="paragraph" w:styleId="1532" w:customStyle="1">
    <w:name w:val="xl61"/>
    <w:basedOn w:val="67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533" w:customStyle="1">
    <w:name w:val="正文lzq"/>
    <w:basedOn w:val="670"/>
    <w:uiPriority w:val="0"/>
    <w:qFormat/>
    <w:pPr>
      <w:ind w:firstLine="480"/>
      <w:spacing w:line="360" w:lineRule="auto"/>
    </w:pPr>
    <w:rPr>
      <w:sz w:val="24"/>
      <w:szCs w:val="20"/>
    </w:rPr>
  </w:style>
  <w:style w:type="paragraph" w:styleId="1534" w:customStyle="1">
    <w:name w:val="greytypebeni"/>
    <w:basedOn w:val="670"/>
    <w:uiPriority w:val="0"/>
    <w:qFormat/>
    <w:pPr>
      <w:jc w:val="left"/>
      <w:widowControl/>
    </w:pPr>
    <w:rPr>
      <w:rFonts w:ascii="宋体" w:hAnsi="宋体" w:cs="宋体"/>
      <w:sz w:val="24"/>
    </w:rPr>
  </w:style>
  <w:style w:type="paragraph" w:styleId="1535" w:customStyle="1">
    <w:name w:val="方案正文"/>
    <w:basedOn w:val="670"/>
    <w:uiPriority w:val="0"/>
    <w:qFormat/>
    <w:pPr>
      <w:ind w:firstLine="359"/>
      <w:jc w:val="left"/>
      <w:spacing w:before="156" w:line="360" w:lineRule="auto"/>
    </w:pPr>
    <w:rPr>
      <w:rFonts w:ascii="Arial" w:hAnsi="Arial" w:cs="宋体"/>
      <w:sz w:val="24"/>
      <w:szCs w:val="21"/>
    </w:rPr>
  </w:style>
  <w:style w:type="paragraph" w:styleId="1536" w:customStyle="1">
    <w:name w:val="CM23"/>
    <w:basedOn w:val="670"/>
    <w:next w:val="670"/>
    <w:uiPriority w:val="0"/>
    <w:qFormat/>
    <w:rPr>
      <w:rFonts w:ascii="宋体" w:cs="宋体"/>
      <w:sz w:val="24"/>
    </w:rPr>
  </w:style>
  <w:style w:type="paragraph" w:styleId="1537" w:customStyle="1">
    <w:name w:val="UserStyle_160"/>
    <w:basedOn w:val="670"/>
    <w:uiPriority w:val="0"/>
    <w:qFormat/>
    <w:pPr>
      <w:spacing w:before="120" w:after="120" w:line="360" w:lineRule="auto"/>
      <w:widowControl/>
    </w:pPr>
    <w:rPr>
      <w:rFonts w:ascii="宋体"/>
      <w:sz w:val="24"/>
      <w:szCs w:val="20"/>
    </w:rPr>
  </w:style>
  <w:style w:type="paragraph" w:styleId="1538" w:customStyle="1">
    <w:name w:val="Char Char Char Char Char Char Char Char Char2"/>
    <w:basedOn w:val="670"/>
    <w:uiPriority w:val="0"/>
    <w:qFormat/>
    <w:pPr>
      <w:ind w:left="200" w:hanging="200"/>
      <w:tabs>
        <w:tab w:val="left" w:pos="360" w:leader="none"/>
      </w:tabs>
    </w:pPr>
    <w:rPr>
      <w:sz w:val="24"/>
    </w:rPr>
  </w:style>
  <w:style w:type="paragraph" w:styleId="1539" w:customStyle="1">
    <w:name w:val="UserStyle_300"/>
    <w:basedOn w:val="670"/>
    <w:uiPriority w:val="0"/>
    <w:qFormat/>
    <w:pPr>
      <w:widowControl/>
    </w:pPr>
    <w:rPr>
      <w:rFonts w:ascii="Calibri" w:hAnsi="Calibri" w:eastAsia="Calibri"/>
      <w:szCs w:val="20"/>
      <w:lang w:val="zh-CN"/>
    </w:rPr>
  </w:style>
  <w:style w:type="paragraph" w:styleId="1540" w:customStyle="1">
    <w:name w:val="xl33"/>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41" w:customStyle="1">
    <w:name w:val="项目符号：一级"/>
    <w:basedOn w:val="1345"/>
    <w:next w:val="1345"/>
    <w:uiPriority w:val="0"/>
    <w:qFormat/>
    <w:pPr>
      <w:ind w:right="-134"/>
    </w:pPr>
    <w:rPr>
      <w:rFonts w:ascii="Times New Roman" w:hAnsi="Times New Roman"/>
      <w:bCs w:val="0"/>
    </w:rPr>
  </w:style>
  <w:style w:type="paragraph" w:styleId="1542" w:customStyle="1">
    <w:name w:val="reader-word-layer reader-word-s9-3"/>
    <w:basedOn w:val="670"/>
    <w:uiPriority w:val="0"/>
    <w:qFormat/>
    <w:pPr>
      <w:jc w:val="left"/>
      <w:spacing w:before="100" w:beforeAutospacing="1" w:after="100" w:afterAutospacing="1"/>
      <w:widowControl/>
    </w:pPr>
    <w:rPr>
      <w:rFonts w:ascii="宋体" w:hAnsi="宋体" w:cs="宋体"/>
      <w:sz w:val="24"/>
    </w:rPr>
  </w:style>
  <w:style w:type="paragraph" w:styleId="1543" w:customStyle="1">
    <w:name w:val="标题5，章节第五层"/>
    <w:basedOn w:val="670"/>
    <w:next w:val="670"/>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544" w:customStyle="1">
    <w:name w:val="UserStyle_122"/>
    <w:basedOn w:val="67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545" w:customStyle="1">
    <w:name w:val="UserStyle_274"/>
    <w:basedOn w:val="670"/>
    <w:uiPriority w:val="0"/>
    <w:semiHidden/>
    <w:qFormat/>
    <w:pPr>
      <w:ind w:firstLine="200"/>
      <w:jc w:val="left"/>
      <w:widowControl/>
    </w:pPr>
    <w:rPr>
      <w:rFonts w:ascii="Tahoma" w:hAnsi="Tahoma"/>
      <w:sz w:val="24"/>
    </w:rPr>
  </w:style>
  <w:style w:type="paragraph" w:styleId="1546" w:customStyle="1">
    <w:name w:val="UserStyle_246"/>
    <w:basedOn w:val="670"/>
    <w:next w:val="1378"/>
    <w:uiPriority w:val="0"/>
    <w:qFormat/>
    <w:pPr>
      <w:widowControl/>
    </w:pPr>
    <w:rPr>
      <w:rFonts w:ascii="仿宋_GB2312" w:hAnsi="宋体" w:eastAsia="仿宋_GB2312"/>
      <w:sz w:val="28"/>
    </w:rPr>
  </w:style>
  <w:style w:type="paragraph" w:styleId="1547" w:customStyle="1">
    <w:name w:val="UserStyle_219"/>
    <w:basedOn w:val="6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548" w:customStyle="1">
    <w:name w:val="Item Step in Table"/>
    <w:uiPriority w:val="0"/>
    <w:qFormat/>
    <w:pPr>
      <w:ind w:left="420" w:hanging="420"/>
      <w:jc w:val="both"/>
      <w:spacing w:before="40" w:after="40"/>
      <w:tabs>
        <w:tab w:val="left" w:pos="397" w:leader="none"/>
      </w:tabs>
    </w:pPr>
    <w:rPr>
      <w:rFonts w:ascii="Arial" w:hAnsi="Arial" w:eastAsia="宋体" w:cs="Arial"/>
      <w:sz w:val="18"/>
      <w:szCs w:val="18"/>
      <w:lang w:val="en-US" w:eastAsia="zh-CN" w:bidi="ar-SA"/>
    </w:rPr>
  </w:style>
  <w:style w:type="paragraph" w:styleId="1549" w:customStyle="1">
    <w:name w:val="UserStyle_312"/>
    <w:basedOn w:val="670"/>
    <w:uiPriority w:val="0"/>
    <w:qFormat/>
    <w:pPr>
      <w:ind w:left="360" w:right="360"/>
      <w:jc w:val="left"/>
      <w:spacing w:before="100" w:after="100"/>
      <w:widowControl/>
    </w:pPr>
    <w:rPr>
      <w:sz w:val="24"/>
      <w:szCs w:val="20"/>
    </w:rPr>
  </w:style>
  <w:style w:type="paragraph" w:styleId="1550" w:customStyle="1">
    <w:name w:val="Char1 Char Char Char11"/>
    <w:basedOn w:val="670"/>
    <w:uiPriority w:val="0"/>
    <w:qFormat/>
    <w:rPr>
      <w:rFonts w:ascii="Tahoma" w:hAnsi="Tahoma"/>
      <w:sz w:val="24"/>
      <w:szCs w:val="20"/>
    </w:rPr>
  </w:style>
  <w:style w:type="paragraph" w:styleId="1551" w:customStyle="1">
    <w:name w:val="UserStyle_207"/>
    <w:basedOn w:val="670"/>
    <w:uiPriority w:val="0"/>
    <w:qFormat/>
    <w:pPr>
      <w:ind w:firstLine="510"/>
      <w:spacing w:before="156" w:line="360" w:lineRule="auto"/>
      <w:widowControl/>
    </w:pPr>
    <w:rPr>
      <w:sz w:val="24"/>
      <w:szCs w:val="20"/>
    </w:rPr>
  </w:style>
  <w:style w:type="paragraph" w:styleId="1552" w:customStyle="1">
    <w:name w:val="font8"/>
    <w:basedOn w:val="670"/>
    <w:uiPriority w:val="0"/>
    <w:qFormat/>
    <w:pPr>
      <w:jc w:val="left"/>
      <w:spacing w:before="100" w:beforeAutospacing="1" w:after="100" w:afterAutospacing="1"/>
      <w:widowControl/>
    </w:pPr>
    <w:rPr>
      <w:rFonts w:ascii="宋体" w:hAnsi="宋体" w:cs="宋体"/>
      <w:b/>
      <w:bCs/>
      <w:i/>
      <w:iCs/>
      <w:sz w:val="20"/>
      <w:szCs w:val="20"/>
    </w:rPr>
  </w:style>
  <w:style w:type="paragraph" w:styleId="1553" w:customStyle="1">
    <w:name w:val="UserStyle_173"/>
    <w:next w:val="1477"/>
    <w:uiPriority w:val="0"/>
    <w:qFormat/>
    <w:pPr>
      <w:jc w:val="both"/>
      <w:spacing w:before="156" w:after="156"/>
    </w:pPr>
    <w:rPr>
      <w:rFonts w:ascii="Times New Roman" w:hAnsi="Times New Roman" w:eastAsia="黑体" w:cs="Times New Roman"/>
      <w:sz w:val="21"/>
      <w:lang w:val="en-US" w:eastAsia="zh-CN" w:bidi="ar-SA"/>
    </w:rPr>
  </w:style>
  <w:style w:type="paragraph" w:styleId="1554" w:customStyle="1">
    <w:name w:val="Index81"/>
    <w:basedOn w:val="670"/>
    <w:next w:val="670"/>
    <w:uiPriority w:val="0"/>
    <w:semiHidden/>
    <w:qFormat/>
    <w:pPr>
      <w:ind w:left="2940"/>
      <w:widowControl/>
    </w:pPr>
    <w:rPr>
      <w:szCs w:val="20"/>
    </w:rPr>
  </w:style>
  <w:style w:type="paragraph" w:styleId="1555" w:customStyle="1">
    <w:name w:val="xl32"/>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556" w:customStyle="1">
    <w:name w:val="正文11"/>
    <w:basedOn w:val="670"/>
    <w:next w:val="670"/>
    <w:uiPriority w:val="0"/>
    <w:qFormat/>
    <w:pPr>
      <w:ind w:firstLine="510"/>
      <w:spacing w:before="156" w:line="360" w:lineRule="auto"/>
    </w:pPr>
    <w:rPr>
      <w:sz w:val="24"/>
      <w:szCs w:val="20"/>
    </w:rPr>
  </w:style>
  <w:style w:type="paragraph" w:styleId="1557" w:customStyle="1">
    <w:name w:val="标题3，章节第三层"/>
    <w:basedOn w:val="670"/>
    <w:next w:val="1345"/>
    <w:uiPriority w:val="0"/>
    <w:qFormat/>
    <w:pPr>
      <w:spacing w:before="78" w:line="300" w:lineRule="auto"/>
      <w:outlineLvl w:val="2"/>
    </w:pPr>
    <w:rPr>
      <w:rFonts w:ascii="Arial" w:hAnsi="Arial" w:eastAsia="华文细黑"/>
      <w:sz w:val="30"/>
    </w:rPr>
  </w:style>
  <w:style w:type="paragraph" w:styleId="1558" w:customStyle="1">
    <w:name w:val="Char Char Char Char Char Char Char Char Char Char Char1 Char Char Char1"/>
    <w:basedOn w:val="670"/>
    <w:uiPriority w:val="0"/>
    <w:qFormat/>
    <w:pPr>
      <w:ind w:firstLine="200"/>
      <w:jc w:val="left"/>
    </w:pPr>
    <w:rPr>
      <w:rFonts w:ascii="Tahoma" w:hAnsi="Tahoma"/>
      <w:sz w:val="24"/>
    </w:rPr>
  </w:style>
  <w:style w:type="paragraph" w:styleId="1559" w:customStyle="1">
    <w:name w:val="样式 样式 首行缩进:  2 字符 + 行距: 1.5 倍行距"/>
    <w:basedOn w:val="670"/>
    <w:uiPriority w:val="0"/>
    <w:qFormat/>
    <w:pPr>
      <w:ind w:firstLine="470"/>
      <w:spacing w:line="360" w:lineRule="auto"/>
    </w:pPr>
    <w:rPr>
      <w:sz w:val="24"/>
      <w:szCs w:val="20"/>
    </w:rPr>
  </w:style>
  <w:style w:type="paragraph" w:styleId="1560" w:customStyle="1">
    <w:name w:val="UserStyle_296"/>
    <w:basedOn w:val="670"/>
    <w:uiPriority w:val="0"/>
    <w:qFormat/>
    <w:pPr>
      <w:jc w:val="left"/>
      <w:spacing w:before="100" w:beforeAutospacing="1" w:after="100" w:afterAutospacing="1"/>
      <w:widowControl/>
    </w:pPr>
    <w:rPr>
      <w:rFonts w:ascii="宋体" w:hAnsi="宋体"/>
      <w:sz w:val="18"/>
      <w:szCs w:val="18"/>
    </w:rPr>
  </w:style>
  <w:style w:type="paragraph" w:styleId="1561" w:customStyle="1">
    <w:name w:val="UserStyle_112"/>
    <w:basedOn w:val="670"/>
    <w:uiPriority w:val="0"/>
    <w:qFormat/>
    <w:pPr>
      <w:widowControl/>
    </w:pPr>
    <w:rPr>
      <w:rFonts w:ascii="宋体" w:hAnsi="宋体" w:eastAsia="楷体_GB2312"/>
      <w:sz w:val="28"/>
      <w:szCs w:val="20"/>
    </w:rPr>
  </w:style>
  <w:style w:type="paragraph" w:styleId="1562" w:customStyle="1">
    <w:name w:val="TOC81"/>
    <w:basedOn w:val="670"/>
    <w:next w:val="670"/>
    <w:uiPriority w:val="0"/>
    <w:semiHidden/>
    <w:qFormat/>
    <w:pPr>
      <w:ind w:left="1470"/>
      <w:jc w:val="left"/>
      <w:widowControl/>
    </w:pPr>
    <w:rPr>
      <w:sz w:val="18"/>
      <w:szCs w:val="20"/>
    </w:rPr>
  </w:style>
  <w:style w:type="paragraph" w:styleId="1563" w:customStyle="1">
    <w:name w:val="样式 标题 2 + Times New Roman 四号 非加粗 段前: 5 磅 段后: 0 磅 行距: 固定值 20..."/>
    <w:basedOn w:val="849"/>
    <w:uiPriority w:val="0"/>
    <w:qFormat/>
    <w:pPr>
      <w:spacing w:before="100" w:after="0" w:line="400" w:lineRule="exact"/>
    </w:pPr>
    <w:rPr>
      <w:rFonts w:ascii="Times New Roman" w:hAnsi="Times New Roman"/>
      <w:b w:val="0"/>
      <w:bCs w:val="0"/>
      <w:sz w:val="28"/>
      <w:szCs w:val="20"/>
    </w:rPr>
  </w:style>
  <w:style w:type="paragraph" w:styleId="1564" w:customStyle="1">
    <w:name w:val="xl47"/>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65" w:customStyle="1">
    <w:name w:val="表蕊"/>
    <w:basedOn w:val="670"/>
    <w:uiPriority w:val="0"/>
    <w:qFormat/>
    <w:pPr>
      <w:jc w:val="left"/>
      <w:spacing w:line="320" w:lineRule="atLeast"/>
    </w:pPr>
    <w:rPr>
      <w:rFonts w:eastAsia="楷体_GB2312"/>
      <w:spacing w:val="-10"/>
      <w:szCs w:val="20"/>
    </w:rPr>
  </w:style>
  <w:style w:type="paragraph" w:styleId="1566" w:customStyle="1">
    <w:name w:val="UserStyle_265"/>
    <w:basedOn w:val="67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567" w:customStyle="1">
    <w:name w:val="TOC41"/>
    <w:basedOn w:val="670"/>
    <w:next w:val="670"/>
    <w:uiPriority w:val="0"/>
    <w:semiHidden/>
    <w:qFormat/>
    <w:pPr>
      <w:ind w:left="630"/>
      <w:jc w:val="left"/>
      <w:widowControl/>
    </w:pPr>
    <w:rPr>
      <w:sz w:val="18"/>
      <w:szCs w:val="20"/>
    </w:rPr>
  </w:style>
  <w:style w:type="paragraph" w:styleId="1568" w:customStyle="1">
    <w:name w:val="xl30"/>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569" w:customStyle="1">
    <w:name w:val="修订1"/>
    <w:uiPriority w:val="0"/>
    <w:unhideWhenUsed/>
    <w:qFormat/>
    <w:rPr>
      <w:rFonts w:ascii="Times New Roman" w:hAnsi="Times New Roman" w:eastAsia="宋体" w:cs="Times New Roman"/>
      <w:sz w:val="21"/>
      <w:szCs w:val="24"/>
      <w:lang w:val="en-US" w:eastAsia="zh-CN" w:bidi="ar-SA"/>
    </w:rPr>
  </w:style>
  <w:style w:type="paragraph" w:styleId="1570" w:customStyle="1">
    <w:name w:val="Char Char Char Char Char Char Char Char Char Char Char Char Char Char2"/>
    <w:basedOn w:val="670"/>
    <w:uiPriority w:val="0"/>
    <w:qFormat/>
    <w:rPr>
      <w:rFonts w:ascii="Tahoma" w:hAnsi="Tahoma"/>
      <w:sz w:val="24"/>
      <w:szCs w:val="20"/>
    </w:rPr>
  </w:style>
  <w:style w:type="paragraph" w:styleId="1571" w:customStyle="1">
    <w:name w:val="UserStyle_298"/>
    <w:basedOn w:val="670"/>
    <w:uiPriority w:val="0"/>
    <w:qFormat/>
    <w:pPr>
      <w:spacing w:before="100" w:beforeAutospacing="1" w:after="100" w:afterAutospacing="1"/>
      <w:widowControl/>
    </w:pPr>
    <w:rPr>
      <w:rFonts w:ascii="宋体" w:hAnsi="宋体"/>
      <w:sz w:val="24"/>
    </w:rPr>
  </w:style>
  <w:style w:type="paragraph" w:styleId="1572" w:customStyle="1">
    <w:name w:val="UserStyle_214"/>
    <w:basedOn w:val="67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573" w:customStyle="1">
    <w:name w:val="UserStyle_22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574" w:customStyle="1">
    <w:name w:val="flType"/>
    <w:basedOn w:val="1354"/>
    <w:uiPriority w:val="0"/>
    <w:qFormat/>
    <w:pPr>
      <w:spacing w:after="284"/>
    </w:pPr>
  </w:style>
  <w:style w:type="paragraph" w:styleId="1575" w:customStyle="1">
    <w:name w:val="默认段落字体 Para Char Char Char Char Char Char Char"/>
    <w:basedOn w:val="670"/>
    <w:uiPriority w:val="0"/>
    <w:qFormat/>
    <w:rPr>
      <w:rFonts w:ascii="Tahoma" w:hAnsi="Tahoma"/>
      <w:sz w:val="24"/>
      <w:szCs w:val="20"/>
    </w:rPr>
  </w:style>
  <w:style w:type="paragraph" w:styleId="1576" w:customStyle="1">
    <w:name w:val="Index91"/>
    <w:basedOn w:val="670"/>
    <w:next w:val="670"/>
    <w:uiPriority w:val="0"/>
    <w:semiHidden/>
    <w:qFormat/>
    <w:pPr>
      <w:ind w:left="3360"/>
      <w:widowControl/>
    </w:pPr>
    <w:rPr>
      <w:szCs w:val="20"/>
    </w:rPr>
  </w:style>
  <w:style w:type="paragraph" w:styleId="1577" w:customStyle="1">
    <w:name w:val="标题6"/>
    <w:basedOn w:val="853"/>
    <w:uiPriority w:val="0"/>
    <w:qFormat/>
    <w:pPr>
      <w:spacing w:line="240" w:lineRule="auto"/>
      <w:tabs>
        <w:tab w:val="left" w:pos="420" w:leader="none"/>
      </w:tabs>
    </w:pPr>
    <w:rPr>
      <w:rFonts w:eastAsia="黑体"/>
      <w:b w:val="0"/>
      <w:sz w:val="24"/>
    </w:rPr>
  </w:style>
  <w:style w:type="paragraph" w:styleId="1578" w:customStyle="1">
    <w:name w:val="UserStyle_114"/>
    <w:basedOn w:val="670"/>
    <w:uiPriority w:val="0"/>
    <w:qFormat/>
    <w:pPr>
      <w:jc w:val="left"/>
      <w:spacing w:before="100" w:beforeAutospacing="1" w:after="100" w:afterAutospacing="1"/>
      <w:widowControl/>
    </w:pPr>
    <w:rPr>
      <w:rFonts w:ascii="宋体" w:hAnsi="宋体"/>
      <w:b/>
      <w:bCs/>
      <w:sz w:val="24"/>
    </w:rPr>
  </w:style>
  <w:style w:type="paragraph" w:styleId="1579" w:customStyle="1">
    <w:name w:val="content_lineheight"/>
    <w:basedOn w:val="670"/>
    <w:uiPriority w:val="0"/>
    <w:qFormat/>
    <w:pPr>
      <w:jc w:val="left"/>
      <w:spacing w:before="100" w:beforeAutospacing="1" w:after="100" w:afterAutospacing="1"/>
      <w:widowControl/>
    </w:pPr>
    <w:rPr>
      <w:rFonts w:ascii="宋体" w:hAnsi="宋体"/>
      <w:sz w:val="24"/>
    </w:rPr>
  </w:style>
  <w:style w:type="paragraph" w:styleId="1580" w:customStyle="1">
    <w:name w:val="p15"/>
    <w:uiPriority w:val="0"/>
    <w:qFormat/>
    <w:pPr>
      <w:ind w:firstLine="420"/>
      <w:spacing w:line="300" w:lineRule="atLeast"/>
    </w:pPr>
    <w:rPr>
      <w:rFonts w:ascii="Times New Roman" w:hAnsi="Times New Roman" w:eastAsia="宋体" w:cs="Times New Roman"/>
      <w:szCs w:val="21"/>
      <w:lang w:val="en-US" w:eastAsia="zh-CN" w:bidi="ar-SA"/>
    </w:rPr>
  </w:style>
  <w:style w:type="paragraph" w:styleId="1581" w:customStyle="1">
    <w:name w:val="正文缩进2字符"/>
    <w:basedOn w:val="670"/>
    <w:uiPriority w:val="0"/>
    <w:qFormat/>
    <w:pPr>
      <w:ind w:firstLine="200"/>
      <w:spacing w:line="300" w:lineRule="auto"/>
    </w:pPr>
    <w:rPr>
      <w:rFonts w:ascii="仿宋_GB2312" w:eastAsia="仿宋_GB2312"/>
      <w:sz w:val="32"/>
      <w:szCs w:val="32"/>
    </w:rPr>
  </w:style>
  <w:style w:type="paragraph" w:styleId="1582" w:customStyle="1">
    <w:name w:val="UserStyle_203"/>
    <w:basedOn w:val="67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583" w:customStyle="1">
    <w:name w:val="批注主题1"/>
    <w:basedOn w:val="878"/>
    <w:next w:val="878"/>
    <w:uiPriority w:val="0"/>
    <w:qFormat/>
    <w:rPr>
      <w:b/>
      <w:bCs/>
      <w:szCs w:val="24"/>
    </w:rPr>
  </w:style>
  <w:style w:type="paragraph" w:styleId="1584" w:customStyle="1">
    <w:name w:val="正文文本 New New"/>
    <w:basedOn w:val="670"/>
    <w:uiPriority w:val="0"/>
    <w:qFormat/>
    <w:pPr>
      <w:ind w:firstLine="200"/>
      <w:spacing w:before="60" w:after="60" w:line="360" w:lineRule="auto"/>
      <w:widowControl/>
    </w:pPr>
    <w:rPr>
      <w:rFonts w:eastAsia="华文楷体"/>
      <w:sz w:val="24"/>
    </w:rPr>
  </w:style>
  <w:style w:type="paragraph" w:styleId="1585" w:customStyle="1">
    <w:name w:val="UserStyle_268"/>
    <w:basedOn w:val="670"/>
    <w:uiPriority w:val="0"/>
    <w:qFormat/>
    <w:pPr>
      <w:widowControl/>
    </w:pPr>
    <w:rPr>
      <w:szCs w:val="20"/>
    </w:rPr>
  </w:style>
  <w:style w:type="paragraph" w:styleId="1586" w:customStyle="1">
    <w:name w:val="样式"/>
    <w:basedOn w:val="670"/>
    <w:uiPriority w:val="0"/>
    <w:qFormat/>
    <w:pPr>
      <w:spacing w:before="120" w:after="120" w:line="360" w:lineRule="auto"/>
    </w:pPr>
    <w:rPr>
      <w:rFonts w:ascii="宋体"/>
      <w:sz w:val="24"/>
      <w:szCs w:val="20"/>
    </w:rPr>
  </w:style>
  <w:style w:type="paragraph" w:styleId="1587" w:customStyle="1">
    <w:name w:val="丁华正文"/>
    <w:basedOn w:val="920"/>
    <w:uiPriority w:val="0"/>
    <w:qFormat/>
    <w:pPr>
      <w:ind w:left="0" w:firstLine="510"/>
      <w:spacing w:before="0" w:after="0" w:line="360" w:lineRule="auto"/>
    </w:pPr>
    <w:rPr>
      <w:rFonts w:ascii="宋体" w:hAnsi="Arial"/>
      <w:bCs w:val="0"/>
      <w:color w:val="000000"/>
      <w:szCs w:val="16"/>
    </w:rPr>
  </w:style>
  <w:style w:type="paragraph" w:styleId="1588" w:customStyle="1">
    <w:name w:val="标准文本"/>
    <w:basedOn w:val="670"/>
    <w:uiPriority w:val="0"/>
    <w:qFormat/>
    <w:pPr>
      <w:ind w:firstLine="480"/>
      <w:spacing w:line="360" w:lineRule="auto"/>
    </w:pPr>
    <w:rPr>
      <w:rFonts w:cs="宋体"/>
      <w:sz w:val="24"/>
    </w:rPr>
  </w:style>
  <w:style w:type="paragraph" w:styleId="1589" w:customStyle="1">
    <w:name w:val="Table Paragraph"/>
    <w:basedOn w:val="670"/>
    <w:uiPriority w:val="1"/>
    <w:qFormat/>
    <w:pPr>
      <w:jc w:val="left"/>
    </w:pPr>
    <w:rPr>
      <w:rFonts w:ascii="宋体" w:hAnsi="宋体" w:cs="宋体"/>
      <w:sz w:val="22"/>
      <w:szCs w:val="22"/>
    </w:rPr>
  </w:style>
  <w:style w:type="paragraph" w:styleId="1590" w:customStyle="1">
    <w:name w:val="ѹʽ ꌢ 2 + Times New Roman ˄ŠǼӴ֠·: 5 󜺠0 ܺ ̶ֵ 20..."/>
    <w:basedOn w:val="670"/>
    <w:uiPriority w:val="0"/>
    <w:qFormat/>
    <w:pPr>
      <w:keepNext/>
      <w:spacing w:before="100" w:line="400" w:lineRule="atLeast"/>
      <w:widowControl/>
    </w:pPr>
    <w:rPr>
      <w:sz w:val="28"/>
      <w:szCs w:val="28"/>
    </w:rPr>
  </w:style>
  <w:style w:type="paragraph" w:styleId="1591" w:customStyle="1">
    <w:name w:val="列表内容"/>
    <w:basedOn w:val="670"/>
    <w:next w:val="670"/>
    <w:uiPriority w:val="0"/>
    <w:qFormat/>
    <w:pPr>
      <w:ind w:left="840" w:hanging="420"/>
      <w:jc w:val="left"/>
      <w:widowControl/>
      <w:tabs>
        <w:tab w:val="left" w:pos="840" w:leader="none"/>
      </w:tabs>
    </w:pPr>
    <w:rPr>
      <w:sz w:val="18"/>
    </w:rPr>
  </w:style>
  <w:style w:type="paragraph" w:styleId="1592" w:customStyle="1">
    <w:name w:val="Char Char1 Char"/>
    <w:basedOn w:val="670"/>
    <w:uiPriority w:val="0"/>
    <w:qFormat/>
    <w:pPr>
      <w:jc w:val="left"/>
      <w:spacing w:after="160" w:line="240" w:lineRule="exact"/>
      <w:widowControl/>
    </w:pPr>
    <w:rPr>
      <w:rFonts w:ascii="Verdana" w:hAnsi="Verdana"/>
      <w:sz w:val="20"/>
      <w:szCs w:val="20"/>
      <w:lang w:eastAsia="en-US"/>
    </w:rPr>
  </w:style>
  <w:style w:type="paragraph" w:styleId="1593" w:customStyle="1">
    <w:name w:val="Char Char Char Char Char Char Char Char Char Char Char Char Char"/>
    <w:basedOn w:val="875"/>
    <w:uiPriority w:val="0"/>
    <w:qFormat/>
    <w:rPr>
      <w:rFonts w:ascii="Tahoma" w:hAnsi="Tahoma"/>
    </w:rPr>
  </w:style>
  <w:style w:type="paragraph" w:styleId="1594" w:customStyle="1">
    <w:name w:val="UserStyle_118"/>
    <w:basedOn w:val="670"/>
    <w:uiPriority w:val="0"/>
    <w:qFormat/>
    <w:pPr>
      <w:ind w:firstLine="200"/>
      <w:spacing w:before="60" w:after="60" w:line="360" w:lineRule="auto"/>
      <w:widowControl/>
    </w:pPr>
    <w:rPr>
      <w:rFonts w:eastAsia="华文楷体"/>
      <w:sz w:val="24"/>
    </w:rPr>
  </w:style>
  <w:style w:type="paragraph" w:styleId="1595" w:customStyle="1">
    <w:name w:val="xl55"/>
    <w:basedOn w:val="67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596" w:customStyle="1">
    <w:name w:val="无间隔11"/>
    <w:uiPriority w:val="1"/>
    <w:qFormat/>
    <w:pPr>
      <w:jc w:val="both"/>
      <w:widowControl w:val="off"/>
    </w:pPr>
    <w:rPr>
      <w:rFonts w:ascii="Times New Roman" w:hAnsi="Times New Roman" w:eastAsia="宋体" w:cs="Times New Roman"/>
      <w:sz w:val="21"/>
      <w:szCs w:val="22"/>
      <w:lang w:val="en-US" w:eastAsia="zh-CN" w:bidi="ar-SA"/>
    </w:rPr>
  </w:style>
  <w:style w:type="paragraph" w:styleId="1597" w:customStyle="1">
    <w:name w:val="UserStyle_144"/>
    <w:basedOn w:val="670"/>
    <w:uiPriority w:val="0"/>
    <w:qFormat/>
    <w:pPr>
      <w:ind w:firstLine="480"/>
      <w:spacing w:line="300" w:lineRule="auto"/>
      <w:widowControl/>
    </w:pPr>
    <w:rPr>
      <w:sz w:val="24"/>
    </w:rPr>
  </w:style>
  <w:style w:type="paragraph" w:styleId="1598" w:customStyle="1">
    <w:name w:val="样式1"/>
    <w:basedOn w:val="670"/>
    <w:uiPriority w:val="0"/>
    <w:qFormat/>
    <w:pPr>
      <w:ind w:firstLine="480"/>
      <w:spacing w:line="300" w:lineRule="auto"/>
    </w:pPr>
    <w:rPr>
      <w:sz w:val="24"/>
    </w:rPr>
  </w:style>
  <w:style w:type="paragraph" w:styleId="1599" w:customStyle="1">
    <w:name w:val="小四 段落 宋体 Char"/>
    <w:basedOn w:val="874"/>
    <w:uiPriority w:val="0"/>
    <w:qFormat/>
    <w:pPr>
      <w:ind w:left="0" w:right="-33" w:firstLine="600"/>
      <w:jc w:val="left"/>
      <w:tabs>
        <w:tab w:val="clear" w:pos="2952" w:leader="none"/>
      </w:tabs>
    </w:pPr>
    <w:rPr>
      <w:rFonts w:ascii="仿宋_GB2312" w:eastAsia="仿宋_GB2312"/>
      <w:sz w:val="30"/>
      <w:szCs w:val="30"/>
    </w:rPr>
  </w:style>
  <w:style w:type="paragraph" w:styleId="1600" w:customStyle="1">
    <w:name w:val="UserStyle_307"/>
    <w:uiPriority w:val="0"/>
    <w:qFormat/>
    <w:pPr>
      <w:jc w:val="both"/>
    </w:pPr>
    <w:rPr>
      <w:rFonts w:ascii="Times New Roman" w:hAnsi="Times New Roman" w:eastAsia="Times New Roman" w:cs="Times New Roman"/>
      <w:color w:val="000000"/>
      <w:sz w:val="21"/>
      <w:szCs w:val="21"/>
      <w:lang w:val="en-US" w:eastAsia="zh-CN" w:bidi="ar-SA"/>
    </w:rPr>
  </w:style>
  <w:style w:type="paragraph" w:styleId="1601" w:customStyle="1">
    <w:name w:val="Char Char35"/>
    <w:basedOn w:val="670"/>
    <w:uiPriority w:val="0"/>
    <w:qFormat/>
    <w:rPr>
      <w:rFonts w:ascii="Tahoma" w:hAnsi="Tahoma"/>
      <w:sz w:val="24"/>
      <w:szCs w:val="20"/>
    </w:rPr>
  </w:style>
  <w:style w:type="paragraph" w:styleId="1602" w:customStyle="1">
    <w:name w:val="Char Char1 Char Char2 Char Char"/>
    <w:basedOn w:val="670"/>
    <w:uiPriority w:val="0"/>
    <w:qFormat/>
    <w:pPr>
      <w:jc w:val="left"/>
      <w:spacing w:after="160" w:line="240" w:lineRule="exact"/>
      <w:widowControl/>
    </w:pPr>
  </w:style>
  <w:style w:type="paragraph" w:styleId="1603" w:customStyle="1">
    <w:name w:val="Char Char Char Char Char Char Char Char Char1"/>
    <w:basedOn w:val="670"/>
    <w:uiPriority w:val="0"/>
    <w:qFormat/>
    <w:pPr>
      <w:ind w:left="360" w:hanging="360"/>
      <w:tabs>
        <w:tab w:val="left" w:pos="360" w:leader="none"/>
      </w:tabs>
    </w:pPr>
    <w:rPr>
      <w:sz w:val="24"/>
    </w:rPr>
  </w:style>
  <w:style w:type="paragraph" w:styleId="1604" w:customStyle="1">
    <w:name w:val="无间隔12"/>
    <w:uiPriority w:val="0"/>
    <w:qFormat/>
    <w:pPr>
      <w:jc w:val="both"/>
      <w:widowControl w:val="off"/>
    </w:pPr>
    <w:rPr>
      <w:rFonts w:ascii="Times New Roman" w:hAnsi="Times New Roman" w:eastAsia="微软雅黑" w:cs="Times New Roman"/>
      <w:sz w:val="24"/>
      <w:szCs w:val="22"/>
      <w:lang w:val="en-US" w:eastAsia="zh-CN" w:bidi="ar-SA"/>
    </w:rPr>
  </w:style>
  <w:style w:type="paragraph" w:styleId="1605" w:customStyle="1">
    <w:name w:val="UserStyle_205"/>
    <w:basedOn w:val="670"/>
    <w:uiPriority w:val="0"/>
    <w:qFormat/>
    <w:pPr>
      <w:ind w:left="1268" w:hanging="420"/>
      <w:spacing w:before="156" w:after="156" w:line="300" w:lineRule="auto"/>
      <w:widowControl/>
      <w:tabs>
        <w:tab w:val="left" w:pos="420" w:leader="none"/>
        <w:tab w:val="left" w:pos="1268" w:leader="none"/>
      </w:tabs>
    </w:pPr>
    <w:rPr>
      <w:sz w:val="24"/>
      <w:szCs w:val="20"/>
    </w:rPr>
  </w:style>
  <w:style w:type="paragraph" w:styleId="1606" w:customStyle="1">
    <w:name w:val="UserStyle_108"/>
    <w:basedOn w:val="670"/>
    <w:uiPriority w:val="0"/>
    <w:qFormat/>
    <w:pPr>
      <w:numPr>
        <w:ilvl w:val="0"/>
        <w:numId w:val="3"/>
      </w:numPr>
      <w:jc w:val="left"/>
      <w:spacing w:before="60" w:after="60"/>
      <w:tabs>
        <w:tab w:val="left" w:pos="360" w:leader="none"/>
      </w:tabs>
    </w:pPr>
    <w:rPr>
      <w:rFonts w:ascii="Arial" w:hAnsi="Arial"/>
      <w:sz w:val="20"/>
      <w:szCs w:val="20"/>
    </w:rPr>
  </w:style>
  <w:style w:type="paragraph" w:styleId="1607" w:customStyle="1">
    <w:name w:val="UserStyle_282"/>
    <w:basedOn w:val="670"/>
    <w:uiPriority w:val="0"/>
    <w:qFormat/>
    <w:pPr>
      <w:jc w:val="left"/>
      <w:spacing w:before="100" w:beforeAutospacing="1" w:after="100" w:afterAutospacing="1"/>
      <w:widowControl/>
    </w:pPr>
    <w:rPr>
      <w:rFonts w:ascii="宋体" w:hAnsi="宋体" w:cs="宋体"/>
      <w:b/>
      <w:bCs/>
      <w:sz w:val="20"/>
      <w:szCs w:val="20"/>
    </w:rPr>
  </w:style>
  <w:style w:type="paragraph" w:styleId="1608" w:customStyle="1">
    <w:name w:val="正文 首行缩进:  2 字符 Char"/>
    <w:basedOn w:val="670"/>
    <w:uiPriority w:val="0"/>
    <w:qFormat/>
    <w:pPr>
      <w:ind w:firstLine="480"/>
      <w:spacing w:line="360" w:lineRule="auto"/>
    </w:pPr>
    <w:rPr>
      <w:rFonts w:cs="宋体"/>
      <w:sz w:val="24"/>
      <w:szCs w:val="20"/>
    </w:rPr>
  </w:style>
  <w:style w:type="paragraph" w:styleId="1609" w:customStyle="1">
    <w:name w:val="样式 段后: 0.25 行"/>
    <w:basedOn w:val="670"/>
    <w:uiPriority w:val="0"/>
    <w:qFormat/>
    <w:pPr>
      <w:ind w:firstLine="420"/>
      <w:jc w:val="left"/>
      <w:spacing w:line="300" w:lineRule="auto"/>
      <w:widowControl/>
    </w:pPr>
    <w:rPr>
      <w:rFonts w:ascii="Arial" w:hAnsi="Arial" w:cs="宋体"/>
      <w:sz w:val="22"/>
      <w:szCs w:val="20"/>
      <w:lang w:eastAsia="en-US"/>
    </w:rPr>
  </w:style>
  <w:style w:type="paragraph" w:styleId="1610" w:customStyle="1">
    <w:name w:val="UserStyle_188"/>
    <w:basedOn w:val="670"/>
    <w:uiPriority w:val="0"/>
    <w:qFormat/>
    <w:pPr>
      <w:widowControl/>
    </w:pPr>
    <w:rPr>
      <w:rFonts w:ascii="Tahoma" w:hAnsi="Tahoma"/>
      <w:sz w:val="24"/>
      <w:szCs w:val="20"/>
    </w:rPr>
  </w:style>
  <w:style w:type="paragraph" w:styleId="161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612" w:customStyle="1">
    <w:name w:val="UserStyle_140"/>
    <w:basedOn w:val="670"/>
    <w:uiPriority w:val="0"/>
    <w:qFormat/>
    <w:pPr>
      <w:widowControl/>
    </w:pPr>
    <w:rPr>
      <w:rFonts w:ascii="Tahoma" w:hAnsi="Tahoma"/>
      <w:sz w:val="24"/>
      <w:szCs w:val="20"/>
    </w:rPr>
  </w:style>
  <w:style w:type="paragraph" w:styleId="1613" w:customStyle="1">
    <w:name w:val="TOC91"/>
    <w:basedOn w:val="670"/>
    <w:next w:val="670"/>
    <w:uiPriority w:val="0"/>
    <w:semiHidden/>
    <w:qFormat/>
    <w:pPr>
      <w:ind w:left="1680"/>
      <w:jc w:val="left"/>
      <w:widowControl/>
    </w:pPr>
    <w:rPr>
      <w:sz w:val="18"/>
      <w:szCs w:val="20"/>
    </w:rPr>
  </w:style>
  <w:style w:type="paragraph" w:styleId="1614" w:customStyle="1">
    <w:name w:val="UserStyle_197"/>
    <w:basedOn w:val="670"/>
    <w:uiPriority w:val="0"/>
    <w:qFormat/>
    <w:pPr>
      <w:ind w:firstLine="420"/>
      <w:widowControl/>
    </w:pPr>
    <w:rPr>
      <w:rFonts w:ascii="Calibri" w:hAnsi="Calibri"/>
      <w:szCs w:val="22"/>
    </w:rPr>
  </w:style>
  <w:style w:type="paragraph" w:styleId="1615" w:customStyle="1">
    <w:name w:val="Index41"/>
    <w:basedOn w:val="670"/>
    <w:next w:val="670"/>
    <w:uiPriority w:val="0"/>
    <w:semiHidden/>
    <w:qFormat/>
    <w:pPr>
      <w:ind w:left="1260"/>
      <w:widowControl/>
    </w:pPr>
    <w:rPr>
      <w:szCs w:val="20"/>
    </w:rPr>
  </w:style>
  <w:style w:type="paragraph" w:styleId="1616" w:customStyle="1">
    <w:name w:val="xl24"/>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17" w:customStyle="1">
    <w:name w:val="丁华标题2"/>
    <w:basedOn w:val="849"/>
    <w:next w:val="1587"/>
    <w:uiPriority w:val="0"/>
    <w:qFormat/>
    <w:pPr>
      <w:ind w:left="567" w:hanging="567"/>
      <w:jc w:val="left"/>
      <w:spacing w:before="120" w:after="120"/>
      <w:tabs>
        <w:tab w:val="left" w:pos="567" w:leader="none"/>
      </w:tabs>
    </w:pPr>
    <w:rPr>
      <w:rFonts w:ascii="Times New Roman" w:hAnsi="Times New Roman" w:eastAsia="宋体"/>
      <w:color w:val="000000"/>
      <w:sz w:val="28"/>
      <w:szCs w:val="20"/>
    </w:rPr>
  </w:style>
  <w:style w:type="paragraph" w:styleId="1618" w:customStyle="1">
    <w:name w:val="Body Text 21"/>
    <w:basedOn w:val="670"/>
    <w:uiPriority w:val="0"/>
    <w:qFormat/>
    <w:pPr>
      <w:ind w:left="720" w:hanging="720"/>
      <w:widowControl/>
    </w:pPr>
    <w:rPr>
      <w:sz w:val="24"/>
      <w:szCs w:val="20"/>
      <w:lang w:val="en-GB"/>
    </w:rPr>
  </w:style>
  <w:style w:type="paragraph" w:styleId="1619" w:customStyle="1">
    <w:name w:val="UserStyle_158"/>
    <w:basedOn w:val="670"/>
    <w:uiPriority w:val="0"/>
    <w:qFormat/>
    <w:pPr>
      <w:jc w:val="left"/>
      <w:widowControl/>
    </w:pPr>
    <w:rPr>
      <w:rFonts w:ascii="宋体" w:hAnsi="宋体"/>
      <w:sz w:val="24"/>
    </w:rPr>
  </w:style>
  <w:style w:type="paragraph" w:styleId="1620" w:customStyle="1">
    <w:name w:val="Index31"/>
    <w:basedOn w:val="670"/>
    <w:next w:val="670"/>
    <w:uiPriority w:val="0"/>
    <w:semiHidden/>
    <w:qFormat/>
    <w:pPr>
      <w:ind w:left="840"/>
      <w:widowControl/>
    </w:pPr>
    <w:rPr>
      <w:szCs w:val="20"/>
    </w:rPr>
  </w:style>
  <w:style w:type="paragraph" w:styleId="1621" w:customStyle="1">
    <w:name w:val="UserStyle_262"/>
    <w:basedOn w:val="670"/>
    <w:uiPriority w:val="0"/>
    <w:qFormat/>
    <w:pPr>
      <w:ind w:left="420"/>
      <w:spacing w:after="120"/>
      <w:widowControl/>
    </w:pPr>
  </w:style>
  <w:style w:type="paragraph" w:styleId="1622" w:customStyle="1">
    <w:name w:val="小四 段落 宋体 Char Char Char"/>
    <w:basedOn w:val="874"/>
    <w:uiPriority w:val="0"/>
    <w:qFormat/>
    <w:pPr>
      <w:ind w:left="0" w:right="-33" w:firstLine="545"/>
      <w:jc w:val="left"/>
      <w:spacing w:line="360" w:lineRule="auto"/>
      <w:tabs>
        <w:tab w:val="clear" w:pos="2952" w:leader="none"/>
      </w:tabs>
    </w:pPr>
    <w:rPr>
      <w:sz w:val="24"/>
    </w:rPr>
  </w:style>
  <w:style w:type="paragraph" w:styleId="1623" w:customStyle="1">
    <w:name w:val="UserStyle_165"/>
    <w:basedOn w:val="670"/>
    <w:uiPriority w:val="0"/>
    <w:qFormat/>
    <w:pPr>
      <w:ind w:left="200" w:hanging="200"/>
      <w:widowControl/>
      <w:tabs>
        <w:tab w:val="left" w:pos="360" w:leader="none"/>
      </w:tabs>
    </w:pPr>
    <w:rPr>
      <w:sz w:val="24"/>
    </w:rPr>
  </w:style>
  <w:style w:type="paragraph" w:styleId="1624" w:customStyle="1">
    <w:name w:val="UserStyle_169"/>
    <w:basedOn w:val="670"/>
    <w:uiPriority w:val="0"/>
    <w:qFormat/>
    <w:pPr>
      <w:ind w:left="178" w:right="44" w:hanging="178"/>
      <w:jc w:val="left"/>
      <w:spacing w:before="78" w:line="360" w:lineRule="auto"/>
      <w:widowControl/>
    </w:pPr>
    <w:rPr>
      <w:rFonts w:ascii="宋体" w:hAnsi="宋体"/>
      <w:bCs/>
      <w:szCs w:val="21"/>
    </w:rPr>
  </w:style>
  <w:style w:type="paragraph" w:styleId="1625" w:customStyle="1">
    <w:name w:val="Index11"/>
    <w:basedOn w:val="670"/>
    <w:next w:val="670"/>
    <w:uiPriority w:val="0"/>
    <w:semiHidden/>
    <w:qFormat/>
    <w:pPr>
      <w:widowControl/>
    </w:pPr>
    <w:rPr>
      <w:rFonts w:ascii="仿宋_GB2312" w:hAnsi="宋体" w:eastAsia="仿宋_GB2312"/>
      <w:sz w:val="30"/>
    </w:rPr>
  </w:style>
  <w:style w:type="paragraph" w:styleId="1626" w:customStyle="1">
    <w:name w:val="UserStyle_303"/>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27" w:customStyle="1">
    <w:name w:val="样式4 Char"/>
    <w:basedOn w:val="670"/>
    <w:uiPriority w:val="0"/>
    <w:qFormat/>
    <w:pPr>
      <w:ind w:firstLine="480"/>
      <w:jc w:val="left"/>
      <w:spacing w:line="360" w:lineRule="auto"/>
      <w:widowControl/>
    </w:pPr>
    <w:rPr>
      <w:rFonts w:cs="宋体"/>
      <w:color w:val="000000"/>
      <w:sz w:val="24"/>
    </w:rPr>
  </w:style>
  <w:style w:type="paragraph" w:styleId="1628" w:customStyle="1">
    <w:name w:val="xl57"/>
    <w:basedOn w:val="6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629" w:customStyle="1">
    <w:name w:val="文档正文"/>
    <w:basedOn w:val="670"/>
    <w:uiPriority w:val="0"/>
    <w:qFormat/>
    <w:pPr>
      <w:spacing w:line="360" w:lineRule="auto"/>
    </w:pPr>
    <w:rPr>
      <w:rFonts w:ascii="宋体" w:hAnsi="宋体"/>
      <w:b/>
      <w:bCs/>
    </w:rPr>
  </w:style>
  <w:style w:type="paragraph" w:styleId="1630" w:customStyle="1">
    <w:name w:val="UserStyle_257"/>
    <w:basedOn w:val="670"/>
    <w:uiPriority w:val="0"/>
    <w:qFormat/>
    <w:pPr>
      <w:ind w:left="200"/>
      <w:spacing w:line="360" w:lineRule="auto"/>
      <w:widowControl/>
    </w:pPr>
    <w:rPr>
      <w:rFonts w:ascii="宋体" w:hAnsi="宋体"/>
      <w:b/>
      <w:sz w:val="24"/>
    </w:rPr>
  </w:style>
  <w:style w:type="paragraph" w:styleId="1631" w:customStyle="1">
    <w:name w:val="font10"/>
    <w:basedOn w:val="67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632" w:customStyle="1">
    <w:name w:val="Char1 Char Char Char"/>
    <w:basedOn w:val="670"/>
    <w:uiPriority w:val="0"/>
    <w:qFormat/>
    <w:rPr>
      <w:rFonts w:ascii="Tahoma" w:hAnsi="Tahoma" w:cs="Tahoma"/>
      <w:sz w:val="24"/>
      <w:szCs w:val="20"/>
    </w:rPr>
  </w:style>
  <w:style w:type="paragraph" w:styleId="1633" w:customStyle="1">
    <w:name w:val="UserStyle_115"/>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34" w:customStyle="1">
    <w:name w:val="Pa6"/>
    <w:basedOn w:val="670"/>
    <w:next w:val="670"/>
    <w:uiPriority w:val="0"/>
    <w:qFormat/>
    <w:pPr>
      <w:jc w:val="left"/>
      <w:spacing w:line="241" w:lineRule="atLeast"/>
    </w:pPr>
    <w:rPr>
      <w:rFonts w:ascii="HYDaHeiJ" w:eastAsia="HYDaHeiJ"/>
      <w:sz w:val="24"/>
    </w:rPr>
  </w:style>
  <w:style w:type="paragraph" w:styleId="1635" w:customStyle="1">
    <w:name w:val="UserStyle_224"/>
    <w:basedOn w:val="670"/>
    <w:uiPriority w:val="0"/>
    <w:qFormat/>
    <w:pPr>
      <w:widowControl/>
    </w:pPr>
    <w:rPr>
      <w:rFonts w:ascii="Calibri" w:hAnsi="Calibri" w:eastAsia="Calibri"/>
      <w:szCs w:val="20"/>
      <w:lang w:val="zh-CN"/>
    </w:rPr>
  </w:style>
  <w:style w:type="paragraph" w:styleId="1636" w:customStyle="1">
    <w:name w:val="font14"/>
    <w:basedOn w:val="670"/>
    <w:uiPriority w:val="0"/>
    <w:qFormat/>
    <w:pPr>
      <w:jc w:val="left"/>
      <w:spacing w:before="100" w:beforeAutospacing="1" w:after="100" w:afterAutospacing="1"/>
      <w:widowControl/>
    </w:pPr>
    <w:rPr>
      <w:sz w:val="36"/>
      <w:szCs w:val="36"/>
    </w:rPr>
  </w:style>
  <w:style w:type="paragraph" w:styleId="1637" w:customStyle="1">
    <w:name w:val="UserStyle_232"/>
    <w:basedOn w:val="1045"/>
    <w:uiPriority w:val="0"/>
    <w:qFormat/>
    <w:pPr>
      <w:ind w:left="0" w:firstLine="200"/>
      <w:jc w:val="left"/>
      <w:spacing w:line="360" w:lineRule="auto"/>
    </w:pPr>
    <w:rPr>
      <w:rFonts w:ascii="Times New Roman" w:hAnsi="Times New Roman"/>
      <w:sz w:val="28"/>
      <w:szCs w:val="24"/>
    </w:rPr>
  </w:style>
  <w:style w:type="paragraph" w:styleId="1638" w:customStyle="1">
    <w:name w:val="正文 居中"/>
    <w:basedOn w:val="670"/>
    <w:uiPriority w:val="0"/>
    <w:qFormat/>
    <w:pPr>
      <w:jc w:val="center"/>
      <w:spacing w:line="360" w:lineRule="auto"/>
    </w:pPr>
    <w:rPr>
      <w:sz w:val="24"/>
      <w:szCs w:val="20"/>
    </w:rPr>
  </w:style>
  <w:style w:type="paragraph" w:styleId="1639" w:customStyle="1">
    <w:name w:val="UserStyle_183"/>
    <w:basedOn w:val="1337"/>
    <w:uiPriority w:val="0"/>
    <w:qFormat/>
    <w:pPr>
      <w:numPr>
        <w:ilvl w:val="0"/>
        <w:numId w:val="4"/>
      </w:numPr>
      <w:keepLines/>
      <w:tabs>
        <w:tab w:val="left" w:pos="420" w:leader="none"/>
      </w:tabs>
    </w:pPr>
    <w:rPr>
      <w:rFonts w:ascii="Times New Roman"/>
      <w:b w:val="0"/>
      <w:bCs/>
      <w:sz w:val="24"/>
      <w:szCs w:val="28"/>
    </w:rPr>
  </w:style>
  <w:style w:type="paragraph" w:styleId="1640" w:customStyle="1">
    <w:name w:val="项目符号，二级"/>
    <w:basedOn w:val="1345"/>
    <w:next w:val="1345"/>
    <w:uiPriority w:val="0"/>
    <w:qFormat/>
    <w:pPr>
      <w:ind w:left="1337" w:right="-27" w:firstLine="480"/>
      <w:tabs>
        <w:tab w:val="left" w:pos="1211" w:leader="none"/>
        <w:tab w:val="left" w:pos="1337" w:leader="none"/>
      </w:tabs>
    </w:pPr>
    <w:rPr>
      <w:rFonts w:ascii="Times New Roman" w:hAnsi="Times New Roman"/>
      <w:bCs w:val="0"/>
      <w:color w:val="000000"/>
      <w:sz w:val="24"/>
      <w:szCs w:val="24"/>
    </w:rPr>
  </w:style>
  <w:style w:type="paragraph" w:styleId="1641" w:customStyle="1">
    <w:name w:val="Bullets L1"/>
    <w:basedOn w:val="670"/>
    <w:uiPriority w:val="0"/>
    <w:qFormat/>
    <w:pPr>
      <w:ind w:left="567" w:hanging="567"/>
      <w:jc w:val="left"/>
      <w:spacing w:before="60" w:after="60"/>
      <w:widowControl/>
      <w:tabs>
        <w:tab w:val="left" w:pos="360" w:leader="none"/>
        <w:tab w:val="left" w:pos="567" w:leader="none"/>
      </w:tabs>
    </w:pPr>
    <w:rPr>
      <w:rFonts w:ascii="Arial" w:hAnsi="Arial"/>
      <w:sz w:val="20"/>
      <w:szCs w:val="20"/>
    </w:rPr>
  </w:style>
  <w:style w:type="paragraph" w:styleId="1642" w:customStyle="1">
    <w:name w:val="UserStyle_151"/>
    <w:basedOn w:val="670"/>
    <w:uiPriority w:val="0"/>
    <w:qFormat/>
    <w:pPr>
      <w:ind w:firstLine="480"/>
      <w:spacing w:line="360" w:lineRule="auto"/>
      <w:widowControl/>
    </w:pPr>
    <w:rPr>
      <w:rFonts w:ascii="宋体" w:hAnsi="宋体"/>
      <w:sz w:val="24"/>
    </w:rPr>
  </w:style>
  <w:style w:type="paragraph" w:styleId="1643" w:customStyle="1">
    <w:name w:val="UserStyle_146"/>
    <w:basedOn w:val="670"/>
    <w:uiPriority w:val="0"/>
    <w:qFormat/>
    <w:pPr>
      <w:ind w:left="900" w:hanging="420"/>
      <w:spacing w:line="360" w:lineRule="auto"/>
      <w:widowControl/>
      <w:tabs>
        <w:tab w:val="left" w:pos="903" w:leader="none"/>
      </w:tabs>
    </w:pPr>
    <w:rPr>
      <w:rFonts w:ascii="Arial" w:hAnsi="Arial"/>
      <w:sz w:val="24"/>
      <w:szCs w:val="20"/>
    </w:rPr>
  </w:style>
  <w:style w:type="paragraph" w:styleId="1644" w:customStyle="1">
    <w:name w:val="UserStyle_202"/>
    <w:basedOn w:val="670"/>
    <w:uiPriority w:val="0"/>
    <w:qFormat/>
    <w:pPr>
      <w:jc w:val="left"/>
      <w:spacing w:before="100" w:beforeAutospacing="1" w:after="100" w:afterAutospacing="1"/>
      <w:widowControl/>
    </w:pPr>
    <w:rPr>
      <w:sz w:val="36"/>
      <w:szCs w:val="36"/>
    </w:rPr>
  </w:style>
  <w:style w:type="paragraph" w:styleId="1645" w:customStyle="1">
    <w:name w:val="Table Text Char"/>
    <w:uiPriority w:val="0"/>
    <w:qFormat/>
    <w:pPr>
      <w:spacing w:before="80" w:after="80"/>
    </w:pPr>
    <w:rPr>
      <w:rFonts w:ascii="Arial" w:hAnsi="Arial" w:eastAsia="宋体" w:cs="Arial"/>
      <w:sz w:val="18"/>
      <w:szCs w:val="28"/>
      <w:lang w:val="en-US" w:eastAsia="zh-CN" w:bidi="ar-SA"/>
    </w:rPr>
  </w:style>
  <w:style w:type="paragraph" w:styleId="1646" w:customStyle="1">
    <w:name w:val="TOC21"/>
    <w:basedOn w:val="670"/>
    <w:next w:val="670"/>
    <w:uiPriority w:val="0"/>
    <w:semiHidden/>
    <w:qFormat/>
    <w:pPr>
      <w:ind w:left="210"/>
      <w:jc w:val="left"/>
      <w:widowControl/>
    </w:pPr>
    <w:rPr>
      <w:smallCaps/>
      <w:sz w:val="20"/>
      <w:szCs w:val="20"/>
    </w:rPr>
  </w:style>
  <w:style w:type="paragraph" w:styleId="1647" w:customStyle="1">
    <w:name w:val="普通文字"/>
    <w:basedOn w:val="670"/>
    <w:next w:val="670"/>
    <w:uiPriority w:val="0"/>
    <w:qFormat/>
    <w:rPr>
      <w:rFonts w:ascii="宋体" w:hAnsi="宋体" w:cs="宋体"/>
      <w:sz w:val="24"/>
      <w:szCs w:val="20"/>
    </w:rPr>
  </w:style>
  <w:style w:type="paragraph" w:styleId="1648" w:customStyle="1">
    <w:name w:val="UserStyle_195"/>
    <w:basedOn w:val="670"/>
    <w:uiPriority w:val="0"/>
    <w:qFormat/>
    <w:pPr>
      <w:widowControl/>
    </w:pPr>
    <w:rPr>
      <w:rFonts w:ascii="Tahoma" w:hAnsi="Tahoma"/>
      <w:sz w:val="24"/>
      <w:szCs w:val="20"/>
    </w:rPr>
  </w:style>
  <w:style w:type="paragraph" w:styleId="1649" w:customStyle="1">
    <w:name w:val="UserStyle_291"/>
    <w:basedOn w:val="670"/>
    <w:uiPriority w:val="0"/>
    <w:qFormat/>
    <w:pPr>
      <w:ind w:left="900" w:hanging="420"/>
      <w:spacing w:after="156" w:line="400" w:lineRule="atLeast"/>
      <w:widowControl/>
      <w:tabs>
        <w:tab w:val="left" w:pos="900" w:leader="none"/>
      </w:tabs>
    </w:pPr>
    <w:rPr>
      <w:sz w:val="24"/>
    </w:rPr>
  </w:style>
  <w:style w:type="paragraph" w:styleId="1650" w:customStyle="1">
    <w:name w:val="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1651" w:customStyle="1">
    <w:name w:val="font11"/>
    <w:basedOn w:val="670"/>
    <w:uiPriority w:val="0"/>
    <w:qFormat/>
    <w:pPr>
      <w:jc w:val="left"/>
      <w:spacing w:before="100" w:beforeAutospacing="1" w:after="100" w:afterAutospacing="1"/>
      <w:widowControl/>
    </w:pPr>
    <w:rPr>
      <w:b/>
      <w:bCs/>
      <w:sz w:val="18"/>
      <w:szCs w:val="18"/>
    </w:rPr>
  </w:style>
  <w:style w:type="paragraph" w:styleId="1652" w:customStyle="1">
    <w:name w:val="论文正文"/>
    <w:basedOn w:val="898"/>
    <w:uiPriority w:val="0"/>
    <w:qFormat/>
    <w:pPr>
      <w:ind w:firstLine="200"/>
      <w:jc w:val="left"/>
      <w:spacing w:line="360" w:lineRule="auto"/>
    </w:pPr>
    <w:rPr>
      <w:rFonts w:ascii="Times New Roman" w:hAnsi="Times New Roman" w:eastAsia="仿宋_GB2312"/>
      <w:sz w:val="28"/>
    </w:rPr>
  </w:style>
  <w:style w:type="paragraph" w:styleId="1653" w:customStyle="1">
    <w:name w:val="正文 + Arial Char"/>
    <w:basedOn w:val="670"/>
    <w:uiPriority w:val="0"/>
    <w:qFormat/>
    <w:pPr>
      <w:ind w:left="315" w:hanging="315"/>
      <w:spacing w:line="300" w:lineRule="auto"/>
      <w:widowControl/>
      <w:tabs>
        <w:tab w:val="left" w:pos="315" w:leader="none"/>
      </w:tabs>
    </w:pPr>
    <w:rPr>
      <w:rFonts w:ascii="Arial" w:hAnsi="Arial" w:cs="Arial"/>
      <w:b/>
      <w:color w:val="000000"/>
      <w:szCs w:val="20"/>
    </w:rPr>
  </w:style>
  <w:style w:type="paragraph" w:styleId="1654" w:customStyle="1">
    <w:name w:val="正文表标题"/>
    <w:next w:val="150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655" w:customStyle="1">
    <w:name w:val="xl29"/>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656" w:customStyle="1">
    <w:name w:val="UserStyle_155"/>
    <w:basedOn w:val="1340"/>
    <w:uiPriority w:val="0"/>
    <w:qFormat/>
    <w:pPr>
      <w:spacing w:before="0" w:line="240" w:lineRule="atLeast"/>
    </w:pPr>
  </w:style>
  <w:style w:type="paragraph" w:styleId="1657" w:customStyle="1">
    <w:name w:val="样式 样式 标题 3H3sect1.2.3BOD 0Heading 3 - oldh3l3CTLevel 3 Head... +..."/>
    <w:basedOn w:val="670"/>
    <w:uiPriority w:val="0"/>
    <w:qFormat/>
    <w:pPr>
      <w:jc w:val="left"/>
      <w:keepLines/>
      <w:keepNext/>
      <w:outlineLvl w:val="2"/>
    </w:pPr>
    <w:rPr>
      <w:rFonts w:cs="宋体"/>
      <w:b/>
      <w:bCs/>
      <w:sz w:val="24"/>
      <w:szCs w:val="20"/>
    </w:rPr>
  </w:style>
  <w:style w:type="paragraph" w:styleId="1658" w:customStyle="1">
    <w:name w:val="马刚标题4"/>
    <w:basedOn w:val="1521"/>
    <w:next w:val="670"/>
    <w:uiPriority w:val="0"/>
    <w:qFormat/>
    <w:pPr>
      <w:spacing w:before="100" w:after="40"/>
      <w:tabs>
        <w:tab w:val="left" w:pos="1050" w:leader="none"/>
      </w:tabs>
      <w:outlineLvl w:val="3"/>
    </w:pPr>
    <w:rPr>
      <w:rFonts w:ascii="Times New Roman" w:hAnsi="Times New Roman" w:eastAsia="宋体"/>
      <w:b w:val="0"/>
    </w:rPr>
  </w:style>
  <w:style w:type="paragraph" w:styleId="1659" w:customStyle="1">
    <w:name w:val="179"/>
    <w:basedOn w:val="670"/>
    <w:uiPriority w:val="0"/>
    <w:qFormat/>
    <w:pPr>
      <w:ind w:firstLine="420"/>
      <w:widowControl/>
    </w:pPr>
  </w:style>
  <w:style w:type="paragraph" w:styleId="1660" w:customStyle="1">
    <w:name w:val="UserStyle_162"/>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1" w:customStyle="1">
    <w:name w:val="xl34"/>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662" w:customStyle="1">
    <w:name w:val="列出段落2"/>
    <w:basedOn w:val="670"/>
    <w:uiPriority w:val="0"/>
    <w:qFormat/>
    <w:pPr>
      <w:ind w:left="720"/>
      <w:jc w:val="left"/>
      <w:widowControl/>
    </w:pPr>
    <w:rPr>
      <w:rFonts w:ascii="Arial" w:hAnsi="Arial" w:eastAsia="黑体" w:cs="Arial"/>
      <w:sz w:val="24"/>
      <w:lang w:eastAsia="en-US"/>
    </w:rPr>
  </w:style>
  <w:style w:type="paragraph" w:styleId="1663" w:customStyle="1">
    <w:name w:val="UserStyle_143"/>
    <w:basedOn w:val="670"/>
    <w:uiPriority w:val="0"/>
    <w:qFormat/>
    <w:pPr>
      <w:jc w:val="left"/>
      <w:spacing w:before="100" w:beforeAutospacing="1" w:after="100" w:afterAutospacing="1"/>
      <w:widowControl/>
    </w:pPr>
    <w:rPr>
      <w:b/>
      <w:bCs/>
      <w:sz w:val="20"/>
      <w:szCs w:val="20"/>
    </w:rPr>
  </w:style>
  <w:style w:type="paragraph" w:styleId="1664" w:customStyle="1">
    <w:name w:val="UserStyle_223"/>
    <w:basedOn w:val="1235"/>
    <w:uiPriority w:val="0"/>
    <w:qFormat/>
    <w:pPr>
      <w:spacing w:line="436" w:lineRule="exact"/>
    </w:pPr>
    <w:rPr>
      <w:szCs w:val="24"/>
    </w:rPr>
  </w:style>
  <w:style w:type="paragraph" w:styleId="1665" w:customStyle="1">
    <w:name w:val="reader-word-layer reader-word-s8-0"/>
    <w:basedOn w:val="670"/>
    <w:uiPriority w:val="0"/>
    <w:qFormat/>
    <w:pPr>
      <w:jc w:val="left"/>
      <w:spacing w:before="100" w:beforeAutospacing="1" w:after="100" w:afterAutospacing="1"/>
      <w:widowControl/>
    </w:pPr>
    <w:rPr>
      <w:rFonts w:ascii="宋体" w:hAnsi="宋体" w:cs="宋体"/>
      <w:sz w:val="24"/>
    </w:rPr>
  </w:style>
  <w:style w:type="paragraph" w:styleId="1666" w:customStyle="1">
    <w:name w:val="IndexHeading1"/>
    <w:basedOn w:val="670"/>
    <w:next w:val="1625"/>
    <w:uiPriority w:val="0"/>
    <w:semiHidden/>
    <w:qFormat/>
    <w:pPr>
      <w:widowControl/>
    </w:pPr>
    <w:rPr>
      <w:szCs w:val="20"/>
    </w:rPr>
  </w:style>
  <w:style w:type="paragraph" w:styleId="1667" w:customStyle="1">
    <w:name w:val="xl40"/>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668" w:customStyle="1">
    <w:name w:val="丁华标题1"/>
    <w:basedOn w:val="848"/>
    <w:next w:val="1587"/>
    <w:uiPriority w:val="0"/>
    <w:qFormat/>
    <w:pPr>
      <w:ind w:left="397" w:hanging="397"/>
      <w:jc w:val="left"/>
      <w:spacing w:before="600" w:after="120" w:line="578" w:lineRule="auto"/>
      <w:tabs>
        <w:tab w:val="left" w:pos="397" w:leader="none"/>
        <w:tab w:val="left" w:pos="567" w:leader="none"/>
      </w:tabs>
    </w:pPr>
    <w:rPr>
      <w:rFonts w:eastAsia="黑体"/>
      <w:b w:val="0"/>
      <w:bCs w:val="0"/>
      <w:sz w:val="32"/>
      <w:szCs w:val="20"/>
    </w:rPr>
  </w:style>
  <w:style w:type="paragraph" w:styleId="1669" w:customStyle="1">
    <w:name w:val="UserStyle_283"/>
    <w:basedOn w:val="670"/>
    <w:uiPriority w:val="0"/>
    <w:qFormat/>
    <w:pPr>
      <w:widowControl/>
    </w:pPr>
    <w:rPr>
      <w:rFonts w:ascii="Tahoma" w:hAnsi="Tahoma"/>
      <w:sz w:val="24"/>
      <w:szCs w:val="20"/>
    </w:rPr>
  </w:style>
  <w:style w:type="paragraph" w:styleId="1670" w:customStyle="1">
    <w:name w:val="xl26"/>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671" w:customStyle="1">
    <w:name w:val="Char Char Char Char Char Char Char Char Char Char Char Char Char Char Char Char Char Char Char Char Char1"/>
    <w:basedOn w:val="670"/>
    <w:uiPriority w:val="0"/>
    <w:qFormat/>
    <w:rPr>
      <w:rFonts w:ascii="Tahoma" w:hAnsi="Tahoma"/>
      <w:sz w:val="24"/>
      <w:szCs w:val="20"/>
    </w:rPr>
  </w:style>
  <w:style w:type="paragraph" w:styleId="1672" w:customStyle="1">
    <w:name w:val="纯文本1"/>
    <w:basedOn w:val="670"/>
    <w:uiPriority w:val="0"/>
    <w:qFormat/>
    <w:rPr>
      <w:rFonts w:ascii="宋体" w:hAnsi="宋体" w:eastAsia="楷体_GB2312" w:cs="宋体"/>
      <w:sz w:val="28"/>
      <w:szCs w:val="20"/>
    </w:rPr>
  </w:style>
  <w:style w:type="paragraph" w:styleId="1673" w:customStyle="1">
    <w:name w:val="UserStyle_249"/>
    <w:basedOn w:val="670"/>
    <w:uiPriority w:val="0"/>
    <w:qFormat/>
    <w:pPr>
      <w:widowControl/>
    </w:pPr>
    <w:rPr>
      <w:rFonts w:ascii="Tahoma" w:hAnsi="Tahoma"/>
      <w:sz w:val="24"/>
      <w:szCs w:val="20"/>
    </w:rPr>
  </w:style>
  <w:style w:type="paragraph" w:styleId="1674" w:customStyle="1">
    <w:name w:val="标题3"/>
    <w:basedOn w:val="850"/>
    <w:uiPriority w:val="0"/>
    <w:qFormat/>
    <w:pPr>
      <w:keepLines w:val="0"/>
      <w:keepNext w:val="0"/>
      <w:spacing w:before="0" w:after="0" w:line="360" w:lineRule="auto"/>
    </w:pPr>
    <w:rPr>
      <w:rFonts w:eastAsia="仿宋_GB2312"/>
      <w:b w:val="0"/>
      <w:sz w:val="30"/>
    </w:rPr>
  </w:style>
  <w:style w:type="paragraph" w:styleId="1675"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676" w:customStyle="1">
    <w:name w:val="样式 加点正文 + 段前: 0.5 行 段后: 0.5 行1"/>
    <w:basedOn w:val="670"/>
    <w:uiPriority w:val="0"/>
    <w:qFormat/>
    <w:pPr>
      <w:ind w:left="1268" w:hanging="420"/>
      <w:spacing w:line="300" w:lineRule="auto"/>
      <w:tabs>
        <w:tab w:val="left" w:pos="1268" w:leader="none"/>
      </w:tabs>
    </w:pPr>
    <w:rPr>
      <w:sz w:val="24"/>
      <w:szCs w:val="20"/>
    </w:rPr>
  </w:style>
  <w:style w:type="paragraph" w:styleId="1677" w:customStyle="1">
    <w:name w:val="xl59"/>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678" w:customStyle="1">
    <w:name w:val="UserStyle_27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9" w:customStyle="1">
    <w:name w:val="UserStyle_280"/>
    <w:basedOn w:val="670"/>
    <w:uiPriority w:val="0"/>
    <w:qFormat/>
    <w:pPr>
      <w:jc w:val="left"/>
      <w:widowControl/>
    </w:pPr>
    <w:rPr>
      <w:rFonts w:ascii="Tahoma" w:hAnsi="Tahoma"/>
      <w:sz w:val="24"/>
      <w:szCs w:val="20"/>
    </w:rPr>
  </w:style>
  <w:style w:type="paragraph" w:styleId="1680" w:customStyle="1">
    <w:name w:val="Char1"/>
    <w:basedOn w:val="670"/>
    <w:uiPriority w:val="0"/>
    <w:qFormat/>
    <w:rPr>
      <w:rFonts w:ascii="仿宋_GB2312" w:hAnsi="宋体" w:eastAsia="仿宋_GB2312" w:cs="宋体"/>
      <w:b/>
      <w:sz w:val="32"/>
      <w:szCs w:val="32"/>
    </w:rPr>
  </w:style>
  <w:style w:type="paragraph" w:styleId="1681" w:customStyle="1">
    <w:name w:val="List Paragraph1"/>
    <w:basedOn w:val="670"/>
    <w:uiPriority w:val="0"/>
    <w:qFormat/>
    <w:pPr>
      <w:ind w:left="720"/>
      <w:jc w:val="left"/>
      <w:widowControl/>
    </w:pPr>
    <w:rPr>
      <w:rFonts w:ascii="Arial" w:hAnsi="Arial" w:eastAsia="黑体"/>
      <w:sz w:val="24"/>
      <w:lang w:eastAsia="en-US"/>
    </w:rPr>
  </w:style>
  <w:style w:type="paragraph" w:styleId="1682" w:customStyle="1">
    <w:name w:val="xl56"/>
    <w:basedOn w:val="67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683" w:customStyle="1">
    <w:name w:val="Normal Indent1"/>
    <w:basedOn w:val="670"/>
    <w:uiPriority w:val="0"/>
    <w:qFormat/>
    <w:pPr>
      <w:ind w:firstLine="420"/>
    </w:pPr>
    <w:rPr>
      <w:sz w:val="20"/>
      <w:szCs w:val="20"/>
    </w:rPr>
  </w:style>
  <w:style w:type="paragraph" w:styleId="1684" w:customStyle="1">
    <w:name w:val="xl60"/>
    <w:basedOn w:val="67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685" w:customStyle="1">
    <w:name w:val="UserStyle_101"/>
    <w:basedOn w:val="670"/>
    <w:uiPriority w:val="0"/>
    <w:qFormat/>
    <w:pPr>
      <w:ind w:firstLine="480"/>
      <w:spacing w:line="360" w:lineRule="auto"/>
      <w:widowControl/>
    </w:pPr>
    <w:rPr>
      <w:rFonts w:ascii="楷体_GB2312" w:eastAsia="楷体_GB2312"/>
      <w:bCs/>
      <w:sz w:val="24"/>
    </w:rPr>
  </w:style>
  <w:style w:type="paragraph" w:styleId="1686" w:customStyle="1">
    <w:name w:val="UserStyle_94"/>
    <w:basedOn w:val="670"/>
    <w:uiPriority w:val="0"/>
    <w:qFormat/>
    <w:pPr>
      <w:ind w:firstLine="21"/>
      <w:widowControl/>
    </w:pPr>
    <w:rPr>
      <w:rFonts w:ascii="宋体" w:hAnsi="宋体"/>
      <w:sz w:val="20"/>
      <w:szCs w:val="20"/>
    </w:rPr>
  </w:style>
  <w:style w:type="paragraph" w:styleId="1687" w:customStyle="1">
    <w:name w:val="Char2"/>
    <w:basedOn w:val="875"/>
    <w:uiPriority w:val="0"/>
    <w:qFormat/>
    <w:rPr>
      <w:rFonts w:ascii="Tahoma" w:hAnsi="Tahoma"/>
    </w:rPr>
  </w:style>
  <w:style w:type="paragraph" w:styleId="1688" w:customStyle="1">
    <w:name w:val="马刚标题1"/>
    <w:basedOn w:val="848"/>
    <w:next w:val="670"/>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689" w:customStyle="1">
    <w:name w:val="p0"/>
    <w:basedOn w:val="670"/>
    <w:uiPriority w:val="0"/>
    <w:qFormat/>
    <w:pPr>
      <w:jc w:val="left"/>
      <w:spacing w:before="100" w:beforeAutospacing="1" w:after="100" w:afterAutospacing="1"/>
      <w:widowControl/>
    </w:pPr>
    <w:rPr>
      <w:rFonts w:ascii="宋体" w:hAnsi="宋体" w:cs="宋体"/>
      <w:sz w:val="24"/>
    </w:rPr>
  </w:style>
  <w:style w:type="paragraph" w:styleId="1690" w:customStyle="1">
    <w:name w:val="xl27"/>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691" w:customStyle="1">
    <w:name w:val="Char Char Char Char Char Char Char1 Char"/>
    <w:basedOn w:val="670"/>
    <w:uiPriority w:val="0"/>
    <w:qFormat/>
    <w:rPr>
      <w:rFonts w:ascii="Tahoma" w:hAnsi="Tahoma" w:cs="Tahoma"/>
      <w:sz w:val="24"/>
      <w:szCs w:val="20"/>
    </w:rPr>
  </w:style>
  <w:style w:type="paragraph" w:styleId="1692" w:customStyle="1">
    <w:name w:val="xl42"/>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93" w:customStyle="1">
    <w:name w:val="Char Char Char Char Char Char Char Char Char Char Char11"/>
    <w:basedOn w:val="670"/>
    <w:uiPriority w:val="0"/>
    <w:qFormat/>
    <w:rPr>
      <w:rFonts w:ascii="Tahoma" w:hAnsi="Tahoma"/>
      <w:sz w:val="24"/>
      <w:szCs w:val="20"/>
    </w:rPr>
  </w:style>
  <w:style w:type="paragraph" w:styleId="1694" w:customStyle="1">
    <w:name w:val="表格1"/>
    <w:basedOn w:val="670"/>
    <w:uiPriority w:val="0"/>
    <w:qFormat/>
    <w:rPr>
      <w:rFonts w:ascii="宋体"/>
      <w:szCs w:val="21"/>
    </w:rPr>
  </w:style>
  <w:style w:type="paragraph" w:styleId="1695" w:customStyle="1">
    <w:name w:val="UserStyle_255"/>
    <w:basedOn w:val="670"/>
    <w:next w:val="1624"/>
    <w:uiPriority w:val="0"/>
    <w:qFormat/>
    <w:pPr>
      <w:numPr>
        <w:ilvl w:val="4"/>
        <w:numId w:val="2"/>
      </w:numPr>
      <w:ind w:left="992" w:hanging="567"/>
      <w:spacing w:before="312" w:after="312" w:line="300" w:lineRule="auto"/>
      <w:tabs>
        <w:tab w:val="left" w:pos="630" w:leader="none"/>
        <w:tab w:val="left" w:pos="992" w:leader="none"/>
        <w:tab w:val="left" w:pos="2100" w:leader="none"/>
      </w:tabs>
    </w:pPr>
    <w:rPr>
      <w:rFonts w:ascii="Arial" w:hAnsi="Arial" w:eastAsia="黑体"/>
      <w:sz w:val="32"/>
    </w:rPr>
  </w:style>
  <w:style w:type="paragraph" w:styleId="1696" w:customStyle="1">
    <w:name w:val="Heading81"/>
    <w:basedOn w:val="670"/>
    <w:next w:val="670"/>
    <w:uiPriority w:val="0"/>
    <w:qFormat/>
    <w:pPr>
      <w:keepLines/>
      <w:keepNext/>
      <w:spacing w:before="240" w:after="64" w:line="320" w:lineRule="auto"/>
      <w:widowControl/>
    </w:pPr>
    <w:rPr>
      <w:rFonts w:ascii="Arial" w:hAnsi="Arial" w:eastAsia="黑体"/>
      <w:sz w:val="24"/>
    </w:rPr>
  </w:style>
  <w:style w:type="paragraph" w:styleId="1697" w:customStyle="1">
    <w:name w:val="UserStyle_238"/>
    <w:basedOn w:val="1624"/>
    <w:next w:val="1624"/>
    <w:uiPriority w:val="0"/>
    <w:qFormat/>
    <w:pPr>
      <w:ind w:left="376" w:firstLine="0"/>
      <w:spacing w:line="240" w:lineRule="atLeast"/>
      <w:tabs>
        <w:tab w:val="left" w:pos="1320" w:leader="none"/>
      </w:tabs>
    </w:pPr>
    <w:rPr>
      <w:bCs w:val="0"/>
      <w:color w:val="000000"/>
      <w:szCs w:val="24"/>
    </w:rPr>
  </w:style>
  <w:style w:type="paragraph" w:styleId="1698" w:customStyle="1">
    <w:name w:val="UserStyle_131"/>
    <w:basedOn w:val="670"/>
    <w:uiPriority w:val="0"/>
    <w:qFormat/>
    <w:pPr>
      <w:ind w:firstLine="480"/>
      <w:spacing w:line="360" w:lineRule="auto"/>
      <w:widowControl/>
    </w:pPr>
    <w:rPr>
      <w:rFonts w:ascii="Arial" w:hAnsi="Arial"/>
      <w:sz w:val="24"/>
      <w:szCs w:val="21"/>
    </w:rPr>
  </w:style>
  <w:style w:type="paragraph" w:styleId="1699" w:customStyle="1">
    <w:name w:val="xl44"/>
    <w:basedOn w:val="6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700" w:customStyle="1">
    <w:name w:val="xl53"/>
    <w:basedOn w:val="67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701" w:customStyle="1">
    <w:name w:val="章标题"/>
    <w:next w:val="1505"/>
    <w:uiPriority w:val="0"/>
    <w:qFormat/>
    <w:pPr>
      <w:jc w:val="both"/>
      <w:outlineLvl w:val="1"/>
    </w:pPr>
    <w:rPr>
      <w:rFonts w:ascii="Times New Roman" w:hAnsi="Times New Roman" w:eastAsia="黑体" w:cs="Times New Roman"/>
      <w:sz w:val="21"/>
      <w:lang w:val="en-US" w:eastAsia="zh-CN" w:bidi="ar-SA"/>
    </w:rPr>
  </w:style>
  <w:style w:type="paragraph" w:styleId="1702" w:customStyle="1">
    <w:name w:val="table_lines"/>
    <w:basedOn w:val="670"/>
    <w:uiPriority w:val="0"/>
    <w:qFormat/>
    <w:pPr>
      <w:jc w:val="left"/>
      <w:widowControl/>
    </w:pPr>
    <w:rPr>
      <w:sz w:val="20"/>
      <w:szCs w:val="20"/>
      <w:lang w:val="de-DE" w:eastAsia="de-DE"/>
    </w:rPr>
  </w:style>
  <w:style w:type="paragraph" w:styleId="1703" w:customStyle="1">
    <w:name w:val="UserStyle_138"/>
    <w:basedOn w:val="670"/>
    <w:uiPriority w:val="0"/>
    <w:qFormat/>
    <w:pPr>
      <w:widowControl/>
    </w:pPr>
    <w:rPr>
      <w:rFonts w:ascii="Tahoma" w:hAnsi="Tahoma"/>
      <w:sz w:val="24"/>
      <w:szCs w:val="20"/>
    </w:rPr>
  </w:style>
  <w:style w:type="paragraph" w:styleId="1704" w:customStyle="1">
    <w:name w:val="正文文本 211"/>
    <w:basedOn w:val="670"/>
    <w:uiPriority w:val="0"/>
    <w:qFormat/>
    <w:pPr>
      <w:ind w:left="720" w:hanging="720"/>
      <w:widowControl/>
    </w:pPr>
    <w:rPr>
      <w:sz w:val="24"/>
      <w:szCs w:val="20"/>
      <w:lang w:val="en-GB"/>
    </w:rPr>
  </w:style>
  <w:style w:type="paragraph" w:styleId="1705" w:customStyle="1">
    <w:name w:val="普通 (Web)"/>
    <w:basedOn w:val="670"/>
    <w:uiPriority w:val="0"/>
    <w:qFormat/>
    <w:pPr>
      <w:jc w:val="left"/>
      <w:spacing w:before="100" w:beforeAutospacing="1" w:after="100" w:afterAutospacing="1"/>
      <w:widowControl/>
    </w:pPr>
    <w:rPr>
      <w:rFonts w:ascii="宋体" w:hAnsi="宋体"/>
      <w:sz w:val="24"/>
    </w:rPr>
  </w:style>
  <w:style w:type="paragraph" w:styleId="1706" w:customStyle="1">
    <w:name w:val="UserStyle_142"/>
    <w:basedOn w:val="67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707" w:customStyle="1">
    <w:name w:val="正文1"/>
    <w:uiPriority w:val="0"/>
    <w:qFormat/>
    <w:rPr>
      <w:rFonts w:ascii="Times New Roman" w:hAnsi="Times New Roman" w:eastAsia="宋体" w:cs="Times New Roman"/>
      <w:sz w:val="24"/>
      <w:szCs w:val="24"/>
      <w:lang w:val="en-US" w:eastAsia="zh-CN" w:bidi="ar-SA"/>
    </w:rPr>
  </w:style>
  <w:style w:type="paragraph" w:styleId="1708" w:customStyle="1">
    <w:name w:val="丁华标题3"/>
    <w:basedOn w:val="1617"/>
    <w:next w:val="1587"/>
    <w:uiPriority w:val="0"/>
    <w:qFormat/>
    <w:pPr>
      <w:ind w:left="1980" w:hanging="420"/>
      <w:spacing w:after="0" w:line="415" w:lineRule="auto"/>
      <w:tabs>
        <w:tab w:val="left" w:pos="1260" w:leader="none"/>
        <w:tab w:val="left" w:pos="1470" w:leader="none"/>
        <w:tab w:val="left" w:pos="1980" w:leader="none"/>
      </w:tabs>
      <w:outlineLvl w:val="2"/>
    </w:pPr>
    <w:rPr>
      <w:sz w:val="24"/>
    </w:rPr>
  </w:style>
  <w:style w:type="paragraph" w:styleId="1709" w:customStyle="1">
    <w:name w:val="小四 段落 宋体"/>
    <w:basedOn w:val="874"/>
    <w:uiPriority w:val="0"/>
    <w:qFormat/>
    <w:pPr>
      <w:ind w:left="113" w:right="113" w:firstLine="425"/>
      <w:jc w:val="left"/>
      <w:spacing w:line="360" w:lineRule="auto"/>
      <w:tabs>
        <w:tab w:val="clear" w:pos="2952" w:leader="none"/>
      </w:tabs>
    </w:pPr>
    <w:rPr>
      <w:sz w:val="24"/>
    </w:rPr>
  </w:style>
  <w:style w:type="paragraph" w:styleId="1710" w:customStyle="1">
    <w:name w:val="UserStyle_287"/>
    <w:basedOn w:val="1235"/>
    <w:uiPriority w:val="0"/>
    <w:qFormat/>
    <w:pPr>
      <w:spacing w:line="360" w:lineRule="auto"/>
    </w:pPr>
    <w:rPr>
      <w:rFonts w:ascii="Tahoma" w:hAnsi="Tahoma"/>
      <w:sz w:val="24"/>
      <w:szCs w:val="24"/>
    </w:rPr>
  </w:style>
  <w:style w:type="paragraph" w:styleId="1711" w:customStyle="1">
    <w:name w:val="UserStyle_236"/>
    <w:basedOn w:val="670"/>
    <w:uiPriority w:val="0"/>
    <w:qFormat/>
    <w:pPr>
      <w:ind w:left="851"/>
      <w:jc w:val="left"/>
      <w:spacing w:before="20" w:after="20"/>
      <w:widowControl/>
    </w:pPr>
    <w:rPr>
      <w:rFonts w:ascii="Arial" w:hAnsi="Arial"/>
      <w:sz w:val="24"/>
      <w:szCs w:val="20"/>
      <w:lang w:val="en-GB"/>
    </w:rPr>
  </w:style>
  <w:style w:type="paragraph" w:styleId="1712" w:customStyle="1">
    <w:name w:val="UserStyle_124"/>
    <w:basedOn w:val="670"/>
    <w:uiPriority w:val="0"/>
    <w:qFormat/>
    <w:pPr>
      <w:ind w:firstLine="359"/>
      <w:jc w:val="left"/>
      <w:spacing w:before="156" w:line="360" w:lineRule="auto"/>
      <w:widowControl/>
    </w:pPr>
    <w:rPr>
      <w:rFonts w:ascii="Arial" w:hAnsi="Arial"/>
      <w:sz w:val="24"/>
      <w:szCs w:val="21"/>
    </w:rPr>
  </w:style>
  <w:style w:type="paragraph" w:styleId="1713" w:customStyle="1">
    <w:name w:val="UserStyle_159"/>
    <w:basedOn w:val="670"/>
    <w:uiPriority w:val="0"/>
    <w:qFormat/>
    <w:pPr>
      <w:widowControl/>
    </w:pPr>
    <w:rPr>
      <w:rFonts w:ascii="Tahoma" w:hAnsi="Tahoma"/>
      <w:sz w:val="24"/>
      <w:szCs w:val="20"/>
    </w:rPr>
  </w:style>
  <w:style w:type="paragraph" w:styleId="1714" w:customStyle="1">
    <w:name w:val="UserStyle_201"/>
    <w:basedOn w:val="67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715" w:customStyle="1">
    <w:name w:val="TOC31"/>
    <w:basedOn w:val="670"/>
    <w:next w:val="670"/>
    <w:uiPriority w:val="0"/>
    <w:semiHidden/>
    <w:qFormat/>
    <w:pPr>
      <w:ind w:left="420"/>
      <w:jc w:val="left"/>
      <w:widowControl/>
    </w:pPr>
    <w:rPr>
      <w:i/>
      <w:sz w:val="20"/>
      <w:szCs w:val="20"/>
    </w:rPr>
  </w:style>
  <w:style w:type="paragraph" w:styleId="1716" w:customStyle="1">
    <w:name w:val="Char Char Char Char Char Char Char Char Char Char"/>
    <w:basedOn w:val="670"/>
    <w:uiPriority w:val="0"/>
    <w:qFormat/>
    <w:pPr>
      <w:spacing w:line="360" w:lineRule="auto"/>
    </w:pPr>
    <w:rPr>
      <w:sz w:val="24"/>
      <w:szCs w:val="20"/>
    </w:rPr>
  </w:style>
  <w:style w:type="paragraph" w:styleId="1717" w:customStyle="1">
    <w:name w:val="xl25"/>
    <w:basedOn w:val="670"/>
    <w:uiPriority w:val="0"/>
    <w:qFormat/>
    <w:pPr>
      <w:jc w:val="center"/>
      <w:spacing w:before="100" w:beforeAutospacing="1" w:after="100" w:afterAutospacing="1"/>
      <w:widowControl/>
      <w:pBdr>
        <w:right w:val="single" w:color="000000" w:sz="4" w:space="0"/>
      </w:pBdr>
    </w:pPr>
    <w:rPr>
      <w:szCs w:val="21"/>
    </w:rPr>
  </w:style>
  <w:style w:type="paragraph" w:styleId="1718" w:customStyle="1">
    <w:name w:val="UserStyle_221"/>
    <w:basedOn w:val="670"/>
    <w:uiPriority w:val="0"/>
    <w:qFormat/>
    <w:pPr>
      <w:ind w:firstLine="420"/>
      <w:spacing w:line="360" w:lineRule="auto"/>
      <w:widowControl/>
    </w:pPr>
    <w:rPr>
      <w:rFonts w:hAnsi="Arial"/>
      <w:szCs w:val="21"/>
    </w:rPr>
  </w:style>
  <w:style w:type="paragraph" w:styleId="1719"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720" w:customStyle="1">
    <w:name w:val="Char Char110"/>
    <w:basedOn w:val="670"/>
    <w:uiPriority w:val="0"/>
    <w:qFormat/>
    <w:rPr>
      <w:rFonts w:ascii="Tahoma" w:hAnsi="Tahoma" w:cs="Tahoma"/>
      <w:sz w:val="24"/>
      <w:szCs w:val="20"/>
    </w:rPr>
  </w:style>
  <w:style w:type="paragraph" w:styleId="1721" w:customStyle="1">
    <w:name w:val="xl41"/>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2" w:customStyle="1">
    <w:name w:val="Char11"/>
    <w:basedOn w:val="670"/>
    <w:uiPriority w:val="0"/>
    <w:qFormat/>
    <w:rPr>
      <w:rFonts w:ascii="仿宋_GB2312" w:eastAsia="仿宋_GB2312"/>
      <w:b/>
      <w:sz w:val="32"/>
      <w:szCs w:val="32"/>
    </w:rPr>
  </w:style>
  <w:style w:type="paragraph" w:styleId="1723" w:customStyle="1">
    <w:name w:val="UserStyle_292"/>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4" w:customStyle="1">
    <w:name w:val="font6"/>
    <w:basedOn w:val="670"/>
    <w:uiPriority w:val="0"/>
    <w:qFormat/>
    <w:pPr>
      <w:jc w:val="left"/>
      <w:spacing w:before="100" w:beforeAutospacing="1" w:after="100" w:afterAutospacing="1"/>
      <w:widowControl/>
    </w:pPr>
    <w:rPr>
      <w:rFonts w:ascii="宋体" w:hAnsi="宋体" w:cs="宋体"/>
      <w:b/>
      <w:bCs/>
      <w:sz w:val="20"/>
      <w:szCs w:val="20"/>
    </w:rPr>
  </w:style>
  <w:style w:type="paragraph" w:styleId="1725" w:customStyle="1">
    <w:name w:val="标题4，章节第四层"/>
    <w:basedOn w:val="670"/>
    <w:next w:val="670"/>
    <w:uiPriority w:val="0"/>
    <w:qFormat/>
    <w:pPr>
      <w:spacing w:line="360" w:lineRule="auto"/>
      <w:tabs>
        <w:tab w:val="left" w:pos="0" w:leader="none"/>
      </w:tabs>
      <w:outlineLvl w:val="3"/>
    </w:pPr>
    <w:rPr>
      <w:rFonts w:ascii="宋体" w:hAnsi="宋体"/>
      <w:b/>
      <w:sz w:val="24"/>
    </w:rPr>
  </w:style>
  <w:style w:type="paragraph" w:styleId="1726" w:customStyle="1">
    <w:name w:val="Char Char1 Char Char Char Char Char Char Char"/>
    <w:basedOn w:val="670"/>
    <w:uiPriority w:val="0"/>
    <w:qFormat/>
    <w:rPr>
      <w:rFonts w:ascii="Tahoma" w:hAnsi="Tahoma" w:cs="Tahoma"/>
      <w:sz w:val="24"/>
      <w:szCs w:val="20"/>
    </w:rPr>
  </w:style>
  <w:style w:type="paragraph" w:styleId="1727" w:customStyle="1">
    <w:name w:val="xl3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8" w:customStyle="1">
    <w:name w:val="UserStyle_141"/>
    <w:basedOn w:val="670"/>
    <w:uiPriority w:val="0"/>
    <w:qFormat/>
    <w:pPr>
      <w:widowControl/>
    </w:pPr>
    <w:rPr>
      <w:rFonts w:ascii="Tahoma" w:hAnsi="Tahoma"/>
      <w:sz w:val="24"/>
      <w:szCs w:val="20"/>
    </w:rPr>
  </w:style>
  <w:style w:type="paragraph" w:styleId="1729" w:customStyle="1">
    <w:name w:val="Char Char Char Char Char Char Char Char Char Char Char Char Char1"/>
    <w:basedOn w:val="670"/>
    <w:uiPriority w:val="0"/>
    <w:qFormat/>
    <w:pPr>
      <w:jc w:val="left"/>
      <w:spacing w:after="160" w:line="240" w:lineRule="exact"/>
      <w:widowControl/>
    </w:pPr>
  </w:style>
  <w:style w:type="paragraph" w:styleId="1730" w:customStyle="1">
    <w:name w:val="Blockquote"/>
    <w:basedOn w:val="670"/>
    <w:uiPriority w:val="0"/>
    <w:qFormat/>
    <w:pPr>
      <w:ind w:left="360" w:right="360"/>
      <w:jc w:val="left"/>
      <w:spacing w:before="100" w:after="100"/>
    </w:pPr>
    <w:rPr>
      <w:sz w:val="24"/>
      <w:szCs w:val="20"/>
    </w:rPr>
  </w:style>
  <w:style w:type="paragraph" w:styleId="1731" w:customStyle="1">
    <w:name w:val="符号与编号 Char"/>
    <w:basedOn w:val="670"/>
    <w:uiPriority w:val="0"/>
    <w:qFormat/>
    <w:pPr>
      <w:ind w:left="720"/>
      <w:spacing w:line="400" w:lineRule="atLeast"/>
      <w:tabs>
        <w:tab w:val="left" w:pos="720" w:leader="none"/>
      </w:tabs>
    </w:pPr>
    <w:rPr>
      <w:sz w:val="24"/>
    </w:rPr>
  </w:style>
  <w:style w:type="paragraph" w:styleId="1732" w:customStyle="1">
    <w:name w:val="xl31"/>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733" w:customStyle="1">
    <w:name w:val="7"/>
    <w:basedOn w:val="670"/>
    <w:next w:val="929"/>
    <w:uiPriority w:val="0"/>
    <w:qFormat/>
    <w:pPr>
      <w:jc w:val="left"/>
      <w:spacing w:before="100" w:beforeAutospacing="1" w:after="100" w:afterAutospacing="1"/>
      <w:widowControl/>
    </w:pPr>
    <w:rPr>
      <w:rFonts w:ascii="宋体" w:hAnsi="宋体"/>
      <w:sz w:val="24"/>
      <w:szCs w:val="20"/>
    </w:rPr>
  </w:style>
  <w:style w:type="paragraph" w:styleId="1734" w:customStyle="1">
    <w:name w:val="UserStyle_176"/>
    <w:basedOn w:val="670"/>
    <w:next w:val="670"/>
    <w:uiPriority w:val="0"/>
    <w:qFormat/>
    <w:pPr>
      <w:jc w:val="left"/>
      <w:spacing w:line="241" w:lineRule="atLeast"/>
      <w:widowControl/>
    </w:pPr>
    <w:rPr>
      <w:rFonts w:ascii="HYDaHeiJ" w:eastAsia="HYDaHeiJ"/>
      <w:sz w:val="24"/>
    </w:rPr>
  </w:style>
  <w:style w:type="paragraph" w:styleId="1735" w:customStyle="1">
    <w:name w:val="Char Char Char1"/>
    <w:basedOn w:val="875"/>
    <w:uiPriority w:val="0"/>
    <w:qFormat/>
    <w:pPr>
      <w:spacing w:line="436" w:lineRule="exact"/>
    </w:pPr>
  </w:style>
  <w:style w:type="paragraph" w:styleId="1736" w:customStyle="1">
    <w:name w:val="UserStyle_113"/>
    <w:basedOn w:val="670"/>
    <w:uiPriority w:val="0"/>
    <w:qFormat/>
    <w:pPr>
      <w:ind w:left="780" w:hanging="360"/>
      <w:spacing w:before="156" w:line="360" w:lineRule="auto"/>
      <w:widowControl/>
      <w:tabs>
        <w:tab w:val="left" w:pos="780" w:leader="none"/>
      </w:tabs>
    </w:pPr>
    <w:rPr>
      <w:rFonts w:eastAsia="黑体"/>
      <w:sz w:val="24"/>
      <w:szCs w:val="20"/>
    </w:rPr>
  </w:style>
  <w:style w:type="paragraph" w:styleId="1737" w:customStyle="1">
    <w:name w:val="方案文档"/>
    <w:basedOn w:val="670"/>
    <w:uiPriority w:val="0"/>
    <w:qFormat/>
    <w:pPr>
      <w:jc w:val="center"/>
      <w:spacing w:before="60" w:after="60" w:line="360" w:lineRule="auto"/>
    </w:pPr>
    <w:rPr>
      <w:rFonts w:ascii="宋体" w:hAnsi="宋体"/>
      <w:sz w:val="24"/>
      <w:szCs w:val="20"/>
      <w:lang w:val="zh-CN"/>
    </w:rPr>
  </w:style>
  <w:style w:type="paragraph" w:styleId="1738" w:customStyle="1">
    <w:name w:val="Char Char Char Char Char Char Char Char Char Char Char Char Char Char"/>
    <w:basedOn w:val="670"/>
    <w:uiPriority w:val="0"/>
    <w:qFormat/>
    <w:rPr>
      <w:rFonts w:ascii="Tahoma" w:hAnsi="Tahoma"/>
      <w:sz w:val="24"/>
      <w:szCs w:val="20"/>
    </w:rPr>
  </w:style>
  <w:style w:type="paragraph" w:styleId="1739" w:customStyle="1">
    <w:name w:val="Char Char Char Char Char Char Char Char Char Char Char Char Char Char1"/>
    <w:basedOn w:val="670"/>
    <w:uiPriority w:val="0"/>
    <w:qFormat/>
    <w:rPr>
      <w:rFonts w:ascii="Tahoma" w:hAnsi="Tahoma" w:cs="Tahoma"/>
      <w:sz w:val="24"/>
      <w:szCs w:val="20"/>
    </w:rPr>
  </w:style>
  <w:style w:type="paragraph" w:styleId="1740" w:customStyle="1">
    <w:name w:val="大标题"/>
    <w:basedOn w:val="670"/>
    <w:next w:val="670"/>
    <w:uiPriority w:val="0"/>
    <w:qFormat/>
    <w:pPr>
      <w:ind w:hanging="420"/>
      <w:pageBreakBefore/>
      <w:spacing w:line="360" w:lineRule="auto"/>
      <w:tabs>
        <w:tab w:val="left" w:pos="420" w:leader="none"/>
      </w:tabs>
      <w:outlineLvl w:val="0"/>
    </w:pPr>
    <w:rPr>
      <w:b/>
      <w:iCs/>
      <w:sz w:val="44"/>
    </w:rPr>
  </w:style>
  <w:style w:type="paragraph" w:styleId="1741" w:customStyle="1">
    <w:name w:val="Char Char1 Char Char Char"/>
    <w:basedOn w:val="670"/>
    <w:uiPriority w:val="0"/>
    <w:qFormat/>
    <w:rPr>
      <w:sz w:val="20"/>
      <w:szCs w:val="20"/>
    </w:rPr>
  </w:style>
  <w:style w:type="paragraph" w:styleId="1742" w:customStyle="1">
    <w:name w:val="UserStyle_184"/>
    <w:uiPriority w:val="0"/>
    <w:qFormat/>
    <w:pPr>
      <w:jc w:val="both"/>
    </w:pPr>
    <w:rPr>
      <w:rFonts w:ascii="Calibri" w:hAnsi="Calibri" w:eastAsia="宋体" w:cs="Times New Roman"/>
      <w:sz w:val="21"/>
      <w:lang w:val="en-US" w:eastAsia="zh-CN" w:bidi="ar-SA"/>
    </w:rPr>
  </w:style>
  <w:style w:type="paragraph" w:styleId="1743" w:customStyle="1">
    <w:name w:val="Char Char1 Char Char Char Char1 Char Char Char Char Char Char"/>
    <w:basedOn w:val="670"/>
    <w:uiPriority w:val="0"/>
    <w:qFormat/>
    <w:rPr>
      <w:rFonts w:ascii="Tahoma" w:hAnsi="Tahoma"/>
      <w:sz w:val="24"/>
      <w:szCs w:val="20"/>
    </w:rPr>
  </w:style>
  <w:style w:type="paragraph" w:styleId="1744" w:customStyle="1">
    <w:name w:val="UserStyle_154"/>
    <w:basedOn w:val="1656"/>
    <w:uiPriority w:val="0"/>
    <w:qFormat/>
    <w:pPr>
      <w:spacing w:after="284"/>
    </w:pPr>
    <w:rPr>
      <w:rFonts w:eastAsia="宋体"/>
    </w:rPr>
  </w:style>
  <w:style w:type="paragraph" w:styleId="1745" w:customStyle="1">
    <w:name w:val="UserStyle_125"/>
    <w:basedOn w:val="670"/>
    <w:uiPriority w:val="0"/>
    <w:qFormat/>
    <w:pPr>
      <w:widowControl/>
    </w:pPr>
    <w:rPr>
      <w:rFonts w:ascii="Tahoma" w:hAnsi="Tahoma"/>
      <w:sz w:val="24"/>
      <w:szCs w:val="20"/>
    </w:rPr>
  </w:style>
  <w:style w:type="paragraph" w:styleId="1746" w:customStyle="1">
    <w:name w:val="ToCaption1"/>
    <w:basedOn w:val="670"/>
    <w:next w:val="670"/>
    <w:uiPriority w:val="0"/>
    <w:semiHidden/>
    <w:qFormat/>
    <w:pPr>
      <w:ind w:left="840" w:hanging="420"/>
      <w:widowControl/>
    </w:pPr>
    <w:rPr>
      <w:szCs w:val="20"/>
    </w:rPr>
  </w:style>
  <w:style w:type="paragraph" w:styleId="1747" w:customStyle="1">
    <w:name w:val="UserStyle_182"/>
    <w:basedOn w:val="670"/>
    <w:uiPriority w:val="0"/>
    <w:qFormat/>
    <w:pPr>
      <w:jc w:val="left"/>
      <w:spacing w:before="100" w:beforeAutospacing="1" w:after="100" w:afterAutospacing="1"/>
      <w:widowControl/>
    </w:pPr>
    <w:rPr>
      <w:b/>
      <w:bCs/>
      <w:sz w:val="18"/>
      <w:szCs w:val="18"/>
    </w:rPr>
  </w:style>
  <w:style w:type="paragraph" w:styleId="1748" w:customStyle="1">
    <w:name w:val="UserStyle_186"/>
    <w:basedOn w:val="670"/>
    <w:uiPriority w:val="0"/>
    <w:qFormat/>
    <w:pPr>
      <w:jc w:val="center"/>
      <w:spacing w:line="360" w:lineRule="auto"/>
      <w:widowControl/>
    </w:pPr>
    <w:rPr>
      <w:sz w:val="24"/>
      <w:szCs w:val="20"/>
    </w:rPr>
  </w:style>
  <w:style w:type="paragraph" w:styleId="1749" w:customStyle="1">
    <w:name w:val="UserStyle_217"/>
    <w:basedOn w:val="670"/>
    <w:uiPriority w:val="0"/>
    <w:qFormat/>
    <w:pPr>
      <w:jc w:val="left"/>
      <w:spacing w:after="160" w:line="240" w:lineRule="exact"/>
      <w:widowControl/>
    </w:pPr>
    <w:rPr>
      <w:rFonts w:ascii="Verdana" w:hAnsi="Verdana"/>
      <w:sz w:val="20"/>
      <w:szCs w:val="20"/>
      <w:lang w:eastAsia="en-US"/>
    </w:rPr>
  </w:style>
  <w:style w:type="paragraph" w:styleId="1750" w:customStyle="1">
    <w:name w:val="Pa5"/>
    <w:basedOn w:val="670"/>
    <w:next w:val="670"/>
    <w:uiPriority w:val="0"/>
    <w:qFormat/>
    <w:pPr>
      <w:jc w:val="left"/>
      <w:spacing w:line="241" w:lineRule="atLeast"/>
    </w:pPr>
    <w:rPr>
      <w:rFonts w:ascii="HYDaHeiJ" w:eastAsia="HYDaHeiJ"/>
      <w:sz w:val="24"/>
    </w:rPr>
  </w:style>
  <w:style w:type="paragraph" w:styleId="1751" w:customStyle="1">
    <w:name w:val="UserStyle_252"/>
    <w:uiPriority w:val="0"/>
    <w:qFormat/>
    <w:pPr>
      <w:jc w:val="both"/>
      <w:spacing w:line="288" w:lineRule="auto"/>
    </w:pPr>
    <w:rPr>
      <w:rFonts w:ascii="Arial" w:hAnsi="Arial" w:eastAsia="宋体" w:cs="Arial"/>
      <w:b/>
      <w:bCs/>
      <w:sz w:val="21"/>
      <w:szCs w:val="28"/>
      <w:lang w:val="en-US" w:eastAsia="zh-CN" w:bidi="ar-SA"/>
    </w:rPr>
  </w:style>
  <w:style w:type="paragraph" w:styleId="1752" w:customStyle="1">
    <w:name w:val="Char Char Char Char Char Char Char Char Char Char Char Char Char Char Char Char Char Char Char Char Char2"/>
    <w:basedOn w:val="670"/>
    <w:uiPriority w:val="0"/>
    <w:qFormat/>
    <w:rPr>
      <w:rFonts w:ascii="Tahoma" w:hAnsi="Tahoma" w:cs="Tahoma"/>
      <w:sz w:val="24"/>
      <w:szCs w:val="20"/>
    </w:rPr>
  </w:style>
  <w:style w:type="paragraph" w:styleId="1753" w:customStyle="1">
    <w:name w:val="表格"/>
    <w:basedOn w:val="670"/>
    <w:uiPriority w:val="0"/>
    <w:qFormat/>
    <w:pPr>
      <w:ind w:firstLine="21"/>
    </w:pPr>
    <w:rPr>
      <w:rFonts w:ascii="宋体" w:hAnsi="宋体" w:cs="宋体"/>
      <w:sz w:val="20"/>
      <w:szCs w:val="20"/>
    </w:rPr>
  </w:style>
  <w:style w:type="paragraph" w:styleId="1754" w:customStyle="1">
    <w:name w:val="Char Char1 Char Char Char Char"/>
    <w:basedOn w:val="875"/>
    <w:uiPriority w:val="0"/>
    <w:qFormat/>
    <w:pPr>
      <w:ind w:left="357"/>
      <w:jc w:val="left"/>
      <w:spacing w:line="436" w:lineRule="exact"/>
      <w:outlineLvl w:val="3"/>
    </w:pPr>
    <w:rPr>
      <w:rFonts w:ascii="Tahoma" w:hAnsi="Tahoma" w:cs="Tahoma"/>
      <w:b/>
    </w:rPr>
  </w:style>
  <w:style w:type="paragraph" w:styleId="1755" w:customStyle="1">
    <w:name w:val="xl35"/>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756" w:customStyle="1">
    <w:name w:val="UserStyle_174"/>
    <w:basedOn w:val="670"/>
    <w:uiPriority w:val="0"/>
    <w:qFormat/>
    <w:pPr>
      <w:spacing w:line="360" w:lineRule="auto"/>
      <w:widowControl/>
    </w:pPr>
    <w:rPr>
      <w:b/>
      <w:bCs/>
      <w:sz w:val="28"/>
      <w:szCs w:val="21"/>
    </w:rPr>
  </w:style>
  <w:style w:type="paragraph" w:styleId="1757" w:customStyle="1">
    <w:name w:val="TOC61"/>
    <w:basedOn w:val="670"/>
    <w:next w:val="670"/>
    <w:uiPriority w:val="0"/>
    <w:semiHidden/>
    <w:qFormat/>
    <w:pPr>
      <w:ind w:left="1050"/>
      <w:jc w:val="left"/>
      <w:widowControl/>
    </w:pPr>
    <w:rPr>
      <w:sz w:val="18"/>
      <w:szCs w:val="20"/>
    </w:rPr>
  </w:style>
  <w:style w:type="paragraph" w:styleId="1758" w:customStyle="1">
    <w:name w:val="UserStyle_266"/>
    <w:basedOn w:val="670"/>
    <w:next w:val="1624"/>
    <w:uiPriority w:val="0"/>
    <w:qFormat/>
    <w:pPr>
      <w:spacing w:before="78" w:line="300" w:lineRule="auto"/>
      <w:widowControl/>
    </w:pPr>
    <w:rPr>
      <w:rFonts w:ascii="Arial" w:hAnsi="Arial" w:eastAsia="华文细黑"/>
      <w:sz w:val="30"/>
    </w:rPr>
  </w:style>
  <w:style w:type="paragraph" w:styleId="175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760" w:customStyle="1">
    <w:name w:val="表格内容"/>
    <w:basedOn w:val="670"/>
    <w:uiPriority w:val="0"/>
    <w:qFormat/>
    <w:pPr>
      <w:jc w:val="center"/>
      <w:spacing w:before="60" w:line="300" w:lineRule="auto"/>
      <w:widowControl/>
    </w:pPr>
    <w:rPr>
      <w:szCs w:val="20"/>
    </w:rPr>
  </w:style>
  <w:style w:type="paragraph" w:styleId="1761" w:customStyle="1">
    <w:name w:val="条1"/>
    <w:basedOn w:val="670"/>
    <w:uiPriority w:val="0"/>
    <w:qFormat/>
    <w:pPr>
      <w:ind w:left="780" w:hanging="360"/>
      <w:spacing w:before="156" w:line="360" w:lineRule="auto"/>
      <w:tabs>
        <w:tab w:val="left" w:pos="780" w:leader="none"/>
      </w:tabs>
    </w:pPr>
    <w:rPr>
      <w:rFonts w:eastAsia="黑体"/>
      <w:sz w:val="24"/>
      <w:szCs w:val="20"/>
    </w:rPr>
  </w:style>
  <w:style w:type="paragraph" w:styleId="1762" w:customStyle="1">
    <w:name w:val="xl46"/>
    <w:basedOn w:val="67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763" w:customStyle="1">
    <w:name w:val="UserStyle_180"/>
    <w:basedOn w:val="670"/>
    <w:uiPriority w:val="0"/>
    <w:qFormat/>
    <w:pPr>
      <w:ind w:firstLine="480"/>
      <w:spacing w:line="360" w:lineRule="auto"/>
      <w:widowControl/>
    </w:pPr>
    <w:rPr>
      <w:sz w:val="24"/>
    </w:rPr>
  </w:style>
  <w:style w:type="paragraph" w:styleId="1764" w:customStyle="1">
    <w:name w:val="font12"/>
    <w:basedOn w:val="670"/>
    <w:uiPriority w:val="0"/>
    <w:qFormat/>
    <w:pPr>
      <w:jc w:val="left"/>
      <w:spacing w:before="100" w:beforeAutospacing="1" w:after="100" w:afterAutospacing="1"/>
      <w:widowControl/>
    </w:pPr>
    <w:rPr>
      <w:rFonts w:ascii="宋体" w:hAnsi="宋体" w:cs="宋体"/>
      <w:sz w:val="36"/>
      <w:szCs w:val="36"/>
    </w:rPr>
  </w:style>
  <w:style w:type="paragraph" w:styleId="1765" w:customStyle="1">
    <w:name w:val="UserStyle_119"/>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766" w:customStyle="1">
    <w:name w:val="UserStyle_103"/>
    <w:uiPriority w:val="0"/>
    <w:qFormat/>
    <w:pPr>
      <w:ind w:left="567" w:firstLine="510"/>
      <w:jc w:val="both"/>
      <w:spacing w:before="156" w:line="360" w:lineRule="atLeast"/>
    </w:pPr>
    <w:rPr>
      <w:rFonts w:ascii="Times New Roman" w:hAnsi="Times New Roman" w:eastAsia="宋体" w:cs="Times New Roman"/>
      <w:lang w:val="en-US" w:eastAsia="zh-CN" w:bidi="ar-SA"/>
    </w:rPr>
  </w:style>
  <w:style w:type="paragraph" w:styleId="1767" w:customStyle="1">
    <w:name w:val="图"/>
    <w:basedOn w:val="670"/>
    <w:uiPriority w:val="0"/>
    <w:qFormat/>
    <w:pPr>
      <w:jc w:val="center"/>
    </w:pPr>
    <w:rPr>
      <w:rFonts w:ascii="Calibri" w:hAnsi="Calibri" w:eastAsia="Times New Roman"/>
      <w:sz w:val="18"/>
      <w:szCs w:val="18"/>
    </w:rPr>
  </w:style>
  <w:style w:type="paragraph" w:styleId="1768" w:customStyle="1">
    <w:name w:val="xl52"/>
    <w:basedOn w:val="67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769" w:customStyle="1">
    <w:name w:val="UserStyle_187"/>
    <w:basedOn w:val="670"/>
    <w:uiPriority w:val="0"/>
    <w:qFormat/>
    <w:pPr>
      <w:ind w:firstLine="480"/>
      <w:jc w:val="left"/>
      <w:spacing w:line="360" w:lineRule="auto"/>
      <w:widowControl/>
    </w:pPr>
    <w:rPr>
      <w:rFonts w:ascii="宋体" w:hAnsi="宋体"/>
      <w:bCs/>
      <w:sz w:val="24"/>
      <w:szCs w:val="20"/>
    </w:rPr>
  </w:style>
  <w:style w:type="paragraph" w:styleId="1770" w:customStyle="1">
    <w:name w:val="UserStyle_153"/>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771" w:customStyle="1">
    <w:name w:val="UserStyle_127"/>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772" w:customStyle="1">
    <w:name w:val="List31"/>
    <w:basedOn w:val="670"/>
    <w:uiPriority w:val="0"/>
    <w:qFormat/>
    <w:pPr>
      <w:ind w:left="1260" w:hanging="420"/>
      <w:widowControl/>
    </w:pPr>
    <w:rPr>
      <w:szCs w:val="20"/>
    </w:rPr>
  </w:style>
  <w:style w:type="paragraph" w:styleId="1773" w:customStyle="1">
    <w:name w:val="TOC 标题11"/>
    <w:basedOn w:val="848"/>
    <w:next w:val="670"/>
    <w:uiPriority w:val="39"/>
    <w:qFormat/>
    <w:pPr>
      <w:ind w:left="8"/>
      <w:jc w:val="center"/>
      <w:keepLines w:val="0"/>
      <w:keepNext w:val="0"/>
      <w:spacing w:before="0" w:after="0" w:line="240" w:lineRule="auto"/>
      <w:outlineLvl w:val="9"/>
    </w:pPr>
    <w:rPr>
      <w:rFonts w:ascii="黑体" w:hAnsi="黑体" w:eastAsia="黑体" w:cs="黑体"/>
      <w:b w:val="0"/>
      <w:bCs w:val="0"/>
      <w:sz w:val="30"/>
      <w:szCs w:val="30"/>
      <w:lang w:val="zh-CN" w:bidi="zh-CN"/>
    </w:rPr>
  </w:style>
  <w:style w:type="paragraph" w:styleId="1774" w:customStyle="1">
    <w:name w:val="Index71"/>
    <w:basedOn w:val="670"/>
    <w:next w:val="670"/>
    <w:uiPriority w:val="0"/>
    <w:semiHidden/>
    <w:qFormat/>
    <w:pPr>
      <w:ind w:left="2520"/>
      <w:widowControl/>
    </w:pPr>
    <w:rPr>
      <w:szCs w:val="20"/>
    </w:rPr>
  </w:style>
  <w:style w:type="paragraph" w:styleId="1775" w:customStyle="1">
    <w:name w:val="列表段落1"/>
    <w:basedOn w:val="670"/>
    <w:uiPriority w:val="0"/>
    <w:qFormat/>
    <w:pPr>
      <w:ind w:firstLine="420"/>
    </w:pPr>
    <w:rPr>
      <w:rFonts w:ascii="Calibri" w:hAnsi="Calibri"/>
    </w:rPr>
  </w:style>
  <w:style w:type="paragraph" w:styleId="1776" w:customStyle="1">
    <w:name w:val="UserStyle_250"/>
    <w:basedOn w:val="670"/>
    <w:uiPriority w:val="0"/>
    <w:qFormat/>
    <w:pPr>
      <w:ind w:left="720" w:hanging="720"/>
      <w:widowControl/>
    </w:pPr>
    <w:rPr>
      <w:sz w:val="24"/>
      <w:szCs w:val="20"/>
      <w:lang w:val="en-GB"/>
    </w:rPr>
  </w:style>
  <w:style w:type="paragraph" w:styleId="1777"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778" w:customStyle="1">
    <w:name w:val="UserStyle_204"/>
    <w:basedOn w:val="670"/>
    <w:uiPriority w:val="0"/>
    <w:qFormat/>
    <w:pPr>
      <w:ind w:firstLine="420"/>
      <w:jc w:val="left"/>
      <w:spacing w:after="78" w:line="300" w:lineRule="auto"/>
      <w:widowControl/>
    </w:pPr>
    <w:rPr>
      <w:rFonts w:ascii="Arial" w:hAnsi="Arial"/>
      <w:sz w:val="22"/>
      <w:szCs w:val="20"/>
      <w:lang w:eastAsia="en-US" w:bidi="en-US"/>
    </w:rPr>
  </w:style>
  <w:style w:type="paragraph" w:styleId="1779" w:customStyle="1">
    <w:name w:val="UserStyle_209"/>
    <w:basedOn w:val="670"/>
    <w:uiPriority w:val="0"/>
    <w:qFormat/>
    <w:pPr>
      <w:widowControl/>
    </w:pPr>
    <w:rPr>
      <w:rFonts w:ascii="宋体"/>
      <w:szCs w:val="21"/>
    </w:rPr>
  </w:style>
  <w:style w:type="paragraph" w:styleId="1780" w:customStyle="1">
    <w:name w:val="UserStyle_211"/>
    <w:basedOn w:val="670"/>
    <w:uiPriority w:val="0"/>
    <w:qFormat/>
    <w:pPr>
      <w:ind w:firstLine="480"/>
      <w:spacing w:line="360" w:lineRule="auto"/>
      <w:widowControl/>
    </w:pPr>
    <w:rPr>
      <w:sz w:val="24"/>
      <w:szCs w:val="20"/>
    </w:rPr>
  </w:style>
  <w:style w:type="paragraph" w:styleId="1781" w:customStyle="1">
    <w:name w:val="UserStyle_212"/>
    <w:uiPriority w:val="0"/>
    <w:qFormat/>
    <w:pPr>
      <w:ind w:firstLine="200"/>
      <w:jc w:val="both"/>
    </w:pPr>
    <w:rPr>
      <w:rFonts w:ascii="宋体" w:hAnsi="Times New Roman" w:eastAsia="宋体" w:cs="Times New Roman"/>
      <w:sz w:val="21"/>
      <w:lang w:val="en-US" w:eastAsia="zh-CN" w:bidi="ar-SA"/>
    </w:rPr>
  </w:style>
  <w:style w:type="paragraph" w:styleId="1782" w:customStyle="1">
    <w:name w:val="UserStyle_213"/>
    <w:basedOn w:val="670"/>
    <w:uiPriority w:val="0"/>
    <w:qFormat/>
    <w:pPr>
      <w:ind w:firstLine="480"/>
      <w:jc w:val="left"/>
      <w:spacing w:line="360" w:lineRule="auto"/>
      <w:widowControl/>
    </w:pPr>
    <w:rPr>
      <w:color w:val="000000"/>
      <w:sz w:val="24"/>
    </w:rPr>
  </w:style>
  <w:style w:type="paragraph" w:styleId="1783" w:customStyle="1">
    <w:name w:val="UserStyle_215"/>
    <w:basedOn w:val="1624"/>
    <w:next w:val="162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784" w:customStyle="1">
    <w:name w:val="UserStyle_216"/>
    <w:basedOn w:val="670"/>
    <w:uiPriority w:val="0"/>
    <w:qFormat/>
    <w:pPr>
      <w:ind w:firstLine="420"/>
      <w:jc w:val="left"/>
      <w:spacing w:line="360" w:lineRule="auto"/>
      <w:widowControl/>
    </w:pPr>
    <w:rPr>
      <w:rFonts w:ascii="宋体" w:hAnsi="宋体"/>
      <w:szCs w:val="21"/>
    </w:rPr>
  </w:style>
  <w:style w:type="paragraph" w:styleId="1785" w:customStyle="1">
    <w:name w:val="UserStyle_218"/>
    <w:basedOn w:val="670"/>
    <w:uiPriority w:val="0"/>
    <w:qFormat/>
    <w:pPr>
      <w:jc w:val="center"/>
      <w:spacing w:after="160" w:line="240" w:lineRule="exact"/>
      <w:widowControl/>
    </w:pPr>
    <w:rPr>
      <w:rFonts w:ascii="黑体" w:hAnsi="Verdana" w:eastAsia="黑体"/>
      <w:sz w:val="32"/>
      <w:szCs w:val="32"/>
      <w:lang w:eastAsia="en-US"/>
    </w:rPr>
  </w:style>
  <w:style w:type="paragraph" w:styleId="1786" w:customStyle="1">
    <w:name w:val="UserStyle_220"/>
    <w:basedOn w:val="1363"/>
    <w:uiPriority w:val="0"/>
    <w:qFormat/>
    <w:pPr>
      <w:ind w:left="0" w:right="-33" w:firstLine="600"/>
      <w:jc w:val="left"/>
    </w:pPr>
    <w:rPr>
      <w:rFonts w:ascii="仿宋_GB2312" w:eastAsia="仿宋_GB2312"/>
      <w:sz w:val="30"/>
      <w:szCs w:val="30"/>
    </w:rPr>
  </w:style>
  <w:style w:type="paragraph" w:styleId="1787" w:customStyle="1">
    <w:name w:val="UserStyle_222"/>
    <w:basedOn w:val="670"/>
    <w:uiPriority w:val="0"/>
    <w:qFormat/>
    <w:pPr>
      <w:jc w:val="left"/>
      <w:spacing w:before="100" w:beforeAutospacing="1" w:after="100" w:afterAutospacing="1"/>
      <w:widowControl/>
    </w:pPr>
    <w:rPr>
      <w:rFonts w:ascii="宋体" w:hAnsi="宋体"/>
      <w:sz w:val="24"/>
    </w:rPr>
  </w:style>
  <w:style w:type="paragraph" w:styleId="1788" w:customStyle="1">
    <w:name w:val="UserStyle_227"/>
    <w:basedOn w:val="670"/>
    <w:uiPriority w:val="0"/>
    <w:qFormat/>
    <w:pPr>
      <w:spacing w:after="156" w:line="360" w:lineRule="auto"/>
      <w:widowControl/>
    </w:pPr>
    <w:rPr>
      <w:rFonts w:ascii="Tahoma" w:hAnsi="Tahoma"/>
      <w:sz w:val="24"/>
      <w:szCs w:val="20"/>
    </w:rPr>
  </w:style>
  <w:style w:type="paragraph" w:styleId="1789" w:customStyle="1">
    <w:name w:val="UserStyle_228"/>
    <w:basedOn w:val="670"/>
    <w:next w:val="670"/>
    <w:uiPriority w:val="0"/>
    <w:qFormat/>
    <w:pPr>
      <w:jc w:val="left"/>
      <w:spacing w:line="241" w:lineRule="atLeast"/>
      <w:widowControl/>
    </w:pPr>
    <w:rPr>
      <w:rFonts w:ascii="HYDaHeiJ" w:eastAsia="HYDaHeiJ"/>
      <w:sz w:val="24"/>
    </w:rPr>
  </w:style>
  <w:style w:type="paragraph" w:styleId="1790" w:customStyle="1">
    <w:name w:val="UserStyle_229"/>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791" w:customStyle="1">
    <w:name w:val="UserStyle_230"/>
    <w:basedOn w:val="1624"/>
    <w:next w:val="1624"/>
    <w:uiPriority w:val="0"/>
    <w:qFormat/>
    <w:pPr>
      <w:ind w:right="-134"/>
    </w:pPr>
    <w:rPr>
      <w:bCs w:val="0"/>
    </w:rPr>
  </w:style>
  <w:style w:type="paragraph" w:styleId="1792" w:customStyle="1">
    <w:name w:val="UserStyle_231"/>
    <w:basedOn w:val="67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793" w:customStyle="1">
    <w:name w:val="UserStyle_233"/>
    <w:basedOn w:val="670"/>
    <w:uiPriority w:val="0"/>
    <w:qFormat/>
    <w:pPr>
      <w:spacing w:line="300" w:lineRule="atLeast"/>
      <w:widowControl/>
    </w:pPr>
    <w:rPr>
      <w:sz w:val="18"/>
    </w:rPr>
  </w:style>
  <w:style w:type="paragraph" w:styleId="1794" w:customStyle="1">
    <w:name w:val="UserStyle_235"/>
    <w:basedOn w:val="670"/>
    <w:uiPriority w:val="0"/>
    <w:qFormat/>
    <w:pPr>
      <w:jc w:val="center"/>
      <w:spacing w:before="100" w:beforeAutospacing="1" w:after="100" w:afterAutospacing="1"/>
      <w:widowControl/>
      <w:pBdr>
        <w:right w:val="single" w:color="000000" w:sz="4" w:space="0"/>
      </w:pBdr>
    </w:pPr>
    <w:rPr>
      <w:szCs w:val="21"/>
    </w:rPr>
  </w:style>
  <w:style w:type="paragraph" w:styleId="1795" w:customStyle="1">
    <w:name w:val="UserStyle_237"/>
    <w:basedOn w:val="670"/>
    <w:uiPriority w:val="0"/>
    <w:qFormat/>
    <w:pPr>
      <w:widowControl/>
    </w:pPr>
    <w:rPr>
      <w:rFonts w:ascii="Tahoma" w:hAnsi="Tahoma"/>
      <w:sz w:val="24"/>
      <w:szCs w:val="20"/>
    </w:rPr>
  </w:style>
  <w:style w:type="paragraph" w:styleId="1796" w:customStyle="1">
    <w:name w:val="UserStyle_239"/>
    <w:basedOn w:val="670"/>
    <w:uiPriority w:val="0"/>
    <w:qFormat/>
    <w:pPr>
      <w:jc w:val="left"/>
      <w:spacing w:before="100" w:beforeAutospacing="1" w:after="100" w:afterAutospacing="1"/>
      <w:widowControl/>
    </w:pPr>
    <w:rPr>
      <w:i/>
      <w:iCs/>
      <w:sz w:val="36"/>
      <w:szCs w:val="36"/>
    </w:rPr>
  </w:style>
  <w:style w:type="paragraph" w:styleId="1797" w:customStyle="1">
    <w:name w:val="UserStyle_240"/>
    <w:basedOn w:val="670"/>
    <w:uiPriority w:val="0"/>
    <w:qFormat/>
    <w:pPr>
      <w:widowControl/>
    </w:pPr>
    <w:rPr>
      <w:rFonts w:ascii="Tahoma" w:hAnsi="Tahoma"/>
      <w:sz w:val="24"/>
      <w:szCs w:val="20"/>
    </w:rPr>
  </w:style>
  <w:style w:type="paragraph" w:styleId="1798" w:customStyle="1">
    <w:name w:val="UserStyle_241"/>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799" w:customStyle="1">
    <w:name w:val="_Style 8"/>
    <w:basedOn w:val="670"/>
    <w:next w:val="1527"/>
    <w:uiPriority w:val="34"/>
    <w:qFormat/>
    <w:pPr>
      <w:ind w:firstLine="420"/>
    </w:pPr>
    <w:rPr>
      <w:rFonts w:ascii="Calibri" w:hAnsi="Calibri"/>
      <w:szCs w:val="22"/>
    </w:rPr>
  </w:style>
  <w:style w:type="paragraph" w:styleId="1800" w:customStyle="1">
    <w:name w:val="UserStyle_242"/>
    <w:basedOn w:val="670"/>
    <w:uiPriority w:val="0"/>
    <w:qFormat/>
    <w:pPr>
      <w:ind w:hanging="425"/>
      <w:keepNext/>
      <w:spacing w:before="80" w:after="80"/>
      <w:widowControl/>
      <w:tabs>
        <w:tab w:val="left" w:pos="425" w:leader="none"/>
      </w:tabs>
    </w:pPr>
    <w:rPr>
      <w:rFonts w:ascii="Arial" w:hAnsi="Arial"/>
      <w:sz w:val="20"/>
      <w:szCs w:val="20"/>
    </w:rPr>
  </w:style>
  <w:style w:type="paragraph" w:styleId="1801" w:customStyle="1">
    <w:name w:val="UserStyle_243"/>
    <w:basedOn w:val="670"/>
    <w:uiPriority w:val="0"/>
    <w:qFormat/>
    <w:pPr>
      <w:ind w:firstLine="480"/>
      <w:spacing w:line="460" w:lineRule="exact"/>
      <w:widowControl/>
    </w:pPr>
    <w:rPr>
      <w:sz w:val="24"/>
      <w:szCs w:val="20"/>
    </w:rPr>
  </w:style>
  <w:style w:type="paragraph" w:styleId="1802" w:customStyle="1">
    <w:name w:val="UserStyle_244"/>
    <w:basedOn w:val="670"/>
    <w:uiPriority w:val="0"/>
    <w:qFormat/>
    <w:pPr>
      <w:contextualSpacing/>
      <w:ind w:left="720"/>
      <w:jc w:val="left"/>
      <w:widowControl/>
    </w:pPr>
    <w:rPr>
      <w:rFonts w:ascii="Arial" w:hAnsi="Arial" w:eastAsia="黑体"/>
      <w:sz w:val="24"/>
      <w:lang w:eastAsia="en-US"/>
    </w:rPr>
  </w:style>
  <w:style w:type="paragraph" w:styleId="1803" w:customStyle="1">
    <w:name w:val="UserStyle_245"/>
    <w:basedOn w:val="670"/>
    <w:uiPriority w:val="0"/>
    <w:qFormat/>
    <w:pPr>
      <w:jc w:val="left"/>
      <w:spacing w:before="100" w:beforeAutospacing="1" w:after="100" w:afterAutospacing="1"/>
      <w:widowControl/>
    </w:pPr>
    <w:rPr>
      <w:rFonts w:ascii="宋体" w:hAnsi="宋体"/>
      <w:sz w:val="36"/>
      <w:szCs w:val="36"/>
    </w:rPr>
  </w:style>
  <w:style w:type="paragraph" w:styleId="1804" w:customStyle="1">
    <w:name w:val="UserStyle_247"/>
    <w:basedOn w:val="670"/>
    <w:uiPriority w:val="0"/>
    <w:qFormat/>
    <w:pPr>
      <w:ind w:firstLine="200"/>
      <w:jc w:val="left"/>
      <w:spacing w:line="360" w:lineRule="auto"/>
      <w:widowControl/>
    </w:pPr>
    <w:rPr>
      <w:rFonts w:ascii="Arial" w:hAnsi="Arial"/>
      <w:sz w:val="24"/>
      <w:szCs w:val="20"/>
    </w:rPr>
  </w:style>
  <w:style w:type="paragraph" w:styleId="1805" w:customStyle="1">
    <w:name w:val="UserStyle_251"/>
    <w:basedOn w:val="670"/>
    <w:next w:val="1477"/>
    <w:uiPriority w:val="0"/>
    <w:qFormat/>
    <w:pPr>
      <w:ind w:hanging="420"/>
      <w:widowControl/>
      <w:tabs>
        <w:tab w:val="left" w:pos="2240" w:leader="none"/>
      </w:tabs>
    </w:pPr>
    <w:rPr>
      <w:rFonts w:eastAsia="黑体"/>
      <w:szCs w:val="20"/>
    </w:rPr>
  </w:style>
  <w:style w:type="paragraph" w:styleId="1806" w:customStyle="1">
    <w:name w:val="UserStyle_253"/>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807" w:customStyle="1">
    <w:name w:val="UserStyle_254"/>
    <w:basedOn w:val="1235"/>
    <w:uiPriority w:val="0"/>
    <w:qFormat/>
    <w:pPr>
      <w:ind w:left="357"/>
      <w:jc w:val="left"/>
      <w:spacing w:line="436" w:lineRule="exact"/>
    </w:pPr>
    <w:rPr>
      <w:rFonts w:ascii="Tahoma" w:hAnsi="Tahoma"/>
      <w:b/>
      <w:sz w:val="24"/>
      <w:szCs w:val="24"/>
    </w:rPr>
  </w:style>
  <w:style w:type="paragraph" w:styleId="1808" w:customStyle="1">
    <w:name w:val="178"/>
    <w:uiPriority w:val="0"/>
    <w:semiHidden/>
    <w:qFormat/>
    <w:rPr>
      <w:rFonts w:ascii="Times New Roman" w:hAnsi="Times New Roman" w:eastAsia="宋体" w:cs="Times New Roman"/>
      <w:sz w:val="21"/>
      <w:szCs w:val="24"/>
      <w:lang w:val="en-US" w:eastAsia="zh-CN" w:bidi="ar-SA"/>
    </w:rPr>
  </w:style>
  <w:style w:type="paragraph" w:styleId="1809" w:customStyle="1">
    <w:name w:val="UserStyle_258"/>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810" w:customStyle="1">
    <w:name w:val="UserStyle_259"/>
    <w:uiPriority w:val="0"/>
    <w:qFormat/>
    <w:pPr>
      <w:jc w:val="both"/>
      <w:spacing w:line="312" w:lineRule="atLeast"/>
    </w:pPr>
    <w:rPr>
      <w:rFonts w:ascii="宋体" w:hAnsi="Times New Roman" w:eastAsia="宋体" w:cs="Times New Roman"/>
      <w:sz w:val="24"/>
      <w:lang w:val="en-US" w:eastAsia="zh-CN" w:bidi="ar-SA"/>
    </w:rPr>
  </w:style>
  <w:style w:type="paragraph" w:styleId="1811" w:customStyle="1">
    <w:name w:val="UserStyle_260"/>
    <w:basedOn w:val="1624"/>
    <w:next w:val="1624"/>
    <w:uiPriority w:val="0"/>
    <w:qFormat/>
    <w:pPr>
      <w:ind w:left="482"/>
      <w:spacing w:before="0"/>
      <w:tabs>
        <w:tab w:val="left" w:pos="693" w:leader="none"/>
      </w:tabs>
    </w:pPr>
    <w:rPr>
      <w:color w:val="000000"/>
      <w:sz w:val="24"/>
      <w:szCs w:val="24"/>
    </w:rPr>
  </w:style>
  <w:style w:type="paragraph" w:styleId="1812" w:customStyle="1">
    <w:name w:val="UserStyle_261"/>
    <w:basedOn w:val="670"/>
    <w:next w:val="670"/>
    <w:uiPriority w:val="0"/>
    <w:qFormat/>
    <w:pPr>
      <w:spacing w:line="360" w:lineRule="auto"/>
      <w:widowControl/>
    </w:pPr>
    <w:rPr>
      <w:szCs w:val="20"/>
    </w:rPr>
  </w:style>
  <w:style w:type="paragraph" w:styleId="1813" w:customStyle="1">
    <w:name w:val="UserStyle_263"/>
    <w:basedOn w:val="67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814" w:customStyle="1">
    <w:name w:val="UserStyle_264"/>
    <w:basedOn w:val="670"/>
    <w:uiPriority w:val="0"/>
    <w:qFormat/>
    <w:pPr>
      <w:ind w:left="315" w:hanging="315"/>
      <w:spacing w:line="300" w:lineRule="auto"/>
      <w:widowControl/>
      <w:tabs>
        <w:tab w:val="left" w:pos="315" w:leader="none"/>
      </w:tabs>
    </w:pPr>
    <w:rPr>
      <w:rFonts w:ascii="Arial" w:hAnsi="Arial"/>
      <w:b/>
      <w:color w:val="000000"/>
      <w:szCs w:val="20"/>
    </w:rPr>
  </w:style>
  <w:style w:type="paragraph" w:styleId="1815" w:customStyle="1">
    <w:name w:val="UserStyle_267"/>
    <w:basedOn w:val="67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816" w:customStyle="1">
    <w:name w:val="UserStyle_269"/>
    <w:basedOn w:val="670"/>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817" w:customStyle="1">
    <w:name w:val="UserStyle_272"/>
    <w:basedOn w:val="670"/>
    <w:uiPriority w:val="0"/>
    <w:qFormat/>
    <w:pPr>
      <w:widowControl/>
    </w:pPr>
    <w:rPr>
      <w:rFonts w:ascii="Tahoma" w:hAnsi="Tahoma"/>
      <w:sz w:val="24"/>
      <w:szCs w:val="20"/>
    </w:rPr>
  </w:style>
  <w:style w:type="paragraph" w:styleId="1818" w:customStyle="1">
    <w:name w:val="UserStyle_275"/>
    <w:basedOn w:val="670"/>
    <w:uiPriority w:val="0"/>
    <w:qFormat/>
    <w:pPr>
      <w:widowControl/>
    </w:pPr>
    <w:rPr>
      <w:rFonts w:ascii="Tahoma" w:hAnsi="Tahoma"/>
      <w:sz w:val="24"/>
      <w:szCs w:val="20"/>
    </w:rPr>
  </w:style>
  <w:style w:type="paragraph" w:styleId="1819" w:customStyle="1">
    <w:name w:val="UserStyle_276"/>
    <w:basedOn w:val="670"/>
    <w:uiPriority w:val="0"/>
    <w:qFormat/>
    <w:pPr>
      <w:jc w:val="center"/>
      <w:spacing w:before="60" w:line="300" w:lineRule="auto"/>
      <w:widowControl/>
    </w:pPr>
    <w:rPr>
      <w:szCs w:val="20"/>
    </w:rPr>
  </w:style>
  <w:style w:type="paragraph" w:styleId="1820" w:customStyle="1">
    <w:name w:val="UserStyle_277"/>
    <w:basedOn w:val="670"/>
    <w:uiPriority w:val="0"/>
    <w:qFormat/>
    <w:pPr>
      <w:jc w:val="left"/>
      <w:spacing w:before="100" w:beforeAutospacing="1" w:after="100" w:afterAutospacing="1"/>
      <w:widowControl/>
    </w:pPr>
    <w:rPr>
      <w:rFonts w:ascii="宋体" w:hAnsi="宋体" w:cs="宋体"/>
      <w:b/>
      <w:bCs/>
      <w:i/>
      <w:iCs/>
      <w:sz w:val="20"/>
      <w:szCs w:val="20"/>
    </w:rPr>
  </w:style>
  <w:style w:type="paragraph" w:styleId="1821" w:customStyle="1">
    <w:name w:val="UserStyle_285"/>
    <w:basedOn w:val="670"/>
    <w:uiPriority w:val="0"/>
    <w:qFormat/>
    <w:pPr>
      <w:widowControl/>
    </w:pPr>
    <w:rPr>
      <w:sz w:val="24"/>
    </w:rPr>
  </w:style>
  <w:style w:type="paragraph" w:styleId="1822" w:customStyle="1">
    <w:name w:val="UserStyle_289"/>
    <w:basedOn w:val="670"/>
    <w:next w:val="670"/>
    <w:uiPriority w:val="0"/>
    <w:qFormat/>
    <w:pPr>
      <w:ind w:hanging="420"/>
      <w:pageBreakBefore/>
      <w:spacing w:line="360" w:lineRule="auto"/>
      <w:widowControl/>
      <w:tabs>
        <w:tab w:val="left" w:pos="420" w:leader="none"/>
      </w:tabs>
    </w:pPr>
    <w:rPr>
      <w:b/>
      <w:iCs/>
      <w:sz w:val="44"/>
    </w:rPr>
  </w:style>
  <w:style w:type="paragraph" w:styleId="1823" w:customStyle="1">
    <w:name w:val="UserStyle_293"/>
    <w:basedOn w:val="670"/>
    <w:next w:val="670"/>
    <w:uiPriority w:val="0"/>
    <w:qFormat/>
    <w:pPr>
      <w:ind w:left="2100" w:hanging="420"/>
      <w:spacing w:before="78"/>
      <w:widowControl/>
      <w:tabs>
        <w:tab w:val="left" w:pos="1050" w:leader="none"/>
        <w:tab w:val="left" w:pos="2100" w:leader="none"/>
      </w:tabs>
    </w:pPr>
    <w:rPr>
      <w:rFonts w:ascii="Arial" w:hAnsi="Arial" w:eastAsia="华文细黑"/>
      <w:sz w:val="30"/>
    </w:rPr>
  </w:style>
  <w:style w:type="paragraph" w:styleId="1824" w:customStyle="1">
    <w:name w:val="UserStyle_297"/>
    <w:basedOn w:val="670"/>
    <w:uiPriority w:val="0"/>
    <w:qFormat/>
    <w:pPr>
      <w:ind w:left="720" w:hanging="720"/>
      <w:widowControl/>
    </w:pPr>
    <w:rPr>
      <w:sz w:val="24"/>
      <w:szCs w:val="20"/>
      <w:lang w:val="en-GB"/>
    </w:rPr>
  </w:style>
  <w:style w:type="paragraph" w:styleId="1825" w:customStyle="1">
    <w:name w:val="正文 A"/>
    <w:uiPriority w:val="0"/>
    <w:qFormat/>
    <w:pPr>
      <w:jc w:val="both"/>
      <w:widowControl w:val="off"/>
    </w:pPr>
    <w:rPr>
      <w:rFonts w:ascii="Calibri" w:hAnsi="Calibri" w:eastAsia="Times New Roman" w:cs="Times New Roman"/>
      <w:color w:val="000000"/>
      <w:sz w:val="21"/>
      <w:szCs w:val="21"/>
      <w:lang w:val="en-US" w:eastAsia="zh-CN" w:bidi="ar-SA"/>
    </w:rPr>
  </w:style>
  <w:style w:type="paragraph" w:styleId="1826" w:customStyle="1">
    <w:name w:val="样式 标题 1 + 黑体 三号 非加粗 居中 段前: 6 磅 段后: 6 磅 行距: 固定值 20 磅"/>
    <w:basedOn w:val="848"/>
    <w:uiPriority w:val="0"/>
    <w:qFormat/>
    <w:pPr>
      <w:jc w:val="center"/>
      <w:spacing w:before="120" w:after="120" w:line="400" w:lineRule="exact"/>
    </w:pPr>
    <w:rPr>
      <w:rFonts w:ascii="黑体" w:hAnsi="黑体" w:eastAsia="黑体"/>
      <w:b w:val="0"/>
      <w:bCs w:val="0"/>
      <w:sz w:val="32"/>
      <w:szCs w:val="20"/>
      <w:lang w:val="zh-CN"/>
    </w:rPr>
  </w:style>
  <w:style w:type="paragraph" w:styleId="1827" w:customStyle="1">
    <w:name w:val="Texto predeterminado"/>
    <w:basedOn w:val="670"/>
    <w:uiPriority w:val="0"/>
    <w:qFormat/>
    <w:pPr>
      <w:spacing w:line="240" w:lineRule="atLeast"/>
    </w:pPr>
    <w:rPr>
      <w:rFonts w:ascii="Arial" w:hAnsi="Arial" w:cs="Arial"/>
      <w:color w:val="000000"/>
      <w:sz w:val="24"/>
    </w:rPr>
  </w:style>
  <w:style w:type="paragraph" w:styleId="1828" w:customStyle="1">
    <w:name w:val="UserStyle_899"/>
    <w:basedOn w:val="670"/>
    <w:uiPriority w:val="0"/>
    <w:qFormat/>
    <w:pPr>
      <w:keepNext/>
      <w:spacing w:before="100" w:line="400" w:lineRule="atLeast"/>
      <w:widowControl/>
    </w:pPr>
    <w:rPr>
      <w:sz w:val="28"/>
      <w:szCs w:val="28"/>
    </w:rPr>
  </w:style>
  <w:style w:type="table" w:styleId="182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830" w:customStyle="1">
    <w:name w:val="TableNormal1"/>
    <w:uiPriority w:val="0"/>
    <w:semiHidden/>
    <w:qFormat/>
    <w:tblPr>
      <w:tblCellMar>
        <w:left w:w="0" w:type="dxa"/>
        <w:top w:w="0" w:type="dxa"/>
        <w:right w:w="0" w:type="dxa"/>
        <w:bottom w:w="0" w:type="dxa"/>
      </w:tblCellMar>
    </w:tblPr>
  </w:style>
  <w:style w:type="table" w:styleId="1831" w:customStyle="1">
    <w:name w:val="TableGrid1"/>
    <w:basedOn w:val="1830"/>
    <w:uiPriority w:val="0"/>
    <w:qFormat/>
    <w:tblPr>
      <w:tblCellMar>
        <w:left w:w="0" w:type="dxa"/>
        <w:top w:w="0" w:type="dxa"/>
        <w:right w:w="0" w:type="dxa"/>
        <w:bottom w:w="0" w:type="dxa"/>
      </w:tblCellMar>
    </w:tblPr>
  </w:style>
  <w:style w:type="paragraph" w:styleId="1832" w:customStyle="1">
    <w:name w:val="Normal_2_0"/>
    <w:uiPriority w:val="0"/>
    <w:qFormat/>
    <w:pPr>
      <w:jc w:val="both"/>
      <w:widowControl w:val="off"/>
    </w:pPr>
    <w:rPr>
      <w:rFonts w:ascii="Calibri" w:hAnsi="Calibri" w:eastAsia="宋体" w:cs="Times New Roman"/>
      <w:lang w:val="en-US" w:eastAsia="zh-CN" w:bidi="ar-SA"/>
    </w:rPr>
  </w:style>
  <w:style w:type="paragraph" w:styleId="1833" w:customStyle="1">
    <w:name w:val="招标"/>
    <w:basedOn w:val="670"/>
    <w:uiPriority w:val="0"/>
    <w:qFormat/>
    <w:pPr>
      <w:ind w:firstLine="420"/>
      <w:jc w:val="left"/>
      <w:spacing w:line="400" w:lineRule="exact"/>
    </w:pPr>
    <w:rPr>
      <w:rFonts w:ascii="宋体" w:hAnsi="宋体"/>
      <w:szCs w:val="24"/>
    </w:rPr>
  </w:style>
  <w:style w:type="numbering" w:styleId="12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张丽</cp:lastModifiedBy>
  <cp:revision>7</cp:revision>
  <dcterms:created xsi:type="dcterms:W3CDTF">2022-03-03T13:48:00Z</dcterms:created>
  <dcterms:modified xsi:type="dcterms:W3CDTF">2026-03-30T07:44:44Z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eyJoZGlkIjoiYTU3MzY1MzlhMGU3NjRkNDlhNzU5Y2E0ODhjZTgwODgiLCJ1c2VySWQiOiI3MDkyNzI1ODcifQ==</vt:lpwstr>
  </property>
  <property fmtid="{D5CDD505-2E9C-101B-9397-08002B2CF9AE}" pid="3" name="KSOProductBuildVer">
    <vt:lpwstr>2052-12.1.0.25225</vt:lpwstr>
  </property>
  <property fmtid="{D5CDD505-2E9C-101B-9397-08002B2CF9AE}" pid="4" name="ICV">
    <vt:lpwstr>B113FB35AC7D49D991DDEB0C83D477FB_12</vt:lpwstr>
  </property>
</Properties>
</file>