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eastAsia="宋体"/>
          <w:color w:val="auto"/>
          <w:highlight w:val="none"/>
        </w:rPr>
      </w:pPr>
      <w:r/>
      <w:bookmarkStart w:id="20" w:name="_GoBack"/>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hint="eastAsia" w:ascii="黑体" w:hAnsi="黑体" w:eastAsia="黑体"/>
          <w:b/>
          <w:color w:val="auto"/>
          <w:sz w:val="84"/>
          <w:szCs w:val="84"/>
          <w:highlight w:val="none"/>
        </w:rPr>
      </w:pPr>
      <w:r>
        <w:rPr>
          <w:rFonts w:hint="eastAsia" w:ascii="黑体" w:hAnsi="黑体" w:eastAsia="黑体"/>
          <w:b/>
          <w:color w:val="auto"/>
          <w:sz w:val="84"/>
          <w:szCs w:val="84"/>
          <w:highlight w:val="none"/>
        </w:rPr>
        <w:t xml:space="preserve">招　标　文　件</w:t>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1285"/>
        <w:spacing w:line="480" w:lineRule="auto"/>
        <w:rPr>
          <w:rFonts w:ascii="黑体" w:hAnsi="Arial" w:eastAsia="宋体" w:cs="Times New Roman"/>
          <w:b/>
          <w:color w:val="auto"/>
          <w:sz w:val="44"/>
          <w:szCs w:val="21"/>
          <w:highlight w:val="none"/>
        </w:rPr>
      </w:pPr>
      <w:r>
        <w:rPr>
          <w:rFonts w:hint="eastAsia" w:ascii="Arial" w:hAnsi="Arial" w:eastAsia="宋体" w:cs="Times New Roman"/>
          <w:b/>
          <w:bCs/>
          <w:color w:val="auto"/>
          <w:sz w:val="32"/>
          <w:szCs w:val="24"/>
          <w:highlight w:val="none"/>
        </w:rPr>
        <w:t xml:space="preserve">项目名称：连云港市市区城市污水处理厂污泥生物发酵资源化利用处置服务（专门面向中小企业项目）</w:t>
      </w:r>
      <w:r/>
    </w:p>
    <w:p>
      <w:pPr>
        <w:ind w:firstLine="1285"/>
        <w:spacing w:line="480" w:lineRule="auto"/>
        <w:rPr>
          <w:rFonts w:hint="eastAsia" w:ascii="黑体" w:hAnsi="Arial" w:eastAsia="宋体" w:cs="Times New Roman"/>
          <w:b/>
          <w:color w:val="auto"/>
          <w:sz w:val="44"/>
          <w:szCs w:val="21"/>
          <w:highlight w:val="none"/>
          <w:lang w:eastAsia="zh-CN"/>
        </w:rPr>
      </w:pPr>
      <w:r>
        <w:rPr>
          <w:rFonts w:hint="eastAsia" w:ascii="Arial" w:hAnsi="Arial" w:eastAsia="宋体" w:cs="Times New Roman"/>
          <w:b/>
          <w:bCs/>
          <w:color w:val="auto"/>
          <w:sz w:val="32"/>
          <w:szCs w:val="24"/>
          <w:highlight w:val="none"/>
        </w:rPr>
        <w:t xml:space="preserve">项目编号：</w:t>
      </w:r>
      <w:r>
        <w:rPr>
          <w:rFonts w:hint="eastAsia" w:ascii="Arial" w:hAnsi="Arial" w:eastAsia="宋体" w:cs="Times New Roman"/>
          <w:b/>
          <w:bCs/>
          <w:color w:val="auto"/>
          <w:sz w:val="32"/>
          <w:szCs w:val="24"/>
          <w:highlight w:val="none"/>
          <w:lang w:eastAsia="zh-CN"/>
        </w:rPr>
        <w:tab/>
      </w:r>
      <w:r>
        <w:rPr>
          <w:rFonts w:hint="eastAsia" w:ascii="Arial" w:hAnsi="Arial" w:eastAsia="宋体" w:cs="Times New Roman"/>
          <w:b/>
          <w:bCs/>
          <w:color w:val="auto"/>
          <w:sz w:val="32"/>
          <w:szCs w:val="24"/>
          <w:highlight w:val="none"/>
          <w:lang w:eastAsia="zh-CN"/>
        </w:rPr>
        <w:t xml:space="preserve">JSZC-320700-XHZX-G2026-0004</w:t>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before="60" w:after="60"/>
        <w:rPr>
          <w:rFonts w:hint="eastAsia" w:ascii="宋体" w:hAnsi="宋体" w:eastAsia="宋体" w:cs="Times New Roman"/>
          <w:bCs/>
          <w:color w:val="auto"/>
          <w:sz w:val="32"/>
          <w:szCs w:val="24"/>
          <w:highlight w:val="none"/>
        </w:rPr>
      </w:pPr>
      <w:r>
        <w:rPr>
          <w:rFonts w:hint="eastAsia" w:ascii="宋体" w:hAnsi="宋体" w:cs="Times New Roman"/>
          <w:bCs/>
          <w:color w:val="auto"/>
          <w:sz w:val="32"/>
          <w:szCs w:val="24"/>
          <w:highlight w:val="none"/>
        </w:rPr>
        <w:t xml:space="preserve">采   购   人：</w:t>
      </w:r>
      <w:r>
        <w:rPr>
          <w:rFonts w:hint="eastAsia" w:ascii="宋体" w:hAnsi="宋体" w:eastAsia="宋体" w:cs="Times New Roman"/>
          <w:bCs/>
          <w:color w:val="auto"/>
          <w:sz w:val="32"/>
          <w:szCs w:val="24"/>
          <w:highlight w:val="none"/>
        </w:rPr>
        <w:t xml:space="preserve">连云港市市政公用事业发展中心</w:t>
      </w:r>
      <w:r/>
    </w:p>
    <w:p>
      <w:pPr>
        <w:jc w:val="center"/>
        <w:spacing w:before="60" w:after="60"/>
        <w:rPr>
          <w:rFonts w:ascii="Arial" w:hAnsi="Arial" w:eastAsia="宋体" w:cs="Times New Roman"/>
          <w:b/>
          <w:bCs/>
          <w:color w:val="auto"/>
          <w:sz w:val="32"/>
          <w:szCs w:val="24"/>
          <w:highlight w:val="none"/>
        </w:rPr>
      </w:pPr>
      <w:r>
        <w:rPr>
          <w:rFonts w:hint="eastAsia" w:ascii="宋体" w:hAnsi="宋体" w:cs="Times New Roman"/>
          <w:bCs/>
          <w:color w:val="auto"/>
          <w:sz w:val="32"/>
          <w:szCs w:val="24"/>
          <w:highlight w:val="none"/>
        </w:rPr>
        <w:t xml:space="preserve">采购代理机构：江苏协鸿工程咨询有限公司</w:t>
      </w:r>
      <w:r/>
    </w:p>
    <w:p>
      <w:pPr>
        <w:jc w:val="center"/>
        <w:widowControl/>
        <w:rPr>
          <w:color w:val="auto"/>
          <w:highlight w:val="none"/>
        </w:rPr>
      </w:pPr>
      <w:r>
        <w:rPr>
          <w:rFonts w:ascii="Times New Roman" w:hAnsi="Times New Roman" w:eastAsia="宋体" w:cs="Times New Roman"/>
          <w:bCs/>
          <w:color w:val="auto"/>
          <w:sz w:val="32"/>
          <w:szCs w:val="24"/>
          <w:highlight w:val="none"/>
        </w:rPr>
        <w:t xml:space="preserve">202</w:t>
      </w:r>
      <w:r>
        <w:rPr>
          <w:rFonts w:hint="eastAsia" w:ascii="Times New Roman" w:hAnsi="Times New Roman" w:eastAsia="宋体" w:cs="Times New Roman"/>
          <w:bCs/>
          <w:color w:val="auto"/>
          <w:sz w:val="32"/>
          <w:szCs w:val="24"/>
          <w:highlight w:val="none"/>
        </w:rPr>
        <w:t xml:space="preserve">6</w:t>
      </w:r>
      <w:r>
        <w:rPr>
          <w:rFonts w:ascii="Times New Roman" w:hAnsi="Times New Roman" w:eastAsia="宋体" w:cs="Times New Roman"/>
          <w:bCs/>
          <w:color w:val="auto"/>
          <w:sz w:val="32"/>
          <w:szCs w:val="24"/>
          <w:highlight w:val="none"/>
        </w:rPr>
        <w:t xml:space="preserve">年</w:t>
      </w:r>
      <w:r>
        <w:rPr>
          <w:rFonts w:hint="eastAsia" w:ascii="Times New Roman" w:hAnsi="Times New Roman" w:eastAsia="宋体" w:cs="Times New Roman"/>
          <w:bCs/>
          <w:color w:val="auto"/>
          <w:sz w:val="32"/>
          <w:szCs w:val="24"/>
          <w:highlight w:val="none"/>
        </w:rPr>
        <w:t xml:space="preserve">4</w:t>
      </w:r>
      <w:r>
        <w:rPr>
          <w:rFonts w:ascii="Times New Roman" w:hAnsi="Times New Roman" w:eastAsia="宋体" w:cs="Times New Roman"/>
          <w:bCs/>
          <w:color w:val="auto"/>
          <w:sz w:val="32"/>
          <w:szCs w:val="24"/>
          <w:highlight w:val="none"/>
        </w:rPr>
        <w:t xml:space="preserve">月</w:t>
      </w:r>
      <w:r>
        <w:rPr>
          <w:rFonts w:ascii="Times New Roman" w:hAnsi="Times New Roman" w:cs="Times New Roman"/>
          <w:color w:val="auto"/>
          <w:highlight w:val="none"/>
        </w:rPr>
        <w:br w:type="page" w:clear="all"/>
      </w:r>
      <w:r>
        <w:rPr>
          <w:rFonts w:ascii="Times New Roman" w:hAnsi="Times New Roman" w:cs="Times New Roman"/>
          <w:color w:val="auto"/>
          <w:highlight w:val="none"/>
        </w:rPr>
        <w:fldChar w:fldCharType="begin"/>
      </w:r>
      <w:r>
        <w:rPr>
          <w:rFonts w:ascii="Times New Roman" w:hAnsi="Times New Roman" w:cs="Times New Roman"/>
          <w:color w:val="auto"/>
          <w:highlight w:val="none"/>
        </w:rPr>
        <w:instrText xml:space="preserve"> TOC \o "1-1" \u </w:instrText>
      </w:r>
      <w:r>
        <w:rPr>
          <w:rFonts w:ascii="Times New Roman" w:hAnsi="Times New Roman" w:cs="Times New Roman"/>
          <w:color w:val="auto"/>
          <w:highlight w:val="none"/>
        </w:rPr>
        <w:fldChar w:fldCharType="separate"/>
      </w:r>
      <w:r/>
    </w:p>
    <w:p>
      <w:pPr>
        <w:pStyle w:val="823"/>
        <w:jc w:val="center"/>
        <w:tabs>
          <w:tab w:val="right" w:pos="8306" w:leader="dot"/>
        </w:tabs>
        <w:rPr>
          <w:rFonts w:hint="eastAsia" w:ascii="黑体" w:hAnsi="黑体" w:eastAsia="黑体"/>
          <w:color w:val="auto"/>
          <w:sz w:val="44"/>
          <w:szCs w:val="44"/>
          <w:highlight w:val="none"/>
        </w:rPr>
      </w:pPr>
      <w:r>
        <w:rPr>
          <w:rFonts w:hint="eastAsia" w:ascii="黑体" w:hAnsi="黑体" w:eastAsia="黑体"/>
          <w:color w:val="auto"/>
          <w:sz w:val="44"/>
          <w:szCs w:val="44"/>
          <w:highlight w:val="none"/>
        </w:rPr>
        <w:t xml:space="preserve">目  录</w:t>
      </w:r>
      <w:r/>
    </w:p>
    <w:p>
      <w:pPr>
        <w:pStyle w:val="823"/>
        <w:tabs>
          <w:tab w:val="right" w:pos="8306"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第一章  投标邀请</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_Toc275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1</w:t>
      </w:r>
      <w:r>
        <w:rPr>
          <w:rFonts w:hint="eastAsia" w:ascii="黑体" w:hAnsi="黑体" w:eastAsia="黑体" w:cs="黑体"/>
          <w:color w:val="auto"/>
          <w:sz w:val="32"/>
          <w:szCs w:val="32"/>
          <w:highlight w:val="none"/>
        </w:rPr>
        <w:fldChar w:fldCharType="end"/>
      </w:r>
      <w:r/>
    </w:p>
    <w:p>
      <w:pPr>
        <w:pStyle w:val="823"/>
        <w:tabs>
          <w:tab w:val="right" w:pos="8306"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第二章  供应商须知</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_Toc21405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5</w:t>
      </w:r>
      <w:r>
        <w:rPr>
          <w:rFonts w:hint="eastAsia" w:ascii="黑体" w:hAnsi="黑体" w:eastAsia="黑体" w:cs="黑体"/>
          <w:color w:val="auto"/>
          <w:sz w:val="32"/>
          <w:szCs w:val="32"/>
          <w:highlight w:val="none"/>
        </w:rPr>
        <w:fldChar w:fldCharType="end"/>
      </w:r>
      <w:r/>
    </w:p>
    <w:p>
      <w:pPr>
        <w:pStyle w:val="823"/>
        <w:tabs>
          <w:tab w:val="right" w:pos="8306"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第三章  合同条款及格式</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_Toc17167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21</w:t>
      </w:r>
      <w:r>
        <w:rPr>
          <w:rFonts w:hint="eastAsia" w:ascii="黑体" w:hAnsi="黑体" w:eastAsia="黑体" w:cs="黑体"/>
          <w:color w:val="auto"/>
          <w:sz w:val="32"/>
          <w:szCs w:val="32"/>
          <w:highlight w:val="none"/>
        </w:rPr>
        <w:fldChar w:fldCharType="end"/>
      </w:r>
      <w:r/>
    </w:p>
    <w:p>
      <w:pPr>
        <w:pStyle w:val="823"/>
        <w:tabs>
          <w:tab w:val="right" w:pos="8306"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第四章  采购需求</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_Toc7226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26</w:t>
      </w:r>
      <w:r>
        <w:rPr>
          <w:rFonts w:hint="eastAsia" w:ascii="黑体" w:hAnsi="黑体" w:eastAsia="黑体" w:cs="黑体"/>
          <w:color w:val="auto"/>
          <w:sz w:val="32"/>
          <w:szCs w:val="32"/>
          <w:highlight w:val="none"/>
        </w:rPr>
        <w:fldChar w:fldCharType="end"/>
      </w:r>
      <w:r/>
    </w:p>
    <w:p>
      <w:pPr>
        <w:pStyle w:val="823"/>
        <w:tabs>
          <w:tab w:val="right" w:pos="8306"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第五章  评标方法与评标标准</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_Toc17443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33</w:t>
      </w:r>
      <w:r>
        <w:rPr>
          <w:rFonts w:hint="eastAsia" w:ascii="黑体" w:hAnsi="黑体" w:eastAsia="黑体" w:cs="黑体"/>
          <w:color w:val="auto"/>
          <w:sz w:val="32"/>
          <w:szCs w:val="32"/>
          <w:highlight w:val="none"/>
        </w:rPr>
        <w:fldChar w:fldCharType="end"/>
      </w:r>
      <w:r/>
    </w:p>
    <w:p>
      <w:pPr>
        <w:pStyle w:val="823"/>
        <w:tabs>
          <w:tab w:val="right" w:pos="8306"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第六章  投标文件格式</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_Toc29785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36</w:t>
      </w:r>
      <w:r>
        <w:rPr>
          <w:rFonts w:hint="eastAsia" w:ascii="黑体" w:hAnsi="黑体" w:eastAsia="黑体" w:cs="黑体"/>
          <w:color w:val="auto"/>
          <w:sz w:val="32"/>
          <w:szCs w:val="32"/>
          <w:highlight w:val="none"/>
        </w:rPr>
        <w:fldChar w:fldCharType="end"/>
      </w:r>
      <w:r/>
    </w:p>
    <w:p>
      <w:pPr>
        <w:jc w:val="center"/>
        <w:spacing w:before="120" w:after="120" w:line="360" w:lineRule="auto"/>
        <w:widowControl/>
        <w:rPr>
          <w:color w:val="auto"/>
          <w:highlight w:val="none"/>
        </w:rPr>
      </w:pPr>
      <w:r>
        <w:rPr>
          <w:color w:val="auto"/>
          <w:highlight w:val="none"/>
        </w:rPr>
        <w:fldChar w:fldCharType="end"/>
      </w:r>
      <w:r>
        <w:rPr>
          <w:color w:val="auto"/>
          <w:highlight w:val="none"/>
        </w:rPr>
        <w:br w:type="page" w:clear="all"/>
      </w:r>
      <w:r/>
    </w:p>
    <w:p>
      <w:pPr>
        <w:pStyle w:val="796"/>
        <w:jc w:val="center"/>
        <w:spacing w:before="156" w:after="156" w:line="360" w:lineRule="auto"/>
        <w:rPr>
          <w:rFonts w:hint="eastAsia" w:ascii="黑体" w:hAnsi="黑体" w:eastAsia="黑体"/>
          <w:b w:val="0"/>
          <w:color w:val="auto"/>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黑体" w:eastAsia="黑体"/>
          <w:b w:val="0"/>
          <w:color w:val="auto"/>
          <w:highlight w:val="none"/>
        </w:rPr>
      </w:r>
      <w:r/>
    </w:p>
    <w:p>
      <w:pPr>
        <w:pStyle w:val="796"/>
        <w:jc w:val="center"/>
        <w:spacing w:before="156" w:after="156" w:line="360" w:lineRule="auto"/>
        <w:rPr>
          <w:rFonts w:hint="eastAsia" w:ascii="黑体" w:hAnsi="黑体" w:eastAsia="黑体"/>
          <w:b w:val="0"/>
          <w:color w:val="auto"/>
          <w:highlight w:val="none"/>
        </w:rPr>
      </w:pPr>
      <w:r/>
      <w:bookmarkStart w:id="0" w:name="_Toc275"/>
      <w:r>
        <w:rPr>
          <w:rFonts w:hint="eastAsia" w:ascii="黑体" w:hAnsi="黑体" w:eastAsia="黑体"/>
          <w:b w:val="0"/>
          <w:color w:val="auto"/>
          <w:highlight w:val="none"/>
        </w:rPr>
        <w:t xml:space="preserve">第一章  投标邀请</w:t>
      </w:r>
      <w:bookmarkEnd w:id="0"/>
      <w:r/>
      <w:r/>
    </w:p>
    <w:p>
      <w:pPr>
        <w:ind w:firstLine="480"/>
        <w:jc w:val="left"/>
        <w:spacing w:line="500" w:lineRule="exact"/>
        <w:rPr>
          <w:color w:val="auto"/>
          <w:sz w:val="24"/>
          <w:szCs w:val="24"/>
          <w:highlight w:val="none"/>
        </w:rPr>
      </w:pPr>
      <w:r>
        <w:rPr>
          <w:rFonts w:hint="eastAsia"/>
          <w:color w:val="auto"/>
          <w:sz w:val="24"/>
          <w:szCs w:val="24"/>
          <w:highlight w:val="none"/>
        </w:rPr>
        <w:t xml:space="preserve">受</w:t>
      </w:r>
      <w:r>
        <w:rPr>
          <w:rFonts w:hint="eastAsia" w:eastAsia="宋体"/>
          <w:color w:val="auto"/>
          <w:sz w:val="24"/>
          <w:szCs w:val="24"/>
          <w:highlight w:val="none"/>
          <w:u w:val="single"/>
        </w:rPr>
        <w:t xml:space="preserve">连云港市市政公用事业发展中心</w:t>
      </w:r>
      <w:r>
        <w:rPr>
          <w:rFonts w:hint="eastAsia"/>
          <w:color w:val="auto"/>
          <w:sz w:val="24"/>
          <w:szCs w:val="24"/>
          <w:highlight w:val="none"/>
        </w:rPr>
        <w:t xml:space="preserve">的委托，</w:t>
      </w:r>
      <w:r>
        <w:rPr>
          <w:rFonts w:hint="eastAsia"/>
          <w:color w:val="auto"/>
          <w:sz w:val="24"/>
          <w:szCs w:val="24"/>
          <w:highlight w:val="none"/>
          <w:u w:val="single"/>
        </w:rPr>
        <w:t xml:space="preserve">江苏协鸿工程咨询有限公司</w:t>
      </w:r>
      <w:r>
        <w:rPr>
          <w:rFonts w:hint="eastAsia"/>
          <w:color w:val="auto"/>
          <w:sz w:val="24"/>
          <w:szCs w:val="24"/>
          <w:highlight w:val="none"/>
        </w:rPr>
        <w:t xml:space="preserve">就</w:t>
      </w:r>
      <w:r>
        <w:rPr>
          <w:rFonts w:hint="eastAsia" w:eastAsia="宋体"/>
          <w:color w:val="auto"/>
          <w:sz w:val="24"/>
          <w:szCs w:val="24"/>
          <w:highlight w:val="none"/>
          <w:u w:val="single"/>
        </w:rPr>
        <w:t xml:space="preserve">连云港市市区城市污水处理厂污泥生物发酵资源化利用处置服务（专门面向中小企业项目）</w:t>
      </w:r>
      <w:r>
        <w:rPr>
          <w:rFonts w:hint="eastAsia"/>
          <w:color w:val="auto"/>
          <w:sz w:val="24"/>
          <w:szCs w:val="24"/>
          <w:highlight w:val="none"/>
        </w:rPr>
        <w:t xml:space="preserve">（</w:t>
      </w:r>
      <w:r>
        <w:rPr>
          <w:rFonts w:hint="eastAsia"/>
          <w:color w:val="auto"/>
          <w:sz w:val="24"/>
          <w:szCs w:val="24"/>
          <w:highlight w:val="none"/>
          <w:lang w:eastAsia="zh-CN"/>
        </w:rPr>
        <w:tab/>
      </w:r>
      <w:r>
        <w:rPr>
          <w:rFonts w:hint="eastAsia"/>
          <w:color w:val="auto"/>
          <w:sz w:val="24"/>
          <w:szCs w:val="24"/>
          <w:highlight w:val="none"/>
          <w:lang w:eastAsia="zh-CN"/>
        </w:rPr>
        <w:t xml:space="preserve">JSZC-320700-XHZX-G2026-0004</w:t>
      </w:r>
      <w:r>
        <w:rPr>
          <w:rFonts w:hint="eastAsia"/>
          <w:color w:val="auto"/>
          <w:sz w:val="24"/>
          <w:szCs w:val="24"/>
          <w:highlight w:val="none"/>
        </w:rPr>
        <w:t xml:space="preserve">）进行公开招标采购，欢迎符合条件的供应商投标。</w:t>
      </w:r>
      <w:r/>
    </w:p>
    <w:tbl>
      <w:tblPr>
        <w:tblStyle w:val="8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color w:val="auto"/>
                <w:sz w:val="24"/>
                <w:szCs w:val="24"/>
                <w:highlight w:val="none"/>
              </w:rPr>
            </w:pPr>
            <w:r>
              <w:rPr>
                <w:rFonts w:hint="eastAsia"/>
                <w:color w:val="auto"/>
                <w:sz w:val="24"/>
                <w:szCs w:val="24"/>
                <w:highlight w:val="none"/>
              </w:rPr>
              <w:t xml:space="preserve">项目概况</w:t>
            </w:r>
            <w:r/>
          </w:p>
          <w:p>
            <w:pPr>
              <w:ind w:firstLine="480"/>
              <w:jc w:val="left"/>
              <w:spacing w:line="500" w:lineRule="exact"/>
              <w:rPr>
                <w:color w:val="auto"/>
                <w:sz w:val="24"/>
                <w:szCs w:val="24"/>
                <w:highlight w:val="none"/>
              </w:rPr>
            </w:pPr>
            <w:r>
              <w:rPr>
                <w:rFonts w:hint="eastAsia" w:eastAsia="宋体"/>
                <w:color w:val="auto"/>
                <w:sz w:val="24"/>
                <w:szCs w:val="24"/>
                <w:highlight w:val="none"/>
                <w:u w:val="single"/>
              </w:rPr>
              <w:t xml:space="preserve">连云港市市区城市污水处理厂污泥生物发酵资源化利用处置服务（专门面向中小企业项目）</w:t>
            </w:r>
            <w:r>
              <w:rPr>
                <w:rFonts w:hint="eastAsia"/>
                <w:color w:val="auto"/>
                <w:sz w:val="24"/>
                <w:szCs w:val="24"/>
                <w:highlight w:val="none"/>
              </w:rPr>
              <w:t xml:space="preserve">的潜在供应商应在</w:t>
            </w:r>
            <w:r>
              <w:rPr>
                <w:rFonts w:hint="eastAsia"/>
                <w:color w:val="auto"/>
                <w:sz w:val="24"/>
                <w:szCs w:val="24"/>
                <w:highlight w:val="none"/>
                <w:u w:val="single"/>
              </w:rPr>
              <w:t xml:space="preserve">江苏政府采购网</w:t>
            </w:r>
            <w:r>
              <w:rPr>
                <w:rFonts w:hint="eastAsia"/>
                <w:color w:val="auto"/>
                <w:sz w:val="24"/>
                <w:szCs w:val="24"/>
                <w:highlight w:val="none"/>
              </w:rPr>
              <w:t xml:space="preserve">自行免费下载招标文件，并于</w:t>
            </w:r>
            <w:r>
              <w:rPr>
                <w:rFonts w:hint="eastAsia" w:ascii="Times New Roman" w:hAnsi="Times New Roman" w:cs="Times New Roman"/>
                <w:color w:val="auto"/>
                <w:sz w:val="24"/>
                <w:szCs w:val="24"/>
                <w:highlight w:val="none"/>
              </w:rPr>
              <w:t xml:space="preserve">202</w:t>
            </w:r>
            <w:r>
              <w:rPr>
                <w:rFonts w:hint="eastAsia" w:ascii="Times New Roman" w:hAnsi="Times New Roman" w:eastAsia="宋体" w:cs="Times New Roman"/>
                <w:color w:val="auto"/>
                <w:sz w:val="24"/>
                <w:szCs w:val="24"/>
                <w:highlight w:val="none"/>
              </w:rPr>
              <w:t xml:space="preserve">6</w:t>
            </w:r>
            <w:r>
              <w:rPr>
                <w:rFonts w:hint="eastAsia" w:ascii="Times New Roman" w:hAnsi="Times New Roman"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rPr>
              <w:t xml:space="preserve">4</w:t>
            </w:r>
            <w:r>
              <w:rPr>
                <w:rFonts w:hint="eastAsia" w:ascii="Times New Roman" w:hAnsi="Times New Roman"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rPr>
              <w:t xml:space="preserve">29</w:t>
            </w:r>
            <w:r>
              <w:rPr>
                <w:rFonts w:hint="eastAsia" w:ascii="Times New Roman" w:hAnsi="Times New Roman" w:cs="Times New Roman"/>
                <w:color w:val="auto"/>
                <w:sz w:val="24"/>
                <w:szCs w:val="24"/>
                <w:highlight w:val="none"/>
              </w:rPr>
              <w:t xml:space="preserve">日</w:t>
            </w:r>
            <w:r>
              <w:rPr>
                <w:rFonts w:ascii="Times New Roman" w:hAnsi="Times New Roman" w:cs="Times New Roman"/>
                <w:color w:val="auto"/>
                <w:sz w:val="24"/>
                <w:szCs w:val="24"/>
                <w:highlight w:val="none"/>
              </w:rPr>
              <w:t xml:space="preserve">9: 00:00（</w:t>
            </w:r>
            <w:r>
              <w:rPr>
                <w:rFonts w:hint="eastAsia"/>
                <w:color w:val="auto"/>
                <w:sz w:val="24"/>
                <w:szCs w:val="24"/>
                <w:highlight w:val="none"/>
              </w:rPr>
              <w:t xml:space="preserve">北京时间）前递交（上传）投标文件。</w:t>
            </w:r>
            <w:r/>
          </w:p>
        </w:tc>
      </w:tr>
    </w:tbl>
    <w:p>
      <w:pPr>
        <w:pStyle w:val="79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一、项目基本情况</w:t>
      </w:r>
      <w:r/>
    </w:p>
    <w:p>
      <w:pPr>
        <w:pStyle w:val="813"/>
        <w:ind w:left="0"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JSZC-320700-XHZX-G2026-0004</w:t>
      </w:r>
      <w:r/>
    </w:p>
    <w:p>
      <w:pPr>
        <w:pStyle w:val="813"/>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项目名称：连云港市市区城市污水处理厂污泥生物发酵资源化利用处置服务（专门面向中小企业项目）</w:t>
      </w:r>
      <w:r/>
    </w:p>
    <w:p>
      <w:pPr>
        <w:pStyle w:val="813"/>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预算金额：1500万元</w:t>
      </w:r>
      <w:r/>
    </w:p>
    <w:p>
      <w:pPr>
        <w:pStyle w:val="813"/>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最高限价（单价）：</w:t>
      </w:r>
      <w:r>
        <w:rPr>
          <w:rFonts w:hint="eastAsia" w:ascii="宋体" w:hAnsi="宋体" w:eastAsia="宋体" w:cs="宋体"/>
          <w:color w:val="auto"/>
          <w:sz w:val="24"/>
          <w:szCs w:val="24"/>
          <w:highlight w:val="none"/>
        </w:rPr>
        <w:t xml:space="preserve">190元/吨</w:t>
      </w:r>
      <w:r>
        <w:rPr>
          <w:rFonts w:hint="eastAsia" w:ascii="宋体" w:hAnsi="宋体" w:eastAsia="宋体" w:cs="宋体"/>
          <w:color w:val="auto"/>
          <w:sz w:val="24"/>
          <w:szCs w:val="24"/>
          <w:highlight w:val="none"/>
        </w:rPr>
        <w:t xml:space="preserve">，投标报价超过最高限价的投标无效</w:t>
      </w:r>
      <w:r/>
    </w:p>
    <w:p>
      <w:pPr>
        <w:pStyle w:val="813"/>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采购需求：为加强连云港市市区城市污水处理厂污泥处置，确保市区城市污水处理厂的稳定运行，对市区城市污水处理厂所产含水率</w:t>
      </w:r>
      <w:r>
        <w:rPr>
          <w:rFonts w:hint="eastAsia" w:ascii="宋体" w:hAnsi="宋体" w:eastAsia="宋体" w:cs="宋体"/>
          <w:color w:val="auto"/>
          <w:sz w:val="24"/>
          <w:szCs w:val="24"/>
          <w:highlight w:val="none"/>
        </w:rPr>
        <w:t xml:space="preserve">80%、60%</w:t>
      </w:r>
      <w:r>
        <w:rPr>
          <w:rFonts w:hint="eastAsia" w:ascii="宋体" w:hAnsi="宋体" w:eastAsia="宋体" w:cs="宋体"/>
          <w:color w:val="auto"/>
          <w:sz w:val="24"/>
          <w:szCs w:val="24"/>
          <w:highlight w:val="none"/>
        </w:rPr>
        <w:t xml:space="preserve">污泥进行生物发酵资源化利用处置服务。具体内容详见第四章采购需求。</w:t>
      </w:r>
      <w:r/>
    </w:p>
    <w:p>
      <w:pPr>
        <w:pStyle w:val="813"/>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对本项目资格要求、采购需求、评标方法与评标标准等部分的询问、质疑请与采购人联系，由采购人负责答复。</w:t>
      </w:r>
      <w:r/>
    </w:p>
    <w:p>
      <w:pPr>
        <w:pStyle w:val="813"/>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合同履行期限：合同签订之日起3年。</w:t>
      </w:r>
      <w:r/>
    </w:p>
    <w:p>
      <w:pPr>
        <w:pStyle w:val="813"/>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本项目（是/否）接受联合体投标：不接受联合体。</w:t>
      </w:r>
      <w:r/>
    </w:p>
    <w:p>
      <w:pPr>
        <w:pStyle w:val="79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二、申请人的资格要求</w:t>
      </w:r>
      <w:r/>
    </w:p>
    <w:p>
      <w:pPr>
        <w:ind w:firstLine="480"/>
        <w:jc w:val="left"/>
        <w:spacing w:line="500" w:lineRule="exact"/>
        <w:rPr>
          <w:color w:val="auto"/>
          <w:sz w:val="24"/>
          <w:szCs w:val="24"/>
          <w:highlight w:val="none"/>
        </w:rPr>
      </w:pPr>
      <w:r>
        <w:rPr>
          <w:rFonts w:hint="eastAsia"/>
          <w:color w:val="auto"/>
          <w:sz w:val="24"/>
          <w:szCs w:val="24"/>
          <w:highlight w:val="none"/>
        </w:rPr>
        <w:t xml:space="preserve">（一）满足《中华人民共和国政府采购法》第二十二条规定，并提供下列材料：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1.法人或者其他组织的营业执照等证明文件，自然人的身份证明；</w:t>
      </w:r>
      <w:r/>
    </w:p>
    <w:p>
      <w:pPr>
        <w:ind w:firstLine="480"/>
        <w:jc w:val="left"/>
        <w:spacing w:line="500" w:lineRule="exact"/>
        <w:rPr>
          <w:color w:val="auto"/>
          <w:sz w:val="24"/>
          <w:szCs w:val="24"/>
          <w:highlight w:val="none"/>
        </w:rPr>
      </w:pPr>
      <w:r>
        <w:rPr>
          <w:rFonts w:hint="eastAsia"/>
          <w:color w:val="auto"/>
          <w:sz w:val="24"/>
          <w:szCs w:val="24"/>
          <w:highlight w:val="none"/>
        </w:rPr>
        <w:t xml:space="preserve">2.上一年度的财务状况报告；（成立不满一年无需提供）</w:t>
      </w:r>
      <w:r/>
    </w:p>
    <w:p>
      <w:pPr>
        <w:ind w:firstLine="480"/>
        <w:jc w:val="left"/>
        <w:spacing w:line="500" w:lineRule="exact"/>
        <w:rPr>
          <w:color w:val="auto"/>
          <w:sz w:val="24"/>
          <w:szCs w:val="24"/>
          <w:highlight w:val="none"/>
        </w:rPr>
      </w:pPr>
      <w:r>
        <w:rPr>
          <w:rFonts w:hint="eastAsia"/>
          <w:color w:val="auto"/>
          <w:sz w:val="24"/>
          <w:szCs w:val="24"/>
          <w:highlight w:val="none"/>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2"/>
        <w:jc w:val="left"/>
        <w:spacing w:line="500" w:lineRule="exact"/>
        <w:rPr>
          <w:color w:val="auto"/>
          <w:sz w:val="24"/>
          <w:szCs w:val="24"/>
          <w:highlight w:val="none"/>
        </w:rPr>
      </w:pPr>
      <w:r>
        <w:rPr>
          <w:rFonts w:hint="eastAsia"/>
          <w:b/>
          <w:bCs/>
          <w:color w:val="auto"/>
          <w:sz w:val="24"/>
          <w:szCs w:val="24"/>
          <w:highlight w:val="none"/>
        </w:rPr>
        <w:t xml:space="preserve">（根据连财</w:t>
      </w:r>
      <w:r>
        <w:rPr>
          <w:rFonts w:ascii="Times New Roman" w:hAnsi="Times New Roman" w:cs="Times New Roman"/>
          <w:b/>
          <w:bCs/>
          <w:color w:val="auto"/>
          <w:sz w:val="24"/>
          <w:szCs w:val="24"/>
          <w:highlight w:val="none"/>
        </w:rPr>
        <w:t xml:space="preserve">购〔2023〕4号文件精神，2、3项可以提供《财务状况报告及税收、社会保障资金缴纳情况承诺函》，详见第六章 投标文件</w:t>
      </w:r>
      <w:r>
        <w:rPr>
          <w:rFonts w:hint="eastAsia"/>
          <w:b/>
          <w:bCs/>
          <w:color w:val="auto"/>
          <w:sz w:val="24"/>
          <w:szCs w:val="24"/>
          <w:highlight w:val="none"/>
        </w:rPr>
        <w:t xml:space="preserve">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4.具备履行合同所必需的设备和专业技术能力的声明及证明材料；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5.参加政府采购活动前3年内在经营活动中没有重大违法记录的书面声明；</w:t>
      </w:r>
      <w:r/>
    </w:p>
    <w:p>
      <w:pPr>
        <w:ind w:firstLine="480"/>
        <w:jc w:val="left"/>
        <w:spacing w:line="500" w:lineRule="exact"/>
        <w:rPr>
          <w:color w:val="auto"/>
          <w:sz w:val="24"/>
          <w:szCs w:val="24"/>
          <w:highlight w:val="none"/>
        </w:rPr>
      </w:pPr>
      <w:r>
        <w:rPr>
          <w:rFonts w:hint="eastAsia"/>
          <w:color w:val="auto"/>
          <w:sz w:val="24"/>
          <w:szCs w:val="24"/>
          <w:highlight w:val="none"/>
        </w:rPr>
        <w:t xml:space="preserve">6.法律、行政法规规定的其他条件；（如有，请按要求提供）</w:t>
      </w:r>
      <w:r/>
    </w:p>
    <w:p>
      <w:pPr>
        <w:ind w:firstLine="480"/>
        <w:jc w:val="left"/>
        <w:spacing w:line="500" w:lineRule="exact"/>
        <w:rPr>
          <w:color w:val="auto"/>
          <w:sz w:val="24"/>
          <w:szCs w:val="24"/>
          <w:highlight w:val="none"/>
        </w:rPr>
      </w:pPr>
      <w:r>
        <w:rPr>
          <w:rFonts w:hint="eastAsia" w:ascii="Calibri" w:hAnsi="Calibri" w:eastAsia="宋体" w:cs="Times New Roman"/>
          <w:color w:val="auto"/>
          <w:sz w:val="24"/>
          <w:szCs w:val="24"/>
          <w:highlight w:val="none"/>
        </w:rPr>
        <w:t xml:space="preserve">7.资格审查现场查询信用中国</w:t>
      </w:r>
      <w:r>
        <w:rPr>
          <w:rFonts w:hint="eastAsia" w:ascii="宋体" w:hAnsi="宋体" w:eastAsia="宋体" w:cs="Times New Roman"/>
          <w:color w:val="auto"/>
          <w:sz w:val="24"/>
          <w:szCs w:val="24"/>
          <w:highlight w:val="none"/>
        </w:rPr>
        <w:t xml:space="preserve">（www.creditchina.gov.cn）</w:t>
      </w:r>
      <w:r>
        <w:rPr>
          <w:rFonts w:hint="eastAsia" w:ascii="Calibri" w:hAnsi="Calibri" w:eastAsia="宋体" w:cs="Times New Roman"/>
          <w:color w:val="auto"/>
          <w:sz w:val="24"/>
          <w:szCs w:val="24"/>
          <w:highlight w:val="none"/>
        </w:rPr>
        <w:t xml:space="preserve">、中国政府采购网</w:t>
      </w:r>
      <w:r>
        <w:rPr>
          <w:rFonts w:hint="eastAsia" w:ascii="宋体" w:hAnsi="宋体" w:eastAsia="宋体" w:cs="Times New Roman"/>
          <w:color w:val="auto"/>
          <w:sz w:val="24"/>
          <w:szCs w:val="24"/>
          <w:highlight w:val="none"/>
        </w:rPr>
        <w:t xml:space="preserve">（www.ccgp.gov.cn）</w:t>
      </w:r>
      <w:r>
        <w:rPr>
          <w:rFonts w:hint="eastAsia"/>
          <w:color w:val="auto"/>
          <w:sz w:val="24"/>
          <w:szCs w:val="24"/>
          <w:highlight w:val="none"/>
        </w:rPr>
        <w:t xml:space="preserve">，供应商被</w:t>
      </w:r>
      <w:r>
        <w:rPr>
          <w:rFonts w:hint="eastAsia" w:ascii="Calibri" w:hAnsi="Calibri" w:eastAsia="宋体" w:cs="Times New Roman"/>
          <w:color w:val="auto"/>
          <w:sz w:val="24"/>
          <w:szCs w:val="24"/>
          <w:highlight w:val="none"/>
        </w:rPr>
        <w:t xml:space="preserve">列入失信被执行人、</w:t>
      </w:r>
      <w:r>
        <w:rPr>
          <w:rFonts w:ascii="Calibri" w:hAnsi="Calibri" w:eastAsia="宋体" w:cs="Times New Roman"/>
          <w:color w:val="auto"/>
          <w:sz w:val="24"/>
          <w:szCs w:val="24"/>
          <w:highlight w:val="none"/>
        </w:rPr>
        <w:t xml:space="preserve">税收违法黑名单</w:t>
      </w:r>
      <w:r>
        <w:rPr>
          <w:rFonts w:hint="eastAsia" w:ascii="Calibri" w:hAnsi="Calibri" w:eastAsia="宋体" w:cs="Times New Roman"/>
          <w:color w:val="auto"/>
          <w:sz w:val="24"/>
          <w:szCs w:val="24"/>
          <w:highlight w:val="none"/>
        </w:rPr>
        <w:t xml:space="preserve">、政府采购严重违法失信行为记录名单</w:t>
      </w:r>
      <w:r>
        <w:rPr>
          <w:rFonts w:hint="eastAsia"/>
          <w:color w:val="auto"/>
          <w:sz w:val="24"/>
          <w:szCs w:val="24"/>
          <w:highlight w:val="none"/>
        </w:rPr>
        <w:t xml:space="preserve">及具有其他不符合《中华人民共和国政府采购法》第二十二条规定情形</w:t>
      </w:r>
      <w:r>
        <w:rPr>
          <w:rFonts w:hint="eastAsia" w:ascii="Calibri" w:hAnsi="Calibri" w:eastAsia="宋体" w:cs="Times New Roman"/>
          <w:color w:val="auto"/>
          <w:sz w:val="24"/>
          <w:szCs w:val="24"/>
          <w:highlight w:val="none"/>
        </w:rPr>
        <w:t xml:space="preserve">的，拒绝其参与政府采购活动。</w:t>
      </w:r>
      <w:r>
        <w:rPr>
          <w:rFonts w:hint="eastAsia"/>
          <w:color w:val="auto"/>
          <w:sz w:val="24"/>
          <w:szCs w:val="24"/>
          <w:highlight w:val="none"/>
        </w:rPr>
        <w:t xml:space="preserve">（投标文件中无需提供证明材料）</w:t>
      </w:r>
      <w:r/>
    </w:p>
    <w:p>
      <w:pPr>
        <w:ind w:firstLine="480"/>
        <w:jc w:val="left"/>
        <w:spacing w:line="500" w:lineRule="exact"/>
        <w:rPr>
          <w:rFonts w:ascii="Times New Roman" w:hAnsi="Times New Roman" w:cs="Times New Roman"/>
          <w:color w:val="auto"/>
          <w:sz w:val="24"/>
          <w:szCs w:val="24"/>
          <w:highlight w:val="none"/>
        </w:rPr>
      </w:pPr>
      <w:r>
        <w:rPr>
          <w:rFonts w:hint="eastAsia"/>
          <w:color w:val="auto"/>
          <w:sz w:val="24"/>
          <w:szCs w:val="24"/>
          <w:highlight w:val="none"/>
        </w:rPr>
        <w:t xml:space="preserve">（二）落实政府采购政策需满足的资格要求：</w:t>
      </w:r>
      <w:r>
        <w:rPr>
          <w:rFonts w:hint="eastAsia"/>
          <w:b/>
          <w:bCs/>
          <w:color w:val="auto"/>
          <w:sz w:val="24"/>
          <w:szCs w:val="24"/>
          <w:highlight w:val="none"/>
        </w:rPr>
        <w:t xml:space="preserve">本项目专门面向中型企业、小型企业、微型企业、残疾人福利性单位、监狱企业采购，符合要求的供应商须提供《中小企业声明函》（详见第六章 投标文件格式）或《残疾人福利性单位声明函》（详见第六章 投标文件格式）或属于监狱企业的证明文件，否则按无效响应处理。</w:t>
      </w:r>
      <w:r>
        <w:rPr>
          <w:rFonts w:ascii="Times New Roman" w:hAnsi="Times New Roman" w:cs="Times New Roman"/>
          <w:color w:val="auto"/>
          <w:sz w:val="24"/>
          <w:szCs w:val="24"/>
          <w:highlight w:val="none"/>
        </w:rPr>
        <w:t xml:space="preserve"> </w:t>
      </w:r>
      <w:r/>
    </w:p>
    <w:p>
      <w:pPr>
        <w:ind w:firstLine="482"/>
        <w:jc w:val="left"/>
        <w:spacing w:line="500" w:lineRule="exact"/>
        <w:rPr>
          <w:rFonts w:ascii="Times New Roman" w:hAnsi="Times New Roman" w:cs="Times New Roman"/>
          <w:b/>
          <w:bCs/>
          <w:color w:val="auto"/>
          <w:sz w:val="24"/>
          <w:szCs w:val="24"/>
          <w:highlight w:val="none"/>
        </w:rPr>
      </w:pPr>
      <w:r>
        <w:rPr>
          <w:rFonts w:hint="eastAsia"/>
          <w:color w:val="auto"/>
          <w:sz w:val="24"/>
          <w:szCs w:val="24"/>
          <w:highlight w:val="none"/>
        </w:rPr>
        <w:t xml:space="preserve">（三）本项目的特定资格要求：</w:t>
      </w:r>
      <w:r>
        <w:rPr>
          <w:rFonts w:hint="eastAsia"/>
          <w:b/>
          <w:bCs/>
          <w:color w:val="auto"/>
          <w:sz w:val="24"/>
          <w:szCs w:val="24"/>
          <w:highlight w:val="none"/>
        </w:rPr>
        <w:t xml:space="preserve">具有与本项目规模相适应的污泥处置能力，提供具备污泥处置能力的环评批复（污泥处置能力包括处置方式、处置量，如环评批复不能体现处置能力，须另外提供环评报告等其他证明文件）。</w:t>
      </w:r>
      <w:r/>
    </w:p>
    <w:p>
      <w:pPr>
        <w:pStyle w:val="79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三、获取招标文件</w:t>
      </w:r>
      <w:r/>
    </w:p>
    <w:p>
      <w:pPr>
        <w:ind w:firstLine="480"/>
        <w:jc w:val="left"/>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时间：202</w:t>
      </w:r>
      <w:r>
        <w:rPr>
          <w:rFonts w:hint="eastAsia" w:eastAsia="宋体" w:asciiTheme="minorEastAsia" w:hAnsiTheme="minorEastAsia"/>
          <w:color w:val="auto"/>
          <w:sz w:val="24"/>
          <w:szCs w:val="24"/>
          <w:highlight w:val="none"/>
        </w:rPr>
        <w:t xml:space="preserve">6</w:t>
      </w:r>
      <w:r>
        <w:rPr>
          <w:rFonts w:hint="eastAsia" w:asciiTheme="minorEastAsia" w:hAnsiTheme="minorEastAsia"/>
          <w:color w:val="auto"/>
          <w:sz w:val="24"/>
          <w:szCs w:val="24"/>
          <w:highlight w:val="none"/>
        </w:rPr>
        <w:t xml:space="preserve">年4</w:t>
      </w:r>
      <w:r>
        <w:rPr>
          <w:rFonts w:hint="eastAsia" w:asciiTheme="minorEastAsia" w:hAnsiTheme="minorEastAsia"/>
          <w:color w:val="auto"/>
          <w:sz w:val="24"/>
          <w:szCs w:val="24"/>
          <w:highlight w:val="none"/>
        </w:rPr>
        <w:t xml:space="preserve">月8</w:t>
      </w:r>
      <w:r>
        <w:rPr>
          <w:rFonts w:hint="eastAsia" w:asciiTheme="minorEastAsia" w:hAnsiTheme="minorEastAsia"/>
          <w:color w:val="auto"/>
          <w:sz w:val="24"/>
          <w:szCs w:val="24"/>
          <w:highlight w:val="none"/>
        </w:rPr>
        <w:t xml:space="preserve">日至20</w:t>
      </w:r>
      <w:r>
        <w:rPr>
          <w:rFonts w:hint="eastAsia" w:eastAsia="宋体" w:asciiTheme="minorEastAsia" w:hAnsiTheme="minorEastAsia"/>
          <w:color w:val="auto"/>
          <w:sz w:val="24"/>
          <w:szCs w:val="24"/>
          <w:highlight w:val="none"/>
        </w:rPr>
        <w:t xml:space="preserve">26</w:t>
      </w:r>
      <w:r>
        <w:rPr>
          <w:rFonts w:hint="eastAsia" w:asciiTheme="minorEastAsia" w:hAnsiTheme="minorEastAsia"/>
          <w:color w:val="auto"/>
          <w:sz w:val="24"/>
          <w:szCs w:val="24"/>
          <w:highlight w:val="none"/>
        </w:rPr>
        <w:t xml:space="preserve">年4</w:t>
      </w:r>
      <w:r>
        <w:rPr>
          <w:rFonts w:hint="eastAsia" w:asciiTheme="minorEastAsia" w:hAnsiTheme="minorEastAsia"/>
          <w:color w:val="auto"/>
          <w:sz w:val="24"/>
          <w:szCs w:val="24"/>
          <w:highlight w:val="none"/>
        </w:rPr>
        <w:t xml:space="preserve">月</w:t>
      </w:r>
      <w:r>
        <w:rPr>
          <w:rFonts w:hint="eastAsia" w:eastAsia="宋体" w:asciiTheme="minorEastAsia" w:hAnsiTheme="minorEastAsia"/>
          <w:color w:val="auto"/>
          <w:sz w:val="24"/>
          <w:szCs w:val="24"/>
          <w:highlight w:val="none"/>
        </w:rPr>
        <w:t xml:space="preserve">15</w:t>
      </w:r>
      <w:r>
        <w:rPr>
          <w:rFonts w:hint="eastAsia" w:asciiTheme="minorEastAsia" w:hAnsiTheme="minorEastAsia"/>
          <w:color w:val="auto"/>
          <w:sz w:val="24"/>
          <w:szCs w:val="24"/>
          <w:highlight w:val="none"/>
        </w:rPr>
        <w:t xml:space="preserve">日</w:t>
      </w:r>
      <w:r/>
    </w:p>
    <w:p>
      <w:pPr>
        <w:ind w:firstLine="480"/>
        <w:jc w:val="left"/>
        <w:spacing w:line="500" w:lineRule="exact"/>
        <w:rPr>
          <w:color w:val="auto"/>
          <w:sz w:val="24"/>
          <w:szCs w:val="24"/>
          <w:highlight w:val="none"/>
        </w:rPr>
      </w:pPr>
      <w:r>
        <w:rPr>
          <w:rFonts w:hint="eastAsia"/>
          <w:color w:val="auto"/>
          <w:sz w:val="24"/>
          <w:szCs w:val="24"/>
          <w:highlight w:val="none"/>
        </w:rPr>
        <w:t xml:space="preserve">地点：江苏政府采购网</w:t>
      </w:r>
      <w:r/>
    </w:p>
    <w:p>
      <w:pPr>
        <w:ind w:firstLine="480"/>
        <w:jc w:val="left"/>
        <w:spacing w:line="500" w:lineRule="exact"/>
        <w:rPr>
          <w:color w:val="auto"/>
          <w:sz w:val="24"/>
          <w:szCs w:val="24"/>
          <w:highlight w:val="none"/>
        </w:rPr>
      </w:pPr>
      <w:r>
        <w:rPr>
          <w:rFonts w:hint="eastAsia"/>
          <w:color w:val="auto"/>
          <w:sz w:val="24"/>
          <w:szCs w:val="24"/>
          <w:highlight w:val="none"/>
        </w:rPr>
        <w:t xml:space="preserve">方式：供应商办理江苏省政府采购交易系统CA数字证书，登录“苏采云”政府采购交易系统，自行下载。</w:t>
      </w:r>
      <w:r/>
    </w:p>
    <w:p>
      <w:pPr>
        <w:ind w:firstLine="480"/>
        <w:jc w:val="left"/>
        <w:spacing w:line="500" w:lineRule="exact"/>
        <w:rPr>
          <w:color w:val="auto"/>
          <w:sz w:val="24"/>
          <w:szCs w:val="24"/>
          <w:highlight w:val="none"/>
        </w:rPr>
      </w:pPr>
      <w:r>
        <w:rPr>
          <w:rFonts w:hint="eastAsia"/>
          <w:color w:val="auto"/>
          <w:sz w:val="24"/>
          <w:szCs w:val="24"/>
          <w:highlight w:val="none"/>
        </w:rPr>
        <w:t xml:space="preserve">售价：0.00元</w:t>
      </w:r>
      <w:r/>
    </w:p>
    <w:p>
      <w:pPr>
        <w:pStyle w:val="79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四、提交投标文件截止时间、开标时间和地点</w:t>
      </w:r>
      <w:r/>
    </w:p>
    <w:p>
      <w:pPr>
        <w:ind w:firstLine="480"/>
        <w:jc w:val="left"/>
        <w:spacing w:line="500" w:lineRule="exact"/>
        <w:rPr>
          <w:color w:val="auto"/>
          <w:sz w:val="24"/>
          <w:szCs w:val="24"/>
          <w:highlight w:val="none"/>
        </w:rPr>
      </w:pPr>
      <w:r>
        <w:rPr>
          <w:rFonts w:hint="eastAsia"/>
          <w:color w:val="auto"/>
          <w:sz w:val="24"/>
          <w:szCs w:val="24"/>
          <w:highlight w:val="none"/>
        </w:rPr>
        <w:t xml:space="preserve">提交投标文件截止时间：</w:t>
      </w:r>
      <w:r>
        <w:rPr>
          <w:rFonts w:hint="eastAsia" w:ascii="Times New Roman" w:hAnsi="Times New Roman" w:cs="Times New Roman"/>
          <w:color w:val="auto"/>
          <w:sz w:val="24"/>
          <w:szCs w:val="24"/>
          <w:highlight w:val="none"/>
        </w:rPr>
        <w:t xml:space="preserve">202</w:t>
      </w:r>
      <w:r>
        <w:rPr>
          <w:rFonts w:hint="eastAsia" w:ascii="Times New Roman" w:hAnsi="Times New Roman" w:eastAsia="宋体" w:cs="Times New Roman"/>
          <w:color w:val="auto"/>
          <w:sz w:val="24"/>
          <w:szCs w:val="24"/>
          <w:highlight w:val="none"/>
        </w:rPr>
        <w:t xml:space="preserve">6</w:t>
      </w:r>
      <w:r>
        <w:rPr>
          <w:rFonts w:hint="eastAsia" w:ascii="Times New Roman" w:hAnsi="Times New Roman" w:cs="Times New Roman"/>
          <w:color w:val="auto"/>
          <w:sz w:val="24"/>
          <w:szCs w:val="24"/>
          <w:highlight w:val="none"/>
        </w:rPr>
        <w:t xml:space="preserve">年4</w:t>
      </w:r>
      <w:r>
        <w:rPr>
          <w:rFonts w:hint="eastAsia" w:ascii="Times New Roman" w:hAnsi="Times New Roman" w:cs="Times New Roman"/>
          <w:color w:val="auto"/>
          <w:sz w:val="24"/>
          <w:szCs w:val="24"/>
          <w:highlight w:val="none"/>
        </w:rPr>
        <w:t xml:space="preserve">月29</w:t>
      </w:r>
      <w:r>
        <w:rPr>
          <w:rFonts w:hint="eastAsia" w:ascii="Times New Roman" w:hAnsi="Times New Roman" w:cs="Times New Roman"/>
          <w:color w:val="auto"/>
          <w:sz w:val="24"/>
          <w:szCs w:val="24"/>
          <w:highlight w:val="none"/>
        </w:rPr>
        <w:t xml:space="preserve">日</w:t>
      </w:r>
      <w:r>
        <w:rPr>
          <w:rFonts w:ascii="Times New Roman" w:hAnsi="Times New Roman" w:cs="Times New Roman"/>
          <w:color w:val="auto"/>
          <w:sz w:val="24"/>
          <w:szCs w:val="24"/>
          <w:highlight w:val="none"/>
        </w:rPr>
        <w:t xml:space="preserve">9:00:00</w:t>
      </w:r>
      <w:r>
        <w:rPr>
          <w:rFonts w:hint="eastAsia"/>
          <w:color w:val="auto"/>
          <w:sz w:val="24"/>
          <w:szCs w:val="24"/>
          <w:highlight w:val="none"/>
        </w:rPr>
        <w:t xml:space="preserve">（北京时间）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开标时间：提交投标文件截止时间</w:t>
      </w:r>
      <w:r/>
    </w:p>
    <w:p>
      <w:pPr>
        <w:ind w:firstLine="480"/>
        <w:jc w:val="left"/>
        <w:spacing w:line="500" w:lineRule="exact"/>
        <w:rPr>
          <w:color w:val="auto"/>
          <w:highlight w:val="none"/>
        </w:rPr>
      </w:pPr>
      <w:r>
        <w:rPr>
          <w:rFonts w:hint="eastAsia"/>
          <w:color w:val="auto"/>
          <w:sz w:val="24"/>
          <w:szCs w:val="24"/>
          <w:highlight w:val="none"/>
        </w:rPr>
        <w:t xml:space="preserve">开标地点：“苏采云”政府采购交易系统网上开标大厅</w:t>
      </w:r>
      <w:r/>
    </w:p>
    <w:p>
      <w:pPr>
        <w:pStyle w:val="79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五、公告期限</w:t>
      </w:r>
      <w:r/>
    </w:p>
    <w:p>
      <w:pPr>
        <w:ind w:firstLine="480"/>
        <w:jc w:val="left"/>
        <w:spacing w:line="500" w:lineRule="exact"/>
        <w:rPr>
          <w:color w:val="auto"/>
          <w:sz w:val="24"/>
          <w:szCs w:val="24"/>
          <w:highlight w:val="none"/>
        </w:rPr>
      </w:pPr>
      <w:r>
        <w:rPr>
          <w:rFonts w:hint="eastAsia"/>
          <w:color w:val="auto"/>
          <w:sz w:val="24"/>
          <w:szCs w:val="24"/>
          <w:highlight w:val="none"/>
        </w:rPr>
        <w:t xml:space="preserve">自本公告发布之日起5个工作日。</w:t>
      </w:r>
      <w:r/>
    </w:p>
    <w:p>
      <w:pPr>
        <w:pStyle w:val="79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六、其他补充事宜</w:t>
      </w:r>
      <w:r/>
    </w:p>
    <w:p>
      <w:pPr>
        <w:ind w:firstLine="480"/>
        <w:jc w:val="left"/>
        <w:spacing w:line="500" w:lineRule="exact"/>
        <w:rPr>
          <w:color w:val="auto"/>
          <w:sz w:val="24"/>
          <w:szCs w:val="24"/>
          <w:highlight w:val="none"/>
        </w:rPr>
      </w:pPr>
      <w:r>
        <w:rPr>
          <w:rFonts w:hint="eastAsia"/>
          <w:color w:val="auto"/>
          <w:sz w:val="24"/>
          <w:szCs w:val="24"/>
          <w:highlight w:val="none"/>
        </w:rPr>
        <w:t xml:space="preserve">1.本次招标不收取投标保证金。</w:t>
      </w:r>
      <w:r/>
    </w:p>
    <w:p>
      <w:pPr>
        <w:ind w:firstLine="480"/>
        <w:jc w:val="left"/>
        <w:spacing w:line="500" w:lineRule="exact"/>
        <w:rPr>
          <w:color w:val="auto"/>
          <w:sz w:val="24"/>
          <w:szCs w:val="24"/>
          <w:highlight w:val="none"/>
        </w:rPr>
      </w:pPr>
      <w:r>
        <w:rPr>
          <w:rFonts w:hint="eastAsia"/>
          <w:color w:val="auto"/>
          <w:sz w:val="24"/>
          <w:szCs w:val="24"/>
          <w:highlight w:val="none"/>
        </w:rPr>
        <w:t xml:space="preserve">2.本招标文件中</w:t>
      </w:r>
      <w:r>
        <w:rPr>
          <w:rFonts w:hint="eastAsia"/>
          <w:i/>
          <w:iCs/>
          <w:color w:val="auto"/>
          <w:sz w:val="24"/>
          <w:szCs w:val="24"/>
          <w:highlight w:val="none"/>
          <w:u w:val="single"/>
        </w:rPr>
        <w:t xml:space="preserve">斜体且有下划线</w:t>
      </w:r>
      <w:r>
        <w:rPr>
          <w:rFonts w:hint="eastAsia"/>
          <w:color w:val="auto"/>
          <w:sz w:val="24"/>
          <w:szCs w:val="24"/>
          <w:highlight w:val="none"/>
        </w:rPr>
        <w:t xml:space="preserve">部分为实质性要求和条件，由采购人根据实际情况设置，供应商须逐条明确作出满足实质性要求和条件的响应，否则将按无效响应处理。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500" w:lineRule="exact"/>
        <w:rPr>
          <w:color w:val="auto"/>
          <w:sz w:val="24"/>
          <w:szCs w:val="24"/>
          <w:highlight w:val="none"/>
        </w:rPr>
      </w:pPr>
      <w:r>
        <w:rPr>
          <w:rFonts w:hint="eastAsia"/>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color w:val="auto"/>
          <w:sz w:val="24"/>
          <w:szCs w:val="24"/>
          <w:highlight w:val="none"/>
        </w:rPr>
      </w:pPr>
      <w:r>
        <w:rPr>
          <w:rFonts w:hint="eastAsia"/>
          <w:color w:val="auto"/>
          <w:sz w:val="24"/>
          <w:szCs w:val="24"/>
          <w:highlight w:val="none"/>
        </w:rPr>
        <w:t xml:space="preserve">http://www.ccgp-jiangsu.gov.cn/jiangsu/zlxz/ee/ee3a4bc5a3454aa2b0d9312230633ce9.html</w:t>
      </w:r>
      <w:r/>
    </w:p>
    <w:p>
      <w:pPr>
        <w:ind w:firstLine="480"/>
        <w:jc w:val="left"/>
        <w:spacing w:line="500" w:lineRule="exact"/>
        <w:rPr>
          <w:color w:val="auto"/>
          <w:sz w:val="24"/>
          <w:szCs w:val="24"/>
          <w:highlight w:val="none"/>
        </w:rPr>
      </w:pPr>
      <w:r>
        <w:rPr>
          <w:rFonts w:hint="eastAsia"/>
          <w:color w:val="auto"/>
          <w:sz w:val="24"/>
          <w:szCs w:val="24"/>
          <w:highlight w:val="none"/>
        </w:rPr>
        <w:t xml:space="preserve">请供应商按照《操作手册》要求获取招标文件，制作、递交（上传）电子投标文件，参加开标，澄清、说明或者补正。因供应商未按要求操作原因导致电子投标文件被拒绝、造成无效响应的，</w:t>
      </w:r>
      <w:r>
        <w:rPr>
          <w:rFonts w:hint="eastAsia" w:ascii="Calibri" w:hAnsi="Calibri" w:eastAsia="宋体" w:cs="Times New Roman"/>
          <w:color w:val="auto"/>
          <w:sz w:val="24"/>
          <w:szCs w:val="24"/>
          <w:highlight w:val="none"/>
        </w:rPr>
        <w:t xml:space="preserve">自行承担一切损失。</w:t>
      </w:r>
      <w:r/>
    </w:p>
    <w:p>
      <w:pPr>
        <w:pStyle w:val="79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七、对本次招标提出询问，请按以下方式联系</w:t>
      </w:r>
      <w:r/>
    </w:p>
    <w:p>
      <w:pPr>
        <w:ind w:firstLine="480"/>
        <w:jc w:val="left"/>
        <w:spacing w:line="500" w:lineRule="exact"/>
        <w:rPr>
          <w:color w:val="auto"/>
          <w:sz w:val="24"/>
          <w:szCs w:val="24"/>
          <w:highlight w:val="none"/>
        </w:rPr>
      </w:pPr>
      <w:r>
        <w:rPr>
          <w:rFonts w:hint="eastAsia"/>
          <w:color w:val="auto"/>
          <w:sz w:val="24"/>
          <w:szCs w:val="24"/>
          <w:highlight w:val="none"/>
        </w:rPr>
        <w:t xml:space="preserve">1.采购人信息</w:t>
      </w:r>
      <w:r/>
    </w:p>
    <w:p>
      <w:pPr>
        <w:ind w:firstLine="480"/>
        <w:jc w:val="left"/>
        <w:spacing w:line="500" w:lineRule="exact"/>
        <w:rPr>
          <w:rFonts w:eastAsia="宋体"/>
          <w:color w:val="auto"/>
          <w:sz w:val="24"/>
          <w:szCs w:val="24"/>
          <w:highlight w:val="none"/>
        </w:rPr>
      </w:pPr>
      <w:r>
        <w:rPr>
          <w:rFonts w:hint="eastAsia"/>
          <w:color w:val="auto"/>
          <w:sz w:val="24"/>
          <w:szCs w:val="24"/>
          <w:highlight w:val="none"/>
        </w:rPr>
        <w:t xml:space="preserve">名    称：</w:t>
      </w:r>
      <w:r>
        <w:rPr>
          <w:rFonts w:hint="eastAsia" w:eastAsia="宋体"/>
          <w:color w:val="auto"/>
          <w:sz w:val="24"/>
          <w:szCs w:val="24"/>
          <w:highlight w:val="none"/>
        </w:rPr>
        <w:t xml:space="preserve">连云港市市政公用事业发展中心</w:t>
      </w:r>
      <w:r/>
    </w:p>
    <w:p>
      <w:pPr>
        <w:ind w:firstLine="480"/>
        <w:jc w:val="left"/>
        <w:spacing w:line="500" w:lineRule="exact"/>
        <w:rPr>
          <w:rFonts w:ascii="Times New Roman" w:hAnsi="Times New Roman" w:cs="Times New Roman"/>
          <w:color w:val="auto"/>
          <w:sz w:val="24"/>
          <w:szCs w:val="24"/>
          <w:highlight w:val="none"/>
        </w:rPr>
      </w:pPr>
      <w:r>
        <w:rPr>
          <w:rFonts w:hint="eastAsia"/>
          <w:color w:val="auto"/>
          <w:sz w:val="24"/>
          <w:szCs w:val="24"/>
          <w:highlight w:val="none"/>
        </w:rPr>
        <w:t xml:space="preserve">地    址：连云港市海州区南极南路64号</w:t>
      </w:r>
      <w:r/>
    </w:p>
    <w:p>
      <w:pPr>
        <w:ind w:firstLine="480"/>
        <w:jc w:val="left"/>
        <w:spacing w:line="500" w:lineRule="exact"/>
        <w:rPr>
          <w:rFonts w:hint="default" w:ascii="Times New Roman" w:hAnsi="Times New Roman" w:eastAsia="宋体" w:cs="Times New Roman"/>
          <w:color w:val="auto"/>
          <w:sz w:val="24"/>
          <w:szCs w:val="24"/>
          <w:highlight w:val="none"/>
          <w:lang w:val="en-US" w:eastAsia="zh-CN"/>
        </w:rPr>
      </w:pPr>
      <w:r>
        <w:rPr>
          <w:rFonts w:ascii="Times New Roman" w:hAnsi="Times New Roman" w:cs="Times New Roman"/>
          <w:color w:val="auto"/>
          <w:sz w:val="24"/>
          <w:szCs w:val="24"/>
          <w:highlight w:val="none"/>
        </w:rPr>
        <w:t xml:space="preserve">联系电话：</w:t>
      </w:r>
      <w:r>
        <w:rPr>
          <w:rFonts w:hint="eastAsia" w:ascii="Times New Roman" w:hAnsi="Times New Roman" w:eastAsia="宋体" w:cs="Times New Roman"/>
          <w:color w:val="auto"/>
          <w:sz w:val="24"/>
          <w:szCs w:val="24"/>
          <w:highlight w:val="none"/>
        </w:rPr>
        <w:t xml:space="preserve">苏先生  </w:t>
      </w:r>
      <w:r>
        <w:rPr>
          <w:rFonts w:hint="eastAsia" w:ascii="Times New Roman" w:hAnsi="Times New Roman" w:eastAsia="宋体" w:cs="Times New Roman"/>
          <w:color w:val="auto"/>
          <w:sz w:val="24"/>
          <w:szCs w:val="24"/>
          <w:highlight w:val="none"/>
          <w:lang w:val="en-US" w:eastAsia="zh-CN"/>
        </w:rPr>
        <w:t xml:space="preserve">0518-83086598</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2.采购代理机构信息</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名    称：江苏协鸿工程咨询有限公司</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地    址：连云港市海州区秦东门大街兴亿达大厦西厅14楼</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联系方式：陈工  0518-82341968</w:t>
      </w:r>
      <w:r/>
    </w:p>
    <w:p>
      <w:pPr>
        <w:ind w:firstLine="480"/>
        <w:jc w:val="lef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3.项目联系方式</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cs="Times New Roman"/>
          <w:color w:val="auto"/>
          <w:sz w:val="24"/>
          <w:szCs w:val="24"/>
          <w:highlight w:val="none"/>
        </w:rPr>
        <w:t xml:space="preserve">项目联系人：</w:t>
      </w:r>
      <w:r>
        <w:rPr>
          <w:rFonts w:hint="eastAsia" w:ascii="Times New Roman" w:hAnsi="Times New Roman" w:eastAsia="宋体" w:cs="Times New Roman"/>
          <w:color w:val="auto"/>
          <w:sz w:val="24"/>
          <w:szCs w:val="24"/>
          <w:highlight w:val="none"/>
        </w:rPr>
        <w:t xml:space="preserve">苏先生</w:t>
      </w:r>
      <w:r/>
    </w:p>
    <w:p>
      <w:pPr>
        <w:ind w:firstLine="480"/>
        <w:jc w:val="left"/>
        <w:spacing w:line="500" w:lineRule="exact"/>
        <w:rPr>
          <w:rFonts w:hint="default" w:ascii="Times New Roman" w:hAnsi="Times New Roman" w:cs="Times New Roman" w:eastAsiaTheme="minorEastAsia"/>
          <w:color w:val="auto"/>
          <w:sz w:val="24"/>
          <w:szCs w:val="24"/>
          <w:highlight w:val="none"/>
          <w:lang w:val="en-US" w:eastAsia="zh-CN"/>
        </w:rPr>
      </w:pPr>
      <w:r>
        <w:rPr>
          <w:rFonts w:ascii="Times New Roman" w:hAnsi="Times New Roman" w:cs="Times New Roman"/>
          <w:color w:val="auto"/>
          <w:sz w:val="24"/>
          <w:szCs w:val="24"/>
          <w:highlight w:val="none"/>
        </w:rPr>
        <w:t xml:space="preserve">电      话：</w:t>
      </w:r>
      <w:r>
        <w:rPr>
          <w:rFonts w:hint="eastAsia" w:ascii="Times New Roman" w:hAnsi="Times New Roman" w:cs="Times New Roman"/>
          <w:color w:val="auto"/>
          <w:sz w:val="24"/>
          <w:szCs w:val="24"/>
          <w:highlight w:val="none"/>
          <w:lang w:val="en-US" w:eastAsia="zh-CN"/>
        </w:rPr>
        <w:t xml:space="preserve">0518-83086598</w:t>
      </w:r>
      <w:r/>
    </w:p>
    <w:p>
      <w:pPr>
        <w:jc w:val="left"/>
        <w:widowControl/>
        <w:rPr>
          <w:rFonts w:hint="eastAsia" w:ascii="黑体" w:hAnsi="黑体" w:eastAsia="黑体"/>
          <w:bCs/>
          <w:color w:val="auto"/>
          <w:sz w:val="44"/>
          <w:szCs w:val="44"/>
          <w:highlight w:val="none"/>
        </w:rPr>
      </w:pPr>
      <w:r>
        <w:rPr>
          <w:rFonts w:ascii="黑体" w:hAnsi="黑体" w:eastAsia="黑体"/>
          <w:b/>
          <w:color w:val="auto"/>
          <w:highlight w:val="none"/>
        </w:rPr>
        <w:br w:type="page" w:clear="all"/>
      </w:r>
      <w:r/>
    </w:p>
    <w:p>
      <w:pPr>
        <w:pStyle w:val="796"/>
        <w:jc w:val="center"/>
        <w:spacing w:before="156" w:after="156" w:line="360" w:lineRule="auto"/>
        <w:rPr>
          <w:rFonts w:hint="eastAsia" w:ascii="黑体" w:hAnsi="黑体" w:eastAsia="黑体"/>
          <w:b w:val="0"/>
          <w:color w:val="auto"/>
          <w:highlight w:val="none"/>
        </w:rPr>
      </w:pPr>
      <w:r/>
      <w:bookmarkStart w:id="1" w:name="_Toc21405"/>
      <w:r>
        <w:rPr>
          <w:rFonts w:hint="eastAsia" w:ascii="黑体" w:hAnsi="黑体" w:eastAsia="黑体"/>
          <w:b w:val="0"/>
          <w:color w:val="auto"/>
          <w:highlight w:val="none"/>
        </w:rPr>
        <w:t xml:space="preserve">第二章  供应商须知</w:t>
      </w:r>
      <w:bookmarkEnd w:id="1"/>
      <w:r/>
      <w:r/>
    </w:p>
    <w:p>
      <w:pPr>
        <w:pStyle w:val="79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一、总则</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1、采购方式</w:t>
      </w:r>
      <w:r/>
    </w:p>
    <w:p>
      <w:pPr>
        <w:ind w:firstLine="480"/>
        <w:jc w:val="left"/>
        <w:spacing w:line="500" w:lineRule="exact"/>
        <w:rPr>
          <w:color w:val="auto"/>
          <w:sz w:val="24"/>
          <w:szCs w:val="24"/>
          <w:highlight w:val="none"/>
        </w:rPr>
      </w:pPr>
      <w:r>
        <w:rPr>
          <w:rFonts w:hint="eastAsia"/>
          <w:color w:val="auto"/>
          <w:sz w:val="24"/>
          <w:szCs w:val="24"/>
          <w:highlight w:val="none"/>
        </w:rPr>
        <w:t xml:space="preserve">1.1 本次招标采取公开招标方式，本招标文件仅适用于招标公告中所述项目。</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2、合格的供应商</w:t>
      </w:r>
      <w:r/>
    </w:p>
    <w:p>
      <w:pPr>
        <w:ind w:firstLine="480"/>
        <w:jc w:val="left"/>
        <w:spacing w:line="500" w:lineRule="exact"/>
        <w:rPr>
          <w:color w:val="auto"/>
          <w:sz w:val="24"/>
          <w:szCs w:val="24"/>
          <w:highlight w:val="none"/>
        </w:rPr>
      </w:pPr>
      <w:r>
        <w:rPr>
          <w:rFonts w:hint="eastAsia"/>
          <w:color w:val="auto"/>
          <w:sz w:val="24"/>
          <w:szCs w:val="24"/>
          <w:highlight w:val="none"/>
        </w:rPr>
        <w:t xml:space="preserve">2.1 满足招标公告中申请人的资格要求的规定。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color w:val="auto"/>
          <w:sz w:val="24"/>
          <w:szCs w:val="24"/>
          <w:highlight w:val="none"/>
        </w:rPr>
      </w:pPr>
      <w:r>
        <w:rPr>
          <w:rFonts w:hint="eastAsia"/>
          <w:color w:val="auto"/>
          <w:sz w:val="24"/>
          <w:szCs w:val="24"/>
          <w:highlight w:val="none"/>
        </w:rPr>
        <w:t xml:space="preserve">2.3 满足本招标文件全部实质性要求和条件的规定。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2.4 符合上述条件的供应商应承担投标及履约过程应承担的全部责任与义务。</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3、适用法律</w:t>
      </w:r>
      <w:r/>
    </w:p>
    <w:p>
      <w:pPr>
        <w:ind w:firstLine="480"/>
        <w:jc w:val="left"/>
        <w:spacing w:line="500" w:lineRule="exact"/>
        <w:rPr>
          <w:color w:val="auto"/>
          <w:sz w:val="24"/>
          <w:szCs w:val="24"/>
          <w:highlight w:val="none"/>
        </w:rPr>
      </w:pPr>
      <w:r>
        <w:rPr>
          <w:rFonts w:hint="eastAsia"/>
          <w:color w:val="auto"/>
          <w:sz w:val="24"/>
          <w:szCs w:val="24"/>
          <w:highlight w:val="none"/>
        </w:rPr>
        <w:t xml:space="preserve">3.1 本次招标及由此产生的合同受中华人民共和国有关的法律法规制约和保护。</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4、投标费用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4.1 供应商应自行承担所有与参与投标有关的费用，无论投标过程中的做法和结果如何，采购人和江苏协鸿工程咨询有限公司（以下简称代理机构）在任何情况下均无义务和责任承担这些费用。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4.2 本项目招标代理服务费</w:t>
      </w:r>
      <w:r>
        <w:rPr>
          <w:rFonts w:hint="eastAsia" w:eastAsia="宋体"/>
          <w:color w:val="auto"/>
          <w:sz w:val="24"/>
          <w:szCs w:val="24"/>
          <w:highlight w:val="none"/>
        </w:rPr>
        <w:t xml:space="preserve">为人民币捌仟元整，</w:t>
      </w:r>
      <w:r>
        <w:rPr>
          <w:rFonts w:hint="eastAsia"/>
          <w:color w:val="auto"/>
          <w:sz w:val="24"/>
          <w:szCs w:val="24"/>
          <w:highlight w:val="none"/>
        </w:rPr>
        <w:t xml:space="preserve">由中标人在领取中标通知书时一次性支付，支付方式：电汇，网银，现金。</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5、招标文件的约束力</w:t>
      </w:r>
      <w:r/>
    </w:p>
    <w:p>
      <w:pPr>
        <w:ind w:firstLine="480"/>
        <w:jc w:val="left"/>
        <w:spacing w:line="500" w:lineRule="exact"/>
        <w:rPr>
          <w:color w:val="auto"/>
          <w:sz w:val="24"/>
          <w:szCs w:val="24"/>
          <w:highlight w:val="none"/>
        </w:rPr>
      </w:pPr>
      <w:r>
        <w:rPr>
          <w:rFonts w:hint="eastAsia"/>
          <w:color w:val="auto"/>
          <w:sz w:val="24"/>
          <w:szCs w:val="24"/>
          <w:highlight w:val="none"/>
        </w:rPr>
        <w:t xml:space="preserve">5.1 供应商一旦参与本项目采购活动，即被认为接受了本招标文件的规定和约束。</w:t>
      </w:r>
      <w:r/>
    </w:p>
    <w:p>
      <w:pPr>
        <w:pStyle w:val="79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二、招标文件</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6、招标文件的构成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6.1 招标文件由以下部分构成：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（1）投标邀请</w:t>
      </w:r>
      <w:r/>
    </w:p>
    <w:p>
      <w:pPr>
        <w:ind w:firstLine="480"/>
        <w:jc w:val="left"/>
        <w:spacing w:line="500" w:lineRule="exact"/>
        <w:rPr>
          <w:color w:val="auto"/>
          <w:sz w:val="24"/>
          <w:szCs w:val="24"/>
          <w:highlight w:val="none"/>
        </w:rPr>
      </w:pPr>
      <w:r>
        <w:rPr>
          <w:rFonts w:hint="eastAsia"/>
          <w:color w:val="auto"/>
          <w:sz w:val="24"/>
          <w:szCs w:val="24"/>
          <w:highlight w:val="none"/>
        </w:rPr>
        <w:t xml:space="preserve">（2）供应商须知</w:t>
      </w:r>
      <w:r/>
    </w:p>
    <w:p>
      <w:pPr>
        <w:ind w:firstLine="480"/>
        <w:jc w:val="left"/>
        <w:spacing w:line="500" w:lineRule="exact"/>
        <w:rPr>
          <w:color w:val="auto"/>
          <w:sz w:val="24"/>
          <w:szCs w:val="24"/>
          <w:highlight w:val="none"/>
        </w:rPr>
      </w:pPr>
      <w:r>
        <w:rPr>
          <w:rFonts w:hint="eastAsia"/>
          <w:color w:val="auto"/>
          <w:sz w:val="24"/>
          <w:szCs w:val="24"/>
          <w:highlight w:val="none"/>
        </w:rPr>
        <w:t xml:space="preserve">（3）合同文本</w:t>
      </w:r>
      <w:r/>
    </w:p>
    <w:p>
      <w:pPr>
        <w:ind w:firstLine="480"/>
        <w:jc w:val="left"/>
        <w:spacing w:line="500" w:lineRule="exact"/>
        <w:rPr>
          <w:color w:val="auto"/>
          <w:sz w:val="24"/>
          <w:szCs w:val="24"/>
          <w:highlight w:val="none"/>
        </w:rPr>
      </w:pPr>
      <w:r>
        <w:rPr>
          <w:rFonts w:hint="eastAsia"/>
          <w:color w:val="auto"/>
          <w:sz w:val="24"/>
          <w:szCs w:val="24"/>
          <w:highlight w:val="none"/>
        </w:rPr>
        <w:t xml:space="preserve">（4）采购需求</w:t>
      </w:r>
      <w:r/>
    </w:p>
    <w:p>
      <w:pPr>
        <w:ind w:firstLine="480"/>
        <w:jc w:val="left"/>
        <w:spacing w:line="500" w:lineRule="exact"/>
        <w:rPr>
          <w:color w:val="auto"/>
          <w:sz w:val="24"/>
          <w:szCs w:val="24"/>
          <w:highlight w:val="none"/>
        </w:rPr>
      </w:pPr>
      <w:r>
        <w:rPr>
          <w:rFonts w:hint="eastAsia"/>
          <w:color w:val="auto"/>
          <w:sz w:val="24"/>
          <w:szCs w:val="24"/>
          <w:highlight w:val="none"/>
        </w:rPr>
        <w:t xml:space="preserve">（5）评标方法与评标标准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（6）投标文件格式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请仔细检查招标文件是否齐全，如有缺漏请立即与代理机构联系解决。</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7、招标文件的澄清</w:t>
      </w:r>
      <w:r/>
    </w:p>
    <w:p>
      <w:pPr>
        <w:ind w:firstLine="480"/>
        <w:jc w:val="left"/>
        <w:spacing w:line="500" w:lineRule="exact"/>
        <w:rPr>
          <w:color w:val="auto"/>
          <w:sz w:val="24"/>
          <w:szCs w:val="24"/>
          <w:highlight w:val="none"/>
        </w:rPr>
      </w:pPr>
      <w:r>
        <w:rPr>
          <w:rFonts w:hint="eastAsia"/>
          <w:color w:val="auto"/>
          <w:sz w:val="24"/>
          <w:szCs w:val="24"/>
          <w:highlight w:val="none"/>
        </w:rPr>
        <w:t xml:space="preserve">7.1 任何要求对招标文件进行澄清的供应商，应在投标截止时间十日前按招标公告中的通讯地址，以书面形式通知采购人或者代理机构。</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8、招标文件的修改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8.1 在投标截止时间前，采购人和代理机构可以对招标文件进行修改。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8.2 采购人和代理机构有权按照法定的要求推迟投标截止时间和开标时间。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8.3 招标文件的修改将在江苏政府采购网公布，补充文件将作为招标文件的组成部分，并对供应商具有约束力。</w:t>
      </w:r>
      <w:r/>
    </w:p>
    <w:p>
      <w:pPr>
        <w:pStyle w:val="79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三、投标文件编制</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9、投标文件编写注意事项</w:t>
      </w:r>
      <w:r/>
    </w:p>
    <w:p>
      <w:pPr>
        <w:ind w:firstLine="480"/>
        <w:jc w:val="left"/>
        <w:spacing w:line="500" w:lineRule="exact"/>
        <w:rPr>
          <w:color w:val="auto"/>
          <w:sz w:val="24"/>
          <w:szCs w:val="24"/>
          <w:highlight w:val="none"/>
        </w:rPr>
      </w:pPr>
      <w:r>
        <w:rPr>
          <w:rFonts w:hint="eastAsia"/>
          <w:color w:val="auto"/>
          <w:sz w:val="24"/>
          <w:szCs w:val="24"/>
          <w:highlight w:val="none"/>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10、投标文件的语言及度量衡单位</w:t>
      </w:r>
      <w:r/>
    </w:p>
    <w:p>
      <w:pPr>
        <w:ind w:firstLine="480"/>
        <w:jc w:val="left"/>
        <w:spacing w:line="500" w:lineRule="exact"/>
        <w:rPr>
          <w:color w:val="auto"/>
          <w:sz w:val="24"/>
          <w:szCs w:val="24"/>
          <w:highlight w:val="none"/>
        </w:rPr>
      </w:pPr>
      <w:r>
        <w:rPr>
          <w:rFonts w:hint="eastAsia"/>
          <w:color w:val="auto"/>
          <w:sz w:val="24"/>
          <w:szCs w:val="24"/>
          <w:highlight w:val="none"/>
        </w:rPr>
        <w:t xml:space="preserve">10.1 除专用术语外，供应商提交的投标文件以及供应商与采购人和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rPr>
          <w:color w:val="auto"/>
          <w:sz w:val="24"/>
          <w:szCs w:val="24"/>
          <w:highlight w:val="none"/>
        </w:rPr>
      </w:pPr>
      <w:r>
        <w:rPr>
          <w:rFonts w:hint="eastAsia"/>
          <w:color w:val="auto"/>
          <w:sz w:val="24"/>
          <w:szCs w:val="24"/>
          <w:highlight w:val="none"/>
        </w:rPr>
        <w:t xml:space="preserve">10.2 除技术性能另有规定外，投标文件所使用的度量衡单位，均须采用国家法定计量单位。</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11、投标文件的构成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color w:val="auto"/>
          <w:sz w:val="24"/>
          <w:szCs w:val="24"/>
          <w:highlight w:val="none"/>
        </w:rPr>
      </w:pPr>
      <w:r>
        <w:rPr>
          <w:rFonts w:hint="eastAsia"/>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11.3 特别提醒供应商，混乱的编排导致投标文件被误读或评标委员会（以下简称评委会）查找不到有效文件是供应商的风险。</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12、证明供应商及投标标的符合招标文件规定的文件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12.1 供应商应按照招标文件要求提交证明文件，证明其及投标标的符合招标文件规定。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12.2 招标文件对证明文件无明确形式要求的，证明文件可以以文字资料、图纸和数据等形式提交。</w:t>
      </w:r>
      <w:r/>
    </w:p>
    <w:p>
      <w:pPr>
        <w:ind w:firstLine="480"/>
        <w:jc w:val="left"/>
        <w:spacing w:line="500" w:lineRule="exact"/>
        <w:rPr>
          <w:color w:val="auto"/>
          <w:sz w:val="24"/>
          <w:szCs w:val="24"/>
          <w:highlight w:val="none"/>
        </w:rPr>
      </w:pPr>
      <w:r>
        <w:rPr>
          <w:rFonts w:hint="eastAsia"/>
          <w:color w:val="auto"/>
          <w:sz w:val="24"/>
          <w:szCs w:val="24"/>
          <w:highlight w:val="none"/>
        </w:rPr>
        <w:t xml:space="preserve">12.3 供应商委托代理时应当提交授权委托书，请按招标文件第六章给定格式及要求填写并附法定代表人（单位负责人）与委托代理人身份证明。</w:t>
      </w:r>
      <w:r/>
    </w:p>
    <w:p>
      <w:pPr>
        <w:pStyle w:val="798"/>
        <w:ind w:firstLine="562"/>
        <w:jc w:val="left"/>
        <w:spacing w:before="0" w:after="0" w:line="360" w:lineRule="auto"/>
        <w:rPr>
          <w:color w:val="auto"/>
          <w:highlight w:val="none"/>
        </w:rPr>
      </w:pPr>
      <w:r>
        <w:rPr>
          <w:rFonts w:hint="eastAsia"/>
          <w:color w:val="auto"/>
          <w:sz w:val="28"/>
          <w:szCs w:val="28"/>
          <w:highlight w:val="none"/>
        </w:rPr>
        <w:t xml:space="preserve">13、投标分项报价表</w:t>
      </w:r>
      <w:r/>
    </w:p>
    <w:p>
      <w:pPr>
        <w:ind w:firstLine="480"/>
        <w:jc w:val="left"/>
        <w:spacing w:line="500" w:lineRule="exact"/>
        <w:rPr>
          <w:color w:val="auto"/>
          <w:sz w:val="24"/>
          <w:szCs w:val="24"/>
          <w:highlight w:val="none"/>
        </w:rPr>
      </w:pPr>
      <w:r>
        <w:rPr>
          <w:rFonts w:hint="eastAsia"/>
          <w:color w:val="auto"/>
          <w:sz w:val="24"/>
          <w:szCs w:val="24"/>
          <w:highlight w:val="none"/>
        </w:rPr>
        <w:t xml:space="preserve">13.1 供应商应根据投标报价要求在投标分项报价表中列明各项投标单价、总价等，未全部列示的作无效响应处理。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13.2 投标文件中的单价和总价无特殊规定的采用人民币报价，以元为单位标注。招标文件中另有规定的按规定执行。</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14、技术要求响应及偏离表、商务要求响应及偏离表</w:t>
      </w:r>
      <w:r/>
    </w:p>
    <w:p>
      <w:pPr>
        <w:ind w:firstLine="480"/>
        <w:jc w:val="left"/>
        <w:spacing w:line="500" w:lineRule="exact"/>
        <w:rPr>
          <w:color w:val="auto"/>
          <w:sz w:val="24"/>
          <w:szCs w:val="24"/>
          <w:highlight w:val="none"/>
        </w:rPr>
      </w:pPr>
      <w:r>
        <w:rPr>
          <w:rFonts w:hint="eastAsia"/>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rPr>
          <w:color w:val="auto"/>
          <w:sz w:val="24"/>
          <w:szCs w:val="24"/>
          <w:highlight w:val="none"/>
        </w:rPr>
      </w:pPr>
      <w:r>
        <w:rPr>
          <w:rFonts w:hint="eastAsia"/>
          <w:color w:val="auto"/>
          <w:sz w:val="24"/>
          <w:szCs w:val="24"/>
          <w:highlight w:val="none"/>
        </w:rPr>
        <w:t xml:space="preserve">14.2 供应商可在投标文件中提供认为需要的其他技术文件或说明。</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15、服务承诺、培训计划、人员安排及其他</w:t>
      </w:r>
      <w:r/>
    </w:p>
    <w:p>
      <w:pPr>
        <w:ind w:firstLine="480"/>
        <w:jc w:val="left"/>
        <w:spacing w:line="500" w:lineRule="exact"/>
        <w:rPr>
          <w:color w:val="auto"/>
          <w:sz w:val="24"/>
          <w:szCs w:val="24"/>
          <w:highlight w:val="none"/>
        </w:rPr>
      </w:pPr>
      <w:r>
        <w:rPr>
          <w:rFonts w:hint="eastAsia"/>
          <w:color w:val="auto"/>
          <w:sz w:val="24"/>
          <w:szCs w:val="24"/>
          <w:highlight w:val="none"/>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rPr>
          <w:color w:val="auto"/>
          <w:sz w:val="24"/>
          <w:szCs w:val="24"/>
          <w:highlight w:val="none"/>
        </w:rPr>
      </w:pPr>
      <w:r>
        <w:rPr>
          <w:rFonts w:hint="eastAsia"/>
          <w:color w:val="auto"/>
          <w:sz w:val="24"/>
          <w:szCs w:val="24"/>
          <w:highlight w:val="none"/>
        </w:rPr>
        <w:t xml:space="preserve">15.2 供应商应根据招标文件要求提供培训计划、人员安排等。</w:t>
      </w:r>
      <w:r/>
    </w:p>
    <w:p>
      <w:pPr>
        <w:ind w:firstLine="480"/>
        <w:jc w:val="left"/>
        <w:spacing w:line="500" w:lineRule="exact"/>
        <w:rPr>
          <w:color w:val="auto"/>
          <w:sz w:val="24"/>
          <w:szCs w:val="24"/>
          <w:highlight w:val="none"/>
        </w:rPr>
      </w:pPr>
      <w:r>
        <w:rPr>
          <w:rFonts w:hint="eastAsia"/>
          <w:color w:val="auto"/>
          <w:sz w:val="24"/>
          <w:szCs w:val="24"/>
          <w:highlight w:val="none"/>
        </w:rPr>
        <w:t xml:space="preserve">15.3 供应商应根据招标文件要求提供所投标的的主要组成部分、功能设计、实现思路及关键技术等。</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16、投标函和开标一览表</w:t>
      </w:r>
      <w:r/>
    </w:p>
    <w:p>
      <w:pPr>
        <w:ind w:firstLine="480"/>
        <w:jc w:val="left"/>
        <w:spacing w:line="500" w:lineRule="exact"/>
        <w:rPr>
          <w:color w:val="auto"/>
          <w:sz w:val="24"/>
          <w:szCs w:val="24"/>
          <w:highlight w:val="none"/>
        </w:rPr>
      </w:pPr>
      <w:r>
        <w:rPr>
          <w:rFonts w:hint="eastAsia"/>
          <w:color w:val="auto"/>
          <w:sz w:val="24"/>
          <w:szCs w:val="24"/>
          <w:highlight w:val="none"/>
        </w:rPr>
        <w:t xml:space="preserve">16.1 供应商应按照招标文件提供的格式完整、正确填写投标函、开标一览表。</w:t>
      </w:r>
      <w:r/>
    </w:p>
    <w:p>
      <w:pPr>
        <w:ind w:firstLine="480"/>
        <w:jc w:val="left"/>
        <w:spacing w:line="500" w:lineRule="exact"/>
        <w:rPr>
          <w:color w:val="auto"/>
          <w:sz w:val="24"/>
          <w:szCs w:val="24"/>
          <w:highlight w:val="none"/>
        </w:rPr>
      </w:pPr>
      <w:r>
        <w:rPr>
          <w:rFonts w:hint="eastAsia"/>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17、投标有效期</w:t>
      </w:r>
      <w:r/>
    </w:p>
    <w:p>
      <w:pPr>
        <w:ind w:firstLine="480"/>
        <w:jc w:val="left"/>
        <w:spacing w:line="500" w:lineRule="exact"/>
        <w:rPr>
          <w:color w:val="auto"/>
          <w:sz w:val="24"/>
          <w:szCs w:val="24"/>
          <w:highlight w:val="none"/>
        </w:rPr>
      </w:pPr>
      <w:r>
        <w:rPr>
          <w:rFonts w:hint="eastAsia"/>
          <w:color w:val="auto"/>
          <w:sz w:val="24"/>
          <w:szCs w:val="24"/>
          <w:highlight w:val="none"/>
        </w:rPr>
        <w:t xml:space="preserve">17.1 投标有效期为招标文件规定的开标之日后</w:t>
      </w:r>
      <w:r>
        <w:rPr>
          <w:rFonts w:hint="eastAsia" w:eastAsia="宋体"/>
          <w:color w:val="auto"/>
          <w:sz w:val="24"/>
          <w:szCs w:val="24"/>
          <w:highlight w:val="none"/>
        </w:rPr>
        <w:t xml:space="preserve">一百二十</w:t>
      </w:r>
      <w:r>
        <w:rPr>
          <w:rFonts w:hint="eastAsia"/>
          <w:color w:val="auto"/>
          <w:sz w:val="24"/>
          <w:szCs w:val="24"/>
          <w:highlight w:val="none"/>
        </w:rPr>
        <w:t xml:space="preserve">（</w:t>
      </w:r>
      <w:r>
        <w:rPr>
          <w:rFonts w:hint="eastAsia" w:eastAsia="宋体"/>
          <w:color w:val="auto"/>
          <w:sz w:val="24"/>
          <w:szCs w:val="24"/>
          <w:highlight w:val="none"/>
        </w:rPr>
        <w:t xml:space="preserve">120</w:t>
      </w:r>
      <w:r>
        <w:rPr>
          <w:rFonts w:hint="eastAsia"/>
          <w:color w:val="auto"/>
          <w:sz w:val="24"/>
          <w:szCs w:val="24"/>
          <w:highlight w:val="none"/>
        </w:rPr>
        <w:t xml:space="preserve">）天。投标有效期比规定短的将被视为未实质性响应招标文件而予以拒绝。</w:t>
      </w:r>
      <w:r/>
    </w:p>
    <w:p>
      <w:pPr>
        <w:ind w:firstLine="480"/>
        <w:jc w:val="left"/>
        <w:spacing w:line="500" w:lineRule="exact"/>
        <w:rPr>
          <w:color w:val="auto"/>
          <w:sz w:val="24"/>
          <w:szCs w:val="24"/>
          <w:highlight w:val="none"/>
        </w:rPr>
      </w:pPr>
      <w:r>
        <w:rPr>
          <w:rFonts w:hint="eastAsia"/>
          <w:color w:val="auto"/>
          <w:sz w:val="24"/>
          <w:szCs w:val="24"/>
          <w:highlight w:val="none"/>
        </w:rPr>
        <w:t xml:space="preserve">17.2 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pStyle w:val="79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四、投标文件递交</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18、电子投标文件的递交</w:t>
      </w:r>
      <w:r/>
    </w:p>
    <w:p>
      <w:pPr>
        <w:ind w:firstLine="480"/>
        <w:jc w:val="left"/>
        <w:spacing w:line="500" w:lineRule="exact"/>
        <w:rPr>
          <w:color w:val="auto"/>
          <w:sz w:val="24"/>
          <w:szCs w:val="24"/>
          <w:highlight w:val="none"/>
        </w:rPr>
      </w:pPr>
      <w:r>
        <w:rPr>
          <w:rFonts w:hint="eastAsia"/>
          <w:color w:val="auto"/>
          <w:sz w:val="24"/>
          <w:szCs w:val="24"/>
          <w:highlight w:val="none"/>
        </w:rPr>
        <w:t xml:space="preserve">18.1 供应商应当按照《操作手册》规定，在投标截止时间前制作并递交（上传）电子投标文件。</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19、投标截止时间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19.1 供应商递交（上传）电子投标文件的时间不得迟于招标公告中规定的投标截止时间。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19.2 采购人和代理机构可以按照规定，通过修改招标文件酌情延长投标截止时间，在此情况下，供应商的所有权利和义务以及供应商受制的截止时间均应以延长后新的截止时间为准。</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20、投标文件的拒收</w:t>
      </w:r>
      <w:r/>
    </w:p>
    <w:p>
      <w:pPr>
        <w:ind w:firstLine="480"/>
        <w:jc w:val="left"/>
        <w:spacing w:line="500" w:lineRule="exact"/>
        <w:rPr>
          <w:color w:val="auto"/>
          <w:sz w:val="24"/>
          <w:szCs w:val="24"/>
          <w:highlight w:val="none"/>
        </w:rPr>
      </w:pPr>
      <w:r>
        <w:rPr>
          <w:rFonts w:hint="eastAsia"/>
          <w:color w:val="auto"/>
          <w:sz w:val="24"/>
          <w:szCs w:val="24"/>
          <w:highlight w:val="none"/>
        </w:rPr>
        <w:t xml:space="preserve">20.1 采购人、代理机构拒绝接收在招标文件规定的投标截止时间后递交（上传）的任何投标文件。</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21、投标文件的撤回和修改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rPr>
          <w:color w:val="auto"/>
          <w:sz w:val="24"/>
          <w:szCs w:val="24"/>
          <w:highlight w:val="none"/>
        </w:rPr>
      </w:pPr>
      <w:r>
        <w:rPr>
          <w:rFonts w:hint="eastAsia"/>
          <w:color w:val="auto"/>
          <w:sz w:val="24"/>
          <w:szCs w:val="24"/>
          <w:highlight w:val="none"/>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21.3 在投标截止时间至招标文件规定的投标有效期满之间的这段时间内，供应商不得撤回其投标。</w:t>
      </w:r>
      <w:r/>
    </w:p>
    <w:p>
      <w:pPr>
        <w:pStyle w:val="79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五、开标与评标</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22、开标</w:t>
      </w:r>
      <w:r/>
    </w:p>
    <w:p>
      <w:pPr>
        <w:ind w:firstLine="480"/>
        <w:jc w:val="left"/>
        <w:spacing w:line="500" w:lineRule="exact"/>
        <w:rPr>
          <w:color w:val="auto"/>
          <w:sz w:val="24"/>
          <w:szCs w:val="24"/>
          <w:highlight w:val="none"/>
        </w:rPr>
      </w:pPr>
      <w:r>
        <w:rPr>
          <w:rFonts w:hint="eastAsia"/>
          <w:color w:val="auto"/>
          <w:sz w:val="24"/>
          <w:szCs w:val="24"/>
          <w:highlight w:val="none"/>
        </w:rPr>
        <w:t xml:space="preserve">22.1 代理机构将在招标公告中规定的时间和地点组织公开开标。供应商应当按时参加开标活动，并在“苏采云”系统规定的时间内对其投标文件进行解密。</w:t>
      </w:r>
      <w:r/>
    </w:p>
    <w:p>
      <w:pPr>
        <w:ind w:firstLine="480"/>
        <w:jc w:val="left"/>
        <w:spacing w:line="500" w:lineRule="exact"/>
        <w:rPr>
          <w:color w:val="auto"/>
          <w:sz w:val="24"/>
          <w:szCs w:val="24"/>
          <w:highlight w:val="none"/>
        </w:rPr>
      </w:pPr>
      <w:r>
        <w:rPr>
          <w:rFonts w:hint="eastAsia"/>
          <w:color w:val="auto"/>
          <w:sz w:val="24"/>
          <w:szCs w:val="24"/>
          <w:highlight w:val="none"/>
        </w:rPr>
        <w:t xml:space="preserve">22.2 开标仪式由代理机构组织。“苏采云”系统将自动对项目进行开标，并宣布各供应商名称和投标价格。</w:t>
      </w:r>
      <w:r/>
    </w:p>
    <w:p>
      <w:pPr>
        <w:ind w:firstLine="480"/>
        <w:jc w:val="left"/>
        <w:spacing w:line="500" w:lineRule="exact"/>
        <w:rPr>
          <w:color w:val="auto"/>
          <w:sz w:val="24"/>
          <w:szCs w:val="24"/>
          <w:highlight w:val="none"/>
        </w:rPr>
      </w:pPr>
      <w:r>
        <w:rPr>
          <w:rFonts w:hint="eastAsia"/>
          <w:color w:val="auto"/>
          <w:sz w:val="24"/>
          <w:szCs w:val="24"/>
          <w:highlight w:val="none"/>
        </w:rPr>
        <w:t xml:space="preserve">22.3 供应商在开标过程中涉及到的投标文件解密、开标结果确认等工作，应当按照《操作手册》规定执行。</w:t>
      </w:r>
      <w:r/>
    </w:p>
    <w:p>
      <w:pPr>
        <w:ind w:firstLine="480"/>
        <w:jc w:val="left"/>
        <w:spacing w:line="500" w:lineRule="exact"/>
        <w:rPr>
          <w:color w:val="auto"/>
          <w:sz w:val="24"/>
          <w:szCs w:val="24"/>
          <w:highlight w:val="none"/>
        </w:rPr>
      </w:pPr>
      <w:r>
        <w:rPr>
          <w:rFonts w:hint="eastAsia"/>
          <w:color w:val="auto"/>
          <w:sz w:val="24"/>
          <w:szCs w:val="24"/>
          <w:highlight w:val="none"/>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rPr>
          <w:color w:val="auto"/>
          <w:sz w:val="24"/>
          <w:szCs w:val="24"/>
          <w:highlight w:val="none"/>
        </w:rPr>
      </w:pPr>
      <w:r>
        <w:rPr>
          <w:rFonts w:hint="eastAsia"/>
          <w:color w:val="auto"/>
          <w:sz w:val="24"/>
          <w:szCs w:val="24"/>
          <w:highlight w:val="none"/>
        </w:rPr>
        <w:t xml:space="preserve">22.5 供应商未参加开标的，视同认可开标结果。</w:t>
      </w:r>
      <w:r/>
    </w:p>
    <w:p>
      <w:pPr>
        <w:ind w:firstLine="480"/>
        <w:jc w:val="left"/>
        <w:spacing w:line="500" w:lineRule="exact"/>
        <w:rPr>
          <w:color w:val="auto"/>
          <w:sz w:val="24"/>
          <w:szCs w:val="24"/>
          <w:highlight w:val="none"/>
        </w:rPr>
      </w:pPr>
      <w:r>
        <w:rPr>
          <w:rFonts w:hint="eastAsia"/>
          <w:color w:val="auto"/>
          <w:sz w:val="24"/>
          <w:szCs w:val="24"/>
          <w:highlight w:val="none"/>
        </w:rPr>
        <w:t xml:space="preserve">22.6 供应商在开标、评标全过程中应保持通讯畅通，及时登录“苏采云”系统查阅、答复相关信息，并安排专人与代理机构及评委会联系。</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23、评标委员会</w:t>
      </w:r>
      <w:r/>
    </w:p>
    <w:p>
      <w:pPr>
        <w:ind w:firstLine="480"/>
        <w:jc w:val="left"/>
        <w:spacing w:line="500" w:lineRule="exact"/>
        <w:rPr>
          <w:color w:val="auto"/>
          <w:sz w:val="24"/>
          <w:szCs w:val="24"/>
          <w:highlight w:val="none"/>
        </w:rPr>
      </w:pPr>
      <w:r>
        <w:rPr>
          <w:rFonts w:hint="eastAsia"/>
          <w:color w:val="auto"/>
          <w:sz w:val="24"/>
          <w:szCs w:val="24"/>
          <w:highlight w:val="none"/>
        </w:rPr>
        <w:t xml:space="preserve">23.1 开标后，代理机构将组织评委会进行评标。</w:t>
      </w:r>
      <w:r/>
    </w:p>
    <w:p>
      <w:pPr>
        <w:ind w:firstLine="480"/>
        <w:jc w:val="left"/>
        <w:spacing w:line="500" w:lineRule="exact"/>
        <w:rPr>
          <w:color w:val="auto"/>
          <w:sz w:val="24"/>
          <w:szCs w:val="24"/>
          <w:highlight w:val="none"/>
        </w:rPr>
      </w:pPr>
      <w:r>
        <w:rPr>
          <w:rFonts w:hint="eastAsia"/>
          <w:color w:val="auto"/>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23.3 评委会按照</w:t>
      </w:r>
      <w:r>
        <w:rPr>
          <w:rFonts w:hint="eastAsia" w:eastAsia="宋体"/>
          <w:color w:val="auto"/>
          <w:sz w:val="24"/>
          <w:szCs w:val="24"/>
          <w:highlight w:val="none"/>
        </w:rPr>
        <w:t xml:space="preserve">招标文件</w:t>
      </w:r>
      <w:r>
        <w:rPr>
          <w:rFonts w:hint="eastAsia"/>
          <w:color w:val="auto"/>
          <w:sz w:val="24"/>
          <w:szCs w:val="24"/>
          <w:highlight w:val="none"/>
        </w:rPr>
        <w:t xml:space="preserve">规定的评审程序、评审方法和评审标准进行独立评审并确定中标候选人。</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24、评标过程的保密与公正</w:t>
      </w:r>
      <w:r/>
    </w:p>
    <w:p>
      <w:pPr>
        <w:ind w:firstLine="480"/>
        <w:jc w:val="left"/>
        <w:spacing w:line="500" w:lineRule="exact"/>
        <w:rPr>
          <w:color w:val="auto"/>
          <w:sz w:val="24"/>
          <w:szCs w:val="24"/>
          <w:highlight w:val="none"/>
        </w:rPr>
      </w:pPr>
      <w:r>
        <w:rPr>
          <w:rFonts w:hint="eastAsia"/>
          <w:color w:val="auto"/>
          <w:sz w:val="24"/>
          <w:szCs w:val="24"/>
          <w:highlight w:val="none"/>
        </w:rPr>
        <w:t xml:space="preserve">24.1 凡是与审查、澄清、评价和比较投标的有关资料以及授标建议等，采购人、评审专家、代理机构均不得向供应商或与评标无关的其他人员透露。</w:t>
      </w:r>
      <w:r/>
    </w:p>
    <w:p>
      <w:pPr>
        <w:ind w:firstLine="480"/>
        <w:jc w:val="left"/>
        <w:spacing w:line="500" w:lineRule="exact"/>
        <w:rPr>
          <w:color w:val="auto"/>
          <w:sz w:val="24"/>
          <w:szCs w:val="24"/>
          <w:highlight w:val="none"/>
        </w:rPr>
      </w:pPr>
      <w:r>
        <w:rPr>
          <w:rFonts w:hint="eastAsia"/>
          <w:color w:val="auto"/>
          <w:sz w:val="24"/>
          <w:szCs w:val="24"/>
          <w:highlight w:val="none"/>
        </w:rPr>
        <w:t xml:space="preserve">24.2 在评标过程中，供应商不得以任何行为影响评标过程，否则其投标文件将被作为无效投标文件。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24.3 代理机构和评委会不向未中标的供应商解释未中标原因，也不公布评标过程中的相关细节。</w:t>
      </w:r>
      <w:r/>
    </w:p>
    <w:p>
      <w:pPr>
        <w:ind w:firstLine="480"/>
        <w:jc w:val="left"/>
        <w:spacing w:line="500" w:lineRule="exact"/>
        <w:rPr>
          <w:color w:val="auto"/>
          <w:sz w:val="24"/>
          <w:szCs w:val="24"/>
          <w:highlight w:val="none"/>
        </w:rPr>
      </w:pPr>
      <w:r>
        <w:rPr>
          <w:rFonts w:hint="eastAsia"/>
          <w:color w:val="auto"/>
          <w:sz w:val="24"/>
          <w:szCs w:val="24"/>
          <w:highlight w:val="none"/>
        </w:rPr>
        <w:t xml:space="preserve">24.4 采用综合评分法的项目，未中标的供应商可于中标结果公告期限届满之日起通过“苏采云”系统查看自己的评审得分及排序情况。</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25、投标文件的澄清</w:t>
      </w:r>
      <w:r/>
    </w:p>
    <w:p>
      <w:pPr>
        <w:ind w:firstLine="480"/>
        <w:jc w:val="left"/>
        <w:spacing w:line="500" w:lineRule="exact"/>
        <w:rPr>
          <w:color w:val="auto"/>
          <w:sz w:val="24"/>
          <w:szCs w:val="24"/>
          <w:highlight w:val="none"/>
        </w:rPr>
      </w:pPr>
      <w:r>
        <w:rPr>
          <w:rFonts w:hint="eastAsia"/>
          <w:color w:val="auto"/>
          <w:sz w:val="24"/>
          <w:szCs w:val="24"/>
          <w:highlight w:val="none"/>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500" w:lineRule="exact"/>
        <w:rPr>
          <w:color w:val="auto"/>
          <w:sz w:val="24"/>
          <w:szCs w:val="24"/>
          <w:highlight w:val="none"/>
        </w:rPr>
      </w:pPr>
      <w:r>
        <w:rPr>
          <w:rFonts w:hint="eastAsia"/>
          <w:color w:val="auto"/>
          <w:sz w:val="24"/>
          <w:szCs w:val="24"/>
          <w:highlight w:val="none"/>
        </w:rPr>
        <w:t xml:space="preserve">评委会并非对每个供应商都提出澄清、说明或者补正要求。</w:t>
      </w:r>
      <w:r/>
    </w:p>
    <w:p>
      <w:pPr>
        <w:ind w:firstLine="480"/>
        <w:jc w:val="left"/>
        <w:spacing w:line="500" w:lineRule="exact"/>
        <w:rPr>
          <w:color w:val="auto"/>
          <w:sz w:val="24"/>
          <w:szCs w:val="24"/>
          <w:highlight w:val="none"/>
        </w:rPr>
      </w:pPr>
      <w:r>
        <w:rPr>
          <w:rFonts w:hint="eastAsia"/>
          <w:color w:val="auto"/>
          <w:sz w:val="24"/>
          <w:szCs w:val="24"/>
          <w:highlight w:val="none"/>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rPr>
          <w:color w:val="auto"/>
          <w:sz w:val="24"/>
          <w:szCs w:val="24"/>
          <w:highlight w:val="none"/>
        </w:rPr>
      </w:pPr>
      <w:r>
        <w:rPr>
          <w:rFonts w:hint="eastAsia"/>
          <w:color w:val="auto"/>
          <w:sz w:val="24"/>
          <w:szCs w:val="24"/>
          <w:highlight w:val="none"/>
        </w:rPr>
        <w:t xml:space="preserve">25.3 接到评委会澄清、说明或者补正要求的供应商如未按要求响应，其风险由供应商自行承担。</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26、对投标文件的初审</w:t>
      </w:r>
      <w:r/>
    </w:p>
    <w:p>
      <w:pPr>
        <w:ind w:firstLine="480"/>
        <w:jc w:val="left"/>
        <w:spacing w:line="500" w:lineRule="exact"/>
        <w:rPr>
          <w:color w:val="auto"/>
          <w:sz w:val="24"/>
          <w:szCs w:val="24"/>
          <w:highlight w:val="none"/>
        </w:rPr>
      </w:pPr>
      <w:r>
        <w:rPr>
          <w:rFonts w:hint="eastAsia"/>
          <w:color w:val="auto"/>
          <w:sz w:val="24"/>
          <w:szCs w:val="24"/>
          <w:highlight w:val="none"/>
        </w:rPr>
        <w:t xml:space="preserve">26.1 投标文件初审分为资格审查和符合性审查。</w:t>
      </w:r>
      <w:r/>
    </w:p>
    <w:p>
      <w:pPr>
        <w:ind w:firstLine="480"/>
        <w:jc w:val="left"/>
        <w:spacing w:line="500" w:lineRule="exact"/>
        <w:rPr>
          <w:color w:val="auto"/>
          <w:sz w:val="24"/>
          <w:szCs w:val="24"/>
          <w:highlight w:val="none"/>
        </w:rPr>
      </w:pPr>
      <w:r>
        <w:rPr>
          <w:rFonts w:hint="eastAsia"/>
          <w:color w:val="auto"/>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color w:val="auto"/>
          <w:sz w:val="24"/>
          <w:szCs w:val="24"/>
          <w:highlight w:val="none"/>
        </w:rPr>
      </w:pPr>
      <w:r>
        <w:rPr>
          <w:rFonts w:hint="eastAsia"/>
          <w:color w:val="auto"/>
          <w:sz w:val="24"/>
          <w:szCs w:val="24"/>
          <w:highlight w:val="none"/>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rPr>
          <w:color w:val="auto"/>
          <w:sz w:val="24"/>
          <w:szCs w:val="24"/>
          <w:highlight w:val="none"/>
        </w:rPr>
      </w:pPr>
      <w:r>
        <w:rPr>
          <w:rFonts w:hint="eastAsia"/>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color w:val="auto"/>
          <w:sz w:val="24"/>
          <w:szCs w:val="24"/>
          <w:highlight w:val="none"/>
        </w:rPr>
      </w:pPr>
      <w:r>
        <w:rPr>
          <w:rFonts w:hint="eastAsia"/>
          <w:color w:val="auto"/>
          <w:sz w:val="24"/>
          <w:szCs w:val="24"/>
          <w:highlight w:val="none"/>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color w:val="auto"/>
          <w:sz w:val="24"/>
          <w:szCs w:val="24"/>
          <w:highlight w:val="none"/>
        </w:rPr>
      </w:pPr>
      <w:r>
        <w:rPr>
          <w:rFonts w:hint="eastAsia"/>
          <w:color w:val="auto"/>
          <w:sz w:val="24"/>
          <w:szCs w:val="24"/>
          <w:highlight w:val="none"/>
        </w:rPr>
        <w:t xml:space="preserve">未通过资格审查或符合性审查的供应商，将通过“苏采云”系统中告知其未通过的原因，评审结束后，将不再告知。</w:t>
      </w:r>
      <w:r/>
    </w:p>
    <w:p>
      <w:pPr>
        <w:ind w:firstLine="480"/>
        <w:jc w:val="left"/>
        <w:spacing w:line="500" w:lineRule="exact"/>
        <w:rPr>
          <w:color w:val="auto"/>
          <w:sz w:val="24"/>
          <w:szCs w:val="24"/>
          <w:highlight w:val="none"/>
        </w:rPr>
      </w:pPr>
      <w:r>
        <w:rPr>
          <w:rFonts w:hint="eastAsia"/>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color w:val="auto"/>
          <w:sz w:val="24"/>
          <w:szCs w:val="24"/>
          <w:highlight w:val="none"/>
        </w:rPr>
      </w:pPr>
      <w:r>
        <w:rPr>
          <w:rFonts w:hint="eastAsia"/>
          <w:color w:val="auto"/>
          <w:sz w:val="24"/>
          <w:szCs w:val="24"/>
          <w:highlight w:val="none"/>
        </w:rPr>
        <w:t xml:space="preserve">所谓重大偏离或保留是指与招标文件规定的实质性要求存在负偏离，或者在实质上与招标文件不一致，而且限制了合同中买方的权利或供应商的义务，纠正这些偏离或保留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color w:val="auto"/>
          <w:sz w:val="24"/>
          <w:szCs w:val="24"/>
          <w:highlight w:val="none"/>
        </w:rPr>
      </w:pPr>
      <w:r>
        <w:rPr>
          <w:rFonts w:hint="eastAsia"/>
          <w:color w:val="auto"/>
          <w:sz w:val="24"/>
          <w:szCs w:val="24"/>
          <w:highlight w:val="none"/>
        </w:rPr>
        <w:t xml:space="preserve">26.3 如果投标文件实质上没有响应招标文件的要求，评委会将予以拒绝，供应商不得通过修改或撤销不符合要求的偏离或保留而使其投标成为实质性响应的投标。</w:t>
      </w:r>
      <w:r/>
    </w:p>
    <w:p>
      <w:pPr>
        <w:ind w:firstLine="480"/>
        <w:jc w:val="left"/>
        <w:spacing w:line="500" w:lineRule="exact"/>
        <w:rPr>
          <w:color w:val="auto"/>
          <w:sz w:val="24"/>
          <w:szCs w:val="24"/>
          <w:highlight w:val="none"/>
        </w:rPr>
      </w:pPr>
      <w:r>
        <w:rPr>
          <w:rFonts w:hint="eastAsia"/>
          <w:color w:val="auto"/>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（1）投标文件中开标一览表内容与投标文件中相应内容不一致的，以开标一览表为准。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（2）大写金额和小写金额不一致的，以大写金额为准。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（3）单价金额小数点或者百分比有明显错位的，以开标一览表的总价为准，并修改单价。</w:t>
      </w:r>
      <w:r/>
    </w:p>
    <w:p>
      <w:pPr>
        <w:ind w:firstLine="480"/>
        <w:jc w:val="left"/>
        <w:spacing w:line="500" w:lineRule="exact"/>
        <w:rPr>
          <w:color w:val="auto"/>
          <w:sz w:val="24"/>
          <w:szCs w:val="24"/>
          <w:highlight w:val="none"/>
        </w:rPr>
      </w:pPr>
      <w:r>
        <w:rPr>
          <w:rFonts w:hint="eastAsia"/>
          <w:color w:val="auto"/>
          <w:sz w:val="24"/>
          <w:szCs w:val="24"/>
          <w:highlight w:val="none"/>
        </w:rPr>
        <w:t xml:space="preserve">（4）总价金额与按单价汇总金额不一致的，以单价金额计算结果为准。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同时出现两种以上错误的，按照前款规定的顺序修正。</w:t>
      </w:r>
      <w:r/>
    </w:p>
    <w:p>
      <w:pPr>
        <w:ind w:firstLine="480"/>
        <w:jc w:val="left"/>
        <w:spacing w:line="500" w:lineRule="exact"/>
        <w:rPr>
          <w:color w:val="auto"/>
          <w:sz w:val="24"/>
          <w:szCs w:val="24"/>
          <w:highlight w:val="none"/>
        </w:rPr>
      </w:pPr>
      <w:r>
        <w:rPr>
          <w:rFonts w:hint="eastAsia"/>
          <w:color w:val="auto"/>
          <w:sz w:val="24"/>
          <w:szCs w:val="24"/>
          <w:highlight w:val="none"/>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rPr>
          <w:color w:val="auto"/>
          <w:sz w:val="24"/>
          <w:szCs w:val="24"/>
          <w:highlight w:val="none"/>
        </w:rPr>
      </w:pPr>
      <w:r>
        <w:rPr>
          <w:rFonts w:hint="eastAsia"/>
          <w:color w:val="auto"/>
          <w:sz w:val="24"/>
          <w:szCs w:val="24"/>
          <w:highlight w:val="none"/>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rPr>
          <w:color w:val="auto"/>
          <w:sz w:val="24"/>
          <w:szCs w:val="24"/>
          <w:highlight w:val="none"/>
        </w:rPr>
      </w:pPr>
      <w:r>
        <w:rPr>
          <w:rFonts w:hint="eastAsia"/>
          <w:color w:val="auto"/>
          <w:sz w:val="24"/>
          <w:szCs w:val="24"/>
          <w:highlight w:val="none"/>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rPr>
          <w:color w:val="auto"/>
          <w:sz w:val="24"/>
          <w:szCs w:val="24"/>
          <w:highlight w:val="none"/>
        </w:rPr>
      </w:pPr>
      <w:r>
        <w:rPr>
          <w:rFonts w:hint="eastAsia"/>
          <w:color w:val="auto"/>
          <w:sz w:val="24"/>
          <w:szCs w:val="24"/>
          <w:highlight w:val="none"/>
        </w:rPr>
        <w:t xml:space="preserve">非单一产品采购项目，招标文件中将载明核心产品。多家供应商提供的核心产品品牌相同的，按前两款规定处理。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26.7政府采购异常低价审查：</w:t>
      </w:r>
      <w:r/>
    </w:p>
    <w:p>
      <w:pPr>
        <w:ind w:firstLine="480"/>
        <w:jc w:val="left"/>
        <w:spacing w:line="500" w:lineRule="exact"/>
        <w:rPr>
          <w:color w:val="auto"/>
          <w:sz w:val="24"/>
          <w:szCs w:val="24"/>
          <w:highlight w:val="none"/>
        </w:rPr>
      </w:pPr>
      <w:r>
        <w:rPr>
          <w:rFonts w:hint="eastAsia"/>
          <w:color w:val="auto"/>
          <w:sz w:val="24"/>
          <w:szCs w:val="24"/>
          <w:highlight w:val="none"/>
        </w:rPr>
        <w:t xml:space="preserve">（1）评审过程中出现下列情形之一的，磋商小组应当启动异常低价投标（响应）审查程序：</w:t>
      </w:r>
      <w:r/>
    </w:p>
    <w:p>
      <w:pPr>
        <w:ind w:firstLine="480"/>
        <w:jc w:val="left"/>
        <w:spacing w:line="500" w:lineRule="exact"/>
        <w:rPr>
          <w:color w:val="auto"/>
          <w:sz w:val="24"/>
          <w:szCs w:val="24"/>
          <w:highlight w:val="none"/>
        </w:rPr>
      </w:pPr>
      <w:r>
        <w:rPr>
          <w:rFonts w:hint="eastAsia"/>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rPr>
          <w:color w:val="auto"/>
          <w:sz w:val="24"/>
          <w:szCs w:val="24"/>
          <w:highlight w:val="none"/>
        </w:rPr>
      </w:pPr>
      <w:r>
        <w:rPr>
          <w:rFonts w:hint="eastAsia"/>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rPr>
          <w:rFonts w:eastAsia="宋体"/>
          <w:color w:val="auto"/>
          <w:sz w:val="24"/>
          <w:szCs w:val="24"/>
          <w:highlight w:val="none"/>
        </w:rPr>
      </w:pPr>
      <w:r>
        <w:rPr>
          <w:rFonts w:hint="eastAsia"/>
          <w:color w:val="auto"/>
          <w:sz w:val="24"/>
          <w:szCs w:val="24"/>
          <w:highlight w:val="none"/>
        </w:rPr>
        <w:t xml:space="preserve">③投标（响应）报价低于采购项目最高限价45%的，即投标（响应）报价&lt;采购项目最高限价×45%</w:t>
      </w:r>
      <w:r>
        <w:rPr>
          <w:rFonts w:hint="eastAsia" w:eastAsia="宋体"/>
          <w:color w:val="auto"/>
          <w:sz w:val="24"/>
          <w:szCs w:val="24"/>
          <w:highlight w:val="none"/>
        </w:rPr>
        <w:t xml:space="preserve">；</w:t>
      </w:r>
      <w:r/>
    </w:p>
    <w:p>
      <w:pPr>
        <w:ind w:firstLine="480"/>
        <w:jc w:val="left"/>
        <w:spacing w:line="500" w:lineRule="exact"/>
        <w:rPr>
          <w:color w:val="auto"/>
          <w:sz w:val="24"/>
          <w:szCs w:val="24"/>
          <w:highlight w:val="none"/>
        </w:rPr>
      </w:pPr>
      <w:r>
        <w:rPr>
          <w:rFonts w:hint="eastAsia" w:eastAsia="宋体"/>
          <w:color w:val="auto"/>
          <w:sz w:val="24"/>
          <w:szCs w:val="24"/>
          <w:highlight w:val="none"/>
        </w:rPr>
        <w:t xml:space="preserve">④评审委员会基于专业判断，认为供应商报价过低，有可能影响产品质量或者不能诚信履约的其他情形</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rPr>
          <w:color w:val="auto"/>
          <w:sz w:val="24"/>
          <w:szCs w:val="24"/>
          <w:highlight w:val="none"/>
        </w:rPr>
      </w:pPr>
      <w:r>
        <w:rPr>
          <w:rFonts w:hint="eastAsia"/>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27、无效投标条款和废标条款</w:t>
      </w:r>
      <w:r/>
    </w:p>
    <w:p>
      <w:pPr>
        <w:ind w:firstLine="480"/>
        <w:jc w:val="left"/>
        <w:spacing w:line="500" w:lineRule="exact"/>
        <w:rPr>
          <w:color w:val="auto"/>
          <w:sz w:val="24"/>
          <w:szCs w:val="24"/>
          <w:highlight w:val="none"/>
        </w:rPr>
      </w:pPr>
      <w:r>
        <w:rPr>
          <w:rFonts w:hint="eastAsia"/>
          <w:color w:val="auto"/>
          <w:sz w:val="24"/>
          <w:szCs w:val="24"/>
          <w:highlight w:val="none"/>
        </w:rPr>
        <w:t xml:space="preserve">27.1 无效投标条款：</w:t>
      </w:r>
      <w:r/>
    </w:p>
    <w:p>
      <w:pPr>
        <w:ind w:firstLine="480"/>
        <w:jc w:val="left"/>
        <w:spacing w:line="500" w:lineRule="exact"/>
        <w:rPr>
          <w:color w:val="auto"/>
          <w:sz w:val="24"/>
          <w:szCs w:val="24"/>
          <w:highlight w:val="none"/>
        </w:rPr>
      </w:pPr>
      <w:r>
        <w:rPr>
          <w:rFonts w:hint="eastAsia"/>
          <w:color w:val="auto"/>
          <w:sz w:val="24"/>
          <w:szCs w:val="24"/>
          <w:highlight w:val="none"/>
        </w:rPr>
        <w:t xml:space="preserve">（1）供应商未按照招标文件要求递交（上传）电子投标文件的。</w:t>
      </w:r>
      <w:r/>
    </w:p>
    <w:p>
      <w:pPr>
        <w:ind w:firstLine="480"/>
        <w:jc w:val="left"/>
        <w:spacing w:line="500" w:lineRule="exact"/>
        <w:rPr>
          <w:color w:val="auto"/>
          <w:sz w:val="24"/>
          <w:szCs w:val="24"/>
          <w:highlight w:val="none"/>
        </w:rPr>
      </w:pPr>
      <w:r>
        <w:rPr>
          <w:rFonts w:hint="eastAsia"/>
          <w:color w:val="auto"/>
          <w:sz w:val="24"/>
          <w:szCs w:val="24"/>
          <w:highlight w:val="none"/>
        </w:rPr>
        <w:t xml:space="preserve">（2）供应商在“苏采云”系统规定的时间内未成功解密电子投标文件的。</w:t>
      </w:r>
      <w:r/>
    </w:p>
    <w:p>
      <w:pPr>
        <w:ind w:firstLine="480"/>
        <w:jc w:val="left"/>
        <w:spacing w:line="500" w:lineRule="exact"/>
        <w:rPr>
          <w:color w:val="auto"/>
          <w:sz w:val="24"/>
          <w:szCs w:val="24"/>
          <w:highlight w:val="none"/>
        </w:rPr>
      </w:pPr>
      <w:r>
        <w:rPr>
          <w:rFonts w:hint="eastAsia"/>
          <w:color w:val="auto"/>
          <w:sz w:val="24"/>
          <w:szCs w:val="24"/>
          <w:highlight w:val="none"/>
        </w:rPr>
        <w:t xml:space="preserve">（3）供应商不具备招标文件中规定的资格要求的。</w:t>
      </w:r>
      <w:r/>
    </w:p>
    <w:p>
      <w:pPr>
        <w:ind w:firstLine="480"/>
        <w:jc w:val="left"/>
        <w:spacing w:line="500" w:lineRule="exact"/>
        <w:rPr>
          <w:color w:val="auto"/>
          <w:sz w:val="24"/>
          <w:szCs w:val="24"/>
          <w:highlight w:val="none"/>
        </w:rPr>
      </w:pPr>
      <w:r>
        <w:rPr>
          <w:rFonts w:hint="eastAsia"/>
          <w:color w:val="auto"/>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color w:val="auto"/>
          <w:sz w:val="24"/>
          <w:szCs w:val="24"/>
          <w:highlight w:val="none"/>
        </w:rPr>
      </w:pPr>
      <w:r>
        <w:rPr>
          <w:rFonts w:hint="eastAsia"/>
          <w:color w:val="auto"/>
          <w:sz w:val="24"/>
          <w:szCs w:val="24"/>
          <w:highlight w:val="none"/>
        </w:rPr>
        <w:t xml:space="preserve">（5）供应商提交两个（含两个）以上不同的投标报价的。</w:t>
      </w:r>
      <w:r/>
    </w:p>
    <w:p>
      <w:pPr>
        <w:ind w:firstLine="480"/>
        <w:jc w:val="left"/>
        <w:spacing w:line="500" w:lineRule="exact"/>
        <w:rPr>
          <w:color w:val="auto"/>
          <w:sz w:val="24"/>
          <w:szCs w:val="24"/>
          <w:highlight w:val="none"/>
        </w:rPr>
      </w:pPr>
      <w:r>
        <w:rPr>
          <w:rFonts w:hint="eastAsia"/>
          <w:color w:val="auto"/>
          <w:sz w:val="24"/>
          <w:szCs w:val="24"/>
          <w:highlight w:val="none"/>
        </w:rPr>
        <w:t xml:space="preserve">（6）供应商的报价超过了采购预算或者最高限价的。</w:t>
      </w:r>
      <w:r/>
    </w:p>
    <w:p>
      <w:pPr>
        <w:ind w:firstLine="480"/>
        <w:jc w:val="left"/>
        <w:spacing w:line="500" w:lineRule="exact"/>
        <w:rPr>
          <w:color w:val="auto"/>
          <w:sz w:val="24"/>
          <w:szCs w:val="24"/>
          <w:highlight w:val="none"/>
        </w:rPr>
      </w:pPr>
      <w:r>
        <w:rPr>
          <w:rFonts w:hint="eastAsia"/>
          <w:color w:val="auto"/>
          <w:sz w:val="24"/>
          <w:szCs w:val="24"/>
          <w:highlight w:val="none"/>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color w:val="auto"/>
          <w:sz w:val="24"/>
          <w:szCs w:val="24"/>
          <w:highlight w:val="none"/>
        </w:rPr>
      </w:pPr>
      <w:r>
        <w:rPr>
          <w:rFonts w:hint="eastAsia"/>
          <w:color w:val="auto"/>
          <w:sz w:val="24"/>
          <w:szCs w:val="24"/>
          <w:highlight w:val="none"/>
        </w:rPr>
        <w:t xml:space="preserve">（8）不符合招标文件规定的实质性要求和条件的。（本招标文件中斜体且有下划线部分为实质性要求和条件）</w:t>
      </w:r>
      <w:r/>
    </w:p>
    <w:p>
      <w:pPr>
        <w:ind w:firstLine="480"/>
        <w:jc w:val="left"/>
        <w:spacing w:line="500" w:lineRule="exact"/>
        <w:rPr>
          <w:color w:val="auto"/>
          <w:sz w:val="24"/>
          <w:szCs w:val="24"/>
          <w:highlight w:val="none"/>
        </w:rPr>
      </w:pPr>
      <w:r>
        <w:rPr>
          <w:rFonts w:hint="eastAsia"/>
          <w:color w:val="auto"/>
          <w:sz w:val="24"/>
          <w:szCs w:val="24"/>
          <w:highlight w:val="none"/>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rPr>
          <w:color w:val="auto"/>
          <w:sz w:val="24"/>
          <w:szCs w:val="24"/>
          <w:highlight w:val="none"/>
        </w:rPr>
      </w:pPr>
      <w:r>
        <w:rPr>
          <w:rFonts w:hint="eastAsia"/>
          <w:color w:val="auto"/>
          <w:sz w:val="24"/>
          <w:szCs w:val="24"/>
          <w:highlight w:val="none"/>
        </w:rPr>
        <w:t xml:space="preserve">（10）供应商未通过符合性审查的。</w:t>
      </w:r>
      <w:r/>
    </w:p>
    <w:p>
      <w:pPr>
        <w:ind w:firstLine="480"/>
        <w:jc w:val="left"/>
        <w:spacing w:line="500" w:lineRule="exact"/>
        <w:rPr>
          <w:color w:val="auto"/>
          <w:sz w:val="24"/>
          <w:szCs w:val="24"/>
          <w:highlight w:val="none"/>
        </w:rPr>
      </w:pPr>
      <w:r>
        <w:rPr>
          <w:rFonts w:hint="eastAsia"/>
          <w:color w:val="auto"/>
          <w:sz w:val="24"/>
          <w:szCs w:val="24"/>
          <w:highlight w:val="none"/>
        </w:rPr>
        <w:t xml:space="preserve">（11）投标文件含有采购人不能接受的附加条件的。</w:t>
      </w:r>
      <w:r/>
    </w:p>
    <w:p>
      <w:pPr>
        <w:ind w:firstLine="480"/>
        <w:jc w:val="left"/>
        <w:spacing w:line="500" w:lineRule="exact"/>
        <w:rPr>
          <w:color w:val="auto"/>
          <w:sz w:val="24"/>
          <w:szCs w:val="24"/>
          <w:highlight w:val="none"/>
        </w:rPr>
      </w:pPr>
      <w:r>
        <w:rPr>
          <w:rFonts w:hint="eastAsia"/>
          <w:color w:val="auto"/>
          <w:sz w:val="24"/>
          <w:szCs w:val="24"/>
          <w:highlight w:val="none"/>
        </w:rPr>
        <w:t xml:space="preserve">（12）投标文件未按照招标文件要求加盖公章（CA电子公章）的。</w:t>
      </w:r>
      <w:r/>
    </w:p>
    <w:p>
      <w:pPr>
        <w:ind w:firstLine="480"/>
        <w:jc w:val="left"/>
        <w:spacing w:line="500" w:lineRule="exact"/>
        <w:rPr>
          <w:color w:val="auto"/>
          <w:sz w:val="24"/>
          <w:szCs w:val="24"/>
          <w:highlight w:val="none"/>
        </w:rPr>
      </w:pPr>
      <w:r>
        <w:rPr>
          <w:rFonts w:hint="eastAsia"/>
          <w:color w:val="auto"/>
          <w:sz w:val="24"/>
          <w:szCs w:val="24"/>
          <w:highlight w:val="none"/>
        </w:rPr>
        <w:t xml:space="preserve">（13）其他法律、法规及本招标文件规定的属于无效投标的情形。</w:t>
      </w:r>
      <w:r/>
    </w:p>
    <w:p>
      <w:pPr>
        <w:ind w:firstLine="480"/>
        <w:jc w:val="left"/>
        <w:spacing w:line="500" w:lineRule="exact"/>
        <w:rPr>
          <w:color w:val="auto"/>
          <w:sz w:val="24"/>
          <w:szCs w:val="24"/>
          <w:highlight w:val="none"/>
        </w:rPr>
      </w:pPr>
      <w:r>
        <w:rPr>
          <w:rFonts w:hint="eastAsia"/>
          <w:color w:val="auto"/>
          <w:sz w:val="24"/>
          <w:szCs w:val="24"/>
          <w:highlight w:val="none"/>
        </w:rPr>
        <w:t xml:space="preserve">27.2 有下列情形之一的，视为供应商串通投标，投标无效：</w:t>
      </w:r>
      <w:r/>
    </w:p>
    <w:p>
      <w:pPr>
        <w:ind w:firstLine="480"/>
        <w:jc w:val="left"/>
        <w:spacing w:line="500" w:lineRule="exact"/>
        <w:rPr>
          <w:color w:val="auto"/>
          <w:sz w:val="24"/>
          <w:szCs w:val="24"/>
          <w:highlight w:val="none"/>
        </w:rPr>
      </w:pPr>
      <w:r>
        <w:rPr>
          <w:rFonts w:hint="eastAsia"/>
          <w:color w:val="auto"/>
          <w:sz w:val="24"/>
          <w:szCs w:val="24"/>
          <w:highlight w:val="none"/>
        </w:rPr>
        <w:t xml:space="preserve">（1）不同供应商的投标文件由同一单位或者个人编制。</w:t>
      </w:r>
      <w:r/>
    </w:p>
    <w:p>
      <w:pPr>
        <w:ind w:firstLine="480"/>
        <w:jc w:val="left"/>
        <w:spacing w:line="500" w:lineRule="exact"/>
        <w:rPr>
          <w:color w:val="auto"/>
          <w:sz w:val="24"/>
          <w:szCs w:val="24"/>
          <w:highlight w:val="none"/>
        </w:rPr>
      </w:pPr>
      <w:r>
        <w:rPr>
          <w:rFonts w:hint="eastAsia"/>
          <w:color w:val="auto"/>
          <w:sz w:val="24"/>
          <w:szCs w:val="24"/>
          <w:highlight w:val="none"/>
        </w:rPr>
        <w:t xml:space="preserve">（2）不同供应商委托同一单位或者个人办理投标事宜。</w:t>
      </w:r>
      <w:r/>
    </w:p>
    <w:p>
      <w:pPr>
        <w:ind w:firstLine="480"/>
        <w:jc w:val="left"/>
        <w:spacing w:line="500" w:lineRule="exact"/>
        <w:rPr>
          <w:color w:val="auto"/>
          <w:sz w:val="24"/>
          <w:szCs w:val="24"/>
          <w:highlight w:val="none"/>
        </w:rPr>
      </w:pPr>
      <w:r>
        <w:rPr>
          <w:rFonts w:hint="eastAsia"/>
          <w:color w:val="auto"/>
          <w:sz w:val="24"/>
          <w:szCs w:val="24"/>
          <w:highlight w:val="none"/>
        </w:rPr>
        <w:t xml:space="preserve">（3）不同供应商的投标文件载明的项目管理成员或者联系人员为同一人。</w:t>
      </w:r>
      <w:r/>
    </w:p>
    <w:p>
      <w:pPr>
        <w:ind w:firstLine="480"/>
        <w:jc w:val="left"/>
        <w:spacing w:line="500" w:lineRule="exact"/>
        <w:rPr>
          <w:color w:val="auto"/>
          <w:sz w:val="24"/>
          <w:szCs w:val="24"/>
          <w:highlight w:val="none"/>
        </w:rPr>
      </w:pPr>
      <w:r>
        <w:rPr>
          <w:rFonts w:hint="eastAsia"/>
          <w:color w:val="auto"/>
          <w:sz w:val="24"/>
          <w:szCs w:val="24"/>
          <w:highlight w:val="none"/>
        </w:rPr>
        <w:t xml:space="preserve">（4）不同供应商的投标文件异常一致或者投标报价呈规律性差异。</w:t>
      </w:r>
      <w:r/>
    </w:p>
    <w:p>
      <w:pPr>
        <w:ind w:firstLine="480"/>
        <w:jc w:val="left"/>
        <w:spacing w:line="500" w:lineRule="exact"/>
        <w:rPr>
          <w:color w:val="auto"/>
          <w:sz w:val="24"/>
          <w:szCs w:val="24"/>
          <w:highlight w:val="none"/>
        </w:rPr>
      </w:pPr>
      <w:r>
        <w:rPr>
          <w:rFonts w:hint="eastAsia"/>
          <w:color w:val="auto"/>
          <w:sz w:val="24"/>
          <w:szCs w:val="24"/>
          <w:highlight w:val="none"/>
        </w:rPr>
        <w:t xml:space="preserve">（5）不同供应商的投标文件相互混装。</w:t>
      </w:r>
      <w:r/>
    </w:p>
    <w:p>
      <w:pPr>
        <w:ind w:firstLine="480"/>
        <w:jc w:val="left"/>
        <w:spacing w:line="500" w:lineRule="exact"/>
        <w:rPr>
          <w:color w:val="auto"/>
          <w:sz w:val="24"/>
          <w:szCs w:val="24"/>
          <w:highlight w:val="none"/>
        </w:rPr>
      </w:pPr>
      <w:r>
        <w:rPr>
          <w:rFonts w:hint="eastAsia"/>
          <w:color w:val="auto"/>
          <w:sz w:val="24"/>
          <w:szCs w:val="24"/>
          <w:highlight w:val="none"/>
        </w:rPr>
        <w:t xml:space="preserve">27.3 废标条款：</w:t>
      </w:r>
      <w:r/>
    </w:p>
    <w:p>
      <w:pPr>
        <w:ind w:firstLine="480"/>
        <w:jc w:val="left"/>
        <w:spacing w:line="500" w:lineRule="exact"/>
        <w:rPr>
          <w:color w:val="auto"/>
          <w:sz w:val="24"/>
          <w:szCs w:val="24"/>
          <w:highlight w:val="none"/>
        </w:rPr>
      </w:pPr>
      <w:r>
        <w:rPr>
          <w:rFonts w:hint="eastAsia"/>
          <w:color w:val="auto"/>
          <w:sz w:val="24"/>
          <w:szCs w:val="24"/>
          <w:highlight w:val="none"/>
        </w:rPr>
        <w:t xml:space="preserve">（1）因“苏采云”系统故障原因造成开标不成功的。</w:t>
      </w:r>
      <w:r/>
    </w:p>
    <w:p>
      <w:pPr>
        <w:ind w:firstLine="480"/>
        <w:jc w:val="left"/>
        <w:spacing w:line="500" w:lineRule="exact"/>
        <w:rPr>
          <w:color w:val="auto"/>
          <w:sz w:val="24"/>
          <w:szCs w:val="24"/>
          <w:highlight w:val="none"/>
        </w:rPr>
      </w:pPr>
      <w:r>
        <w:rPr>
          <w:rFonts w:hint="eastAsia"/>
          <w:color w:val="auto"/>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color w:val="auto"/>
          <w:sz w:val="24"/>
          <w:szCs w:val="24"/>
          <w:highlight w:val="none"/>
        </w:rPr>
      </w:pPr>
      <w:r>
        <w:rPr>
          <w:rFonts w:hint="eastAsia"/>
          <w:color w:val="auto"/>
          <w:sz w:val="24"/>
          <w:szCs w:val="24"/>
          <w:highlight w:val="none"/>
        </w:rPr>
        <w:t xml:space="preserve">（3）符合专业条件的供应商或者对招标文件作实质响应的供应商不足三家的。</w:t>
      </w:r>
      <w:r/>
    </w:p>
    <w:p>
      <w:pPr>
        <w:ind w:firstLine="480"/>
        <w:jc w:val="left"/>
        <w:spacing w:line="500" w:lineRule="exact"/>
        <w:rPr>
          <w:color w:val="auto"/>
          <w:sz w:val="24"/>
          <w:szCs w:val="24"/>
          <w:highlight w:val="none"/>
        </w:rPr>
      </w:pPr>
      <w:r>
        <w:rPr>
          <w:rFonts w:hint="eastAsia"/>
          <w:color w:val="auto"/>
          <w:sz w:val="24"/>
          <w:szCs w:val="24"/>
          <w:highlight w:val="none"/>
        </w:rPr>
        <w:t xml:space="preserve">（4）出现影响采购公正的违法、违规行为的。</w:t>
      </w:r>
      <w:r/>
    </w:p>
    <w:p>
      <w:pPr>
        <w:ind w:firstLine="480"/>
        <w:jc w:val="left"/>
        <w:spacing w:line="500" w:lineRule="exact"/>
        <w:rPr>
          <w:color w:val="auto"/>
          <w:sz w:val="24"/>
          <w:szCs w:val="24"/>
          <w:highlight w:val="none"/>
        </w:rPr>
      </w:pPr>
      <w:r>
        <w:rPr>
          <w:rFonts w:hint="eastAsia"/>
          <w:color w:val="auto"/>
          <w:sz w:val="24"/>
          <w:szCs w:val="24"/>
          <w:highlight w:val="none"/>
        </w:rPr>
        <w:t xml:space="preserve">（5）因重大变故，采购任务取消的。</w:t>
      </w:r>
      <w:r/>
    </w:p>
    <w:p>
      <w:pPr>
        <w:ind w:firstLine="480"/>
        <w:jc w:val="left"/>
        <w:spacing w:line="500" w:lineRule="exact"/>
        <w:rPr>
          <w:color w:val="auto"/>
          <w:sz w:val="24"/>
          <w:szCs w:val="24"/>
          <w:highlight w:val="none"/>
        </w:rPr>
      </w:pPr>
      <w:r>
        <w:rPr>
          <w:rFonts w:hint="eastAsia"/>
          <w:color w:val="auto"/>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79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六、定标</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28、确定中标单位</w:t>
      </w:r>
      <w:r/>
    </w:p>
    <w:p>
      <w:pPr>
        <w:ind w:firstLine="480"/>
        <w:jc w:val="left"/>
        <w:spacing w:line="500" w:lineRule="exact"/>
        <w:rPr>
          <w:color w:val="auto"/>
          <w:sz w:val="24"/>
          <w:szCs w:val="24"/>
          <w:highlight w:val="none"/>
        </w:rPr>
      </w:pPr>
      <w:r>
        <w:rPr>
          <w:rFonts w:hint="eastAsia"/>
          <w:color w:val="auto"/>
          <w:sz w:val="24"/>
          <w:szCs w:val="24"/>
          <w:highlight w:val="none"/>
        </w:rPr>
        <w:t xml:space="preserve">28.1 中标候选人的选取原则和数量详见招标文件第五章规定。 </w:t>
      </w:r>
      <w:r/>
    </w:p>
    <w:p>
      <w:pPr>
        <w:ind w:firstLine="480"/>
        <w:jc w:val="left"/>
        <w:spacing w:line="500" w:lineRule="exact"/>
        <w:rPr>
          <w:color w:val="auto"/>
          <w:sz w:val="24"/>
          <w:szCs w:val="24"/>
          <w:highlight w:val="none"/>
        </w:rPr>
      </w:pPr>
      <w:r>
        <w:rPr>
          <w:rFonts w:hint="eastAsia"/>
          <w:color w:val="auto"/>
          <w:sz w:val="24"/>
          <w:szCs w:val="24"/>
          <w:highlight w:val="none"/>
        </w:rPr>
        <w:t xml:space="preserve">28.2 采购人应根据评委会推荐的中标候选人确定中标人。</w:t>
      </w:r>
      <w:r/>
    </w:p>
    <w:p>
      <w:pPr>
        <w:ind w:firstLine="480"/>
        <w:jc w:val="left"/>
        <w:spacing w:line="500" w:lineRule="exact"/>
        <w:rPr>
          <w:color w:val="auto"/>
          <w:sz w:val="24"/>
          <w:szCs w:val="24"/>
          <w:highlight w:val="none"/>
        </w:rPr>
      </w:pPr>
      <w:r>
        <w:rPr>
          <w:rFonts w:hint="eastAsia"/>
          <w:color w:val="auto"/>
          <w:sz w:val="24"/>
          <w:szCs w:val="24"/>
          <w:highlight w:val="none"/>
        </w:rPr>
        <w:t xml:space="preserve">28.3 代理机构将在江苏政府采购网发布中标公告，公告期限为1个工作日。</w:t>
      </w:r>
      <w:r/>
    </w:p>
    <w:p>
      <w:pPr>
        <w:ind w:firstLine="480"/>
        <w:jc w:val="left"/>
        <w:spacing w:line="500" w:lineRule="exact"/>
        <w:rPr>
          <w:color w:val="auto"/>
          <w:sz w:val="24"/>
          <w:szCs w:val="24"/>
          <w:highlight w:val="none"/>
        </w:rPr>
      </w:pPr>
      <w:r>
        <w:rPr>
          <w:rFonts w:hint="eastAsia"/>
          <w:color w:val="auto"/>
          <w:sz w:val="24"/>
          <w:szCs w:val="24"/>
          <w:highlight w:val="none"/>
        </w:rPr>
        <w:t xml:space="preserve">28.4 若有充分证据证明，中标人存在下列情形之一的，一经查实，将被取消中标资格：</w:t>
      </w:r>
      <w:r/>
    </w:p>
    <w:p>
      <w:pPr>
        <w:ind w:firstLine="480"/>
        <w:jc w:val="left"/>
        <w:spacing w:line="500" w:lineRule="exact"/>
        <w:rPr>
          <w:color w:val="auto"/>
          <w:sz w:val="24"/>
          <w:szCs w:val="24"/>
          <w:highlight w:val="none"/>
        </w:rPr>
      </w:pPr>
      <w:r>
        <w:rPr>
          <w:rFonts w:hint="eastAsia"/>
          <w:color w:val="auto"/>
          <w:sz w:val="24"/>
          <w:szCs w:val="24"/>
          <w:highlight w:val="none"/>
        </w:rPr>
        <w:t xml:space="preserve">（1）提供虚假材料谋取中标、成交的。</w:t>
      </w:r>
      <w:r/>
    </w:p>
    <w:p>
      <w:pPr>
        <w:ind w:firstLine="480"/>
        <w:jc w:val="left"/>
        <w:spacing w:line="500" w:lineRule="exact"/>
        <w:rPr>
          <w:color w:val="auto"/>
          <w:sz w:val="24"/>
          <w:szCs w:val="24"/>
          <w:highlight w:val="none"/>
        </w:rPr>
      </w:pPr>
      <w:r>
        <w:rPr>
          <w:rFonts w:hint="eastAsia"/>
          <w:color w:val="auto"/>
          <w:sz w:val="24"/>
          <w:szCs w:val="24"/>
          <w:highlight w:val="none"/>
        </w:rPr>
        <w:t xml:space="preserve">（2）采取不正当手段诋毁、排挤其他供应商的。</w:t>
      </w:r>
      <w:r/>
    </w:p>
    <w:p>
      <w:pPr>
        <w:ind w:firstLine="480"/>
        <w:jc w:val="left"/>
        <w:spacing w:line="500" w:lineRule="exact"/>
        <w:rPr>
          <w:color w:val="auto"/>
          <w:sz w:val="24"/>
          <w:szCs w:val="24"/>
          <w:highlight w:val="none"/>
        </w:rPr>
      </w:pPr>
      <w:r>
        <w:rPr>
          <w:rFonts w:hint="eastAsia"/>
          <w:color w:val="auto"/>
          <w:sz w:val="24"/>
          <w:szCs w:val="24"/>
          <w:highlight w:val="none"/>
        </w:rPr>
        <w:t xml:space="preserve">（3）与采购人、其他供应商或者代理机构恶意串通的。</w:t>
      </w:r>
      <w:r/>
    </w:p>
    <w:p>
      <w:pPr>
        <w:ind w:firstLine="480"/>
        <w:jc w:val="left"/>
        <w:spacing w:line="500" w:lineRule="exact"/>
        <w:rPr>
          <w:color w:val="auto"/>
          <w:sz w:val="24"/>
          <w:szCs w:val="24"/>
          <w:highlight w:val="none"/>
        </w:rPr>
      </w:pPr>
      <w:r>
        <w:rPr>
          <w:rFonts w:hint="eastAsia"/>
          <w:color w:val="auto"/>
          <w:sz w:val="24"/>
          <w:szCs w:val="24"/>
          <w:highlight w:val="none"/>
        </w:rPr>
        <w:t xml:space="preserve">（4）向采购人、代理机构行贿或者提供其他不正当利益的。</w:t>
      </w:r>
      <w:r/>
    </w:p>
    <w:p>
      <w:pPr>
        <w:ind w:firstLine="480"/>
        <w:jc w:val="left"/>
        <w:spacing w:line="500" w:lineRule="exact"/>
        <w:rPr>
          <w:color w:val="auto"/>
          <w:sz w:val="24"/>
          <w:szCs w:val="24"/>
          <w:highlight w:val="none"/>
        </w:rPr>
      </w:pPr>
      <w:r>
        <w:rPr>
          <w:rFonts w:hint="eastAsia"/>
          <w:color w:val="auto"/>
          <w:sz w:val="24"/>
          <w:szCs w:val="24"/>
          <w:highlight w:val="none"/>
        </w:rPr>
        <w:t xml:space="preserve">（5）在招标采购过程中与采购人进行协商谈判的。</w:t>
      </w:r>
      <w:r/>
    </w:p>
    <w:p>
      <w:pPr>
        <w:ind w:firstLine="480"/>
        <w:jc w:val="left"/>
        <w:spacing w:line="500" w:lineRule="exact"/>
        <w:rPr>
          <w:color w:val="auto"/>
          <w:sz w:val="24"/>
          <w:szCs w:val="24"/>
          <w:highlight w:val="none"/>
        </w:rPr>
      </w:pPr>
      <w:r>
        <w:rPr>
          <w:rFonts w:hint="eastAsia"/>
          <w:color w:val="auto"/>
          <w:sz w:val="24"/>
          <w:szCs w:val="24"/>
          <w:highlight w:val="none"/>
        </w:rPr>
        <w:t xml:space="preserve">（6）属于本招标文件规定的无效情形，但在评标过程中又未被评委会发现的。</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29、中标通知书</w:t>
      </w:r>
      <w:r/>
    </w:p>
    <w:p>
      <w:pPr>
        <w:ind w:firstLine="480"/>
        <w:jc w:val="left"/>
        <w:spacing w:line="500" w:lineRule="exact"/>
        <w:rPr>
          <w:color w:val="auto"/>
          <w:sz w:val="24"/>
          <w:szCs w:val="24"/>
          <w:highlight w:val="none"/>
        </w:rPr>
      </w:pPr>
      <w:r>
        <w:rPr>
          <w:rFonts w:hint="eastAsia"/>
          <w:color w:val="auto"/>
          <w:sz w:val="24"/>
          <w:szCs w:val="24"/>
          <w:highlight w:val="none"/>
        </w:rPr>
        <w:t xml:space="preserve">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color w:val="auto"/>
          <w:sz w:val="24"/>
          <w:szCs w:val="24"/>
          <w:highlight w:val="none"/>
        </w:rPr>
      </w:pPr>
      <w:r>
        <w:rPr>
          <w:rFonts w:hint="eastAsia"/>
          <w:color w:val="auto"/>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color w:val="auto"/>
          <w:sz w:val="24"/>
          <w:szCs w:val="24"/>
          <w:highlight w:val="none"/>
        </w:rPr>
      </w:pPr>
      <w:r>
        <w:rPr>
          <w:rFonts w:hint="eastAsia"/>
          <w:color w:val="auto"/>
          <w:sz w:val="24"/>
          <w:szCs w:val="24"/>
          <w:highlight w:val="none"/>
        </w:rPr>
        <w:t xml:space="preserve">29.3 中标人应在中标后七个工作日内，向代理机构各提供肆份与电子投标文件一致的纸质打印胶装投标文件，封面、骑缝需加盖公章。</w:t>
      </w:r>
      <w:r/>
    </w:p>
    <w:p>
      <w:pPr>
        <w:pStyle w:val="79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七、授予合同</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30、签订合同</w:t>
      </w:r>
      <w:r/>
    </w:p>
    <w:p>
      <w:pPr>
        <w:ind w:firstLine="480"/>
        <w:jc w:val="left"/>
        <w:spacing w:line="500" w:lineRule="exact"/>
        <w:rPr>
          <w:color w:val="auto"/>
          <w:sz w:val="24"/>
          <w:szCs w:val="24"/>
          <w:highlight w:val="none"/>
        </w:rPr>
      </w:pPr>
      <w:r>
        <w:rPr>
          <w:rFonts w:hint="eastAsia"/>
          <w:color w:val="auto"/>
          <w:sz w:val="24"/>
          <w:szCs w:val="24"/>
          <w:highlight w:val="none"/>
        </w:rPr>
        <w:t xml:space="preserve">30.1 中标人应当在中标通知书发出之日起三十日内，按照招标文件和中标人投标文件的规定，与采购人签订政府采购合同。</w:t>
      </w:r>
      <w:r/>
    </w:p>
    <w:p>
      <w:pPr>
        <w:ind w:firstLine="480"/>
        <w:jc w:val="left"/>
        <w:spacing w:line="500" w:lineRule="exact"/>
        <w:rPr>
          <w:color w:val="auto"/>
          <w:sz w:val="24"/>
          <w:szCs w:val="24"/>
          <w:highlight w:val="none"/>
        </w:rPr>
      </w:pPr>
      <w:r>
        <w:rPr>
          <w:rFonts w:hint="eastAsia"/>
          <w:color w:val="auto"/>
          <w:sz w:val="24"/>
          <w:szCs w:val="24"/>
          <w:highlight w:val="none"/>
        </w:rPr>
        <w:t xml:space="preserve">30.2 招标文件、中标人的投标文件及招标过程中有关澄清、承诺等文件均应作为合同附件。</w:t>
      </w:r>
      <w:r/>
    </w:p>
    <w:p>
      <w:pPr>
        <w:ind w:firstLine="480"/>
        <w:jc w:val="left"/>
        <w:spacing w:line="500" w:lineRule="exact"/>
        <w:rPr>
          <w:color w:val="auto"/>
          <w:sz w:val="24"/>
          <w:szCs w:val="24"/>
          <w:highlight w:val="none"/>
        </w:rPr>
      </w:pPr>
      <w:r>
        <w:rPr>
          <w:rFonts w:hint="eastAsia"/>
          <w:color w:val="auto"/>
          <w:sz w:val="24"/>
          <w:szCs w:val="24"/>
          <w:highlight w:val="none"/>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31、合同标的的追加</w:t>
      </w:r>
      <w:r/>
    </w:p>
    <w:p>
      <w:pPr>
        <w:ind w:firstLine="480"/>
        <w:jc w:val="left"/>
        <w:spacing w:line="500" w:lineRule="exact"/>
        <w:rPr>
          <w:color w:val="auto"/>
          <w:sz w:val="24"/>
          <w:szCs w:val="24"/>
          <w:highlight w:val="none"/>
        </w:rPr>
      </w:pPr>
      <w:r>
        <w:rPr>
          <w:rFonts w:hint="eastAsia"/>
          <w:color w:val="auto"/>
          <w:sz w:val="24"/>
          <w:szCs w:val="24"/>
          <w:highlight w:val="none"/>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32、政府采购履约资金扶持政策</w:t>
      </w:r>
      <w:r/>
    </w:p>
    <w:p>
      <w:pPr>
        <w:ind w:firstLine="480"/>
        <w:jc w:val="left"/>
        <w:spacing w:line="500" w:lineRule="exact"/>
        <w:rPr>
          <w:color w:val="auto"/>
          <w:sz w:val="24"/>
          <w:szCs w:val="24"/>
          <w:highlight w:val="none"/>
        </w:rPr>
      </w:pPr>
      <w:r>
        <w:rPr>
          <w:rFonts w:hint="eastAsia"/>
          <w:color w:val="auto"/>
          <w:sz w:val="24"/>
          <w:szCs w:val="24"/>
          <w:highlight w:val="none"/>
        </w:rPr>
        <w:t xml:space="preserve">32.1 中标人可凭政府采购合同办理融资贷款，详情请见江苏政府采购网“政采贷”专栏。</w:t>
      </w:r>
      <w:r/>
    </w:p>
    <w:p>
      <w:pPr>
        <w:pStyle w:val="79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八、询问与质疑</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33、询问</w:t>
      </w:r>
      <w:r/>
    </w:p>
    <w:p>
      <w:pPr>
        <w:ind w:firstLine="480"/>
        <w:jc w:val="left"/>
        <w:spacing w:line="500" w:lineRule="exact"/>
        <w:rPr>
          <w:color w:val="auto"/>
          <w:sz w:val="24"/>
          <w:szCs w:val="24"/>
          <w:highlight w:val="none"/>
        </w:rPr>
      </w:pPr>
      <w:r>
        <w:rPr>
          <w:rFonts w:hint="eastAsia"/>
          <w:color w:val="auto"/>
          <w:sz w:val="24"/>
          <w:szCs w:val="24"/>
          <w:highlight w:val="none"/>
        </w:rPr>
        <w:t xml:space="preserve">33.1 供应商对政府采购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34、质疑提出</w:t>
      </w:r>
      <w:r/>
    </w:p>
    <w:p>
      <w:pPr>
        <w:ind w:firstLine="480"/>
        <w:jc w:val="left"/>
        <w:spacing w:line="500" w:lineRule="exact"/>
        <w:rPr>
          <w:color w:val="auto"/>
          <w:sz w:val="24"/>
          <w:szCs w:val="24"/>
          <w:highlight w:val="none"/>
        </w:rPr>
      </w:pPr>
      <w:r>
        <w:rPr>
          <w:rFonts w:hint="eastAsia"/>
          <w:color w:val="auto"/>
          <w:sz w:val="24"/>
          <w:szCs w:val="24"/>
          <w:highlight w:val="none"/>
        </w:rPr>
        <w:t xml:space="preserve">34.1 提出质疑的供应商应当是参与所质疑项目采购活动的供应商。</w:t>
      </w:r>
      <w:r/>
    </w:p>
    <w:p>
      <w:pPr>
        <w:ind w:firstLine="480"/>
        <w:jc w:val="left"/>
        <w:spacing w:line="500" w:lineRule="exact"/>
        <w:rPr>
          <w:color w:val="auto"/>
          <w:sz w:val="24"/>
          <w:szCs w:val="24"/>
          <w:highlight w:val="none"/>
        </w:rPr>
      </w:pPr>
      <w:r>
        <w:rPr>
          <w:rFonts w:hint="eastAsia"/>
          <w:color w:val="auto"/>
          <w:sz w:val="24"/>
          <w:szCs w:val="24"/>
          <w:highlight w:val="none"/>
        </w:rPr>
        <w:t xml:space="preserve">34.2 供应商认为</w:t>
      </w:r>
      <w:r>
        <w:rPr>
          <w:rFonts w:hint="eastAsia" w:eastAsia="宋体"/>
          <w:color w:val="auto"/>
          <w:sz w:val="24"/>
          <w:szCs w:val="24"/>
          <w:highlight w:val="none"/>
        </w:rPr>
        <w:t xml:space="preserve">招标文件</w:t>
      </w:r>
      <w:r>
        <w:rPr>
          <w:rFonts w:hint="eastAsia"/>
          <w:color w:val="auto"/>
          <w:sz w:val="24"/>
          <w:szCs w:val="24"/>
          <w:highlight w:val="none"/>
        </w:rPr>
        <w:t xml:space="preserve">、采购过程、采购结果使自己的权益受到损害的，可以在知道或者应知其权益受到损害之日（获取</w:t>
      </w:r>
      <w:r>
        <w:rPr>
          <w:rFonts w:hint="eastAsia" w:eastAsia="宋体"/>
          <w:color w:val="auto"/>
          <w:sz w:val="24"/>
          <w:szCs w:val="24"/>
          <w:highlight w:val="none"/>
        </w:rPr>
        <w:t xml:space="preserve">招标文件</w:t>
      </w:r>
      <w:r>
        <w:rPr>
          <w:rFonts w:hint="eastAsia"/>
          <w:color w:val="auto"/>
          <w:sz w:val="24"/>
          <w:szCs w:val="24"/>
          <w:highlight w:val="none"/>
        </w:rPr>
        <w:t xml:space="preserve">之日、中标公告发布之日）起七个工作日内以书面形式向采购人、代理机构提出质疑。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left"/>
        <w:spacing w:line="500" w:lineRule="exact"/>
        <w:rPr>
          <w:color w:val="auto"/>
          <w:sz w:val="24"/>
          <w:szCs w:val="24"/>
          <w:highlight w:val="none"/>
        </w:rPr>
      </w:pPr>
      <w:r>
        <w:rPr>
          <w:rFonts w:hint="eastAsia"/>
          <w:color w:val="auto"/>
          <w:sz w:val="24"/>
          <w:szCs w:val="24"/>
          <w:highlight w:val="none"/>
        </w:rPr>
        <w:t xml:space="preserve">未按照采购公告要求获取</w:t>
      </w:r>
      <w:r>
        <w:rPr>
          <w:rFonts w:hint="eastAsia" w:eastAsia="宋体"/>
          <w:color w:val="auto"/>
          <w:sz w:val="24"/>
          <w:szCs w:val="24"/>
          <w:highlight w:val="none"/>
        </w:rPr>
        <w:t xml:space="preserve">招标文件</w:t>
      </w:r>
      <w:r>
        <w:rPr>
          <w:rFonts w:hint="eastAsia"/>
          <w:color w:val="auto"/>
          <w:sz w:val="24"/>
          <w:szCs w:val="24"/>
          <w:highlight w:val="none"/>
        </w:rPr>
        <w:t xml:space="preserve">的供应商，视为未参与该项目采购活动，不具备对该</w:t>
      </w:r>
      <w:r>
        <w:rPr>
          <w:rFonts w:hint="eastAsia" w:eastAsia="宋体"/>
          <w:color w:val="auto"/>
          <w:sz w:val="24"/>
          <w:szCs w:val="24"/>
          <w:highlight w:val="none"/>
        </w:rPr>
        <w:t xml:space="preserve">招标文件</w:t>
      </w:r>
      <w:r>
        <w:rPr>
          <w:rFonts w:hint="eastAsia"/>
          <w:color w:val="auto"/>
          <w:sz w:val="24"/>
          <w:szCs w:val="24"/>
          <w:highlight w:val="none"/>
        </w:rPr>
        <w:t xml:space="preserve">提出质疑的法定权利。</w:t>
      </w:r>
      <w:r/>
    </w:p>
    <w:p>
      <w:pPr>
        <w:ind w:firstLine="480"/>
        <w:jc w:val="left"/>
        <w:spacing w:line="500" w:lineRule="exact"/>
        <w:rPr>
          <w:color w:val="auto"/>
          <w:sz w:val="24"/>
          <w:szCs w:val="24"/>
          <w:highlight w:val="none"/>
        </w:rPr>
      </w:pPr>
      <w:r>
        <w:rPr>
          <w:rFonts w:hint="eastAsia"/>
          <w:color w:val="auto"/>
          <w:sz w:val="24"/>
          <w:szCs w:val="24"/>
          <w:highlight w:val="none"/>
        </w:rPr>
        <w:t xml:space="preserve">34.3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spacing w:line="500" w:lineRule="exact"/>
        <w:rPr>
          <w:color w:val="auto"/>
          <w:sz w:val="24"/>
          <w:szCs w:val="24"/>
          <w:highlight w:val="none"/>
        </w:rPr>
      </w:pPr>
      <w:r>
        <w:rPr>
          <w:rFonts w:hint="eastAsia"/>
          <w:color w:val="auto"/>
          <w:sz w:val="24"/>
          <w:szCs w:val="24"/>
          <w:highlight w:val="none"/>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34.5 质疑函应当使用范本，详见招标文件第六章。供应商提出质疑应当提交质疑函和必要的证明材料，应当包括下列内容：</w:t>
      </w:r>
      <w:r/>
    </w:p>
    <w:p>
      <w:pPr>
        <w:ind w:firstLine="480"/>
        <w:jc w:val="left"/>
        <w:spacing w:line="500" w:lineRule="exact"/>
        <w:rPr>
          <w:color w:val="auto"/>
          <w:sz w:val="24"/>
          <w:szCs w:val="24"/>
          <w:highlight w:val="none"/>
        </w:rPr>
      </w:pPr>
      <w:r>
        <w:rPr>
          <w:rFonts w:hint="eastAsia"/>
          <w:color w:val="auto"/>
          <w:sz w:val="24"/>
          <w:szCs w:val="24"/>
          <w:highlight w:val="none"/>
        </w:rPr>
        <w:t xml:space="preserve">（1）供应商的姓名或者名称、地址、邮编、联系人及联系电话；</w:t>
      </w:r>
      <w:r/>
    </w:p>
    <w:p>
      <w:pPr>
        <w:ind w:firstLine="480"/>
        <w:jc w:val="left"/>
        <w:spacing w:line="500" w:lineRule="exact"/>
        <w:rPr>
          <w:color w:val="auto"/>
          <w:sz w:val="24"/>
          <w:szCs w:val="24"/>
          <w:highlight w:val="none"/>
        </w:rPr>
      </w:pPr>
      <w:r>
        <w:rPr>
          <w:rFonts w:hint="eastAsia"/>
          <w:color w:val="auto"/>
          <w:sz w:val="24"/>
          <w:szCs w:val="24"/>
          <w:highlight w:val="none"/>
        </w:rPr>
        <w:t xml:space="preserve">（2）质疑项目的名称、编号；</w:t>
      </w:r>
      <w:r/>
    </w:p>
    <w:p>
      <w:pPr>
        <w:ind w:firstLine="480"/>
        <w:jc w:val="left"/>
        <w:spacing w:line="500" w:lineRule="exact"/>
        <w:rPr>
          <w:color w:val="auto"/>
          <w:sz w:val="24"/>
          <w:szCs w:val="24"/>
          <w:highlight w:val="none"/>
        </w:rPr>
      </w:pPr>
      <w:r>
        <w:rPr>
          <w:rFonts w:hint="eastAsia"/>
          <w:color w:val="auto"/>
          <w:sz w:val="24"/>
          <w:szCs w:val="24"/>
          <w:highlight w:val="none"/>
        </w:rPr>
        <w:t xml:space="preserve">（3）具体、明确的质疑事项和与质疑事项相关的请求；</w:t>
      </w:r>
      <w:r/>
    </w:p>
    <w:p>
      <w:pPr>
        <w:ind w:firstLine="480"/>
        <w:jc w:val="left"/>
        <w:spacing w:line="500" w:lineRule="exact"/>
        <w:rPr>
          <w:color w:val="auto"/>
          <w:sz w:val="24"/>
          <w:szCs w:val="24"/>
          <w:highlight w:val="none"/>
        </w:rPr>
      </w:pPr>
      <w:r>
        <w:rPr>
          <w:rFonts w:hint="eastAsia"/>
          <w:color w:val="auto"/>
          <w:sz w:val="24"/>
          <w:szCs w:val="24"/>
          <w:highlight w:val="none"/>
        </w:rPr>
        <w:t xml:space="preserve">（4）事实依据；</w:t>
      </w:r>
      <w:r/>
    </w:p>
    <w:p>
      <w:pPr>
        <w:ind w:firstLine="480"/>
        <w:jc w:val="left"/>
        <w:spacing w:line="500" w:lineRule="exact"/>
        <w:rPr>
          <w:color w:val="auto"/>
          <w:sz w:val="24"/>
          <w:szCs w:val="24"/>
          <w:highlight w:val="none"/>
        </w:rPr>
      </w:pPr>
      <w:r>
        <w:rPr>
          <w:rFonts w:hint="eastAsia"/>
          <w:color w:val="auto"/>
          <w:sz w:val="24"/>
          <w:szCs w:val="24"/>
          <w:highlight w:val="none"/>
        </w:rPr>
        <w:t xml:space="preserve">（5）必要的法律依据；</w:t>
      </w:r>
      <w:r/>
    </w:p>
    <w:p>
      <w:pPr>
        <w:ind w:firstLine="480"/>
        <w:jc w:val="left"/>
        <w:spacing w:line="500" w:lineRule="exact"/>
        <w:rPr>
          <w:color w:val="auto"/>
          <w:sz w:val="24"/>
          <w:szCs w:val="24"/>
          <w:highlight w:val="none"/>
        </w:rPr>
      </w:pPr>
      <w:r>
        <w:rPr>
          <w:rFonts w:hint="eastAsia"/>
          <w:color w:val="auto"/>
          <w:sz w:val="24"/>
          <w:szCs w:val="24"/>
          <w:highlight w:val="none"/>
        </w:rPr>
        <w:t xml:space="preserve">（6）提出质疑的日期；</w:t>
      </w:r>
      <w:r/>
    </w:p>
    <w:p>
      <w:pPr>
        <w:ind w:firstLine="480"/>
        <w:jc w:val="left"/>
        <w:spacing w:line="500" w:lineRule="exact"/>
        <w:rPr>
          <w:color w:val="auto"/>
          <w:sz w:val="24"/>
          <w:szCs w:val="24"/>
          <w:highlight w:val="none"/>
        </w:rPr>
      </w:pPr>
      <w:r>
        <w:rPr>
          <w:rFonts w:hint="eastAsia"/>
          <w:color w:val="auto"/>
          <w:sz w:val="24"/>
          <w:szCs w:val="24"/>
          <w:highlight w:val="none"/>
        </w:rPr>
        <w:t xml:space="preserve">（7）必要的证明材料；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798"/>
        <w:ind w:firstLine="562"/>
        <w:jc w:val="left"/>
        <w:spacing w:before="0" w:after="0" w:line="360" w:lineRule="auto"/>
        <w:rPr>
          <w:color w:val="auto"/>
          <w:sz w:val="24"/>
          <w:szCs w:val="24"/>
          <w:highlight w:val="none"/>
        </w:rPr>
      </w:pPr>
      <w:r>
        <w:rPr>
          <w:rFonts w:hint="eastAsia"/>
          <w:color w:val="auto"/>
          <w:sz w:val="28"/>
          <w:szCs w:val="28"/>
          <w:highlight w:val="none"/>
        </w:rPr>
        <w:t xml:space="preserve">35、质疑函的受理和答复</w:t>
      </w:r>
      <w:r/>
    </w:p>
    <w:p>
      <w:pPr>
        <w:ind w:firstLine="480"/>
        <w:jc w:val="left"/>
        <w:spacing w:line="500" w:lineRule="exact"/>
        <w:rPr>
          <w:color w:val="auto"/>
          <w:sz w:val="24"/>
          <w:szCs w:val="24"/>
          <w:highlight w:val="none"/>
        </w:rPr>
      </w:pPr>
      <w:r>
        <w:rPr>
          <w:rFonts w:hint="eastAsia"/>
          <w:color w:val="auto"/>
          <w:sz w:val="24"/>
          <w:szCs w:val="24"/>
          <w:highlight w:val="none"/>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35.2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35.3 对不符合质疑要求的，采购人、代理机构有权要求其补充必要的证明材料，质疑供应商未在法定时间内补充必要的证明材料的，视同放弃质疑。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35.4 以下情形的质疑依法不予受理：</w:t>
      </w:r>
      <w:r/>
    </w:p>
    <w:p>
      <w:pPr>
        <w:ind w:firstLine="480"/>
        <w:jc w:val="left"/>
        <w:spacing w:line="500" w:lineRule="exact"/>
        <w:rPr>
          <w:color w:val="auto"/>
          <w:sz w:val="24"/>
          <w:szCs w:val="24"/>
          <w:highlight w:val="none"/>
        </w:rPr>
      </w:pPr>
      <w:r>
        <w:rPr>
          <w:rFonts w:hint="eastAsia"/>
          <w:color w:val="auto"/>
          <w:sz w:val="24"/>
          <w:szCs w:val="24"/>
          <w:highlight w:val="none"/>
        </w:rPr>
        <w:t xml:space="preserve">（1）内容不符合《政府采购质疑和投诉办法》第十二条规定的质疑。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（2）超出政府采购法定期限的质疑。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（3）以传真、电子邮件等方式递交的非原件形式的质疑。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（4）未参与采购活动或在采购活动中自身权益未受到损害的供应商提出的质疑。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（5）供应商组成联合体，联合体中任何一方或多方未按要求签字（盖章）、加盖公章的质疑。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35.5 采购人、代理机构依法受理的质疑，将按照政府采购有关规定，在法定期限内作出答复。</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36、质疑处理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36.1 质疑供应商未按照法定程序进行质疑投诉的，视为一般失信行为。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36.2 质疑供应商不配合或者采取不正当手段干扰政府采购质疑、投诉处理工作的，视为一般失信行为。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36.3 质疑供应商投诉受理期间，就同一事项多头举报，干扰财政部门投诉处理的，视为一般失信行为。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36.4 质疑供应商在全国范围12个月内三次以上质疑查无实据的，视为一般失信行为。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36.6 质疑供应商在全国范围12个月内三次以上投诉查无实据的，视为严重失信行为。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36.7 未尽事宜，依照有关法律、法规执行。</w:t>
      </w:r>
      <w:r/>
    </w:p>
    <w:p>
      <w:pPr>
        <w:pStyle w:val="797"/>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九、政府采购政策功能</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37、促进中小企业发展</w:t>
      </w:r>
      <w:r/>
    </w:p>
    <w:p>
      <w:pPr>
        <w:ind w:firstLine="480"/>
        <w:jc w:val="left"/>
        <w:spacing w:line="500" w:lineRule="exact"/>
        <w:rPr>
          <w:color w:val="auto"/>
          <w:sz w:val="24"/>
          <w:szCs w:val="24"/>
          <w:highlight w:val="none"/>
        </w:rPr>
      </w:pPr>
      <w:r>
        <w:rPr>
          <w:rFonts w:hint="eastAsia"/>
          <w:color w:val="auto"/>
          <w:sz w:val="24"/>
          <w:szCs w:val="24"/>
          <w:highlight w:val="none"/>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color w:val="auto"/>
          <w:sz w:val="24"/>
          <w:szCs w:val="24"/>
          <w:highlight w:val="none"/>
        </w:rPr>
      </w:pPr>
      <w:r>
        <w:rPr>
          <w:rFonts w:hint="eastAsia"/>
          <w:color w:val="auto"/>
          <w:sz w:val="24"/>
          <w:szCs w:val="24"/>
          <w:highlight w:val="none"/>
        </w:rPr>
        <w:t xml:space="preserve">37.2参加本项目政府采购活动的供应商应当提供的材料： </w:t>
      </w:r>
      <w:r/>
    </w:p>
    <w:p>
      <w:pPr>
        <w:ind w:firstLine="480"/>
        <w:jc w:val="left"/>
        <w:spacing w:line="500" w:lineRule="exact"/>
        <w:rPr>
          <w:color w:val="auto"/>
          <w:sz w:val="24"/>
          <w:szCs w:val="24"/>
          <w:highlight w:val="none"/>
        </w:rPr>
      </w:pPr>
      <w:r>
        <w:rPr>
          <w:rFonts w:hint="eastAsia"/>
          <w:color w:val="auto"/>
          <w:sz w:val="24"/>
          <w:szCs w:val="24"/>
          <w:highlight w:val="none"/>
        </w:rPr>
        <w:t xml:space="preserve">（1）供应商为</w:t>
      </w:r>
      <w:r>
        <w:rPr>
          <w:rFonts w:hint="eastAsia" w:eastAsia="宋体"/>
          <w:color w:val="auto"/>
          <w:sz w:val="24"/>
          <w:szCs w:val="24"/>
          <w:highlight w:val="none"/>
        </w:rPr>
        <w:t xml:space="preserve">中型企业、</w:t>
      </w:r>
      <w:r>
        <w:rPr>
          <w:rFonts w:hint="eastAsia"/>
          <w:color w:val="auto"/>
          <w:sz w:val="24"/>
          <w:szCs w:val="24"/>
          <w:highlight w:val="none"/>
        </w:rPr>
        <w:t xml:space="preserve">小型企业、微型企业的，提供《中小企业声明函》（第六章 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37.</w:t>
      </w:r>
      <w:r>
        <w:rPr>
          <w:rFonts w:hint="eastAsia" w:eastAsia="宋体"/>
          <w:color w:val="auto"/>
          <w:sz w:val="24"/>
          <w:szCs w:val="24"/>
          <w:highlight w:val="none"/>
        </w:rPr>
        <w:t xml:space="preserve">3</w:t>
      </w:r>
      <w:r>
        <w:rPr>
          <w:rFonts w:hint="eastAsia"/>
          <w:color w:val="auto"/>
          <w:sz w:val="24"/>
          <w:szCs w:val="24"/>
          <w:highlight w:val="none"/>
        </w:rPr>
        <w:t xml:space="preserve"> 残疾人福利单位、监狱企业属于小型、微型企业的，不重复享受政策。</w:t>
      </w:r>
      <w:r/>
    </w:p>
    <w:p>
      <w:pPr>
        <w:ind w:firstLine="480"/>
        <w:jc w:val="left"/>
        <w:spacing w:line="500" w:lineRule="exact"/>
        <w:rPr>
          <w:color w:val="auto"/>
          <w:sz w:val="24"/>
          <w:szCs w:val="24"/>
          <w:highlight w:val="none"/>
        </w:rPr>
      </w:pPr>
      <w:r>
        <w:rPr>
          <w:rFonts w:hint="eastAsia"/>
          <w:color w:val="auto"/>
          <w:sz w:val="24"/>
          <w:szCs w:val="24"/>
          <w:highlight w:val="none"/>
        </w:rPr>
        <w:t xml:space="preserve">37.</w:t>
      </w:r>
      <w:r>
        <w:rPr>
          <w:rFonts w:hint="eastAsia" w:eastAsia="宋体"/>
          <w:color w:val="auto"/>
          <w:sz w:val="24"/>
          <w:szCs w:val="24"/>
          <w:highlight w:val="none"/>
        </w:rPr>
        <w:t xml:space="preserve">4</w:t>
      </w:r>
      <w:r>
        <w:rPr>
          <w:rFonts w:hint="eastAsia"/>
          <w:color w:val="auto"/>
          <w:sz w:val="24"/>
          <w:szCs w:val="24"/>
          <w:highlight w:val="none"/>
        </w:rPr>
        <w:t xml:space="preserve"> 享受扶持政策获得政府采购合同的，小微型企业不得将合同分包给大中型企业，中型企业不得将合同分包给大型企业。</w:t>
      </w:r>
      <w:r/>
    </w:p>
    <w:p>
      <w:pPr>
        <w:pStyle w:val="1002"/>
        <w:ind w:firstLine="562"/>
        <w:jc w:val="left"/>
        <w:spacing w:before="0" w:after="0" w:line="360" w:lineRule="auto"/>
        <w:rPr>
          <w:color w:val="auto"/>
          <w:sz w:val="28"/>
          <w:szCs w:val="28"/>
          <w:highlight w:val="none"/>
        </w:rPr>
      </w:pPr>
      <w:r>
        <w:rPr>
          <w:rFonts w:hint="eastAsia"/>
          <w:color w:val="auto"/>
          <w:sz w:val="28"/>
          <w:szCs w:val="28"/>
          <w:highlight w:val="none"/>
        </w:rPr>
        <w:t xml:space="preserve">38、政府采购中实施本国产品标准及相关政策</w:t>
      </w:r>
      <w:r/>
    </w:p>
    <w:p>
      <w:pPr>
        <w:ind w:firstLine="562"/>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38.1本项目政府采购活动中既有本国产品又有非本国产品参与竞争的，依法对本国产品给予价格评审优惠，对本国产品的报价给予20%的价格扣除，用扣除后的价格参与评审。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38.2当采购项目或者采购包中含有多种产品，供应商为该采购项目或者采购包提供的符合本国产品标准的产品成本之和占该供应商提供的全部产品成本之和的比例达到80%以上时（供应商需在“第六章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38.3供应商需按照招标文件的要求提供《关于符合本国产品标准的声明函》（以下简称《声明函》），如不提供将不享受本国产品价格评审优惠。</w:t>
      </w:r>
      <w:r/>
    </w:p>
    <w:p>
      <w:pPr>
        <w:ind w:firstLine="562"/>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38.6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98"/>
        <w:ind w:firstLine="562"/>
        <w:jc w:val="left"/>
        <w:spacing w:before="0" w:after="0" w:line="360" w:lineRule="auto"/>
        <w:rPr>
          <w:rFonts w:hint="eastAsia"/>
          <w:color w:val="auto"/>
          <w:sz w:val="28"/>
          <w:szCs w:val="28"/>
          <w:highlight w:val="none"/>
        </w:rPr>
      </w:pPr>
      <w:r>
        <w:rPr>
          <w:rFonts w:hint="eastAsia" w:ascii="宋体" w:hAnsi="宋体" w:cs="宋体"/>
          <w:b w:val="0"/>
          <w:color w:val="auto"/>
          <w:sz w:val="24"/>
          <w:szCs w:val="24"/>
          <w:highlight w:val="none"/>
        </w:rPr>
        <w:t xml:space="preserve">38.7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98"/>
        <w:ind w:firstLine="562"/>
        <w:jc w:val="left"/>
        <w:spacing w:before="0" w:after="0" w:line="360" w:lineRule="auto"/>
        <w:rPr>
          <w:color w:val="auto"/>
          <w:sz w:val="28"/>
          <w:szCs w:val="28"/>
          <w:highlight w:val="none"/>
        </w:rPr>
      </w:pPr>
      <w:r>
        <w:rPr>
          <w:rFonts w:hint="eastAsia"/>
          <w:color w:val="auto"/>
          <w:sz w:val="28"/>
          <w:szCs w:val="28"/>
          <w:highlight w:val="none"/>
        </w:rPr>
        <w:t xml:space="preserve">3</w:t>
      </w:r>
      <w:r>
        <w:rPr>
          <w:rFonts w:hint="eastAsia"/>
          <w:color w:val="auto"/>
          <w:sz w:val="28"/>
          <w:szCs w:val="28"/>
          <w:highlight w:val="none"/>
          <w:lang w:val="en-US" w:eastAsia="zh-CN"/>
        </w:rPr>
        <w:t xml:space="preserve">9</w:t>
      </w:r>
      <w:r>
        <w:rPr>
          <w:rFonts w:hint="eastAsia"/>
          <w:color w:val="auto"/>
          <w:sz w:val="28"/>
          <w:szCs w:val="28"/>
          <w:highlight w:val="none"/>
        </w:rPr>
        <w:t xml:space="preserve">、支持绿色发展</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9</w:t>
      </w:r>
      <w:r>
        <w:rPr>
          <w:rFonts w:hint="eastAsia"/>
          <w:color w:val="auto"/>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9</w:t>
      </w:r>
      <w:r>
        <w:rPr>
          <w:rFonts w:hint="eastAsia"/>
          <w:color w:val="auto"/>
          <w:sz w:val="24"/>
          <w:szCs w:val="24"/>
          <w:highlight w:val="none"/>
        </w:rPr>
        <w:t xml:space="preserve">.2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jc w:val="left"/>
        <w:widowControl/>
        <w:rPr>
          <w:color w:val="auto"/>
          <w:sz w:val="24"/>
          <w:szCs w:val="24"/>
          <w:highlight w:val="none"/>
        </w:rPr>
      </w:pPr>
      <w:r>
        <w:rPr>
          <w:color w:val="auto"/>
          <w:sz w:val="24"/>
          <w:szCs w:val="24"/>
          <w:highlight w:val="none"/>
        </w:rPr>
        <w:br w:type="page" w:clear="all"/>
      </w:r>
      <w:r/>
    </w:p>
    <w:p>
      <w:pPr>
        <w:pStyle w:val="796"/>
        <w:jc w:val="center"/>
        <w:keepNext w:val="0"/>
        <w:rPr>
          <w:rFonts w:hint="eastAsia" w:ascii="黑体" w:hAnsi="黑体" w:eastAsia="黑体"/>
          <w:color w:val="auto"/>
          <w:highlight w:val="none"/>
        </w:rPr>
      </w:pPr>
      <w:r/>
      <w:bookmarkStart w:id="2" w:name="_Toc17167"/>
      <w:r/>
      <w:bookmarkStart w:id="3" w:name="_Toc28816"/>
      <w:r>
        <w:rPr>
          <w:rFonts w:hint="eastAsia" w:ascii="黑体" w:hAnsi="黑体" w:eastAsia="黑体"/>
          <w:color w:val="auto"/>
          <w:highlight w:val="none"/>
        </w:rPr>
        <w:t xml:space="preserve">第三章 合同条款及格式</w:t>
      </w:r>
      <w:bookmarkEnd w:id="2"/>
      <w:r/>
      <w:bookmarkEnd w:id="3"/>
      <w:r/>
      <w:r/>
    </w:p>
    <w:p>
      <w:pPr>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rPr>
          <w:color w:val="auto"/>
          <w:highlight w:val="none"/>
        </w:rPr>
      </w:pPr>
      <w:r>
        <w:rPr>
          <w:color w:val="auto"/>
          <w:highlight w:val="none"/>
        </w:rPr>
      </w:r>
      <w:r/>
    </w:p>
    <w:p>
      <w:pPr>
        <w:ind w:firstLine="2078"/>
        <w:spacing w:line="360" w:lineRule="auto"/>
        <w:rPr>
          <w:rFonts w:hint="eastAsia" w:ascii="宋体" w:hAnsi="宋体"/>
          <w:b/>
          <w:bCs/>
          <w:color w:val="auto"/>
          <w:sz w:val="52"/>
          <w:highlight w:val="none"/>
        </w:rPr>
      </w:pPr>
      <w:r>
        <w:rPr>
          <w:rFonts w:hint="eastAsia" w:ascii="宋体" w:hAnsi="宋体"/>
          <w:b/>
          <w:bCs/>
          <w:color w:val="auto"/>
          <w:sz w:val="52"/>
          <w:highlight w:val="none"/>
        </w:rPr>
        <w:t xml:space="preserve">连 云 港 市 政 府 采 购</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                                                 </w:t>
      </w:r>
      <w:r/>
    </w:p>
    <w:p>
      <w:pPr>
        <w:jc w:val="center"/>
        <w:spacing w:line="360" w:lineRule="auto"/>
        <w:rPr>
          <w:rFonts w:hint="eastAsia" w:ascii="宋体" w:hAnsi="宋体"/>
          <w:b/>
          <w:bCs/>
          <w:color w:val="auto"/>
          <w:sz w:val="44"/>
          <w:highlight w:val="none"/>
        </w:rPr>
      </w:pPr>
      <w:r>
        <w:rPr>
          <w:rFonts w:hint="eastAsia" w:ascii="宋体" w:hAnsi="宋体"/>
          <w:b/>
          <w:bCs/>
          <w:color w:val="auto"/>
          <w:sz w:val="44"/>
          <w:highlight w:val="none"/>
          <w:u w:val="single"/>
        </w:rPr>
        <w:t xml:space="preserve">                    </w:t>
      </w:r>
      <w:r>
        <w:rPr>
          <w:rFonts w:hint="eastAsia" w:ascii="宋体" w:hAnsi="宋体"/>
          <w:b/>
          <w:bCs/>
          <w:color w:val="auto"/>
          <w:sz w:val="44"/>
          <w:highlight w:val="none"/>
        </w:rPr>
        <w:t xml:space="preserve">合同</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sz w:val="44"/>
          <w:szCs w:val="44"/>
          <w:highlight w:val="none"/>
        </w:rPr>
      </w:pPr>
      <w:r>
        <w:rPr>
          <w:rFonts w:hint="eastAsia" w:ascii="宋体" w:hAnsi="宋体"/>
          <w:color w:val="auto"/>
          <w:sz w:val="44"/>
          <w:szCs w:val="44"/>
          <w:highlight w:val="none"/>
        </w:rPr>
      </w:r>
      <w:r/>
    </w:p>
    <w:p>
      <w:pPr>
        <w:ind w:firstLine="1966"/>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spacing w:line="360" w:lineRule="auto"/>
        <w:rPr>
          <w:rFonts w:hint="eastAsia" w:ascii="宋体" w:hAnsi="宋体"/>
          <w:color w:val="auto"/>
          <w:sz w:val="44"/>
          <w:highlight w:val="none"/>
        </w:rPr>
      </w:pPr>
      <w:r>
        <w:rPr>
          <w:rFonts w:hint="eastAsia" w:ascii="宋体" w:hAnsi="宋体"/>
          <w:color w:val="auto"/>
          <w:sz w:val="44"/>
          <w:highlight w:val="none"/>
        </w:rPr>
      </w:r>
      <w:r/>
    </w:p>
    <w:p>
      <w:pPr>
        <w:ind w:firstLine="880"/>
        <w:spacing w:line="360" w:lineRule="auto"/>
        <w:rPr>
          <w:rFonts w:hint="eastAsia" w:ascii="宋体" w:hAnsi="宋体"/>
          <w:color w:val="auto"/>
          <w:sz w:val="44"/>
          <w:highlight w:val="none"/>
        </w:rPr>
      </w:pPr>
      <w:r>
        <w:rPr>
          <w:rFonts w:hint="eastAsia" w:ascii="宋体" w:hAnsi="宋体"/>
          <w:color w:val="auto"/>
          <w:sz w:val="44"/>
          <w:highlight w:val="none"/>
        </w:rPr>
      </w:r>
      <w:r/>
    </w:p>
    <w:p>
      <w:pPr>
        <w:ind w:firstLine="1758"/>
        <w:spacing w:line="360" w:lineRule="auto"/>
        <w:rPr>
          <w:rFonts w:hint="eastAsia" w:ascii="宋体" w:hAnsi="宋体"/>
          <w:b/>
          <w:bCs/>
          <w:color w:val="auto"/>
          <w:sz w:val="44"/>
          <w:highlight w:val="none"/>
        </w:rPr>
      </w:pPr>
      <w:r>
        <w:rPr>
          <w:rFonts w:hint="eastAsia" w:ascii="宋体" w:hAnsi="宋体"/>
          <w:b/>
          <w:bCs/>
          <w:color w:val="auto"/>
          <w:sz w:val="44"/>
          <w:highlight w:val="none"/>
        </w:rPr>
        <w:t xml:space="preserve">采购人：</w:t>
      </w:r>
      <w:r/>
    </w:p>
    <w:p>
      <w:pPr>
        <w:ind w:firstLine="1758"/>
        <w:spacing w:line="360" w:lineRule="auto"/>
        <w:rPr>
          <w:rFonts w:hint="eastAsia" w:ascii="宋体" w:hAnsi="宋体"/>
          <w:b/>
          <w:bCs/>
          <w:color w:val="auto"/>
          <w:sz w:val="44"/>
          <w:highlight w:val="none"/>
        </w:rPr>
      </w:pPr>
      <w:r>
        <w:rPr>
          <w:rFonts w:hint="eastAsia" w:ascii="宋体" w:hAnsi="宋体"/>
          <w:b/>
          <w:bCs/>
          <w:color w:val="auto"/>
          <w:sz w:val="44"/>
          <w:highlight w:val="none"/>
        </w:rPr>
        <w:t xml:space="preserve">中标人：</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sz w:val="28"/>
          <w:highlight w:val="none"/>
        </w:rPr>
      </w:pPr>
      <w:r>
        <w:rPr>
          <w:rFonts w:ascii="宋体" w:hAnsi="宋体"/>
          <w:color w:val="auto"/>
          <w:highlight w:val="none"/>
        </w:rPr>
        <w:br w:type="page" w:clear="all"/>
      </w:r>
      <w:r/>
    </w:p>
    <w:p>
      <w:pPr>
        <w:ind w:firstLine="480"/>
        <w:jc w:val="left"/>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以下为中标后签订本项目合同的通用条款，中标供应商不得提出实质性的修改，关于专用条款将由采购人与中标供应商结合本项目具体情况协商后签订。</w:t>
      </w:r>
      <w:r/>
    </w:p>
    <w:p>
      <w:pPr>
        <w:jc w:val="center"/>
        <w:spacing w:line="560" w:lineRule="exact"/>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spacing w:line="560" w:lineRule="exact"/>
        <w:rPr>
          <w:rFonts w:hint="eastAsia" w:ascii="宋体" w:hAnsi="宋体" w:eastAsia="宋体" w:cs="Times New Roman"/>
          <w:bCs/>
          <w:color w:val="auto"/>
          <w:sz w:val="24"/>
          <w:szCs w:val="24"/>
          <w:highlight w:val="none"/>
        </w:rPr>
      </w:pPr>
      <w:r>
        <w:rPr>
          <w:rFonts w:hint="eastAsia" w:ascii="Times New Roman" w:hAnsi="Times New Roman" w:eastAsia="宋体" w:cs="Times New Roman"/>
          <w:b/>
          <w:color w:val="auto"/>
          <w:sz w:val="32"/>
          <w:szCs w:val="32"/>
          <w:highlight w:val="none"/>
        </w:rPr>
        <w:t xml:space="preserve">政府采购合同</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甲方：</w:t>
      </w:r>
      <w:r>
        <w:rPr>
          <w:rFonts w:hint="eastAsia" w:ascii="宋体" w:hAnsi="宋体" w:eastAsia="宋体" w:cs="Times New Roman"/>
          <w:color w:val="auto"/>
          <w:sz w:val="24"/>
          <w:szCs w:val="24"/>
          <w:highlight w:val="none"/>
        </w:rPr>
        <w:t xml:space="preserve">连云港市市政公用事业发展中心</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乙方：_________</w:t>
      </w:r>
      <w:r/>
    </w:p>
    <w:p>
      <w:pPr>
        <w:ind w:firstLine="480"/>
        <w:jc w:val="left"/>
        <w:spacing w:line="560" w:lineRule="exact"/>
        <w:rPr>
          <w:rFonts w:hint="eastAsia" w:ascii="宋体" w:hAnsi="宋体" w:eastAsia="宋体" w:cs="Times New Roman"/>
          <w:b/>
          <w:color w:val="auto"/>
          <w:sz w:val="24"/>
          <w:szCs w:val="24"/>
          <w:highlight w:val="none"/>
        </w:rPr>
      </w:pPr>
      <w:r>
        <w:rPr>
          <w:rFonts w:ascii="宋体" w:hAnsi="宋体" w:eastAsia="宋体" w:cs="Times New Roman"/>
          <w:color w:val="auto"/>
          <w:sz w:val="24"/>
          <w:szCs w:val="24"/>
          <w:highlight w:val="none"/>
        </w:rPr>
        <w:t xml:space="preserve">甲、乙双方根据</w:t>
      </w:r>
      <w:r>
        <w:rPr>
          <w:rFonts w:hint="eastAsia" w:ascii="宋体" w:hAnsi="宋体" w:eastAsia="宋体" w:cs="Times New Roman"/>
          <w:color w:val="auto"/>
          <w:sz w:val="24"/>
          <w:szCs w:val="20"/>
          <w:highlight w:val="none"/>
        </w:rPr>
        <w:t xml:space="preserve">年月日</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标段</w:t>
      </w:r>
      <w:r>
        <w:rPr>
          <w:rFonts w:ascii="宋体" w:hAnsi="宋体" w:eastAsia="宋体" w:cs="Times New Roman"/>
          <w:color w:val="auto"/>
          <w:sz w:val="24"/>
          <w:szCs w:val="24"/>
          <w:highlight w:val="none"/>
        </w:rPr>
        <w:t xml:space="preserve">编号：</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）招标的结果，签订本合同。</w:t>
      </w:r>
      <w:r/>
    </w:p>
    <w:p>
      <w:pPr>
        <w:ind w:firstLine="482"/>
        <w:jc w:val="left"/>
        <w:spacing w:line="560" w:lineRule="exact"/>
        <w:rPr>
          <w:rFonts w:hint="eastAsia"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一、采购标的</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1.1 服务内容：</w:t>
      </w:r>
      <w:r/>
    </w:p>
    <w:p>
      <w:pPr>
        <w:ind w:firstLine="480"/>
        <w:jc w:val="left"/>
        <w:spacing w:line="560" w:lineRule="exact"/>
        <w:rPr>
          <w:rFonts w:eastAsia="宋体"/>
          <w:color w:val="auto"/>
          <w:highlight w:val="none"/>
        </w:rPr>
      </w:pPr>
      <w:r>
        <w:rPr>
          <w:rFonts w:hint="eastAsia" w:ascii="宋体" w:hAnsi="宋体" w:eastAsia="宋体" w:cs="宋体"/>
          <w:color w:val="auto"/>
          <w:sz w:val="24"/>
          <w:szCs w:val="24"/>
          <w:highlight w:val="none"/>
        </w:rPr>
        <w:t xml:space="preserve">为加强连云港市市区城市污水处理厂污泥处置，确保市区城市污水处理厂的稳定运行，对市区城市污水处理厂所产含水率80%、60%污泥进行生物发酵资源化利用处置服务</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 xml:space="preserve">1.2 服务期限：</w:t>
      </w:r>
      <w:r>
        <w:rPr>
          <w:rFonts w:hint="eastAsia" w:ascii="宋体" w:hAnsi="宋体" w:eastAsia="宋体" w:cs="Times New Roman"/>
          <w:color w:val="auto"/>
          <w:sz w:val="24"/>
          <w:szCs w:val="24"/>
          <w:highlight w:val="none"/>
          <w:u w:val="single"/>
        </w:rPr>
        <w:t xml:space="preserve">3年，    年   月   日至    年   月   日</w:t>
      </w:r>
      <w:r>
        <w:rPr>
          <w:rFonts w:ascii="宋体" w:hAnsi="宋体" w:eastAsia="宋体" w:cs="Times New Roman"/>
          <w:color w:val="auto"/>
          <w:sz w:val="24"/>
          <w:szCs w:val="24"/>
          <w:highlight w:val="none"/>
        </w:rPr>
        <w:t xml:space="preserve">。</w:t>
      </w:r>
      <w:r>
        <w:rPr>
          <w:rFonts w:hint="eastAsia" w:ascii="宋体" w:hAnsi="宋体" w:eastAsia="宋体" w:cs="宋体"/>
          <w:bCs/>
          <w:color w:val="auto"/>
          <w:sz w:val="24"/>
          <w:szCs w:val="24"/>
          <w:highlight w:val="none"/>
        </w:rPr>
        <w:t xml:space="preserve">项目属于服务采购，其设备、设施、运行、水、电等全成本均由服务方承担，干化后污泥由市区各城市污水处理厂运送到采购人指定签订污泥处置协议且符合环保要求的处置地点妥善处置。项目服务周期原则上自签订合同之日起3年，但采购方不设污泥处置保底量，根据污泥生产实际情况或受环保部门要求限制采购方可以随时能终止服务，通知方式为提前一个月书面告知，服务方接到采购方书面通知后应立即终止污泥处置服务</w:t>
      </w:r>
      <w:r>
        <w:rPr>
          <w:rFonts w:hint="eastAsia" w:ascii="宋体" w:hAnsi="宋体" w:eastAsia="宋体" w:cs="宋体"/>
          <w:color w:val="auto"/>
          <w:sz w:val="24"/>
          <w:szCs w:val="24"/>
          <w:highlight w:val="none"/>
        </w:rPr>
        <w:t xml:space="preserve">。</w:t>
      </w:r>
      <w:r/>
    </w:p>
    <w:p>
      <w:pPr>
        <w:ind w:firstLine="480"/>
        <w:jc w:val="left"/>
        <w:spacing w:line="560" w:lineRule="exact"/>
        <w:rPr>
          <w:rFonts w:hint="eastAsia"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 xml:space="preserve">1.3 补充条款：</w:t>
      </w:r>
      <w:r>
        <w:rPr>
          <w:rFonts w:hint="eastAsia" w:ascii="宋体" w:hAnsi="宋体" w:eastAsia="宋体" w:cs="Times New Roman"/>
          <w:color w:val="auto"/>
          <w:sz w:val="24"/>
          <w:szCs w:val="24"/>
          <w:highlight w:val="none"/>
          <w:u w:val="single"/>
        </w:rPr>
        <w:t xml:space="preserve">无</w:t>
      </w:r>
      <w:r>
        <w:rPr>
          <w:rFonts w:ascii="宋体" w:hAnsi="宋体" w:eastAsia="宋体" w:cs="Times New Roman"/>
          <w:color w:val="auto"/>
          <w:sz w:val="24"/>
          <w:szCs w:val="24"/>
          <w:highlight w:val="none"/>
        </w:rPr>
        <w:t xml:space="preserve">。</w:t>
      </w:r>
      <w:r/>
    </w:p>
    <w:p>
      <w:pPr>
        <w:ind w:firstLine="482"/>
        <w:jc w:val="left"/>
        <w:spacing w:line="560" w:lineRule="exact"/>
        <w:rPr>
          <w:rFonts w:hint="eastAsia"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二、合同金额</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2.1 本合同</w:t>
      </w:r>
      <w:r>
        <w:rPr>
          <w:rFonts w:hint="eastAsia" w:ascii="宋体" w:hAnsi="宋体" w:eastAsia="宋体" w:cs="Times New Roman"/>
          <w:color w:val="auto"/>
          <w:sz w:val="24"/>
          <w:szCs w:val="24"/>
          <w:highlight w:val="none"/>
        </w:rPr>
        <w:t xml:space="preserve">为固定单价，污泥处理处置单价为</w:t>
      </w:r>
      <w:r>
        <w:rPr>
          <w:rFonts w:ascii="宋体" w:hAnsi="宋体" w:eastAsia="宋体" w:cs="Times New Roman"/>
          <w:color w:val="auto"/>
          <w:sz w:val="24"/>
          <w:szCs w:val="24"/>
          <w:highlight w:val="none"/>
        </w:rPr>
        <w:t xml:space="preserve">__________</w:t>
      </w:r>
      <w:r>
        <w:rPr>
          <w:rFonts w:hint="eastAsia" w:ascii="宋体" w:hAnsi="宋体" w:eastAsia="宋体" w:cs="Times New Roman"/>
          <w:color w:val="auto"/>
          <w:sz w:val="24"/>
          <w:szCs w:val="24"/>
          <w:highlight w:val="none"/>
        </w:rPr>
        <w:t xml:space="preserve">元/吨，根据月度核算结果按实结算。</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rPr>
          <w:rFonts w:hint="eastAsia"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三、技术资料</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3.1乙方应按招标文件规定的时间向甲方提供有关技术资料。</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hint="eastAsia"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四、知识产权</w:t>
      </w:r>
      <w:r/>
    </w:p>
    <w:p>
      <w:pPr>
        <w:ind w:firstLine="480"/>
        <w:jc w:val="left"/>
        <w:spacing w:line="560" w:lineRule="exact"/>
        <w:rPr>
          <w:rFonts w:hint="eastAsia" w:ascii="宋体"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4.1 </w:t>
      </w:r>
      <w:r>
        <w:rPr>
          <w:rFonts w:ascii="Times New Roman" w:hAnsi="宋体" w:eastAsia="宋体" w:cs="Times New Roman"/>
          <w:color w:val="auto"/>
          <w:sz w:val="24"/>
          <w:szCs w:val="24"/>
          <w:highlight w:val="none"/>
        </w:rPr>
        <w:t xml:space="preserve">乙</w:t>
      </w:r>
      <w:r>
        <w:rPr>
          <w:rFonts w:hint="eastAsia" w:ascii="宋体" w:hAnsi="宋体" w:eastAsia="宋体" w:cs="Times New Roman"/>
          <w:color w:val="auto"/>
          <w:sz w:val="24"/>
          <w:szCs w:val="24"/>
          <w:highlight w:val="none"/>
        </w:rPr>
        <w:t xml:space="preserve">方应保证甲方在使用、接受本合同</w:t>
      </w:r>
      <w:r>
        <w:rPr>
          <w:rFonts w:ascii="Times New Roman" w:hAnsi="宋体" w:eastAsia="宋体" w:cs="Times New Roman"/>
          <w:color w:val="auto"/>
          <w:sz w:val="24"/>
          <w:szCs w:val="24"/>
          <w:highlight w:val="none"/>
        </w:rPr>
        <w:t xml:space="preserve">中产品和服务</w:t>
      </w:r>
      <w:r>
        <w:rPr>
          <w:rFonts w:hint="eastAsia" w:ascii="宋体" w:hAnsi="宋体" w:eastAsia="宋体" w:cs="Times New Roman"/>
          <w:color w:val="auto"/>
          <w:sz w:val="24"/>
          <w:szCs w:val="24"/>
          <w:highlight w:val="none"/>
        </w:rPr>
        <w:t xml:space="preserve">或其任何一部分时不受第三方提出侵犯其专利权、版权、商标权和工业设计权等知识产权的起诉。一旦出现侵权，由乙方负全部责任。</w:t>
      </w:r>
      <w:r/>
    </w:p>
    <w:p>
      <w:pPr>
        <w:ind w:firstLine="482"/>
        <w:jc w:val="left"/>
        <w:spacing w:line="560" w:lineRule="exact"/>
        <w:rPr>
          <w:rFonts w:hint="eastAsia" w:ascii="宋体" w:hAnsi="宋体" w:eastAsia="宋体" w:cs="Times New Roman"/>
          <w:color w:val="auto"/>
          <w:sz w:val="24"/>
          <w:szCs w:val="24"/>
          <w:highlight w:val="none"/>
          <w:u w:val="single"/>
        </w:rPr>
      </w:pPr>
      <w:r>
        <w:rPr>
          <w:rFonts w:ascii="宋体" w:hAnsi="宋体" w:eastAsia="宋体" w:cs="Times New Roman"/>
          <w:b/>
          <w:color w:val="auto"/>
          <w:sz w:val="24"/>
          <w:szCs w:val="24"/>
          <w:highlight w:val="none"/>
        </w:rPr>
        <w:t xml:space="preserve">五、产权担保</w:t>
      </w:r>
      <w:r/>
    </w:p>
    <w:p>
      <w:pPr>
        <w:ind w:firstLine="480"/>
        <w:jc w:val="left"/>
        <w:spacing w:line="560" w:lineRule="exact"/>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5.1 </w:t>
      </w:r>
      <w:r>
        <w:rPr>
          <w:rFonts w:ascii="宋体" w:hAnsi="宋体" w:eastAsia="宋体" w:cs="Times New Roman"/>
          <w:color w:val="auto"/>
          <w:sz w:val="24"/>
          <w:szCs w:val="24"/>
          <w:highlight w:val="none"/>
        </w:rPr>
        <w:t xml:space="preserve">乙方保证所交付标的的所有权完全属于乙方且无任何抵押、查封等产权瑕疵。</w:t>
      </w:r>
      <w:r/>
    </w:p>
    <w:p>
      <w:pPr>
        <w:ind w:firstLine="482"/>
        <w:jc w:val="left"/>
        <w:spacing w:line="560" w:lineRule="exact"/>
        <w:rPr>
          <w:rFonts w:hint="eastAsia"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六、履约保证金</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 本项目不收取履约保证金。</w:t>
      </w:r>
      <w:r/>
    </w:p>
    <w:p>
      <w:pPr>
        <w:ind w:firstLine="482"/>
        <w:jc w:val="left"/>
        <w:spacing w:line="560" w:lineRule="exact"/>
        <w:rPr>
          <w:rFonts w:hint="eastAsia"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七、转包或分包</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7.1</w:t>
      </w:r>
      <w:r>
        <w:rPr>
          <w:rFonts w:hint="eastAsia" w:ascii="宋体" w:hAnsi="宋体" w:eastAsia="宋体" w:cs="Times New Roman"/>
          <w:color w:val="auto"/>
          <w:sz w:val="24"/>
          <w:szCs w:val="24"/>
          <w:highlight w:val="none"/>
        </w:rPr>
        <w:t xml:space="preserve"> 本合同范围内产品或服务，应由乙方直接供应，不得转让他人供应；</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7.2 </w:t>
      </w:r>
      <w:r>
        <w:rPr>
          <w:rFonts w:hint="eastAsia" w:ascii="宋体" w:hAnsi="宋体" w:eastAsia="宋体" w:cs="Times New Roman"/>
          <w:color w:val="auto"/>
          <w:sz w:val="24"/>
          <w:szCs w:val="24"/>
          <w:highlight w:val="none"/>
        </w:rPr>
        <w:t xml:space="preserve">除非得到甲方的书面同意，乙方不得部分分包给他人供应。</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7.3</w:t>
      </w:r>
      <w:r>
        <w:rPr>
          <w:rFonts w:hint="eastAsia" w:ascii="宋体" w:hAnsi="宋体" w:eastAsia="宋体" w:cs="Times New Roman"/>
          <w:color w:val="auto"/>
          <w:sz w:val="24"/>
          <w:szCs w:val="24"/>
          <w:highlight w:val="none"/>
        </w:rPr>
        <w:t xml:space="preserve"> 如有转让和未经甲方同意的分包行为，甲方有权给予终止合同。 </w:t>
      </w:r>
      <w:r/>
    </w:p>
    <w:p>
      <w:pPr>
        <w:ind w:firstLine="482"/>
        <w:jc w:val="left"/>
        <w:spacing w:line="560" w:lineRule="exact"/>
        <w:rPr>
          <w:rFonts w:ascii="Times New Roman" w:hAnsi="Times New Roman" w:eastAsia="宋体" w:cs="Times New Roman"/>
          <w:b/>
          <w:color w:val="auto"/>
          <w:sz w:val="24"/>
          <w:szCs w:val="24"/>
          <w:highlight w:val="none"/>
        </w:rPr>
      </w:pPr>
      <w:r>
        <w:rPr>
          <w:rFonts w:hint="eastAsia" w:ascii="Times New Roman" w:hAnsi="宋体" w:eastAsia="宋体" w:cs="Times New Roman"/>
          <w:b/>
          <w:color w:val="auto"/>
          <w:sz w:val="24"/>
          <w:szCs w:val="24"/>
          <w:highlight w:val="none"/>
        </w:rPr>
        <w:t xml:space="preserve">八</w:t>
      </w:r>
      <w:r>
        <w:rPr>
          <w:rFonts w:ascii="Times New Roman" w:hAnsi="宋体" w:eastAsia="宋体" w:cs="Times New Roman"/>
          <w:b/>
          <w:color w:val="auto"/>
          <w:sz w:val="24"/>
          <w:szCs w:val="24"/>
          <w:highlight w:val="none"/>
        </w:rPr>
        <w:t xml:space="preserve">、合同款支付</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8.1 </w:t>
      </w:r>
      <w:r>
        <w:rPr>
          <w:rFonts w:hint="eastAsia" w:ascii="宋体" w:hAnsi="宋体" w:eastAsia="宋体" w:cs="Times New Roman"/>
          <w:color w:val="auto"/>
          <w:sz w:val="24"/>
          <w:szCs w:val="24"/>
          <w:highlight w:val="none"/>
        </w:rPr>
        <w:t xml:space="preserve">本项目合同为固定单价合同，付款金额以实际污泥处理量进行结算，超出预算金额按预算金额支付。</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8.2</w:t>
      </w:r>
      <w:r>
        <w:rPr>
          <w:rFonts w:hint="eastAsia" w:ascii="宋体" w:hAnsi="宋体" w:eastAsia="宋体" w:cs="Times New Roman"/>
          <w:color w:val="auto"/>
          <w:sz w:val="24"/>
          <w:szCs w:val="24"/>
          <w:highlight w:val="none"/>
        </w:rPr>
        <w:t xml:space="preserve">项目运营服务费每月支付一次。乙方每月报送处置计量报表；经甲方审核测算后确定支付运营服务费；</w:t>
      </w:r>
      <w:r/>
    </w:p>
    <w:p>
      <w:pPr>
        <w:ind w:firstLine="480"/>
        <w:jc w:val="left"/>
        <w:spacing w:line="560" w:lineRule="exact"/>
        <w:rPr>
          <w:color w:val="auto"/>
          <w:highlight w:val="none"/>
        </w:rPr>
      </w:pPr>
      <w:r>
        <w:rPr>
          <w:rFonts w:ascii="宋体" w:hAnsi="宋体" w:eastAsia="宋体" w:cs="Times New Roman"/>
          <w:color w:val="auto"/>
          <w:sz w:val="24"/>
          <w:szCs w:val="24"/>
          <w:highlight w:val="none"/>
        </w:rPr>
        <w:t xml:space="preserve">8.3 </w:t>
      </w:r>
      <w:r>
        <w:rPr>
          <w:rFonts w:hint="eastAsia" w:ascii="宋体" w:hAnsi="宋体" w:eastAsia="宋体" w:cs="Times New Roman"/>
          <w:color w:val="auto"/>
          <w:sz w:val="24"/>
          <w:szCs w:val="24"/>
          <w:highlight w:val="none"/>
        </w:rPr>
        <w:t xml:space="preserve">甲方支付运营服务费前，乙方须提供等额的正式发票给甲方，以便甲方及时办理转帐支付手续。本项目所涉及费用均以人民币结算。</w:t>
      </w:r>
      <w:r/>
    </w:p>
    <w:p>
      <w:pPr>
        <w:ind w:firstLine="482"/>
        <w:jc w:val="left"/>
        <w:spacing w:line="560" w:lineRule="exact"/>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九、</w:t>
      </w:r>
      <w:r>
        <w:rPr>
          <w:rFonts w:ascii="Times New Roman" w:hAnsi="宋体" w:eastAsia="宋体" w:cs="Times New Roman"/>
          <w:b/>
          <w:color w:val="auto"/>
          <w:sz w:val="24"/>
          <w:szCs w:val="24"/>
          <w:highlight w:val="none"/>
        </w:rPr>
        <w:t xml:space="preserve">税费</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9</w:t>
      </w:r>
      <w:r>
        <w:rPr>
          <w:rFonts w:hint="eastAsia" w:ascii="宋体" w:hAnsi="宋体" w:eastAsia="宋体" w:cs="Times New Roman"/>
          <w:color w:val="auto"/>
          <w:sz w:val="24"/>
          <w:szCs w:val="24"/>
          <w:highlight w:val="none"/>
        </w:rPr>
        <w:t xml:space="preserve">.1 本合同执行中相关的一切税费均由乙方负担。</w:t>
      </w:r>
      <w:r/>
    </w:p>
    <w:p>
      <w:pPr>
        <w:ind w:firstLine="482"/>
        <w:jc w:val="left"/>
        <w:spacing w:line="560" w:lineRule="exact"/>
        <w:rPr>
          <w:rFonts w:hint="eastAsia"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十、不可抗力事件处理</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0</w:t>
      </w:r>
      <w:r>
        <w:rPr>
          <w:rFonts w:ascii="宋体" w:hAnsi="宋体" w:eastAsia="宋体" w:cs="Times New Roman"/>
          <w:color w:val="auto"/>
          <w:sz w:val="24"/>
          <w:szCs w:val="24"/>
          <w:highlight w:val="none"/>
        </w:rPr>
        <w:t xml:space="preserve">.1 在合同有效期内，任何一方因不可抗力事件导致不能履行合同，则合同履行期延长，其延长期与不可抗力影响期相同。</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0</w:t>
      </w:r>
      <w:r>
        <w:rPr>
          <w:rFonts w:ascii="宋体" w:hAnsi="宋体" w:eastAsia="宋体" w:cs="Times New Roman"/>
          <w:color w:val="auto"/>
          <w:sz w:val="24"/>
          <w:szCs w:val="24"/>
          <w:highlight w:val="none"/>
        </w:rPr>
        <w:t xml:space="preserve">.2 不可抗力事件发生后，应立即通知对方，并寄送有关权威机构出具的证明。</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0</w:t>
      </w:r>
      <w:r>
        <w:rPr>
          <w:rFonts w:ascii="宋体" w:hAnsi="宋体" w:eastAsia="宋体" w:cs="Times New Roman"/>
          <w:color w:val="auto"/>
          <w:sz w:val="24"/>
          <w:szCs w:val="24"/>
          <w:highlight w:val="none"/>
        </w:rPr>
        <w:t xml:space="preserve">.3不可抗力事件延续120天以上，双方应通过友好协商，确定是否继续履行合同。</w:t>
      </w:r>
      <w:r/>
    </w:p>
    <w:p>
      <w:pPr>
        <w:ind w:firstLine="482"/>
        <w:jc w:val="left"/>
        <w:spacing w:line="560" w:lineRule="exact"/>
        <w:rPr>
          <w:rFonts w:hint="eastAsia"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w:t>
      </w:r>
      <w:r>
        <w:rPr>
          <w:rFonts w:hint="eastAsia" w:ascii="宋体" w:hAnsi="宋体" w:eastAsia="宋体" w:cs="Times New Roman"/>
          <w:b/>
          <w:color w:val="auto"/>
          <w:sz w:val="24"/>
          <w:szCs w:val="24"/>
          <w:highlight w:val="none"/>
        </w:rPr>
        <w:t xml:space="preserve">一</w:t>
      </w:r>
      <w:r>
        <w:rPr>
          <w:rFonts w:ascii="宋体" w:hAnsi="宋体" w:eastAsia="宋体" w:cs="Times New Roman"/>
          <w:b/>
          <w:color w:val="auto"/>
          <w:sz w:val="24"/>
          <w:szCs w:val="24"/>
          <w:highlight w:val="none"/>
        </w:rPr>
        <w:t xml:space="preserve">、争议解决</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 双方在执行合同中所发生的一切争议，应通过协商解决。如协商不成，按下列第</w:t>
      </w:r>
      <w:r>
        <w:rPr>
          <w:rFonts w:hint="eastAsia" w:ascii="宋体" w:hAnsi="宋体" w:eastAsia="宋体" w:cs="Times New Roman"/>
          <w:color w:val="auto"/>
          <w:sz w:val="24"/>
          <w:szCs w:val="24"/>
          <w:highlight w:val="none"/>
          <w:u w:val="single"/>
        </w:rPr>
        <w:t xml:space="preserve">（2） </w:t>
      </w:r>
      <w:r>
        <w:rPr>
          <w:rFonts w:hint="eastAsia" w:ascii="宋体" w:hAnsi="宋体" w:eastAsia="宋体" w:cs="Times New Roman"/>
          <w:color w:val="auto"/>
          <w:sz w:val="24"/>
          <w:szCs w:val="24"/>
          <w:highlight w:val="none"/>
        </w:rPr>
        <w:t xml:space="preserve">种方式解决：</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（1）向连云港仲裁委员会申请仲裁。</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（2）向合同签订地法院起诉，合同签订地在此约定为连云港市。</w:t>
      </w:r>
      <w:r/>
    </w:p>
    <w:p>
      <w:pPr>
        <w:ind w:firstLine="482"/>
        <w:jc w:val="left"/>
        <w:spacing w:line="560" w:lineRule="exact"/>
        <w:rPr>
          <w:rFonts w:hint="eastAsia"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w:t>
      </w:r>
      <w:r>
        <w:rPr>
          <w:rFonts w:hint="eastAsia" w:ascii="宋体" w:hAnsi="宋体" w:eastAsia="宋体" w:cs="Times New Roman"/>
          <w:b/>
          <w:color w:val="auto"/>
          <w:sz w:val="24"/>
          <w:szCs w:val="24"/>
          <w:highlight w:val="none"/>
        </w:rPr>
        <w:t xml:space="preserve">二</w:t>
      </w:r>
      <w:r>
        <w:rPr>
          <w:rFonts w:ascii="宋体" w:hAnsi="宋体" w:eastAsia="宋体" w:cs="Times New Roman"/>
          <w:b/>
          <w:color w:val="auto"/>
          <w:sz w:val="24"/>
          <w:szCs w:val="24"/>
          <w:highlight w:val="none"/>
        </w:rPr>
        <w:t xml:space="preserve">、合同生效及其它</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12.1甲方按照《连云港市市区城镇污水处理厂污泥处理</w:t>
      </w:r>
      <w:r>
        <w:rPr>
          <w:rFonts w:hint="eastAsia" w:ascii="仿宋_GB2312" w:hAnsi="仿宋_GB2312" w:eastAsia="仿宋_GB2312" w:cs="仿宋_GB2312"/>
          <w:color w:val="auto"/>
          <w:sz w:val="24"/>
          <w:szCs w:val="24"/>
          <w:highlight w:val="none"/>
        </w:rPr>
        <w:t xml:space="preserve">、</w:t>
      </w:r>
      <w:r>
        <w:rPr>
          <w:rFonts w:hint="eastAsia" w:ascii="宋体" w:hAnsi="宋体" w:eastAsia="宋体" w:cs="Times New Roman"/>
          <w:color w:val="auto"/>
          <w:sz w:val="24"/>
          <w:szCs w:val="24"/>
          <w:highlight w:val="none"/>
        </w:rPr>
        <w:t xml:space="preserve">处置管理办法（试行）》的要求履行监管职责，定期开展监督巡查，有权要求乙方积极配合，甲方的调研和日常监督巡查。 </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2乙方按照《连云港市市区城镇污水处理厂污泥处理</w:t>
      </w:r>
      <w:r>
        <w:rPr>
          <w:rFonts w:hint="eastAsia" w:ascii="仿宋_GB2312" w:hAnsi="仿宋_GB2312" w:eastAsia="仿宋_GB2312" w:cs="仿宋_GB2312"/>
          <w:color w:val="auto"/>
          <w:sz w:val="24"/>
          <w:szCs w:val="24"/>
          <w:highlight w:val="none"/>
        </w:rPr>
        <w:t xml:space="preserve">、</w:t>
      </w:r>
      <w:r>
        <w:rPr>
          <w:rFonts w:hint="eastAsia" w:ascii="宋体" w:hAnsi="宋体" w:eastAsia="宋体" w:cs="Times New Roman"/>
          <w:color w:val="auto"/>
          <w:sz w:val="24"/>
          <w:szCs w:val="24"/>
          <w:highlight w:val="none"/>
        </w:rPr>
        <w:t xml:space="preserve">处置管理办法（试行）》的要求落实管理责任，无害化处置污泥，履行监管义务，污泥处理标准达到《城镇污水处理厂污泥技术标准》和《城镇污水处理厂污泥处理稳定标准》等相关要求，运行管理达到《连云港市市区城镇污水处理厂污泥处理</w:t>
      </w:r>
      <w:r>
        <w:rPr>
          <w:rFonts w:hint="eastAsia" w:ascii="仿宋_GB2312" w:hAnsi="仿宋_GB2312" w:eastAsia="仿宋_GB2312" w:cs="仿宋_GB2312"/>
          <w:color w:val="auto"/>
          <w:sz w:val="24"/>
          <w:szCs w:val="24"/>
          <w:highlight w:val="none"/>
        </w:rPr>
        <w:t xml:space="preserve">、</w:t>
      </w:r>
      <w:r>
        <w:rPr>
          <w:rFonts w:hint="eastAsia" w:ascii="宋体" w:hAnsi="宋体" w:eastAsia="宋体" w:cs="Times New Roman"/>
          <w:color w:val="auto"/>
          <w:sz w:val="24"/>
          <w:szCs w:val="24"/>
          <w:highlight w:val="none"/>
        </w:rPr>
        <w:t xml:space="preserve">处置管理办法（试行）》有关规定</w:t>
      </w:r>
      <w:r>
        <w:rPr>
          <w:rFonts w:ascii="宋体" w:hAnsi="宋体" w:eastAsia="宋体" w:cs="Times New Roman"/>
          <w:color w:val="auto"/>
          <w:sz w:val="24"/>
          <w:szCs w:val="24"/>
          <w:highlight w:val="none"/>
        </w:rPr>
        <w:t xml:space="preserve">。</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3乙方应建立完善的应急预案，及时无害化处置污泥，具备一定的污泥应急存储能力，加强对暂存污泥的管理，严禁弃置</w:t>
      </w:r>
      <w:r>
        <w:rPr>
          <w:rFonts w:hint="eastAsia" w:ascii="仿宋_GB2312" w:hAnsi="仿宋_GB2312" w:eastAsia="仿宋_GB2312" w:cs="仿宋_GB2312"/>
          <w:color w:val="auto"/>
          <w:sz w:val="24"/>
          <w:szCs w:val="24"/>
          <w:highlight w:val="none"/>
        </w:rPr>
        <w:t xml:space="preserve">、</w:t>
      </w:r>
      <w:r>
        <w:rPr>
          <w:rFonts w:hint="eastAsia" w:ascii="宋体" w:hAnsi="宋体" w:eastAsia="宋体" w:cs="Times New Roman"/>
          <w:color w:val="auto"/>
          <w:sz w:val="24"/>
          <w:szCs w:val="24"/>
          <w:highlight w:val="none"/>
        </w:rPr>
        <w:t xml:space="preserve">抛洒和违规处置污泥，如因管理不到位造成环境污染等不利情况的，乙方应承担全部责任。在受托期间内应做好各项安全生产工作，建立健全安全生产责任制，制定覆盖所有岗位的安全操作规程和安全生产制定，全权负责污泥处置过程的安全管理责任。污泥处置生产过程中停产减产应向甲方及时报送并做好生产调度。</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4乙方具备完善的地磅计量系统，对进厂污泥</w:t>
      </w:r>
      <w:r>
        <w:rPr>
          <w:rFonts w:hint="eastAsia" w:ascii="仿宋_GB2312" w:hAnsi="仿宋_GB2312" w:eastAsia="仿宋_GB2312" w:cs="仿宋_GB2312"/>
          <w:color w:val="auto"/>
          <w:sz w:val="24"/>
          <w:szCs w:val="24"/>
          <w:highlight w:val="none"/>
        </w:rPr>
        <w:t xml:space="preserve">和</w:t>
      </w:r>
      <w:r>
        <w:rPr>
          <w:rFonts w:hint="eastAsia" w:ascii="宋体" w:hAnsi="宋体" w:eastAsia="宋体" w:cs="Times New Roman"/>
          <w:color w:val="auto"/>
          <w:sz w:val="24"/>
          <w:szCs w:val="24"/>
          <w:highlight w:val="none"/>
        </w:rPr>
        <w:t xml:space="preserve">出厂成品及时进行准确计量，并每年度对计量装置进行第三方检测，检测报告提交甲方备案。如甲方对检测报告有异议应在乙方提交报告的3个工作日内，提出异议并进行重新检测，否则视为认可检测报告</w:t>
      </w:r>
      <w:r>
        <w:rPr>
          <w:rFonts w:ascii="宋体" w:hAnsi="宋体" w:eastAsia="宋体" w:cs="Times New Roman"/>
          <w:color w:val="auto"/>
          <w:sz w:val="24"/>
          <w:szCs w:val="24"/>
          <w:highlight w:val="none"/>
        </w:rPr>
        <w:t xml:space="preserve">。</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5乙方应建立运行台账，全面</w:t>
      </w:r>
      <w:r>
        <w:rPr>
          <w:rFonts w:hint="eastAsia" w:ascii="仿宋_GB2312" w:hAnsi="仿宋_GB2312" w:eastAsia="仿宋_GB2312" w:cs="仿宋_GB2312"/>
          <w:color w:val="auto"/>
          <w:sz w:val="24"/>
          <w:szCs w:val="24"/>
          <w:highlight w:val="none"/>
        </w:rPr>
        <w:t xml:space="preserve">、</w:t>
      </w:r>
      <w:r>
        <w:rPr>
          <w:rFonts w:hint="eastAsia" w:ascii="宋体" w:hAnsi="宋体" w:eastAsia="宋体" w:cs="Times New Roman"/>
          <w:color w:val="auto"/>
          <w:sz w:val="24"/>
          <w:szCs w:val="24"/>
          <w:highlight w:val="none"/>
        </w:rPr>
        <w:t xml:space="preserve">及时</w:t>
      </w:r>
      <w:r>
        <w:rPr>
          <w:rFonts w:hint="eastAsia" w:ascii="仿宋_GB2312" w:hAnsi="仿宋_GB2312" w:eastAsia="仿宋_GB2312" w:cs="仿宋_GB2312"/>
          <w:color w:val="auto"/>
          <w:sz w:val="24"/>
          <w:szCs w:val="24"/>
          <w:highlight w:val="none"/>
        </w:rPr>
        <w:t xml:space="preserve">、</w:t>
      </w:r>
      <w:r>
        <w:rPr>
          <w:rFonts w:hint="eastAsia" w:ascii="宋体" w:hAnsi="宋体" w:eastAsia="宋体" w:cs="Times New Roman"/>
          <w:color w:val="auto"/>
          <w:sz w:val="24"/>
          <w:szCs w:val="24"/>
          <w:highlight w:val="none"/>
        </w:rPr>
        <w:t xml:space="preserve">准确记录各项运行数据，并每月及时制作和递交给甲方</w:t>
      </w:r>
      <w:r>
        <w:rPr>
          <w:rFonts w:ascii="宋体" w:hAnsi="宋体" w:eastAsia="宋体" w:cs="Times New Roman"/>
          <w:color w:val="auto"/>
          <w:sz w:val="24"/>
          <w:szCs w:val="24"/>
          <w:highlight w:val="none"/>
        </w:rPr>
        <w:t xml:space="preserve">。</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6</w:t>
      </w:r>
      <w:r>
        <w:rPr>
          <w:rFonts w:ascii="宋体" w:hAnsi="宋体" w:eastAsia="宋体" w:cs="Times New Roman"/>
          <w:color w:val="auto"/>
          <w:sz w:val="24"/>
          <w:szCs w:val="24"/>
          <w:highlight w:val="none"/>
        </w:rPr>
        <w:t xml:space="preserve">合同经双方法定代表人或委托代理人签字并加盖单位公章后生效。</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7</w:t>
      </w:r>
      <w:r>
        <w:rPr>
          <w:rFonts w:ascii="宋体" w:hAnsi="宋体" w:eastAsia="宋体" w:cs="Times New Roman"/>
          <w:color w:val="auto"/>
          <w:sz w:val="24"/>
          <w:szCs w:val="24"/>
          <w:highlight w:val="none"/>
        </w:rPr>
        <w:t xml:space="preserve">本合同未尽事宜，遵照《中华人民共和国民法典》有关条文执行。</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8</w:t>
      </w:r>
      <w:r>
        <w:rPr>
          <w:rFonts w:ascii="宋体" w:hAnsi="宋体" w:eastAsia="宋体" w:cs="Times New Roman"/>
          <w:color w:val="auto"/>
          <w:sz w:val="24"/>
          <w:szCs w:val="24"/>
          <w:highlight w:val="none"/>
        </w:rPr>
        <w:t xml:space="preserve">本合同正本一式</w:t>
      </w:r>
      <w:r>
        <w:rPr>
          <w:rFonts w:hint="eastAsia" w:ascii="宋体" w:hAnsi="宋体" w:eastAsia="宋体" w:cs="Times New Roman"/>
          <w:color w:val="auto"/>
          <w:sz w:val="24"/>
          <w:szCs w:val="24"/>
          <w:highlight w:val="none"/>
        </w:rPr>
        <w:t xml:space="preserve">八</w:t>
      </w:r>
      <w:r>
        <w:rPr>
          <w:rFonts w:ascii="宋体" w:hAnsi="宋体" w:eastAsia="宋体" w:cs="Times New Roman"/>
          <w:color w:val="auto"/>
          <w:sz w:val="24"/>
          <w:szCs w:val="24"/>
          <w:highlight w:val="none"/>
        </w:rPr>
        <w:t xml:space="preserve">份，具有同等法律效力，甲方、乙方、</w:t>
      </w:r>
      <w:r>
        <w:rPr>
          <w:rFonts w:hint="eastAsia" w:ascii="宋体" w:hAnsi="宋体" w:eastAsia="宋体" w:cs="Times New Roman"/>
          <w:color w:val="auto"/>
          <w:sz w:val="24"/>
          <w:szCs w:val="24"/>
          <w:highlight w:val="none"/>
        </w:rPr>
        <w:t xml:space="preserve">见证</w:t>
      </w:r>
      <w:r>
        <w:rPr>
          <w:rFonts w:ascii="宋体" w:hAnsi="宋体" w:eastAsia="宋体" w:cs="Times New Roman"/>
          <w:color w:val="auto"/>
          <w:sz w:val="24"/>
          <w:szCs w:val="24"/>
          <w:highlight w:val="none"/>
        </w:rPr>
        <w:t xml:space="preserve">方及财政监管部门各执</w:t>
      </w:r>
      <w:r>
        <w:rPr>
          <w:rFonts w:hint="eastAsia" w:ascii="宋体" w:hAnsi="宋体" w:eastAsia="宋体" w:cs="Times New Roman"/>
          <w:color w:val="auto"/>
          <w:sz w:val="24"/>
          <w:szCs w:val="24"/>
          <w:highlight w:val="none"/>
        </w:rPr>
        <w:t xml:space="preserve">贰</w:t>
      </w:r>
      <w:r>
        <w:rPr>
          <w:rFonts w:ascii="宋体" w:hAnsi="宋体" w:eastAsia="宋体" w:cs="Times New Roman"/>
          <w:color w:val="auto"/>
          <w:sz w:val="24"/>
          <w:szCs w:val="24"/>
          <w:highlight w:val="none"/>
        </w:rPr>
        <w:t xml:space="preserve">份。</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                                  乙方：                     </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地址：                                  地址：                     </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                            法定代表人：               </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委托代理人：                            委托代理人：           </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电话：                                  电话：                     </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传真：                                  传真：                     </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签订日期：      年  月  日</w:t>
      </w:r>
      <w:r/>
    </w:p>
    <w:p>
      <w:pPr>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540"/>
        <w:spacing w:line="480" w:lineRule="exact"/>
        <w:rPr>
          <w:rFonts w:hint="eastAsia" w:ascii="宋体" w:hAnsi="宋体" w:eastAsia="宋体" w:cs="宋体"/>
          <w:color w:val="auto"/>
          <w:sz w:val="36"/>
          <w:szCs w:val="20"/>
          <w:highlight w:val="none"/>
        </w:rPr>
        <w:sectPr>
          <w:footerReference w:type="default" r:id="rId10"/>
          <w:footerReference w:type="first" r:id="rId11"/>
          <w:footnotePr/>
          <w:endnotePr/>
          <w:type w:val="nextPage"/>
          <w:pgSz w:w="11906" w:h="16838" w:orient="portrait"/>
          <w:pgMar w:top="1440" w:right="1134" w:bottom="1440" w:left="1418" w:header="851" w:footer="992" w:gutter="0"/>
          <w:pgNumType w:start="1"/>
          <w:cols w:num="1" w:sep="0" w:space="720" w:equalWidth="1"/>
          <w:docGrid w:linePitch="360"/>
          <w:titlePg/>
        </w:sectPr>
      </w:pPr>
      <w:r>
        <w:rPr>
          <w:rFonts w:hint="eastAsia" w:ascii="宋体" w:hAnsi="宋体" w:eastAsia="宋体" w:cs="宋体"/>
          <w:color w:val="auto"/>
          <w:sz w:val="36"/>
          <w:szCs w:val="20"/>
          <w:highlight w:val="none"/>
        </w:rPr>
      </w:r>
      <w:r/>
    </w:p>
    <w:p>
      <w:pPr>
        <w:rPr>
          <w:color w:val="auto"/>
          <w:szCs w:val="21"/>
          <w:highlight w:val="none"/>
        </w:rPr>
      </w:pPr>
      <w:r>
        <w:rPr>
          <w:color w:val="auto"/>
          <w:szCs w:val="21"/>
          <w:highlight w:val="none"/>
        </w:rPr>
      </w:r>
      <w:r/>
    </w:p>
    <w:p>
      <w:pPr>
        <w:pStyle w:val="796"/>
        <w:jc w:val="center"/>
        <w:spacing w:before="156" w:after="156" w:line="360" w:lineRule="auto"/>
        <w:rPr>
          <w:rFonts w:hint="eastAsia" w:ascii="黑体" w:hAnsi="黑体" w:eastAsia="黑体"/>
          <w:b w:val="0"/>
          <w:color w:val="auto"/>
          <w:highlight w:val="none"/>
        </w:rPr>
      </w:pPr>
      <w:r/>
      <w:bookmarkStart w:id="4" w:name="_Toc7226"/>
      <w:r>
        <w:rPr>
          <w:rFonts w:hint="eastAsia" w:ascii="黑体" w:hAnsi="黑体" w:eastAsia="黑体"/>
          <w:b w:val="0"/>
          <w:color w:val="auto"/>
          <w:highlight w:val="none"/>
        </w:rPr>
        <w:t xml:space="preserve">第四章  采购需求</w:t>
      </w:r>
      <w:bookmarkEnd w:id="4"/>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说明：本项目属性为</w:t>
      </w:r>
      <w:r>
        <w:rPr>
          <w:rFonts w:hint="eastAsia" w:ascii="宋体" w:hAnsi="宋体" w:eastAsia="宋体" w:cs="宋体"/>
          <w:b/>
          <w:color w:val="auto"/>
          <w:sz w:val="24"/>
          <w:szCs w:val="24"/>
          <w:highlight w:val="none"/>
        </w:rPr>
        <w:t xml:space="preserve">服务</w:t>
      </w:r>
      <w:r>
        <w:rPr>
          <w:rFonts w:hint="eastAsia" w:ascii="宋体" w:hAnsi="宋体" w:eastAsia="宋体" w:cs="宋体"/>
          <w:color w:val="auto"/>
          <w:sz w:val="24"/>
          <w:szCs w:val="24"/>
          <w:highlight w:val="none"/>
        </w:rPr>
        <w:t xml:space="preserve">，采购标的对应的中小企业划分标准所属行业为：</w:t>
      </w:r>
      <w:r>
        <w:rPr>
          <w:rFonts w:hint="eastAsia" w:ascii="宋体" w:hAnsi="宋体" w:eastAsia="宋体" w:cs="宋体"/>
          <w:b/>
          <w:bCs/>
          <w:color w:val="auto"/>
          <w:sz w:val="24"/>
          <w:szCs w:val="24"/>
          <w:highlight w:val="none"/>
          <w:u w:val="single"/>
        </w:rPr>
        <w:t xml:space="preserve">工业</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印发中小企业划型标准规定的通知》（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1、根据《政府采购需求管理办法》等有关规定，采购人确定采购需求。</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color w:val="auto"/>
          <w:sz w:val="24"/>
          <w:szCs w:val="24"/>
          <w:highlight w:val="none"/>
        </w:rPr>
        <w:t xml:space="preserve">本招标文件中</w:t>
      </w:r>
      <w:r>
        <w:rPr>
          <w:rFonts w:hint="eastAsia" w:ascii="宋体" w:hAnsi="宋体" w:eastAsia="宋体" w:cs="宋体"/>
          <w:b/>
          <w:i/>
          <w:color w:val="auto"/>
          <w:sz w:val="24"/>
          <w:szCs w:val="24"/>
          <w:highlight w:val="none"/>
          <w:u w:val="single"/>
        </w:rPr>
        <w:t xml:space="preserve">斜体且有下划线部分</w:t>
      </w:r>
      <w:r>
        <w:rPr>
          <w:rFonts w:hint="eastAsia" w:ascii="宋体" w:hAnsi="宋体" w:eastAsia="宋体" w:cs="宋体"/>
          <w:b/>
          <w:color w:val="auto"/>
          <w:sz w:val="24"/>
          <w:szCs w:val="24"/>
          <w:highlight w:val="none"/>
        </w:rPr>
        <w:t xml:space="preserve">为实质性要求和条件</w:t>
      </w:r>
      <w:r>
        <w:rPr>
          <w:rFonts w:hint="eastAsia" w:ascii="宋体" w:hAnsi="宋体" w:eastAsia="宋体" w:cs="宋体"/>
          <w:color w:val="auto"/>
          <w:sz w:val="24"/>
          <w:szCs w:val="24"/>
          <w:highlight w:val="none"/>
        </w:rPr>
        <w:t xml:space="preserve">，由采购人根据实际情况设置，供应商须逐条明确作出满足实质性要求和条件的响应，否则将按无效响应处理。</w:t>
      </w:r>
      <w:r/>
    </w:p>
    <w:tbl>
      <w:tblPr>
        <w:tblStyle w:val="83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tcBorders>
            <w:tcW w:w="7689" w:type="dxa"/>
            <w:textDirection w:val="lrTb"/>
            <w:noWrap w:val="false"/>
          </w:tcPr>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实质性要求和条件</w:t>
            </w:r>
            <w:r/>
          </w:p>
        </w:tc>
      </w:tr>
      <w:tr>
        <w:trPr>
          <w:jc w:val="center"/>
        </w:trPr>
        <w:tc>
          <w:tcPr>
            <w:tcW w:w="816" w:type="dxa"/>
            <w:vAlign w:val="center"/>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689" w:type="dxa"/>
            <w:textDirection w:val="lrTb"/>
            <w:noWrap w:val="false"/>
          </w:tcPr>
          <w:p>
            <w:pPr>
              <w:jc w:val="left"/>
              <w:spacing w:line="500" w:lineRule="exact"/>
              <w:rPr>
                <w:rFonts w:hint="eastAsia" w:ascii="宋体" w:hAnsi="宋体" w:eastAsia="宋体" w:cs="宋体"/>
                <w:b/>
                <w:bCs/>
                <w:i/>
                <w:iCs/>
                <w:color w:val="auto"/>
                <w:sz w:val="24"/>
                <w:szCs w:val="24"/>
                <w:highlight w:val="none"/>
                <w:u w:val="single"/>
              </w:rPr>
            </w:pPr>
            <w:r>
              <w:rPr>
                <w:rFonts w:hint="eastAsia" w:ascii="宋体" w:hAnsi="宋体" w:eastAsia="宋体" w:cs="宋体"/>
                <w:b/>
                <w:i/>
                <w:iCs/>
                <w:color w:val="auto"/>
                <w:sz w:val="24"/>
                <w:highlight w:val="none"/>
                <w:u w:val="single"/>
              </w:rPr>
              <w:t xml:space="preserve">本项目采购人选定的污泥处置方式为污泥发酵，其余处置方式均不予认可。</w:t>
            </w:r>
            <w:r/>
          </w:p>
        </w:tc>
      </w:tr>
      <w:tr>
        <w:trPr>
          <w:jc w:val="center"/>
        </w:trPr>
        <w:tc>
          <w:tcPr>
            <w:tcW w:w="816" w:type="dxa"/>
            <w:vAlign w:val="center"/>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689" w:type="dxa"/>
            <w:textDirection w:val="lrTb"/>
            <w:noWrap w:val="false"/>
          </w:tcPr>
          <w:p>
            <w:pPr>
              <w:jc w:val="left"/>
              <w:spacing w:line="500" w:lineRule="exact"/>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供应商须为江苏企业“环保脸谱”（一企一档）管理信息系统入库企业(供应商提供加盖公章的网站截图)，或承诺成交后进入江苏企业“环保脸谱”（一企一档）管理信息系统（格式详见第六章 投标文件格式）。如供应商未进入管理信息系统导致无法承接工作的，采购人将终止合同并清退出场，采购人因此受到损失的，供应商承担赔偿责任。</w:t>
            </w:r>
            <w:r/>
          </w:p>
        </w:tc>
      </w:tr>
      <w:tr>
        <w:trPr>
          <w:jc w:val="center"/>
        </w:trPr>
        <w:tc>
          <w:tcPr>
            <w:tcW w:w="816" w:type="dxa"/>
            <w:vAlign w:val="center"/>
            <w:textDirection w:val="lrTb"/>
            <w:noWrap w:val="false"/>
          </w:tcPr>
          <w:p>
            <w:pPr>
              <w:jc w:val="center"/>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7689" w:type="dxa"/>
            <w:textDirection w:val="lrTb"/>
            <w:noWrap w:val="false"/>
          </w:tcPr>
          <w:p>
            <w:pPr>
              <w:jc w:val="left"/>
              <w:spacing w:line="500" w:lineRule="exact"/>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污泥处置设施要求：供应商应保证污泥处置的合法性，任何由于污泥处置引起的法律纠纷或责任、以及由此产生的费用和后果，供应商应自行负责承担，采购</w:t>
            </w:r>
            <w:r>
              <w:rPr>
                <w:rFonts w:hint="eastAsia" w:ascii="宋体" w:hAnsi="宋体" w:eastAsia="宋体" w:cs="宋体"/>
                <w:b/>
                <w:bCs/>
                <w:i/>
                <w:iCs/>
                <w:color w:val="auto"/>
                <w:sz w:val="24"/>
                <w:szCs w:val="24"/>
                <w:highlight w:val="none"/>
                <w:u w:val="single"/>
                <w:lang w:eastAsia="zh-CN"/>
              </w:rPr>
              <w:t xml:space="preserve">人</w:t>
            </w:r>
            <w:r>
              <w:rPr>
                <w:rFonts w:hint="eastAsia" w:ascii="宋体" w:hAnsi="宋体" w:eastAsia="宋体" w:cs="宋体"/>
                <w:b/>
                <w:bCs/>
                <w:i/>
                <w:iCs/>
                <w:color w:val="auto"/>
                <w:sz w:val="24"/>
                <w:szCs w:val="24"/>
                <w:highlight w:val="none"/>
                <w:u w:val="single"/>
              </w:rPr>
              <w:t xml:space="preserve">概不负责。</w:t>
            </w:r>
            <w:r/>
          </w:p>
        </w:tc>
      </w:tr>
      <w:tr>
        <w:trPr>
          <w:jc w:val="center"/>
        </w:trPr>
        <w:tc>
          <w:tcPr>
            <w:tcW w:w="816" w:type="dxa"/>
            <w:vAlign w:val="center"/>
            <w:textDirection w:val="lrTb"/>
            <w:noWrap w:val="false"/>
          </w:tcPr>
          <w:p>
            <w:pPr>
              <w:jc w:val="center"/>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W w:w="7689" w:type="dxa"/>
            <w:textDirection w:val="lrTb"/>
            <w:noWrap w:val="false"/>
          </w:tcPr>
          <w:p>
            <w:pPr>
              <w:jc w:val="left"/>
              <w:spacing w:line="500" w:lineRule="exact"/>
              <w:rPr>
                <w:rFonts w:hint="eastAsia" w:ascii="宋体" w:hAnsi="宋体" w:eastAsia="宋体" w:cs="宋体"/>
                <w:b/>
                <w:bCs/>
                <w:i/>
                <w:iCs/>
                <w:color w:val="auto"/>
                <w:sz w:val="24"/>
                <w:szCs w:val="24"/>
                <w:highlight w:val="none"/>
                <w:u w:val="single"/>
              </w:rPr>
            </w:pPr>
            <w:r>
              <w:rPr>
                <w:rFonts w:hint="eastAsia" w:ascii="宋体" w:hAnsi="宋体" w:eastAsia="宋体" w:cs="宋体"/>
                <w:b/>
                <w:i/>
                <w:iCs/>
                <w:color w:val="auto"/>
                <w:sz w:val="24"/>
                <w:szCs w:val="24"/>
                <w:highlight w:val="none"/>
                <w:u w:val="single"/>
              </w:rPr>
              <w:t xml:space="preserve">服务期限：</w:t>
            </w:r>
            <w:r>
              <w:rPr>
                <w:rFonts w:hint="eastAsia" w:ascii="宋体" w:hAnsi="宋体" w:eastAsia="宋体" w:cs="宋体"/>
                <w:b/>
                <w:bCs/>
                <w:i/>
                <w:iCs/>
                <w:color w:val="auto"/>
                <w:sz w:val="24"/>
                <w:szCs w:val="24"/>
                <w:highlight w:val="none"/>
                <w:u w:val="single"/>
              </w:rPr>
              <w:t xml:space="preserve">合同签订之日起3年。</w:t>
            </w:r>
            <w:r/>
          </w:p>
        </w:tc>
      </w:tr>
      <w:tr>
        <w:trPr>
          <w:jc w:val="center"/>
        </w:trPr>
        <w:tc>
          <w:tcPr>
            <w:tcW w:w="816" w:type="dxa"/>
            <w:vAlign w:val="center"/>
            <w:textDirection w:val="lrTb"/>
            <w:noWrap w:val="false"/>
          </w:tcPr>
          <w:p>
            <w:pPr>
              <w:jc w:val="center"/>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W w:w="7689" w:type="dxa"/>
            <w:textDirection w:val="lrTb"/>
            <w:noWrap w:val="false"/>
          </w:tcPr>
          <w:p>
            <w:pPr>
              <w:jc w:val="left"/>
              <w:spacing w:line="500" w:lineRule="exact"/>
              <w:rPr>
                <w:rFonts w:hint="eastAsia" w:ascii="宋体" w:hAnsi="宋体" w:eastAsia="宋体" w:cs="宋体"/>
                <w:b/>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付款方式：（1）本项目合同为固定单价合同，付款金额以实际污泥处理量进行结算，超出预算金额按预算金额支付。（2） 项目运营服务费每月支付一次。乙方每月报送处置计量报表；经甲方审核测算后确定支付运营服务费（3）采购人支付运营服务费前，中标供应商须提供等额的正式发票给采购人，以便采购人及时办理转帐支付手续。本项目所涉及费用均以人民币结算。</w:t>
            </w:r>
            <w:r/>
          </w:p>
        </w:tc>
      </w:tr>
    </w:tbl>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一、项目概况</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highlight w:val="none"/>
        </w:rPr>
        <w:t xml:space="preserve">为加强连云港市市区城市污水处理厂污泥处置，确保市区城市污水处理厂的稳定运行，对市区城市污水处理厂所产含水率</w:t>
      </w:r>
      <w:r>
        <w:rPr>
          <w:rFonts w:hint="eastAsia" w:ascii="宋体" w:hAnsi="宋体" w:eastAsia="宋体" w:cs="宋体"/>
          <w:color w:val="auto"/>
          <w:sz w:val="24"/>
          <w:highlight w:val="none"/>
        </w:rPr>
        <w:t xml:space="preserve">60%、80%</w:t>
      </w:r>
      <w:r>
        <w:rPr>
          <w:rFonts w:hint="eastAsia" w:ascii="宋体" w:hAnsi="宋体" w:eastAsia="宋体" w:cs="宋体"/>
          <w:color w:val="auto"/>
          <w:sz w:val="24"/>
          <w:highlight w:val="none"/>
        </w:rPr>
        <w:t xml:space="preserve">污泥进行生物发酵处置服务。</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二、服务技术要求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供应商需提供“一站式”全链条服务，包括但不限于：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接收与储存：在处理场地内合规接收、</w:t>
      </w:r>
      <w:r>
        <w:rPr>
          <w:rFonts w:hint="eastAsia" w:ascii="宋体" w:hAnsi="宋体" w:eastAsia="宋体" w:cs="宋体"/>
          <w:color w:val="auto"/>
          <w:sz w:val="24"/>
          <w:szCs w:val="24"/>
          <w:highlight w:val="none"/>
        </w:rPr>
        <w:t xml:space="preserve">计量并暂存污泥暂存量不得大于500吨。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生物发酵处理：采用好氧发酵工艺对污泥进行规范化处理。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产物加工与储存：对腐熟后的堆肥产物进行筛分、调配、造粒等后续加工（如适用），并安全储存。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产物的资源化利用与销售：负责为处理后的产物寻找并落实合规的、稳定的资源化利用出路（如市政绿化、苗圃、矿山修复、有机肥厂等），并承担销售及相关责任。严禁非法倾倒、填埋。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环保与安全管理：负责处理场内所有环保设施（除臭、渗滤液处理等）的建设和运行，以及全过程的安全生产管理。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数据监测与台账管理：建立完整的电子与纸质台账，记录污泥接收量、处理过程参数、产物产量及去向、环保监测数据等，并定期向采购人报告。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若污泥含水率不适宜直接处置的</w:t>
      </w:r>
      <w:r>
        <w:rPr>
          <w:rFonts w:hint="eastAsia" w:ascii="宋体" w:hAnsi="宋体" w:eastAsia="宋体" w:cs="宋体"/>
          <w:color w:val="auto"/>
          <w:sz w:val="24"/>
          <w:highlight w:val="none"/>
        </w:rPr>
        <w:t xml:space="preserve">，供应商须自行采用压滤、增加添加物等方式进行预处理，确保污泥含水率符合自身处置能力后再进行处置（在运输过程中严禁出现滴漏、散落、丢弃等情况）。如采用压滤、添加添加物的方式进行预处理的，压滤费用、添加物的重量及费用等不参与结算，由供应商自行承担。因供应商自身原因，超出批准处置能力范围的情况下强行处置污泥的，所带来的一切责任后果由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2.服务技术要求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
          <w:i/>
          <w:iCs/>
          <w:color w:val="auto"/>
          <w:sz w:val="24"/>
          <w:highlight w:val="none"/>
          <w:u w:val="single"/>
        </w:rPr>
        <w:t xml:space="preserve">本项目采购人选定的污泥处置方式为污泥发酵，其余处置方式均不予认可</w:t>
      </w:r>
      <w:r>
        <w:rPr>
          <w:rFonts w:hint="eastAsia" w:ascii="宋体" w:hAnsi="宋体" w:eastAsia="宋体" w:cs="宋体"/>
          <w:bCs/>
          <w:color w:val="auto"/>
          <w:sz w:val="24"/>
          <w:highlight w:val="none"/>
        </w:rPr>
        <w:t xml:space="preserve">，处置过程不得对环境造成二次污染。污泥处置工艺成熟，系统运行稳定，污泥处置设备设施环保措施符合国家和环保部门要求，污泥处置后的产物应符合国家和地方相关部门要求，供应商须具备与本项目相适应的且符合环保要求的贮存、处置能力，并具备一定应急调蓄储存能力，在紧急情况下，可储存一定量污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（2）发酵过程控制：</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温度：发酵仓/堆体内部温度应快速升至55-65℃，并在此高温区持续不少于10天。冬季、雨季处置措施：冬季低温天气，需采取保温措施（如覆盖保温膜、增设加热设备等），确保堆体温度达到55℃以上，避免低温影响发酵效果；雨季多雨天气，需做好防雨措施（如搭建防雨棚、及时排水等），防止雨水冲刷堆体，导致污泥流失、含水率过高，影响发酵过程。</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   供氧：必须配备强制通风或翻堆系统，确保堆体氧浓度不低于5%，防止厌氧产生恶臭。</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   周期：一次发酵（高温期）周期宜为14-21天；后熟（陈化）周期宜为15-30天。总处理周期不应超过45天。安排专业技术人员24小时值守，做好发酵过程记录，包括堆体温度、氧气浓度、含水率、通风量、翻堆次数等参数，每2小时记录一次温度、氧气浓度，每日记录一次其他参数；翻堆频率根据发酵参数调整，一次发酵期间每日翻堆1-2次，二次发酵期间每2-3天翻堆1次，确保堆体发酵均匀；发酵场地需定期清理、消毒，避免污染周边环境。</w:t>
      </w:r>
      <w:r/>
    </w:p>
    <w:p>
      <w:pPr>
        <w:ind w:left="42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（3）无害化指标：</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发酵产物必须满足：卫生学指标：粪大肠菌群数≤100个/g；腐熟度指标：种子发芽指数（GI）≥0.7。</w:t>
      </w:r>
      <w:r/>
    </w:p>
    <w:p>
      <w:pPr>
        <w:ind w:left="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（4）产物质量指标：​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处理后产物的基本质量应满足以下至少一项国家标准的要求，并在投标文件中明确其资源化产品定位：用于园林绿化：《城镇污水处理厂污泥处置 园林绿化用泥质》（GB/T 23486-2009）、用于土地改良：《城镇污水处理厂污泥处置 土地改良用泥质》（GB/T 24600-2009）、用于制有机肥：《有机肥料》（NY/T 525）、含水率：出厂产物含水率应 ≤40%。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（5）在委托服务期内，供应商应配合采购人做好污泥转运单的填报，真实有效地将地磅计量记录于污泥转运单上并盖章确认，场地内应建设地磅计量设施，且通过计量检验认证</w:t>
      </w:r>
      <w:r>
        <w:rPr>
          <w:rFonts w:hint="eastAsia" w:ascii="宋体" w:hAnsi="宋体" w:eastAsia="宋体" w:cs="宋体"/>
          <w:b/>
          <w:bCs/>
          <w:color w:val="auto"/>
          <w:sz w:val="24"/>
          <w:highlight w:val="none"/>
        </w:rPr>
        <w:t xml:space="preserve">（需提供计量检验检定证书）</w:t>
      </w:r>
      <w:r>
        <w:rPr>
          <w:rFonts w:hint="eastAsia" w:ascii="宋体" w:hAnsi="宋体" w:eastAsia="宋体" w:cs="宋体"/>
          <w:color w:val="auto"/>
          <w:sz w:val="24"/>
          <w:highlight w:val="none"/>
        </w:rPr>
        <w:t xml:space="preserve">，同时供应商也应配合采购人做好污泥转运单的环保备案。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供应商负责对污泥进行后续处理处置，实现污水处理厂污泥稳定化、无害化。供应商包干所有费用（即包括所需要的处理处置费、卸车费、人工费、机械费、管理费、保险、各项规费、利润、各项税费、有关文件规定的政策性调价等完成本项目所涉及的全部费用。），同时期间所发生的一切安全及环保等问题，由供应商负责。在服务期限内供应商自行负责进行全过程污泥处置，并承担由此产生的相应费用和责任及风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7）供应商不得在处置地随意倾倒污泥或将污泥作投标处置方式外的其他用途，采购人和污水处理厂可随时抽查处置情况，如发现或被举报核实供应商有随意倾倒污泥等违法行为，采购人可立即解除合同，如造成环境二次污染等情况，供应商将承担相应的法律责任，同时承担环境修复所产生的一切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（8）项目属于服务采购，其场地、设备、设施、运行、水、电等全成本均由服务方承担，含水率</w:t>
      </w:r>
      <w:r>
        <w:rPr>
          <w:rFonts w:hint="eastAsia" w:ascii="宋体" w:hAnsi="宋体" w:eastAsia="宋体" w:cs="宋体"/>
          <w:color w:val="auto"/>
          <w:sz w:val="24"/>
          <w:szCs w:val="24"/>
          <w:highlight w:val="none"/>
        </w:rPr>
        <w:t xml:space="preserve">80%、60%</w:t>
      </w:r>
      <w:r>
        <w:rPr>
          <w:rFonts w:hint="eastAsia" w:ascii="宋体" w:hAnsi="宋体" w:eastAsia="宋体" w:cs="宋体"/>
          <w:color w:val="auto"/>
          <w:sz w:val="24"/>
          <w:szCs w:val="24"/>
          <w:highlight w:val="none"/>
        </w:rPr>
        <w:t xml:space="preserve">的污泥由市区各城市污水处理厂运送到采购人指定签订污泥处置协议且符合环保要求的处置地点妥善处置。项目服务周期原则上自签订合同之日起3年，根据污泥生产实际情况，采购人不设污泥处置保底量。受环保部门要求限制采购人可以随时终止服务，通知方式为提前一个月书面告知，服务方接到采购人书面通知后应立即终止污泥处置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（9）污泥运输费用：运输距离80km以内（含80km）由市区各污水处理厂负责，超出部分由中标单位承担。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（10）供应商进场、计量、处置、成品外运环节均能实现视频覆盖，且能实时存储影像资料，</w:t>
      </w:r>
      <w:r>
        <w:rPr>
          <w:rFonts w:hint="eastAsia" w:ascii="宋体" w:hAnsi="宋体" w:eastAsia="宋体" w:cs="宋体"/>
          <w:color w:val="auto"/>
          <w:sz w:val="24"/>
          <w:szCs w:val="24"/>
          <w:highlight w:val="none"/>
        </w:rPr>
        <w:t xml:space="preserve">存储周期不小于3个月</w:t>
      </w:r>
      <w:r>
        <w:rPr>
          <w:rFonts w:hint="eastAsia" w:ascii="宋体" w:hAnsi="宋体" w:eastAsia="宋体" w:cs="宋体"/>
          <w:b/>
          <w:bCs/>
          <w:color w:val="auto"/>
          <w:sz w:val="24"/>
          <w:szCs w:val="24"/>
          <w:highlight w:val="none"/>
        </w:rPr>
        <w:t xml:space="preserve">（供应商提供加盖公章的书面承诺书，格式自拟）</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bCs/>
          <w:i/>
          <w:iCs/>
          <w:color w:val="auto"/>
          <w:sz w:val="24"/>
          <w:szCs w:val="24"/>
          <w:highlight w:val="none"/>
          <w:u w:val="single"/>
        </w:rPr>
      </w:pPr>
      <w:r>
        <w:rPr>
          <w:rFonts w:hint="eastAsia" w:ascii="宋体" w:hAnsi="宋体" w:eastAsia="宋体" w:cs="宋体"/>
          <w:color w:val="auto"/>
          <w:sz w:val="24"/>
          <w:szCs w:val="24"/>
          <w:highlight w:val="none"/>
        </w:rPr>
        <w:t xml:space="preserve">（11）</w:t>
      </w:r>
      <w:r>
        <w:rPr>
          <w:rFonts w:hint="eastAsia" w:ascii="宋体" w:hAnsi="宋体" w:eastAsia="宋体" w:cs="宋体"/>
          <w:b/>
          <w:bCs/>
          <w:i/>
          <w:iCs/>
          <w:color w:val="auto"/>
          <w:sz w:val="24"/>
          <w:szCs w:val="24"/>
          <w:highlight w:val="none"/>
          <w:u w:val="single"/>
        </w:rPr>
        <w:t xml:space="preserve">供应商须为江苏企业“环保脸谱”（一企一档）管理信息系统入库企业(供应商提供加盖公章的网站截图)，或承诺成交后进入江苏企业“环保脸谱”（一企一档）管理信息系统（格式详见第六章 投标文件格式）。如供应商未进入管理信息系统导致无法承接工作的，采购人将终止合同并清退出场，采购人因此受到损失的，供应商承担赔偿责任。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（12）污泥贮存场所必须符合环保要求，单独设置三防设施，要求提供设施照片、承诺书等证明材料，临时暂存污泥不得超过500吨。</w:t>
      </w:r>
      <w:r/>
    </w:p>
    <w:p>
      <w:pPr>
        <w:ind w:firstLine="482"/>
        <w:keepLines w:val="0"/>
        <w:keepNext w:val="0"/>
        <w:pageBreakBefore w:val="0"/>
        <w:spacing w:line="500" w:lineRule="exact"/>
        <w:widowControl w:val="off"/>
        <w:rPr>
          <w:rFonts w:hint="eastAsia"/>
          <w:color w:val="auto"/>
          <w:highlight w:val="none"/>
        </w:rPr>
      </w:pPr>
      <w:r>
        <w:rPr>
          <w:rFonts w:hint="eastAsia" w:ascii="宋体" w:hAnsi="宋体" w:eastAsia="宋体" w:cs="宋体"/>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lang w:val="en-US" w:eastAsia="zh-CN"/>
        </w:rPr>
        <w:t xml:space="preserve">13）</w:t>
      </w:r>
      <w:r>
        <w:rPr>
          <w:rFonts w:hint="eastAsia" w:ascii="宋体" w:hAnsi="宋体" w:eastAsia="宋体" w:cs="宋体"/>
          <w:b/>
          <w:bCs/>
          <w:i/>
          <w:iCs/>
          <w:color w:val="auto"/>
          <w:sz w:val="24"/>
          <w:szCs w:val="24"/>
          <w:highlight w:val="none"/>
          <w:u w:val="single"/>
        </w:rPr>
        <w:t xml:space="preserve">污泥处置设施要求：供应商应保证污泥处置的合法性，任何由于污泥处置引起的法律纠纷或责任、以及由此产生的费用和后果，供应商应自行负责承担，采购</w:t>
      </w:r>
      <w:r>
        <w:rPr>
          <w:rFonts w:hint="eastAsia" w:ascii="宋体" w:hAnsi="宋体" w:eastAsia="宋体" w:cs="宋体"/>
          <w:b/>
          <w:bCs/>
          <w:i/>
          <w:iCs/>
          <w:color w:val="auto"/>
          <w:sz w:val="24"/>
          <w:szCs w:val="24"/>
          <w:highlight w:val="none"/>
          <w:u w:val="single"/>
          <w:lang w:eastAsia="zh-CN"/>
        </w:rPr>
        <w:t xml:space="preserve">人</w:t>
      </w:r>
      <w:r>
        <w:rPr>
          <w:rFonts w:hint="eastAsia" w:ascii="宋体" w:hAnsi="宋体" w:eastAsia="宋体" w:cs="宋体"/>
          <w:b/>
          <w:bCs/>
          <w:i/>
          <w:iCs/>
          <w:color w:val="auto"/>
          <w:sz w:val="24"/>
          <w:szCs w:val="24"/>
          <w:highlight w:val="none"/>
          <w:u w:val="single"/>
        </w:rPr>
        <w:t xml:space="preserve">概不负责。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3.执行技术标准和文件</w:t>
      </w:r>
      <w:r/>
    </w:p>
    <w:p>
      <w:pPr>
        <w:ind w:firstLine="480"/>
        <w:spacing w:line="360" w:lineRule="auto"/>
        <w:rPr>
          <w:rFonts w:hint="eastAsia" w:ascii="宋体" w:hAnsi="宋体" w:eastAsia="宋体" w:cs="宋体"/>
          <w:color w:val="auto"/>
          <w:sz w:val="24"/>
          <w:highlight w:val="none"/>
        </w:rPr>
      </w:pPr>
      <w:r>
        <w:rPr>
          <w:rFonts w:hint="eastAsia"/>
          <w:color w:val="auto"/>
          <w:sz w:val="24"/>
          <w:highlight w:val="none"/>
        </w:rPr>
        <w:t xml:space="preserve">（1）</w:t>
      </w:r>
      <w:r>
        <w:rPr>
          <w:rFonts w:hint="eastAsia" w:ascii="宋体" w:hAnsi="宋体" w:eastAsia="宋体" w:cs="宋体"/>
          <w:color w:val="auto"/>
          <w:sz w:val="24"/>
          <w:highlight w:val="none"/>
        </w:rPr>
        <w:t xml:space="preserve">《中华人民共和国固体废物污染环境防治法》</w:t>
      </w:r>
      <w:r/>
    </w:p>
    <w:p>
      <w:pPr>
        <w:ind w:firstLine="480"/>
        <w:spacing w:line="360" w:lineRule="auto"/>
        <w:rPr>
          <w:rFonts w:hint="eastAsia" w:ascii="宋体" w:hAnsi="宋体" w:eastAsia="宋体" w:cs="宋体"/>
          <w:color w:val="auto"/>
          <w:sz w:val="24"/>
          <w:highlight w:val="none"/>
        </w:rPr>
      </w:pPr>
      <w:r>
        <w:rPr>
          <w:rFonts w:hint="eastAsia"/>
          <w:color w:val="auto"/>
          <w:sz w:val="24"/>
          <w:highlight w:val="none"/>
        </w:rPr>
        <w:t xml:space="preserve">（2）</w:t>
      </w:r>
      <w:r>
        <w:rPr>
          <w:rFonts w:hint="eastAsia" w:ascii="宋体" w:hAnsi="宋体" w:eastAsia="宋体" w:cs="宋体"/>
          <w:color w:val="auto"/>
          <w:sz w:val="24"/>
          <w:highlight w:val="none"/>
        </w:rPr>
        <w:t xml:space="preserve">《污泥无害化处理和资源化利用实施方案（发改环资〔2022〕1453号）</w:t>
      </w:r>
      <w:r/>
    </w:p>
    <w:p>
      <w:pPr>
        <w:ind w:firstLine="480"/>
        <w:spacing w:line="360" w:lineRule="auto"/>
        <w:rPr>
          <w:rFonts w:hint="eastAsia" w:ascii="宋体" w:hAnsi="宋体" w:eastAsia="宋体" w:cs="宋体"/>
          <w:color w:val="auto"/>
          <w:sz w:val="24"/>
          <w:highlight w:val="none"/>
        </w:rPr>
      </w:pPr>
      <w:r>
        <w:rPr>
          <w:rFonts w:hint="eastAsia"/>
          <w:color w:val="auto"/>
          <w:sz w:val="24"/>
          <w:highlight w:val="none"/>
        </w:rPr>
        <w:t xml:space="preserve">（3）</w:t>
      </w:r>
      <w:r>
        <w:rPr>
          <w:rFonts w:hint="eastAsia" w:ascii="宋体" w:hAnsi="宋体" w:eastAsia="宋体" w:cs="宋体"/>
          <w:color w:val="auto"/>
          <w:sz w:val="24"/>
          <w:highlight w:val="none"/>
        </w:rPr>
        <w:t xml:space="preserve">《城镇污水处理厂污泥处理处置污染防治最佳可行技术指南（试行）》（HJ-BAT-002）</w:t>
      </w:r>
      <w:r/>
    </w:p>
    <w:p>
      <w:pPr>
        <w:ind w:firstLine="480"/>
        <w:spacing w:line="360" w:lineRule="auto"/>
        <w:rPr>
          <w:rFonts w:hint="eastAsia" w:ascii="宋体" w:hAnsi="宋体" w:eastAsia="宋体" w:cs="宋体"/>
          <w:color w:val="auto"/>
          <w:sz w:val="24"/>
          <w:highlight w:val="none"/>
        </w:rPr>
      </w:pPr>
      <w:r>
        <w:rPr>
          <w:rFonts w:hint="eastAsia"/>
          <w:color w:val="auto"/>
          <w:sz w:val="24"/>
          <w:highlight w:val="none"/>
        </w:rPr>
        <w:t xml:space="preserve">（4）</w:t>
      </w:r>
      <w:r>
        <w:rPr>
          <w:rFonts w:hint="eastAsia" w:ascii="宋体" w:hAnsi="宋体" w:eastAsia="宋体" w:cs="宋体"/>
          <w:color w:val="auto"/>
          <w:sz w:val="24"/>
          <w:highlight w:val="none"/>
        </w:rPr>
        <w:t xml:space="preserve">《城市污水处理厂污泥检验方法》（CJ/T 221-2005）</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《连云港市市区城镇污水处理厂污泥处理</w:t>
      </w:r>
      <w:r>
        <w:rPr>
          <w:rFonts w:hint="eastAsia" w:ascii="仿宋_GB2312" w:hAnsi="仿宋_GB2312" w:eastAsia="仿宋_GB2312" w:cs="仿宋_GB2312"/>
          <w:color w:val="auto"/>
          <w:sz w:val="24"/>
          <w:szCs w:val="24"/>
          <w:highlight w:val="none"/>
        </w:rPr>
        <w:t xml:space="preserve">、</w:t>
      </w:r>
      <w:r>
        <w:rPr>
          <w:rFonts w:hint="eastAsia" w:ascii="宋体" w:hAnsi="宋体" w:eastAsia="宋体" w:cs="Times New Roman"/>
          <w:color w:val="auto"/>
          <w:sz w:val="24"/>
          <w:szCs w:val="24"/>
          <w:highlight w:val="none"/>
        </w:rPr>
        <w:t xml:space="preserve">处置管理办法（试行）》</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《城镇污水处理厂污泥技术标准》</w:t>
      </w:r>
      <w:r/>
    </w:p>
    <w:p>
      <w:pPr>
        <w:ind w:firstLine="480"/>
        <w:spacing w:line="360" w:lineRule="auto"/>
        <w:rPr>
          <w:rFonts w:hint="eastAsia"/>
          <w:color w:val="auto"/>
          <w:sz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《城镇污水处理厂污泥处理稳定标准》</w:t>
      </w:r>
      <w:r/>
    </w:p>
    <w:p>
      <w:pPr>
        <w:ind w:firstLine="480"/>
        <w:spacing w:line="360" w:lineRule="auto"/>
        <w:rPr>
          <w:rFonts w:hint="eastAsia" w:ascii="宋体" w:hAnsi="宋体" w:eastAsia="宋体" w:cs="宋体"/>
          <w:color w:val="auto"/>
          <w:sz w:val="24"/>
          <w:highlight w:val="none"/>
        </w:rPr>
      </w:pPr>
      <w:r>
        <w:rPr>
          <w:rFonts w:hint="eastAsia"/>
          <w:color w:val="auto"/>
          <w:sz w:val="24"/>
          <w:highlight w:val="none"/>
        </w:rPr>
        <w:t xml:space="preserve">（</w:t>
      </w:r>
      <w:r>
        <w:rPr>
          <w:rFonts w:hint="eastAsia"/>
          <w:color w:val="auto"/>
          <w:sz w:val="24"/>
          <w:highlight w:val="none"/>
          <w:lang w:val="en-US" w:eastAsia="zh-CN"/>
        </w:rPr>
        <w:t xml:space="preserve">8</w:t>
      </w:r>
      <w:r>
        <w:rPr>
          <w:rFonts w:hint="eastAsia"/>
          <w:color w:val="auto"/>
          <w:sz w:val="24"/>
          <w:highlight w:val="none"/>
        </w:rPr>
        <w:t xml:space="preserve">）</w:t>
      </w:r>
      <w:r>
        <w:rPr>
          <w:rFonts w:hint="eastAsia" w:ascii="宋体" w:hAnsi="宋体" w:eastAsia="宋体" w:cs="宋体"/>
          <w:color w:val="auto"/>
          <w:sz w:val="24"/>
          <w:highlight w:val="none"/>
        </w:rPr>
        <w:t xml:space="preserve">《环境监测技术规范》</w:t>
      </w:r>
      <w:r/>
    </w:p>
    <w:p>
      <w:pPr>
        <w:ind w:firstLine="480"/>
        <w:spacing w:line="360" w:lineRule="auto"/>
        <w:rPr>
          <w:rFonts w:hint="eastAsia" w:ascii="宋体" w:hAnsi="宋体" w:eastAsia="宋体" w:cs="宋体"/>
          <w:color w:val="auto"/>
          <w:sz w:val="24"/>
          <w:highlight w:val="none"/>
        </w:rPr>
      </w:pPr>
      <w:r>
        <w:rPr>
          <w:rFonts w:hint="eastAsia"/>
          <w:color w:val="auto"/>
          <w:sz w:val="24"/>
          <w:highlight w:val="none"/>
        </w:rPr>
        <w:t xml:space="preserve">（</w:t>
      </w:r>
      <w:r>
        <w:rPr>
          <w:rFonts w:hint="eastAsia"/>
          <w:color w:val="auto"/>
          <w:sz w:val="24"/>
          <w:highlight w:val="none"/>
          <w:lang w:val="en-US" w:eastAsia="zh-CN"/>
        </w:rPr>
        <w:t xml:space="preserve">9</w:t>
      </w:r>
      <w:r>
        <w:rPr>
          <w:rFonts w:hint="eastAsia"/>
          <w:color w:val="auto"/>
          <w:sz w:val="24"/>
          <w:highlight w:val="none"/>
        </w:rPr>
        <w:t xml:space="preserve">）</w:t>
      </w:r>
      <w:r>
        <w:rPr>
          <w:rFonts w:hint="eastAsia" w:ascii="宋体" w:hAnsi="宋体" w:eastAsia="宋体" w:cs="宋体"/>
          <w:color w:val="auto"/>
          <w:sz w:val="24"/>
          <w:highlight w:val="none"/>
        </w:rPr>
        <w:t xml:space="preserve">《土壤监测分析方法》</w:t>
      </w:r>
      <w:r/>
    </w:p>
    <w:p>
      <w:pPr>
        <w:ind w:firstLine="480"/>
        <w:spacing w:line="360" w:lineRule="auto"/>
        <w:rPr>
          <w:rFonts w:hint="eastAsia" w:ascii="宋体" w:hAnsi="宋体" w:eastAsia="宋体" w:cs="宋体"/>
          <w:color w:val="auto"/>
          <w:sz w:val="24"/>
          <w:highlight w:val="none"/>
        </w:rPr>
      </w:pPr>
      <w:r>
        <w:rPr>
          <w:rFonts w:hint="eastAsia"/>
          <w:color w:val="auto"/>
          <w:sz w:val="24"/>
          <w:highlight w:val="none"/>
        </w:rPr>
        <w:t xml:space="preserve">（</w:t>
      </w:r>
      <w:r>
        <w:rPr>
          <w:rFonts w:hint="eastAsia"/>
          <w:color w:val="auto"/>
          <w:sz w:val="24"/>
          <w:highlight w:val="none"/>
          <w:lang w:val="en-US" w:eastAsia="zh-CN"/>
        </w:rPr>
        <w:t xml:space="preserve">10</w:t>
      </w:r>
      <w:r>
        <w:rPr>
          <w:rFonts w:hint="eastAsia"/>
          <w:color w:val="auto"/>
          <w:sz w:val="24"/>
          <w:highlight w:val="none"/>
        </w:rPr>
        <w:t xml:space="preserve">）</w:t>
      </w:r>
      <w:r>
        <w:rPr>
          <w:rFonts w:hint="eastAsia" w:ascii="宋体" w:hAnsi="宋体" w:eastAsia="宋体" w:cs="宋体"/>
          <w:color w:val="auto"/>
          <w:sz w:val="24"/>
          <w:highlight w:val="none"/>
        </w:rPr>
        <w:t xml:space="preserve">《水和污水监测分析方法》</w:t>
      </w:r>
      <w:r/>
    </w:p>
    <w:p>
      <w:pPr>
        <w:ind w:firstLine="480"/>
        <w:spacing w:line="360" w:lineRule="auto"/>
        <w:rPr>
          <w:rFonts w:hint="eastAsia" w:ascii="宋体" w:hAnsi="宋体" w:eastAsia="宋体" w:cs="宋体"/>
          <w:color w:val="auto"/>
          <w:sz w:val="24"/>
          <w:highlight w:val="none"/>
        </w:rPr>
      </w:pPr>
      <w:r>
        <w:rPr>
          <w:rFonts w:hint="eastAsia"/>
          <w:color w:val="auto"/>
          <w:sz w:val="24"/>
          <w:highlight w:val="none"/>
        </w:rPr>
        <w:t xml:space="preserve">（</w:t>
      </w:r>
      <w:r>
        <w:rPr>
          <w:rFonts w:hint="eastAsia"/>
          <w:color w:val="auto"/>
          <w:sz w:val="24"/>
          <w:highlight w:val="none"/>
          <w:lang w:val="en-US" w:eastAsia="zh-CN"/>
        </w:rPr>
        <w:t xml:space="preserve">11</w:t>
      </w:r>
      <w:r>
        <w:rPr>
          <w:rFonts w:hint="eastAsia"/>
          <w:color w:val="auto"/>
          <w:sz w:val="24"/>
          <w:highlight w:val="none"/>
        </w:rPr>
        <w:t xml:space="preserve">）</w:t>
      </w:r>
      <w:r>
        <w:rPr>
          <w:rFonts w:hint="eastAsia" w:ascii="宋体" w:hAnsi="宋体" w:eastAsia="宋体" w:cs="宋体"/>
          <w:color w:val="auto"/>
          <w:sz w:val="24"/>
          <w:highlight w:val="none"/>
        </w:rPr>
        <w:t xml:space="preserve">《空气与废气监测分析方法》</w:t>
      </w:r>
      <w:r/>
    </w:p>
    <w:p>
      <w:pPr>
        <w:ind w:firstLine="480"/>
        <w:spacing w:line="360" w:lineRule="auto"/>
        <w:rPr>
          <w:rFonts w:hint="eastAsia" w:ascii="宋体" w:hAnsi="宋体" w:eastAsia="宋体" w:cs="宋体"/>
          <w:color w:val="auto"/>
          <w:sz w:val="24"/>
          <w:highlight w:val="none"/>
        </w:rPr>
      </w:pPr>
      <w:r>
        <w:rPr>
          <w:rFonts w:hint="eastAsia"/>
          <w:color w:val="auto"/>
          <w:sz w:val="24"/>
          <w:highlight w:val="none"/>
        </w:rPr>
        <w:t xml:space="preserve">（</w:t>
      </w:r>
      <w:r>
        <w:rPr>
          <w:rFonts w:hint="eastAsia"/>
          <w:color w:val="auto"/>
          <w:sz w:val="24"/>
          <w:highlight w:val="none"/>
          <w:lang w:val="en-US" w:eastAsia="zh-CN"/>
        </w:rPr>
        <w:t xml:space="preserve">12</w:t>
      </w:r>
      <w:r>
        <w:rPr>
          <w:rFonts w:hint="eastAsia"/>
          <w:color w:val="auto"/>
          <w:sz w:val="24"/>
          <w:highlight w:val="none"/>
        </w:rPr>
        <w:t xml:space="preserve">）</w:t>
      </w:r>
      <w:r>
        <w:rPr>
          <w:rFonts w:hint="eastAsia" w:ascii="宋体" w:hAnsi="宋体" w:eastAsia="宋体" w:cs="宋体"/>
          <w:color w:val="auto"/>
          <w:sz w:val="24"/>
          <w:highlight w:val="none"/>
        </w:rPr>
        <w:t xml:space="preserve">《城镇污水处理厂污泥处置 园林绿化用泥质》（GB/T 23486）</w:t>
      </w:r>
      <w:r/>
    </w:p>
    <w:p>
      <w:pPr>
        <w:ind w:firstLine="480"/>
        <w:spacing w:line="360" w:lineRule="auto"/>
        <w:rPr>
          <w:rFonts w:hint="eastAsia" w:ascii="宋体" w:hAnsi="宋体" w:eastAsia="宋体" w:cs="宋体"/>
          <w:color w:val="auto"/>
          <w:highlight w:val="none"/>
        </w:rPr>
      </w:pPr>
      <w:r>
        <w:rPr>
          <w:rFonts w:hint="eastAsia"/>
          <w:color w:val="auto"/>
          <w:sz w:val="24"/>
          <w:highlight w:val="none"/>
        </w:rPr>
        <w:t xml:space="preserve">（1</w:t>
      </w:r>
      <w:r>
        <w:rPr>
          <w:rFonts w:hint="eastAsia"/>
          <w:color w:val="auto"/>
          <w:sz w:val="24"/>
          <w:highlight w:val="none"/>
          <w:lang w:val="en-US" w:eastAsia="zh-CN"/>
        </w:rPr>
        <w:t xml:space="preserve">3</w:t>
      </w:r>
      <w:r>
        <w:rPr>
          <w:rFonts w:hint="eastAsia"/>
          <w:color w:val="auto"/>
          <w:sz w:val="24"/>
          <w:highlight w:val="none"/>
        </w:rPr>
        <w:t xml:space="preserve">）</w:t>
      </w:r>
      <w:r>
        <w:rPr>
          <w:rFonts w:hint="eastAsia" w:ascii="宋体" w:hAnsi="宋体" w:eastAsia="宋体" w:cs="宋体"/>
          <w:color w:val="auto"/>
          <w:sz w:val="24"/>
          <w:highlight w:val="none"/>
        </w:rPr>
        <w:t xml:space="preserve">《城镇污水处理厂污泥处置 土地改良用泥质》（GB/T 24600）</w:t>
      </w:r>
      <w:r/>
    </w:p>
    <w:p>
      <w:pPr>
        <w:ind w:firstLine="480"/>
        <w:spacing w:line="360" w:lineRule="auto"/>
        <w:rPr>
          <w:rFonts w:hint="eastAsia" w:ascii="宋体" w:hAnsi="宋体" w:eastAsia="宋体" w:cs="宋体"/>
          <w:color w:val="auto"/>
          <w:sz w:val="24"/>
          <w:szCs w:val="24"/>
          <w:highlight w:val="none"/>
        </w:rPr>
      </w:pPr>
      <w:r>
        <w:rPr>
          <w:rFonts w:hint="eastAsia"/>
          <w:color w:val="auto"/>
          <w:sz w:val="24"/>
          <w:highlight w:val="none"/>
        </w:rPr>
        <w:t xml:space="preserve">（1</w:t>
      </w:r>
      <w:r>
        <w:rPr>
          <w:rFonts w:hint="eastAsia"/>
          <w:color w:val="auto"/>
          <w:sz w:val="24"/>
          <w:highlight w:val="none"/>
          <w:lang w:val="en-US" w:eastAsia="zh-CN"/>
        </w:rPr>
        <w:t xml:space="preserve">4</w:t>
      </w:r>
      <w:r>
        <w:rPr>
          <w:rFonts w:hint="eastAsia"/>
          <w:color w:val="auto"/>
          <w:sz w:val="24"/>
          <w:highlight w:val="none"/>
        </w:rPr>
        <w:t xml:space="preserve">）</w:t>
      </w:r>
      <w:r>
        <w:rPr>
          <w:rFonts w:hint="eastAsia" w:ascii="宋体" w:hAnsi="宋体" w:eastAsia="宋体" w:cs="宋体"/>
          <w:color w:val="auto"/>
          <w:sz w:val="24"/>
          <w:highlight w:val="none"/>
        </w:rPr>
        <w:t xml:space="preserve">《省政府办公厅关于印发江苏省环境基础设施三年建设方案（2018-2020年）的通知》等相关政策法规的规定。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项目实施过程中，上述标准有更新的，执行最新标准。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4.提交成果：按时提交污泥处理日报、月报、年报；每批次产物的检测报告；完整的运行台账（运输、接收、处理、产物去向）；年度工作总结等。</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5.知识产权：本项目执行过程中形成的所有技术文件、数据、工艺参数、检测报告、改进方案等知识产权归采购人所有。未经采购人书面同意，中标人不得用于其他项目或向第三方泄露。</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三、人员配备要求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拟派项目团队人员中具有电气、安全管理人员、化验分析人员等相关专业人员，人数构成符合本项目规模要求。</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四、服务期限</w:t>
      </w:r>
      <w:r/>
    </w:p>
    <w:p>
      <w:pPr>
        <w:ind w:firstLine="482"/>
        <w:spacing w:line="360" w:lineRule="auto"/>
        <w:rPr>
          <w:rFonts w:hint="eastAsia" w:ascii="宋体" w:hAnsi="宋体" w:eastAsia="宋体" w:cs="宋体"/>
          <w:b/>
          <w:bCs/>
          <w:i/>
          <w:iCs/>
          <w:color w:val="auto"/>
          <w:sz w:val="24"/>
          <w:szCs w:val="24"/>
          <w:highlight w:val="none"/>
          <w:u w:val="single"/>
        </w:rPr>
      </w:pPr>
      <w:r>
        <w:rPr>
          <w:rFonts w:hint="eastAsia" w:ascii="宋体" w:hAnsi="宋体" w:eastAsia="宋体" w:cs="宋体"/>
          <w:b/>
          <w:i/>
          <w:iCs/>
          <w:color w:val="auto"/>
          <w:sz w:val="24"/>
          <w:szCs w:val="24"/>
          <w:highlight w:val="none"/>
          <w:u w:val="single"/>
        </w:rPr>
        <w:t xml:space="preserve">服务期限：</w:t>
      </w:r>
      <w:r>
        <w:rPr>
          <w:rFonts w:hint="eastAsia" w:ascii="宋体" w:hAnsi="宋体" w:eastAsia="宋体" w:cs="宋体"/>
          <w:b/>
          <w:bCs/>
          <w:i/>
          <w:iCs/>
          <w:color w:val="auto"/>
          <w:sz w:val="24"/>
          <w:szCs w:val="24"/>
          <w:highlight w:val="none"/>
          <w:u w:val="single"/>
        </w:rPr>
        <w:t xml:space="preserve">合同签订之日起3年。</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五、服务标准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1.项目技术任务书、总结报告等技术文档应当由具有编制能力的专业技术人员编制，并按规定审核。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2.项目承担单位应当加强安全生产管理，强化安全检查，切实把安全生产放在第一位，抓紧抓实，确保生命、财产安全和成果资料保密安全。</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六、履约验收</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通过甲方组织的验收。</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七、付款方式与履约保证金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i/>
          <w:iCs/>
          <w:color w:val="auto"/>
          <w:sz w:val="24"/>
          <w:szCs w:val="24"/>
          <w:highlight w:val="none"/>
          <w:u w:val="single"/>
        </w:rPr>
        <w:t xml:space="preserve">付款方式：（1）本项目合同为固定单价合同，付款金额以实际污泥处理量进行结算，超出预算金额按预算金额支付。（2） 项目运营服务费每月支付一次。乙方每月报送处置计量报表；经甲方审核测算后确定支付运营服务费（3）采购人支付运营服务费前，中标供应商须提供等额的正式发票给采购人，以便采购人及时办理转帐支付手续。本项目所涉及费用均以人民币结算。</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2.履约保证金：</w:t>
      </w:r>
      <w:r>
        <w:rPr>
          <w:rFonts w:hint="eastAsia" w:ascii="宋体" w:hAnsi="宋体" w:eastAsia="宋体" w:cs="宋体"/>
          <w:b/>
          <w:color w:val="auto"/>
          <w:sz w:val="24"/>
          <w:szCs w:val="24"/>
          <w:highlight w:val="none"/>
        </w:rPr>
        <w:t xml:space="preserve">本项目不收取履约保证金。</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八、报价要求</w:t>
      </w:r>
      <w:r/>
    </w:p>
    <w:p>
      <w:pPr>
        <w:pStyle w:val="811"/>
        <w:ind w:firstLine="480"/>
        <w:rPr>
          <w:rFonts w:hint="eastAsia" w:ascii="宋体" w:hAnsi="宋体" w:cs="宋体"/>
          <w:bCs/>
          <w:color w:val="auto"/>
          <w:sz w:val="24"/>
          <w:highlight w:val="none"/>
        </w:rPr>
      </w:pPr>
      <w:r>
        <w:rPr>
          <w:rFonts w:hint="eastAsia" w:ascii="宋体" w:hAnsi="宋体" w:cs="宋体"/>
          <w:bCs/>
          <w:color w:val="auto"/>
          <w:sz w:val="24"/>
          <w:highlight w:val="none"/>
        </w:rPr>
        <w:t xml:space="preserve">报价方式：固定单价。</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报价内容应包括但不限于人员工资、加班费、社会保障缴费、福利、工具、通讯设施、办公设备、器材、保险、物资消耗、管理费、利润、税费、政策性文件规定及合同包含的所有风险、责任等。要充分考虑所有工作人员的值休、轮休、法定假日休息以及岗位顶班、日常机动人员的配备，以上所有费用均计入总价。采购人不再支付超出总价的任何费用。</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九、其他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本项目报价不得超过预算价（最高限价）。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供应商应保证污泥处置的合法性，任何由于污泥处置引起的法律纠纷或责任、以及由此产生的费用和后果，供应商应自行负责承担，采购人概不负责。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特别提醒供应商：应根据国家收费标准并结合市场实际进行报价，总价包干。</w:t>
      </w:r>
      <w:r/>
    </w:p>
    <w:p>
      <w:pPr>
        <w:ind w:firstLine="480"/>
        <w:spacing w:line="360" w:lineRule="auto"/>
        <w:rPr>
          <w:rFonts w:hint="eastAsia" w:ascii="黑体" w:hAnsi="黑体" w:eastAsia="黑体"/>
          <w:bCs/>
          <w:color w:val="auto"/>
          <w:sz w:val="44"/>
          <w:szCs w:val="44"/>
          <w:highlight w:val="none"/>
        </w:rPr>
      </w:pPr>
      <w:r>
        <w:rPr>
          <w:rFonts w:hint="eastAsia" w:ascii="宋体" w:hAnsi="宋体" w:eastAsia="宋体" w:cs="宋体"/>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rPr>
          <w:rFonts w:ascii="黑体" w:hAnsi="黑体" w:eastAsia="黑体"/>
          <w:b/>
          <w:color w:val="auto"/>
          <w:highlight w:val="none"/>
        </w:rPr>
        <w:br w:type="page" w:clear="all"/>
      </w:r>
      <w:r/>
    </w:p>
    <w:p>
      <w:pPr>
        <w:pStyle w:val="796"/>
        <w:jc w:val="center"/>
        <w:spacing w:before="156" w:after="156" w:line="360" w:lineRule="auto"/>
        <w:rPr>
          <w:rFonts w:hint="eastAsia" w:ascii="黑体" w:hAnsi="黑体" w:eastAsia="黑体"/>
          <w:b w:val="0"/>
          <w:color w:val="auto"/>
          <w:highlight w:val="none"/>
        </w:rPr>
      </w:pPr>
      <w:r/>
      <w:bookmarkStart w:id="5" w:name="_Toc17443"/>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  评标方法与评标标准</w:t>
      </w:r>
      <w:bookmarkEnd w:id="5"/>
      <w:r/>
      <w:r/>
    </w:p>
    <w:p>
      <w:pPr>
        <w:ind w:firstLine="480"/>
        <w:jc w:val="left"/>
        <w:spacing w:line="500" w:lineRule="exact"/>
        <w:rPr>
          <w:rFonts w:hint="eastAsia" w:ascii="黑体" w:hAnsi="黑体" w:eastAsia="黑体"/>
          <w:color w:val="auto"/>
          <w:sz w:val="24"/>
          <w:szCs w:val="24"/>
          <w:highlight w:val="none"/>
        </w:rPr>
      </w:pPr>
      <w:r>
        <w:rPr>
          <w:rFonts w:hint="eastAsia" w:ascii="黑体" w:hAnsi="黑体" w:eastAsia="黑体"/>
          <w:color w:val="auto"/>
          <w:sz w:val="24"/>
          <w:szCs w:val="24"/>
          <w:highlight w:val="none"/>
        </w:rPr>
        <w:t xml:space="preserve">一、评标方法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w:t>
      </w:r>
      <w:r/>
    </w:p>
    <w:p>
      <w:pPr>
        <w:ind w:firstLine="480"/>
        <w:jc w:val="left"/>
        <w:spacing w:line="500" w:lineRule="exact"/>
        <w:rPr>
          <w:rFonts w:hint="eastAsia" w:ascii="黑体" w:hAnsi="黑体" w:eastAsia="黑体"/>
          <w:color w:val="auto"/>
          <w:sz w:val="24"/>
          <w:szCs w:val="24"/>
          <w:highlight w:val="none"/>
        </w:rPr>
      </w:pPr>
      <w:r>
        <w:rPr>
          <w:rFonts w:ascii="黑体" w:hAnsi="黑体" w:eastAsia="黑体"/>
          <w:color w:val="auto"/>
          <w:sz w:val="24"/>
          <w:szCs w:val="24"/>
          <w:highlight w:val="none"/>
        </w:rPr>
        <w:t xml:space="preserve">二、评标标准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（1）评标时，评委会以招标文件为评标依据，评委会各成员独立对每个供应商的投标文件进行评价，并汇总每个供应商的得分。评标过程中，不得去掉报价中的最高报价和最低报价。</w:t>
      </w:r>
      <w:r/>
    </w:p>
    <w:p>
      <w:pPr>
        <w:ind w:firstLine="480"/>
        <w:jc w:val="left"/>
        <w:spacing w:line="500" w:lineRule="exact"/>
        <w:rPr>
          <w:color w:val="auto"/>
          <w:sz w:val="24"/>
          <w:szCs w:val="24"/>
          <w:highlight w:val="none"/>
        </w:rPr>
      </w:pPr>
      <w:r>
        <w:rPr>
          <w:rFonts w:hint="eastAsia"/>
          <w:color w:val="auto"/>
          <w:sz w:val="24"/>
          <w:szCs w:val="24"/>
          <w:highlight w:val="none"/>
        </w:rPr>
        <w:t xml:space="preserve">（2）本项目评分总分为100分，按四舍五入取至小数点后两位。</w:t>
      </w:r>
      <w:r/>
    </w:p>
    <w:p>
      <w:pPr>
        <w:ind w:firstLine="480"/>
        <w:jc w:val="left"/>
        <w:spacing w:line="500" w:lineRule="exact"/>
        <w:rPr>
          <w:color w:val="auto"/>
          <w:sz w:val="24"/>
          <w:szCs w:val="24"/>
          <w:highlight w:val="none"/>
        </w:rPr>
      </w:pPr>
      <w:r>
        <w:rPr>
          <w:rFonts w:hint="eastAsia"/>
          <w:color w:val="auto"/>
          <w:sz w:val="24"/>
          <w:szCs w:val="24"/>
          <w:highlight w:val="none"/>
        </w:rPr>
        <w:t xml:space="preserve">（3）总得分=价格分+技术分+商务分。</w:t>
      </w:r>
      <w:r/>
    </w:p>
    <w:p>
      <w:pPr>
        <w:jc w:val="center"/>
        <w:spacing w:line="500" w:lineRule="exact"/>
        <w:rPr>
          <w:rFonts w:hint="eastAsia" w:ascii="黑体" w:hAnsi="黑体" w:eastAsia="黑体"/>
          <w:color w:val="auto"/>
          <w:sz w:val="32"/>
          <w:szCs w:val="24"/>
          <w:highlight w:val="none"/>
        </w:rPr>
      </w:pPr>
      <w:r>
        <w:rPr>
          <w:rFonts w:hint="eastAsia" w:ascii="黑体" w:hAnsi="黑体" w:eastAsia="黑体"/>
          <w:color w:val="auto"/>
          <w:sz w:val="32"/>
          <w:szCs w:val="24"/>
          <w:highlight w:val="none"/>
        </w:rPr>
        <w:t xml:space="preserve">综合评分法</w:t>
      </w:r>
      <w:r/>
    </w:p>
    <w:p>
      <w:pPr>
        <w:ind w:left="42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1.价格分：20分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采用低价优先法计算，即满足招标文件要求且投标价格最低的投标报价为评标基准价，其价格分为满分。其他供应商的价格分统一按照下列公式计算：</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投标报价得分=（评标基准价/投标报价）×20分。</w:t>
      </w:r>
      <w:r/>
    </w:p>
    <w:p>
      <w:pPr>
        <w:ind w:firstLine="48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pStyle w:val="807"/>
        <w:numPr>
          <w:ilvl w:val="0"/>
          <w:numId w:val="1"/>
        </w:numPr>
        <w:ind w:firstLine="42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商务部分：37分</w:t>
      </w:r>
      <w:r/>
    </w:p>
    <w:tbl>
      <w:tblPr>
        <w:tblStyle w:val="806"/>
        <w:tblW w:w="8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525"/>
        <w:gridCol w:w="6073"/>
      </w:tblGrid>
      <w:tr>
        <w:trPr>
          <w:jc w:val="center"/>
          <w:trHeight w:val="614"/>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52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607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417"/>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2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污泥处置能力（17分）</w:t>
            </w:r>
            <w:r/>
          </w:p>
        </w:tc>
        <w:tc>
          <w:tcPr>
            <w:tcW w:w="6073"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污泥一次发酵（高温期）周期不超过20天的，得5分。</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供应商提供工艺说明书或技术手册等证明材料扫描件加盖供应商公章。</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污泥发酵产物粪大肠菌群数≤70个/g的，得4分。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污泥发酵产物种子发芽指数（GI）≥0.75的，得4分。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污泥处理后出厂产物含水率 ≤30%的，得4分。</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供应商提供污泥检验检测报告扫描件加盖供应商公章。</w:t>
            </w:r>
            <w:r/>
          </w:p>
        </w:tc>
      </w:tr>
      <w:tr>
        <w:trPr>
          <w:jc w:val="center"/>
          <w:trHeight w:val="2060"/>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52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项目负责人（5分）</w:t>
            </w:r>
            <w:r/>
          </w:p>
        </w:tc>
        <w:tc>
          <w:tcPr>
            <w:tcW w:w="6073" w:type="dxa"/>
            <w:vAlign w:val="center"/>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项目负责人具有安全管理人员证书的得5分，最高得5分。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highlight w:val="none"/>
              </w:rPr>
            </w:pPr>
            <w:r>
              <w:rPr>
                <w:rFonts w:hint="eastAsia" w:ascii="宋体" w:hAnsi="宋体" w:eastAsia="宋体" w:cs="宋体"/>
                <w:b/>
                <w:bCs/>
                <w:color w:val="auto"/>
                <w:sz w:val="24"/>
                <w:szCs w:val="24"/>
                <w:highlight w:val="none"/>
              </w:rPr>
              <w:t xml:space="preserve">供应商提供人员名单（格式自拟）、供应商为其缴纳的</w:t>
            </w:r>
            <w:r>
              <w:rPr>
                <w:rFonts w:hint="eastAsia" w:ascii="宋体" w:hAnsi="宋体" w:eastAsia="宋体" w:cs="宋体"/>
                <w:b/>
                <w:color w:val="auto"/>
                <w:sz w:val="24"/>
                <w:szCs w:val="24"/>
                <w:highlight w:val="none"/>
              </w:rPr>
              <w:t xml:space="preserve">2025年9月至2026年2月任意1个月社保缴纳证明材料、</w:t>
            </w:r>
            <w:r>
              <w:rPr>
                <w:rFonts w:hint="eastAsia" w:ascii="宋体" w:hAnsi="宋体" w:eastAsia="宋体" w:cs="宋体"/>
                <w:b/>
                <w:bCs/>
                <w:color w:val="auto"/>
                <w:sz w:val="24"/>
                <w:szCs w:val="24"/>
                <w:highlight w:val="none"/>
              </w:rPr>
              <w:t xml:space="preserve">职称证书扫描件加盖供应商公章，如职称证书无法体现专业的，则以加盖公章的职称申请表为准。</w:t>
            </w:r>
            <w:r/>
          </w:p>
        </w:tc>
      </w:tr>
      <w:tr>
        <w:trPr>
          <w:jc w:val="center"/>
          <w:trHeight w:val="595"/>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52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合同业绩证明材料</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W w:w="6073"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供应商2020年1月1日（以合同签订时间为准）以来承担过处置一般固废（污泥或者污染土壤等）项目的合同业绩材料，每有一份得5分，最高得10分。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提供合同扫描件加盖供应商公章，不提供不得分。</w:t>
            </w:r>
            <w:r/>
          </w:p>
        </w:tc>
      </w:tr>
      <w:tr>
        <w:trPr>
          <w:jc w:val="center"/>
          <w:trHeight w:val="595"/>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52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污泥暂存设施（5分）</w:t>
            </w:r>
            <w:r/>
          </w:p>
        </w:tc>
        <w:tc>
          <w:tcPr>
            <w:tcW w:w="6073" w:type="dxa"/>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供应商具有污泥暂存设施，储泥量不少于100吨，且正常使用的得5分；储泥量不少于60吨，且正常使用的得3分，不提供不得分。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1、提供场地防雨、防渗、防臭功能完备的污泥暂存设施图片。</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2、提供符合实际情况的承诺书（格式自拟），并加盖供应商公章。</w:t>
            </w:r>
            <w:r/>
          </w:p>
        </w:tc>
      </w:tr>
    </w:tbl>
    <w:p>
      <w:pPr>
        <w:pStyle w:val="807"/>
        <w:ind w:firstLine="0"/>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807"/>
        <w:ind w:left="421" w:firstLine="0"/>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807"/>
        <w:numPr>
          <w:ilvl w:val="0"/>
          <w:numId w:val="1"/>
        </w:numPr>
        <w:ind w:firstLine="42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技术部分43分</w:t>
      </w:r>
      <w:r/>
    </w:p>
    <w:tbl>
      <w:tblPr>
        <w:tblStyle w:val="806"/>
        <w:tblW w:w="8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523"/>
        <w:gridCol w:w="6075"/>
      </w:tblGrid>
      <w:tr>
        <w:trPr>
          <w:jc w:val="center"/>
          <w:trHeight w:val="575"/>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52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607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595"/>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23"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污泥处置工艺（11分）</w:t>
            </w:r>
            <w:r/>
          </w:p>
        </w:tc>
        <w:tc>
          <w:tcPr>
            <w:tcW w:w="6075" w:type="dxa"/>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提供污泥处置生产工艺方案为合理，生产工艺描述准确、完整，得11分；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提供污泥处置生产工艺方案较为合理，描述较准确、完整的得10分；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highlight w:val="none"/>
              </w:rPr>
            </w:pPr>
            <w:r>
              <w:rPr>
                <w:rFonts w:hint="eastAsia" w:ascii="宋体" w:hAnsi="宋体" w:eastAsia="宋体" w:cs="宋体"/>
                <w:color w:val="auto"/>
                <w:sz w:val="24"/>
                <w:szCs w:val="24"/>
                <w:highlight w:val="none"/>
              </w:rPr>
              <w:t xml:space="preserve">提供污泥处置生产工艺方案基本合理，描述基本准确、完整的得7分；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提供污泥处置生产工艺方案、描述不合理、有遗漏的得4分。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不提供不得分。</w:t>
            </w:r>
            <w:r/>
          </w:p>
        </w:tc>
      </w:tr>
      <w:tr>
        <w:trPr>
          <w:jc w:val="center"/>
          <w:trHeight w:val="595"/>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52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安全事故应急预案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（11分）</w:t>
            </w:r>
            <w:r/>
          </w:p>
        </w:tc>
        <w:tc>
          <w:tcPr>
            <w:tcW w:w="6075"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安全事故应急预案完整，管控措施到位得11分；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安全事故应急预案较完整，管控措施较到位得10分；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安全事故应急预案基本完整，管控措施满足基本需求得7分；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安全事故应急预案与管控措施完整性不足得4分；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不提供不得分。</w:t>
            </w:r>
            <w:r/>
          </w:p>
        </w:tc>
      </w:tr>
      <w:tr>
        <w:trPr>
          <w:jc w:val="center"/>
          <w:trHeight w:val="614"/>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52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规章制度和操作规程（11分）</w:t>
            </w:r>
            <w:r/>
          </w:p>
        </w:tc>
        <w:tc>
          <w:tcPr>
            <w:tcW w:w="6075"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规章制度、操作规程完备、制度规程完整得11分；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规章制度、操作规程较完备、制度规程较完整得10分；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规章制度、操作规程基本完备、制度规程基本完整得7分；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规章制度、操作规程完整性不足、有遗漏得4分；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不提供不得分。</w:t>
            </w:r>
            <w:r/>
          </w:p>
        </w:tc>
      </w:tr>
      <w:tr>
        <w:trPr>
          <w:jc w:val="center"/>
          <w:trHeight w:val="614"/>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52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质量控制</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W w:w="6075"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具有专门的化验室和化验人员，分析污泥指标并编制相应的化验分析台账。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分析流程完整、台账资料完善、准确得10分；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分析流程较完整、台账资料较完善、准确得8分；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分析流程基本完整、台账资料基本完善得6分；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分析流程、台账资料存完整性不足、有遗漏得4分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不提供不得分。</w:t>
            </w:r>
            <w:r/>
          </w:p>
        </w:tc>
      </w:tr>
    </w:tbl>
    <w:p>
      <w:pPr>
        <w:jc w:val="left"/>
        <w:widowControl/>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r>
      <w:r/>
    </w:p>
    <w:p>
      <w:pPr>
        <w:rPr>
          <w:rFonts w:hint="eastAsia" w:ascii="黑体" w:hAnsi="黑体" w:eastAsia="黑体"/>
          <w:color w:val="auto"/>
          <w:highlight w:val="none"/>
        </w:rPr>
      </w:pPr>
      <w:r>
        <w:rPr>
          <w:rFonts w:hint="eastAsia" w:ascii="黑体" w:hAnsi="黑体" w:eastAsia="黑体"/>
          <w:color w:val="auto"/>
          <w:highlight w:val="none"/>
        </w:rPr>
        <w:br w:type="page" w:clear="all"/>
      </w:r>
      <w:r/>
    </w:p>
    <w:p>
      <w:pPr>
        <w:pStyle w:val="796"/>
        <w:jc w:val="center"/>
        <w:spacing w:before="156" w:after="156" w:line="360" w:lineRule="auto"/>
        <w:rPr>
          <w:rFonts w:hint="eastAsia" w:ascii="黑体" w:hAnsi="黑体" w:eastAsia="黑体"/>
          <w:b w:val="0"/>
          <w:color w:val="auto"/>
          <w:highlight w:val="none"/>
        </w:rPr>
      </w:pPr>
      <w:r/>
      <w:bookmarkStart w:id="6" w:name="_Toc29785"/>
      <w:r>
        <w:rPr>
          <w:rFonts w:hint="eastAsia" w:ascii="黑体" w:hAnsi="黑体" w:eastAsia="黑体"/>
          <w:b w:val="0"/>
          <w:color w:val="auto"/>
          <w:highlight w:val="none"/>
        </w:rPr>
        <w:t xml:space="preserve">第六章  投标文件格式</w:t>
      </w:r>
      <w:bookmarkEnd w:id="6"/>
      <w:r/>
      <w:r/>
    </w:p>
    <w:p>
      <w:pPr>
        <w:jc w:val="left"/>
        <w:spacing w:line="500" w:lineRule="exact"/>
        <w:rPr>
          <w:color w:val="auto"/>
          <w:sz w:val="24"/>
          <w:szCs w:val="24"/>
          <w:highlight w:val="none"/>
        </w:rPr>
      </w:pPr>
      <w:r>
        <w:rPr>
          <w:color w:val="auto"/>
          <w:sz w:val="24"/>
          <w:szCs w:val="24"/>
          <w:highlight w:val="none"/>
        </w:rPr>
      </w:r>
      <w:r/>
    </w:p>
    <w:p>
      <w:pPr>
        <w:jc w:val="center"/>
        <w:rPr>
          <w:rFonts w:hint="eastAsia"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r>
      <w:r/>
    </w:p>
    <w:p>
      <w:pPr>
        <w:jc w:val="center"/>
        <w:rPr>
          <w:rFonts w:hint="eastAsia"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  标  文  件</w:t>
      </w:r>
      <w:r/>
    </w:p>
    <w:p>
      <w:pPr>
        <w:jc w:val="center"/>
        <w:rPr>
          <w:rFonts w:hint="eastAsia"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r>
      <w:r/>
    </w:p>
    <w:p>
      <w:pPr>
        <w:jc w:val="center"/>
        <w:rPr>
          <w:rFonts w:hint="eastAsia"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r>
      <w:r/>
    </w:p>
    <w:p>
      <w:pPr>
        <w:jc w:val="center"/>
        <w:rPr>
          <w:rFonts w:hint="eastAsia"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r>
      <w:r/>
    </w:p>
    <w:p>
      <w:pPr>
        <w:jc w:val="center"/>
        <w:rPr>
          <w:rFonts w:hint="eastAsia"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r>
      <w:r/>
    </w:p>
    <w:p>
      <w:pPr>
        <w:jc w:val="center"/>
        <w:rPr>
          <w:rFonts w:hint="eastAsia"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r>
      <w:r/>
    </w:p>
    <w:p>
      <w:pPr>
        <w:ind w:firstLine="1084"/>
        <w:rPr>
          <w:rFonts w:hint="eastAsia"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hint="eastAsia"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hint="eastAsia"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供应商名称 ：</w:t>
      </w:r>
      <w:r>
        <w:rPr>
          <w:rFonts w:hint="eastAsia" w:ascii="宋体" w:hAnsi="宋体" w:eastAsia="宋体" w:cs="Times New Roman"/>
          <w:b/>
          <w:color w:val="auto"/>
          <w:sz w:val="36"/>
          <w:szCs w:val="21"/>
          <w:highlight w:val="none"/>
          <w:u w:val="single"/>
        </w:rPr>
        <w:t xml:space="preserve">（加盖CA电子公章）</w:t>
      </w:r>
      <w:r/>
    </w:p>
    <w:p>
      <w:pPr>
        <w:rPr>
          <w:rFonts w:hint="eastAsia"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jc w:val="center"/>
        <w:spacing w:line="440" w:lineRule="exact"/>
        <w:rPr>
          <w:rFonts w:hint="eastAsia"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r>
      <w:r/>
    </w:p>
    <w:p>
      <w:pPr>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jc w:val="left"/>
        <w:keepLines/>
        <w:keepNext/>
        <w:spacing w:before="360" w:after="200" w:line="360" w:lineRule="auto"/>
        <w:rPr>
          <w:rFonts w:hint="eastAsia" w:ascii="宋体" w:hAnsi="宋体" w:eastAsia="宋体" w:cs="宋体"/>
          <w:i/>
          <w:color w:val="auto"/>
          <w:sz w:val="36"/>
          <w:szCs w:val="36"/>
          <w:highlight w:val="none"/>
          <w:u w:val="single"/>
        </w:rPr>
        <w:outlineLvl w:val="1"/>
      </w:pPr>
      <w:r>
        <w:rPr>
          <w:rFonts w:hint="eastAsia" w:ascii="宋体" w:hAnsi="宋体" w:eastAsia="宋体" w:cs="宋体"/>
          <w:i/>
          <w:color w:val="auto"/>
          <w:sz w:val="36"/>
          <w:szCs w:val="36"/>
          <w:highlight w:val="none"/>
          <w:u w:val="single"/>
        </w:rPr>
        <w:t xml:space="preserve">一、法人或者其他组织的营业执照等证明文件，自然人的身份证明</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t xml:space="preserve">二、上一年度的财务状况报告</w:t>
      </w:r>
      <w:r/>
    </w:p>
    <w:p>
      <w:pPr>
        <w:ind w:firstLine="480"/>
        <w:jc w:val="left"/>
        <w:spacing w:line="500" w:lineRule="exact"/>
        <w:rPr>
          <w:color w:val="auto"/>
          <w:sz w:val="24"/>
          <w:szCs w:val="24"/>
          <w:highlight w:val="none"/>
        </w:rPr>
      </w:pPr>
      <w:r>
        <w:rPr>
          <w:rFonts w:hint="eastAsia"/>
          <w:color w:val="auto"/>
          <w:sz w:val="24"/>
          <w:szCs w:val="24"/>
          <w:highlight w:val="none"/>
        </w:rPr>
        <w:t xml:space="preserve">（成立不满一年无需提供）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三、依法缴纳税收和社会保障资金的相关材料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（提供提交投标文件截止时间前一年内至少一个月依法缴纳税收及缴纳社会保障资金的证明材料，供应商依法享受缓缴、免缴税收、社会保障资金的提供证明材料）</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致：</w:t>
      </w:r>
      <w:r>
        <w:rPr>
          <w:rFonts w:hint="eastAsia" w:ascii="Calibri" w:hAnsi="Calibri" w:eastAsia="宋体" w:cs="Times New Roman"/>
          <w:i/>
          <w:color w:val="auto"/>
          <w:sz w:val="24"/>
          <w:szCs w:val="24"/>
          <w:highlight w:val="none"/>
          <w:u w:val="single"/>
        </w:rPr>
        <w:t xml:space="preserve">采购人名称</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w:t>
      </w:r>
      <w:r>
        <w:rPr>
          <w:rFonts w:hint="eastAsia"/>
          <w:i/>
          <w:color w:val="auto"/>
          <w:sz w:val="24"/>
          <w:szCs w:val="24"/>
          <w:highlight w:val="none"/>
          <w:u w:val="single"/>
        </w:rPr>
        <w:t xml:space="preserve">供应商</w:t>
      </w:r>
      <w:r>
        <w:rPr>
          <w:rFonts w:hint="eastAsia" w:ascii="Calibri" w:hAnsi="Calibri" w:eastAsia="宋体" w:cs="Times New Roman"/>
          <w:i/>
          <w:color w:val="auto"/>
          <w:sz w:val="24"/>
          <w:szCs w:val="24"/>
          <w:highlight w:val="none"/>
          <w:u w:val="single"/>
        </w:rPr>
        <w:t xml:space="preserve">名称</w:t>
      </w:r>
      <w:r>
        <w:rPr>
          <w:rFonts w:hint="eastAsia" w:ascii="Calibri" w:hAnsi="Calibri" w:eastAsia="宋体" w:cs="Times New Roman"/>
          <w:color w:val="auto"/>
          <w:sz w:val="24"/>
          <w:szCs w:val="24"/>
          <w:highlight w:val="none"/>
        </w:rPr>
        <w:t xml:space="preserve">参加</w:t>
      </w:r>
      <w:r>
        <w:rPr>
          <w:rFonts w:hint="eastAsia" w:ascii="Calibri" w:hAnsi="Calibri" w:eastAsia="宋体" w:cs="Times New Roman"/>
          <w:i/>
          <w:color w:val="auto"/>
          <w:sz w:val="24"/>
          <w:szCs w:val="24"/>
          <w:highlight w:val="none"/>
          <w:u w:val="single"/>
        </w:rPr>
        <w:t xml:space="preserve">项目名称</w:t>
      </w:r>
      <w:r>
        <w:rPr>
          <w:rFonts w:hint="eastAsia" w:ascii="Calibri" w:hAnsi="Calibri" w:eastAsia="宋体" w:cs="Times New Roman"/>
          <w:color w:val="auto"/>
          <w:sz w:val="24"/>
          <w:szCs w:val="24"/>
          <w:highlight w:val="none"/>
        </w:rPr>
        <w:t xml:space="preserve">（项目编号：</w:t>
      </w:r>
      <w:r>
        <w:rPr>
          <w:rFonts w:hint="eastAsia" w:ascii="Calibri" w:hAnsi="Calibri" w:eastAsia="宋体" w:cs="Times New Roman"/>
          <w:i/>
          <w:color w:val="auto"/>
          <w:sz w:val="24"/>
          <w:szCs w:val="24"/>
          <w:highlight w:val="none"/>
          <w:u w:val="single"/>
        </w:rPr>
        <w:t xml:space="preserve">项目编号</w:t>
      </w:r>
      <w:r>
        <w:rPr>
          <w:rFonts w:hint="eastAsia" w:ascii="Calibri" w:hAnsi="Calibri" w:eastAsia="宋体"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特此承诺</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供应商（公章）：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或委托代理人（签名或签章）：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四、具备履行合同所必需的设备和专业技术能力的声明及证明材料</w:t>
      </w:r>
      <w:r/>
    </w:p>
    <w:p>
      <w:pPr>
        <w:jc w:val="center"/>
        <w:spacing w:line="460" w:lineRule="exact"/>
        <w:rPr>
          <w:rFonts w:ascii="Calibri" w:hAnsi="Calibri" w:eastAsia="宋体" w:cs="Times New Roman"/>
          <w:color w:val="auto"/>
          <w:sz w:val="24"/>
          <w:szCs w:val="24"/>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主要设备有：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。（须附证明材料）</w:t>
      </w:r>
      <w:r/>
    </w:p>
    <w:p>
      <w:pPr>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主要专业技术能力有：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。（须附证明材料）</w:t>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五、参加政府采购活动前3年内在经营活动中没有重大违法记录的书面声明</w:t>
      </w:r>
      <w:r/>
    </w:p>
    <w:p>
      <w:pPr>
        <w:jc w:val="center"/>
        <w:spacing w:line="460" w:lineRule="exact"/>
        <w:rPr>
          <w:rFonts w:hint="eastAsia" w:ascii="宋体" w:hAnsi="宋体" w:eastAsia="宋体" w:cs="Times New Roman"/>
          <w:b/>
          <w:bCs/>
          <w:color w:val="auto"/>
          <w:sz w:val="44"/>
          <w:szCs w:val="44"/>
          <w:highlight w:val="none"/>
        </w:rPr>
      </w:pPr>
      <w:r>
        <w:rPr>
          <w:rFonts w:hint="eastAsia" w:ascii="黑体" w:hAnsi="黑体" w:eastAsia="黑体" w:cs="宋体"/>
          <w:bCs/>
          <w:color w:val="auto"/>
          <w:sz w:val="36"/>
          <w:szCs w:val="28"/>
          <w:highlight w:val="none"/>
        </w:rPr>
        <w:t xml:space="preserve">声  明</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六、法律、行政法规规定的其他条件的证明文件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七、落实政府采购政策需满足的资格要求的证明文件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八、特定资格要求的证明文件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九、授权委托书与法定代表人（单位负责人）身份证明</w:t>
      </w:r>
      <w:r/>
    </w:p>
    <w:p>
      <w:pPr>
        <w:jc w:val="center"/>
        <w:spacing w:line="360" w:lineRule="exact"/>
        <w:rPr>
          <w:rFonts w:hint="eastAsia"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授权委托书</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致：</w:t>
      </w:r>
      <w:r>
        <w:rPr>
          <w:rFonts w:hint="eastAsia" w:ascii="Calibri" w:hAnsi="Calibri" w:eastAsia="宋体" w:cs="Times New Roman"/>
          <w:color w:val="auto"/>
          <w:sz w:val="24"/>
          <w:szCs w:val="24"/>
          <w:highlight w:val="none"/>
          <w:u w:val="single"/>
        </w:rPr>
        <w:t xml:space="preserve">采购单位</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本人</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系</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供应商</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的</w:t>
      </w:r>
      <w:r>
        <w:rPr>
          <w:rFonts w:ascii="Calibri" w:hAnsi="Calibri" w:eastAsia="宋体" w:cs="Times New Roman"/>
          <w:color w:val="auto"/>
          <w:sz w:val="24"/>
          <w:szCs w:val="24"/>
          <w:highlight w:val="none"/>
        </w:rPr>
        <w:t xml:space="preserve">法定代表人（</w:t>
      </w:r>
      <w:r>
        <w:rPr>
          <w:rFonts w:hint="eastAsia" w:ascii="Calibri" w:hAnsi="Calibri" w:eastAsia="宋体" w:cs="Times New Roman"/>
          <w:color w:val="auto"/>
          <w:sz w:val="24"/>
          <w:szCs w:val="24"/>
          <w:highlight w:val="none"/>
        </w:rPr>
        <w:t xml:space="preserve">单位</w:t>
      </w:r>
      <w:r>
        <w:rPr>
          <w:rFonts w:ascii="Calibri" w:hAnsi="Calibri" w:eastAsia="宋体" w:cs="Times New Roman"/>
          <w:color w:val="auto"/>
          <w:sz w:val="24"/>
          <w:szCs w:val="24"/>
          <w:highlight w:val="none"/>
        </w:rPr>
        <w:t xml:space="preserve">负责人）</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为</w:t>
      </w:r>
      <w:r>
        <w:rPr>
          <w:rFonts w:ascii="Calibri" w:hAnsi="Calibri" w:eastAsia="宋体" w:cs="Times New Roman"/>
          <w:color w:val="auto"/>
          <w:sz w:val="24"/>
          <w:szCs w:val="24"/>
          <w:highlight w:val="none"/>
        </w:rPr>
        <w:t xml:space="preserve">我方代理人。</w:t>
      </w:r>
      <w:r>
        <w:rPr>
          <w:rFonts w:hint="eastAsia" w:ascii="Calibri" w:hAnsi="Calibri" w:eastAsia="宋体" w:cs="Times New Roman"/>
          <w:color w:val="auto"/>
          <w:sz w:val="24"/>
          <w:szCs w:val="24"/>
          <w:highlight w:val="none"/>
        </w:rPr>
        <w:t xml:space="preserve">代理人根据</w:t>
      </w:r>
      <w:r>
        <w:rPr>
          <w:rFonts w:ascii="Calibri" w:hAnsi="Calibri" w:eastAsia="宋体" w:cs="Times New Roman"/>
          <w:color w:val="auto"/>
          <w:sz w:val="24"/>
          <w:szCs w:val="24"/>
          <w:highlight w:val="none"/>
        </w:rPr>
        <w:t xml:space="preserve">授权，以我方名义签署、澄清确认、递交、撤回、修改</w:t>
      </w:r>
      <w:r>
        <w:rPr>
          <w:rFonts w:hint="eastAsia" w:ascii="Calibri" w:hAnsi="Calibri" w:eastAsia="宋体" w:cs="Times New Roman"/>
          <w:color w:val="auto"/>
          <w:sz w:val="24"/>
          <w:szCs w:val="24"/>
          <w:highlight w:val="none"/>
          <w:u w:val="single"/>
        </w:rPr>
        <w:t xml:space="preserve"> （项目名称） </w:t>
      </w:r>
      <w:r>
        <w:rPr>
          <w:rFonts w:hint="eastAsia" w:ascii="Calibri" w:hAnsi="Calibri" w:eastAsia="宋体" w:cs="Times New Roman"/>
          <w:color w:val="auto"/>
          <w:sz w:val="24"/>
          <w:szCs w:val="24"/>
          <w:highlight w:val="none"/>
        </w:rPr>
        <w:t xml:space="preserve">项目（项目编号：</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w:t>
      </w:r>
      <w:r>
        <w:rPr>
          <w:rFonts w:hint="eastAsia" w:ascii="Calibri" w:hAnsi="Calibri" w:eastAsia="宋体" w:cs="Times New Roman"/>
          <w:color w:val="auto"/>
          <w:sz w:val="24"/>
          <w:szCs w:val="24"/>
          <w:highlight w:val="none"/>
        </w:rPr>
        <w:t xml:space="preserve">和</w:t>
      </w:r>
      <w:r>
        <w:rPr>
          <w:rFonts w:ascii="Calibri" w:hAnsi="Calibri" w:eastAsia="宋体" w:cs="Times New Roman"/>
          <w:color w:val="auto"/>
          <w:sz w:val="24"/>
          <w:szCs w:val="24"/>
          <w:highlight w:val="none"/>
        </w:rPr>
        <w:t xml:space="preserve">处理有关事宜，其法律后果由我方承担。</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w:t>
      </w:r>
      <w:r>
        <w:rPr>
          <w:rFonts w:ascii="Calibri" w:hAnsi="Calibri" w:eastAsia="宋体" w:cs="Times New Roman"/>
          <w:color w:val="auto"/>
          <w:sz w:val="24"/>
          <w:szCs w:val="24"/>
          <w:highlight w:val="none"/>
        </w:rPr>
        <w:t xml:space="preserve">期限：自本</w:t>
      </w:r>
      <w:r>
        <w:rPr>
          <w:rFonts w:hint="eastAsia" w:ascii="Calibri" w:hAnsi="Calibri" w:eastAsia="宋体" w:cs="Times New Roman"/>
          <w:color w:val="auto"/>
          <w:sz w:val="24"/>
          <w:szCs w:val="24"/>
          <w:highlight w:val="none"/>
        </w:rPr>
        <w:t xml:space="preserve">授权</w:t>
      </w:r>
      <w:r>
        <w:rPr>
          <w:rFonts w:ascii="Calibri" w:hAnsi="Calibri" w:eastAsia="宋体" w:cs="Times New Roman"/>
          <w:color w:val="auto"/>
          <w:sz w:val="24"/>
          <w:szCs w:val="24"/>
          <w:highlight w:val="none"/>
        </w:rPr>
        <w:t xml:space="preserve">委托书签署之日起至</w:t>
      </w:r>
      <w:r>
        <w:rPr>
          <w:rFonts w:hint="eastAsia" w:ascii="Calibri" w:hAnsi="Calibri" w:eastAsia="宋体" w:cs="Times New Roman"/>
          <w:color w:val="auto"/>
          <w:sz w:val="24"/>
          <w:szCs w:val="24"/>
          <w:highlight w:val="none"/>
        </w:rPr>
        <w:t xml:space="preserve">响应</w:t>
      </w:r>
      <w:r>
        <w:rPr>
          <w:rFonts w:ascii="Calibri" w:hAnsi="Calibri" w:eastAsia="宋体" w:cs="Times New Roman"/>
          <w:color w:val="auto"/>
          <w:sz w:val="24"/>
          <w:szCs w:val="24"/>
          <w:highlight w:val="none"/>
        </w:rPr>
        <w:t xml:space="preserve">有效期</w:t>
      </w:r>
      <w:r>
        <w:rPr>
          <w:rFonts w:hint="eastAsia" w:ascii="Calibri" w:hAnsi="Calibri" w:eastAsia="宋体" w:cs="Times New Roman"/>
          <w:color w:val="auto"/>
          <w:sz w:val="24"/>
          <w:szCs w:val="24"/>
          <w:highlight w:val="none"/>
        </w:rPr>
        <w:t xml:space="preserve">届满</w:t>
      </w:r>
      <w:r>
        <w:rPr>
          <w:rFonts w:ascii="Calibri" w:hAnsi="Calibri" w:eastAsia="宋体" w:cs="Times New Roman"/>
          <w:color w:val="auto"/>
          <w:sz w:val="24"/>
          <w:szCs w:val="24"/>
          <w:highlight w:val="none"/>
        </w:rPr>
        <w:t xml:space="preserve">之日止。</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代理人</w:t>
      </w:r>
      <w:r>
        <w:rPr>
          <w:rFonts w:ascii="Calibri" w:hAnsi="Calibri" w:eastAsia="宋体" w:cs="Times New Roman"/>
          <w:color w:val="auto"/>
          <w:sz w:val="24"/>
          <w:szCs w:val="24"/>
          <w:highlight w:val="none"/>
        </w:rPr>
        <w:t xml:space="preserve">无转委托权。</w:t>
      </w:r>
      <w:r>
        <w:rPr>
          <w:rFonts w:ascii="Calibri" w:hAnsi="Calibri" w:eastAsia="宋体" w:cs="Times New Roman"/>
          <w:color w:val="auto"/>
          <w:sz w:val="24"/>
          <w:szCs w:val="24"/>
          <w:highlight w:val="none"/>
        </w:rPr>
        <w:b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w:t>
      </w:r>
      <w:r>
        <w:rPr>
          <w:rFonts w:ascii="Calibri" w:hAnsi="Calibri" w:eastAsia="宋体" w:cs="Times New Roman"/>
          <w:color w:val="auto"/>
          <w:sz w:val="24"/>
          <w:szCs w:val="24"/>
          <w:highlight w:val="none"/>
        </w:rPr>
        <w:t xml:space="preserve">名称（加盖公章）：</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法定代表人（单位负责人）（签字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或</w:t>
      </w:r>
      <w:r>
        <w:rPr>
          <w:rFonts w:hint="eastAsia" w:ascii="Calibri" w:hAnsi="Calibri" w:eastAsia="宋体" w:cs="Times New Roman"/>
          <w:color w:val="auto"/>
          <w:sz w:val="24"/>
          <w:szCs w:val="24"/>
          <w:highlight w:val="none"/>
        </w:rPr>
        <w:t xml:space="preserve">印鉴）</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委托代理</w:t>
      </w:r>
      <w:r>
        <w:rPr>
          <w:rFonts w:ascii="Calibri" w:hAnsi="Calibri" w:eastAsia="宋体" w:cs="Times New Roman"/>
          <w:color w:val="auto"/>
          <w:sz w:val="24"/>
          <w:szCs w:val="24"/>
          <w:highlight w:val="none"/>
        </w:rPr>
        <w:t xml:space="preserve">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ind w:firstLine="480"/>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法定代表人（单位负责人）有效期内的身份证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80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tc>
      </w:tr>
    </w:tbl>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w:t>
      </w:r>
      <w:r>
        <w:rPr>
          <w:rFonts w:ascii="宋体" w:hAnsi="宋体" w:eastAsia="宋体" w:cs="Times New Roman"/>
          <w:color w:val="auto"/>
          <w:sz w:val="24"/>
          <w:szCs w:val="20"/>
          <w:highlight w:val="none"/>
        </w:rPr>
        <w:t xml:space="preserve">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80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tc>
      </w:tr>
    </w:tbl>
    <w:p>
      <w:pPr>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填报说明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1、若供应商为事业单位或其他组织或分支机构（仅当</w:t>
      </w:r>
      <w:r>
        <w:rPr>
          <w:rFonts w:hint="eastAsia" w:ascii="Calibri" w:hAnsi="Calibri" w:eastAsia="宋体" w:cs="Times New Roman"/>
          <w:color w:val="auto"/>
          <w:sz w:val="24"/>
          <w:szCs w:val="24"/>
          <w:highlight w:val="none"/>
        </w:rPr>
        <w:t xml:space="preserve">招标</w:t>
      </w:r>
      <w:r>
        <w:rPr>
          <w:rFonts w:ascii="Calibri" w:hAnsi="Calibri" w:eastAsia="宋体" w:cs="Times New Roman"/>
          <w:color w:val="auto"/>
          <w:sz w:val="24"/>
          <w:szCs w:val="24"/>
          <w:highlight w:val="none"/>
        </w:rPr>
        <w:t xml:space="preserve">文件注明允许分支机构</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的），则法定代表人（单位负责人）</w:t>
      </w:r>
      <w:r>
        <w:rPr>
          <w:rFonts w:hint="eastAsia" w:ascii="Calibri" w:hAnsi="Calibri" w:eastAsia="宋体" w:cs="Times New Roman"/>
          <w:color w:val="auto"/>
          <w:sz w:val="24"/>
          <w:szCs w:val="24"/>
          <w:highlight w:val="none"/>
        </w:rPr>
        <w:t xml:space="preserve">处</w:t>
      </w:r>
      <w:r>
        <w:rPr>
          <w:rFonts w:ascii="Calibri" w:hAnsi="Calibri" w:eastAsia="宋体" w:cs="Times New Roman"/>
          <w:color w:val="auto"/>
          <w:sz w:val="24"/>
          <w:szCs w:val="24"/>
          <w:highlight w:val="none"/>
        </w:rPr>
        <w:t xml:space="preserve">的签署人可为单位负责人</w:t>
      </w:r>
      <w:r>
        <w:rPr>
          <w:rFonts w:hint="eastAsia"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w:t>
      </w:r>
      <w:r>
        <w:rPr>
          <w:rFonts w:ascii="Calibri" w:hAnsi="Calibri" w:eastAsia="宋体" w:cs="Times New Roman"/>
          <w:color w:val="auto"/>
          <w:sz w:val="24"/>
          <w:szCs w:val="24"/>
          <w:highlight w:val="none"/>
        </w:rPr>
        <w:t xml:space="preserve">若</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文件中全部签字之处均为法定代表人（单位负责人）本人签署，则可不提供本《</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》，但须提供</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法定代表人（单位负责人）身份证</w:t>
      </w:r>
      <w:r>
        <w:rPr>
          <w:rFonts w:hint="eastAsia" w:ascii="Calibri" w:hAnsi="Calibri" w:eastAsia="宋体" w:cs="Times New Roman"/>
          <w:color w:val="auto"/>
          <w:sz w:val="24"/>
          <w:szCs w:val="24"/>
          <w:highlight w:val="none"/>
        </w:rPr>
        <w:t xml:space="preserve">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rPr>
        <w:t xml:space="preserve">供应商为自然人的情形，可不提供本</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exact"/>
        <w:rPr>
          <w:rFonts w:hint="eastAsia"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t xml:space="preserve">法定代表人（单位负责人）身份证明</w:t>
      </w:r>
      <w:r/>
    </w:p>
    <w:p>
      <w:pPr>
        <w:spacing w:line="200" w:lineRule="exact"/>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r>
      <w:r/>
    </w:p>
    <w:p>
      <w:pPr>
        <w:spacing w:line="360" w:lineRule="auto"/>
        <w:tabs>
          <w:tab w:val="left" w:pos="5580" w:leader="none"/>
        </w:tabs>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姓名</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性别：</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年龄：</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职务：</w:t>
      </w:r>
      <w:r>
        <w:rPr>
          <w:rFonts w:hint="eastAsia" w:ascii="宋体" w:hAnsi="宋体" w:eastAsia="宋体" w:cs="Times New Roman"/>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系</w:t>
      </w:r>
      <w:r>
        <w:rPr>
          <w:rFonts w:hint="eastAsia" w:ascii="宋体" w:hAnsi="宋体"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供应商</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right="-46"/>
        <w:spacing w:before="120" w:line="583" w:lineRule="auto"/>
        <w:tabs>
          <w:tab w:val="left" w:pos="567" w:leader="none"/>
        </w:tabs>
        <w:rPr>
          <w:rFonts w:hint="eastAsia"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t xml:space="preserve">法</w:t>
      </w:r>
      <w:r>
        <w:rPr>
          <w:rFonts w:ascii="宋体" w:hAnsi="宋体" w:eastAsia="宋体" w:cs="Times New Roman"/>
          <w:color w:val="auto"/>
          <w:sz w:val="24"/>
          <w:szCs w:val="24"/>
          <w:highlight w:val="none"/>
        </w:rPr>
        <w:t xml:space="preserve">定</w:t>
      </w:r>
      <w:r>
        <w:rPr>
          <w:rFonts w:ascii="宋体" w:hAnsi="宋体" w:eastAsia="宋体" w:cs="Times New Roman"/>
          <w:color w:val="auto"/>
          <w:spacing w:val="-3"/>
          <w:sz w:val="24"/>
          <w:szCs w:val="24"/>
          <w:highlight w:val="none"/>
        </w:rPr>
        <w:t xml:space="preserve">代</w:t>
      </w:r>
      <w:r>
        <w:rPr>
          <w:rFonts w:ascii="宋体" w:hAnsi="宋体" w:eastAsia="宋体" w:cs="Times New Roman"/>
          <w:color w:val="auto"/>
          <w:sz w:val="24"/>
          <w:szCs w:val="24"/>
          <w:highlight w:val="none"/>
        </w:rPr>
        <w:t xml:space="preserve">表</w:t>
      </w:r>
      <w:r>
        <w:rPr>
          <w:rFonts w:ascii="宋体" w:hAnsi="宋体" w:eastAsia="宋体" w:cs="Times New Roman"/>
          <w:color w:val="auto"/>
          <w:spacing w:val="-3"/>
          <w:sz w:val="24"/>
          <w:szCs w:val="24"/>
          <w:highlight w:val="none"/>
        </w:rPr>
        <w:t xml:space="preserve">人</w:t>
      </w:r>
      <w:r>
        <w:rPr>
          <w:rFonts w:ascii="宋体" w:hAnsi="宋体" w:eastAsia="宋体" w:cs="Times New Roman"/>
          <w:color w:val="auto"/>
          <w:sz w:val="24"/>
          <w:szCs w:val="24"/>
          <w:highlight w:val="none"/>
        </w:rPr>
        <w:t xml:space="preserve">（</w:t>
      </w:r>
      <w:r>
        <w:rPr>
          <w:rFonts w:ascii="宋体" w:hAnsi="宋体" w:eastAsia="宋体" w:cs="Times New Roman"/>
          <w:color w:val="auto"/>
          <w:spacing w:val="-3"/>
          <w:sz w:val="24"/>
          <w:szCs w:val="24"/>
          <w:highlight w:val="none"/>
        </w:rPr>
        <w:t xml:space="preserve">单</w:t>
      </w:r>
      <w:r>
        <w:rPr>
          <w:rFonts w:ascii="宋体" w:hAnsi="宋体" w:eastAsia="宋体" w:cs="Times New Roman"/>
          <w:color w:val="auto"/>
          <w:sz w:val="24"/>
          <w:szCs w:val="24"/>
          <w:highlight w:val="none"/>
        </w:rPr>
        <w:t xml:space="preserve">位</w:t>
      </w:r>
      <w:r>
        <w:rPr>
          <w:rFonts w:ascii="宋体" w:hAnsi="宋体" w:eastAsia="宋体" w:cs="Times New Roman"/>
          <w:color w:val="auto"/>
          <w:spacing w:val="-3"/>
          <w:sz w:val="24"/>
          <w:szCs w:val="24"/>
          <w:highlight w:val="none"/>
        </w:rPr>
        <w:t xml:space="preserve">负</w:t>
      </w:r>
      <w:r>
        <w:rPr>
          <w:rFonts w:ascii="宋体" w:hAnsi="宋体" w:eastAsia="宋体" w:cs="Times New Roman"/>
          <w:color w:val="auto"/>
          <w:sz w:val="24"/>
          <w:szCs w:val="24"/>
          <w:highlight w:val="none"/>
        </w:rPr>
        <w:t xml:space="preserve">责人</w:t>
      </w:r>
      <w:r>
        <w:rPr>
          <w:rFonts w:ascii="宋体" w:hAnsi="宋体" w:eastAsia="宋体" w:cs="Times New Roman"/>
          <w:color w:val="auto"/>
          <w:spacing w:val="-3"/>
          <w:sz w:val="24"/>
          <w:szCs w:val="24"/>
          <w:highlight w:val="none"/>
        </w:rPr>
        <w:t xml:space="preserve">）有效期内的身</w:t>
      </w:r>
      <w:r>
        <w:rPr>
          <w:rFonts w:hint="eastAsia" w:ascii="宋体" w:hAnsi="宋体" w:eastAsia="宋体" w:cs="Times New Roman"/>
          <w:color w:val="auto"/>
          <w:spacing w:val="-3"/>
          <w:sz w:val="24"/>
          <w:szCs w:val="24"/>
          <w:highlight w:val="none"/>
        </w:rPr>
        <w:t xml:space="preserve">份</w:t>
      </w:r>
      <w:r>
        <w:rPr>
          <w:rFonts w:ascii="宋体" w:hAnsi="宋体" w:eastAsia="宋体" w:cs="Times New Roman"/>
          <w:color w:val="auto"/>
          <w:spacing w:val="-3"/>
          <w:sz w:val="24"/>
          <w:szCs w:val="24"/>
          <w:highlight w:val="none"/>
        </w:rPr>
        <w:t xml:space="preserve">证正反面</w:t>
      </w:r>
      <w:r>
        <w:rPr>
          <w:rFonts w:hint="eastAsia" w:ascii="宋体" w:hAnsi="宋体" w:eastAsia="宋体" w:cs="Times New Roman"/>
          <w:color w:val="auto"/>
          <w:spacing w:val="-3"/>
          <w:sz w:val="24"/>
          <w:szCs w:val="24"/>
          <w:highlight w:val="none"/>
        </w:rPr>
        <w:t xml:space="preserve">电子</w:t>
      </w:r>
      <w:r>
        <w:rPr>
          <w:rFonts w:ascii="宋体" w:hAnsi="宋体" w:eastAsia="宋体" w:cs="Times New Roman"/>
          <w:color w:val="auto"/>
          <w:spacing w:val="-3"/>
          <w:sz w:val="24"/>
          <w:szCs w:val="24"/>
          <w:highlight w:val="none"/>
        </w:rPr>
        <w:t xml:space="preserve">件</w:t>
      </w:r>
      <w:r>
        <w:rPr>
          <w:rFonts w:hint="eastAsia" w:ascii="宋体" w:hAnsi="宋体" w:eastAsia="宋体" w:cs="Times New Roman"/>
          <w:color w:val="auto"/>
          <w:spacing w:val="-3"/>
          <w:sz w:val="24"/>
          <w:szCs w:val="24"/>
          <w:highlight w:val="none"/>
        </w:rPr>
        <w:t xml:space="preserve">：</w:t>
      </w:r>
      <w:r/>
    </w:p>
    <w:tbl>
      <w:tblPr>
        <w:tblStyle w:val="806"/>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tc>
      </w:tr>
    </w:tbl>
    <w:p>
      <w:pPr>
        <w:ind w:right="4305"/>
        <w:spacing w:before="120" w:line="583" w:lineRule="auto"/>
        <w:tabs>
          <w:tab w:val="left" w:pos="567" w:leader="none"/>
        </w:tabs>
        <w:rPr>
          <w:rFonts w:hint="eastAsia" w:ascii="宋体" w:hAnsi="宋体" w:eastAsia="宋体" w:cs="Times New Roman"/>
          <w:color w:val="auto"/>
          <w:spacing w:val="-3"/>
          <w:sz w:val="24"/>
          <w:szCs w:val="24"/>
          <w:highlight w:val="none"/>
        </w:rPr>
      </w:pPr>
      <w:r>
        <w:rPr>
          <w:rFonts w:hint="eastAsia" w:ascii="宋体" w:hAnsi="宋体" w:eastAsia="宋体" w:cs="Times New Roman"/>
          <w:color w:val="auto"/>
          <w:spacing w:val="-3"/>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名称（加盖公章）</w:t>
      </w:r>
      <w:r>
        <w:rPr>
          <w:rFonts w:ascii="宋体" w:hAnsi="宋体" w:eastAsia="宋体" w:cs="Times New Roman"/>
          <w:color w:val="auto"/>
          <w:sz w:val="24"/>
          <w:szCs w:val="24"/>
          <w:highlight w:val="none"/>
          <w:lang w:val="zh-CN"/>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pacing w:val="-3"/>
          <w:sz w:val="24"/>
          <w:szCs w:val="24"/>
          <w:highlight w:val="none"/>
        </w:rPr>
        <w:t xml:space="preserve">法定代表人（</w:t>
      </w:r>
      <w:r>
        <w:rPr>
          <w:rFonts w:ascii="宋体" w:hAnsi="宋体" w:eastAsia="宋体" w:cs="Times New Roman"/>
          <w:color w:val="auto"/>
          <w:sz w:val="24"/>
          <w:szCs w:val="24"/>
          <w:highlight w:val="none"/>
        </w:rPr>
        <w:t xml:space="preserve">单位负责人</w:t>
      </w:r>
      <w:r>
        <w:rPr>
          <w:rFonts w:hint="eastAsia" w:ascii="宋体" w:hAnsi="宋体" w:eastAsia="宋体" w:cs="Times New Roman"/>
          <w:color w:val="auto"/>
          <w:spacing w:val="-3"/>
          <w:sz w:val="24"/>
          <w:szCs w:val="24"/>
          <w:highlight w:val="none"/>
        </w:rPr>
        <w:t xml:space="preserve">）（签字、签章或印鉴）：</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rPr>
          <w:color w:val="auto"/>
          <w:highlight w:val="none"/>
        </w:rPr>
      </w:pPr>
      <w:r>
        <w:rPr>
          <w:color w:val="auto"/>
          <w:highlight w:val="none"/>
        </w:rPr>
      </w:r>
      <w:r/>
    </w:p>
    <w:p>
      <w:pPr>
        <w:jc w:val="left"/>
        <w:keepLines/>
        <w:keepNext/>
        <w:spacing w:before="260" w:after="260" w:line="416" w:lineRule="auto"/>
        <w:rPr>
          <w:rFonts w:hint="eastAsia" w:ascii="黑体" w:hAnsi="黑体" w:eastAsia="黑体" w:cs="Times New Roman"/>
          <w:b/>
          <w:i/>
          <w:color w:val="auto"/>
          <w:sz w:val="32"/>
          <w:szCs w:val="32"/>
          <w:highlight w:val="none"/>
          <w:u w:val="single"/>
        </w:rPr>
        <w:outlineLvl w:val="1"/>
      </w:pPr>
      <w:r>
        <w:rPr>
          <w:rFonts w:hint="eastAsia" w:ascii="Arial" w:hAnsi="Arial" w:eastAsia="宋体" w:cs="Arial"/>
          <w:i/>
          <w:iCs/>
          <w:color w:val="auto"/>
          <w:sz w:val="36"/>
          <w:highlight w:val="none"/>
          <w:u w:val="single"/>
        </w:rPr>
        <w:t xml:space="preserve">十、投标函</w:t>
      </w:r>
      <w:r/>
    </w:p>
    <w:p>
      <w:pPr>
        <w:jc w:val="center"/>
        <w:spacing w:line="360" w:lineRule="auto"/>
        <w:tabs>
          <w:tab w:val="left" w:pos="360" w:leader="none"/>
        </w:tabs>
        <w:rPr>
          <w:rFonts w:ascii="Times New Roman" w:hAnsi="Times New Roman" w:eastAsia="宋体" w:cs="Times New Roman"/>
          <w:color w:val="auto"/>
          <w:sz w:val="24"/>
          <w:szCs w:val="24"/>
          <w:highlight w:val="none"/>
        </w:rPr>
      </w:pPr>
      <w:r>
        <w:rPr>
          <w:rFonts w:hint="eastAsia" w:ascii="黑体" w:hAnsi="黑体" w:eastAsia="黑体" w:cs="宋体"/>
          <w:bCs/>
          <w:color w:val="auto"/>
          <w:sz w:val="36"/>
          <w:szCs w:val="28"/>
          <w:highlight w:val="none"/>
        </w:rPr>
        <w:t xml:space="preserve">投标函</w:t>
      </w:r>
      <w:r/>
    </w:p>
    <w:p>
      <w:pPr>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致：（采购人）</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根据贵方的JSZC-_________________号招标文件，正式授权下述签字人_________________(姓名)代表我方______________（供应商的名称），全权处理本次项目投标的有关事宜。</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据此函，__________签字人兹宣布同意如下：</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1.按招标文件规定的各项要求，向买方提供所需服务（包含与服务相关的货物、工程）。</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2.我们完全理解贵方不一定将合同授予最低报价的供应商。</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6</w:t>
      </w:r>
      <w:r>
        <w:rPr>
          <w:rFonts w:hint="eastAsia" w:ascii="宋体" w:hAnsi="宋体" w:eastAsia="宋体" w:cs="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.与本投标有关的正式通讯地址为：</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地        址：</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邮        编：</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        话：</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传        真：</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供应商开户行：</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账        号： </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十一、中小企业声明函（服务）（分包号：**）</w:t>
      </w:r>
      <w:r/>
    </w:p>
    <w:p>
      <w:pPr>
        <w:jc w:val="center"/>
        <w:spacing w:line="360" w:lineRule="auto"/>
        <w:tabs>
          <w:tab w:val="left" w:pos="360" w:leader="none"/>
        </w:tabs>
        <w:rPr>
          <w:rFonts w:hint="eastAsia" w:ascii="宋体" w:hAnsi="宋体" w:eastAsia="宋体" w:cs="Times New Roman"/>
          <w:color w:val="auto"/>
          <w:sz w:val="24"/>
          <w:szCs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hint="eastAsia" w:ascii="宋体" w:hAnsi="宋体"/>
          <w:color w:val="auto"/>
          <w:sz w:val="24"/>
          <w:highlight w:val="none"/>
        </w:rPr>
      </w:pPr>
      <w:r>
        <w:rPr>
          <w:rFonts w:hint="eastAsia" w:ascii="宋体" w:hAnsi="宋体" w:eastAsia="宋体" w:cs="Times New Roman"/>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Times New Roman"/>
          <w:color w:val="auto"/>
          <w:sz w:val="24"/>
          <w:szCs w:val="24"/>
          <w:highlight w:val="none"/>
          <w:u w:val="single"/>
        </w:rPr>
        <w:t xml:space="preserve">（单位名称）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）采购活动，提供的</w:t>
      </w:r>
      <w:r>
        <w:rPr>
          <w:rFonts w:ascii="宋体" w:hAnsi="宋体"/>
          <w:color w:val="auto"/>
          <w:sz w:val="24"/>
          <w:highlight w:val="none"/>
        </w:rPr>
        <w:t xml:space="preserve">服务全部由符合政策要求的中小企业承接。</w:t>
      </w:r>
      <w:r/>
    </w:p>
    <w:p>
      <w:pPr>
        <w:ind w:firstLine="480"/>
        <w:spacing w:line="500" w:lineRule="exact"/>
        <w:rPr>
          <w:rFonts w:hint="eastAsia"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u w:val="single"/>
        </w:rPr>
        <w:t xml:space="preserve">（标的名称）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（招标文件中明确的所属行业）</w:t>
      </w:r>
      <w:r>
        <w:rPr>
          <w:rFonts w:hint="eastAsia" w:ascii="宋体" w:hAnsi="宋体" w:eastAsia="宋体" w:cs="Times New Roman"/>
          <w:color w:val="auto"/>
          <w:sz w:val="24"/>
          <w:szCs w:val="24"/>
          <w:highlight w:val="none"/>
        </w:rPr>
        <w:t xml:space="preserve">行业；承接企业为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right="1620" w:firstLine="28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企业名称（盖章）：</w:t>
      </w:r>
      <w:r/>
    </w:p>
    <w:p>
      <w:pPr>
        <w:ind w:right="1140" w:firstLine="28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ind w:right="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right="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right="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2、请供应商如实填写，</w:t>
      </w:r>
      <w:r>
        <w:rPr>
          <w:rFonts w:hint="eastAsia" w:ascii="宋体" w:hAnsi="宋体"/>
          <w:color w:val="auto"/>
          <w:sz w:val="24"/>
          <w:highlight w:val="none"/>
        </w:rPr>
        <w:t xml:space="preserve">所填内容将作为评审的依据</w:t>
      </w:r>
      <w:r>
        <w:rPr>
          <w:rFonts w:hint="eastAsia" w:ascii="宋体" w:hAnsi="宋体" w:eastAsia="宋体" w:cs="Times New Roman"/>
          <w:color w:val="auto"/>
          <w:sz w:val="24"/>
          <w:szCs w:val="24"/>
          <w:highlight w:val="none"/>
        </w:rPr>
        <w:t xml:space="preserve">，如填写不完整或不一致或填写有误，将不享受扶持政策。</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3、中标人的《中小企业声明函》随中标结果公开，接受社会监督。</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十二、残疾人福利性单位声明函（分包号：**）</w:t>
      </w:r>
      <w:r/>
    </w:p>
    <w:p>
      <w:pPr>
        <w:jc w:val="center"/>
        <w:spacing w:line="360" w:lineRule="auto"/>
        <w:tabs>
          <w:tab w:val="left" w:pos="360" w:leader="none"/>
        </w:tabs>
        <w:rPr>
          <w:rFonts w:hint="eastAsia" w:ascii="宋体" w:hAnsi="宋体" w:eastAsia="宋体" w:cs="Times New Roman"/>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 xml:space="preserve">〔2017〕</w:t>
      </w:r>
      <w:r>
        <w:rPr>
          <w:rFonts w:hint="eastAsia" w:ascii="宋体" w:hAnsi="宋体" w:eastAsia="宋体" w:cs="Times New Roman"/>
          <w:color w:val="auto"/>
          <w:sz w:val="24"/>
          <w:szCs w:val="21"/>
          <w:highlight w:val="none"/>
        </w:rPr>
        <w:t xml:space="preserve">141号）的规定，本单位为符合条件的残疾人福利性单位，且本单位参加</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单位的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项目（</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1"/>
          <w:highlight w:val="none"/>
        </w:rPr>
        <w:t xml:space="preserve">）采购活动由本单位提供全部服务。</w:t>
      </w:r>
      <w:r/>
    </w:p>
    <w:p>
      <w:pPr>
        <w:ind w:firstLine="480"/>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r>
      <w:r/>
    </w:p>
    <w:p>
      <w:pPr>
        <w:ind w:right="1620" w:firstLine="28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单位名称（盖章）：</w:t>
      </w:r>
      <w:r/>
    </w:p>
    <w:p>
      <w:pPr>
        <w:ind w:right="1140" w:firstLine="28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color w:val="auto"/>
          <w:sz w:val="24"/>
          <w:szCs w:val="24"/>
          <w:highlight w:val="none"/>
        </w:rPr>
        <w:t xml:space="preserve">请供应商如实填写，</w:t>
      </w:r>
      <w:r>
        <w:rPr>
          <w:rFonts w:hint="eastAsia" w:ascii="宋体" w:hAnsi="宋体"/>
          <w:bCs/>
          <w:color w:val="auto"/>
          <w:sz w:val="24"/>
          <w:highlight w:val="none"/>
        </w:rPr>
        <w:t xml:space="preserve">所填内容将作为评审的依据</w:t>
      </w:r>
      <w:r>
        <w:rPr>
          <w:rFonts w:hint="eastAsia" w:ascii="宋体" w:hAnsi="宋体" w:eastAsia="宋体" w:cs="Times New Roman"/>
          <w:color w:val="auto"/>
          <w:sz w:val="24"/>
          <w:szCs w:val="24"/>
          <w:highlight w:val="none"/>
        </w:rPr>
        <w:t xml:space="preserve">，如填写不完整或不一致或填写有误，将不享受扶持政策。</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2、中标人的《残疾人福利性单位声明函》随中标结果公开</w:t>
      </w:r>
      <w:r>
        <w:rPr>
          <w:rFonts w:hint="eastAsia" w:ascii="宋体" w:hAnsi="宋体" w:eastAsia="宋体" w:cs="Times New Roman"/>
          <w:color w:val="auto"/>
          <w:sz w:val="24"/>
          <w:szCs w:val="24"/>
          <w:highlight w:val="none"/>
        </w:rPr>
        <w:t xml:space="preserve">，接受社会监督</w:t>
      </w:r>
      <w:r>
        <w:rPr>
          <w:rFonts w:hint="eastAsia" w:ascii="宋体" w:hAnsi="宋体" w:eastAsia="宋体" w:cs="Times New Roman"/>
          <w:bCs/>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十三、联合体协议（参考格式）（分包号：**）</w:t>
      </w:r>
      <w:r/>
    </w:p>
    <w:p>
      <w:pPr>
        <w:jc w:val="center"/>
        <w:spacing w:line="360" w:lineRule="auto"/>
        <w:tabs>
          <w:tab w:val="left" w:pos="360" w:leader="none"/>
        </w:tabs>
        <w:rPr>
          <w:rFonts w:hint="eastAsia" w:ascii="宋体" w:hAnsi="宋体" w:eastAsia="宋体" w:cs="Times New Roman"/>
          <w:color w:val="auto"/>
          <w:sz w:val="24"/>
          <w:szCs w:val="21"/>
          <w:highlight w:val="none"/>
          <w:u w:val="single"/>
        </w:rPr>
      </w:pPr>
      <w:r>
        <w:rPr>
          <w:rFonts w:hint="eastAsia" w:ascii="黑体" w:hAnsi="黑体" w:eastAsia="黑体" w:cs="宋体"/>
          <w:bCs/>
          <w:color w:val="auto"/>
          <w:sz w:val="36"/>
          <w:szCs w:val="28"/>
          <w:highlight w:val="none"/>
        </w:rPr>
        <w:t xml:space="preserve">联合体协议</w:t>
      </w:r>
      <w:r/>
    </w:p>
    <w:p>
      <w:pPr>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u w:val="single"/>
        </w:rPr>
        <w:t xml:space="preserve">（联合体中各供应商全称）</w:t>
      </w:r>
      <w:r>
        <w:rPr>
          <w:rFonts w:hint="eastAsia" w:ascii="宋体" w:hAnsi="宋体" w:eastAsia="宋体" w:cs="Times New Roman"/>
          <w:color w:val="auto"/>
          <w:sz w:val="24"/>
          <w:szCs w:val="21"/>
          <w:highlight w:val="none"/>
        </w:rPr>
        <w:t xml:space="preserve">在此达成以下协议：</w:t>
      </w:r>
      <w:r/>
    </w:p>
    <w:p>
      <w:pPr>
        <w:ind w:firstLine="480"/>
        <w:spacing w:line="500" w:lineRule="exact"/>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、我们</w:t>
      </w:r>
      <w:r>
        <w:rPr>
          <w:rFonts w:hint="eastAsia" w:ascii="宋体" w:hAnsi="宋体" w:eastAsia="宋体" w:cs="Times New Roman"/>
          <w:color w:val="auto"/>
          <w:sz w:val="24"/>
          <w:szCs w:val="21"/>
          <w:highlight w:val="none"/>
          <w:u w:val="single"/>
        </w:rPr>
        <w:t xml:space="preserve"> （供应商1），（供应商2） ，</w:t>
      </w:r>
      <w:r>
        <w:rPr>
          <w:rFonts w:ascii="宋体" w:hAnsi="宋体" w:eastAsia="宋体" w:cs="Times New Roman"/>
          <w:color w:val="auto"/>
          <w:sz w:val="24"/>
          <w:szCs w:val="21"/>
          <w:highlight w:val="none"/>
          <w:u w:val="single"/>
        </w:rPr>
        <w:t xml:space="preserve">……</w:t>
      </w:r>
      <w:r>
        <w:rPr>
          <w:rFonts w:hint="eastAsia" w:ascii="宋体" w:hAnsi="宋体" w:eastAsia="宋体" w:cs="Times New Roman"/>
          <w:color w:val="auto"/>
          <w:sz w:val="24"/>
          <w:szCs w:val="21"/>
          <w:highlight w:val="none"/>
        </w:rPr>
        <w:t xml:space="preserve">自愿组成联合体，参加</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1"/>
          <w:highlight w:val="none"/>
        </w:rPr>
        <w:t xml:space="preserve">的政府采购活动，我联合体指定</w:t>
      </w:r>
      <w:r>
        <w:rPr>
          <w:rFonts w:hint="eastAsia" w:ascii="宋体" w:hAnsi="宋体" w:eastAsia="宋体" w:cs="Times New Roman"/>
          <w:color w:val="auto"/>
          <w:sz w:val="24"/>
          <w:szCs w:val="21"/>
          <w:highlight w:val="none"/>
          <w:u w:val="single"/>
        </w:rPr>
        <w:t xml:space="preserve">（供应商*）</w:t>
      </w:r>
      <w:r>
        <w:rPr>
          <w:rFonts w:hint="eastAsia" w:ascii="宋体" w:hAnsi="宋体" w:eastAsia="宋体" w:cs="Times New Roman"/>
          <w:color w:val="auto"/>
          <w:sz w:val="24"/>
          <w:szCs w:val="21"/>
          <w:highlight w:val="none"/>
        </w:rPr>
        <w:t xml:space="preserve">为牵头单位（牵头单位必须为联合体成员）。</w:t>
      </w:r>
      <w:r/>
    </w:p>
    <w:p>
      <w:pPr>
        <w:ind w:firstLine="480"/>
        <w:spacing w:line="500" w:lineRule="exact"/>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、若我们联合中标、成交，</w:t>
      </w:r>
      <w:r>
        <w:rPr>
          <w:rFonts w:hint="eastAsia" w:ascii="宋体" w:hAnsi="宋体" w:eastAsia="宋体" w:cs="Times New Roman"/>
          <w:color w:val="auto"/>
          <w:sz w:val="24"/>
          <w:szCs w:val="21"/>
          <w:highlight w:val="none"/>
          <w:u w:val="single"/>
        </w:rPr>
        <w:t xml:space="preserve">（供应商单位</w:t>
      </w:r>
      <w:r>
        <w:rPr>
          <w:rFonts w:ascii="宋体" w:hAnsi="宋体" w:eastAsia="宋体" w:cs="Times New Roman"/>
          <w:color w:val="auto"/>
          <w:sz w:val="24"/>
          <w:szCs w:val="21"/>
          <w:highlight w:val="none"/>
          <w:u w:val="single"/>
        </w:rPr>
        <w:t xml:space="preserve">1</w:t>
      </w:r>
      <w:r>
        <w:rPr>
          <w:rFonts w:hint="eastAsia" w:ascii="宋体" w:hAnsi="宋体" w:eastAsia="宋体" w:cs="Times New Roman"/>
          <w:color w:val="auto"/>
          <w:sz w:val="24"/>
          <w:szCs w:val="21"/>
          <w:highlight w:val="none"/>
          <w:u w:val="single"/>
        </w:rPr>
        <w:t xml:space="preserve">全称）</w:t>
      </w:r>
      <w:r>
        <w:rPr>
          <w:rFonts w:hint="eastAsia" w:ascii="宋体" w:hAnsi="宋体" w:eastAsia="宋体" w:cs="Times New Roman"/>
          <w:color w:val="auto"/>
          <w:sz w:val="24"/>
          <w:szCs w:val="21"/>
          <w:highlight w:val="none"/>
        </w:rPr>
        <w:t xml:space="preserve">实施项目中</w:t>
      </w:r>
      <w:r>
        <w:rPr>
          <w:rFonts w:hint="eastAsia" w:ascii="宋体" w:hAnsi="宋体" w:eastAsia="宋体" w:cs="Times New Roman"/>
          <w:color w:val="auto"/>
          <w:sz w:val="24"/>
          <w:szCs w:val="21"/>
          <w:highlight w:val="none"/>
          <w:u w:val="single"/>
        </w:rPr>
        <w:t xml:space="preserve">（工作内容）</w:t>
      </w:r>
      <w:r>
        <w:rPr>
          <w:rFonts w:hint="eastAsia" w:ascii="宋体" w:hAnsi="宋体" w:eastAsia="宋体" w:cs="Times New Roman"/>
          <w:color w:val="auto"/>
          <w:sz w:val="24"/>
          <w:szCs w:val="21"/>
          <w:highlight w:val="none"/>
        </w:rPr>
        <w:t xml:space="preserve">部分工作，并承担相应的责任。</w:t>
      </w:r>
      <w:r>
        <w:rPr>
          <w:rFonts w:hint="eastAsia" w:ascii="宋体" w:hAnsi="宋体" w:eastAsia="宋体" w:cs="Times New Roman"/>
          <w:color w:val="auto"/>
          <w:sz w:val="24"/>
          <w:szCs w:val="21"/>
          <w:highlight w:val="none"/>
          <w:u w:val="single"/>
        </w:rPr>
        <w:t xml:space="preserve">（供应商单位</w:t>
      </w:r>
      <w:r>
        <w:rPr>
          <w:rFonts w:ascii="宋体" w:hAnsi="宋体" w:eastAsia="宋体" w:cs="Times New Roman"/>
          <w:color w:val="auto"/>
          <w:sz w:val="24"/>
          <w:szCs w:val="21"/>
          <w:highlight w:val="none"/>
          <w:u w:val="single"/>
        </w:rPr>
        <w:t xml:space="preserve">2</w:t>
      </w:r>
      <w:r>
        <w:rPr>
          <w:rFonts w:hint="eastAsia" w:ascii="宋体" w:hAnsi="宋体" w:eastAsia="宋体" w:cs="Times New Roman"/>
          <w:color w:val="auto"/>
          <w:sz w:val="24"/>
          <w:szCs w:val="21"/>
          <w:highlight w:val="none"/>
          <w:u w:val="single"/>
        </w:rPr>
        <w:t xml:space="preserve">全称）</w:t>
      </w:r>
      <w:r>
        <w:rPr>
          <w:rFonts w:hint="eastAsia" w:ascii="宋体" w:hAnsi="宋体" w:eastAsia="宋体" w:cs="Times New Roman"/>
          <w:color w:val="auto"/>
          <w:sz w:val="24"/>
          <w:szCs w:val="21"/>
          <w:highlight w:val="none"/>
        </w:rPr>
        <w:t xml:space="preserve">实施项目中</w:t>
      </w:r>
      <w:r>
        <w:rPr>
          <w:rFonts w:hint="eastAsia" w:ascii="宋体" w:hAnsi="宋体" w:eastAsia="宋体" w:cs="Times New Roman"/>
          <w:color w:val="auto"/>
          <w:sz w:val="24"/>
          <w:szCs w:val="21"/>
          <w:highlight w:val="none"/>
          <w:u w:val="single"/>
        </w:rPr>
        <w:t xml:space="preserve">（工作内容）</w:t>
      </w:r>
      <w:r>
        <w:rPr>
          <w:rFonts w:hint="eastAsia" w:ascii="宋体" w:hAnsi="宋体" w:eastAsia="宋体" w:cs="Times New Roman"/>
          <w:color w:val="auto"/>
          <w:sz w:val="24"/>
          <w:szCs w:val="21"/>
          <w:highlight w:val="none"/>
        </w:rPr>
        <w:t xml:space="preserve">部分工作，并承担相应的责任……。（注：联合体中各供应商都应明示所承担的工作和相应的责任）。</w:t>
      </w:r>
      <w:r/>
    </w:p>
    <w:p>
      <w:pPr>
        <w:ind w:firstLine="480"/>
        <w:spacing w:line="500" w:lineRule="exact"/>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、其中</w:t>
      </w:r>
      <w:r>
        <w:rPr>
          <w:rFonts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（小型、微型企业/残疾人福利性单位/监狱企业全称）为</w:t>
      </w:r>
      <w:r>
        <w:rPr>
          <w:rFonts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u w:val="single"/>
        </w:rPr>
        <w:t xml:space="preserve">  </w:t>
      </w:r>
      <w:r>
        <w:rPr>
          <w:rFonts w:ascii="宋体" w:hAnsi="宋体" w:eastAsia="宋体" w:cs="Times New Roman"/>
          <w:color w:val="auto"/>
          <w:sz w:val="24"/>
          <w:szCs w:val="21"/>
          <w:highlight w:val="none"/>
          <w:u w:val="single"/>
        </w:rPr>
        <w:t xml:space="preserve"> </w:t>
      </w:r>
      <w:r>
        <w:rPr>
          <w:rFonts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rPr>
        <w:t xml:space="preserve">。（可选）</w:t>
      </w:r>
      <w:r/>
    </w:p>
    <w:p>
      <w:pPr>
        <w:ind w:firstLine="480"/>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r>
      <w:r/>
    </w:p>
    <w:p>
      <w:pPr>
        <w:ind w:firstLine="480"/>
        <w:spacing w:line="500" w:lineRule="exact"/>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                       </w:t>
      </w:r>
      <w:r/>
    </w:p>
    <w:p>
      <w:pPr>
        <w:ind w:firstLine="480"/>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供应商1全称（公章）：</w:t>
      </w:r>
      <w:r>
        <w:rPr>
          <w:rFonts w:ascii="宋体" w:hAnsi="宋体" w:eastAsia="宋体" w:cs="Times New Roman"/>
          <w:color w:val="auto"/>
          <w:sz w:val="24"/>
          <w:szCs w:val="21"/>
          <w:highlight w:val="none"/>
        </w:rPr>
        <w:t xml:space="preserve">     </w:t>
      </w:r>
      <w:r/>
    </w:p>
    <w:p>
      <w:pPr>
        <w:ind w:firstLine="480"/>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w:t>
      </w:r>
      <w:r>
        <w:rPr>
          <w:rFonts w:ascii="宋体" w:hAnsi="宋体" w:eastAsia="宋体" w:cs="Times New Roman"/>
          <w:color w:val="auto"/>
          <w:sz w:val="24"/>
          <w:szCs w:val="21"/>
          <w:highlight w:val="none"/>
        </w:rPr>
        <w:t xml:space="preserve">（单位负责人）</w:t>
      </w:r>
      <w:r>
        <w:rPr>
          <w:rFonts w:hint="eastAsia" w:ascii="宋体" w:hAnsi="宋体" w:eastAsia="宋体" w:cs="Times New Roman"/>
          <w:color w:val="auto"/>
          <w:sz w:val="24"/>
          <w:szCs w:val="21"/>
          <w:highlight w:val="none"/>
        </w:rPr>
        <w:t xml:space="preserve">或委托代理人（签字或盖章）：</w:t>
      </w:r>
      <w:r>
        <w:rPr>
          <w:rFonts w:ascii="宋体" w:hAnsi="宋体" w:eastAsia="宋体" w:cs="Times New Roman"/>
          <w:color w:val="auto"/>
          <w:sz w:val="24"/>
          <w:szCs w:val="21"/>
          <w:highlight w:val="none"/>
        </w:rPr>
        <w:t xml:space="preserve">  </w:t>
      </w:r>
      <w:r/>
    </w:p>
    <w:p>
      <w:pPr>
        <w:ind w:firstLine="480"/>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     年   月   日</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供应商2全称（公章）：</w:t>
      </w:r>
      <w:r>
        <w:rPr>
          <w:rFonts w:ascii="宋体" w:hAnsi="宋体" w:eastAsia="宋体" w:cs="Times New Roman"/>
          <w:color w:val="auto"/>
          <w:sz w:val="24"/>
          <w:szCs w:val="21"/>
          <w:highlight w:val="none"/>
        </w:rPr>
        <w:t xml:space="preserve">     </w:t>
      </w:r>
      <w:r/>
    </w:p>
    <w:p>
      <w:pPr>
        <w:ind w:firstLine="480"/>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w:t>
      </w:r>
      <w:r>
        <w:rPr>
          <w:rFonts w:ascii="宋体" w:hAnsi="宋体" w:eastAsia="宋体" w:cs="Times New Roman"/>
          <w:color w:val="auto"/>
          <w:sz w:val="24"/>
          <w:szCs w:val="21"/>
          <w:highlight w:val="none"/>
        </w:rPr>
        <w:t xml:space="preserve">（单位负责人）</w:t>
      </w:r>
      <w:r>
        <w:rPr>
          <w:rFonts w:hint="eastAsia" w:ascii="宋体" w:hAnsi="宋体" w:eastAsia="宋体" w:cs="Times New Roman"/>
          <w:color w:val="auto"/>
          <w:sz w:val="24"/>
          <w:szCs w:val="21"/>
          <w:highlight w:val="none"/>
        </w:rPr>
        <w:t xml:space="preserve">或委托代理人（签字或盖章）：</w:t>
      </w:r>
      <w:r>
        <w:rPr>
          <w:rFonts w:ascii="宋体" w:hAnsi="宋体" w:eastAsia="宋体" w:cs="Times New Roman"/>
          <w:color w:val="auto"/>
          <w:sz w:val="24"/>
          <w:szCs w:val="21"/>
          <w:highlight w:val="none"/>
        </w:rPr>
        <w:t xml:space="preserve">  </w:t>
      </w:r>
      <w:r/>
    </w:p>
    <w:p>
      <w:pPr>
        <w:ind w:firstLine="480"/>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     年   月   日</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500" w:lineRule="exact"/>
        <w:rPr>
          <w:color w:val="auto"/>
          <w:highlight w:val="none"/>
        </w:rPr>
      </w:pPr>
      <w:r>
        <w:rPr>
          <w:rFonts w:hint="eastAsia" w:ascii="宋体" w:hAnsi="宋体" w:eastAsia="宋体" w:cs="Times New Roman"/>
          <w:color w:val="auto"/>
          <w:sz w:val="24"/>
          <w:szCs w:val="21"/>
          <w:highlight w:val="none"/>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十四、投标分项报价表（分包号：**）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投标分项报价表</w:t>
      </w:r>
      <w:r/>
    </w:p>
    <w:p>
      <w:pPr>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p>
      <w:pPr>
        <w:jc w:val="right"/>
        <w:spacing w:line="360" w:lineRule="auto"/>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单位：元</w:t>
      </w:r>
      <w:r/>
    </w:p>
    <w:tbl>
      <w:tblPr>
        <w:tblStyle w:val="806"/>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序号</w:t>
            </w:r>
            <w:r/>
          </w:p>
        </w:tc>
        <w:tc>
          <w:tcPr>
            <w:tcW w:w="175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产品、服务（标的）名称</w:t>
            </w:r>
            <w:r/>
          </w:p>
        </w:tc>
        <w:tc>
          <w:tcPr>
            <w:tcW w:w="1417"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分项单位</w:t>
            </w:r>
            <w:r/>
          </w:p>
        </w:tc>
        <w:tc>
          <w:tcPr>
            <w:tcW w:w="9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数量</w:t>
            </w:r>
            <w:r/>
          </w:p>
        </w:tc>
        <w:tc>
          <w:tcPr>
            <w:tcW w:w="10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单价</w:t>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单项</w:t>
            </w:r>
            <w:r/>
          </w:p>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75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417"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9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0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75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417"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9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0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75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417"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9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0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gridSpan w:val="5"/>
            <w:tcW w:w="6155"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总计（元）</w:t>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bl>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供应商（盖章）：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w:t>
      </w:r>
      <w:r>
        <w:rPr>
          <w:rFonts w:ascii="Times New Roman" w:hAnsi="Times New Roman" w:eastAsia="宋体" w:cs="Times New Roman"/>
          <w:color w:val="auto"/>
          <w:szCs w:val="24"/>
          <w:highlight w:val="none"/>
        </w:rPr>
        <w:t xml:space="preserve">（单位负责人）</w:t>
      </w:r>
      <w:r>
        <w:rPr>
          <w:rFonts w:hint="eastAsia" w:ascii="Times New Roman" w:hAnsi="Times New Roman" w:eastAsia="宋体" w:cs="Times New Roman"/>
          <w:color w:val="auto"/>
          <w:szCs w:val="24"/>
          <w:highlight w:val="none"/>
        </w:rPr>
        <w:t xml:space="preserve">或委托代理人（签字或盖章）：</w:t>
      </w:r>
      <w:r/>
    </w:p>
    <w:p>
      <w:pPr>
        <w:ind w:firstLine="420"/>
        <w:spacing w:line="360" w:lineRule="auto"/>
        <w:rPr>
          <w:rFonts w:hint="eastAsia"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    年     月     日</w:t>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20"/>
        <w:spacing w:line="500" w:lineRule="exact"/>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十五、技术要求响应及偏离表（分包号：**）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eastAsia="宋体" w:cs="Arial"/>
          <w:color w:val="auto"/>
          <w:sz w:val="36"/>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80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7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2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7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2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7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2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7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2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7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2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bl>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bookmarkStart w:id="7" w:name="_Hlt26955054"/>
      <w:r/>
      <w:bookmarkEnd w:id="7"/>
      <w:r>
        <w:rPr>
          <w:rFonts w:hint="eastAsia" w:ascii="Arial" w:hAnsi="Arial" w:eastAsia="宋体" w:cs="Arial"/>
          <w:i/>
          <w:iCs/>
          <w:color w:val="auto"/>
          <w:sz w:val="36"/>
          <w:highlight w:val="none"/>
          <w:u w:val="single"/>
        </w:rPr>
        <w:t xml:space="preserve">十六、商务要求响应及偏离表（分包号：**）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806"/>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Times New Roman"/>
                <w:color w:val="auto"/>
                <w:sz w:val="24"/>
                <w:szCs w:val="24"/>
                <w:highlight w:val="none"/>
              </w:rPr>
            </w:pPr>
            <w:r/>
            <w:bookmarkStart w:id="8" w:name="_Hlt26580838"/>
            <w:r/>
            <w:bookmarkEnd w:id="8"/>
            <w:r/>
            <w:bookmarkStart w:id="9" w:name="_Hlt26671372"/>
            <w:r/>
            <w:bookmarkEnd w:id="9"/>
            <w:r/>
            <w:bookmarkStart w:id="10" w:name="_Hlt26955056"/>
            <w:r/>
            <w:bookmarkEnd w:id="10"/>
            <w:r/>
            <w:bookmarkStart w:id="11" w:name="_Hlt26609391"/>
            <w:r/>
            <w:bookmarkEnd w:id="11"/>
            <w:r/>
            <w:bookmarkStart w:id="12" w:name="_Hlt26671343"/>
            <w:r/>
            <w:bookmarkEnd w:id="12"/>
            <w:r/>
            <w:bookmarkStart w:id="13" w:name="_Hlt26955064"/>
            <w:r/>
            <w:bookmarkEnd w:id="13"/>
            <w:r/>
            <w:bookmarkStart w:id="14" w:name="_Hlt26782999"/>
            <w:r/>
            <w:bookmarkEnd w:id="14"/>
            <w:r/>
            <w:bookmarkStart w:id="15" w:name="_Hlt24879081"/>
            <w:r/>
            <w:bookmarkEnd w:id="15"/>
            <w:r>
              <w:rPr>
                <w:rFonts w:hint="eastAsia" w:ascii="宋体" w:hAnsi="宋体" w:eastAsia="宋体" w:cs="Times New Roman"/>
                <w:color w:val="auto"/>
                <w:sz w:val="24"/>
                <w:szCs w:val="24"/>
                <w:highlight w:val="none"/>
              </w:rPr>
              <w:t xml:space="preserve">序号</w:t>
            </w:r>
            <w:r/>
          </w:p>
        </w:tc>
        <w:tc>
          <w:tcPr>
            <w:tcW w:w="326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6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6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6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6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bl>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bookmarkStart w:id="16" w:name="_Hlt26671374"/>
      <w:r/>
      <w:bookmarkEnd w:id="16"/>
      <w:r/>
      <w:bookmarkStart w:id="17" w:name="_格式2__法定代表人授权书"/>
      <w:r/>
      <w:bookmarkEnd w:id="17"/>
      <w:r/>
      <w:bookmarkStart w:id="18" w:name="_Hlt26955066"/>
      <w:r/>
      <w:bookmarkEnd w:id="18"/>
      <w:r/>
      <w:bookmarkStart w:id="19" w:name="_Hlt26609389"/>
      <w:r/>
      <w:bookmarkEnd w:id="19"/>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t xml:space="preserve">十七、类似项目业绩一览表（分包号：**）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80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268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tc>
        <w:tc>
          <w:tcPr>
            <w:tcW w:w="1850"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签订时间</w:t>
            </w:r>
            <w:r/>
          </w:p>
        </w:tc>
        <w:tc>
          <w:tcPr>
            <w:tcW w:w="198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采购单位</w:t>
            </w:r>
            <w:r/>
          </w:p>
        </w:tc>
        <w:tc>
          <w:tcPr>
            <w:tcW w:w="13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268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850"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98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268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850"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98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268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850"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98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268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850"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98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bl>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t xml:space="preserve">十八、项目团队人员一览表（分包号：**）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80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姓名</w:t>
            </w:r>
            <w:r/>
          </w:p>
        </w:tc>
        <w:tc>
          <w:tcPr>
            <w:tcW w:w="144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本项目拟担任职务</w:t>
            </w:r>
            <w:r/>
          </w:p>
        </w:tc>
        <w:tc>
          <w:tcPr>
            <w:tcW w:w="223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技术职称、专业资质</w:t>
            </w:r>
            <w:r/>
          </w:p>
        </w:tc>
        <w:tc>
          <w:tcPr>
            <w:tcW w:w="11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学历</w:t>
            </w:r>
            <w:r/>
          </w:p>
        </w:tc>
        <w:tc>
          <w:tcPr>
            <w:tcW w:w="11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年龄</w:t>
            </w:r>
            <w:r/>
          </w:p>
        </w:tc>
        <w:tc>
          <w:tcPr>
            <w:tcW w:w="160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44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239"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34" w:type="dxa"/>
            <w:textDirection w:val="lrTb"/>
            <w:noWrap w:val="false"/>
          </w:tcPr>
          <w:p>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根据项目需求、评分办法确定一览表格式</w:t>
            </w:r>
            <w:r/>
          </w:p>
        </w:tc>
        <w:tc>
          <w:tcPr>
            <w:tcW w:w="1134" w:type="dxa"/>
            <w:vAlign w:val="center"/>
            <w:textDirection w:val="lrTb"/>
            <w:noWrap w:val="false"/>
          </w:tcPr>
          <w:p>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根据项目需求、评分办法确定一览表格式</w:t>
            </w:r>
            <w:r/>
          </w:p>
        </w:tc>
        <w:tc>
          <w:tcPr>
            <w:tcW w:w="160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44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239"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34"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0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44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239"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34"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0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44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239"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34"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0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bl>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t xml:space="preserve">十九、开标一览表</w:t>
      </w:r>
      <w:r/>
    </w:p>
    <w:p>
      <w:pPr>
        <w:jc w:val="left"/>
        <w:spacing w:line="360" w:lineRule="auto"/>
        <w:rPr>
          <w:rFonts w:ascii="Arial" w:hAnsi="Arial" w:eastAsia="宋体" w:cs="Arial"/>
          <w:color w:val="auto"/>
          <w:sz w:val="36"/>
          <w:highlight w:val="none"/>
        </w:rPr>
      </w:pPr>
      <w:r>
        <w:rPr>
          <w:rFonts w:hint="eastAsia" w:ascii="宋体" w:hAnsi="宋体" w:eastAsia="宋体" w:cs="方正仿宋_GBK"/>
          <w:color w:val="auto"/>
          <w:sz w:val="24"/>
          <w:szCs w:val="24"/>
          <w:highlight w:val="none"/>
        </w:rPr>
        <w:t xml:space="preserve">项目编号：      分包号：</w:t>
      </w:r>
      <w:r>
        <w:rPr>
          <w:rFonts w:ascii="宋体" w:hAnsi="宋体" w:eastAsia="宋体" w:cs="Times New Roman"/>
          <w:bCs/>
          <w:color w:val="auto"/>
          <w:sz w:val="24"/>
          <w:szCs w:val="24"/>
          <w:highlight w:val="none"/>
        </w:rPr>
        <w:t xml:space="preserve"> </w:t>
      </w:r>
      <w:r/>
    </w:p>
    <w:p>
      <w:pPr>
        <w:ind w:firstLine="480"/>
        <w:jc w:val="righ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货币单位：人民币元</w:t>
      </w:r>
      <w:r/>
    </w:p>
    <w:tbl>
      <w:tblPr>
        <w:tblStyle w:val="8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单</w:t>
            </w:r>
            <w:r>
              <w:rPr>
                <w:rFonts w:ascii="Times New Roman" w:hAnsi="Times New Roman" w:eastAsia="宋体" w:cs="Times New Roman"/>
                <w:color w:val="auto"/>
                <w:sz w:val="24"/>
                <w:szCs w:val="24"/>
                <w:highlight w:val="none"/>
              </w:rPr>
              <w:t xml:space="preserve">价</w:t>
            </w:r>
            <w:r>
              <w:rPr>
                <w:rFonts w:hint="eastAsia" w:ascii="Times New Roman" w:hAnsi="Times New Roman" w:eastAsia="宋体" w:cs="Times New Roman"/>
                <w:color w:val="auto"/>
                <w:sz w:val="24"/>
                <w:szCs w:val="24"/>
                <w:highlight w:val="none"/>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元/吨</w:t>
            </w:r>
            <w:r/>
          </w:p>
        </w:tc>
      </w:tr>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spacing w:line="500" w:lineRule="exact"/>
        <w:rPr>
          <w:rFonts w:hint="eastAsia" w:ascii="宋体" w:hAnsi="宋体" w:eastAsia="宋体" w:cs="Times New Roman"/>
          <w:bCs/>
          <w:color w:val="auto"/>
          <w:sz w:val="24"/>
          <w:szCs w:val="21"/>
          <w:highlight w:val="none"/>
        </w:rPr>
      </w:pPr>
      <w:r>
        <w:rPr>
          <w:rFonts w:hint="eastAsia" w:ascii="Times New Roman" w:hAnsi="Times New Roman" w:eastAsia="宋体" w:cs="Times New Roman"/>
          <w:color w:val="auto"/>
          <w:sz w:val="24"/>
          <w:szCs w:val="24"/>
          <w:highlight w:val="none"/>
        </w:rPr>
        <w:t xml:space="preserve">供应商</w:t>
      </w:r>
      <w:r>
        <w:rPr>
          <w:rFonts w:ascii="Times New Roman" w:hAnsi="Times New Roman" w:eastAsia="宋体" w:cs="Times New Roman"/>
          <w:color w:val="auto"/>
          <w:sz w:val="24"/>
          <w:szCs w:val="24"/>
          <w:highlight w:val="none"/>
        </w:rPr>
        <w:t xml:space="preserve">公章：</w:t>
      </w:r>
      <w:r>
        <w:rPr>
          <w:rFonts w:hint="eastAsia" w:ascii="Times New Roman" w:hAnsi="Times New Roman" w:eastAsia="宋体" w:cs="Times New Roman"/>
          <w:color w:val="auto"/>
          <w:sz w:val="24"/>
          <w:szCs w:val="24"/>
          <w:highlight w:val="none"/>
        </w:rPr>
        <w:t xml:space="preserve">             （电子签章）</w:t>
      </w:r>
      <w:r/>
    </w:p>
    <w:p>
      <w:pPr>
        <w:jc w:val="left"/>
        <w:widowControl/>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left"/>
        <w:keepLines/>
        <w:keepNext/>
        <w:spacing w:before="360" w:after="200" w:line="360" w:lineRule="auto"/>
        <w:rPr>
          <w:rFonts w:hint="eastAsia" w:ascii="宋体" w:hAnsi="宋体" w:eastAsia="宋体" w:cs="Times New Roman"/>
          <w:b/>
          <w:bCs/>
          <w:color w:val="auto"/>
          <w:sz w:val="44"/>
          <w:szCs w:val="44"/>
          <w:highlight w:val="none"/>
        </w:rPr>
        <w:outlineLvl w:val="1"/>
      </w:pPr>
      <w:r>
        <w:rPr>
          <w:rFonts w:hint="eastAsia" w:ascii="Arial" w:hAnsi="Arial" w:eastAsia="宋体" w:cs="Arial"/>
          <w:iCs/>
          <w:color w:val="auto"/>
          <w:sz w:val="36"/>
          <w:highlight w:val="none"/>
        </w:rPr>
        <w:t xml:space="preserve">二十、投标人承诺书</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我单位郑重承诺：中标后立即进入江苏企业“环保脸谱”（一企一档）管理信息系统。如因我单位未进入管理信息系统或进入不及时导致采购人无法开展工作的，我单位无</w:t>
      </w:r>
      <w:r>
        <w:rPr>
          <w:rFonts w:hint="eastAsia" w:ascii="宋体" w:hAnsi="宋体" w:eastAsia="宋体" w:cs="宋体"/>
          <w:color w:val="auto"/>
          <w:sz w:val="24"/>
          <w:szCs w:val="24"/>
          <w:highlight w:val="none"/>
        </w:rPr>
        <w:t xml:space="preserve">条件接受被取消投标或中标资格、合同解除及清除出场，一切损失由我单位自行承担，同时愿意接受相关处罚与因此造成的采购人全部损失，特此承诺！</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rFonts w:hint="eastAsia" w:ascii="宋体" w:hAnsi="宋体"/>
          <w:color w:val="auto"/>
          <w:sz w:val="36"/>
          <w:szCs w:val="36"/>
          <w:highlight w:val="none"/>
          <w:lang w:val="en-US" w:eastAsia="zh-CN"/>
        </w:rPr>
      </w:pPr>
      <w:r>
        <w:rPr>
          <w:rFonts w:hint="eastAsia" w:ascii="宋体" w:hAnsi="宋体"/>
          <w:color w:val="auto"/>
          <w:sz w:val="36"/>
          <w:szCs w:val="36"/>
          <w:highlight w:val="none"/>
          <w:lang w:val="en-US" w:eastAsia="zh-CN"/>
        </w:rPr>
        <w:br w:type="page" w:clear="all"/>
      </w:r>
      <w:r/>
    </w:p>
    <w:p>
      <w:pPr>
        <w:jc w:val="left"/>
        <w:spacing w:line="500" w:lineRule="exact"/>
        <w:rPr>
          <w:rFonts w:hint="eastAsia" w:ascii="宋体" w:hAnsi="宋体"/>
          <w:color w:val="auto"/>
          <w:sz w:val="36"/>
          <w:szCs w:val="36"/>
          <w:highlight w:val="none"/>
        </w:rPr>
      </w:pPr>
      <w:r>
        <w:rPr>
          <w:rFonts w:hint="eastAsia" w:ascii="宋体" w:hAnsi="宋体"/>
          <w:color w:val="auto"/>
          <w:sz w:val="36"/>
          <w:szCs w:val="36"/>
          <w:highlight w:val="none"/>
          <w:lang w:val="en-US" w:eastAsia="zh-CN"/>
        </w:rPr>
        <w:t xml:space="preserve">二十一</w:t>
      </w:r>
      <w:r>
        <w:rPr>
          <w:rFonts w:hint="eastAsia" w:ascii="宋体" w:hAnsi="宋体"/>
          <w:color w:val="auto"/>
          <w:sz w:val="36"/>
          <w:szCs w:val="36"/>
          <w:highlight w:val="none"/>
        </w:rPr>
        <w:t xml:space="preserve">、关于符合本国产品标准的声明函</w:t>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color w:val="auto"/>
          <w:sz w:val="24"/>
          <w:szCs w:val="24"/>
          <w:highlight w:val="none"/>
        </w:rPr>
      </w:pPr>
      <w:r>
        <w:rPr>
          <w:rFonts w:hint="eastAsia" w:ascii="宋体" w:hAnsi="宋体"/>
          <w:b/>
          <w:bCs/>
          <w:color w:val="auto"/>
          <w:sz w:val="24"/>
          <w:szCs w:val="24"/>
          <w:highlight w:val="none"/>
        </w:rPr>
        <w:t xml:space="preserve">关于符合本国产品标准的声明函</w:t>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（产品名称1）</w:t>
      </w:r>
      <w:r>
        <w:rPr>
          <w:rFonts w:hint="eastAsia" w:ascii="宋体" w:hAnsi="宋体"/>
          <w:color w:val="auto"/>
          <w:sz w:val="24"/>
          <w:szCs w:val="24"/>
          <w:highlight w:val="none"/>
        </w:rPr>
        <w:t xml:space="preserve">1，生产厂为</w:t>
      </w:r>
      <w:r>
        <w:rPr>
          <w:rFonts w:hint="eastAsia" w:ascii="宋体" w:hAnsi="宋体"/>
          <w:color w:val="auto"/>
          <w:sz w:val="24"/>
          <w:szCs w:val="24"/>
          <w:highlight w:val="none"/>
          <w:u w:val="single"/>
        </w:rPr>
        <w:t xml:space="preserve">（厂名）</w:t>
      </w:r>
      <w:r>
        <w:rPr>
          <w:rFonts w:hint="eastAsia" w:ascii="宋体" w:hAnsi="宋体"/>
          <w:color w:val="auto"/>
          <w:sz w:val="24"/>
          <w:szCs w:val="24"/>
          <w:highlight w:val="none"/>
        </w:rPr>
        <w:t xml:space="preserve">2，厂址为</w:t>
      </w:r>
      <w:r>
        <w:rPr>
          <w:rFonts w:hint="eastAsia" w:ascii="宋体" w:hAnsi="宋体"/>
          <w:color w:val="auto"/>
          <w:sz w:val="24"/>
          <w:szCs w:val="24"/>
          <w:highlight w:val="none"/>
          <w:u w:val="single"/>
        </w:rPr>
        <w:t xml:space="preserve">（生产厂址）</w:t>
      </w:r>
      <w:r>
        <w:rPr>
          <w:rFonts w:hint="eastAsia" w:ascii="宋体" w:hAnsi="宋体"/>
          <w:color w:val="auto"/>
          <w:sz w:val="24"/>
          <w:szCs w:val="24"/>
          <w:highlight w:val="none"/>
        </w:rPr>
        <w:t xml:space="preserve">。</w:t>
      </w:r>
      <w:r>
        <w:rPr>
          <w:rFonts w:hint="eastAsia" w:ascii="宋体" w:hAnsi="宋体"/>
          <w:strike/>
          <w:color w:val="auto"/>
          <w:sz w:val="24"/>
          <w:szCs w:val="24"/>
          <w:highlight w:val="none"/>
          <w:u w:val="single"/>
        </w:rPr>
        <w:t xml:space="preserve">（产品名称1）</w:t>
      </w:r>
      <w:r>
        <w:rPr>
          <w:rFonts w:hint="eastAsia" w:ascii="宋体" w:hAnsi="宋体"/>
          <w:color w:val="auto"/>
          <w:sz w:val="24"/>
          <w:szCs w:val="24"/>
          <w:highlight w:val="none"/>
        </w:rPr>
        <w:t xml:space="preserve">的中国境内生产的组件成本占比≥</w:t>
      </w:r>
      <w:r>
        <w:rPr>
          <w:rFonts w:hint="eastAsia" w:ascii="宋体" w:hAnsi="宋体"/>
          <w:strike/>
          <w:color w:val="auto"/>
          <w:sz w:val="24"/>
          <w:szCs w:val="24"/>
          <w:highlight w:val="none"/>
          <w:u w:val="single"/>
        </w:rPr>
        <w:t xml:space="preserve">（规定比例）</w:t>
      </w:r>
      <w:r>
        <w:rPr>
          <w:rFonts w:hint="eastAsia" w:ascii="宋体" w:hAnsi="宋体"/>
          <w:color w:val="auto"/>
          <w:sz w:val="24"/>
          <w:szCs w:val="24"/>
          <w:highlight w:val="none"/>
        </w:rPr>
        <w:t xml:space="preserve">3。</w:t>
      </w:r>
      <w:r>
        <w:rPr>
          <w:rFonts w:hint="eastAsia" w:ascii="宋体" w:hAnsi="宋体"/>
          <w:strike/>
          <w:color w:val="auto"/>
          <w:sz w:val="24"/>
          <w:szCs w:val="24"/>
          <w:highlight w:val="none"/>
          <w:u w:val="single"/>
        </w:rPr>
        <w:t xml:space="preserve">（产品名称1）</w:t>
      </w:r>
      <w:r>
        <w:rPr>
          <w:rFonts w:hint="eastAsia" w:ascii="宋体" w:hAnsi="宋体"/>
          <w:color w:val="auto"/>
          <w:sz w:val="24"/>
          <w:szCs w:val="24"/>
          <w:highlight w:val="none"/>
        </w:rPr>
        <w:t xml:space="preserve">的</w:t>
      </w:r>
      <w:r>
        <w:rPr>
          <w:rFonts w:hint="eastAsia" w:ascii="宋体" w:hAnsi="宋体"/>
          <w:strike/>
          <w:color w:val="auto"/>
          <w:sz w:val="24"/>
          <w:szCs w:val="24"/>
          <w:highlight w:val="none"/>
          <w:u w:val="single"/>
        </w:rPr>
        <w:t xml:space="preserve">（关键组件）</w:t>
      </w:r>
      <w:r>
        <w:rPr>
          <w:rFonts w:hint="eastAsia" w:ascii="宋体" w:hAnsi="宋体"/>
          <w:color w:val="auto"/>
          <w:sz w:val="24"/>
          <w:szCs w:val="24"/>
          <w:highlight w:val="none"/>
        </w:rPr>
        <w:t xml:space="preserve">4在中国境内生产。</w:t>
      </w:r>
      <w:r>
        <w:rPr>
          <w:rFonts w:hint="eastAsia" w:ascii="宋体" w:hAnsi="宋体"/>
          <w:strike/>
          <w:color w:val="auto"/>
          <w:sz w:val="24"/>
          <w:szCs w:val="24"/>
          <w:highlight w:val="none"/>
          <w:u w:val="single"/>
        </w:rPr>
        <w:t xml:space="preserve">（产品名称1）</w:t>
      </w:r>
      <w:r>
        <w:rPr>
          <w:rFonts w:hint="eastAsia" w:ascii="宋体" w:hAnsi="宋体"/>
          <w:color w:val="auto"/>
          <w:sz w:val="24"/>
          <w:szCs w:val="24"/>
          <w:highlight w:val="none"/>
        </w:rPr>
        <w:t xml:space="preserve">的</w:t>
      </w:r>
      <w:r>
        <w:rPr>
          <w:rFonts w:hint="eastAsia" w:ascii="宋体" w:hAnsi="宋体"/>
          <w:strike/>
          <w:color w:val="auto"/>
          <w:sz w:val="24"/>
          <w:szCs w:val="24"/>
          <w:highlight w:val="none"/>
          <w:u w:val="single"/>
        </w:rPr>
        <w:t xml:space="preserve">（关键工序）</w:t>
      </w:r>
      <w:r>
        <w:rPr>
          <w:rFonts w:hint="eastAsia" w:ascii="宋体" w:hAnsi="宋体"/>
          <w:color w:val="auto"/>
          <w:sz w:val="24"/>
          <w:szCs w:val="24"/>
          <w:highlight w:val="none"/>
        </w:rPr>
        <w:t xml:space="preserve">5在中国境内完成。</w:t>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（产品名称2）</w:t>
      </w:r>
      <w:r>
        <w:rPr>
          <w:rFonts w:hint="eastAsia" w:ascii="宋体" w:hAnsi="宋体"/>
          <w:color w:val="auto"/>
          <w:sz w:val="24"/>
          <w:szCs w:val="24"/>
          <w:highlight w:val="none"/>
        </w:rPr>
        <w:t xml:space="preserve">，生产厂为</w:t>
      </w:r>
      <w:r>
        <w:rPr>
          <w:rFonts w:hint="eastAsia" w:ascii="宋体" w:hAnsi="宋体"/>
          <w:color w:val="auto"/>
          <w:sz w:val="24"/>
          <w:szCs w:val="24"/>
          <w:highlight w:val="none"/>
          <w:u w:val="single"/>
        </w:rPr>
        <w:t xml:space="preserve">（厂名）</w:t>
      </w:r>
      <w:r>
        <w:rPr>
          <w:rFonts w:hint="eastAsia" w:ascii="宋体" w:hAnsi="宋体"/>
          <w:color w:val="auto"/>
          <w:sz w:val="24"/>
          <w:szCs w:val="24"/>
          <w:highlight w:val="none"/>
        </w:rPr>
        <w:t xml:space="preserve">，厂址为</w:t>
      </w:r>
      <w:r>
        <w:rPr>
          <w:rFonts w:hint="eastAsia" w:ascii="宋体" w:hAnsi="宋体"/>
          <w:color w:val="auto"/>
          <w:sz w:val="24"/>
          <w:szCs w:val="24"/>
          <w:highlight w:val="none"/>
          <w:u w:val="single"/>
        </w:rPr>
        <w:t xml:space="preserve">（生产厂址）</w:t>
      </w:r>
      <w:r>
        <w:rPr>
          <w:rFonts w:hint="eastAsia" w:ascii="宋体" w:hAnsi="宋体"/>
          <w:color w:val="auto"/>
          <w:sz w:val="24"/>
          <w:szCs w:val="24"/>
          <w:highlight w:val="none"/>
        </w:rPr>
        <w:t xml:space="preserve">。</w:t>
      </w:r>
      <w:r>
        <w:rPr>
          <w:rFonts w:hint="eastAsia" w:ascii="宋体" w:hAnsi="宋体"/>
          <w:strike/>
          <w:color w:val="auto"/>
          <w:sz w:val="24"/>
          <w:szCs w:val="24"/>
          <w:highlight w:val="none"/>
          <w:u w:val="single"/>
        </w:rPr>
        <w:t xml:space="preserve">（产品名称2）</w:t>
      </w:r>
      <w:r>
        <w:rPr>
          <w:rFonts w:hint="eastAsia" w:ascii="宋体" w:hAnsi="宋体"/>
          <w:color w:val="auto"/>
          <w:sz w:val="24"/>
          <w:szCs w:val="24"/>
          <w:highlight w:val="none"/>
        </w:rPr>
        <w:t xml:space="preserve">的中国境内生产的组件成本占比≥</w:t>
      </w:r>
      <w:r>
        <w:rPr>
          <w:rFonts w:hint="eastAsia" w:ascii="宋体" w:hAnsi="宋体"/>
          <w:strike/>
          <w:color w:val="auto"/>
          <w:sz w:val="24"/>
          <w:szCs w:val="24"/>
          <w:highlight w:val="none"/>
          <w:u w:val="single"/>
        </w:rPr>
        <w:t xml:space="preserve">（规定比例）</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w:t>
      </w:r>
      <w:r>
        <w:rPr>
          <w:rFonts w:hint="eastAsia" w:ascii="宋体" w:hAnsi="宋体"/>
          <w:strike/>
          <w:color w:val="auto"/>
          <w:sz w:val="24"/>
          <w:szCs w:val="24"/>
          <w:highlight w:val="none"/>
          <w:u w:val="single"/>
        </w:rPr>
        <w:t xml:space="preserve">产品名称2）</w:t>
      </w:r>
      <w:r>
        <w:rPr>
          <w:rFonts w:hint="eastAsia" w:ascii="宋体" w:hAnsi="宋体"/>
          <w:color w:val="auto"/>
          <w:sz w:val="24"/>
          <w:szCs w:val="24"/>
          <w:highlight w:val="none"/>
        </w:rPr>
        <w:t xml:space="preserve">的</w:t>
      </w:r>
      <w:r>
        <w:rPr>
          <w:rFonts w:hint="eastAsia" w:ascii="宋体" w:hAnsi="宋体"/>
          <w:strike/>
          <w:color w:val="auto"/>
          <w:sz w:val="24"/>
          <w:szCs w:val="24"/>
          <w:highlight w:val="none"/>
          <w:u w:val="single"/>
        </w:rPr>
        <w:t xml:space="preserve">（关键组件）</w:t>
      </w:r>
      <w:r>
        <w:rPr>
          <w:rFonts w:hint="eastAsia" w:ascii="宋体" w:hAnsi="宋体"/>
          <w:color w:val="auto"/>
          <w:sz w:val="24"/>
          <w:szCs w:val="24"/>
          <w:highlight w:val="none"/>
        </w:rPr>
        <w:t xml:space="preserve">在中国境内生产。</w:t>
      </w:r>
      <w:r>
        <w:rPr>
          <w:rFonts w:hint="eastAsia" w:ascii="宋体" w:hAnsi="宋体"/>
          <w:strike/>
          <w:color w:val="auto"/>
          <w:sz w:val="24"/>
          <w:szCs w:val="24"/>
          <w:highlight w:val="none"/>
          <w:u w:val="single"/>
        </w:rPr>
        <w:t xml:space="preserve">（产品名称2）</w:t>
      </w:r>
      <w:r>
        <w:rPr>
          <w:rFonts w:hint="eastAsia" w:ascii="宋体" w:hAnsi="宋体"/>
          <w:color w:val="auto"/>
          <w:sz w:val="24"/>
          <w:szCs w:val="24"/>
          <w:highlight w:val="none"/>
        </w:rPr>
        <w:t xml:space="preserve">的</w:t>
      </w:r>
      <w:r>
        <w:rPr>
          <w:rFonts w:hint="eastAsia" w:ascii="宋体" w:hAnsi="宋体"/>
          <w:strike/>
          <w:color w:val="auto"/>
          <w:sz w:val="24"/>
          <w:szCs w:val="24"/>
          <w:highlight w:val="none"/>
          <w:u w:val="single"/>
        </w:rPr>
        <w:t xml:space="preserve">（关键工序）</w:t>
      </w:r>
      <w:r>
        <w:rPr>
          <w:rFonts w:hint="eastAsia" w:ascii="宋体" w:hAnsi="宋体"/>
          <w:color w:val="auto"/>
          <w:sz w:val="24"/>
          <w:szCs w:val="24"/>
          <w:highlight w:val="none"/>
        </w:rPr>
        <w:t xml:space="preserve">在中国境内完成。</w:t>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jc w:val="left"/>
        <w:rPr>
          <w:rFonts w:hint="eastAsia" w:ascii="宋体" w:hAnsi="宋体"/>
          <w:color w:val="auto"/>
          <w:sz w:val="24"/>
          <w:szCs w:val="24"/>
          <w:highlight w:val="none"/>
        </w:rPr>
      </w:pPr>
      <w:r>
        <w:rPr>
          <w:rFonts w:hint="eastAsia" w:ascii="宋体" w:hAnsi="宋体"/>
          <w:color w:val="auto"/>
          <w:sz w:val="24"/>
          <w:szCs w:val="24"/>
          <w:highlight w:val="none"/>
        </w:rPr>
        <w:t xml:space="preserve">本公司（单位）对上述声明内容的真实性负责。如有虚假，愿承担相应法律责任。</w:t>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ind w:firstLine="5040"/>
        <w:jc w:val="left"/>
        <w:rPr>
          <w:rFonts w:hint="eastAsia" w:ascii="宋体" w:hAnsi="宋体"/>
          <w:color w:val="auto"/>
          <w:sz w:val="24"/>
          <w:szCs w:val="24"/>
          <w:highlight w:val="none"/>
        </w:rPr>
      </w:pPr>
      <w:r>
        <w:rPr>
          <w:rFonts w:hint="eastAsia" w:ascii="宋体" w:hAnsi="宋体"/>
          <w:color w:val="auto"/>
          <w:sz w:val="24"/>
          <w:szCs w:val="24"/>
          <w:highlight w:val="none"/>
        </w:rPr>
        <w:t xml:space="preserve">公司（单位）名称（盖章）：　        </w:t>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ind w:firstLine="5040"/>
        <w:jc w:val="left"/>
        <w:rPr>
          <w:rFonts w:hint="eastAsia" w:ascii="宋体" w:hAnsi="宋体"/>
          <w:color w:val="auto"/>
          <w:sz w:val="24"/>
          <w:szCs w:val="24"/>
          <w:highlight w:val="none"/>
        </w:rPr>
      </w:pPr>
      <w:r>
        <w:rPr>
          <w:rFonts w:hint="eastAsia" w:ascii="宋体" w:hAnsi="宋体"/>
          <w:color w:val="auto"/>
          <w:sz w:val="24"/>
          <w:szCs w:val="24"/>
          <w:highlight w:val="none"/>
        </w:rPr>
        <w:t xml:space="preserve">日期：　     年　  月　  日</w:t>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1、产品如有型号，请在“产品名称”栏一并填写。</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2、生产厂名与厂址应与生产厂营业执照载明的相关信息保持一致。</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3、该产品的中国境内生产的组件成本占比相关要求实施前，“规定比例”栏可不填，下同。</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4、该产品的关键组件要求实施前，“关键组件”栏可不填。</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5、该产品的关键工序要求实施前，“关键工序”栏可不填。</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6、划除栏无需填写。</w:t>
      </w:r>
      <w:r/>
    </w:p>
    <w:p>
      <w:pP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br w:type="page" w:clear="all"/>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hint="eastAsia"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 xml:space="preserve">致：</w:t>
      </w:r>
      <w:r>
        <w:rPr>
          <w:rFonts w:hint="eastAsia" w:ascii="宋体" w:hAnsi="宋体" w:eastAsia="宋体" w:cs="仿宋"/>
          <w:color w:val="auto"/>
          <w:sz w:val="24"/>
          <w:szCs w:val="24"/>
          <w:highlight w:val="none"/>
          <w:u w:val="single"/>
        </w:rPr>
        <w:t xml:space="preserve">                                                                 </w:t>
      </w:r>
      <w:r/>
    </w:p>
    <w:p>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质疑供应商：</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联系人：</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授权代表：</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ascii="宋体" w:hAnsi="宋体" w:eastAsia="宋体" w:cs="仿宋"/>
          <w:color w:val="auto"/>
          <w:sz w:val="24"/>
          <w:szCs w:val="24"/>
          <w:highlight w:val="none"/>
        </w:rPr>
        <w:t xml:space="preserve"> </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质疑项目的名称：</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质疑项目的编号：</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包号：</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采购人名称：</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招标文件获取日期：</w:t>
      </w:r>
      <w:r>
        <w:rPr>
          <w:rFonts w:hint="eastAsia" w:ascii="宋体" w:hAnsi="宋体" w:eastAsia="宋体" w:cs="仿宋"/>
          <w:color w:val="auto"/>
          <w:sz w:val="24"/>
          <w:szCs w:val="24"/>
          <w:highlight w:val="none"/>
          <w:u w:val="single"/>
        </w:rPr>
        <w:t xml:space="preserve">                                                   </w:t>
      </w:r>
      <w:r/>
    </w:p>
    <w:p>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质疑事项1：</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事实依据：</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法律依据：</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质疑事项2</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p>
    <w:p>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请求：</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r/>
    </w:p>
    <w:p>
      <w:pPr>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spacing w:line="50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质疑函制作说明：</w:t>
      </w:r>
      <w:r/>
    </w:p>
    <w:p>
      <w:pPr>
        <w:ind w:firstLine="480"/>
        <w:jc w:val="left"/>
        <w:spacing w:line="5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500" w:lineRule="exact"/>
        <w:widowControl/>
        <w:rPr>
          <w:color w:val="auto"/>
          <w:sz w:val="24"/>
          <w:szCs w:val="24"/>
          <w:highlight w:val="none"/>
        </w:rPr>
      </w:pPr>
      <w:r>
        <w:rPr>
          <w:rFonts w:hint="eastAsia" w:ascii="宋体" w:hAnsi="宋体" w:eastAsia="宋体" w:cs="Times New Roman"/>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bookmarkEnd w:id="20"/>
      <w:r/>
      <w:r/>
    </w:p>
    <w:sectPr>
      <w:footerReference w:type="default" r:id="rId12"/>
      <w:footnotePr/>
      <w:endnotePr/>
      <w:type w:val="nextPage"/>
      <w:pgSz w:w="11906" w:h="16838" w:orient="portrait"/>
      <w:pgMar w:top="1440" w:right="1701"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alibri">
    <w:panose1 w:val="020F0502020204030204"/>
  </w:font>
  <w:font w:name="MS Mincho">
    <w:panose1 w:val="02020603050405090304"/>
  </w:font>
  <w:font w:name="楷体_GB2312">
    <w:panose1 w:val="02010609060101010101"/>
  </w:font>
  <w:font w:name="Courier New">
    <w:panose1 w:val="020703090202050204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w:r/>
  </w:p>
  <w:p>
    <w:pPr>
      <w:pStyle w:val="8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34795" cy="224115"/>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234794" cy="2241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8.5pt;height:17.6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4</w:t>
                    </w:r>
                    <w:r>
                      <w:fldChar w:fldCharType="end"/>
                    </w:r>
                    <w:r/>
                  </w:p>
                </w:txbxContent>
              </v:textbox>
            </v:shape>
          </w:pict>
        </mc:Fallback>
      </mc:AlternateContent>
    </w:r>
    <w:r/>
  </w:p>
  <w:p>
    <w:pPr>
      <w:pStyle w:val="8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15595"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31559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4.8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21055" cy="212570"/>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flipH="0" flipV="0">
                        <a:off x="0" y="0"/>
                        <a:ext cx="221055" cy="21256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7.4pt;height:16.7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421"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3">
    <w:name w:val="Heading 4 Char"/>
    <w:basedOn w:val="805"/>
    <w:link w:val="799"/>
    <w:uiPriority w:val="9"/>
    <w:rPr>
      <w:rFonts w:ascii="Arial" w:hAnsi="Arial" w:eastAsia="Arial" w:cs="Arial"/>
      <w:b/>
      <w:bCs/>
      <w:sz w:val="26"/>
      <w:szCs w:val="26"/>
    </w:rPr>
  </w:style>
  <w:style w:type="character" w:styleId="764">
    <w:name w:val="Heading 5 Char"/>
    <w:basedOn w:val="805"/>
    <w:link w:val="800"/>
    <w:uiPriority w:val="9"/>
    <w:rPr>
      <w:rFonts w:ascii="Arial" w:hAnsi="Arial" w:eastAsia="Arial" w:cs="Arial"/>
      <w:b/>
      <w:bCs/>
      <w:sz w:val="24"/>
      <w:szCs w:val="24"/>
    </w:rPr>
  </w:style>
  <w:style w:type="character" w:styleId="765">
    <w:name w:val="Heading 6 Char"/>
    <w:basedOn w:val="805"/>
    <w:link w:val="801"/>
    <w:uiPriority w:val="9"/>
    <w:rPr>
      <w:rFonts w:ascii="Arial" w:hAnsi="Arial" w:eastAsia="Arial" w:cs="Arial"/>
      <w:b/>
      <w:bCs/>
      <w:sz w:val="22"/>
      <w:szCs w:val="22"/>
    </w:rPr>
  </w:style>
  <w:style w:type="character" w:styleId="766">
    <w:name w:val="Heading 7 Char"/>
    <w:basedOn w:val="805"/>
    <w:link w:val="802"/>
    <w:uiPriority w:val="9"/>
    <w:rPr>
      <w:rFonts w:ascii="Arial" w:hAnsi="Arial" w:eastAsia="Arial" w:cs="Arial"/>
      <w:b/>
      <w:bCs/>
      <w:i/>
      <w:iCs/>
      <w:sz w:val="22"/>
      <w:szCs w:val="22"/>
    </w:rPr>
  </w:style>
  <w:style w:type="character" w:styleId="767">
    <w:name w:val="Heading 8 Char"/>
    <w:basedOn w:val="805"/>
    <w:link w:val="803"/>
    <w:uiPriority w:val="9"/>
    <w:rPr>
      <w:rFonts w:ascii="Arial" w:hAnsi="Arial" w:eastAsia="Arial" w:cs="Arial"/>
      <w:i/>
      <w:iCs/>
      <w:sz w:val="22"/>
      <w:szCs w:val="22"/>
    </w:rPr>
  </w:style>
  <w:style w:type="character" w:styleId="768">
    <w:name w:val="Heading 9 Char"/>
    <w:basedOn w:val="805"/>
    <w:link w:val="804"/>
    <w:uiPriority w:val="9"/>
    <w:rPr>
      <w:rFonts w:ascii="Arial" w:hAnsi="Arial" w:eastAsia="Arial" w:cs="Arial"/>
      <w:i/>
      <w:iCs/>
      <w:sz w:val="21"/>
      <w:szCs w:val="21"/>
    </w:rPr>
  </w:style>
  <w:style w:type="character" w:styleId="769">
    <w:name w:val="Title Char"/>
    <w:basedOn w:val="805"/>
    <w:link w:val="831"/>
    <w:uiPriority w:val="10"/>
    <w:rPr>
      <w:sz w:val="48"/>
      <w:szCs w:val="48"/>
    </w:rPr>
  </w:style>
  <w:style w:type="character" w:styleId="770">
    <w:name w:val="Subtitle Char"/>
    <w:basedOn w:val="805"/>
    <w:link w:val="825"/>
    <w:uiPriority w:val="11"/>
    <w:rPr>
      <w:sz w:val="24"/>
      <w:szCs w:val="24"/>
    </w:rPr>
  </w:style>
  <w:style w:type="character" w:styleId="771">
    <w:name w:val="Quote Char"/>
    <w:link w:val="854"/>
    <w:uiPriority w:val="29"/>
    <w:rPr>
      <w:i/>
    </w:rPr>
  </w:style>
  <w:style w:type="character" w:styleId="772">
    <w:name w:val="Intense Quote Char"/>
    <w:link w:val="856"/>
    <w:uiPriority w:val="30"/>
    <w:rPr>
      <w:i/>
    </w:rPr>
  </w:style>
  <w:style w:type="table" w:styleId="773">
    <w:name w:val="Plain Table 1"/>
    <w:basedOn w:val="8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basedOn w:val="8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basedOn w:val="8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basedOn w:val="8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basedOn w:val="8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basedOn w:val="8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2"/>
    <w:basedOn w:val="8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3"/>
    <w:basedOn w:val="8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basedOn w:val="8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5 Dark"/>
    <w:basedOn w:val="8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6 Colorful"/>
    <w:basedOn w:val="8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7 Colorful"/>
    <w:basedOn w:val="8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List Table 1 Light"/>
    <w:basedOn w:val="8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2"/>
    <w:basedOn w:val="8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3"/>
    <w:basedOn w:val="8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w:basedOn w:val="8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5 Dark"/>
    <w:basedOn w:val="8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6 Colorful"/>
    <w:basedOn w:val="8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1">
    <w:name w:val="List Table 7 Colorful"/>
    <w:basedOn w:val="8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2">
    <w:name w:val="Footnote Text Char"/>
    <w:link w:val="826"/>
    <w:uiPriority w:val="99"/>
    <w:rPr>
      <w:sz w:val="18"/>
    </w:rPr>
  </w:style>
  <w:style w:type="character" w:styleId="793">
    <w:name w:val="Endnote Text Char"/>
    <w:link w:val="819"/>
    <w:uiPriority w:val="99"/>
    <w:rPr>
      <w:sz w:val="20"/>
    </w:rPr>
  </w:style>
  <w:style w:type="paragraph" w:styleId="794">
    <w:name w:val="TOC Heading"/>
    <w:uiPriority w:val="39"/>
    <w:unhideWhenUsed/>
  </w:style>
  <w:style w:type="paragraph" w:styleId="795" w:default="1">
    <w:name w:val="Normal"/>
    <w:next w:val="798"/>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96">
    <w:name w:val="Heading 1"/>
    <w:basedOn w:val="795"/>
    <w:next w:val="795"/>
    <w:link w:val="991"/>
    <w:uiPriority w:val="9"/>
    <w:qFormat/>
    <w:pPr>
      <w:keepLines/>
      <w:keepNext/>
      <w:spacing w:before="340" w:after="330" w:line="578" w:lineRule="auto"/>
      <w:outlineLvl w:val="0"/>
    </w:pPr>
    <w:rPr>
      <w:b/>
      <w:bCs/>
      <w:sz w:val="44"/>
      <w:szCs w:val="44"/>
    </w:rPr>
  </w:style>
  <w:style w:type="paragraph" w:styleId="797">
    <w:name w:val="Heading 2"/>
    <w:basedOn w:val="795"/>
    <w:next w:val="795"/>
    <w:link w:val="99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98">
    <w:name w:val="Heading 3"/>
    <w:basedOn w:val="795"/>
    <w:next w:val="807"/>
    <w:link w:val="994"/>
    <w:uiPriority w:val="9"/>
    <w:unhideWhenUsed/>
    <w:qFormat/>
    <w:pPr>
      <w:keepLines/>
      <w:keepNext/>
      <w:spacing w:before="260" w:after="260" w:line="416" w:lineRule="auto"/>
      <w:outlineLvl w:val="2"/>
    </w:pPr>
    <w:rPr>
      <w:b/>
      <w:bCs/>
      <w:sz w:val="32"/>
      <w:szCs w:val="32"/>
    </w:rPr>
  </w:style>
  <w:style w:type="paragraph" w:styleId="799">
    <w:name w:val="Heading 4"/>
    <w:basedOn w:val="795"/>
    <w:next w:val="795"/>
    <w:link w:val="844"/>
    <w:uiPriority w:val="9"/>
    <w:unhideWhenUsed/>
    <w:qFormat/>
    <w:pPr>
      <w:keepLines/>
      <w:keepNext/>
      <w:spacing w:before="320" w:after="200"/>
      <w:outlineLvl w:val="3"/>
    </w:pPr>
    <w:rPr>
      <w:rFonts w:ascii="Arial" w:hAnsi="Arial" w:eastAsia="Arial" w:cs="Arial"/>
      <w:b/>
      <w:bCs/>
      <w:sz w:val="26"/>
      <w:szCs w:val="26"/>
    </w:rPr>
  </w:style>
  <w:style w:type="paragraph" w:styleId="800">
    <w:name w:val="Heading 5"/>
    <w:basedOn w:val="795"/>
    <w:next w:val="795"/>
    <w:link w:val="845"/>
    <w:uiPriority w:val="9"/>
    <w:unhideWhenUsed/>
    <w:qFormat/>
    <w:pPr>
      <w:keepLines/>
      <w:keepNext/>
      <w:spacing w:before="320" w:after="200"/>
      <w:outlineLvl w:val="4"/>
    </w:pPr>
    <w:rPr>
      <w:rFonts w:ascii="Arial" w:hAnsi="Arial" w:eastAsia="Arial" w:cs="Arial"/>
      <w:b/>
      <w:bCs/>
      <w:sz w:val="24"/>
      <w:szCs w:val="24"/>
    </w:rPr>
  </w:style>
  <w:style w:type="paragraph" w:styleId="801">
    <w:name w:val="Heading 6"/>
    <w:basedOn w:val="795"/>
    <w:next w:val="795"/>
    <w:link w:val="846"/>
    <w:uiPriority w:val="9"/>
    <w:unhideWhenUsed/>
    <w:qFormat/>
    <w:pPr>
      <w:keepLines/>
      <w:keepNext/>
      <w:spacing w:before="320" w:after="200"/>
      <w:outlineLvl w:val="5"/>
    </w:pPr>
    <w:rPr>
      <w:rFonts w:ascii="Arial" w:hAnsi="Arial" w:eastAsia="Arial" w:cs="Arial"/>
      <w:b/>
      <w:bCs/>
      <w:sz w:val="22"/>
    </w:rPr>
  </w:style>
  <w:style w:type="paragraph" w:styleId="802">
    <w:name w:val="Heading 7"/>
    <w:basedOn w:val="795"/>
    <w:next w:val="795"/>
    <w:link w:val="847"/>
    <w:uiPriority w:val="9"/>
    <w:unhideWhenUsed/>
    <w:qFormat/>
    <w:pPr>
      <w:keepLines/>
      <w:keepNext/>
      <w:spacing w:before="320" w:after="200"/>
      <w:outlineLvl w:val="6"/>
    </w:pPr>
    <w:rPr>
      <w:rFonts w:ascii="Arial" w:hAnsi="Arial" w:eastAsia="Arial" w:cs="Arial"/>
      <w:b/>
      <w:bCs/>
      <w:i/>
      <w:iCs/>
      <w:sz w:val="22"/>
    </w:rPr>
  </w:style>
  <w:style w:type="paragraph" w:styleId="803">
    <w:name w:val="Heading 8"/>
    <w:basedOn w:val="795"/>
    <w:next w:val="795"/>
    <w:link w:val="848"/>
    <w:uiPriority w:val="9"/>
    <w:unhideWhenUsed/>
    <w:qFormat/>
    <w:pPr>
      <w:keepLines/>
      <w:keepNext/>
      <w:spacing w:before="320" w:after="200"/>
      <w:outlineLvl w:val="7"/>
    </w:pPr>
    <w:rPr>
      <w:rFonts w:ascii="Arial" w:hAnsi="Arial" w:eastAsia="Arial" w:cs="Arial"/>
      <w:i/>
      <w:iCs/>
      <w:sz w:val="22"/>
    </w:rPr>
  </w:style>
  <w:style w:type="paragraph" w:styleId="804">
    <w:name w:val="Heading 9"/>
    <w:basedOn w:val="795"/>
    <w:next w:val="795"/>
    <w:link w:val="849"/>
    <w:uiPriority w:val="9"/>
    <w:unhideWhenUsed/>
    <w:qFormat/>
    <w:pPr>
      <w:keepLines/>
      <w:keepNext/>
      <w:spacing w:before="320" w:after="200"/>
      <w:outlineLvl w:val="8"/>
    </w:pPr>
    <w:rPr>
      <w:rFonts w:ascii="Arial" w:hAnsi="Arial" w:eastAsia="Arial" w:cs="Arial"/>
      <w:i/>
      <w:iCs/>
      <w:szCs w:val="21"/>
    </w:rPr>
  </w:style>
  <w:style w:type="character" w:styleId="805" w:default="1">
    <w:name w:val="Default Paragraph Font"/>
    <w:uiPriority w:val="1"/>
    <w:semiHidden/>
    <w:unhideWhenUsed/>
    <w:qFormat/>
  </w:style>
  <w:style w:type="table" w:styleId="806" w:default="1">
    <w:name w:val="Normal Table"/>
    <w:uiPriority w:val="99"/>
    <w:semiHidden/>
    <w:unhideWhenUsed/>
    <w:qFormat/>
    <w:tblPr>
      <w:tblCellMar>
        <w:left w:w="108" w:type="dxa"/>
        <w:top w:w="0" w:type="dxa"/>
        <w:right w:w="108" w:type="dxa"/>
        <w:bottom w:w="0" w:type="dxa"/>
      </w:tblCellMar>
    </w:tblPr>
  </w:style>
  <w:style w:type="paragraph" w:styleId="807">
    <w:name w:val="Normal Indent"/>
    <w:basedOn w:val="795"/>
    <w:uiPriority w:val="99"/>
    <w:qFormat/>
    <w:pPr>
      <w:ind w:firstLine="420"/>
    </w:pPr>
    <w:rPr>
      <w:sz w:val="24"/>
      <w:szCs w:val="20"/>
    </w:rPr>
  </w:style>
  <w:style w:type="paragraph" w:styleId="808">
    <w:name w:val="toc 7"/>
    <w:basedOn w:val="795"/>
    <w:next w:val="795"/>
    <w:uiPriority w:val="39"/>
    <w:unhideWhenUsed/>
    <w:qFormat/>
    <w:pPr>
      <w:ind w:left="1701"/>
      <w:spacing w:after="57"/>
    </w:pPr>
  </w:style>
  <w:style w:type="paragraph" w:styleId="809">
    <w:name w:val="Caption"/>
    <w:basedOn w:val="795"/>
    <w:next w:val="79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0">
    <w:name w:val="Document Map"/>
    <w:basedOn w:val="795"/>
    <w:link w:val="992"/>
    <w:uiPriority w:val="99"/>
    <w:semiHidden/>
    <w:unhideWhenUsed/>
    <w:qFormat/>
    <w:rPr>
      <w:rFonts w:ascii="宋体" w:eastAsia="宋体"/>
      <w:sz w:val="18"/>
      <w:szCs w:val="18"/>
    </w:rPr>
  </w:style>
  <w:style w:type="paragraph" w:styleId="811">
    <w:name w:val="annotation text"/>
    <w:basedOn w:val="795"/>
    <w:link w:val="996"/>
    <w:uiPriority w:val="0"/>
    <w:qFormat/>
    <w:pPr>
      <w:ind w:firstLine="922"/>
      <w:jc w:val="left"/>
      <w:spacing w:line="360" w:lineRule="auto"/>
    </w:pPr>
    <w:rPr>
      <w:rFonts w:ascii="Times New Roman" w:hAnsi="Times New Roman" w:eastAsia="宋体" w:cs="Times New Roman"/>
      <w:szCs w:val="24"/>
    </w:rPr>
  </w:style>
  <w:style w:type="paragraph" w:styleId="812">
    <w:name w:val="Body Text"/>
    <w:uiPriority w:val="99"/>
    <w:qFormat/>
    <w:pPr>
      <w:ind w:firstLine="630"/>
      <w:jc w:val="both"/>
      <w:spacing w:line="560" w:lineRule="exact"/>
    </w:pPr>
    <w:rPr>
      <w:rFonts w:ascii="仿宋_GB2312" w:hAnsi="仿宋_GB2312" w:eastAsia="仿宋_GB2312" w:cs="Times New Roman"/>
      <w:spacing w:val="-6"/>
      <w:sz w:val="32"/>
      <w:lang w:val="en-US" w:eastAsia="zh-CN" w:bidi="ar-SA"/>
    </w:rPr>
  </w:style>
  <w:style w:type="paragraph" w:styleId="813">
    <w:name w:val="index 4"/>
    <w:basedOn w:val="795"/>
    <w:next w:val="795"/>
    <w:uiPriority w:val="99"/>
    <w:qFormat/>
    <w:pPr>
      <w:ind w:left="600"/>
    </w:pPr>
  </w:style>
  <w:style w:type="paragraph" w:styleId="814">
    <w:name w:val="toc 5"/>
    <w:basedOn w:val="795"/>
    <w:next w:val="795"/>
    <w:uiPriority w:val="39"/>
    <w:unhideWhenUsed/>
    <w:qFormat/>
    <w:pPr>
      <w:ind w:left="1134"/>
      <w:spacing w:after="57"/>
    </w:pPr>
  </w:style>
  <w:style w:type="paragraph" w:styleId="815">
    <w:name w:val="toc 3"/>
    <w:basedOn w:val="795"/>
    <w:next w:val="795"/>
    <w:uiPriority w:val="39"/>
    <w:unhideWhenUsed/>
    <w:qFormat/>
    <w:pPr>
      <w:ind w:left="567"/>
      <w:spacing w:after="57"/>
    </w:pPr>
  </w:style>
  <w:style w:type="paragraph" w:styleId="816">
    <w:name w:val="Plain Text"/>
    <w:basedOn w:val="795"/>
    <w:link w:val="1000"/>
    <w:uiPriority w:val="0"/>
    <w:qFormat/>
    <w:rPr>
      <w:rFonts w:ascii="宋体" w:hAnsi="Courier New" w:eastAsia="宋体" w:cs="Times New Roman"/>
      <w:szCs w:val="20"/>
    </w:rPr>
  </w:style>
  <w:style w:type="paragraph" w:styleId="817">
    <w:name w:val="toc 8"/>
    <w:basedOn w:val="795"/>
    <w:next w:val="795"/>
    <w:uiPriority w:val="39"/>
    <w:unhideWhenUsed/>
    <w:qFormat/>
    <w:pPr>
      <w:ind w:left="1984"/>
      <w:spacing w:after="57"/>
    </w:pPr>
  </w:style>
  <w:style w:type="paragraph" w:styleId="818">
    <w:name w:val="Date"/>
    <w:basedOn w:val="795"/>
    <w:next w:val="795"/>
    <w:link w:val="995"/>
    <w:uiPriority w:val="99"/>
    <w:semiHidden/>
    <w:unhideWhenUsed/>
    <w:qFormat/>
    <w:pPr>
      <w:ind w:left="100"/>
    </w:pPr>
  </w:style>
  <w:style w:type="paragraph" w:styleId="819">
    <w:name w:val="endnote text"/>
    <w:basedOn w:val="795"/>
    <w:link w:val="987"/>
    <w:uiPriority w:val="99"/>
    <w:semiHidden/>
    <w:unhideWhenUsed/>
    <w:qFormat/>
    <w:rPr>
      <w:sz w:val="20"/>
    </w:rPr>
  </w:style>
  <w:style w:type="paragraph" w:styleId="820">
    <w:name w:val="Balloon Text"/>
    <w:basedOn w:val="795"/>
    <w:link w:val="997"/>
    <w:uiPriority w:val="99"/>
    <w:semiHidden/>
    <w:unhideWhenUsed/>
    <w:qFormat/>
    <w:rPr>
      <w:sz w:val="18"/>
      <w:szCs w:val="18"/>
    </w:rPr>
  </w:style>
  <w:style w:type="paragraph" w:styleId="821">
    <w:name w:val="Footer"/>
    <w:basedOn w:val="795"/>
    <w:link w:val="990"/>
    <w:uiPriority w:val="99"/>
    <w:unhideWhenUsed/>
    <w:qFormat/>
    <w:pPr>
      <w:jc w:val="left"/>
      <w:tabs>
        <w:tab w:val="center" w:pos="4153" w:leader="none"/>
        <w:tab w:val="right" w:pos="8306" w:leader="none"/>
      </w:tabs>
    </w:pPr>
    <w:rPr>
      <w:sz w:val="18"/>
      <w:szCs w:val="18"/>
    </w:rPr>
  </w:style>
  <w:style w:type="paragraph" w:styleId="822">
    <w:name w:val="Header"/>
    <w:basedOn w:val="795"/>
    <w:link w:val="98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23">
    <w:name w:val="toc 1"/>
    <w:basedOn w:val="795"/>
    <w:next w:val="795"/>
    <w:uiPriority w:val="39"/>
    <w:unhideWhenUsed/>
    <w:qFormat/>
  </w:style>
  <w:style w:type="paragraph" w:styleId="824">
    <w:name w:val="toc 4"/>
    <w:basedOn w:val="795"/>
    <w:next w:val="795"/>
    <w:uiPriority w:val="39"/>
    <w:unhideWhenUsed/>
    <w:qFormat/>
    <w:pPr>
      <w:ind w:left="850"/>
      <w:spacing w:after="57"/>
    </w:pPr>
  </w:style>
  <w:style w:type="paragraph" w:styleId="825">
    <w:name w:val="Subtitle"/>
    <w:basedOn w:val="795"/>
    <w:next w:val="795"/>
    <w:link w:val="853"/>
    <w:uiPriority w:val="11"/>
    <w:qFormat/>
    <w:pPr>
      <w:spacing w:before="200" w:after="200"/>
    </w:pPr>
    <w:rPr>
      <w:sz w:val="24"/>
      <w:szCs w:val="24"/>
    </w:rPr>
  </w:style>
  <w:style w:type="paragraph" w:styleId="826">
    <w:name w:val="footnote text"/>
    <w:basedOn w:val="795"/>
    <w:link w:val="986"/>
    <w:uiPriority w:val="99"/>
    <w:semiHidden/>
    <w:unhideWhenUsed/>
    <w:qFormat/>
    <w:pPr>
      <w:spacing w:after="40"/>
    </w:pPr>
    <w:rPr>
      <w:sz w:val="18"/>
    </w:rPr>
  </w:style>
  <w:style w:type="paragraph" w:styleId="827">
    <w:name w:val="toc 6"/>
    <w:basedOn w:val="795"/>
    <w:next w:val="795"/>
    <w:uiPriority w:val="39"/>
    <w:unhideWhenUsed/>
    <w:qFormat/>
    <w:pPr>
      <w:ind w:left="1417"/>
      <w:spacing w:after="57"/>
    </w:pPr>
  </w:style>
  <w:style w:type="paragraph" w:styleId="828">
    <w:name w:val="table of figures"/>
    <w:basedOn w:val="795"/>
    <w:next w:val="795"/>
    <w:uiPriority w:val="99"/>
    <w:unhideWhenUsed/>
    <w:qFormat/>
  </w:style>
  <w:style w:type="paragraph" w:styleId="829">
    <w:name w:val="toc 2"/>
    <w:basedOn w:val="795"/>
    <w:next w:val="795"/>
    <w:uiPriority w:val="39"/>
    <w:unhideWhenUsed/>
    <w:qFormat/>
    <w:pPr>
      <w:ind w:left="283"/>
      <w:spacing w:after="57"/>
    </w:pPr>
  </w:style>
  <w:style w:type="paragraph" w:styleId="830">
    <w:name w:val="toc 9"/>
    <w:basedOn w:val="795"/>
    <w:next w:val="795"/>
    <w:uiPriority w:val="39"/>
    <w:unhideWhenUsed/>
    <w:qFormat/>
    <w:pPr>
      <w:ind w:left="2268"/>
      <w:spacing w:after="57"/>
    </w:pPr>
  </w:style>
  <w:style w:type="paragraph" w:styleId="831">
    <w:name w:val="Title"/>
    <w:basedOn w:val="795"/>
    <w:next w:val="795"/>
    <w:link w:val="852"/>
    <w:uiPriority w:val="10"/>
    <w:qFormat/>
    <w:pPr>
      <w:contextualSpacing/>
      <w:spacing w:before="300" w:after="200"/>
    </w:pPr>
    <w:rPr>
      <w:sz w:val="48"/>
      <w:szCs w:val="48"/>
    </w:rPr>
  </w:style>
  <w:style w:type="paragraph" w:styleId="832">
    <w:name w:val="annotation subject"/>
    <w:basedOn w:val="811"/>
    <w:next w:val="811"/>
    <w:link w:val="1001"/>
    <w:uiPriority w:val="99"/>
    <w:semiHidden/>
    <w:unhideWhenUsed/>
    <w:qFormat/>
    <w:pPr>
      <w:ind w:firstLine="0"/>
      <w:spacing w:line="240" w:lineRule="auto"/>
    </w:pPr>
    <w:rPr>
      <w:rFonts w:asciiTheme="minorHAnsi" w:hAnsiTheme="minorHAnsi" w:eastAsiaTheme="minorEastAsia" w:cstheme="minorBidi"/>
      <w:b/>
      <w:bCs/>
      <w:szCs w:val="22"/>
    </w:rPr>
  </w:style>
  <w:style w:type="table" w:styleId="833">
    <w:name w:val="Table Grid"/>
    <w:basedOn w:val="80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4">
    <w:name w:val="Strong"/>
    <w:basedOn w:val="805"/>
    <w:uiPriority w:val="22"/>
    <w:qFormat/>
    <w:rPr>
      <w:b/>
    </w:rPr>
  </w:style>
  <w:style w:type="character" w:styleId="835">
    <w:name w:val="endnote reference"/>
    <w:basedOn w:val="805"/>
    <w:uiPriority w:val="99"/>
    <w:semiHidden/>
    <w:unhideWhenUsed/>
    <w:qFormat/>
    <w:rPr>
      <w:vertAlign w:val="superscript"/>
    </w:rPr>
  </w:style>
  <w:style w:type="character" w:styleId="836">
    <w:name w:val="page number"/>
    <w:basedOn w:val="805"/>
    <w:uiPriority w:val="0"/>
    <w:qFormat/>
  </w:style>
  <w:style w:type="character" w:styleId="837">
    <w:name w:val="Hyperlink"/>
    <w:uiPriority w:val="99"/>
    <w:qFormat/>
    <w:rPr>
      <w:color w:val="0000ff"/>
      <w:u w:val="none"/>
    </w:rPr>
  </w:style>
  <w:style w:type="character" w:styleId="838">
    <w:name w:val="annotation reference"/>
    <w:uiPriority w:val="0"/>
    <w:qFormat/>
    <w:rPr>
      <w:sz w:val="21"/>
      <w:szCs w:val="21"/>
    </w:rPr>
  </w:style>
  <w:style w:type="character" w:styleId="839">
    <w:name w:val="footnote reference"/>
    <w:basedOn w:val="805"/>
    <w:uiPriority w:val="99"/>
    <w:unhideWhenUsed/>
    <w:qFormat/>
    <w:rPr>
      <w:vertAlign w:val="superscript"/>
    </w:rPr>
  </w:style>
  <w:style w:type="paragraph" w:styleId="840" w:customStyle="1">
    <w:name w:val="正文文本1"/>
    <w:basedOn w:val="795"/>
    <w:uiPriority w:val="0"/>
    <w:unhideWhenUsed/>
    <w:qFormat/>
    <w:rPr>
      <w:rFonts w:ascii="楷体_GB2312"/>
      <w:b/>
      <w:bCs/>
      <w:sz w:val="28"/>
    </w:rPr>
  </w:style>
  <w:style w:type="character" w:styleId="841" w:customStyle="1">
    <w:name w:val="Heading 1 Char"/>
    <w:basedOn w:val="805"/>
    <w:uiPriority w:val="9"/>
    <w:qFormat/>
    <w:rPr>
      <w:rFonts w:ascii="Arial" w:hAnsi="Arial" w:eastAsia="Arial" w:cs="Arial"/>
      <w:sz w:val="40"/>
      <w:szCs w:val="40"/>
    </w:rPr>
  </w:style>
  <w:style w:type="character" w:styleId="842" w:customStyle="1">
    <w:name w:val="Heading 2 Char"/>
    <w:basedOn w:val="805"/>
    <w:uiPriority w:val="9"/>
    <w:qFormat/>
    <w:rPr>
      <w:rFonts w:ascii="Arial" w:hAnsi="Arial" w:eastAsia="Arial" w:cs="Arial"/>
      <w:sz w:val="34"/>
    </w:rPr>
  </w:style>
  <w:style w:type="character" w:styleId="843" w:customStyle="1">
    <w:name w:val="Heading 3 Char"/>
    <w:basedOn w:val="805"/>
    <w:uiPriority w:val="9"/>
    <w:qFormat/>
    <w:rPr>
      <w:rFonts w:ascii="Arial" w:hAnsi="Arial" w:eastAsia="Arial" w:cs="Arial"/>
      <w:sz w:val="30"/>
      <w:szCs w:val="30"/>
    </w:rPr>
  </w:style>
  <w:style w:type="character" w:styleId="844" w:customStyle="1">
    <w:name w:val="标题 4 字符"/>
    <w:basedOn w:val="805"/>
    <w:link w:val="799"/>
    <w:uiPriority w:val="9"/>
    <w:qFormat/>
    <w:rPr>
      <w:rFonts w:ascii="Arial" w:hAnsi="Arial" w:eastAsia="Arial" w:cs="Arial"/>
      <w:b/>
      <w:bCs/>
      <w:sz w:val="26"/>
      <w:szCs w:val="26"/>
    </w:rPr>
  </w:style>
  <w:style w:type="character" w:styleId="845" w:customStyle="1">
    <w:name w:val="标题 5 字符"/>
    <w:basedOn w:val="805"/>
    <w:link w:val="800"/>
    <w:uiPriority w:val="9"/>
    <w:qFormat/>
    <w:rPr>
      <w:rFonts w:ascii="Arial" w:hAnsi="Arial" w:eastAsia="Arial" w:cs="Arial"/>
      <w:b/>
      <w:bCs/>
      <w:sz w:val="24"/>
      <w:szCs w:val="24"/>
    </w:rPr>
  </w:style>
  <w:style w:type="character" w:styleId="846" w:customStyle="1">
    <w:name w:val="标题 6 字符"/>
    <w:basedOn w:val="805"/>
    <w:link w:val="801"/>
    <w:uiPriority w:val="9"/>
    <w:qFormat/>
    <w:rPr>
      <w:rFonts w:ascii="Arial" w:hAnsi="Arial" w:eastAsia="Arial" w:cs="Arial"/>
      <w:b/>
      <w:bCs/>
      <w:sz w:val="22"/>
      <w:szCs w:val="22"/>
    </w:rPr>
  </w:style>
  <w:style w:type="character" w:styleId="847" w:customStyle="1">
    <w:name w:val="标题 7 字符"/>
    <w:basedOn w:val="805"/>
    <w:link w:val="802"/>
    <w:uiPriority w:val="9"/>
    <w:qFormat/>
    <w:rPr>
      <w:rFonts w:ascii="Arial" w:hAnsi="Arial" w:eastAsia="Arial" w:cs="Arial"/>
      <w:b/>
      <w:bCs/>
      <w:i/>
      <w:iCs/>
      <w:sz w:val="22"/>
      <w:szCs w:val="22"/>
    </w:rPr>
  </w:style>
  <w:style w:type="character" w:styleId="848" w:customStyle="1">
    <w:name w:val="标题 8 字符"/>
    <w:basedOn w:val="805"/>
    <w:link w:val="803"/>
    <w:uiPriority w:val="9"/>
    <w:qFormat/>
    <w:rPr>
      <w:rFonts w:ascii="Arial" w:hAnsi="Arial" w:eastAsia="Arial" w:cs="Arial"/>
      <w:i/>
      <w:iCs/>
      <w:sz w:val="22"/>
      <w:szCs w:val="22"/>
    </w:rPr>
  </w:style>
  <w:style w:type="character" w:styleId="849" w:customStyle="1">
    <w:name w:val="标题 9 字符"/>
    <w:basedOn w:val="805"/>
    <w:link w:val="804"/>
    <w:uiPriority w:val="9"/>
    <w:qFormat/>
    <w:rPr>
      <w:rFonts w:ascii="Arial" w:hAnsi="Arial" w:eastAsia="Arial" w:cs="Arial"/>
      <w:i/>
      <w:iCs/>
      <w:sz w:val="21"/>
      <w:szCs w:val="21"/>
    </w:rPr>
  </w:style>
  <w:style w:type="paragraph" w:styleId="850">
    <w:name w:val="List Paragraph"/>
    <w:basedOn w:val="795"/>
    <w:uiPriority w:val="34"/>
    <w:qFormat/>
    <w:pPr>
      <w:contextualSpacing/>
      <w:ind w:left="720"/>
    </w:pPr>
  </w:style>
  <w:style w:type="paragraph" w:styleId="851">
    <w:name w:val="No Spacing"/>
    <w:uiPriority w:val="1"/>
    <w:qFormat/>
    <w:rPr>
      <w:rFonts w:ascii="Times New Roman" w:hAnsi="Times New Roman" w:eastAsia="宋体" w:cs="Times New Roman"/>
      <w:lang w:val="en-US" w:eastAsia="zh-CN" w:bidi="ar-SA"/>
    </w:rPr>
  </w:style>
  <w:style w:type="character" w:styleId="852" w:customStyle="1">
    <w:name w:val="标题 字符"/>
    <w:basedOn w:val="805"/>
    <w:link w:val="831"/>
    <w:uiPriority w:val="10"/>
    <w:qFormat/>
    <w:rPr>
      <w:sz w:val="48"/>
      <w:szCs w:val="48"/>
    </w:rPr>
  </w:style>
  <w:style w:type="character" w:styleId="853" w:customStyle="1">
    <w:name w:val="副标题 字符"/>
    <w:basedOn w:val="805"/>
    <w:link w:val="825"/>
    <w:uiPriority w:val="11"/>
    <w:qFormat/>
    <w:rPr>
      <w:sz w:val="24"/>
      <w:szCs w:val="24"/>
    </w:rPr>
  </w:style>
  <w:style w:type="paragraph" w:styleId="854">
    <w:name w:val="Quote"/>
    <w:basedOn w:val="795"/>
    <w:next w:val="795"/>
    <w:link w:val="855"/>
    <w:uiPriority w:val="29"/>
    <w:qFormat/>
    <w:pPr>
      <w:ind w:left="720" w:right="720"/>
    </w:pPr>
    <w:rPr>
      <w:i/>
    </w:rPr>
  </w:style>
  <w:style w:type="character" w:styleId="855" w:customStyle="1">
    <w:name w:val="引用 字符"/>
    <w:link w:val="854"/>
    <w:uiPriority w:val="29"/>
    <w:qFormat/>
    <w:rPr>
      <w:i/>
    </w:rPr>
  </w:style>
  <w:style w:type="paragraph" w:styleId="856">
    <w:name w:val="Intense Quote"/>
    <w:basedOn w:val="795"/>
    <w:next w:val="795"/>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字符"/>
    <w:link w:val="856"/>
    <w:uiPriority w:val="30"/>
    <w:qFormat/>
    <w:rPr>
      <w:i/>
    </w:rPr>
  </w:style>
  <w:style w:type="character" w:styleId="858" w:customStyle="1">
    <w:name w:val="Header Char"/>
    <w:basedOn w:val="805"/>
    <w:uiPriority w:val="99"/>
    <w:qFormat/>
  </w:style>
  <w:style w:type="character" w:styleId="859" w:customStyle="1">
    <w:name w:val="Footer Char"/>
    <w:basedOn w:val="805"/>
    <w:uiPriority w:val="99"/>
    <w:qFormat/>
  </w:style>
  <w:style w:type="character" w:styleId="860" w:customStyle="1">
    <w:name w:val="Caption Char"/>
    <w:uiPriority w:val="99"/>
    <w:qFormat/>
  </w:style>
  <w:style w:type="table" w:styleId="861" w:customStyle="1">
    <w:name w:val="Table Grid Light"/>
    <w:basedOn w:val="80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2" w:customStyle="1">
    <w:name w:val="无格式表格 11"/>
    <w:basedOn w:val="80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21"/>
    <w:basedOn w:val="80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31"/>
    <w:basedOn w:val="80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无格式表格 41"/>
    <w:basedOn w:val="80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无格式表格 51"/>
    <w:basedOn w:val="80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网格表 1 浅色1"/>
    <w:basedOn w:val="80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1"/>
    <w:basedOn w:val="80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basedOn w:val="80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basedOn w:val="80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basedOn w:val="80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basedOn w:val="80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basedOn w:val="80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4" w:customStyle="1">
    <w:name w:val="网格表 21"/>
    <w:basedOn w:val="80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Grid Table 2 - Accent 1"/>
    <w:basedOn w:val="80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6" w:customStyle="1">
    <w:name w:val="Grid Table 2 - Accent 2"/>
    <w:basedOn w:val="80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2 - Accent 3"/>
    <w:basedOn w:val="80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2 - Accent 4"/>
    <w:basedOn w:val="80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2 - Accent 5"/>
    <w:basedOn w:val="80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Grid Table 2 - Accent 6"/>
    <w:basedOn w:val="80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网格表 31"/>
    <w:basedOn w:val="80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1"/>
    <w:basedOn w:val="80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basedOn w:val="80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basedOn w:val="80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basedOn w:val="80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basedOn w:val="80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basedOn w:val="80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网格表 41"/>
    <w:basedOn w:val="80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4 - Accent 1"/>
    <w:basedOn w:val="80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0" w:customStyle="1">
    <w:name w:val="Grid Table 4 - Accent 2"/>
    <w:basedOn w:val="80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1" w:customStyle="1">
    <w:name w:val="Grid Table 4 - Accent 3"/>
    <w:basedOn w:val="80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2" w:customStyle="1">
    <w:name w:val="Grid Table 4 - Accent 4"/>
    <w:basedOn w:val="80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3" w:customStyle="1">
    <w:name w:val="Grid Table 4 - Accent 5"/>
    <w:basedOn w:val="80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4" w:customStyle="1">
    <w:name w:val="Grid Table 4 - Accent 6"/>
    <w:basedOn w:val="80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5" w:customStyle="1">
    <w:name w:val="网格表 5 深色1"/>
    <w:basedOn w:val="8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Grid Table 5 Dark- Accent 1"/>
    <w:basedOn w:val="8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7" w:customStyle="1">
    <w:name w:val="Grid Table 5 Dark - Accent 2"/>
    <w:basedOn w:val="8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8" w:customStyle="1">
    <w:name w:val="Grid Table 5 Dark - Accent 3"/>
    <w:basedOn w:val="8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9" w:customStyle="1">
    <w:name w:val="Grid Table 5 Dark- Accent 4"/>
    <w:basedOn w:val="8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0" w:customStyle="1">
    <w:name w:val="Grid Table 5 Dark - Accent 5"/>
    <w:basedOn w:val="8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1" w:customStyle="1">
    <w:name w:val="Grid Table 5 Dark - Accent 6"/>
    <w:basedOn w:val="8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2" w:customStyle="1">
    <w:name w:val="网格表 6 彩色1"/>
    <w:basedOn w:val="80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3" w:customStyle="1">
    <w:name w:val="Grid Table 6 Colorful - Accent 1"/>
    <w:basedOn w:val="80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4" w:customStyle="1">
    <w:name w:val="Grid Table 6 Colorful - Accent 2"/>
    <w:basedOn w:val="80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5" w:customStyle="1">
    <w:name w:val="Grid Table 6 Colorful - Accent 3"/>
    <w:basedOn w:val="80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6" w:customStyle="1">
    <w:name w:val="Grid Table 6 Colorful - Accent 4"/>
    <w:basedOn w:val="80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7" w:customStyle="1">
    <w:name w:val="Grid Table 6 Colorful - Accent 5"/>
    <w:basedOn w:val="80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8" w:customStyle="1">
    <w:name w:val="Grid Table 6 Colorful - Accent 6"/>
    <w:basedOn w:val="80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网格表 7 彩色1"/>
    <w:basedOn w:val="80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Grid Table 7 Colorful - Accent 1"/>
    <w:basedOn w:val="80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1" w:customStyle="1">
    <w:name w:val="Grid Table 7 Colorful - Accent 2"/>
    <w:basedOn w:val="80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7 Colorful - Accent 3"/>
    <w:basedOn w:val="80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7 Colorful - Accent 4"/>
    <w:basedOn w:val="80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7 Colorful - Accent 5"/>
    <w:basedOn w:val="80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5" w:customStyle="1">
    <w:name w:val="Grid Table 7 Colorful - Accent 6"/>
    <w:basedOn w:val="80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6" w:customStyle="1">
    <w:name w:val="清单表 1 浅色1"/>
    <w:basedOn w:val="80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List Table 1 Light - Accent 1"/>
    <w:basedOn w:val="80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1 Light - Accent 2"/>
    <w:basedOn w:val="80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9" w:customStyle="1">
    <w:name w:val="List Table 1 Light - Accent 3"/>
    <w:basedOn w:val="80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0" w:customStyle="1">
    <w:name w:val="List Table 1 Light - Accent 4"/>
    <w:basedOn w:val="80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1" w:customStyle="1">
    <w:name w:val="List Table 1 Light - Accent 5"/>
    <w:basedOn w:val="80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List Table 1 Light - Accent 6"/>
    <w:basedOn w:val="80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清单表 21"/>
    <w:basedOn w:val="80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4" w:customStyle="1">
    <w:name w:val="List Table 2 - Accent 1"/>
    <w:basedOn w:val="80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5" w:customStyle="1">
    <w:name w:val="List Table 2 - Accent 2"/>
    <w:basedOn w:val="80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6" w:customStyle="1">
    <w:name w:val="List Table 2 - Accent 3"/>
    <w:basedOn w:val="80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7" w:customStyle="1">
    <w:name w:val="List Table 2 - Accent 4"/>
    <w:basedOn w:val="80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8" w:customStyle="1">
    <w:name w:val="List Table 2 - Accent 5"/>
    <w:basedOn w:val="80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9" w:customStyle="1">
    <w:name w:val="List Table 2 - Accent 6"/>
    <w:basedOn w:val="80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0" w:customStyle="1">
    <w:name w:val="清单表 31"/>
    <w:basedOn w:val="8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3 - Accent 1"/>
    <w:basedOn w:val="80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3 - Accent 2"/>
    <w:basedOn w:val="80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3" w:customStyle="1">
    <w:name w:val="List Table 3 - Accent 3"/>
    <w:basedOn w:val="80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4" w:customStyle="1">
    <w:name w:val="List Table 3 - Accent 4"/>
    <w:basedOn w:val="80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5" w:customStyle="1">
    <w:name w:val="List Table 3 - Accent 5"/>
    <w:basedOn w:val="80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6" w:customStyle="1">
    <w:name w:val="List Table 3 - Accent 6"/>
    <w:basedOn w:val="80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7" w:customStyle="1">
    <w:name w:val="清单表 41"/>
    <w:basedOn w:val="8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4 - Accent 1"/>
    <w:basedOn w:val="80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4 - Accent 2"/>
    <w:basedOn w:val="80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0" w:customStyle="1">
    <w:name w:val="List Table 4 - Accent 3"/>
    <w:basedOn w:val="80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1" w:customStyle="1">
    <w:name w:val="List Table 4 - Accent 4"/>
    <w:basedOn w:val="80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2" w:customStyle="1">
    <w:name w:val="List Table 4 - Accent 5"/>
    <w:basedOn w:val="80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3" w:customStyle="1">
    <w:name w:val="List Table 4 - Accent 6"/>
    <w:basedOn w:val="80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4" w:customStyle="1">
    <w:name w:val="清单表 5 深色1"/>
    <w:basedOn w:val="80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1"/>
    <w:basedOn w:val="80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2"/>
    <w:basedOn w:val="80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3"/>
    <w:basedOn w:val="80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4"/>
    <w:basedOn w:val="80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5"/>
    <w:basedOn w:val="80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6"/>
    <w:basedOn w:val="80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清单表 6 彩色1"/>
    <w:basedOn w:val="80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2" w:customStyle="1">
    <w:name w:val="List Table 6 Colorful - Accent 1"/>
    <w:basedOn w:val="80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3" w:customStyle="1">
    <w:name w:val="List Table 6 Colorful - Accent 2"/>
    <w:basedOn w:val="80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4" w:customStyle="1">
    <w:name w:val="List Table 6 Colorful - Accent 3"/>
    <w:basedOn w:val="80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5" w:customStyle="1">
    <w:name w:val="List Table 6 Colorful - Accent 4"/>
    <w:basedOn w:val="80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6" w:customStyle="1">
    <w:name w:val="List Table 6 Colorful - Accent 5"/>
    <w:basedOn w:val="80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7" w:customStyle="1">
    <w:name w:val="List Table 6 Colorful - Accent 6"/>
    <w:basedOn w:val="80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8" w:customStyle="1">
    <w:name w:val="清单表 7 彩色1"/>
    <w:basedOn w:val="80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List Table 7 Colorful - Accent 1"/>
    <w:basedOn w:val="80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basedOn w:val="80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basedOn w:val="80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basedOn w:val="80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basedOn w:val="80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basedOn w:val="80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5" w:customStyle="1">
    <w:name w:val="Lined - Accent"/>
    <w:basedOn w:val="8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Lined - Accent 1"/>
    <w:basedOn w:val="8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7" w:customStyle="1">
    <w:name w:val="Lined - Accent 2"/>
    <w:basedOn w:val="8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8" w:customStyle="1">
    <w:name w:val="Lined - Accent 3"/>
    <w:basedOn w:val="8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9" w:customStyle="1">
    <w:name w:val="Lined - Accent 4"/>
    <w:basedOn w:val="8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Lined - Accent 5"/>
    <w:basedOn w:val="8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Lined - Accent 6"/>
    <w:basedOn w:val="8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amp; Lined - Accent"/>
    <w:basedOn w:val="80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Bordered &amp; Lined - Accent 1"/>
    <w:basedOn w:val="80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Bordered &amp; Lined - Accent 2"/>
    <w:basedOn w:val="80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Bordered &amp; Lined - Accent 3"/>
    <w:basedOn w:val="80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Bordered &amp; Lined - Accent 4"/>
    <w:basedOn w:val="80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Bordered &amp; Lined - Accent 5"/>
    <w:basedOn w:val="80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Bordered &amp; Lined - Accent 6"/>
    <w:basedOn w:val="80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w:basedOn w:val="80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0" w:customStyle="1">
    <w:name w:val="Bordered - Accent 1"/>
    <w:basedOn w:val="80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1" w:customStyle="1">
    <w:name w:val="Bordered - Accent 2"/>
    <w:basedOn w:val="80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2" w:customStyle="1">
    <w:name w:val="Bordered - Accent 3"/>
    <w:basedOn w:val="80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3" w:customStyle="1">
    <w:name w:val="Bordered - Accent 4"/>
    <w:basedOn w:val="80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4" w:customStyle="1">
    <w:name w:val="Bordered - Accent 5"/>
    <w:basedOn w:val="80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5" w:customStyle="1">
    <w:name w:val="Bordered - Accent 6"/>
    <w:basedOn w:val="80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6" w:customStyle="1">
    <w:name w:val="脚注文本 字符"/>
    <w:link w:val="826"/>
    <w:uiPriority w:val="99"/>
    <w:qFormat/>
    <w:rPr>
      <w:sz w:val="18"/>
    </w:rPr>
  </w:style>
  <w:style w:type="character" w:styleId="987" w:customStyle="1">
    <w:name w:val="尾注文本 字符"/>
    <w:link w:val="819"/>
    <w:uiPriority w:val="99"/>
    <w:qFormat/>
    <w:rPr>
      <w:sz w:val="20"/>
    </w:rPr>
  </w:style>
  <w:style w:type="paragraph" w:styleId="988" w:customStyle="1">
    <w:name w:val="TOC 标题1"/>
    <w:uiPriority w:val="39"/>
    <w:unhideWhenUsed/>
    <w:qFormat/>
    <w:rPr>
      <w:rFonts w:ascii="Times New Roman" w:hAnsi="Times New Roman" w:eastAsia="宋体" w:cs="Times New Roman"/>
      <w:lang w:val="en-US" w:eastAsia="zh-CN" w:bidi="ar-SA"/>
    </w:rPr>
  </w:style>
  <w:style w:type="character" w:styleId="989" w:customStyle="1">
    <w:name w:val="页眉 字符"/>
    <w:basedOn w:val="805"/>
    <w:link w:val="822"/>
    <w:uiPriority w:val="99"/>
    <w:qFormat/>
    <w:rPr>
      <w:sz w:val="18"/>
      <w:szCs w:val="18"/>
    </w:rPr>
  </w:style>
  <w:style w:type="character" w:styleId="990" w:customStyle="1">
    <w:name w:val="页脚 字符"/>
    <w:basedOn w:val="805"/>
    <w:link w:val="821"/>
    <w:uiPriority w:val="99"/>
    <w:qFormat/>
    <w:rPr>
      <w:sz w:val="18"/>
      <w:szCs w:val="18"/>
    </w:rPr>
  </w:style>
  <w:style w:type="character" w:styleId="991" w:customStyle="1">
    <w:name w:val="标题 1 字符"/>
    <w:basedOn w:val="805"/>
    <w:link w:val="796"/>
    <w:uiPriority w:val="9"/>
    <w:qFormat/>
    <w:rPr>
      <w:b/>
      <w:bCs/>
      <w:sz w:val="44"/>
      <w:szCs w:val="44"/>
    </w:rPr>
  </w:style>
  <w:style w:type="character" w:styleId="992" w:customStyle="1">
    <w:name w:val="文档结构图 字符"/>
    <w:basedOn w:val="805"/>
    <w:link w:val="810"/>
    <w:uiPriority w:val="99"/>
    <w:semiHidden/>
    <w:qFormat/>
    <w:rPr>
      <w:rFonts w:ascii="宋体" w:eastAsia="宋体"/>
      <w:sz w:val="18"/>
      <w:szCs w:val="18"/>
    </w:rPr>
  </w:style>
  <w:style w:type="character" w:styleId="993" w:customStyle="1">
    <w:name w:val="标题 2 字符"/>
    <w:basedOn w:val="805"/>
    <w:link w:val="797"/>
    <w:uiPriority w:val="9"/>
    <w:qFormat/>
    <w:rPr>
      <w:rFonts w:asciiTheme="majorHAnsi" w:hAnsiTheme="majorHAnsi" w:eastAsiaTheme="majorEastAsia" w:cstheme="majorBidi"/>
      <w:b/>
      <w:bCs/>
      <w:sz w:val="32"/>
      <w:szCs w:val="32"/>
    </w:rPr>
  </w:style>
  <w:style w:type="character" w:styleId="994" w:customStyle="1">
    <w:name w:val="标题 3 字符"/>
    <w:basedOn w:val="805"/>
    <w:link w:val="798"/>
    <w:uiPriority w:val="9"/>
    <w:qFormat/>
    <w:rPr>
      <w:b/>
      <w:bCs/>
      <w:sz w:val="32"/>
      <w:szCs w:val="32"/>
    </w:rPr>
  </w:style>
  <w:style w:type="character" w:styleId="995" w:customStyle="1">
    <w:name w:val="日期 字符"/>
    <w:basedOn w:val="805"/>
    <w:link w:val="818"/>
    <w:uiPriority w:val="99"/>
    <w:semiHidden/>
    <w:qFormat/>
  </w:style>
  <w:style w:type="character" w:styleId="996" w:customStyle="1">
    <w:name w:val="批注文字 字符"/>
    <w:basedOn w:val="805"/>
    <w:link w:val="811"/>
    <w:uiPriority w:val="0"/>
    <w:qFormat/>
    <w:rPr>
      <w:rFonts w:ascii="Times New Roman" w:hAnsi="Times New Roman" w:eastAsia="宋体" w:cs="Times New Roman"/>
      <w:szCs w:val="24"/>
    </w:rPr>
  </w:style>
  <w:style w:type="character" w:styleId="997" w:customStyle="1">
    <w:name w:val="批注框文本 字符"/>
    <w:basedOn w:val="805"/>
    <w:link w:val="820"/>
    <w:uiPriority w:val="99"/>
    <w:semiHidden/>
    <w:qFormat/>
    <w:rPr>
      <w:sz w:val="18"/>
      <w:szCs w:val="18"/>
    </w:rPr>
  </w:style>
  <w:style w:type="paragraph" w:styleId="998" w:customStyle="1">
    <w:name w:val="Default"/>
    <w:link w:val="999"/>
    <w:uiPriority w:val="99"/>
    <w:qFormat/>
    <w:pPr>
      <w:widowControl w:val="off"/>
    </w:pPr>
    <w:rPr>
      <w:rFonts w:ascii="MS Mincho" w:hAnsi="Calibri" w:eastAsia="宋体" w:cs="Times New Roman"/>
      <w:color w:val="000000"/>
      <w:sz w:val="21"/>
      <w:szCs w:val="24"/>
      <w:lang w:val="en-US" w:eastAsia="zh-CN" w:bidi="ar-SA"/>
    </w:rPr>
  </w:style>
  <w:style w:type="character" w:styleId="999" w:customStyle="1">
    <w:name w:val="Default Char"/>
    <w:link w:val="998"/>
    <w:uiPriority w:val="99"/>
    <w:qFormat/>
    <w:rPr>
      <w:rFonts w:ascii="MS Mincho" w:hAnsi="Calibri" w:eastAsia="宋体" w:cs="Times New Roman"/>
      <w:color w:val="000000"/>
      <w:szCs w:val="24"/>
    </w:rPr>
  </w:style>
  <w:style w:type="character" w:styleId="1000" w:customStyle="1">
    <w:name w:val="纯文本 字符"/>
    <w:basedOn w:val="805"/>
    <w:link w:val="816"/>
    <w:uiPriority w:val="0"/>
    <w:qFormat/>
    <w:rPr>
      <w:rFonts w:ascii="宋体" w:hAnsi="Courier New" w:eastAsia="宋体" w:cs="Times New Roman"/>
      <w:szCs w:val="20"/>
    </w:rPr>
  </w:style>
  <w:style w:type="character" w:styleId="1001" w:customStyle="1">
    <w:name w:val="批注主题 字符"/>
    <w:basedOn w:val="996"/>
    <w:link w:val="832"/>
    <w:uiPriority w:val="99"/>
    <w:semiHidden/>
    <w:qFormat/>
    <w:rPr>
      <w:rFonts w:asciiTheme="minorHAnsi" w:hAnsiTheme="minorHAnsi" w:eastAsiaTheme="minorEastAsia" w:cstheme="minorBidi"/>
      <w:b/>
      <w:bCs/>
      <w:sz w:val="21"/>
      <w:szCs w:val="22"/>
    </w:rPr>
  </w:style>
  <w:style w:type="paragraph" w:styleId="1002" w:customStyle="1">
    <w:name w:val="标题 31"/>
    <w:basedOn w:val="795"/>
    <w:next w:val="795"/>
    <w:uiPriority w:val="0"/>
    <w:qFormat/>
    <w:pPr>
      <w:keepLines/>
      <w:keepNext/>
      <w:spacing w:before="260" w:after="260" w:line="416" w:lineRule="auto"/>
      <w:outlineLvl w:val="2"/>
    </w:pPr>
    <w:rPr>
      <w:rFonts w:ascii="Times New Roman" w:hAnsi="Times New Roman"/>
      <w:b/>
      <w:bCs/>
      <w:sz w:val="32"/>
      <w:szCs w:val="32"/>
    </w:rPr>
  </w:style>
  <w:style w:type="numbering" w:styleId="10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4d96c22d-e7ee-4036-a8b5-cb55b33610cb</errorID>
      <errorWord> </errorWord>
      <group>L1_Punc</group>
      <groupName>标点问题</groupName>
      <ability>L2_Punc</ability>
      <abilityName>标点符号检查</abilityName>
      <candidateList>
        <item/>
      </candidateList>
      <explain>此处空格冗余，建议删除。</explain>
      <paraID>33E897BE</paraID>
      <start>61</start>
      <end>62</end>
      <status>unmodified</status>
      <modifiedWord/>
      <trackRevisions>false</trackRevisions>
    </reviewItem>
    <reviewItem>
      <errorID>685050fe-dcb2-4352-a1f1-c11951c4f279</errorID>
      <errorWord> </errorWord>
      <group>L1_Punc</group>
      <groupName>标点问题</groupName>
      <ability>L2_Punc</ability>
      <abilityName>标点符号检查</abilityName>
      <candidateList>
        <item/>
      </candidateList>
      <explain>此处空格冗余，建议删除。</explain>
      <paraID>33E897BE</paraID>
      <start>65</start>
      <end>66</end>
      <status>unmodified</status>
      <modifiedWord/>
      <trackRevisions>false</trackRevisions>
    </reviewItem>
    <reviewItem>
      <errorID>d0a6689e-8a9e-4f80-9692-7852b411e1b4</errorID>
      <errorWord> </errorWord>
      <group>L1_Punc</group>
      <groupName>标点问题</groupName>
      <ability>L2_Punc</ability>
      <abilityName>标点符号检查</abilityName>
      <candidateList>
        <item/>
      </candidateList>
      <explain>此处空格冗余，建议删除。</explain>
      <paraID>33E897BE</paraID>
      <start>71</start>
      <end>72</end>
      <status>unmodified</status>
      <modifiedWord/>
      <trackRevisions>false</trackRevisions>
    </reviewItem>
    <reviewItem>
      <errorID>8b1fb2e1-b097-4abc-ac99-3ef5bb52c5df</errorID>
      <errorWord>；</errorWord>
      <group>L1_Punc</group>
      <groupName>标点问题</groupName>
      <ability>L2_Punc</ability>
      <abilityName>标点符号检查</abilityName>
      <candidateList>
        <item/>
      </candidateList>
      <explain/>
      <paraID>3F64310D</paraID>
      <start>13</start>
      <end>14</end>
      <status>unmodified</status>
      <modifiedWord/>
      <trackRevisions>false</trackRevisions>
    </reviewItem>
    <reviewItem>
      <errorID>af2a7c06-87d8-45e0-8dee-d715b4a88aec</errorID>
      <errorWord>）</errorWord>
      <group>L1_Punc</group>
      <groupName>标点问题</groupName>
      <ability>L2_Punc</ability>
      <abilityName>标点符号检查</abilityName>
      <candidateList>
        <item>）；</item>
      </candidateList>
      <explain/>
      <paraID>3F64310D</paraID>
      <start>25</start>
      <end>26</end>
      <status>unmodified</status>
      <modifiedWord/>
      <trackRevisions>false</trackRevisions>
    </reviewItem>
    <reviewItem>
      <errorID>b8a9cf0c-307e-4cc2-ab29-a42771d55cc4</errorID>
      <errorWord>；</errorWord>
      <group>L1_Punc</group>
      <groupName>标点问题</groupName>
      <ability>L2_Punc</ability>
      <abilityName>标点符号检查</abilityName>
      <candidateList>
        <item/>
      </candidateList>
      <explain/>
      <paraID>39A34BFC</paraID>
      <start>20</start>
      <end>21</end>
      <status>unmodified</status>
      <modifiedWord/>
      <trackRevisions>false</trackRevisions>
    </reviewItem>
    <reviewItem>
      <errorID>28fedc86-08ae-4bed-ba00-ae0279d01785</errorID>
      <errorWord>）</errorWord>
      <group>L1_Punc</group>
      <groupName>标点问题</groupName>
      <ability>L2_Punc</ability>
      <abilityName>标点符号检查</abilityName>
      <candidateList>
        <item>）；</item>
      </candidateList>
      <explain/>
      <paraID>39A34BFC</paraID>
      <start>92</start>
      <end>93</end>
      <status>unmodified</status>
      <modifiedWord/>
      <trackRevisions>false</trackRevisions>
    </reviewItem>
    <reviewItem>
      <errorID>ccd5427d-df2b-4528-90dd-1212d72b68b6</errorID>
      <errorWord>；</errorWord>
      <group>L1_Punc</group>
      <groupName>标点问题</groupName>
      <ability>L2_Punc</ability>
      <abilityName>标点符号检查</abilityName>
      <candidateList>
        <item/>
      </candidateList>
      <explain/>
      <paraID>1F69A658</paraID>
      <start>16</start>
      <end>17</end>
      <status>unmodified</status>
      <modifiedWord/>
      <trackRevisions>false</trackRevisions>
    </reviewItem>
    <reviewItem>
      <errorID>09e769ac-9f0c-422a-bf61-6a68fc15a530</errorID>
      <errorWord>）</errorWord>
      <group>L1_Punc</group>
      <groupName>标点问题</groupName>
      <ability>L2_Punc</ability>
      <abilityName>标点符号检查</abilityName>
      <candidateList>
        <item>）；</item>
      </candidateList>
      <explain/>
      <paraID>1F69A658</paraID>
      <start>27</start>
      <end>28</end>
      <status>unmodified</status>
      <modifiedWord/>
      <trackRevisions>false</trackRevisions>
    </reviewItem>
    <reviewItem>
      <errorID>c9bca170-241a-48fa-b941-3b01256c3734</errorID>
      <errorWord>。（投标文件中无需提供证明材料）</errorWord>
      <group>L1_Word</group>
      <groupName>字词问题</groupName>
      <ability>L2_Typo</ability>
      <abilityName>字词错误</abilityName>
      <candidateList>
        <item>（投标文件中无需提供证明材料）。</item>
      </candidateList>
      <explain/>
      <paraID>5A140920</paraID>
      <start>145</start>
      <end>161</end>
      <status>unmodified</status>
      <modifiedWord/>
      <trackRevisions>false</trackRevisions>
    </reviewItem>
    <reviewItem>
      <errorID>8af8086f-b007-4aa8-9488-f4d06114a7d9</errorID>
      <errorWord> </errorWord>
      <group>L1_Punc</group>
      <groupName>标点问题</groupName>
      <ability>L2_Punc</ability>
      <abilityName>标点符号检查</abilityName>
      <candidateList>
        <item/>
      </candidateList>
      <explain>此处空格冗余，建议删除。</explain>
      <paraID>7D21A2E7</paraID>
      <start>7</start>
      <end>8</end>
      <status>unmodified</status>
      <modifiedWord/>
      <trackRevisions>false</trackRevisions>
    </reviewItem>
    <reviewItem>
      <errorID>e983d769-97d9-42ff-be78-0c675526f015</errorID>
      <errorWord> </errorWord>
      <group>L1_Punc</group>
      <groupName>标点问题</groupName>
      <ability>L2_Punc</ability>
      <abilityName>标点符号检查</abilityName>
      <candidateList>
        <item/>
      </candidateList>
      <explain>此处空格冗余，建议删除。</explain>
      <paraID>7D21A2E7</paraID>
      <start>9</start>
      <end>10</end>
      <status>unmodified</status>
      <modifiedWord/>
      <trackRevisions>false</trackRevisions>
    </reviewItem>
    <reviewItem>
      <errorID>ae52fb86-1a13-4819-a7a4-3c8f54d92896</errorID>
      <errorWord> </errorWord>
      <group>L1_Punc</group>
      <groupName>标点问题</groupName>
      <ability>L2_Punc</ability>
      <abilityName>标点符号检查</abilityName>
      <candidateList>
        <item/>
      </candidateList>
      <explain>此处空格冗余，建议删除。</explain>
      <paraID>7D21A2E7</paraID>
      <start>13</start>
      <end>14</end>
      <status>unmodified</status>
      <modifiedWord/>
      <trackRevisions>false</trackRevisions>
    </reviewItem>
    <reviewItem>
      <errorID>7b3cf7e5-3ee5-48c4-a80e-82816744ef92</errorID>
      <errorWord> </errorWord>
      <group>L1_Punc</group>
      <groupName>标点问题</groupName>
      <ability>L2_Punc</ability>
      <abilityName>标点符号检查</abilityName>
      <candidateList>
        <item/>
      </candidateList>
      <explain>此处空格冗余，建议删除。</explain>
      <paraID>7D21A2E7</paraID>
      <start>17</start>
      <end>18</end>
      <status>unmodified</status>
      <modifiedWord/>
      <trackRevisions>false</trackRevisions>
    </reviewItem>
    <reviewItem>
      <errorID>2ece886d-f54d-42ac-b0fb-6d33b12e9dce</errorID>
      <errorWord> </errorWord>
      <group>L1_Punc</group>
      <groupName>标点问题</groupName>
      <ability>L2_Punc</ability>
      <abilityName>标点符号检查</abilityName>
      <candidateList>
        <item/>
      </candidateList>
      <explain>此处空格冗余，建议删除。</explain>
      <paraID>7D21A2E7</paraID>
      <start>24</start>
      <end>25</end>
      <status>unmodified</status>
      <modifiedWord/>
      <trackRevisions>false</trackRevisions>
    </reviewItem>
    <reviewItem>
      <errorID>35b9225d-7235-4074-afab-cf47af679cc1</errorID>
      <errorWord> </errorWord>
      <group>L1_Punc</group>
      <groupName>标点问题</groupName>
      <ability>L2_Punc</ability>
      <abilityName>标点符号检查</abilityName>
      <candidateList>
        <item/>
      </candidateList>
      <explain>此处空格冗余，建议删除。</explain>
      <paraID>7D21A2E7</paraID>
      <start>28</start>
      <end>29</end>
      <status>unmodified</status>
      <modifiedWord/>
      <trackRevisions>false</trackRevisions>
    </reviewItem>
    <reviewItem>
      <errorID>12ce6576-c1ef-4dae-93dd-41ed6d07b16a</errorID>
      <errorWord>  </errorWord>
      <group>L1_Punc</group>
      <groupName>标点问题</groupName>
      <ability>L2_Punc</ability>
      <abilityName>标点符号检查</abilityName>
      <candidateList>
        <item/>
      </candidateList>
      <explain>此处空格冗余，建议删除。</explain>
      <paraID>6961BA89</paraID>
      <start>16</start>
      <end>18</end>
      <status>unmodified</status>
      <modifiedWord/>
      <trackRevisions>false</trackRevisions>
    </reviewItem>
    <reviewItem>
      <errorID>fed84494-b84c-46bc-976b-b68d779a86e7</errorID>
      <errorWord> </errorWord>
      <group>L1_Punc</group>
      <groupName>标点问题</groupName>
      <ability>L2_Punc</ability>
      <abilityName>标点符号检查</abilityName>
      <candidateList>
        <item/>
      </candidateList>
      <explain>此处空格冗余，建议删除。</explain>
      <paraID>6961BA89</paraID>
      <start>21</start>
      <end>22</end>
      <status>unmodified</status>
      <modifiedWord/>
      <trackRevisions>false</trackRevisions>
    </reviewItem>
    <reviewItem>
      <errorID>2613b896-a936-45c9-94a1-2c809ba3969b</errorID>
      <errorWord>操作原因</errorWord>
      <group>L1_Grammar</group>
      <groupName>语法问题</groupName>
      <ability>L2_Grammar</ability>
      <abilityName>语法错误</abilityName>
      <candidateList>
        <item>操作</item>
      </candidateList>
      <explain/>
      <paraID>481F78D9</paraID>
      <start>60</start>
      <end>64</end>
      <status>unmodified</status>
      <modifiedWord/>
      <trackRevisions>false</trackRevisions>
    </reviewItem>
    <reviewItem>
      <errorID>f3050a32-0f89-4681-bc51-b7fdd6ad9642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77A5614B</paraID>
      <start>0</start>
      <end>2</end>
      <status>unmodified</status>
      <modifiedWord/>
      <trackRevisions>false</trackRevisions>
    </reviewItem>
    <reviewItem>
      <errorID>a3625d79-946a-45f3-ae72-6856980575d3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353DFEAF</paraID>
      <start>0</start>
      <end>2</end>
      <status>unmodified</status>
      <modifiedWord/>
      <trackRevisions>false</trackRevisions>
    </reviewItem>
    <reviewItem>
      <errorID>b1e13f1a-bdea-43ea-9c98-baa34c1cc83d</errorID>
      <errorWord>要求的规定</errorWord>
      <group>L1_Grammar</group>
      <groupName>语法问题</groupName>
      <ability>L2_Grammar</ability>
      <abilityName>语法错误</abilityName>
      <candidateList>
        <item>要求</item>
      </candidateList>
      <explain/>
      <paraID>27417506</paraID>
      <start>17</start>
      <end>22</end>
      <status>unmodified</status>
      <modifiedWord/>
      <trackRevisions>false</trackRevisions>
    </reviewItem>
    <reviewItem>
      <errorID>e5919a39-d571-494e-9d6a-685d5f6cf883</errorID>
      <errorWord>条件的规定</errorWord>
      <group>L1_Grammar</group>
      <groupName>语法问题</groupName>
      <ability>L2_Grammar</ability>
      <abilityName>语法错误</abilityName>
      <candidateList>
        <item>条件</item>
      </candidateList>
      <explain/>
      <paraID>37C26CFA</paraID>
      <start>19</start>
      <end>24</end>
      <status>unmodified</status>
      <modifiedWord/>
      <trackRevisions>false</trackRevisions>
    </reviewItem>
    <reviewItem>
      <errorID>5b73414a-3300-49f7-9d9c-6c8f28ebea3e</errorID>
      <errorWord>程</errorWord>
      <group>L1_Word</group>
      <groupName>字词问题</groupName>
      <ability>L2_Typo</ability>
      <abilityName>字词错误</abilityName>
      <candidateList>
        <item>程中</item>
      </candidateList>
      <explain/>
      <paraID> D20093F</paraID>
      <start>23</start>
      <end>24</end>
      <status>unmodified</status>
      <modifiedWord/>
      <trackRevisions>false</trackRevisions>
    </reviewItem>
    <reviewItem>
      <errorID>b6db8028-837a-4f4e-91ae-b24088731449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691582C9</paraID>
      <start>0</start>
      <end>2</end>
      <status>unmodified</status>
      <modifiedWord/>
      <trackRevisions>false</trackRevisions>
    </reviewItem>
    <reviewItem>
      <errorID>94e07453-c240-4ba0-8248-228952e13444</errorID>
      <errorWord>的法律法规</errorWord>
      <group>L1_Word</group>
      <groupName>字词问题</groupName>
      <ability>L2_Typo</ability>
      <abilityName>字词错误</abilityName>
      <candidateList>
        <item>法律法规的</item>
      </candidateList>
      <explain/>
      <paraID>459B284F</paraID>
      <start>26</start>
      <end>31</end>
      <status>unmodified</status>
      <modifiedWord/>
      <trackRevisions>false</trackRevisions>
    </reviewItem>
    <reviewItem>
      <errorID>90420054-af5f-47e7-a087-2cccf0c949de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756A9BFC</paraID>
      <start>0</start>
      <end>2</end>
      <status>unmodified</status>
      <modifiedWord/>
      <trackRevisions>false</trackRevisions>
    </reviewItem>
    <reviewItem>
      <errorID>b95d9e92-3d15-4bbe-b430-c8a8de4d02e2</errorID>
      <errorWord>，</errorWord>
      <group>L1_Punc</group>
      <groupName>标点问题</groupName>
      <ability>L2_Punc</ability>
      <abilityName>标点符号检查</abilityName>
      <candidateList>
        <item>、</item>
      </candidateList>
      <explain/>
      <paraID>53689157</paraID>
      <start>49</start>
      <end>50</end>
      <status>unmodified</status>
      <modifiedWord/>
      <trackRevisions>false</trackRevisions>
    </reviewItem>
    <reviewItem>
      <errorID>ba9b4e56-ce0f-4c63-9e3c-c74a2a52aa20</errorID>
      <errorWord>，</errorWord>
      <group>L1_Punc</group>
      <groupName>标点问题</groupName>
      <ability>L2_Punc</ability>
      <abilityName>标点符号检查</abilityName>
      <candidateList>
        <item>、</item>
      </candidateList>
      <explain/>
      <paraID>53689157</paraID>
      <start>52</start>
      <end>53</end>
      <status>unmodified</status>
      <modifiedWord/>
      <trackRevisions>false</trackRevisions>
    </reviewItem>
    <reviewItem>
      <errorID>983a2a9f-7b70-4891-a10f-e49ed90b5bfb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6C50AFDF</paraID>
      <start>0</start>
      <end>2</end>
      <status>unmodified</status>
      <modifiedWord/>
      <trackRevisions>false</trackRevisions>
    </reviewItem>
    <reviewItem>
      <errorID>a8d95f99-6050-44e7-be2d-cd2a71157f6e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4C3E97C7</paraID>
      <start>0</start>
      <end>2</end>
      <status>unmodified</status>
      <modifiedWord/>
      <trackRevisions>false</trackRevisions>
    </reviewItem>
    <reviewItem>
      <errorID>6a2fd01b-0972-4fd4-9b24-bd71b558e044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67197A0F</paraID>
      <start>0</start>
      <end>2</end>
      <status>unmodified</status>
      <modifiedWord/>
      <trackRevisions>false</trackRevisions>
    </reviewItem>
    <reviewItem>
      <errorID>52b10494-0400-4701-9604-3672cc2004fc</errorID>
      <errorWord>十日前</errorWord>
      <group>L1_Word</group>
      <groupName>字词问题</groupName>
      <ability>L2_Typo</ability>
      <abilityName>字词错误</abilityName>
      <candidateList>
        <item>前十日，</item>
      </candidateList>
      <explain/>
      <paraID>79CBE84C</paraID>
      <start>30</start>
      <end>33</end>
      <status>unmodified</status>
      <modifiedWord/>
      <trackRevisions>false</trackRevisions>
    </reviewItem>
    <reviewItem>
      <errorID>008ead44-8e55-438f-ba5a-c7ed80e8b4da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6BA9D88F</paraID>
      <start>0</start>
      <end>2</end>
      <status>unmodified</status>
      <modifiedWord/>
      <trackRevisions>false</trackRevisions>
    </reviewItem>
    <reviewItem>
      <errorID>4f041a60-e87d-4022-ade3-c3ebb34f2ea5</errorID>
      <errorWord>间</errorWord>
      <group>L1_Word</group>
      <groupName>字词问题</groupName>
      <ability>L2_Typo</ability>
      <abilityName>字词错误</abilityName>
      <candidateList>
        <item>间之</item>
      </candidateList>
      <explain/>
      <paraID>3BDE0F81</paraID>
      <start>10</start>
      <end>11</end>
      <status>unmodified</status>
      <modifiedWord/>
      <trackRevisions>false</trackRevisions>
    </reviewItem>
    <reviewItem>
      <errorID>0c744fd0-822f-473a-a65d-3961059a4a13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47EDFD12</paraID>
      <start>0</start>
      <end>2</end>
      <status>unmodified</status>
      <modifiedWord/>
      <trackRevisions>false</trackRevisions>
    </reviewItem>
    <reviewItem>
      <errorID>999ce024-f2e3-441e-afed-2003d7768d98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B2EE196</paraID>
      <start>0</start>
      <end>3</end>
      <status>unmodified</status>
      <modifiedWord/>
      <trackRevisions>false</trackRevisions>
    </reviewItem>
    <reviewItem>
      <errorID>3e0d546c-fd44-4d98-bc1d-d18790cd431e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4AEFCCD4</paraID>
      <start>0</start>
      <end>3</end>
      <status>unmodified</status>
      <modifiedWord/>
      <trackRevisions>false</trackRevisions>
    </reviewItem>
    <reviewItem>
      <errorID>f49c16b1-7c83-44c7-98dc-150f7b2f7217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1BD3711F</paraID>
      <start>0</start>
      <end>3</end>
      <status>unmodified</status>
      <modifiedWord/>
      <trackRevisions>false</trackRevisions>
    </reviewItem>
    <reviewItem>
      <errorID>af3a0aa8-d96a-40b7-982d-cbc80eb59b68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634C537C</paraID>
      <start>0</start>
      <end>3</end>
      <status>unmodified</status>
      <modifiedWord/>
      <trackRevisions>false</trackRevisions>
    </reviewItem>
    <reviewItem>
      <errorID>9df95142-bd8f-4165-a2ca-00eadab41f7d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692D7ECA</paraID>
      <start>0</start>
      <end>3</end>
      <status>unmodified</status>
      <modifiedWord/>
      <trackRevisions>false</trackRevisions>
    </reviewItem>
    <reviewItem>
      <errorID>cc18edb1-7d82-4c73-8edb-b2436ccb24bf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56E3C171</paraID>
      <start>0</start>
      <end>3</end>
      <status>unmodified</status>
      <modifiedWord/>
      <trackRevisions>false</trackRevisions>
    </reviewItem>
    <reviewItem>
      <errorID>e3b7d002-d976-489a-a21e-8400174ad690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317510E</paraID>
      <start>0</start>
      <end>3</end>
      <status>unmodified</status>
      <modifiedWord/>
      <trackRevisions>false</trackRevisions>
    </reviewItem>
    <reviewItem>
      <errorID>cf1c3c10-572a-4d15-8f05-2dd57e3dda3e</errorID>
      <errorWord>完整</errorWord>
      <group>L1_Punc</group>
      <groupName>标点问题</groupName>
      <ability>L2_Punc</ability>
      <abilityName>标点符号检查</abilityName>
      <candidateList>
        <item>，完整</item>
      </candidateList>
      <explain/>
      <paraID>629BF203</paraID>
      <start>20</start>
      <end>22</end>
      <status>unmodified</status>
      <modifiedWord/>
      <trackRevisions>false</trackRevisions>
    </reviewItem>
    <reviewItem>
      <errorID>20fc49f3-c155-424c-a9f5-57d332740811</errorID>
      <errorWord>填写</errorWord>
      <group>L1_Word</group>
      <groupName>字词问题</groupName>
      <ability>L2_Typo</ability>
      <abilityName>字词错误</abilityName>
      <candidateList>
        <item>地填写</item>
      </candidateList>
      <explain/>
      <paraID>629BF203</paraID>
      <start>25</start>
      <end>27</end>
      <status>unmodified</status>
      <modifiedWord/>
      <trackRevisions>false</trackRevisions>
    </reviewItem>
    <reviewItem>
      <errorID>355c422d-b0a0-49c3-9052-75db0c9e82a4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15131D8D</paraID>
      <start>0</start>
      <end>3</end>
      <status>unmodified</status>
      <modifiedWord/>
      <trackRevisions>false</trackRevisions>
    </reviewItem>
    <reviewItem>
      <errorID>04734b5a-bd35-4199-999b-df7fd07b282f</errorID>
      <errorWord>招标</errorWord>
      <group>L1_Word</group>
      <groupName>字词问题</groupName>
      <ability>L2_Typo</ability>
      <abilityName>字词错误</abilityName>
      <candidateList>
        <item>自招标</item>
      </candidateList>
      <explain/>
      <paraID>78FEBD38</paraID>
      <start>11</start>
      <end>13</end>
      <status>unmodified</status>
      <modifiedWord/>
      <trackRevisions>false</trackRevisions>
    </reviewItem>
    <reviewItem>
      <errorID>0abfa165-712d-4aee-9dcc-61dbb0f600d8</errorID>
      <errorWord>之日后</errorWord>
      <group>L1_Word</group>
      <groupName>字词问题</groupName>
      <ability>L2_Typo</ability>
      <abilityName>字词错误</abilityName>
      <candidateList>
        <item>之日起</item>
      </candidateList>
      <explain/>
      <paraID>78FEBD38</paraID>
      <start>20</start>
      <end>23</end>
      <status>unmodified</status>
      <modifiedWord/>
      <trackRevisions>false</trackRevisions>
    </reviewItem>
    <reviewItem>
      <errorID>7c44659f-05e1-44d2-9093-e639f3d4e625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3E08177A</paraID>
      <start>0</start>
      <end>3</end>
      <status>unmodified</status>
      <modifiedWord/>
      <trackRevisions>false</trackRevisions>
    </reviewItem>
    <reviewItem>
      <errorID>ebe7ce20-c2ab-478e-baa4-20c9d0feba7d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665CCDB</paraID>
      <start>0</start>
      <end>3</end>
      <status>unmodified</status>
      <modifiedWord/>
      <trackRevisions>false</trackRevisions>
    </reviewItem>
    <reviewItem>
      <errorID>4f178ba5-d8fc-4a98-8141-672c6e92f002</errorID>
      <errorWord>按照</errorWord>
      <group>L1_Punc</group>
      <groupName>标点问题</groupName>
      <ability>L2_Punc</ability>
      <abilityName>标点符号检查</abilityName>
      <candidateList>
        <item>，按照</item>
      </candidateList>
      <explain/>
      <paraID>69169F3C</paraID>
      <start>54</start>
      <end>56</end>
      <status>unmodified</status>
      <modifiedWord/>
      <trackRevisions>false</trackRevisions>
    </reviewItem>
    <reviewItem>
      <errorID>cf351cef-b422-4b4e-9741-8e53081422e7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3D2ED375</paraID>
      <start>0</start>
      <end>3</end>
      <status>unmodified</status>
      <modifiedWord/>
      <trackRevisions>false</trackRevisions>
    </reviewItem>
    <reviewItem>
      <errorID>eac0e9f5-104a-4bb6-a0c9-b61e67242286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76AA4033</paraID>
      <start>0</start>
      <end>3</end>
      <status>unmodified</status>
      <modifiedWord/>
      <trackRevisions>false</trackRevisions>
    </reviewItem>
    <reviewItem>
      <errorID>5e41612a-1d09-4f0f-adec-9116ad27d770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53793201</paraID>
      <start>0</start>
      <end>3</end>
      <status>unmodified</status>
      <modifiedWord/>
      <trackRevisions>false</trackRevisions>
    </reviewItem>
    <reviewItem>
      <errorID>456212d4-0f36-42a6-9aff-394b2ab53da2</errorID>
      <errorWord>涉及到</errorWord>
      <group>L1_Grammar</group>
      <groupName>语法问题</groupName>
      <ability>L2_Grammar</ability>
      <abilityName>语法错误</abilityName>
      <candidateList>
        <item>涉及</item>
      </candidateList>
      <explain>〈动〉牵涉到；关联到：案子～好几个人｜这个问题～面很广。</explain>
      <paraID>45FDBE3D</paraID>
      <start>14</start>
      <end>17</end>
      <status>unmodified</status>
      <modifiedWord/>
      <trackRevisions>false</trackRevisions>
    </reviewItem>
    <reviewItem>
      <errorID>92f0de72-88b3-481d-9243-0da9397ca51d</errorID>
      <errorWord>保持通讯畅通</errorWord>
      <group>L1_Word</group>
      <groupName>字词问题</groupName>
      <ability>L2_Typo</ability>
      <abilityName>字词错误</abilityName>
      <candidateList>
        <item>保持通信畅通</item>
      </candidateList>
      <explain/>
      <paraID>35C81228</paraID>
      <start>19</start>
      <end>25</end>
      <status>unmodified</status>
      <modifiedWord/>
      <trackRevisions>false</trackRevisions>
    </reviewItem>
    <reviewItem>
      <errorID>99adbe1c-eabe-47e3-8c0b-9e8be674904a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43564D01</paraID>
      <start>0</start>
      <end>3</end>
      <status>unmodified</status>
      <modifiedWord/>
      <trackRevisions>false</trackRevisions>
    </reviewItem>
    <reviewItem>
      <errorID>e41eeb9f-f2d3-4f20-873a-9ebce35cad32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3D00067A</paraID>
      <start>0</start>
      <end>3</end>
      <status>unmodified</status>
      <modifiedWord/>
      <trackRevisions>false</trackRevisions>
    </reviewItem>
    <reviewItem>
      <errorID>b78db815-447f-483e-8899-4e39be266765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522BC127</paraID>
      <start>0</start>
      <end>3</end>
      <status>unmodified</status>
      <modifiedWord/>
      <trackRevisions>false</trackRevisions>
    </reviewItem>
    <reviewItem>
      <errorID>56adaf87-bab3-4d41-9fa5-3103978d831d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1FFF9EE8</paraID>
      <start>0</start>
      <end>3</end>
      <status>unmodified</status>
      <modifiedWord/>
      <trackRevisions>false</trackRevisions>
    </reviewItem>
    <reviewItem>
      <errorID>965fdfaf-65af-4993-9f9a-aa35369b9324</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32D2258E</paraID>
      <start>26</start>
      <end>29</end>
      <status>unmodified</status>
      <modifiedWord/>
      <trackRevisions>false</trackRevisions>
    </reviewItem>
    <reviewItem>
      <errorID>8a343740-e5e8-47c4-9a1e-c1191548a97c</errorID>
      <errorWord>政府</errorWord>
      <group>L1_Word</group>
      <groupName>字词问题</groupName>
      <ability>L2_Typo</ability>
      <abilityName>字词错误</abilityName>
      <candidateList>
        <item> 政府</item>
      </candidateList>
      <explain/>
      <paraID> CF9E7E2</paraID>
      <start>4</start>
      <end>6</end>
      <status>unmodified</status>
      <modifiedWord/>
      <trackRevisions>false</trackRevisions>
    </reviewItem>
    <reviewItem>
      <errorID>389d37bb-8158-49e4-9c2b-32fb553571cd</errorID>
      <errorWord>&lt;</errorWord>
      <group>L1_Format</group>
      <groupName>格式问题</groupName>
      <ability>L2_HalfPunc</ability>
      <abilityName>全半角检查</abilityName>
      <candidateList>
        <item>〈</item>
      </candidateList>
      <explain>文本全半角错误。</explain>
      <paraID>181C9DEF</paraID>
      <start>48</start>
      <end>49</end>
      <status>unmodified</status>
      <modifiedWord/>
      <trackRevisions>false</trackRevisions>
    </reviewItem>
    <reviewItem>
      <errorID>b006ad35-9608-44e9-b3f8-a8e539935303</errorID>
      <errorWord>&lt;</errorWord>
      <group>L1_Format</group>
      <groupName>格式问题</groupName>
      <ability>L2_HalfPunc</ability>
      <abilityName>全半角检查</abilityName>
      <candidateList>
        <item>〈</item>
      </candidateList>
      <explain>文本全半角错误。</explain>
      <paraID>58D6A88B</paraID>
      <start>48</start>
      <end>49</end>
      <status>unmodified</status>
      <modifiedWord/>
      <trackRevisions>false</trackRevisions>
    </reviewItem>
    <reviewItem>
      <errorID>77ee38a8-aec9-4a8e-96dc-28468c09699b</errorID>
      <errorWord>&lt;</errorWord>
      <group>L1_Format</group>
      <groupName>格式问题</groupName>
      <ability>L2_HalfPunc</ability>
      <abilityName>全半角检查</abilityName>
      <candidateList>
        <item>〈</item>
      </candidateList>
      <explain>文本全半角错误。</explain>
      <paraID>59A9BA75</paraID>
      <start>33</start>
      <end>34</end>
      <status>unmodified</status>
      <modifiedWord/>
      <trackRevisions>false</trackRevisions>
    </reviewItem>
    <reviewItem>
      <errorID>09cc5536-74c1-4b48-a5d8-8a5f4e0b76de</errorID>
      <errorWord>将</errorWord>
      <group>L1_Word</group>
      <groupName>字词问题</groupName>
      <ability>L2_Typo</ability>
      <abilityName>字词错误</abilityName>
      <candidateList>
        <item>将以</item>
      </candidateList>
      <explain/>
      <paraID>7448544A</paraID>
      <start>3</start>
      <end>4</end>
      <status>unmodified</status>
      <modifiedWord/>
      <trackRevisions>false</trackRevisions>
    </reviewItem>
    <reviewItem>
      <errorID>454d9432-7a23-4b24-9172-a118821c50e0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2A615E93</paraID>
      <start>0</start>
      <end>3</end>
      <status>unmodified</status>
      <modifiedWord/>
      <trackRevisions>false</trackRevisions>
    </reviewItem>
    <reviewItem>
      <errorID>2ec7e317-4781-4e5b-9b81-7f1892ee8fcc</errorID>
      <errorWord>国家发改委</errorWord>
      <group>L1_Knowledge</group>
      <groupName>知识性问题</groupName>
      <ability>L2_Knowledge</ability>
      <abilityName>其他知识</abilityName>
      <candidateList>
        <item>国家发展改革委</item>
      </candidateList>
      <explain/>
      <paraID>1DD17770</paraID>
      <start>19</start>
      <end>24</end>
      <status>unmodified</status>
      <modifiedWord/>
      <trackRevisions>false</trackRevisions>
    </reviewItem>
    <reviewItem>
      <errorID>9a8919aa-39a8-4820-907d-29dd6cdc3bb6</errorID>
      <errorWord>法律、法规</errorWord>
      <group>L1_Word</group>
      <groupName>字词问题</groupName>
      <ability>L2_Typo</ability>
      <abilityName>字词错误</abilityName>
      <candidateList>
        <item>法律法规</item>
      </candidateList>
      <explain/>
      <paraID>37E16406</paraID>
      <start>6</start>
      <end>11</end>
      <status>unmodified</status>
      <modifiedWord/>
      <trackRevisions>false</trackRevisions>
    </reviewItem>
    <reviewItem>
      <errorID>6abe0083-dddd-4fc2-91c3-3452bad19c2e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FBEE618</paraID>
      <start>0</start>
      <end>3</end>
      <status>unmodified</status>
      <modifiedWord/>
      <trackRevisions>false</trackRevisions>
    </reviewItem>
    <reviewItem>
      <errorID>a85afbd3-bffa-4758-9103-e3d1ab264d34</errorID>
      <errorWord>规定</errorWord>
      <group>L1_Word</group>
      <groupName>字词问题</groupName>
      <ability>L2_Typo</ability>
      <abilityName>字词错误</abilityName>
      <candidateList>
        <item>的规定</item>
      </candidateList>
      <explain/>
      <paraID>4DEE6AF0</paraID>
      <start>27</start>
      <end>29</end>
      <status>unmodified</status>
      <modifiedWord/>
      <trackRevisions>false</trackRevisions>
    </reviewItem>
    <reviewItem>
      <errorID>64447983-184f-466b-bea8-54eb7a010a22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20601C6C</paraID>
      <start>0</start>
      <end>3</end>
      <status>unmodified</status>
      <modifiedWord/>
      <trackRevisions>false</trackRevisions>
    </reviewItem>
    <reviewItem>
      <errorID>0e5e33b1-d2ea-47db-bfdf-f3ebcf5ee5a1</errorID>
      <errorWord>。</errorWord>
      <group>L1_Grammar</group>
      <groupName>语法问题</groupName>
      <ability>L2_Grammar</ability>
      <abilityName>语法错误</abilityName>
      <candidateList>
        <item>。此句无错误。</item>
      </candidateList>
      <explain/>
      <paraID>4A0FEEF4</paraID>
      <start>145</start>
      <end>146</end>
      <status>unmodified</status>
      <modifiedWord/>
      <trackRevisions>false</trackRevisions>
    </reviewItem>
    <reviewItem>
      <errorID>c8c98465-161e-4b39-acf7-438a80fccfba</errorID>
      <errorWord>机构各</errorWord>
      <group>L1_Word</group>
      <groupName>字词问题</groupName>
      <ability>L2_Typo</ability>
      <abilityName>字词错误</abilityName>
      <candidateList>
        <item>机构</item>
      </candidateList>
      <explain/>
      <paraID>1ADEC92B</paraID>
      <start>23</start>
      <end>26</end>
      <status>unmodified</status>
      <modifiedWord/>
      <trackRevisions>false</trackRevisions>
    </reviewItem>
    <reviewItem>
      <errorID>e271cbb5-567e-4c76-a873-b4650f5404bd</errorID>
      <errorWord>肆份</errorWord>
      <group>L1_Word</group>
      <groupName>字词问题</groupName>
      <ability>L2_Typo</ability>
      <abilityName>字词错误</abilityName>
      <candidateList>
        <item>四份</item>
      </candidateList>
      <explain/>
      <paraID>1ADEC92B</paraID>
      <start>28</start>
      <end>30</end>
      <status>unmodified</status>
      <modifiedWord/>
      <trackRevisions>false</trackRevisions>
    </reviewItem>
    <reviewItem>
      <errorID>24678237-bb4f-4a7c-a6d3-9fc8a103c0fa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5DFF9588</paraID>
      <start>0</start>
      <end>3</end>
      <status>unmodified</status>
      <modifiedWord/>
      <trackRevisions>false</trackRevisions>
    </reviewItem>
    <reviewItem>
      <errorID>e5c5092e-efd6-494c-8715-882a4d242ec9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75CCF4F8</paraID>
      <start>0</start>
      <end>3</end>
      <status>unmodified</status>
      <modifiedWord/>
      <trackRevisions>false</trackRevisions>
    </reviewItem>
    <reviewItem>
      <errorID>72d5541b-fbcf-4d3e-9730-c9d4d12d4a91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BC4997A</paraID>
      <start>0</start>
      <end>3</end>
      <status>unmodified</status>
      <modifiedWord/>
      <trackRevisions>false</trackRevisions>
    </reviewItem>
    <reviewItem>
      <errorID>2b0aea15-8b66-45cd-8291-951ad9a49485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333E9EA4</paraID>
      <start>0</start>
      <end>3</end>
      <status>unmodified</status>
      <modifiedWord/>
      <trackRevisions>false</trackRevisions>
    </reviewItem>
    <reviewItem>
      <errorID>750a59be-ee18-46d1-9e02-468925216487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609C40F9</paraID>
      <start>0</start>
      <end>3</end>
      <status>unmodified</status>
      <modifiedWord/>
      <trackRevisions>false</trackRevisions>
    </reviewItem>
    <reviewItem>
      <errorID>7c96dd62-6018-4f47-87de-46d984bc70e8</errorID>
      <errorWord>以</errorWord>
      <group>L1_Punc</group>
      <groupName>标点问题</groupName>
      <ability>L2_Punc</ability>
      <abilityName>标点符号检查</abilityName>
      <candidateList>
        <item>，以</item>
      </candidateList>
      <explain/>
      <paraID>43FA7478</paraID>
      <start>80</start>
      <end>81</end>
      <status>unmodified</status>
      <modifiedWord/>
      <trackRevisions>false</trackRevisions>
    </reviewItem>
    <reviewItem>
      <errorID>a4052a79-6863-4f4f-a757-f41b7269e6ac</errorID>
      <errorWord>。</errorWord>
      <group>L1_Grammar</group>
      <groupName>语法问题</groupName>
      <ability>L2_Grammar</ability>
      <abilityName>语法错误</abilityName>
      <candidateList>
        <item>。此句无错误。</item>
      </candidateList>
      <explain/>
      <paraID>2CA87B30</paraID>
      <start>120</start>
      <end>121</end>
      <status>unmodified</status>
      <modifiedWord/>
      <trackRevisions>false</trackRevisions>
    </reviewItem>
    <reviewItem>
      <errorID>2d6f41c3-67c0-4265-85fa-80ffe38ae4f7</errorID>
      <errorWord>。</errorWord>
      <group>L1_Grammar</group>
      <groupName>语法问题</groupName>
      <ability>L2_Grammar</ability>
      <abilityName>语法错误</abilityName>
      <candidateList>
        <item>。此句无错误。</item>
      </candidateList>
      <explain/>
      <paraID>3A68E65C</paraID>
      <start>23</start>
      <end>24</end>
      <status>unmodified</status>
      <modifiedWord/>
      <trackRevisions>false</trackRevisions>
    </reviewItem>
    <reviewItem>
      <errorID>0c2b802e-90dd-46cc-9c94-039a2db029bf</errorID>
      <errorWord>应当</errorWord>
      <group>L1_Grammar</group>
      <groupName>语法问题</groupName>
      <ability>L2_Grammar</ability>
      <abilityName>语法错误</abilityName>
      <candidateList>
        <item>其内容应当</item>
      </candidateList>
      <explain/>
      <paraID>6DAFC380</paraID>
      <start>48</start>
      <end>50</end>
      <status>unmodified</status>
      <modifiedWord/>
      <trackRevisions>false</trackRevisions>
    </reviewItem>
    <reviewItem>
      <errorID>09dd6019-a288-4103-ba42-fc6464fb7547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33FCA1CE</paraID>
      <start>0</start>
      <end>3</end>
      <status>unmodified</status>
      <modifiedWord/>
      <trackRevisions>false</trackRevisions>
    </reviewItem>
    <reviewItem>
      <errorID>a854899e-5098-46e3-b0dd-82241f72035c</errorID>
      <errorWord>材料的</errorWord>
      <group>L1_Word</group>
      <groupName>字词问题</groupName>
      <ability>L2_Typo</ability>
      <abilityName>字词错误</abilityName>
      <candidateList>
        <item>材料</item>
      </candidateList>
      <explain/>
      <paraID> E24531A</paraID>
      <start>63</start>
      <end>66</end>
      <status>unmodified</status>
      <modifiedWord/>
      <trackRevisions>false</trackRevisions>
    </reviewItem>
    <reviewItem>
      <errorID>6d60a16d-6122-4cf3-8bb1-586e105f3d0f</errorID>
      <errorWord>商业秘密的</errorWord>
      <group>L1_Word</group>
      <groupName>字词问题</groupName>
      <ability>L2_Typo</ability>
      <abilityName>字词错误</abilityName>
      <candidateList>
        <item>商业秘密</item>
      </candidateList>
      <explain/>
      <paraID> E24531A</paraID>
      <start>69</start>
      <end>74</end>
      <status>unmodified</status>
      <modifiedWord/>
      <trackRevisions>false</trackRevisions>
    </reviewItem>
    <reviewItem>
      <errorID>80d29c7c-82c4-4b65-b819-af3b8c4bca7a</errorID>
      <errorWord>形式的</errorWord>
      <group>L1_Word</group>
      <groupName>字词问题</groupName>
      <ability>L2_Typo</ability>
      <abilityName>字词错误</abilityName>
      <candidateList>
        <item>形式</item>
      </candidateList>
      <explain/>
      <paraID> E24531A</paraID>
      <start>80</start>
      <end>83</end>
      <status>unmodified</status>
      <modifiedWord/>
      <trackRevisions>false</trackRevisions>
    </reviewItem>
    <reviewItem>
      <errorID>1bda83c3-2014-4be5-8dea-a4af4d105140</errorID>
      <errorWord>将</errorWord>
      <group>L1_Punc</group>
      <groupName>标点问题</groupName>
      <ability>L2_Punc</ability>
      <abilityName>标点符号检查</abilityName>
      <candidateList>
        <item>，将</item>
      </candidateList>
      <explain/>
      <paraID> E24531A</paraID>
      <start>90</start>
      <end>91</end>
      <status>unmodified</status>
      <modifiedWord/>
      <trackRevisions>false</trackRevisions>
    </reviewItem>
    <reviewItem>
      <errorID>c3a6d20a-efa6-42db-bfa4-d86f00f1c164</errorID>
      <errorWord>法定的</errorWord>
      <group>L1_Word</group>
      <groupName>字词问题</groupName>
      <ability>L2_Typo</ability>
      <abilityName>字词错误</abilityName>
      <candidateList>
        <item>法定</item>
      </candidateList>
      <explain/>
      <paraID>383AF27D</paraID>
      <start>75</start>
      <end>78</end>
      <status>unmodified</status>
      <modifiedWord/>
      <trackRevisions>false</trackRevisions>
    </reviewItem>
    <reviewItem>
      <errorID>3640d9ac-03a9-4227-83af-50044bbf17bc</errorID>
      <errorWord>，</errorWord>
      <group>L1_Grammar</group>
      <groupName>语法问题</groupName>
      <ability>L2_Grammar</ability>
      <abilityName>语法错误</abilityName>
      <candidateList>
        <item>质疑，</item>
      </candidateList>
      <explain/>
      <paraID> BED35F6</paraID>
      <start>14</start>
      <end>15</end>
      <status>unmodified</status>
      <modifiedWord/>
      <trackRevisions>false</trackRevisions>
    </reviewItem>
    <reviewItem>
      <errorID>0910e5b5-2da1-4312-9b70-99be99b5a57f</errorID>
      <errorWord>，</errorWord>
      <group>L1_Punc</group>
      <groupName>标点问题</groupName>
      <ability>L2_Punc</ability>
      <abilityName>标点符号检查</abilityName>
      <candidateList>
        <item>。</item>
      </candidateList>
      <explain/>
      <paraID> BED35F6</paraID>
      <start>37</start>
      <end>38</end>
      <status>unmodified</status>
      <modifiedWord/>
      <trackRevisions>false</trackRevisions>
    </reviewItem>
    <reviewItem>
      <errorID>f7d33076-8fa7-465b-b911-e03ae70ed1ed</errorID>
      <errorWord>依法</errorWord>
      <group>L1_Punc</group>
      <groupName>标点问题</groupName>
      <ability>L2_Punc</ability>
      <abilityName>标点符号检查</abilityName>
      <candidateList>
        <item>，依法</item>
      </candidateList>
      <explain/>
      <paraID>  9A0053</paraID>
      <start>12</start>
      <end>14</end>
      <status>unmodified</status>
      <modifiedWord/>
      <trackRevisions>false</trackRevisions>
    </reviewItem>
    <reviewItem>
      <errorID>bb1ba9c6-878d-4719-ada4-ce77337c134a</errorID>
      <errorWord>。</errorWord>
      <group>L1_Grammar</group>
      <groupName>语法问题</groupName>
      <ability>L2_Grammar</ability>
      <abilityName>语法错误</abilityName>
      <candidateList>
        <item>。此句无错误。</item>
      </candidateList>
      <explain/>
      <paraID>527CE445</paraID>
      <start>43</start>
      <end>44</end>
      <status>unmodified</status>
      <modifiedWord/>
      <trackRevisions>false</trackRevisions>
    </reviewItem>
    <reviewItem>
      <errorID>a6ab7a0a-1cff-4cf1-8f1b-e5aa522ef257</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10F3CE3D</paraID>
      <start>0</start>
      <end>3</end>
      <status>unmodified</status>
      <modifiedWord/>
      <trackRevisions>false</trackRevisions>
    </reviewItem>
    <reviewItem>
      <errorID>344d53e5-2590-4905-aa81-8482bd6c2653</errorID>
      <errorWord>法律、法规</errorWord>
      <group>L1_Word</group>
      <groupName>字词问题</groupName>
      <ability>L2_Typo</ability>
      <abilityName>字词错误</abilityName>
      <candidateList>
        <item>法律法规</item>
      </candidateList>
      <explain/>
      <paraID>31EA1FC9</paraID>
      <start>14</start>
      <end>19</end>
      <status>unmodified</status>
      <modifiedWord/>
      <trackRevisions>false</trackRevisions>
    </reviewItem>
    <reviewItem>
      <errorID>881e58fc-e059-45d5-bce0-96280fba35f0</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4E9AF6B9</paraID>
      <start>0</start>
      <end>3</end>
      <status>unmodified</status>
      <modifiedWord/>
      <trackRevisions>false</trackRevisions>
    </reviewItem>
    <reviewItem>
      <errorID>fedaa030-6ee0-481d-bd22-bd0731ebe64c</errorID>
      <errorWord>&lt;</errorWord>
      <group>L1_Format</group>
      <groupName>格式问题</groupName>
      <ability>L2_HalfPunc</ability>
      <abilityName>全半角检查</abilityName>
      <candidateList>
        <item>〈</item>
      </candidateList>
      <explain>文本全半角错误。</explain>
      <paraID>14346989</paraID>
      <start>15</start>
      <end>16</end>
      <status>unmodified</status>
      <modifiedWord/>
      <trackRevisions>false</trackRevisions>
    </reviewItem>
    <reviewItem>
      <errorID>184fc45a-f597-45e9-916b-7a872928cf2c</errorID>
      <errorWord>&gt;的通知》</errorWord>
      <group>L1_Punc</group>
      <groupName>标点问题</groupName>
      <ability>L2_Punc</ability>
      <abilityName>标点符号检查</abilityName>
      <candidateList>
        <item>〉的通知》</item>
      </candidateList>
      <explain/>
      <paraID>14346989</paraID>
      <start>32</start>
      <end>37</end>
      <status>unmodified</status>
      <modifiedWord/>
      <trackRevisions>false</trackRevisions>
    </reviewItem>
    <reviewItem>
      <errorID>6ff896ef-9866-488b-b967-3d84b88967d0</errorID>
      <errorWord>本</errorWord>
      <group>L1_Word</group>
      <groupName>字词问题</groupName>
      <ability>L2_Typo</ability>
      <abilityName>字词错误</abilityName>
      <candidateList>
        <item> 本</item>
      </candidateList>
      <explain/>
      <paraID>59AFBC73</paraID>
      <start>4</start>
      <end>5</end>
      <status>unmodified</status>
      <modifiedWord/>
      <trackRevisions>false</trackRevisions>
    </reviewItem>
    <reviewItem>
      <errorID>f54a0c12-94b1-41de-85c3-29cc51f581d6</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391C0973</paraID>
      <start>0</start>
      <end>3</end>
      <status>unmodified</status>
      <modifiedWord/>
      <trackRevisions>false</trackRevisions>
    </reviewItem>
    <reviewItem>
      <errorID>e6a50ce4-a07d-4956-afc5-25daec5ec2c3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1205BB98</paraID>
      <start>96</start>
      <end>99</end>
      <status>unmodified</status>
      <modifiedWord/>
      <trackRevisions>false</trackRevisions>
    </reviewItem>
    <reviewItem>
      <errorID>a2898d10-c851-4cb8-9c58-58032cd32661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5537C687</paraID>
      <start>94</start>
      <end>95</end>
      <status>unmodified</status>
      <modifiedWord/>
      <trackRevisions>false</trackRevisions>
    </reviewItem>
    <reviewItem>
      <errorID>f19d1c36-72ad-4c75-be04-df51c1cecf2e</errorID>
      <errorWord>。</errorWord>
      <group>L1_Punc</group>
      <groupName>标点问题</groupName>
      <ability>L2_Punc</ability>
      <abilityName>标点符号检查</abilityName>
      <candidateList>
        <item>）。</item>
      </candidateList>
      <explain/>
      <paraID>5537C687</paraID>
      <start>123</start>
      <end>124</end>
      <status>unmodified</status>
      <modifiedWord/>
      <trackRevisions>false</trackRevisions>
    </reviewItem>
    <reviewItem>
      <errorID>41d25220-437e-4df2-a41f-55a70e71b617</errorID>
      <errorWord>费用</errorWord>
      <group>L1_Word</group>
      <groupName>字词问题</groupName>
      <ability>L2_Typo</ability>
      <abilityName>字词错误</abilityName>
      <candidateList>
        <item>的费用</item>
      </candidateList>
      <explain/>
      <paraID>79F215A4</paraID>
      <start>51</start>
      <end>53</end>
      <status>unmodified</status>
      <modifiedWord/>
      <trackRevisions>false</trackRevisions>
    </reviewItem>
    <reviewItem>
      <errorID>414e319d-31c5-4a83-a300-d63f7727ef99</errorID>
      <errorWord>作出</errorWord>
      <group>L1_Word</group>
      <groupName>字词问题</groupName>
      <ability>L2_Typo</ability>
      <abilityName>字词错误</abilityName>
      <candidateList>
        <item>做出</item>
      </candidateList>
      <explain/>
      <paraID>7E788FF6</paraID>
      <start>17</start>
      <end>19</end>
      <status>unmodified</status>
      <modifiedWord/>
      <trackRevisions>false</trackRevisions>
    </reviewItem>
    <reviewItem>
      <errorID>e410eeb3-71d9-43e6-99d8-101314662991</errorID>
      <errorWord>,</errorWord>
      <group>L1_Format</group>
      <groupName>格式问题</groupName>
      <ability>L2_HalfPunc</ability>
      <abilityName>全半角检查</abilityName>
      <candidateList>
        <item>，</item>
      </candidateList>
      <explain>文本全半角错误。</explain>
      <paraID>3D5276D4</paraID>
      <start>24</start>
      <end>25</end>
      <status>unmodified</status>
      <modifiedWord/>
      <trackRevisions>false</trackRevisions>
    </reviewItem>
    <reviewItem>
      <errorID>d1e1628e-2d21-4519-a94a-4feba3b99985</errorID>
      <errorWord>方</errorWord>
      <group>L1_Word</group>
      <groupName>字词问题</groupName>
      <ability>L2_Typo</ability>
      <abilityName>字词错误</abilityName>
      <candidateList>
        <item>方在</item>
      </candidateList>
      <explain/>
      <paraID> 5A4FB9D</paraID>
      <start>81</start>
      <end>82</end>
      <status>unmodified</status>
      <modifiedWord/>
      <trackRevisions>false</trackRevisions>
    </reviewItem>
    <reviewItem>
      <errorID>0975d6b6-54df-4a71-b7b7-e5cdfc4b0125</errorID>
      <errorWord>本</errorWord>
      <group>L1_Word</group>
      <groupName>字词问题</groupName>
      <ability>L2_Typo</ability>
      <abilityName>字词错误</abilityName>
      <candidateList>
        <item> 本</item>
      </candidateList>
      <explain/>
      <paraID> 6A7B803</paraID>
      <start>4</start>
      <end>5</end>
      <status>unmodified</status>
      <modifiedWord/>
      <trackRevisions>false</trackRevisions>
    </reviewItem>
    <reviewItem>
      <errorID>3fca937d-01a6-4752-813a-d6824f2096d7</errorID>
      <errorWord>，</errorWord>
      <group>L1_Word</group>
      <groupName>字词问题</groupName>
      <ability>L2_Typo</ability>
      <abilityName>字词错误</abilityName>
      <candidateList>
        <item>外，</item>
      </candidateList>
      <explain/>
      <paraID> 6A7B803</paraID>
      <start>18</start>
      <end>19</end>
      <status>unmodified</status>
      <modifiedWord/>
      <trackRevisions>false</trackRevisions>
    </reviewItem>
    <reviewItem>
      <errorID>6ee17c33-94c9-4992-9194-8ade4daa4b18</errorID>
      <errorWord>二份</errorWord>
      <group>L1_Word</group>
      <groupName>字词问题</groupName>
      <ability>L2_Typo</ability>
      <abilityName>字词错误</abilityName>
      <candidateList>
        <item>两份</item>
      </candidateList>
      <explain/>
      <paraID>417B5EA9</paraID>
      <start>31</start>
      <end>33</end>
      <status>unmodified</status>
      <modifiedWord/>
      <trackRevisions>false</trackRevisions>
    </reviewItem>
    <reviewItem>
      <errorID>02c29ffb-74af-4621-8246-1f64c3e529a5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597111A7</paraID>
      <start>0</start>
      <end>2</end>
      <status>unmodified</status>
      <modifiedWord/>
      <trackRevisions>false</trackRevisions>
    </reviewItem>
    <reviewItem>
      <errorID>0a8ec178-34d3-429c-b689-bcef3a740170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5F32F49D</paraID>
      <start>0</start>
      <end>2</end>
      <status>unmodified</status>
      <modifiedWord/>
      <trackRevisions>false</trackRevisions>
    </reviewItem>
    <reviewItem>
      <errorID>e40e1424-b848-44e6-a6d7-00fad3a64a65</errorID>
      <errorWord>(</errorWord>
      <group>L1_Format</group>
      <groupName>格式问题</groupName>
      <ability>L2_HalfPunc</ability>
      <abilityName>全半角检查</abilityName>
      <candidateList>
        <item>（</item>
      </candidateList>
      <explain>文本全半角错误。</explain>
      <paraID>683C58A7</paraID>
      <start>31</start>
      <end>32</end>
      <status>unmodified</status>
      <modifiedWord/>
      <trackRevisions>false</trackRevisions>
    </reviewItem>
    <reviewItem>
      <errorID>7994068d-e948-4419-a596-4083e9aefa08</errorID>
      <errorWord>)</errorWord>
      <group>L1_Format</group>
      <groupName>格式问题</groupName>
      <ability>L2_HalfPunc</ability>
      <abilityName>全半角检查</abilityName>
      <candidateList>
        <item>）</item>
      </candidateList>
      <explain>文本全半角错误。</explain>
      <paraID>683C58A7</paraID>
      <start>46</start>
      <end>47</end>
      <status>unmodified</status>
      <modifiedWord/>
      <trackRevisions>false</trackRevisions>
    </reviewItem>
    <reviewItem>
      <errorID>03da0a04-f0df-4bea-bc93-b9966d98e9d3</errorID>
      <errorWord>办理转帐</errorWord>
      <group>L1_Word</group>
      <groupName>字词问题</groupName>
      <ability>L2_Alias</ability>
      <abilityName>也作/曾用词</abilityName>
      <candidateList>
        <item>办理转账</item>
      </candidateList>
      <explain>词汇[办理转帐]为不规范表述或旧称，其规范书面表述为[办理转账]。</explain>
      <paraID> 1877FED</paraID>
      <start>145</start>
      <end>149</end>
      <status>unmodified</status>
      <modifiedWord/>
      <trackRevisions>false</trackRevisions>
    </reviewItem>
    <reviewItem>
      <errorID>dc925c26-4cb6-4d69-846a-78c092ab2b9a</errorID>
      <errorWord>、添加</errorWord>
      <group>L1_Grammar</group>
      <groupName>语法问题</groupName>
      <ability>L2_Grammar</ability>
      <abilityName>语法错误</abilityName>
      <candidateList>
        <item>、</item>
      </candidateList>
      <explain/>
      <paraID>1F448646</paraID>
      <start>90</start>
      <end>93</end>
      <status>unmodified</status>
      <modifiedWord/>
      <trackRevisions>false</trackRevisions>
    </reviewItem>
    <reviewItem>
      <errorID>2f0b3bb1-f99d-4043-a259-364773337b47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61610BC2</paraID>
      <start>229</start>
      <end>230</end>
      <status>unmodified</status>
      <modifiedWord/>
      <trackRevisions>false</trackRevisions>
    </reviewItem>
    <reviewItem>
      <errorID>0f66d5ae-db3b-4ef8-af82-903bb7e7ca06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61610BC2</paraID>
      <start>246</start>
      <end>247</end>
      <status>unmodified</status>
      <modifiedWord/>
      <trackRevisions>false</trackRevisions>
    </reviewItem>
    <reviewItem>
      <errorID>4468a8e6-9569-460a-9d27-247bff4d1fed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61610BC2</paraID>
      <start>367</start>
      <end>368</end>
      <status>unmodified</status>
      <modifiedWord/>
      <trackRevisions>false</trackRevisions>
    </reviewItem>
    <reviewItem>
      <errorID>17d6c518-f77e-4e94-8d26-9f45d9d91bf3</errorID>
      <errorWord>2-3天</errorWord>
      <group>L1_Word</group>
      <groupName>字词问题</groupName>
      <ability>L2_Typo</ability>
      <abilityName>字词错误</abilityName>
      <candidateList>
        <item>2～3天</item>
      </candidateList>
      <explain/>
      <paraID>61610BC2</paraID>
      <start>378</start>
      <end>382</end>
      <status>unmodified</status>
      <modifiedWord/>
      <trackRevisions>false</trackRevisions>
    </reviewItem>
    <reviewItem>
      <errorID>5f464524-4fc5-46ae-ba8b-af258645a505</errorID>
      <errorWord>实施</errorWord>
      <group>L1_Word</group>
      <groupName>字词问题</groupName>
      <ability>L2_Typo</ability>
      <abilityName>字词错误</abilityName>
      <candidateList>
        <item>实时</item>
      </candidateList>
      <explain>〈副〉与某事发生、发展过程同时（做某事）：进行～报道｜～传递股市行情。</explain>
      <paraID>442FD30E</paraID>
      <start>33</start>
      <end>35</end>
      <status>modified</status>
      <modifiedWord>实时</modifiedWord>
      <trackRevisions>false</trackRevisions>
    </reviewItem>
    <reviewItem>
      <errorID>4d78fa2b-6b54-45df-93db-ddca64b508c7</errorID>
      <errorWord>(</errorWord>
      <group>L1_Format</group>
      <groupName>格式问题</groupName>
      <ability>L2_HalfPunc</ability>
      <abilityName>全半角检查</abilityName>
      <candidateList>
        <item>（</item>
      </candidateList>
      <explain>文本全半角错误。</explain>
      <paraID>49946A23</paraID>
      <start>35</start>
      <end>36</end>
      <status>unmodified</status>
      <modifiedWord/>
      <trackRevisions>false</trackRevisions>
    </reviewItem>
    <reviewItem>
      <errorID>57c8dfa2-2cbf-46ce-96cd-8d6a4a632191</errorID>
      <errorWord>)</errorWord>
      <group>L1_Format</group>
      <groupName>格式问题</groupName>
      <ability>L2_HalfPunc</ability>
      <abilityName>全半角检查</abilityName>
      <candidateList>
        <item>）</item>
      </candidateList>
      <explain>文本全半角错误。</explain>
      <paraID>49946A23</paraID>
      <start>50</start>
      <end>51</end>
      <status>unmodified</status>
      <modifiedWord/>
      <trackRevisions>false</trackRevisions>
    </reviewItem>
    <reviewItem>
      <errorID>1c8660ee-bb2d-4afb-b2e0-5b5cf052f93e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C76F9EC</paraID>
      <start>3</start>
      <end>4</end>
      <status>unmodified</status>
      <modifiedWord/>
      <trackRevisions>false</trackRevisions>
    </reviewItem>
    <reviewItem>
      <errorID>bc56235c-39fa-4481-8492-d5c9ad601535</errorID>
      <errorWord>（</errorWord>
      <group>L1_Punc</group>
      <groupName>标点问题</groupName>
      <ability>L2_Punc</ability>
      <abilityName>标点符号检查</abilityName>
      <candidateList>
        <item>》（</item>
      </candidateList>
      <explain/>
      <paraID> C76F9EC</paraID>
      <start>21</start>
      <end>22</end>
      <status>unmodified</status>
      <modifiedWord/>
      <trackRevisions>false</trackRevisions>
    </reviewItem>
    <reviewItem>
      <errorID>ec1b6295-e598-477e-8c14-8b4a36dcfe29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65130C0A</paraID>
      <start>35</start>
      <end>36</end>
      <status>unmodified</status>
      <modifiedWord/>
      <trackRevisions>false</trackRevisions>
    </reviewItem>
    <reviewItem>
      <errorID>a96712a7-8357-46b8-b79a-5121eb04eb72</errorID>
      <errorWord>办理转帐</errorWord>
      <group>L1_Word</group>
      <groupName>字词问题</groupName>
      <ability>L2_Alias</ability>
      <abilityName>也作/曾用词</abilityName>
      <candidateList>
        <item>办理转账</item>
      </candidateList>
      <explain>词汇[办理转帐]为不规范表述或旧称，其规范书面表述为[办理转账]。</explain>
      <paraID>790BA0F7</paraID>
      <start>147</start>
      <end>151</end>
      <status>unmodified</status>
      <modifiedWord/>
      <trackRevisions>false</trackRevisions>
    </reviewItem>
    <reviewItem>
      <errorID>66ceabd4-18da-48f9-913d-8b058b2ce2ef</errorID>
      <errorWord>、以及</errorWord>
      <group>L1_Punc</group>
      <groupName>标点问题</groupName>
      <ability>L2_Punc</ability>
      <abilityName>标点符号检查</abilityName>
      <candidateList>
        <item>，以及</item>
      </candidateList>
      <explain>连接词前后不宜使用顿号，建议使用逗号。</explain>
      <paraID>7CDCCB0E</paraID>
      <start>33</start>
      <end>36</end>
      <status>unmodified</status>
      <modifiedWord/>
      <trackRevisions>false</trackRevisions>
    </reviewItem>
    <reviewItem>
      <errorID>019cc76a-96f8-4e7b-9a2d-f9c71be1c8fc</errorID>
      <errorWord>自行负责</errorWord>
      <group>L1_Grammar</group>
      <groupName>语法问题</groupName>
      <ability>L2_Grammar</ability>
      <abilityName>语法错误</abilityName>
      <candidateList>
        <item>自行</item>
      </candidateList>
      <explain/>
      <paraID>7CDCCB0E</paraID>
      <start>51</start>
      <end>55</end>
      <status>unmodified</status>
      <modifiedWord/>
      <trackRevisions>false</trackRevisions>
    </reviewItem>
    <reviewItem>
      <errorID>217d93cb-bac6-422b-8f32-9ff1402898eb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24AE5754</paraID>
      <start>0</start>
      <end>2</end>
      <status>unmodified</status>
      <modifiedWord/>
      <trackRevisions>false</trackRevisions>
    </reviewItem>
    <reviewItem>
      <errorID>512fb711-6171-4d06-af0d-421cec27fefd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45F6C0BB</paraID>
      <start>0</start>
      <end>2</end>
      <status>unmodified</status>
      <modifiedWord/>
      <trackRevisions>false</trackRevisions>
    </reviewItem>
    <reviewItem>
      <errorID>464dbaa4-6688-46dc-b7da-af80a5cca326</errorID>
      <errorWord>资料存</errorWord>
      <group>L1_Word</group>
      <groupName>字词问题</groupName>
      <ability>L2_Typo</ability>
      <abilityName>字词错误</abilityName>
      <candidateList>
        <item>资料</item>
      </candidateList>
      <explain/>
      <paraID>13E34054</paraID>
      <start>7</start>
      <end>10</end>
      <status>unmodified</status>
      <modifiedWord/>
      <trackRevisions>false</trackRevisions>
    </reviewItem>
    <reviewItem>
      <errorID>968c8226-7de4-47ba-9aff-e6d6f6496429</errorID>
      <errorWord>。（须附证明材料）</errorWord>
      <group>L1_Word</group>
      <groupName>字词问题</groupName>
      <ability>L2_Typo</ability>
      <abilityName>字词错误</abilityName>
      <candidateList>
        <item>（须附证明材料）。</item>
      </candidateList>
      <explain/>
      <paraID>39F4998B</paraID>
      <start>40</start>
      <end>49</end>
      <status>unmodified</status>
      <modifiedWord/>
      <trackRevisions>false</trackRevisions>
    </reviewItem>
    <reviewItem>
      <errorID>f7961ea7-4fe5-4c77-aeec-282a15843a8e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198AF465</paraID>
      <start>0</start>
      <end>2</end>
      <status>unmodified</status>
      <modifiedWord/>
      <trackRevisions>false</trackRevisions>
    </reviewItem>
    <reviewItem>
      <errorID>b84cc961-b2d4-42f1-8a75-fcb2f428e5ee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61021D46</paraID>
      <start>0</start>
      <end>2</end>
      <status>unmodified</status>
      <modifiedWord/>
      <trackRevisions>false</trackRevisions>
    </reviewItem>
    <reviewItem>
      <errorID>13886ff1-b376-41d6-b1e1-c6a1ed8f2349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5DDA71CA</paraID>
      <start>0</start>
      <end>2</end>
      <status>unmodified</status>
      <modifiedWord/>
      <trackRevisions>false</trackRevisions>
    </reviewItem>
    <reviewItem>
      <errorID>c68848d2-6b29-4f6f-b84f-8775b244cbf7</errorID>
      <errorWord>(</errorWord>
      <group>L1_Format</group>
      <groupName>格式问题</groupName>
      <ability>L2_HalfPunc</ability>
      <abilityName>全半角检查</abilityName>
      <candidateList>
        <item>（</item>
      </candidateList>
      <explain>文本全半角错误。</explain>
      <paraID>5CAE0B99</paraID>
      <start>59</start>
      <end>60</end>
      <status>unmodified</status>
      <modifiedWord/>
      <trackRevisions>false</trackRevisions>
    </reviewItem>
    <reviewItem>
      <errorID>ec5049b1-1446-41b1-88ca-dad325b74589</errorID>
      <errorWord>)</errorWord>
      <group>L1_Format</group>
      <groupName>格式问题</groupName>
      <ability>L2_HalfPunc</ability>
      <abilityName>全半角检查</abilityName>
      <candidateList>
        <item>）</item>
      </candidateList>
      <explain>文本全半角错误。</explain>
      <paraID>5CAE0B99</paraID>
      <start>62</start>
      <end>63</end>
      <status>unmodified</status>
      <modifiedWord/>
      <trackRevisions>false</trackRevisions>
    </reviewItem>
    <reviewItem>
      <errorID>8d21a1d1-c5da-4193-a880-9af6440744d4</errorID>
      <errorWord>,</errorWord>
      <group>L1_Format</group>
      <groupName>格式问题</groupName>
      <ability>L2_HalfPunc</ability>
      <abilityName>全半角检查</abilityName>
      <candidateList>
        <item>，</item>
      </candidateList>
      <explain>文本全半角错误。</explain>
      <paraID>1B40F409</paraID>
      <start>8</start>
      <end>9</end>
      <status>unmodified</status>
      <modifiedWord/>
      <trackRevisions>false</trackRevisions>
    </reviewItem>
    <reviewItem>
      <errorID>3cd2464a-4462-47da-9348-10cb426db555</errorID>
      <errorWord>,</errorWord>
      <group>L1_Format</group>
      <groupName>格式问题</groupName>
      <ability>L2_HalfPunc</ability>
      <abilityName>全半角检查</abilityName>
      <candidateList>
        <item>，</item>
      </candidateList>
      <explain>文本全半角错误。</explain>
      <paraID>1B40F409</paraID>
      <start>34</start>
      <end>35</end>
      <status>unmodified</status>
      <modifiedWord/>
      <trackRevisions>false</trackRevisions>
    </reviewItem>
    <reviewItem>
      <errorID>877f1e99-fc07-4c10-acc9-d4a70c5b4b42</errorID>
      <errorWord>间</errorWord>
      <group>L1_Word</group>
      <groupName>字词问题</groupName>
      <ability>L2_Typo</ability>
      <abilityName>字词错误</abilityName>
      <candidateList>
        <item>间内</item>
      </candidateList>
      <explain/>
      <paraID>1B40F409</paraID>
      <start>47</start>
      <end>48</end>
      <status>unmodified</status>
      <modifiedWord/>
      <trackRevisions>false</trackRevisions>
    </reviewItem>
    <reviewItem>
      <errorID>6f7f7400-9656-43c4-8d23-3ce453b63faf</errorID>
      <errorWord>(</errorWord>
      <group>L1_Format</group>
      <groupName>格式问题</groupName>
      <ability>L2_HalfPunc</ability>
      <abilityName>全半角检查</abilityName>
      <candidateList>
        <item>（</item>
      </candidateList>
      <explain>文本全半角错误。</explain>
      <paraID>189EC723</paraID>
      <start>28</start>
      <end>29</end>
      <status>unmodified</status>
      <modifiedWord/>
      <trackRevisions>false</trackRevisions>
    </reviewItem>
    <reviewItem>
      <errorID>a96e67b5-687d-41cb-8783-12cfa69dbcdb</errorID>
      <errorWord>)</errorWord>
      <group>L1_Format</group>
      <groupName>格式问题</groupName>
      <ability>L2_HalfPunc</ability>
      <abilityName>全半角检查</abilityName>
      <candidateList>
        <item>）</item>
      </candidateList>
      <explain>文本全半角错误。</explain>
      <paraID>189EC723</paraID>
      <start>40</start>
      <end>41</end>
      <status>unmodified</status>
      <modifiedWord/>
      <trackRevisions>false</trackRevisions>
    </reviewItem>
    <reviewItem>
      <errorID>c6ba465d-cde2-4177-9ccd-36338a6b6067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7D14DB08</paraID>
      <start>0</start>
      <end>2</end>
      <status>unmodified</status>
      <modifiedWord/>
      <trackRevisions>false</trackRevisions>
    </reviewItem>
    <reviewItem>
      <errorID>3814ee82-e3b2-4d30-901a-091f09ecd39e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1DC920E5</paraID>
      <start>0</start>
      <end>2</end>
      <status>unmodified</status>
      <modifiedWord/>
      <trackRevisions>false</trackRevisions>
    </reviewItem>
    <reviewItem>
      <errorID>b4ad0b1a-fdc3-4420-be62-c643bbf3d851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6602845F</paraID>
      <start>0</start>
      <end>2</end>
      <status>unmodified</status>
      <modifiedWord/>
      <trackRevisions>false</trackRevisions>
    </reviewItem>
    <reviewItem>
      <errorID>212d4467-e87b-478f-a677-e52d8163e8fe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496F4DE0</paraID>
      <start>0</start>
      <end>2</end>
      <status>unmodified</status>
      <modifiedWord/>
      <trackRevisions>false</trackRevisions>
    </reviewItem>
    <reviewItem>
      <errorID>3397b1a7-fc44-49af-a2c7-08b915af1302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4BD53F3E</paraID>
      <start>0</start>
      <end>2</end>
      <status>unmodified</status>
      <modifiedWord/>
      <trackRevisions>false</trackRevisions>
    </reviewItem>
    <reviewItem>
      <errorID>dbb76562-9160-46ad-8d23-6bd9c7658540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259A93D4</paraID>
      <start>0</start>
      <end>2</end>
      <status>unmodified</status>
      <modifiedWord/>
      <trackRevisions>false</trackRevisions>
    </reviewItem>
    <reviewItem>
      <errorID>e53d64cb-b705-4b54-af50-ab94aabee183</errorID>
      <errorWord>，</errorWord>
      <group>L1_Punc</group>
      <groupName>标点问题</groupName>
      <ability>L2_Punc</ability>
      <abilityName>标点符号检查</abilityName>
      <candidateList>
        <item>、</item>
      </candidateList>
      <explain/>
      <paraID>259A93D4</paraID>
      <start>11</start>
      <end>12</end>
      <status>unmodified</status>
      <modifiedWord/>
      <trackRevisions>false</trackRevisions>
    </reviewItem>
    <reviewItem>
      <errorID>8f53ac36-b864-4fa2-9081-9d0fb5dbcf93</errorID>
      <errorWord> ，</errorWord>
      <group>L1_Punc</group>
      <groupName>标点问题</groupName>
      <ability>L2_Punc</ability>
      <abilityName>标点符号检查</abilityName>
      <candidateList>
        <item/>
      </candidateList>
      <explain/>
      <paraID>259A93D4</paraID>
      <start>18</start>
      <end>20</end>
      <status>unmodified</status>
      <modifiedWord/>
      <trackRevisions>false</trackRevisions>
    </reviewItem>
    <reviewItem>
      <errorID>7154668d-d5a4-4bc1-bc4c-82e5ba3ec0f2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72B21736</paraID>
      <start>0</start>
      <end>2</end>
      <status>unmodified</status>
      <modifiedWord/>
      <trackRevisions>false</trackRevisions>
    </reviewItem>
    <reviewItem>
      <errorID>a9eae997-4fbe-49e5-9b38-76cd31c4ba56</errorID>
      <errorWord>实施</errorWord>
      <group>L1_Word</group>
      <groupName>字词问题</groupName>
      <ability>L2_Typo</ability>
      <abilityName>字词错误</abilityName>
      <candidateList>
        <item>负责</item>
      </candidateList>
      <explain/>
      <paraID>72B21736</paraID>
      <start>23</start>
      <end>25</end>
      <status>unmodified</status>
      <modifiedWord/>
      <trackRevisions>false</trackRevisions>
    </reviewItem>
    <reviewItem>
      <errorID>7e1e3646-4c77-4cff-b1ba-fe62c4fb72ef</errorID>
      <errorWord>。</errorWord>
      <group>L1_Punc</group>
      <groupName>标点问题</groupName>
      <ability>L2_Punc</ability>
      <abilityName>标点符号检查</abilityName>
      <candidateList>
        <item>；</item>
      </candidateList>
      <explain/>
      <paraID>72B21736</paraID>
      <start>47</start>
      <end>48</end>
      <status>unmodified</status>
      <modifiedWord/>
      <trackRevisions>false</trackRevisions>
    </reviewItem>
    <reviewItem>
      <errorID>00f8eb73-327d-4195-ab90-34fbfc5d7354</errorID>
      <errorWord>实施</errorWord>
      <group>L1_Word</group>
      <groupName>字词问题</groupName>
      <ability>L2_Typo</ability>
      <abilityName>字词错误</abilityName>
      <candidateList>
        <item>负责</item>
      </candidateList>
      <explain/>
      <paraID>72B21736</paraID>
      <start>58</start>
      <end>60</end>
      <status>unmodified</status>
      <modifiedWord/>
      <trackRevisions>false</trackRevisions>
    </reviewItem>
    <reviewItem>
      <errorID>5a80e1db-e19f-4083-b6dc-b8d2bc04af0f</errorID>
      <errorWord>。</errorWord>
      <group>L1_Punc</group>
      <groupName>标点问题</groupName>
      <ability>L2_Punc</ability>
      <abilityName>标点符号检查</abilityName>
      <candidateList>
        <item/>
      </candidateList>
      <explain/>
      <paraID>72B21736</paraID>
      <start>84</start>
      <end>85</end>
      <status>unmodified</status>
      <modifiedWord/>
      <trackRevisions>false</trackRevisions>
    </reviewItem>
    <reviewItem>
      <errorID>c145345d-7646-41cd-9bd7-934870d82ecf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6684615A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E528BC-37AA-4D01-BD45-BAA24C170E2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陈岩</cp:lastModifiedBy>
  <cp:revision>18</cp:revision>
  <dcterms:created xsi:type="dcterms:W3CDTF">2025-09-25T10:20:00Z</dcterms:created>
  <dcterms:modified xsi:type="dcterms:W3CDTF">2026-04-08T08:49:40Z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F2DC6F6BA7CA4B509EF2CD4767CAB4A9_13</vt:lpwstr>
  </property>
  <property fmtid="{D5CDD505-2E9C-101B-9397-08002B2CF9AE}" pid="4" name="KSOTemplateDocerSaveRecord">
    <vt:lpwstr>eyJoZGlkIjoiYWYyNWYzZTMyZjU5YmU5MzY0MjRkYmM3ZTUzMGM1NjkiLCJ1c2VySWQiOiI5MjU1NTA0NDYifQ==</vt:lpwstr>
  </property>
</Properties>
</file>